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23A75" w14:textId="56B5A7DE" w:rsidR="0062187E" w:rsidRPr="004F2409" w:rsidRDefault="00B75A30" w:rsidP="0062187E">
      <w:pPr>
        <w:pStyle w:val="a4"/>
        <w:jc w:val="center"/>
      </w:pPr>
      <w:bookmarkStart w:id="0" w:name="_GoBack"/>
      <w:bookmarkEnd w:id="0"/>
      <w:r w:rsidRPr="004F2409">
        <w:rPr>
          <w:rStyle w:val="a3"/>
        </w:rPr>
        <w:t>ОБЩЕЕ УВЕДОМЛЕНИЕ О ЗАКУПКАХ</w:t>
      </w:r>
    </w:p>
    <w:p w14:paraId="0DE6233F" w14:textId="6632DCCC" w:rsidR="00826057" w:rsidRPr="004F2409" w:rsidRDefault="00E11BBC" w:rsidP="00826057">
      <w:pPr>
        <w:pStyle w:val="a4"/>
      </w:pPr>
      <w:r>
        <w:rPr>
          <w:rStyle w:val="a3"/>
        </w:rPr>
        <w:t>Страна</w:t>
      </w:r>
      <w:r w:rsidR="00826057" w:rsidRPr="004F2409">
        <w:rPr>
          <w:rStyle w:val="a3"/>
        </w:rPr>
        <w:t>:</w:t>
      </w:r>
      <w:r w:rsidR="00826057" w:rsidRPr="004F2409">
        <w:t xml:space="preserve"> Кыргызская Республика</w:t>
      </w:r>
      <w:r w:rsidR="00826057" w:rsidRPr="004F2409">
        <w:br/>
      </w:r>
      <w:r>
        <w:rPr>
          <w:rStyle w:val="a3"/>
        </w:rPr>
        <w:t>Название проекта</w:t>
      </w:r>
      <w:r w:rsidR="00826057" w:rsidRPr="004F2409">
        <w:rPr>
          <w:rStyle w:val="a3"/>
        </w:rPr>
        <w:t>:</w:t>
      </w:r>
      <w:r w:rsidR="00826057" w:rsidRPr="004F2409">
        <w:t xml:space="preserve"> Строительство линии электропередачи и </w:t>
      </w:r>
      <w:proofErr w:type="spellStart"/>
      <w:r w:rsidR="00826057" w:rsidRPr="004F2409">
        <w:t>подстанций</w:t>
      </w:r>
      <w:proofErr w:type="spellEnd"/>
      <w:r w:rsidR="00826057" w:rsidRPr="004F2409">
        <w:t xml:space="preserve"> в </w:t>
      </w:r>
      <w:proofErr w:type="spellStart"/>
      <w:r w:rsidR="00826057" w:rsidRPr="004F2409">
        <w:t>Тамге</w:t>
      </w:r>
      <w:proofErr w:type="spellEnd"/>
      <w:r w:rsidR="00826057" w:rsidRPr="004F2409">
        <w:t xml:space="preserve"> и </w:t>
      </w:r>
      <w:proofErr w:type="spellStart"/>
      <w:r w:rsidR="00826057" w:rsidRPr="004F2409">
        <w:t>Караколе</w:t>
      </w:r>
      <w:proofErr w:type="spellEnd"/>
      <w:r w:rsidR="00826057" w:rsidRPr="004F2409">
        <w:t xml:space="preserve">, </w:t>
      </w:r>
      <w:proofErr w:type="spellStart"/>
      <w:r w:rsidR="00826057" w:rsidRPr="004F2409">
        <w:t>Иссык-Кульская</w:t>
      </w:r>
      <w:proofErr w:type="spellEnd"/>
      <w:r w:rsidR="00826057" w:rsidRPr="004F2409">
        <w:t xml:space="preserve"> область</w:t>
      </w:r>
      <w:r w:rsidR="00826057" w:rsidRPr="004F2409">
        <w:br/>
      </w:r>
      <w:r>
        <w:rPr>
          <w:rStyle w:val="a3"/>
        </w:rPr>
        <w:t>Сектор</w:t>
      </w:r>
      <w:r w:rsidR="00826057" w:rsidRPr="004F2409">
        <w:rPr>
          <w:rStyle w:val="a3"/>
        </w:rPr>
        <w:t>:</w:t>
      </w:r>
      <w:r w:rsidR="00826057" w:rsidRPr="004F2409">
        <w:t xml:space="preserve"> Энергетика</w:t>
      </w:r>
      <w:r w:rsidR="00826057" w:rsidRPr="004F2409">
        <w:br/>
      </w:r>
      <w:r w:rsidR="00826057" w:rsidRPr="004F2409">
        <w:rPr>
          <w:rStyle w:val="a3"/>
        </w:rPr>
        <w:t>Способ финансирования:</w:t>
      </w:r>
      <w:r w:rsidR="00826057" w:rsidRPr="004F2409">
        <w:t xml:space="preserve"> Заем</w:t>
      </w:r>
      <w:r w:rsidR="00826057" w:rsidRPr="004F2409">
        <w:br/>
      </w:r>
      <w:r w:rsidR="00826057" w:rsidRPr="004F2409">
        <w:rPr>
          <w:rStyle w:val="a3"/>
        </w:rPr>
        <w:t>№ финансирования:</w:t>
      </w:r>
      <w:r w:rsidR="00826057" w:rsidRPr="004F2409">
        <w:t xml:space="preserve"> KGZ-1007</w:t>
      </w:r>
    </w:p>
    <w:p w14:paraId="6D1FBDF8" w14:textId="242152FB" w:rsidR="004F2409" w:rsidRDefault="005C4902" w:rsidP="005A2B11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</w:pPr>
      <w:r w:rsidRPr="004F2409">
        <w:t xml:space="preserve">Кыргызская Республика получила финансирование от Исламского банка развития (IsDB) </w:t>
      </w:r>
      <w:r w:rsidR="00E11BBC">
        <w:t>на</w:t>
      </w:r>
      <w:r w:rsidRPr="004F2409">
        <w:t xml:space="preserve"> 58,25 млн. долларов США для поддержки реализации проекта “Строительство линии электропередачи и </w:t>
      </w:r>
      <w:proofErr w:type="spellStart"/>
      <w:r w:rsidRPr="004F2409">
        <w:t>подстанций</w:t>
      </w:r>
      <w:proofErr w:type="spellEnd"/>
      <w:r w:rsidRPr="004F2409">
        <w:t xml:space="preserve"> в </w:t>
      </w:r>
      <w:proofErr w:type="spellStart"/>
      <w:r w:rsidRPr="004F2409">
        <w:t>Тамге</w:t>
      </w:r>
      <w:proofErr w:type="spellEnd"/>
      <w:r w:rsidRPr="004F2409">
        <w:t xml:space="preserve"> и </w:t>
      </w:r>
      <w:proofErr w:type="spellStart"/>
      <w:r w:rsidRPr="004F2409">
        <w:t>Караколе</w:t>
      </w:r>
      <w:proofErr w:type="spellEnd"/>
      <w:r w:rsidRPr="004F2409">
        <w:t>”. Проект будет реализован в Иссык-Кульской области, расположенной в северо-восточной части страны вокруг озера Иссык-Куль</w:t>
      </w:r>
      <w:r w:rsidR="0096041B" w:rsidRPr="004F2409">
        <w:t xml:space="preserve">, </w:t>
      </w:r>
      <w:r w:rsidRPr="004F2409">
        <w:t>примерно в 350-400 километрах к востоку от столицы страны Бишкека. Правительство Кыргызской Республики будет совместно финансировать проект с дополнительным взносом в размере 2,00 миллиона долларов США. Часть вырученных средств будет направлена на соответствующие платежи за товары, работы, сопутствующие услуги и консультационные услуги, которые будут закуплены в рамках этого проекта.</w:t>
      </w:r>
    </w:p>
    <w:p w14:paraId="00E875BA" w14:textId="77777777" w:rsidR="004F2409" w:rsidRDefault="004F2409" w:rsidP="005A2B11">
      <w:pPr>
        <w:pStyle w:val="a4"/>
        <w:spacing w:before="0" w:beforeAutospacing="0" w:after="0" w:afterAutospacing="0"/>
        <w:ind w:left="284"/>
        <w:jc w:val="both"/>
      </w:pPr>
    </w:p>
    <w:p w14:paraId="2A2BAEC7" w14:textId="1EB42B29" w:rsidR="00826057" w:rsidRPr="004F2409" w:rsidRDefault="00826057" w:rsidP="005A2B11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</w:pPr>
      <w:r w:rsidRPr="004F2409">
        <w:t>Проект включает в себя следующие компоненты:</w:t>
      </w:r>
    </w:p>
    <w:p w14:paraId="68DCD278" w14:textId="5EA26E11" w:rsidR="00826057" w:rsidRPr="004F2409" w:rsidRDefault="00826057" w:rsidP="005A2B11">
      <w:pPr>
        <w:pStyle w:val="3"/>
        <w:spacing w:before="0" w:beforeAutospacing="0" w:after="0" w:afterAutospacing="0"/>
        <w:ind w:left="284"/>
        <w:jc w:val="both"/>
        <w:rPr>
          <w:b w:val="0"/>
          <w:sz w:val="24"/>
          <w:szCs w:val="24"/>
          <w:lang w:val="en-US"/>
        </w:rPr>
      </w:pPr>
      <w:r w:rsidRPr="005A2B11">
        <w:rPr>
          <w:rStyle w:val="a3"/>
          <w:b/>
          <w:bCs/>
          <w:sz w:val="24"/>
          <w:szCs w:val="24"/>
          <w:lang w:val="en-US"/>
        </w:rPr>
        <w:t>Компонент 1: Строительство подстанций и воздушных линий электропередачи</w:t>
      </w:r>
      <w:r w:rsidR="00C11CF9" w:rsidRPr="004F2409">
        <w:rPr>
          <w:rStyle w:val="a3"/>
          <w:b/>
          <w:bCs/>
          <w:sz w:val="24"/>
          <w:szCs w:val="24"/>
          <w:lang w:val="en-US"/>
        </w:rPr>
        <w:t>:</w:t>
      </w:r>
      <w:r w:rsidR="00D31E9E" w:rsidRPr="004F2409">
        <w:rPr>
          <w:rStyle w:val="a3"/>
          <w:b/>
          <w:bCs/>
          <w:sz w:val="24"/>
          <w:szCs w:val="24"/>
          <w:lang w:val="en-US"/>
        </w:rPr>
        <w:t xml:space="preserve"> </w:t>
      </w:r>
    </w:p>
    <w:p w14:paraId="7A833F0D" w14:textId="77777777" w:rsidR="00826057" w:rsidRPr="004F2409" w:rsidRDefault="00826057" w:rsidP="005A2B1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4F2409">
        <w:rPr>
          <w:rStyle w:val="a3"/>
          <w:b w:val="0"/>
          <w:bCs w:val="0"/>
        </w:rPr>
        <w:t>Лот 1:</w:t>
      </w:r>
      <w:r w:rsidRPr="004F2409">
        <w:t xml:space="preserve"> Проектирование, поставка, монтаж, сооружение и ввод в эксплуатацию:</w:t>
      </w:r>
    </w:p>
    <w:p w14:paraId="1816C06C" w14:textId="77777777" w:rsidR="00826057" w:rsidRPr="004F2409" w:rsidRDefault="00826057" w:rsidP="005A2B11">
      <w:pPr>
        <w:pStyle w:val="a4"/>
        <w:numPr>
          <w:ilvl w:val="1"/>
          <w:numId w:val="3"/>
        </w:numPr>
        <w:spacing w:before="0" w:beforeAutospacing="0" w:after="0" w:afterAutospacing="0"/>
        <w:jc w:val="both"/>
      </w:pPr>
      <w:r w:rsidRPr="004F2409">
        <w:t xml:space="preserve">Подстанция 220/110/10 </w:t>
      </w:r>
      <w:proofErr w:type="spellStart"/>
      <w:r w:rsidRPr="004F2409">
        <w:t>кВ</w:t>
      </w:r>
      <w:proofErr w:type="spellEnd"/>
      <w:r w:rsidRPr="004F2409">
        <w:t xml:space="preserve"> в </w:t>
      </w:r>
      <w:proofErr w:type="spellStart"/>
      <w:r w:rsidRPr="004F2409">
        <w:t>Караколе</w:t>
      </w:r>
      <w:proofErr w:type="spellEnd"/>
      <w:r w:rsidRPr="004F2409">
        <w:t xml:space="preserve"> (250 МВА)</w:t>
      </w:r>
    </w:p>
    <w:p w14:paraId="3BE0BBE3" w14:textId="77777777" w:rsidR="00826057" w:rsidRPr="004F2409" w:rsidRDefault="00826057" w:rsidP="005A2B11">
      <w:pPr>
        <w:pStyle w:val="a4"/>
        <w:numPr>
          <w:ilvl w:val="1"/>
          <w:numId w:val="3"/>
        </w:numPr>
        <w:spacing w:before="0" w:beforeAutospacing="0" w:after="0" w:afterAutospacing="0"/>
        <w:jc w:val="both"/>
      </w:pPr>
      <w:r w:rsidRPr="004F2409">
        <w:t xml:space="preserve">Подстанция 220/110/24 </w:t>
      </w:r>
      <w:proofErr w:type="spellStart"/>
      <w:r w:rsidRPr="004F2409">
        <w:t>кВ</w:t>
      </w:r>
      <w:proofErr w:type="spellEnd"/>
      <w:r w:rsidRPr="004F2409">
        <w:t xml:space="preserve"> в </w:t>
      </w:r>
      <w:proofErr w:type="spellStart"/>
      <w:r w:rsidRPr="004F2409">
        <w:t>Тамге</w:t>
      </w:r>
      <w:proofErr w:type="spellEnd"/>
      <w:r w:rsidRPr="004F2409">
        <w:t xml:space="preserve"> (125 МВА)</w:t>
      </w:r>
    </w:p>
    <w:p w14:paraId="3794C656" w14:textId="77777777" w:rsidR="00826057" w:rsidRPr="004F2409" w:rsidRDefault="00826057" w:rsidP="005A2B1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4F2409">
        <w:rPr>
          <w:rStyle w:val="a3"/>
          <w:b w:val="0"/>
          <w:bCs w:val="0"/>
        </w:rPr>
        <w:t>Лот 2:</w:t>
      </w:r>
      <w:r w:rsidRPr="004F2409">
        <w:t xml:space="preserve"> Строительство:</w:t>
      </w:r>
    </w:p>
    <w:p w14:paraId="6189A709" w14:textId="77777777" w:rsidR="00826057" w:rsidRPr="004F2409" w:rsidRDefault="00826057" w:rsidP="005A2B11">
      <w:pPr>
        <w:pStyle w:val="a4"/>
        <w:numPr>
          <w:ilvl w:val="1"/>
          <w:numId w:val="3"/>
        </w:numPr>
        <w:spacing w:before="0" w:beforeAutospacing="0" w:after="0" w:afterAutospacing="0"/>
        <w:jc w:val="both"/>
      </w:pPr>
      <w:r w:rsidRPr="004F2409">
        <w:t>Воздушная линия электропередачи 220 кВ (ок. 80 км)</w:t>
      </w:r>
    </w:p>
    <w:p w14:paraId="78D9DD48" w14:textId="77777777" w:rsidR="00826057" w:rsidRPr="004F2409" w:rsidRDefault="00826057" w:rsidP="005A2B11">
      <w:pPr>
        <w:pStyle w:val="a4"/>
        <w:numPr>
          <w:ilvl w:val="1"/>
          <w:numId w:val="3"/>
        </w:numPr>
        <w:spacing w:before="0" w:beforeAutospacing="0" w:after="0" w:afterAutospacing="0"/>
        <w:jc w:val="both"/>
      </w:pPr>
      <w:r w:rsidRPr="004F2409">
        <w:t>Воздушная линия электропередачи 110 кВ (приблизительно 15 км)</w:t>
      </w:r>
    </w:p>
    <w:p w14:paraId="32C2BB13" w14:textId="6B37885E" w:rsidR="004F2409" w:rsidRPr="004F2409" w:rsidRDefault="006B3622" w:rsidP="005A2B11">
      <w:pPr>
        <w:pStyle w:val="3"/>
        <w:spacing w:before="0" w:beforeAutospacing="0" w:after="0" w:afterAutospacing="0"/>
        <w:ind w:left="284"/>
        <w:jc w:val="both"/>
        <w:rPr>
          <w:rStyle w:val="a3"/>
          <w:rFonts w:asciiTheme="minorHAnsi" w:eastAsiaTheme="minorHAnsi" w:hAnsiTheme="minorHAnsi" w:cstheme="minorBidi"/>
          <w:b/>
          <w:bCs/>
          <w:sz w:val="24"/>
          <w:szCs w:val="24"/>
          <w:lang w:val="en-US"/>
        </w:rPr>
      </w:pPr>
      <w:r>
        <w:rPr>
          <w:rStyle w:val="a3"/>
          <w:sz w:val="24"/>
          <w:szCs w:val="24"/>
          <w:lang w:val="en-US"/>
        </w:rPr>
        <w:t>The s</w:t>
      </w:r>
      <w:r w:rsidR="001C628D" w:rsidRPr="004F2409">
        <w:rPr>
          <w:rStyle w:val="a3"/>
          <w:sz w:val="24"/>
          <w:szCs w:val="24"/>
          <w:lang w:val="en-US"/>
        </w:rPr>
        <w:t xml:space="preserve">election of Contractors </w:t>
      </w:r>
      <w:r w:rsidR="006E0E1E" w:rsidRPr="004F2409">
        <w:rPr>
          <w:rStyle w:val="a3"/>
          <w:sz w:val="24"/>
          <w:szCs w:val="24"/>
          <w:lang w:val="en-US"/>
        </w:rPr>
        <w:t>under Component 1 will</w:t>
      </w:r>
      <w:r w:rsidR="00C11CF9" w:rsidRPr="005A2B11">
        <w:rPr>
          <w:rStyle w:val="a3"/>
          <w:b/>
          <w:bCs/>
          <w:sz w:val="24"/>
          <w:szCs w:val="24"/>
          <w:lang w:val="en-US"/>
        </w:rPr>
        <w:t xml:space="preserve"> be </w:t>
      </w:r>
      <w:r>
        <w:rPr>
          <w:rStyle w:val="a3"/>
          <w:sz w:val="24"/>
          <w:szCs w:val="24"/>
          <w:lang w:val="en-US"/>
        </w:rPr>
        <w:t>проводиться</w:t>
      </w:r>
      <w:r w:rsidR="00C11CF9" w:rsidRPr="005A2B11">
        <w:rPr>
          <w:rStyle w:val="a3"/>
          <w:b/>
          <w:bCs/>
          <w:sz w:val="24"/>
          <w:szCs w:val="24"/>
          <w:lang w:val="en-US"/>
        </w:rPr>
        <w:t xml:space="preserve"> through </w:t>
      </w:r>
      <w:r>
        <w:rPr>
          <w:rStyle w:val="a3"/>
          <w:sz w:val="24"/>
          <w:szCs w:val="24"/>
          <w:lang w:val="en-US"/>
        </w:rPr>
        <w:t>an</w:t>
      </w:r>
      <w:r w:rsidR="00C11CF9" w:rsidRPr="005A2B11">
        <w:rPr>
          <w:rStyle w:val="a3"/>
          <w:b/>
          <w:bCs/>
          <w:sz w:val="24"/>
          <w:szCs w:val="24"/>
          <w:lang w:val="en-US"/>
        </w:rPr>
        <w:t>процесс</w:t>
      </w:r>
      <w:r>
        <w:rPr>
          <w:rStyle w:val="a3"/>
          <w:sz w:val="24"/>
          <w:szCs w:val="24"/>
          <w:lang w:val="en-US"/>
        </w:rPr>
        <w:t>открытых международных конкурсных торгов (ICB).</w:t>
      </w:r>
    </w:p>
    <w:p w14:paraId="2BAFF4ED" w14:textId="3972BF45" w:rsidR="004F2409" w:rsidRPr="004F2409" w:rsidRDefault="004F2409" w:rsidP="005A2B11">
      <w:pPr>
        <w:pStyle w:val="3"/>
        <w:spacing w:before="0" w:beforeAutospacing="0" w:after="0" w:afterAutospacing="0"/>
        <w:jc w:val="both"/>
        <w:rPr>
          <w:rStyle w:val="a3"/>
          <w:b/>
          <w:sz w:val="24"/>
          <w:szCs w:val="24"/>
          <w:lang w:val="en-US"/>
        </w:rPr>
      </w:pPr>
    </w:p>
    <w:p w14:paraId="10B18AB2" w14:textId="4C776ADE" w:rsidR="004F2409" w:rsidRPr="005A2B11" w:rsidRDefault="00826057" w:rsidP="004F2409">
      <w:pPr>
        <w:pStyle w:val="3"/>
        <w:numPr>
          <w:ilvl w:val="0"/>
          <w:numId w:val="6"/>
        </w:numPr>
        <w:spacing w:before="0" w:beforeAutospacing="0" w:after="0" w:afterAutospacing="0"/>
        <w:ind w:left="284"/>
        <w:jc w:val="both"/>
        <w:rPr>
          <w:rStyle w:val="a3"/>
          <w:b/>
          <w:sz w:val="24"/>
          <w:szCs w:val="24"/>
          <w:lang w:val="en-US"/>
        </w:rPr>
      </w:pPr>
      <w:r w:rsidRPr="005A2B11">
        <w:rPr>
          <w:rStyle w:val="a3"/>
          <w:b/>
          <w:bCs/>
          <w:sz w:val="24"/>
          <w:szCs w:val="24"/>
          <w:lang w:val="en-US"/>
        </w:rPr>
        <w:t>Компонент 2: Консультант по управлению проектами и надзору (PMC)</w:t>
      </w:r>
      <w:r w:rsidR="001B31EE" w:rsidRPr="005A2B11">
        <w:rPr>
          <w:i/>
          <w:iCs/>
          <w:spacing w:val="-2"/>
          <w:sz w:val="24"/>
          <w:szCs w:val="24"/>
          <w:lang w:val="en-US"/>
        </w:rPr>
        <w:t xml:space="preserve"> </w:t>
      </w:r>
      <w:r w:rsidR="001B31EE" w:rsidRPr="004F2409">
        <w:rPr>
          <w:rStyle w:val="a3"/>
          <w:sz w:val="24"/>
          <w:szCs w:val="24"/>
          <w:lang w:val="en-US"/>
        </w:rPr>
        <w:t>, который будет проходить</w:t>
      </w:r>
      <w:r w:rsidR="00E11BBC">
        <w:rPr>
          <w:rStyle w:val="a3"/>
          <w:sz w:val="24"/>
          <w:szCs w:val="24"/>
          <w:lang w:val="en-US"/>
        </w:rPr>
        <w:t>ур</w:t>
      </w:r>
      <w:r w:rsidR="001B31EE" w:rsidRPr="004F2409">
        <w:rPr>
          <w:rStyle w:val="a3"/>
          <w:sz w:val="24"/>
          <w:szCs w:val="24"/>
          <w:lang w:val="en-US"/>
        </w:rPr>
        <w:t xml:space="preserve"> отбор на основе качества и затрат (QCBS) с включением в короткий список </w:t>
      </w:r>
      <w:r w:rsidR="006C1CBE" w:rsidRPr="004F2409">
        <w:rPr>
          <w:rStyle w:val="a3"/>
          <w:sz w:val="24"/>
          <w:szCs w:val="24"/>
          <w:lang w:val="en-US"/>
        </w:rPr>
        <w:t xml:space="preserve">the IsDB Member Countries’ </w:t>
      </w:r>
      <w:r w:rsidR="001B31EE" w:rsidRPr="004F2409">
        <w:rPr>
          <w:rStyle w:val="a3"/>
          <w:sz w:val="24"/>
          <w:szCs w:val="24"/>
          <w:lang w:val="en-US"/>
        </w:rPr>
        <w:t>стран-членов IsDB</w:t>
      </w:r>
      <w:r w:rsidR="006C1CBE" w:rsidRPr="004F2409">
        <w:rPr>
          <w:rStyle w:val="a3"/>
          <w:sz w:val="24"/>
          <w:szCs w:val="24"/>
          <w:lang w:val="en-US"/>
        </w:rPr>
        <w:t>.</w:t>
      </w:r>
      <w:r w:rsidR="003C2E59" w:rsidRPr="004F2409">
        <w:rPr>
          <w:rStyle w:val="a3"/>
          <w:sz w:val="24"/>
          <w:szCs w:val="24"/>
          <w:lang w:val="en-US"/>
        </w:rPr>
        <w:t xml:space="preserve"> PMC будет играть решающую роль в поддержке реализации проекта, особенно на этапах закупок и строительства. Консультант будет помогать Агентству-исполнителю (NEGK) в подготовке и доработке тендерной документации, поддержке оценки заявок и предложений, консультировании по вопросам переговоров по контракту и обеспечении соблюдения руководящих принципов IsDB по закупкам. Помимо поддержки закупок, PMC будет осуществлять надзор за строительством подстанций и линий электропередачи, контролировать работу подрядчиков, обеспечивать соблюдение экологических и социальных гарантий и предоставлять регулярные отчеты о ходе работ. </w:t>
      </w:r>
    </w:p>
    <w:p w14:paraId="169FFB9D" w14:textId="77777777" w:rsidR="004F2409" w:rsidRPr="004F2409" w:rsidRDefault="004F2409" w:rsidP="005A2B11">
      <w:pPr>
        <w:pStyle w:val="3"/>
        <w:spacing w:before="0" w:beforeAutospacing="0" w:after="0" w:afterAutospacing="0"/>
        <w:ind w:left="284"/>
        <w:jc w:val="both"/>
        <w:rPr>
          <w:rStyle w:val="a3"/>
          <w:b/>
          <w:sz w:val="24"/>
          <w:szCs w:val="24"/>
          <w:lang w:val="en-US"/>
        </w:rPr>
      </w:pPr>
    </w:p>
    <w:p w14:paraId="24C3DFCA" w14:textId="22B6EA05" w:rsidR="00826057" w:rsidRPr="005A2B11" w:rsidRDefault="00826057" w:rsidP="004F2409">
      <w:pPr>
        <w:pStyle w:val="3"/>
        <w:numPr>
          <w:ilvl w:val="0"/>
          <w:numId w:val="6"/>
        </w:numPr>
        <w:spacing w:before="0" w:beforeAutospacing="0" w:after="0" w:afterAutospacing="0"/>
        <w:ind w:left="284"/>
        <w:jc w:val="both"/>
        <w:rPr>
          <w:rStyle w:val="a3"/>
          <w:bCs/>
          <w:sz w:val="24"/>
          <w:szCs w:val="24"/>
          <w:lang w:val="en-US"/>
        </w:rPr>
      </w:pPr>
      <w:r w:rsidRPr="005A2B11">
        <w:rPr>
          <w:rStyle w:val="a3"/>
          <w:b/>
          <w:bCs/>
          <w:sz w:val="24"/>
          <w:szCs w:val="24"/>
          <w:lang w:val="en-US"/>
        </w:rPr>
        <w:t>Компонент 3: Группа управления проектами (PMU)</w:t>
      </w:r>
      <w:r w:rsidR="00B11651" w:rsidRPr="004F2409">
        <w:rPr>
          <w:rStyle w:val="a3"/>
          <w:b/>
          <w:bCs/>
          <w:sz w:val="24"/>
          <w:szCs w:val="24"/>
          <w:lang w:val="en-US"/>
        </w:rPr>
        <w:t>.</w:t>
      </w:r>
      <w:r w:rsidR="00E11BBC">
        <w:rPr>
          <w:rStyle w:val="a3"/>
          <w:b/>
          <w:bCs/>
          <w:sz w:val="24"/>
          <w:szCs w:val="24"/>
          <w:lang w:val="en-US"/>
        </w:rPr>
        <w:t xml:space="preserve"> </w:t>
      </w:r>
      <w:r w:rsidR="00E11BBC" w:rsidRPr="005A2B11">
        <w:rPr>
          <w:rStyle w:val="a3"/>
          <w:sz w:val="24"/>
          <w:szCs w:val="24"/>
          <w:lang w:val="en-US"/>
        </w:rPr>
        <w:t xml:space="preserve">Этот компонент охватывает создание и функционирование специализированного </w:t>
      </w:r>
      <w:r w:rsidR="00E11BBC">
        <w:rPr>
          <w:rStyle w:val="a3"/>
          <w:sz w:val="24"/>
          <w:szCs w:val="24"/>
          <w:lang w:val="en-US"/>
        </w:rPr>
        <w:t>PMU</w:t>
      </w:r>
      <w:r w:rsidR="00E11BBC" w:rsidRPr="005A2B11">
        <w:rPr>
          <w:rStyle w:val="a3"/>
          <w:sz w:val="24"/>
          <w:szCs w:val="24"/>
          <w:lang w:val="en-US"/>
        </w:rPr>
        <w:t xml:space="preserve"> в NEGK для поддержки повседневной реализации проекта. Она включает в себя набор индивидуальных консультантов и закупку офисного оборудования и расходных материалов, необходимых для деятельности ГУП. </w:t>
      </w:r>
      <w:r w:rsidR="00B11651" w:rsidRPr="00E11BBC">
        <w:rPr>
          <w:rStyle w:val="a3"/>
          <w:sz w:val="24"/>
          <w:szCs w:val="24"/>
          <w:lang w:val="en-US"/>
        </w:rPr>
        <w:t>Закупка</w:t>
      </w:r>
      <w:r w:rsidR="002850BB" w:rsidRPr="00E11BBC">
        <w:rPr>
          <w:rStyle w:val="a3"/>
          <w:sz w:val="24"/>
          <w:szCs w:val="24"/>
          <w:lang w:val="en-US"/>
        </w:rPr>
        <w:t>оборудования</w:t>
      </w:r>
      <w:r w:rsidR="006C35F1" w:rsidRPr="00E11BBC">
        <w:rPr>
          <w:rStyle w:val="a3"/>
          <w:sz w:val="24"/>
          <w:szCs w:val="24"/>
          <w:lang w:val="en-US"/>
        </w:rPr>
        <w:t xml:space="preserve"> для PMU будет </w:t>
      </w:r>
      <w:r w:rsidR="00E11BBC" w:rsidRPr="00E11BBC">
        <w:rPr>
          <w:rStyle w:val="a3"/>
          <w:sz w:val="24"/>
          <w:szCs w:val="24"/>
          <w:lang w:val="en-US"/>
        </w:rPr>
        <w:t>проводиться</w:t>
      </w:r>
      <w:r w:rsidR="006C35F1" w:rsidRPr="00E11BBC">
        <w:rPr>
          <w:rStyle w:val="a3"/>
          <w:sz w:val="24"/>
          <w:szCs w:val="24"/>
          <w:lang w:val="en-US"/>
        </w:rPr>
        <w:t xml:space="preserve"> по методу национальных покупок </w:t>
      </w:r>
      <w:r w:rsidR="004B0D58" w:rsidRPr="00E11BBC">
        <w:rPr>
          <w:rStyle w:val="a3"/>
          <w:sz w:val="24"/>
          <w:szCs w:val="24"/>
          <w:lang w:val="en-US"/>
        </w:rPr>
        <w:t>.</w:t>
      </w:r>
      <w:r w:rsidR="004B0D58" w:rsidRPr="004F2409">
        <w:rPr>
          <w:rStyle w:val="a3"/>
          <w:b/>
          <w:bCs/>
          <w:sz w:val="24"/>
          <w:szCs w:val="24"/>
          <w:lang w:val="en-US"/>
        </w:rPr>
        <w:t xml:space="preserve"> </w:t>
      </w:r>
      <w:r w:rsidR="006C35F1" w:rsidRPr="004F2409">
        <w:rPr>
          <w:rStyle w:val="a3"/>
          <w:b/>
          <w:bCs/>
          <w:sz w:val="24"/>
          <w:szCs w:val="24"/>
          <w:lang w:val="en-US"/>
        </w:rPr>
        <w:t xml:space="preserve"> </w:t>
      </w:r>
      <w:r w:rsidR="002850BB" w:rsidRPr="004F2409">
        <w:rPr>
          <w:rStyle w:val="a3"/>
          <w:b/>
          <w:bCs/>
          <w:sz w:val="24"/>
          <w:szCs w:val="24"/>
          <w:lang w:val="en-US"/>
        </w:rPr>
        <w:t xml:space="preserve"> </w:t>
      </w:r>
      <w:r w:rsidR="00B11651" w:rsidRPr="004F2409">
        <w:rPr>
          <w:rStyle w:val="a3"/>
          <w:b/>
          <w:bCs/>
          <w:sz w:val="24"/>
          <w:szCs w:val="24"/>
          <w:lang w:val="en-US"/>
        </w:rPr>
        <w:t xml:space="preserve"> </w:t>
      </w:r>
    </w:p>
    <w:p w14:paraId="763527E8" w14:textId="77777777" w:rsidR="004F2409" w:rsidRPr="004F2409" w:rsidRDefault="004F2409" w:rsidP="005A2B11">
      <w:pPr>
        <w:pStyle w:val="3"/>
        <w:spacing w:before="0" w:beforeAutospacing="0" w:after="0" w:afterAutospacing="0"/>
        <w:ind w:left="284"/>
        <w:jc w:val="both"/>
        <w:rPr>
          <w:b w:val="0"/>
          <w:sz w:val="24"/>
          <w:szCs w:val="24"/>
          <w:lang w:val="en-US"/>
        </w:rPr>
      </w:pPr>
    </w:p>
    <w:p w14:paraId="381A9529" w14:textId="49245593" w:rsidR="00826057" w:rsidRDefault="00826057" w:rsidP="004F2409">
      <w:pPr>
        <w:pStyle w:val="3"/>
        <w:numPr>
          <w:ilvl w:val="0"/>
          <w:numId w:val="6"/>
        </w:numPr>
        <w:spacing w:before="0" w:beforeAutospacing="0" w:after="0" w:afterAutospacing="0"/>
        <w:ind w:left="284"/>
        <w:jc w:val="both"/>
        <w:rPr>
          <w:rStyle w:val="a3"/>
          <w:sz w:val="24"/>
          <w:szCs w:val="24"/>
          <w:lang w:val="en-US"/>
        </w:rPr>
      </w:pPr>
      <w:r w:rsidRPr="005A2B11">
        <w:rPr>
          <w:rStyle w:val="a3"/>
          <w:b/>
          <w:bCs/>
          <w:sz w:val="24"/>
          <w:szCs w:val="24"/>
          <w:lang w:val="en-US"/>
        </w:rPr>
        <w:t>Компонент 4: Финансовый аудит проекта</w:t>
      </w:r>
      <w:r w:rsidR="00E36D31" w:rsidRPr="004F2409">
        <w:rPr>
          <w:rStyle w:val="a3"/>
          <w:sz w:val="24"/>
          <w:szCs w:val="24"/>
          <w:lang w:val="en-US"/>
        </w:rPr>
        <w:t xml:space="preserve"> </w:t>
      </w:r>
      <w:r w:rsidR="00E36D31" w:rsidRPr="005A2B11">
        <w:rPr>
          <w:rStyle w:val="a3"/>
          <w:sz w:val="24"/>
          <w:szCs w:val="24"/>
          <w:lang w:val="en-US"/>
        </w:rPr>
        <w:t>проводится по принципу наименьших затрат (LCS) с включением в короткий список местных финансовых аудиторских фирм.</w:t>
      </w:r>
    </w:p>
    <w:p w14:paraId="0AFFD807" w14:textId="77777777" w:rsidR="004F2409" w:rsidRPr="005A2B11" w:rsidRDefault="004F2409" w:rsidP="005A2B11">
      <w:pPr>
        <w:pStyle w:val="3"/>
        <w:spacing w:before="0" w:beforeAutospacing="0" w:after="0" w:afterAutospacing="0"/>
        <w:ind w:left="284"/>
        <w:jc w:val="both"/>
        <w:rPr>
          <w:rStyle w:val="a3"/>
          <w:sz w:val="24"/>
          <w:szCs w:val="24"/>
          <w:lang w:val="en-US"/>
        </w:rPr>
      </w:pPr>
    </w:p>
    <w:p w14:paraId="0C91B428" w14:textId="7863C683" w:rsidR="005D3D98" w:rsidRPr="004F2409" w:rsidRDefault="005D3D98" w:rsidP="004F2409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</w:pPr>
      <w:r w:rsidRPr="004F2409">
        <w:rPr>
          <w:spacing w:val="-2"/>
        </w:rPr>
        <w:t xml:space="preserve">Закупки по контрактам, финансируемым Исламским банком развития, будут проводиться в соответствии с процедурами, указанными в </w:t>
      </w:r>
      <w:r w:rsidRPr="004F2409">
        <w:rPr>
          <w:i/>
          <w:iCs/>
          <w:szCs w:val="22"/>
        </w:rPr>
        <w:t xml:space="preserve">Руководстве по закупкам товаров, работ и сопутствующих услуг в рамках проектного финансирования Исламского банка развития </w:t>
      </w:r>
      <w:r w:rsidRPr="004F2409">
        <w:rPr>
          <w:szCs w:val="22"/>
        </w:rPr>
        <w:t xml:space="preserve">(издание от апреля 2019 года, пересмотрено по состоянию на февраль 2023 года), и открыто для всех правомочных участников торгов, как определено в руководстве. Консультационные услуги будут выбираться в соответствии с </w:t>
      </w:r>
      <w:r w:rsidRPr="004F2409">
        <w:rPr>
          <w:i/>
          <w:iCs/>
          <w:szCs w:val="22"/>
        </w:rPr>
        <w:t xml:space="preserve">Руководящими принципами по закупке консультационных услуг в рамках проектного финансирования Исламского банка развития </w:t>
      </w:r>
      <w:r w:rsidRPr="004F2409">
        <w:rPr>
          <w:szCs w:val="22"/>
        </w:rPr>
        <w:t>(редакция от апреля 2019 года, пересмотрена по состоянию на февраль 2023 года).</w:t>
      </w:r>
    </w:p>
    <w:p w14:paraId="15FD84A3" w14:textId="77777777" w:rsidR="004F2409" w:rsidRPr="004F2409" w:rsidRDefault="004F2409" w:rsidP="005A2B11">
      <w:pPr>
        <w:pStyle w:val="a4"/>
        <w:spacing w:before="0" w:beforeAutospacing="0" w:after="0" w:afterAutospacing="0"/>
        <w:ind w:left="284"/>
        <w:jc w:val="both"/>
      </w:pPr>
    </w:p>
    <w:p w14:paraId="4D009063" w14:textId="203D93DB" w:rsidR="004F2409" w:rsidRPr="004F2409" w:rsidRDefault="00FD04DE" w:rsidP="005A2B11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</w:pPr>
      <w:r w:rsidRPr="004F2409">
        <w:rPr>
          <w:spacing w:val="-2"/>
        </w:rPr>
        <w:t xml:space="preserve">Конкретного извещения о закупках по договорам, подлежащих выставлению на конкурс в рамках исламского банка развития </w:t>
      </w:r>
      <w:r w:rsidR="00E11BBC">
        <w:rPr>
          <w:spacing w:val="-2"/>
        </w:rPr>
        <w:t xml:space="preserve">МКБ, </w:t>
      </w:r>
      <w:r w:rsidR="00E11BBC">
        <w:rPr>
          <w:lang w:eastAsia="ru-RU"/>
        </w:rPr>
        <w:t>QCBS, и</w:t>
      </w:r>
      <w:r w:rsidRPr="004F2409">
        <w:rPr>
          <w:lang w:eastAsia="ru-RU"/>
        </w:rPr>
        <w:t xml:space="preserve"> </w:t>
      </w:r>
      <w:r w:rsidR="00E11BBC">
        <w:rPr>
          <w:lang w:eastAsia="ru-RU"/>
        </w:rPr>
        <w:t>аккредитивов</w:t>
      </w:r>
      <w:r w:rsidRPr="004F2409">
        <w:rPr>
          <w:spacing w:val="-2"/>
        </w:rPr>
        <w:t xml:space="preserve"> процедур будут объявлены, как только они становятся доступными, </w:t>
      </w:r>
      <w:r w:rsidR="006B3622">
        <w:rPr>
          <w:spacing w:val="-2"/>
        </w:rPr>
        <w:t>о</w:t>
      </w:r>
      <w:r w:rsidRPr="004F2409">
        <w:rPr>
          <w:spacing w:val="-2"/>
        </w:rPr>
        <w:t xml:space="preserve">н </w:t>
      </w:r>
      <w:r w:rsidR="006B3622">
        <w:rPr>
          <w:spacing w:val="-2"/>
        </w:rPr>
        <w:t xml:space="preserve">в </w:t>
      </w:r>
      <w:hyperlink r:id="rId7" w:history="1">
        <w:r w:rsidRPr="004F2409">
          <w:rPr>
            <w:rStyle w:val="a6"/>
            <w:spacing w:val="-2"/>
          </w:rPr>
          <w:t>ИБР сайт</w:t>
        </w:r>
      </w:hyperlink>
      <w:r w:rsidRPr="004F2409">
        <w:rPr>
          <w:spacing w:val="-2"/>
        </w:rPr>
        <w:t>, DgMarket</w:t>
      </w:r>
      <w:r w:rsidRPr="005A2B11">
        <w:rPr>
          <w:spacing w:val="-2"/>
        </w:rPr>
        <w:t xml:space="preserve">, </w:t>
      </w:r>
      <w:hyperlink r:id="rId8" w:tgtFrame="_new" w:history="1">
        <w:r w:rsidR="00D77472" w:rsidRPr="004F2409">
          <w:rPr>
            <w:rStyle w:val="a6"/>
          </w:rPr>
          <w:t>www.negk.kg</w:t>
        </w:r>
      </w:hyperlink>
      <w:r w:rsidR="006B3622">
        <w:t>,</w:t>
      </w:r>
      <w:r w:rsidR="001410BF" w:rsidRPr="004F2409">
        <w:t xml:space="preserve"> и местные СМИ</w:t>
      </w:r>
      <w:r w:rsidRPr="005A2B11">
        <w:rPr>
          <w:rStyle w:val="a6"/>
          <w:spacing w:val="-2"/>
        </w:rPr>
        <w:t>.</w:t>
      </w:r>
    </w:p>
    <w:p w14:paraId="1294C95D" w14:textId="0C0C34C2" w:rsidR="00826057" w:rsidRPr="004F2409" w:rsidRDefault="00826057" w:rsidP="005A2B11">
      <w:pPr>
        <w:pStyle w:val="a4"/>
        <w:spacing w:before="0" w:beforeAutospacing="0" w:after="0" w:afterAutospacing="0"/>
        <w:ind w:left="284"/>
        <w:jc w:val="both"/>
      </w:pPr>
    </w:p>
    <w:p w14:paraId="55D19799" w14:textId="4B50B3B1" w:rsidR="006B3622" w:rsidRPr="006B3622" w:rsidRDefault="006B3622" w:rsidP="005A2B11">
      <w:pPr>
        <w:pStyle w:val="af2"/>
        <w:numPr>
          <w:ilvl w:val="0"/>
          <w:numId w:val="6"/>
        </w:numPr>
        <w:ind w:left="284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r w:rsidRPr="006B3622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На услуги PMC и </w:t>
      </w:r>
      <w:r w:rsidR="00E11BBC" w:rsidRPr="006B3622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услуги</w:t>
      </w:r>
      <w:r w:rsidR="00E11BBC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and</w:t>
      </w:r>
      <w:r w:rsidRPr="006B3622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will be conducted </w:t>
      </w:r>
      <w:r w:rsidR="00E11BBC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in accordance with</w:t>
      </w:r>
      <w:r w:rsidRPr="006B3622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E11BBC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Руководством по закупкам IsDB </w:t>
      </w:r>
      <w:r w:rsidRPr="006B3622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и применимым законодательством Кыргызской Республики.</w:t>
      </w:r>
    </w:p>
    <w:p w14:paraId="5AAC7414" w14:textId="77777777" w:rsidR="006B3622" w:rsidRDefault="006B3622" w:rsidP="005A2B11">
      <w:pPr>
        <w:pStyle w:val="a4"/>
        <w:spacing w:before="0" w:beforeAutospacing="0" w:after="0" w:afterAutospacing="0"/>
        <w:jc w:val="both"/>
      </w:pPr>
    </w:p>
    <w:p w14:paraId="794D03C3" w14:textId="5384CB72" w:rsidR="004F2409" w:rsidRPr="004F2409" w:rsidRDefault="006B3622" w:rsidP="005A2B11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</w:pPr>
      <w:r>
        <w:t xml:space="preserve">Ожидается, что проект начнется в четвертом квартале 2025 года и будет реализован в течение предполагаемого </w:t>
      </w:r>
      <w:r w:rsidR="00E11BBC">
        <w:t>48-месячного</w:t>
      </w:r>
      <w:r>
        <w:t xml:space="preserve"> </w:t>
      </w:r>
      <w:r w:rsidR="00E11BBC">
        <w:t>периода</w:t>
      </w:r>
      <w:r>
        <w:t>. Ожидается, что основные мероприятия по закупкам начнутся с отбора и мобилизации ЧВК в четвертом квартале 2025 года. Ожидается, что закупки и заключение контрактов на основные строительные работы по компоненту 1 состоятся в период с 4 по 2 квартал 2025 года. Закупки товаров для PMU запланированы на 2-3 квартал 2026 года. Выполнение работ, финансовые аудиты и отчетность о ходе выполнения будут осуществляться параллельно, начиная со 2 квартала 2026 года.</w:t>
      </w:r>
    </w:p>
    <w:p w14:paraId="3038F63C" w14:textId="7940C10D" w:rsidR="00826057" w:rsidRPr="004F2409" w:rsidRDefault="00826057" w:rsidP="005A2B11">
      <w:pPr>
        <w:pStyle w:val="a4"/>
        <w:spacing w:before="0" w:beforeAutospacing="0" w:after="0" w:afterAutospacing="0"/>
        <w:ind w:left="284"/>
        <w:jc w:val="both"/>
      </w:pPr>
    </w:p>
    <w:p w14:paraId="5E586F15" w14:textId="13558B8C" w:rsidR="00E64FDA" w:rsidRPr="005A2B11" w:rsidRDefault="00E64FDA" w:rsidP="005A2B11">
      <w:pPr>
        <w:pStyle w:val="a4"/>
        <w:numPr>
          <w:ilvl w:val="0"/>
          <w:numId w:val="6"/>
        </w:numPr>
        <w:spacing w:before="0" w:beforeAutospacing="0" w:after="0" w:afterAutospacing="0"/>
        <w:ind w:left="284"/>
        <w:jc w:val="both"/>
        <w:rPr>
          <w:rStyle w:val="a3"/>
          <w:b w:val="0"/>
          <w:bCs w:val="0"/>
          <w:sz w:val="27"/>
          <w:szCs w:val="27"/>
        </w:rPr>
      </w:pPr>
      <w:r w:rsidRPr="004F2409">
        <w:rPr>
          <w:spacing w:val="-2"/>
        </w:rPr>
        <w:t>Заинтересованные компании и частные лица, которые хотели бы, чтобы их рассматривали для предоставления товаров, работ</w:t>
      </w:r>
      <w:r w:rsidR="006B3622">
        <w:rPr>
          <w:spacing w:val="-2"/>
        </w:rPr>
        <w:t>,</w:t>
      </w:r>
      <w:r w:rsidRPr="004F2409">
        <w:rPr>
          <w:spacing w:val="-2"/>
        </w:rPr>
        <w:t xml:space="preserve"> и консультационных услуг для </w:t>
      </w:r>
      <w:r w:rsidR="00E11BBC">
        <w:rPr>
          <w:spacing w:val="-2"/>
        </w:rPr>
        <w:t>проекта</w:t>
      </w:r>
      <w:r w:rsidRPr="004F2409">
        <w:rPr>
          <w:spacing w:val="-2"/>
        </w:rPr>
        <w:t xml:space="preserve"> </w:t>
      </w:r>
      <w:r w:rsidR="00E11BBC">
        <w:rPr>
          <w:spacing w:val="-2"/>
        </w:rPr>
        <w:t>упомянутого выше</w:t>
      </w:r>
      <w:r w:rsidRPr="004F2409">
        <w:rPr>
          <w:spacing w:val="-2"/>
        </w:rPr>
        <w:t>, или те, кому требуется дополнительная информация, должны связаться с Бенефициаром по указанному ниже адресу:</w:t>
      </w:r>
    </w:p>
    <w:p w14:paraId="144B3437" w14:textId="00327695" w:rsidR="00826057" w:rsidRPr="004F2409" w:rsidRDefault="00826057" w:rsidP="006A6239">
      <w:pPr>
        <w:pStyle w:val="a4"/>
        <w:jc w:val="both"/>
      </w:pPr>
      <w:r w:rsidRPr="004F2409">
        <w:rPr>
          <w:rStyle w:val="a3"/>
          <w:b w:val="0"/>
          <w:bCs w:val="0"/>
        </w:rPr>
        <w:t>Г-н Эмиль Артикбаев</w:t>
      </w:r>
      <w:r w:rsidRPr="004F2409">
        <w:rPr>
          <w:rStyle w:val="a3"/>
          <w:b w:val="0"/>
          <w:bCs w:val="0"/>
        </w:rPr>
        <w:tab/>
      </w:r>
      <w:r w:rsidRPr="004F2409">
        <w:br/>
        <w:t>Начальник Отдела международных связей</w:t>
      </w:r>
      <w:r w:rsidRPr="004F2409">
        <w:tab/>
      </w:r>
      <w:r w:rsidRPr="004F2409">
        <w:br/>
        <w:t>Национальной электрической сети Кыргызстана</w:t>
      </w:r>
      <w:r w:rsidRPr="004F2409">
        <w:tab/>
      </w:r>
      <w:r w:rsidRPr="004F2409">
        <w:br/>
      </w:r>
      <w:proofErr w:type="spellStart"/>
      <w:r w:rsidRPr="004F2409">
        <w:t>Улица</w:t>
      </w:r>
      <w:proofErr w:type="spellEnd"/>
      <w:r w:rsidRPr="004F2409">
        <w:t xml:space="preserve"> </w:t>
      </w:r>
      <w:proofErr w:type="spellStart"/>
      <w:r w:rsidRPr="004F2409">
        <w:t>Жибек-Жолу</w:t>
      </w:r>
      <w:proofErr w:type="spellEnd"/>
      <w:r w:rsidRPr="004F2409">
        <w:t xml:space="preserve">, 326, </w:t>
      </w:r>
      <w:proofErr w:type="spellStart"/>
      <w:r w:rsidRPr="004F2409">
        <w:t>Бишкек</w:t>
      </w:r>
      <w:proofErr w:type="spellEnd"/>
      <w:r w:rsidRPr="004F2409">
        <w:t xml:space="preserve">, </w:t>
      </w:r>
      <w:proofErr w:type="spellStart"/>
      <w:r w:rsidRPr="004F2409">
        <w:t>Кыргызская</w:t>
      </w:r>
      <w:proofErr w:type="spellEnd"/>
      <w:r w:rsidRPr="004F2409">
        <w:t xml:space="preserve"> Республика</w:t>
      </w:r>
      <w:r w:rsidRPr="004F2409">
        <w:tab/>
      </w:r>
      <w:r w:rsidRPr="004F2409">
        <w:br/>
        <w:t>Телефон: +996 772 510 336</w:t>
      </w:r>
      <w:r w:rsidRPr="004F2409">
        <w:tab/>
      </w:r>
      <w:r w:rsidRPr="004F2409">
        <w:br/>
        <w:t xml:space="preserve">Электронная почта: </w:t>
      </w:r>
      <w:hyperlink r:id="rId9" w:history="1">
        <w:r w:rsidR="00B75A30" w:rsidRPr="005A2B11">
          <w:rPr>
            <w:rStyle w:val="a6"/>
          </w:rPr>
          <w:t>nesk@elcat.kg</w:t>
        </w:r>
      </w:hyperlink>
    </w:p>
    <w:p w14:paraId="546CC52D" w14:textId="6CA59F16" w:rsidR="00112AB5" w:rsidRPr="004F2409" w:rsidRDefault="00112AB5" w:rsidP="00826057">
      <w:pPr>
        <w:pStyle w:val="a4"/>
      </w:pPr>
    </w:p>
    <w:sectPr w:rsidR="00112AB5" w:rsidRPr="004F2409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0F73" w14:textId="77777777" w:rsidR="00AC45D6" w:rsidRDefault="00AC45D6" w:rsidP="003D163B">
      <w:pPr>
        <w:spacing w:after="0" w:line="240" w:lineRule="auto"/>
      </w:pPr>
      <w:r>
        <w:separator/>
      </w:r>
    </w:p>
  </w:endnote>
  <w:endnote w:type="continuationSeparator" w:id="0">
    <w:p w14:paraId="23689B60" w14:textId="77777777" w:rsidR="00AC45D6" w:rsidRDefault="00AC45D6" w:rsidP="003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D330" w14:textId="77777777" w:rsidR="00AC45D6" w:rsidRDefault="00AC45D6" w:rsidP="003D163B">
      <w:pPr>
        <w:spacing w:after="0" w:line="240" w:lineRule="auto"/>
      </w:pPr>
      <w:r>
        <w:separator/>
      </w:r>
    </w:p>
  </w:footnote>
  <w:footnote w:type="continuationSeparator" w:id="0">
    <w:p w14:paraId="3564208F" w14:textId="77777777" w:rsidR="00AC45D6" w:rsidRDefault="00AC45D6" w:rsidP="003D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C9B2" w14:textId="7D61155A" w:rsidR="00432495" w:rsidRDefault="004324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7D16EF" wp14:editId="1E8EC3F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13502208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03203" w14:textId="4B6BA48F" w:rsidR="00432495" w:rsidRPr="00432495" w:rsidRDefault="00432495" w:rsidP="00432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7D16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" filled="f" stroked="f">
              <v:textbox style="mso-fit-shape-to-text:t" inset="20pt,15pt,0,0">
                <w:txbxContent>
                  <w:p w14:paraId="7E603203" w14:textId="4B6BA48F" w:rsidR="00432495" w:rsidRPr="00432495" w:rsidRDefault="00432495" w:rsidP="00432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41FD" w14:textId="398290CC" w:rsidR="00432495" w:rsidRDefault="004324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F9A4B8" wp14:editId="0593429B">
              <wp:simplePos x="10795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6175300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3A07E" w14:textId="7FF0B8B1" w:rsidR="00432495" w:rsidRPr="00432495" w:rsidRDefault="00432495" w:rsidP="00432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F9A4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" filled="f" stroked="f">
              <v:textbox style="mso-fit-shape-to-text:t" inset="20pt,15pt,0,0">
                <w:txbxContent>
                  <w:p w14:paraId="24C3A07E" w14:textId="7FF0B8B1" w:rsidR="00432495" w:rsidRPr="00432495" w:rsidRDefault="00432495" w:rsidP="00432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D6C3D" w14:textId="0EA204D7" w:rsidR="00432495" w:rsidRDefault="004324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A05816" wp14:editId="7DAE37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432044910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0ECF9" w14:textId="1C8FFD3A" w:rsidR="00432495" w:rsidRPr="00432495" w:rsidRDefault="00432495" w:rsidP="004324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05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" filled="f" stroked="f">
              <v:textbox style="mso-fit-shape-to-text:t" inset="20pt,15pt,0,0">
                <w:txbxContent>
                  <w:p w14:paraId="7600ECF9" w14:textId="1C8FFD3A" w:rsidR="00432495" w:rsidRPr="00432495" w:rsidRDefault="00432495" w:rsidP="004324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0618"/>
    <w:multiLevelType w:val="multilevel"/>
    <w:tmpl w:val="EE1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2416"/>
    <w:multiLevelType w:val="multilevel"/>
    <w:tmpl w:val="7A12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0F5C"/>
    <w:multiLevelType w:val="hybridMultilevel"/>
    <w:tmpl w:val="F4E4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C37"/>
    <w:multiLevelType w:val="hybridMultilevel"/>
    <w:tmpl w:val="58145F3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00A7A"/>
    <w:multiLevelType w:val="multilevel"/>
    <w:tmpl w:val="11C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72A3F"/>
    <w:multiLevelType w:val="hybridMultilevel"/>
    <w:tmpl w:val="F9B8959A"/>
    <w:lvl w:ilvl="0" w:tplc="D8B07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9E"/>
    <w:rsid w:val="00004C7C"/>
    <w:rsid w:val="000272A1"/>
    <w:rsid w:val="0008731E"/>
    <w:rsid w:val="000B26CC"/>
    <w:rsid w:val="000F5E2B"/>
    <w:rsid w:val="00112AB5"/>
    <w:rsid w:val="00113383"/>
    <w:rsid w:val="00113E33"/>
    <w:rsid w:val="001410BF"/>
    <w:rsid w:val="00164E52"/>
    <w:rsid w:val="001A1506"/>
    <w:rsid w:val="001B31EE"/>
    <w:rsid w:val="001C628D"/>
    <w:rsid w:val="001F7B4D"/>
    <w:rsid w:val="0028111E"/>
    <w:rsid w:val="00282306"/>
    <w:rsid w:val="002850BB"/>
    <w:rsid w:val="002A12ED"/>
    <w:rsid w:val="00302405"/>
    <w:rsid w:val="00343D79"/>
    <w:rsid w:val="003C2E59"/>
    <w:rsid w:val="003D163B"/>
    <w:rsid w:val="003E159C"/>
    <w:rsid w:val="00432495"/>
    <w:rsid w:val="004B0D58"/>
    <w:rsid w:val="004B450A"/>
    <w:rsid w:val="004E4B0E"/>
    <w:rsid w:val="004F2409"/>
    <w:rsid w:val="00530CC4"/>
    <w:rsid w:val="005568EF"/>
    <w:rsid w:val="005A2B11"/>
    <w:rsid w:val="005C4902"/>
    <w:rsid w:val="005D3D98"/>
    <w:rsid w:val="005E4056"/>
    <w:rsid w:val="0062187E"/>
    <w:rsid w:val="006834EC"/>
    <w:rsid w:val="00694742"/>
    <w:rsid w:val="006A2A19"/>
    <w:rsid w:val="006A6239"/>
    <w:rsid w:val="006B3622"/>
    <w:rsid w:val="006C1CBE"/>
    <w:rsid w:val="006C35F1"/>
    <w:rsid w:val="006E0E1E"/>
    <w:rsid w:val="00707F84"/>
    <w:rsid w:val="00725F56"/>
    <w:rsid w:val="0077523D"/>
    <w:rsid w:val="00826057"/>
    <w:rsid w:val="00871F10"/>
    <w:rsid w:val="00876C4C"/>
    <w:rsid w:val="008A5F4A"/>
    <w:rsid w:val="00957780"/>
    <w:rsid w:val="0096041B"/>
    <w:rsid w:val="009A5E68"/>
    <w:rsid w:val="009E628A"/>
    <w:rsid w:val="00A1659B"/>
    <w:rsid w:val="00A86A65"/>
    <w:rsid w:val="00AC45D6"/>
    <w:rsid w:val="00B0487D"/>
    <w:rsid w:val="00B05421"/>
    <w:rsid w:val="00B11651"/>
    <w:rsid w:val="00B13F70"/>
    <w:rsid w:val="00B75A30"/>
    <w:rsid w:val="00B942DF"/>
    <w:rsid w:val="00BE1224"/>
    <w:rsid w:val="00BF62E3"/>
    <w:rsid w:val="00C11CF9"/>
    <w:rsid w:val="00C21B42"/>
    <w:rsid w:val="00C52BC3"/>
    <w:rsid w:val="00C559C5"/>
    <w:rsid w:val="00CB2D59"/>
    <w:rsid w:val="00CE3F7F"/>
    <w:rsid w:val="00D31E9E"/>
    <w:rsid w:val="00D46C9E"/>
    <w:rsid w:val="00D578FF"/>
    <w:rsid w:val="00D77472"/>
    <w:rsid w:val="00DA4110"/>
    <w:rsid w:val="00DB1C4C"/>
    <w:rsid w:val="00DE731E"/>
    <w:rsid w:val="00E11BBC"/>
    <w:rsid w:val="00E36D31"/>
    <w:rsid w:val="00E64FDA"/>
    <w:rsid w:val="00E85220"/>
    <w:rsid w:val="00F12771"/>
    <w:rsid w:val="00F229F5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C9F"/>
  <w15:chartTrackingRefBased/>
  <w15:docId w15:val="{410468BD-D34B-465D-A968-E4961A64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87E"/>
    <w:rPr>
      <w:b/>
      <w:bCs/>
    </w:rPr>
  </w:style>
  <w:style w:type="paragraph" w:styleId="a4">
    <w:name w:val="Normal (Web)"/>
    <w:basedOn w:val="a"/>
    <w:uiPriority w:val="99"/>
    <w:unhideWhenUsed/>
    <w:rsid w:val="0062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62187E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styleId="a6">
    <w:name w:val="Hyperlink"/>
    <w:basedOn w:val="a0"/>
    <w:uiPriority w:val="99"/>
    <w:unhideWhenUsed/>
    <w:rsid w:val="00A86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6A6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63B"/>
  </w:style>
  <w:style w:type="paragraph" w:styleId="a9">
    <w:name w:val="footer"/>
    <w:basedOn w:val="a"/>
    <w:link w:val="aa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63B"/>
  </w:style>
  <w:style w:type="character" w:styleId="ab">
    <w:name w:val="Emphasis"/>
    <w:basedOn w:val="a0"/>
    <w:uiPriority w:val="20"/>
    <w:qFormat/>
    <w:rsid w:val="006A2A1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260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Revision"/>
    <w:hidden/>
    <w:uiPriority w:val="99"/>
    <w:semiHidden/>
    <w:rsid w:val="00BE1224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28230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823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823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3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30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B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k.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db.org/irj/portal/anonymous?NavigationTarget=navurl://76e1dfd61777849cc88228c9bfe818e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sk@elcat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Айткулов Бексултан</cp:lastModifiedBy>
  <cp:revision>2</cp:revision>
  <dcterms:created xsi:type="dcterms:W3CDTF">2025-08-12T02:59:00Z</dcterms:created>
  <dcterms:modified xsi:type="dcterms:W3CDTF">2025-08-12T02:59:00Z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555b456e,43a71008,24cec2bb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2025-07-09T14:48:06Z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14ed09ae-251b-4ee7-a2bc-e69e8a35d6f9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