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8D" w:rsidRPr="000B188D" w:rsidRDefault="000B188D" w:rsidP="000B188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ЗАКОН КЫРГЫЗСКОЙ РЕСПУБЛИКИ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г</w:t>
      </w: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.Б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ишкек</w:t>
      </w:r>
      <w:proofErr w:type="spell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, от 23 мая 2008 года N 94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О стратегических объектах Кыргызской Республики</w:t>
      </w:r>
    </w:p>
    <w:bookmarkEnd w:id="0"/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КР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 от </w:t>
      </w:r>
      <w:hyperlink r:id="rId6" w:history="1">
        <w:r w:rsidRPr="000B188D">
          <w:rPr>
            <w:rFonts w:ascii="Verdana" w:eastAsia="Times New Roman" w:hAnsi="Verdana" w:cs="Arial"/>
            <w:i/>
            <w:iCs/>
            <w:color w:val="000000"/>
            <w:sz w:val="20"/>
            <w:szCs w:val="20"/>
            <w:lang w:eastAsia="ru-RU"/>
          </w:rPr>
          <w:t>23 июля 2011 года N 125</w:t>
        </w:r>
      </w:hyperlink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, </w:t>
      </w:r>
      <w:hyperlink r:id="rId7" w:history="1">
        <w:r w:rsidRPr="000B188D">
          <w:rPr>
            <w:rFonts w:ascii="Verdana" w:eastAsia="Times New Roman" w:hAnsi="Verdana" w:cs="Arial"/>
            <w:i/>
            <w:iCs/>
            <w:color w:val="000000"/>
            <w:sz w:val="20"/>
            <w:szCs w:val="20"/>
            <w:lang w:eastAsia="ru-RU"/>
          </w:rPr>
          <w:t>18 марта 2017 года N 46</w:t>
        </w:r>
      </w:hyperlink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)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Настоящий Закон устанавливает правовые основы определения и регулирования стратегических объектов в целях обеспечения национальной (общественной) безопасности Кыргызской Республики.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Статья 1.</w:t>
      </w:r>
    </w:p>
    <w:p w:rsidR="000B188D" w:rsidRPr="000B188D" w:rsidRDefault="000B188D" w:rsidP="000B1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Стратегическим объектом</w:t>
      </w: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является имущество, имеющее социально-экономическое значение для устойчивого развития общества, владение, (или) пользование и (или) распоряжение которым будут оказывать влияние на состояние национальной безопасности Кыргызской Республики.</w:t>
      </w:r>
    </w:p>
    <w:p w:rsidR="000B188D" w:rsidRPr="000B188D" w:rsidRDefault="000B188D" w:rsidP="000B1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стратегическим объектам относятся объекты, находящиеся в государственной, муниципальной, частной и иных формах собственности в соответствии с законодательством Кыргызской Республики.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Статья 2.</w:t>
      </w:r>
    </w:p>
    <w:p w:rsidR="000B188D" w:rsidRPr="000B188D" w:rsidRDefault="000B188D" w:rsidP="000B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стратегическим объектам относятся: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1) имущество, в том числе военная техника и оборудование, используемое Вооруженными Силами Кыргызской Республики; промышленные предприятия по производству и испытанию вооружения;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2) здания и помещения, используемые государственными органами Кыргызской Республики;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3) имущество, используемое гидрометеорологической, экологической, санитарно-эпидемиологической, карантинной службами;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4) магистральные железнодорожные сети;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5) магистральные газопроводы;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6) национальная электрическая сеть;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7)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гидро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- и теплоэлектростанции, кроме каскада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Токтогульских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гидроэлектростанций и национальной высоковольтной линии электропередач, регулируемых </w:t>
      </w:r>
      <w:hyperlink r:id="rId8" w:history="1">
        <w:r w:rsidRPr="000B188D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Законом</w:t>
        </w:r>
      </w:hyperlink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 Кыргызской Республики "Об особом статусе каскада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Токтогульских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гидроэлектростанций и национальной высоковольтной линии электропередач";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8) распределительные газо-, тепл</w:t>
      </w:r>
      <w:proofErr w:type="gram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о-</w:t>
      </w:r>
      <w:proofErr w:type="gram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и электрические сети;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9) магистральные линии связи;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10) национальная телерадиовещательная корпорация;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11) республиканское производственное объединение радиорелейных магистралей телевидения и радиовещания;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12) национальная почтовая сеть;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13) аэропорты, в том числе международные, а также аэронавигационные устройства системы управления воздушным движением;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14) автовокзалы, автомобильные дороги общего пользования;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15) недра, лесной фонд, объекты лесного хозяйства, имеющие статус национальных заповедников, заказников, природных парков, особых биосферных территорий;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 xml:space="preserve">16) объекты водного комплекса и водохозяйственные сооружения, в том числе ледники, естественные озера, реки, гидротехнические сооружения, коллекторы водохранилищ, водозаборы и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водонасосные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станции;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17) объекты организаций здравоохранения Кыргызской Республики, имеющие статус национальных;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18)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хвостохранилища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горно-металлургического производства;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19) промышленные предприятия, перерабатывающие радиоактивные материалы;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20) объекты историко-культурного наследия.</w:t>
      </w:r>
    </w:p>
    <w:p w:rsidR="000B188D" w:rsidRPr="000B188D" w:rsidRDefault="000B188D" w:rsidP="000B18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Пакеты акций (доли участия, паи) в юридических лицах, в собственности которых находятся стратегические объекты, указанные в пункте 1 настоящей статьи, а также 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объекты, могут быть отнесены к стратегическим объектам.</w:t>
      </w:r>
      <w:proofErr w:type="gramEnd"/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 стратегическим объектам могут быть отнесены также и предприятия, имеющие стратегическое значение для государства.</w:t>
      </w:r>
    </w:p>
    <w:p w:rsidR="000B188D" w:rsidRPr="000B188D" w:rsidRDefault="000B188D" w:rsidP="000B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Перечень стратегических объектов определяется Правительством Кыргызской Республики по рекомендации Совета безопасности Кыргызской Республики.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(В редакции Законов </w:t>
      </w: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КР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 от </w:t>
      </w:r>
      <w:hyperlink r:id="rId9" w:history="1">
        <w:r w:rsidRPr="000B188D">
          <w:rPr>
            <w:rFonts w:ascii="Verdana" w:eastAsia="Times New Roman" w:hAnsi="Verdana" w:cs="Arial"/>
            <w:i/>
            <w:iCs/>
            <w:color w:val="000000"/>
            <w:sz w:val="20"/>
            <w:szCs w:val="20"/>
            <w:lang w:eastAsia="ru-RU"/>
          </w:rPr>
          <w:t>23 июля 2011 года N 125</w:t>
        </w:r>
      </w:hyperlink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, </w:t>
      </w:r>
      <w:hyperlink r:id="rId10" w:history="1">
        <w:r w:rsidRPr="000B188D">
          <w:rPr>
            <w:rFonts w:ascii="Verdana" w:eastAsia="Times New Roman" w:hAnsi="Verdana" w:cs="Arial"/>
            <w:i/>
            <w:iCs/>
            <w:color w:val="000000"/>
            <w:sz w:val="20"/>
            <w:szCs w:val="20"/>
            <w:lang w:eastAsia="ru-RU"/>
          </w:rPr>
          <w:t>18 марта 2017 года N 46</w:t>
        </w:r>
      </w:hyperlink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)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См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.: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1" w:history="1">
        <w:r w:rsidRPr="000B188D">
          <w:rPr>
            <w:rFonts w:ascii="Verdana" w:eastAsia="Times New Roman" w:hAnsi="Verdana" w:cs="Arial"/>
            <w:i/>
            <w:iCs/>
            <w:color w:val="000000"/>
            <w:sz w:val="20"/>
            <w:szCs w:val="20"/>
            <w:lang w:eastAsia="ru-RU"/>
          </w:rPr>
          <w:t>постановление</w:t>
        </w:r>
      </w:hyperlink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 Правительства </w:t>
      </w: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КР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 от 17 февраля 2014 года N 99 "Об утверждении Перечня стратегических объектов Кыргызской Республики"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Статья 3.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Правительство Кыргызской Республики устанавливает специальные требования к режиму функционирования и эксплуатации стратегических объектов, направленные на обеспечение национальной безопасности.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См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.: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12" w:history="1">
        <w:r w:rsidRPr="000B188D">
          <w:rPr>
            <w:rFonts w:ascii="Verdana" w:eastAsia="Times New Roman" w:hAnsi="Verdana" w:cs="Arial"/>
            <w:i/>
            <w:iCs/>
            <w:color w:val="000000"/>
            <w:sz w:val="20"/>
            <w:szCs w:val="20"/>
            <w:lang w:eastAsia="ru-RU"/>
          </w:rPr>
          <w:t>постановление</w:t>
        </w:r>
      </w:hyperlink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 Правительства </w:t>
      </w: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КР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 от 12 февраля 2015 года N 56 "Об утверждении Требований к режиму функционирования и эксплуатации стратегических объектов"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случае чрезвычайных ситуаций Президент Кыргызской Республики в целях обеспечения защиты национальных интересов вправе вводить особый режим охраны и обеспечения жизнедеятельности стратегических объектов с использованием Вооруженных Сил Кыргызской Республики.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Статья 4.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В случае намерения собственника продать стратегический объект, находящийся в муниципальной, частной и иных формах собственности, Правительство Кыргызской Республики обладает преимущественным правом покупки стратегического объекта в порядке, установленном законодательством Кыргызской Республики.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Приватизация магистральных железных дорог, магистральных газопроводов, национальной электрической сети, гидроэлектростанций (каскад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Нарынских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гидроэлектростанций) осуществляется в соответствии с программами, утверждаемыми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Жогорку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Кенешем</w:t>
      </w:r>
      <w:proofErr w:type="spellEnd"/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 xml:space="preserve"> Кыргызской Республики.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Статья 5.</w:t>
      </w:r>
    </w:p>
    <w:p w:rsidR="000B188D" w:rsidRPr="000B188D" w:rsidRDefault="000B188D" w:rsidP="000B18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Настоящий Закон вступает в силу по истечении трех месяцев со дня официального опубликования.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Опубликован</w:t>
      </w:r>
      <w:proofErr w:type="gram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 xml:space="preserve"> в газете "</w:t>
      </w:r>
      <w:proofErr w:type="spellStart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Эркинтоо</w:t>
      </w:r>
      <w:proofErr w:type="spellEnd"/>
      <w:r w:rsidRPr="000B188D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ru-RU"/>
        </w:rPr>
        <w:t>" от 30 мая 2008 года N 38</w:t>
      </w:r>
    </w:p>
    <w:p w:rsidR="000B188D" w:rsidRPr="000B188D" w:rsidRDefault="000B188D" w:rsidP="000B18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Правительству Кыргызской Республики принять меры, вытекающие из настоящего Закона, и привести свои решения в соответствие с ним.</w:t>
      </w:r>
    </w:p>
    <w:p w:rsidR="000B188D" w:rsidRPr="000B188D" w:rsidRDefault="000B188D" w:rsidP="000B188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0B188D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B188D" w:rsidRPr="000B188D" w:rsidTr="000B188D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Президент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К.Бакиев</w:t>
            </w:r>
            <w:proofErr w:type="spellEnd"/>
          </w:p>
        </w:tc>
      </w:tr>
      <w:tr w:rsidR="000B188D" w:rsidRPr="000B188D" w:rsidTr="000B188D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188D" w:rsidRPr="000B188D" w:rsidTr="000B188D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Принят</w:t>
            </w:r>
            <w:proofErr w:type="gramEnd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Жогорку</w:t>
            </w:r>
            <w:proofErr w:type="spellEnd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Кенешем</w:t>
            </w:r>
            <w:proofErr w:type="spellEnd"/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Кыргызской Республики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88D" w:rsidRPr="000B188D" w:rsidRDefault="000B188D" w:rsidP="000B188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B188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118CE" w:rsidRDefault="00E118CE"/>
    <w:sectPr w:rsidR="00E1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E86"/>
    <w:multiLevelType w:val="multilevel"/>
    <w:tmpl w:val="3F68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00BE"/>
    <w:multiLevelType w:val="multilevel"/>
    <w:tmpl w:val="38E04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E35FA"/>
    <w:multiLevelType w:val="multilevel"/>
    <w:tmpl w:val="ED1A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B0E42"/>
    <w:multiLevelType w:val="multilevel"/>
    <w:tmpl w:val="694AB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05C5B"/>
    <w:multiLevelType w:val="multilevel"/>
    <w:tmpl w:val="C7E2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601C2"/>
    <w:multiLevelType w:val="multilevel"/>
    <w:tmpl w:val="6082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8D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188D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44FC4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8D"/>
    <w:rPr>
      <w:b/>
      <w:bCs/>
    </w:rPr>
  </w:style>
  <w:style w:type="character" w:styleId="a5">
    <w:name w:val="Emphasis"/>
    <w:basedOn w:val="a0"/>
    <w:uiPriority w:val="20"/>
    <w:qFormat/>
    <w:rsid w:val="000B188D"/>
    <w:rPr>
      <w:i/>
      <w:iCs/>
    </w:rPr>
  </w:style>
  <w:style w:type="character" w:styleId="a6">
    <w:name w:val="Hyperlink"/>
    <w:basedOn w:val="a0"/>
    <w:uiPriority w:val="99"/>
    <w:semiHidden/>
    <w:unhideWhenUsed/>
    <w:rsid w:val="000B1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8D"/>
    <w:rPr>
      <w:b/>
      <w:bCs/>
    </w:rPr>
  </w:style>
  <w:style w:type="character" w:styleId="a5">
    <w:name w:val="Emphasis"/>
    <w:basedOn w:val="a0"/>
    <w:uiPriority w:val="20"/>
    <w:qFormat/>
    <w:rsid w:val="000B188D"/>
    <w:rPr>
      <w:i/>
      <w:iCs/>
    </w:rPr>
  </w:style>
  <w:style w:type="character" w:styleId="a6">
    <w:name w:val="Hyperlink"/>
    <w:basedOn w:val="a0"/>
    <w:uiPriority w:val="99"/>
    <w:semiHidden/>
    <w:unhideWhenUsed/>
    <w:rsid w:val="000B1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2750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oktom://db/141081" TargetMode="External"/><Relationship Id="rId12" Type="http://schemas.openxmlformats.org/officeDocument/2006/relationships/hyperlink" Target="toktom://db/127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06704" TargetMode="External"/><Relationship Id="rId11" Type="http://schemas.openxmlformats.org/officeDocument/2006/relationships/hyperlink" Target="toktom://db/1225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oktom://db/141081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06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Садырбекова Нурпери Садырбековна</cp:lastModifiedBy>
  <cp:revision>1</cp:revision>
  <dcterms:created xsi:type="dcterms:W3CDTF">2023-07-13T09:17:00Z</dcterms:created>
  <dcterms:modified xsi:type="dcterms:W3CDTF">2023-07-13T09:17:00Z</dcterms:modified>
</cp:coreProperties>
</file>