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7C550" w14:textId="77777777" w:rsidR="00D2229F" w:rsidRPr="007B0B7A" w:rsidRDefault="00A63D2B" w:rsidP="00D2229F">
      <w:r w:rsidRPr="007B0B7A">
        <w:rPr>
          <w:noProof/>
          <w:lang w:eastAsia="ru-RU"/>
        </w:rPr>
        <mc:AlternateContent>
          <mc:Choice Requires="wps">
            <w:drawing>
              <wp:anchor distT="0" distB="0" distL="114300" distR="114300" simplePos="0" relativeHeight="251659264" behindDoc="0" locked="0" layoutInCell="1" allowOverlap="1" wp14:anchorId="2FA912A7" wp14:editId="043D6A5C">
                <wp:simplePos x="0" y="0"/>
                <wp:positionH relativeFrom="column">
                  <wp:posOffset>-595630</wp:posOffset>
                </wp:positionH>
                <wp:positionV relativeFrom="paragraph">
                  <wp:posOffset>126365</wp:posOffset>
                </wp:positionV>
                <wp:extent cx="6931025" cy="1552575"/>
                <wp:effectExtent l="0" t="0" r="3175" b="9525"/>
                <wp:wrapNone/>
                <wp:docPr id="151" name="Прямоугольник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31025" cy="1552575"/>
                        </a:xfrm>
                        <a:prstGeom prst="rect">
                          <a:avLst/>
                        </a:prstGeom>
                        <a:ln/>
                      </wps:spPr>
                      <wps:style>
                        <a:lnRef idx="2">
                          <a:schemeClr val="dk1"/>
                        </a:lnRef>
                        <a:fillRef idx="1">
                          <a:schemeClr val="lt1"/>
                        </a:fillRef>
                        <a:effectRef idx="0">
                          <a:schemeClr val="dk1"/>
                        </a:effectRef>
                        <a:fontRef idx="minor">
                          <a:schemeClr val="dk1"/>
                        </a:fontRef>
                      </wps:style>
                      <wps:txbx>
                        <w:txbxContent>
                          <w:p w14:paraId="630A1B55" w14:textId="1638E6FD" w:rsidR="005B2B6B" w:rsidRPr="00082F42" w:rsidRDefault="005B2B6B" w:rsidP="00580F37">
                            <w:pPr>
                              <w:pStyle w:val="a3"/>
                              <w:spacing w:before="240" w:beforeAutospacing="0" w:after="0" w:afterAutospacing="0"/>
                              <w:jc w:val="center"/>
                              <w:textAlignment w:val="baseline"/>
                              <w:rPr>
                                <w:rFonts w:ascii="Arial" w:eastAsia="+mn-ea" w:hAnsi="Arial" w:cs="Arial"/>
                                <w:b/>
                                <w:bCs/>
                                <w:color w:val="2F5496" w:themeColor="accent1" w:themeShade="BF"/>
                                <w:kern w:val="24"/>
                                <w:sz w:val="20"/>
                                <w:szCs w:val="20"/>
                              </w:rPr>
                            </w:pPr>
                            <w:r w:rsidRPr="00082F42">
                              <w:rPr>
                                <w:rFonts w:ascii="Arial" w:eastAsia="+mn-ea" w:hAnsi="Arial" w:cs="Arial"/>
                                <w:b/>
                                <w:bCs/>
                                <w:color w:val="2F5496" w:themeColor="accent1" w:themeShade="BF"/>
                                <w:kern w:val="24"/>
                                <w:sz w:val="20"/>
                                <w:szCs w:val="20"/>
                              </w:rPr>
                              <w:t>ПЛАН ДЕЙСТВИЙ ПО ПЕРЕСЕЛЕНИЮ (ПДП)</w:t>
                            </w:r>
                            <w:r>
                              <w:rPr>
                                <w:rFonts w:ascii="Arial" w:eastAsia="+mn-ea" w:hAnsi="Arial" w:cs="Arial"/>
                                <w:b/>
                                <w:bCs/>
                                <w:color w:val="2F5496" w:themeColor="accent1" w:themeShade="BF"/>
                                <w:kern w:val="24"/>
                                <w:sz w:val="20"/>
                                <w:szCs w:val="20"/>
                              </w:rPr>
                              <w:t xml:space="preserve"> </w:t>
                            </w:r>
                            <w:r w:rsidRPr="00082F42">
                              <w:rPr>
                                <w:rFonts w:ascii="Arial" w:eastAsia="+mn-ea" w:hAnsi="Arial" w:cs="Arial"/>
                                <w:b/>
                                <w:bCs/>
                                <w:color w:val="2F5496" w:themeColor="accent1" w:themeShade="BF"/>
                                <w:kern w:val="24"/>
                                <w:sz w:val="20"/>
                                <w:szCs w:val="20"/>
                              </w:rPr>
                              <w:t>ДЛЯ</w:t>
                            </w:r>
                            <w:r>
                              <w:rPr>
                                <w:rFonts w:ascii="Arial" w:eastAsia="+mn-ea" w:hAnsi="Arial" w:cs="Arial"/>
                                <w:b/>
                                <w:bCs/>
                                <w:color w:val="2F5496" w:themeColor="accent1" w:themeShade="BF"/>
                                <w:kern w:val="24"/>
                                <w:sz w:val="20"/>
                                <w:szCs w:val="20"/>
                              </w:rPr>
                              <w:t xml:space="preserve"> </w:t>
                            </w:r>
                            <w:r w:rsidRPr="00082F42">
                              <w:rPr>
                                <w:rFonts w:ascii="Arial" w:eastAsia="+mn-ea" w:hAnsi="Arial" w:cs="Arial"/>
                                <w:b/>
                                <w:bCs/>
                                <w:color w:val="2F5496" w:themeColor="accent1" w:themeShade="BF"/>
                                <w:kern w:val="24"/>
                                <w:sz w:val="20"/>
                                <w:szCs w:val="20"/>
                              </w:rPr>
                              <w:t>ЛИНИИ ЭЛЕКТРОПЕРЕДАЧИ 500 КВ</w:t>
                            </w:r>
                          </w:p>
                          <w:p w14:paraId="15C77109" w14:textId="77777777" w:rsidR="005B2B6B" w:rsidRPr="00082F42" w:rsidRDefault="005B2B6B" w:rsidP="00580F37">
                            <w:pPr>
                              <w:pStyle w:val="a3"/>
                              <w:spacing w:before="240" w:beforeAutospacing="0" w:after="0" w:afterAutospacing="0"/>
                              <w:jc w:val="center"/>
                              <w:textAlignment w:val="baseline"/>
                              <w:rPr>
                                <w:rFonts w:ascii="Arial" w:eastAsia="+mn-ea" w:hAnsi="Arial" w:cs="Arial"/>
                                <w:b/>
                                <w:bCs/>
                                <w:color w:val="2F5496" w:themeColor="accent1" w:themeShade="BF"/>
                                <w:kern w:val="24"/>
                                <w:sz w:val="22"/>
                                <w:szCs w:val="22"/>
                              </w:rPr>
                            </w:pPr>
                            <w:r w:rsidRPr="00082F42">
                              <w:rPr>
                                <w:rFonts w:ascii="Arial" w:eastAsia="+mn-ea" w:hAnsi="Arial" w:cs="Arial"/>
                                <w:b/>
                                <w:bCs/>
                                <w:color w:val="2F5496" w:themeColor="accent1" w:themeShade="BF"/>
                                <w:kern w:val="24"/>
                                <w:sz w:val="22"/>
                                <w:szCs w:val="22"/>
                              </w:rPr>
                              <w:t xml:space="preserve">Кыргызская Республика, Баткенская область, </w:t>
                            </w:r>
                            <w:r w:rsidRPr="00082F42">
                              <w:rPr>
                                <w:rFonts w:ascii="Arial" w:eastAsia="+mn-ea" w:hAnsi="Arial" w:cs="Arial"/>
                                <w:b/>
                                <w:bCs/>
                                <w:color w:val="2F5496" w:themeColor="accent1" w:themeShade="BF"/>
                                <w:sz w:val="22"/>
                                <w:szCs w:val="22"/>
                              </w:rPr>
                              <w:t>Кулундинский айыльный аймак</w:t>
                            </w:r>
                          </w:p>
                          <w:p w14:paraId="1F4821FD" w14:textId="77777777" w:rsidR="005B2B6B" w:rsidRPr="00082F42" w:rsidRDefault="005B2B6B" w:rsidP="00D2229F">
                            <w:pPr>
                              <w:pStyle w:val="a3"/>
                              <w:spacing w:before="0" w:beforeAutospacing="0" w:after="0" w:afterAutospacing="0"/>
                              <w:jc w:val="center"/>
                              <w:textAlignment w:val="baseline"/>
                              <w:rPr>
                                <w:rFonts w:ascii="Arial" w:eastAsia="+mn-ea" w:hAnsi="Arial" w:cs="Arial"/>
                                <w:b/>
                                <w:bCs/>
                                <w:color w:val="2F5496" w:themeColor="accent1" w:themeShade="BF"/>
                                <w:kern w:val="24"/>
                                <w:sz w:val="22"/>
                                <w:szCs w:val="22"/>
                              </w:rPr>
                            </w:pPr>
                          </w:p>
                          <w:p w14:paraId="2D4CB7D6" w14:textId="77777777" w:rsidR="005B2B6B" w:rsidRPr="00082F42" w:rsidRDefault="005B2B6B" w:rsidP="00082F42">
                            <w:pPr>
                              <w:pStyle w:val="a3"/>
                              <w:spacing w:before="0" w:beforeAutospacing="0" w:after="0" w:afterAutospacing="0"/>
                              <w:ind w:left="851"/>
                              <w:jc w:val="center"/>
                              <w:textAlignment w:val="baseline"/>
                              <w:rPr>
                                <w:rFonts w:ascii="Arial" w:eastAsia="+mn-ea" w:hAnsi="Arial" w:cs="Arial"/>
                                <w:b/>
                                <w:bCs/>
                                <w:color w:val="2F5496" w:themeColor="accent1" w:themeShade="BF"/>
                                <w:kern w:val="24"/>
                                <w:sz w:val="20"/>
                                <w:szCs w:val="20"/>
                              </w:rPr>
                            </w:pPr>
                            <w:r w:rsidRPr="00082F42">
                              <w:rPr>
                                <w:rFonts w:ascii="Arial" w:eastAsia="+mn-ea" w:hAnsi="Arial" w:cs="Arial"/>
                                <w:b/>
                                <w:bCs/>
                                <w:color w:val="2F5496" w:themeColor="accent1" w:themeShade="BF"/>
                                <w:kern w:val="24"/>
                                <w:sz w:val="20"/>
                                <w:szCs w:val="20"/>
                              </w:rPr>
                              <w:t xml:space="preserve">Проекта </w:t>
                            </w:r>
                            <w:r w:rsidRPr="00082F42">
                              <w:rPr>
                                <w:rFonts w:ascii="Arial" w:eastAsia="+mn-ea" w:hAnsi="Arial" w:cs="Arial"/>
                                <w:b/>
                                <w:bCs/>
                                <w:color w:val="2F5496" w:themeColor="accent1" w:themeShade="BF"/>
                                <w:kern w:val="24"/>
                                <w:sz w:val="20"/>
                                <w:szCs w:val="20"/>
                                <w:lang w:val="ky-KG"/>
                              </w:rPr>
                              <w:t xml:space="preserve">по </w:t>
                            </w:r>
                            <w:r w:rsidRPr="00082F42">
                              <w:rPr>
                                <w:rFonts w:ascii="Arial" w:eastAsia="+mn-ea" w:hAnsi="Arial" w:cs="Arial"/>
                                <w:b/>
                                <w:bCs/>
                                <w:color w:val="2F5496" w:themeColor="accent1" w:themeShade="BF"/>
                                <w:kern w:val="24"/>
                                <w:sz w:val="20"/>
                                <w:szCs w:val="20"/>
                              </w:rPr>
                              <w:t>передаче и торговле электроэнергией</w:t>
                            </w:r>
                          </w:p>
                          <w:p w14:paraId="733546CF" w14:textId="77777777" w:rsidR="005B2B6B" w:rsidRPr="00082F42" w:rsidRDefault="005B2B6B" w:rsidP="00082F42">
                            <w:pPr>
                              <w:pStyle w:val="a3"/>
                              <w:spacing w:before="0" w:beforeAutospacing="0" w:after="0" w:afterAutospacing="0"/>
                              <w:jc w:val="center"/>
                              <w:textAlignment w:val="baseline"/>
                              <w:rPr>
                                <w:rFonts w:ascii="Arial" w:eastAsia="+mn-ea" w:hAnsi="Arial" w:cs="Arial"/>
                                <w:b/>
                                <w:bCs/>
                                <w:color w:val="2F5496" w:themeColor="accent1" w:themeShade="BF"/>
                                <w:kern w:val="24"/>
                                <w:sz w:val="20"/>
                                <w:szCs w:val="20"/>
                              </w:rPr>
                            </w:pPr>
                            <w:r w:rsidRPr="00082F42">
                              <w:rPr>
                                <w:rFonts w:ascii="Arial" w:eastAsia="+mn-ea" w:hAnsi="Arial" w:cs="Arial"/>
                                <w:b/>
                                <w:bCs/>
                                <w:color w:val="2F5496" w:themeColor="accent1" w:themeShade="BF"/>
                                <w:kern w:val="24"/>
                                <w:sz w:val="20"/>
                                <w:szCs w:val="20"/>
                              </w:rPr>
                              <w:t>в Центральной Азии и Южной Азии</w:t>
                            </w:r>
                          </w:p>
                          <w:p w14:paraId="5DEA6AA2" w14:textId="77777777" w:rsidR="005B2B6B" w:rsidRPr="00082F42" w:rsidRDefault="005B2B6B" w:rsidP="00082F42">
                            <w:pPr>
                              <w:pStyle w:val="a3"/>
                              <w:spacing w:before="0" w:beforeAutospacing="0" w:after="0" w:afterAutospacing="0"/>
                              <w:jc w:val="center"/>
                              <w:textAlignment w:val="baseline"/>
                              <w:rPr>
                                <w:rFonts w:ascii="Arial" w:eastAsia="+mn-ea" w:hAnsi="Arial" w:cs="Arial"/>
                                <w:b/>
                                <w:bCs/>
                                <w:color w:val="2F5496" w:themeColor="accent1" w:themeShade="BF"/>
                                <w:kern w:val="24"/>
                                <w:sz w:val="20"/>
                                <w:szCs w:val="20"/>
                              </w:rPr>
                            </w:pPr>
                            <w:r w:rsidRPr="00082F42">
                              <w:rPr>
                                <w:rFonts w:ascii="Arial" w:eastAsia="+mn-ea" w:hAnsi="Arial" w:cs="Arial"/>
                                <w:b/>
                                <w:bCs/>
                                <w:color w:val="2F5496" w:themeColor="accent1" w:themeShade="BF"/>
                                <w:kern w:val="24"/>
                                <w:sz w:val="20"/>
                                <w:szCs w:val="20"/>
                              </w:rPr>
                              <w:t>(Проект CASA 1000)</w:t>
                            </w:r>
                          </w:p>
                          <w:p w14:paraId="0509B760" w14:textId="77777777" w:rsidR="005B2B6B" w:rsidRPr="00082F42" w:rsidRDefault="005B2B6B" w:rsidP="00580F37">
                            <w:pPr>
                              <w:pStyle w:val="ab"/>
                              <w:rPr>
                                <w:rFonts w:ascii="Arial" w:hAnsi="Arial" w:cs="Arial"/>
                                <w:color w:val="2F5496" w:themeColor="accent1" w:themeShade="BF"/>
                                <w:sz w:val="32"/>
                                <w:szCs w:val="32"/>
                              </w:rPr>
                            </w:pPr>
                          </w:p>
                          <w:p w14:paraId="60CC8E47" w14:textId="77777777" w:rsidR="005B2B6B" w:rsidRPr="00082F42" w:rsidRDefault="005B2B6B" w:rsidP="00D2229F">
                            <w:pPr>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FA912A7" id="Прямоугольник 151" o:spid="_x0000_s1026" style="position:absolute;margin-left:-46.9pt;margin-top:9.95pt;width:545.75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" fillcolor="white [3201]" strokecolor="black [3200]" strokeweight="1.25pt">
                <v:path arrowok="t"/>
                <v:textbox>
                  <w:txbxContent>
                    <w:p w14:paraId="630A1B55" w14:textId="1638E6FD" w:rsidR="005B2B6B" w:rsidRPr="00082F42" w:rsidRDefault="005B2B6B" w:rsidP="00580F37">
                      <w:pPr>
                        <w:pStyle w:val="a3"/>
                        <w:spacing w:before="240" w:beforeAutospacing="0" w:after="0" w:afterAutospacing="0"/>
                        <w:jc w:val="center"/>
                        <w:textAlignment w:val="baseline"/>
                        <w:rPr>
                          <w:rFonts w:ascii="Arial" w:eastAsia="+mn-ea" w:hAnsi="Arial" w:cs="Arial"/>
                          <w:b/>
                          <w:bCs/>
                          <w:color w:val="2F5496" w:themeColor="accent1" w:themeShade="BF"/>
                          <w:kern w:val="24"/>
                          <w:sz w:val="20"/>
                          <w:szCs w:val="20"/>
                        </w:rPr>
                      </w:pPr>
                      <w:r w:rsidRPr="00082F42">
                        <w:rPr>
                          <w:rFonts w:ascii="Arial" w:eastAsia="+mn-ea" w:hAnsi="Arial" w:cs="Arial"/>
                          <w:b/>
                          <w:bCs/>
                          <w:color w:val="2F5496" w:themeColor="accent1" w:themeShade="BF"/>
                          <w:kern w:val="24"/>
                          <w:sz w:val="20"/>
                          <w:szCs w:val="20"/>
                        </w:rPr>
                        <w:t>ПЛАН ДЕЙСТВИЙ ПО ПЕРЕСЕЛЕНИЮ (ПДП)</w:t>
                      </w:r>
                      <w:r>
                        <w:rPr>
                          <w:rFonts w:ascii="Arial" w:eastAsia="+mn-ea" w:hAnsi="Arial" w:cs="Arial"/>
                          <w:b/>
                          <w:bCs/>
                          <w:color w:val="2F5496" w:themeColor="accent1" w:themeShade="BF"/>
                          <w:kern w:val="24"/>
                          <w:sz w:val="20"/>
                          <w:szCs w:val="20"/>
                        </w:rPr>
                        <w:t xml:space="preserve"> </w:t>
                      </w:r>
                      <w:r w:rsidRPr="00082F42">
                        <w:rPr>
                          <w:rFonts w:ascii="Arial" w:eastAsia="+mn-ea" w:hAnsi="Arial" w:cs="Arial"/>
                          <w:b/>
                          <w:bCs/>
                          <w:color w:val="2F5496" w:themeColor="accent1" w:themeShade="BF"/>
                          <w:kern w:val="24"/>
                          <w:sz w:val="20"/>
                          <w:szCs w:val="20"/>
                        </w:rPr>
                        <w:t>ДЛЯ</w:t>
                      </w:r>
                      <w:r>
                        <w:rPr>
                          <w:rFonts w:ascii="Arial" w:eastAsia="+mn-ea" w:hAnsi="Arial" w:cs="Arial"/>
                          <w:b/>
                          <w:bCs/>
                          <w:color w:val="2F5496" w:themeColor="accent1" w:themeShade="BF"/>
                          <w:kern w:val="24"/>
                          <w:sz w:val="20"/>
                          <w:szCs w:val="20"/>
                        </w:rPr>
                        <w:t xml:space="preserve"> </w:t>
                      </w:r>
                      <w:r w:rsidRPr="00082F42">
                        <w:rPr>
                          <w:rFonts w:ascii="Arial" w:eastAsia="+mn-ea" w:hAnsi="Arial" w:cs="Arial"/>
                          <w:b/>
                          <w:bCs/>
                          <w:color w:val="2F5496" w:themeColor="accent1" w:themeShade="BF"/>
                          <w:kern w:val="24"/>
                          <w:sz w:val="20"/>
                          <w:szCs w:val="20"/>
                        </w:rPr>
                        <w:t>ЛИНИИ ЭЛЕКТРОПЕРЕДАЧИ 500 КВ</w:t>
                      </w:r>
                    </w:p>
                    <w:p w14:paraId="15C77109" w14:textId="77777777" w:rsidR="005B2B6B" w:rsidRPr="00082F42" w:rsidRDefault="005B2B6B" w:rsidP="00580F37">
                      <w:pPr>
                        <w:pStyle w:val="a3"/>
                        <w:spacing w:before="240" w:beforeAutospacing="0" w:after="0" w:afterAutospacing="0"/>
                        <w:jc w:val="center"/>
                        <w:textAlignment w:val="baseline"/>
                        <w:rPr>
                          <w:rFonts w:ascii="Arial" w:eastAsia="+mn-ea" w:hAnsi="Arial" w:cs="Arial"/>
                          <w:b/>
                          <w:bCs/>
                          <w:color w:val="2F5496" w:themeColor="accent1" w:themeShade="BF"/>
                          <w:kern w:val="24"/>
                          <w:sz w:val="22"/>
                          <w:szCs w:val="22"/>
                        </w:rPr>
                      </w:pPr>
                      <w:r w:rsidRPr="00082F42">
                        <w:rPr>
                          <w:rFonts w:ascii="Arial" w:eastAsia="+mn-ea" w:hAnsi="Arial" w:cs="Arial"/>
                          <w:b/>
                          <w:bCs/>
                          <w:color w:val="2F5496" w:themeColor="accent1" w:themeShade="BF"/>
                          <w:kern w:val="24"/>
                          <w:sz w:val="22"/>
                          <w:szCs w:val="22"/>
                        </w:rPr>
                        <w:t xml:space="preserve">Кыргызская Республика, Баткенская область, </w:t>
                      </w:r>
                      <w:r w:rsidRPr="00082F42">
                        <w:rPr>
                          <w:rFonts w:ascii="Arial" w:eastAsia="+mn-ea" w:hAnsi="Arial" w:cs="Arial"/>
                          <w:b/>
                          <w:bCs/>
                          <w:color w:val="2F5496" w:themeColor="accent1" w:themeShade="BF"/>
                          <w:sz w:val="22"/>
                          <w:szCs w:val="22"/>
                        </w:rPr>
                        <w:t>Кулундинский айыльный аймак</w:t>
                      </w:r>
                    </w:p>
                    <w:p w14:paraId="1F4821FD" w14:textId="77777777" w:rsidR="005B2B6B" w:rsidRPr="00082F42" w:rsidRDefault="005B2B6B" w:rsidP="00D2229F">
                      <w:pPr>
                        <w:pStyle w:val="a3"/>
                        <w:spacing w:before="0" w:beforeAutospacing="0" w:after="0" w:afterAutospacing="0"/>
                        <w:jc w:val="center"/>
                        <w:textAlignment w:val="baseline"/>
                        <w:rPr>
                          <w:rFonts w:ascii="Arial" w:eastAsia="+mn-ea" w:hAnsi="Arial" w:cs="Arial"/>
                          <w:b/>
                          <w:bCs/>
                          <w:color w:val="2F5496" w:themeColor="accent1" w:themeShade="BF"/>
                          <w:kern w:val="24"/>
                          <w:sz w:val="22"/>
                          <w:szCs w:val="22"/>
                        </w:rPr>
                      </w:pPr>
                    </w:p>
                    <w:p w14:paraId="2D4CB7D6" w14:textId="77777777" w:rsidR="005B2B6B" w:rsidRPr="00082F42" w:rsidRDefault="005B2B6B" w:rsidP="00082F42">
                      <w:pPr>
                        <w:pStyle w:val="a3"/>
                        <w:spacing w:before="0" w:beforeAutospacing="0" w:after="0" w:afterAutospacing="0"/>
                        <w:ind w:left="851"/>
                        <w:jc w:val="center"/>
                        <w:textAlignment w:val="baseline"/>
                        <w:rPr>
                          <w:rFonts w:ascii="Arial" w:eastAsia="+mn-ea" w:hAnsi="Arial" w:cs="Arial"/>
                          <w:b/>
                          <w:bCs/>
                          <w:color w:val="2F5496" w:themeColor="accent1" w:themeShade="BF"/>
                          <w:kern w:val="24"/>
                          <w:sz w:val="20"/>
                          <w:szCs w:val="20"/>
                        </w:rPr>
                      </w:pPr>
                      <w:r w:rsidRPr="00082F42">
                        <w:rPr>
                          <w:rFonts w:ascii="Arial" w:eastAsia="+mn-ea" w:hAnsi="Arial" w:cs="Arial"/>
                          <w:b/>
                          <w:bCs/>
                          <w:color w:val="2F5496" w:themeColor="accent1" w:themeShade="BF"/>
                          <w:kern w:val="24"/>
                          <w:sz w:val="20"/>
                          <w:szCs w:val="20"/>
                        </w:rPr>
                        <w:t xml:space="preserve">Проекта </w:t>
                      </w:r>
                      <w:r w:rsidRPr="00082F42">
                        <w:rPr>
                          <w:rFonts w:ascii="Arial" w:eastAsia="+mn-ea" w:hAnsi="Arial" w:cs="Arial"/>
                          <w:b/>
                          <w:bCs/>
                          <w:color w:val="2F5496" w:themeColor="accent1" w:themeShade="BF"/>
                          <w:kern w:val="24"/>
                          <w:sz w:val="20"/>
                          <w:szCs w:val="20"/>
                          <w:lang w:val="ky-KG"/>
                        </w:rPr>
                        <w:t xml:space="preserve">по </w:t>
                      </w:r>
                      <w:r w:rsidRPr="00082F42">
                        <w:rPr>
                          <w:rFonts w:ascii="Arial" w:eastAsia="+mn-ea" w:hAnsi="Arial" w:cs="Arial"/>
                          <w:b/>
                          <w:bCs/>
                          <w:color w:val="2F5496" w:themeColor="accent1" w:themeShade="BF"/>
                          <w:kern w:val="24"/>
                          <w:sz w:val="20"/>
                          <w:szCs w:val="20"/>
                        </w:rPr>
                        <w:t>передаче и торговле электроэнергией</w:t>
                      </w:r>
                    </w:p>
                    <w:p w14:paraId="733546CF" w14:textId="77777777" w:rsidR="005B2B6B" w:rsidRPr="00082F42" w:rsidRDefault="005B2B6B" w:rsidP="00082F42">
                      <w:pPr>
                        <w:pStyle w:val="a3"/>
                        <w:spacing w:before="0" w:beforeAutospacing="0" w:after="0" w:afterAutospacing="0"/>
                        <w:jc w:val="center"/>
                        <w:textAlignment w:val="baseline"/>
                        <w:rPr>
                          <w:rFonts w:ascii="Arial" w:eastAsia="+mn-ea" w:hAnsi="Arial" w:cs="Arial"/>
                          <w:b/>
                          <w:bCs/>
                          <w:color w:val="2F5496" w:themeColor="accent1" w:themeShade="BF"/>
                          <w:kern w:val="24"/>
                          <w:sz w:val="20"/>
                          <w:szCs w:val="20"/>
                        </w:rPr>
                      </w:pPr>
                      <w:r w:rsidRPr="00082F42">
                        <w:rPr>
                          <w:rFonts w:ascii="Arial" w:eastAsia="+mn-ea" w:hAnsi="Arial" w:cs="Arial"/>
                          <w:b/>
                          <w:bCs/>
                          <w:color w:val="2F5496" w:themeColor="accent1" w:themeShade="BF"/>
                          <w:kern w:val="24"/>
                          <w:sz w:val="20"/>
                          <w:szCs w:val="20"/>
                        </w:rPr>
                        <w:t>в Центральной Азии и Южной Азии</w:t>
                      </w:r>
                    </w:p>
                    <w:p w14:paraId="5DEA6AA2" w14:textId="77777777" w:rsidR="005B2B6B" w:rsidRPr="00082F42" w:rsidRDefault="005B2B6B" w:rsidP="00082F42">
                      <w:pPr>
                        <w:pStyle w:val="a3"/>
                        <w:spacing w:before="0" w:beforeAutospacing="0" w:after="0" w:afterAutospacing="0"/>
                        <w:jc w:val="center"/>
                        <w:textAlignment w:val="baseline"/>
                        <w:rPr>
                          <w:rFonts w:ascii="Arial" w:eastAsia="+mn-ea" w:hAnsi="Arial" w:cs="Arial"/>
                          <w:b/>
                          <w:bCs/>
                          <w:color w:val="2F5496" w:themeColor="accent1" w:themeShade="BF"/>
                          <w:kern w:val="24"/>
                          <w:sz w:val="20"/>
                          <w:szCs w:val="20"/>
                        </w:rPr>
                      </w:pPr>
                      <w:r w:rsidRPr="00082F42">
                        <w:rPr>
                          <w:rFonts w:ascii="Arial" w:eastAsia="+mn-ea" w:hAnsi="Arial" w:cs="Arial"/>
                          <w:b/>
                          <w:bCs/>
                          <w:color w:val="2F5496" w:themeColor="accent1" w:themeShade="BF"/>
                          <w:kern w:val="24"/>
                          <w:sz w:val="20"/>
                          <w:szCs w:val="20"/>
                        </w:rPr>
                        <w:t>(Проект CASA 1000)</w:t>
                      </w:r>
                    </w:p>
                    <w:p w14:paraId="0509B760" w14:textId="77777777" w:rsidR="005B2B6B" w:rsidRPr="00082F42" w:rsidRDefault="005B2B6B" w:rsidP="00580F37">
                      <w:pPr>
                        <w:pStyle w:val="ab"/>
                        <w:rPr>
                          <w:rFonts w:ascii="Arial" w:hAnsi="Arial" w:cs="Arial"/>
                          <w:color w:val="2F5496" w:themeColor="accent1" w:themeShade="BF"/>
                          <w:sz w:val="32"/>
                          <w:szCs w:val="32"/>
                        </w:rPr>
                      </w:pPr>
                    </w:p>
                    <w:p w14:paraId="60CC8E47" w14:textId="77777777" w:rsidR="005B2B6B" w:rsidRPr="00082F42" w:rsidRDefault="005B2B6B" w:rsidP="00D2229F">
                      <w:pPr>
                        <w:jc w:val="center"/>
                        <w:rPr>
                          <w:rFonts w:ascii="Arial" w:hAnsi="Arial" w:cs="Arial"/>
                          <w:sz w:val="20"/>
                          <w:szCs w:val="20"/>
                        </w:rPr>
                      </w:pPr>
                    </w:p>
                  </w:txbxContent>
                </v:textbox>
              </v:rect>
            </w:pict>
          </mc:Fallback>
        </mc:AlternateContent>
      </w:r>
    </w:p>
    <w:p w14:paraId="1339315B" w14:textId="77777777" w:rsidR="00D2229F" w:rsidRPr="007B0B7A" w:rsidRDefault="00D2229F" w:rsidP="00D2229F"/>
    <w:p w14:paraId="142738BE" w14:textId="77777777" w:rsidR="00D2229F" w:rsidRPr="007B0B7A" w:rsidRDefault="00D2229F" w:rsidP="00D2229F"/>
    <w:p w14:paraId="3FB88BD8" w14:textId="77777777" w:rsidR="00D2229F" w:rsidRPr="007B0B7A" w:rsidRDefault="00D2229F" w:rsidP="00D2229F"/>
    <w:p w14:paraId="25D9A780" w14:textId="77777777" w:rsidR="00D2229F" w:rsidRPr="007B0B7A" w:rsidRDefault="00D2229F" w:rsidP="00D2229F"/>
    <w:p w14:paraId="29FB9EA9" w14:textId="77777777" w:rsidR="00D2229F" w:rsidRPr="007B0B7A" w:rsidRDefault="00D2229F" w:rsidP="00D2229F"/>
    <w:p w14:paraId="350285F9" w14:textId="77777777" w:rsidR="00D2229F" w:rsidRPr="007B0B7A" w:rsidRDefault="00D2229F" w:rsidP="00D2229F"/>
    <w:p w14:paraId="3CDA6D5C" w14:textId="77777777" w:rsidR="00D2229F" w:rsidRPr="007B0B7A" w:rsidRDefault="00D2229F" w:rsidP="00D2229F"/>
    <w:p w14:paraId="22A23C57" w14:textId="77777777" w:rsidR="00D2229F" w:rsidRPr="007B0B7A" w:rsidRDefault="00D2229F" w:rsidP="00D2229F"/>
    <w:p w14:paraId="44F187E2" w14:textId="77777777" w:rsidR="00D2229F" w:rsidRPr="007B0B7A" w:rsidRDefault="00D2229F" w:rsidP="00D2229F">
      <w:pPr>
        <w:rPr>
          <w:lang w:val="ky-KG"/>
        </w:rPr>
      </w:pPr>
    </w:p>
    <w:p w14:paraId="00F6BE60" w14:textId="77777777" w:rsidR="00D2229F" w:rsidRPr="007B0B7A" w:rsidRDefault="00D2229F" w:rsidP="00D2229F"/>
    <w:p w14:paraId="14F2111D" w14:textId="7CEC04FD" w:rsidR="00D2229F" w:rsidRPr="007B0B7A" w:rsidRDefault="00D2229F" w:rsidP="00D2229F">
      <w:pPr>
        <w:jc w:val="center"/>
      </w:pPr>
      <w:r w:rsidRPr="007B0B7A">
        <w:rPr>
          <w:noProof/>
          <w:lang w:eastAsia="ru-RU"/>
        </w:rPr>
        <w:drawing>
          <wp:inline distT="0" distB="0" distL="0" distR="0" wp14:anchorId="43260F28" wp14:editId="2620532A">
            <wp:extent cx="5508864" cy="339141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5572" cy="3414016"/>
                    </a:xfrm>
                    <a:prstGeom prst="rect">
                      <a:avLst/>
                    </a:prstGeom>
                    <a:noFill/>
                  </pic:spPr>
                </pic:pic>
              </a:graphicData>
            </a:graphic>
          </wp:inline>
        </w:drawing>
      </w:r>
    </w:p>
    <w:p w14:paraId="05885DF7" w14:textId="5B89908A" w:rsidR="00E51D1A" w:rsidRPr="007B0B7A" w:rsidRDefault="00E51D1A" w:rsidP="00D2229F">
      <w:pPr>
        <w:jc w:val="center"/>
      </w:pPr>
    </w:p>
    <w:p w14:paraId="6F6A60F7" w14:textId="77777777" w:rsidR="002375CD" w:rsidRPr="007B0B7A" w:rsidRDefault="002375CD"/>
    <w:p w14:paraId="0916DD79" w14:textId="50C5159D" w:rsidR="002375CD" w:rsidRPr="007B0B7A" w:rsidRDefault="002375CD"/>
    <w:p w14:paraId="36A26D83" w14:textId="77777777" w:rsidR="00864161" w:rsidRPr="007B0B7A" w:rsidRDefault="00864161"/>
    <w:p w14:paraId="085C6794" w14:textId="77777777" w:rsidR="00864161" w:rsidRPr="007B0B7A" w:rsidRDefault="00864161"/>
    <w:p w14:paraId="3F134C6D" w14:textId="77777777" w:rsidR="00864161" w:rsidRPr="007B0B7A" w:rsidRDefault="00864161"/>
    <w:p w14:paraId="5FC0FF41" w14:textId="77777777" w:rsidR="00864161" w:rsidRPr="007B0B7A" w:rsidRDefault="00864161"/>
    <w:p w14:paraId="341119E5" w14:textId="77777777" w:rsidR="00864161" w:rsidRPr="007B0B7A" w:rsidRDefault="00864161"/>
    <w:p w14:paraId="33DB059F" w14:textId="4D2C5D9A" w:rsidR="002375CD" w:rsidRPr="007B0B7A" w:rsidRDefault="00864161" w:rsidP="00864161">
      <w:pPr>
        <w:jc w:val="center"/>
      </w:pPr>
      <w:r w:rsidRPr="007B0B7A">
        <w:t>Бишкек</w:t>
      </w:r>
      <w:r w:rsidRPr="007B0B7A">
        <w:rPr>
          <w:lang w:val="en-US"/>
        </w:rPr>
        <w:t xml:space="preserve"> - 202</w:t>
      </w:r>
      <w:r w:rsidR="005B2B6B">
        <w:t>4</w:t>
      </w:r>
      <w:r w:rsidR="002375CD" w:rsidRPr="007B0B7A">
        <w:br w:type="page"/>
      </w:r>
    </w:p>
    <w:p w14:paraId="0B4EE6E6" w14:textId="77777777" w:rsidR="002375CD" w:rsidRPr="007B0B7A" w:rsidRDefault="002375CD"/>
    <w:bookmarkStart w:id="0" w:name="_Toc124724428" w:displacedByCustomXml="next"/>
    <w:bookmarkStart w:id="1" w:name="_Toc119934249" w:displacedByCustomXml="next"/>
    <w:bookmarkStart w:id="2" w:name="_Toc119934083" w:displacedByCustomXml="next"/>
    <w:sdt>
      <w:sdtPr>
        <w:rPr>
          <w:rFonts w:asciiTheme="minorHAnsi" w:eastAsiaTheme="minorHAnsi" w:hAnsiTheme="minorHAnsi" w:cstheme="minorBidi"/>
          <w:b w:val="0"/>
          <w:color w:val="auto"/>
          <w:sz w:val="22"/>
          <w:szCs w:val="22"/>
        </w:rPr>
        <w:id w:val="992988279"/>
        <w:docPartObj>
          <w:docPartGallery w:val="Table of Contents"/>
          <w:docPartUnique/>
        </w:docPartObj>
      </w:sdtPr>
      <w:sdtEndPr>
        <w:rPr>
          <w:rFonts w:ascii="Arial" w:hAnsi="Arial" w:cs="Arial"/>
          <w:bCs/>
          <w:sz w:val="19"/>
          <w:szCs w:val="19"/>
        </w:rPr>
      </w:sdtEndPr>
      <w:sdtContent>
        <w:p w14:paraId="4A499727" w14:textId="63B7CF48" w:rsidR="002375CD" w:rsidRPr="007B0B7A" w:rsidRDefault="002375CD" w:rsidP="00213847">
          <w:pPr>
            <w:pStyle w:val="1"/>
            <w:numPr>
              <w:ilvl w:val="0"/>
              <w:numId w:val="0"/>
            </w:numPr>
            <w:ind w:left="360"/>
          </w:pPr>
          <w:r w:rsidRPr="007B0B7A">
            <w:t>Оглавление</w:t>
          </w:r>
          <w:bookmarkEnd w:id="2"/>
          <w:bookmarkEnd w:id="1"/>
          <w:bookmarkEnd w:id="0"/>
        </w:p>
        <w:p w14:paraId="4C1399B1" w14:textId="3FED3E4A" w:rsidR="00035208" w:rsidRPr="007B0B7A" w:rsidRDefault="002375CD" w:rsidP="00035208">
          <w:pPr>
            <w:pStyle w:val="12"/>
            <w:rPr>
              <w:rFonts w:ascii="Arial" w:eastAsiaTheme="minorEastAsia" w:hAnsi="Arial" w:cs="Arial"/>
              <w:noProof/>
              <w:sz w:val="19"/>
              <w:szCs w:val="19"/>
              <w:lang w:eastAsia="ru-RU"/>
            </w:rPr>
          </w:pPr>
          <w:r w:rsidRPr="007B0B7A">
            <w:rPr>
              <w:rFonts w:ascii="Arial" w:hAnsi="Arial" w:cs="Arial"/>
              <w:sz w:val="19"/>
              <w:szCs w:val="19"/>
            </w:rPr>
            <w:fldChar w:fldCharType="begin"/>
          </w:r>
          <w:r w:rsidRPr="007B0B7A">
            <w:rPr>
              <w:rFonts w:ascii="Arial" w:hAnsi="Arial" w:cs="Arial"/>
              <w:sz w:val="19"/>
              <w:szCs w:val="19"/>
            </w:rPr>
            <w:instrText xml:space="preserve"> TOC \o "1-3" \h \z \u </w:instrText>
          </w:r>
          <w:r w:rsidRPr="007B0B7A">
            <w:rPr>
              <w:rFonts w:ascii="Arial" w:hAnsi="Arial" w:cs="Arial"/>
              <w:sz w:val="19"/>
              <w:szCs w:val="19"/>
            </w:rPr>
            <w:fldChar w:fldCharType="separate"/>
          </w:r>
          <w:hyperlink w:anchor="_Toc124724428" w:history="1">
            <w:r w:rsidR="00035208" w:rsidRPr="007B0B7A">
              <w:rPr>
                <w:rStyle w:val="ac"/>
                <w:rFonts w:ascii="Arial" w:hAnsi="Arial" w:cs="Arial"/>
                <w:noProof/>
                <w:sz w:val="19"/>
                <w:szCs w:val="19"/>
              </w:rPr>
              <w:t>Оглавление</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_Toc124724428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2</w:t>
            </w:r>
            <w:r w:rsidR="00035208" w:rsidRPr="007B0B7A">
              <w:rPr>
                <w:rFonts w:ascii="Arial" w:hAnsi="Arial" w:cs="Arial"/>
                <w:noProof/>
                <w:webHidden/>
                <w:sz w:val="19"/>
                <w:szCs w:val="19"/>
              </w:rPr>
              <w:fldChar w:fldCharType="end"/>
            </w:r>
          </w:hyperlink>
        </w:p>
        <w:p w14:paraId="26FBE974" w14:textId="60968D54" w:rsidR="00035208" w:rsidRPr="007B0B7A" w:rsidRDefault="005B2B6B" w:rsidP="00035208">
          <w:pPr>
            <w:pStyle w:val="12"/>
            <w:rPr>
              <w:rFonts w:ascii="Arial" w:eastAsiaTheme="minorEastAsia" w:hAnsi="Arial" w:cs="Arial"/>
              <w:noProof/>
              <w:sz w:val="19"/>
              <w:szCs w:val="19"/>
              <w:lang w:eastAsia="ru-RU"/>
            </w:rPr>
          </w:pPr>
          <w:hyperlink w:anchor="_Toc124724429" w:history="1">
            <w:r w:rsidR="00035208" w:rsidRPr="007B0B7A">
              <w:rPr>
                <w:rStyle w:val="ac"/>
                <w:rFonts w:ascii="Arial" w:hAnsi="Arial" w:cs="Arial"/>
                <w:noProof/>
                <w:sz w:val="19"/>
                <w:szCs w:val="19"/>
              </w:rPr>
              <w:t>Список таблиц</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_Toc124724429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4</w:t>
            </w:r>
            <w:r w:rsidR="00035208" w:rsidRPr="007B0B7A">
              <w:rPr>
                <w:rFonts w:ascii="Arial" w:hAnsi="Arial" w:cs="Arial"/>
                <w:noProof/>
                <w:webHidden/>
                <w:sz w:val="19"/>
                <w:szCs w:val="19"/>
              </w:rPr>
              <w:fldChar w:fldCharType="end"/>
            </w:r>
          </w:hyperlink>
        </w:p>
        <w:p w14:paraId="2937CBED" w14:textId="1C3D7489" w:rsidR="00035208" w:rsidRPr="007B0B7A" w:rsidRDefault="005B2B6B" w:rsidP="00035208">
          <w:pPr>
            <w:pStyle w:val="12"/>
            <w:rPr>
              <w:rFonts w:ascii="Arial" w:eastAsiaTheme="minorEastAsia" w:hAnsi="Arial" w:cs="Arial"/>
              <w:noProof/>
              <w:sz w:val="19"/>
              <w:szCs w:val="19"/>
              <w:lang w:eastAsia="ru-RU"/>
            </w:rPr>
          </w:pPr>
          <w:hyperlink w:anchor="_Toc124724430" w:history="1">
            <w:r w:rsidR="00035208" w:rsidRPr="007B0B7A">
              <w:rPr>
                <w:rStyle w:val="ac"/>
                <w:rFonts w:ascii="Arial" w:hAnsi="Arial" w:cs="Arial"/>
                <w:noProof/>
                <w:sz w:val="19"/>
                <w:szCs w:val="19"/>
              </w:rPr>
              <w:t>Аббревиатуры и сокращения</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_Toc124724430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5</w:t>
            </w:r>
            <w:r w:rsidR="00035208" w:rsidRPr="007B0B7A">
              <w:rPr>
                <w:rFonts w:ascii="Arial" w:hAnsi="Arial" w:cs="Arial"/>
                <w:noProof/>
                <w:webHidden/>
                <w:sz w:val="19"/>
                <w:szCs w:val="19"/>
              </w:rPr>
              <w:fldChar w:fldCharType="end"/>
            </w:r>
          </w:hyperlink>
        </w:p>
        <w:p w14:paraId="5C971332" w14:textId="129997F9" w:rsidR="00035208" w:rsidRPr="007B0B7A" w:rsidRDefault="005B2B6B" w:rsidP="00035208">
          <w:pPr>
            <w:pStyle w:val="12"/>
            <w:rPr>
              <w:rFonts w:ascii="Arial" w:eastAsiaTheme="minorEastAsia" w:hAnsi="Arial" w:cs="Arial"/>
              <w:noProof/>
              <w:sz w:val="19"/>
              <w:szCs w:val="19"/>
              <w:lang w:eastAsia="ru-RU"/>
            </w:rPr>
          </w:pPr>
          <w:hyperlink w:anchor="_Toc124724431" w:history="1">
            <w:r w:rsidR="00035208" w:rsidRPr="007B0B7A">
              <w:rPr>
                <w:rStyle w:val="ac"/>
                <w:rFonts w:ascii="Arial" w:hAnsi="Arial" w:cs="Arial"/>
                <w:noProof/>
                <w:sz w:val="19"/>
                <w:szCs w:val="19"/>
              </w:rPr>
              <w:t>ОПРЕДЕЛЕНИЯ</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_Toc124724431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7</w:t>
            </w:r>
            <w:r w:rsidR="00035208" w:rsidRPr="007B0B7A">
              <w:rPr>
                <w:rFonts w:ascii="Arial" w:hAnsi="Arial" w:cs="Arial"/>
                <w:noProof/>
                <w:webHidden/>
                <w:sz w:val="19"/>
                <w:szCs w:val="19"/>
              </w:rPr>
              <w:fldChar w:fldCharType="end"/>
            </w:r>
          </w:hyperlink>
        </w:p>
        <w:p w14:paraId="2AC845AC" w14:textId="5C20E6BE" w:rsidR="00035208" w:rsidRPr="007B0B7A" w:rsidRDefault="005B2B6B" w:rsidP="00035208">
          <w:pPr>
            <w:pStyle w:val="12"/>
            <w:rPr>
              <w:rFonts w:ascii="Arial" w:eastAsiaTheme="minorEastAsia" w:hAnsi="Arial" w:cs="Arial"/>
              <w:noProof/>
              <w:sz w:val="19"/>
              <w:szCs w:val="19"/>
              <w:lang w:eastAsia="ru-RU"/>
            </w:rPr>
          </w:pPr>
          <w:hyperlink w:anchor="_Toc124724432" w:history="1">
            <w:r w:rsidR="00035208" w:rsidRPr="007B0B7A">
              <w:rPr>
                <w:rStyle w:val="ac"/>
                <w:rFonts w:ascii="Arial" w:hAnsi="Arial" w:cs="Arial"/>
                <w:noProof/>
                <w:sz w:val="19"/>
                <w:szCs w:val="19"/>
              </w:rPr>
              <w:t>КРАТКОЕ РЕЗЮМЕ</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_Toc124724432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11</w:t>
            </w:r>
            <w:r w:rsidR="00035208" w:rsidRPr="007B0B7A">
              <w:rPr>
                <w:rFonts w:ascii="Arial" w:hAnsi="Arial" w:cs="Arial"/>
                <w:noProof/>
                <w:webHidden/>
                <w:sz w:val="19"/>
                <w:szCs w:val="19"/>
              </w:rPr>
              <w:fldChar w:fldCharType="end"/>
            </w:r>
          </w:hyperlink>
        </w:p>
        <w:p w14:paraId="6025AF86" w14:textId="27B7106B" w:rsidR="00035208" w:rsidRPr="007B0B7A" w:rsidRDefault="005B2B6B" w:rsidP="00035208">
          <w:pPr>
            <w:pStyle w:val="12"/>
            <w:rPr>
              <w:rFonts w:ascii="Arial" w:eastAsiaTheme="minorEastAsia" w:hAnsi="Arial" w:cs="Arial"/>
              <w:noProof/>
              <w:sz w:val="19"/>
              <w:szCs w:val="19"/>
              <w:lang w:eastAsia="ru-RU"/>
            </w:rPr>
          </w:pPr>
          <w:hyperlink w:anchor="_Toc124724433" w:history="1">
            <w:r w:rsidR="00035208" w:rsidRPr="007B0B7A">
              <w:rPr>
                <w:rStyle w:val="ac"/>
                <w:rFonts w:ascii="Arial" w:hAnsi="Arial" w:cs="Arial"/>
                <w:noProof/>
                <w:sz w:val="19"/>
                <w:szCs w:val="19"/>
              </w:rPr>
              <w:t>ВВЕДЕНИЕ</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_Toc124724433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15</w:t>
            </w:r>
            <w:r w:rsidR="00035208" w:rsidRPr="007B0B7A">
              <w:rPr>
                <w:rFonts w:ascii="Arial" w:hAnsi="Arial" w:cs="Arial"/>
                <w:noProof/>
                <w:webHidden/>
                <w:sz w:val="19"/>
                <w:szCs w:val="19"/>
              </w:rPr>
              <w:fldChar w:fldCharType="end"/>
            </w:r>
          </w:hyperlink>
        </w:p>
        <w:p w14:paraId="20CB91EE" w14:textId="2274C709" w:rsidR="00035208" w:rsidRPr="007B0B7A" w:rsidRDefault="005B2B6B" w:rsidP="00035208">
          <w:pPr>
            <w:pStyle w:val="12"/>
            <w:rPr>
              <w:rFonts w:ascii="Arial" w:eastAsiaTheme="minorEastAsia" w:hAnsi="Arial" w:cs="Arial"/>
              <w:noProof/>
              <w:sz w:val="19"/>
              <w:szCs w:val="19"/>
              <w:lang w:eastAsia="ru-RU"/>
            </w:rPr>
          </w:pPr>
          <w:hyperlink w:anchor="_Toc124724434" w:history="1">
            <w:r w:rsidR="00035208" w:rsidRPr="007B0B7A">
              <w:rPr>
                <w:rStyle w:val="ac"/>
                <w:rFonts w:ascii="Arial" w:hAnsi="Arial" w:cs="Arial"/>
                <w:noProof/>
                <w:sz w:val="19"/>
                <w:szCs w:val="19"/>
              </w:rPr>
              <w:t>1.</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КРАТКОЕ ОПИСАНИЕ ПРОЕКТА</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_Toc124724434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16</w:t>
            </w:r>
            <w:r w:rsidR="00035208" w:rsidRPr="007B0B7A">
              <w:rPr>
                <w:rFonts w:ascii="Arial" w:hAnsi="Arial" w:cs="Arial"/>
                <w:noProof/>
                <w:webHidden/>
                <w:sz w:val="19"/>
                <w:szCs w:val="19"/>
              </w:rPr>
              <w:fldChar w:fldCharType="end"/>
            </w:r>
          </w:hyperlink>
        </w:p>
        <w:p w14:paraId="3CAA20AB" w14:textId="350C5A66" w:rsidR="00035208" w:rsidRPr="007B0B7A" w:rsidRDefault="005B2B6B" w:rsidP="00035208">
          <w:pPr>
            <w:pStyle w:val="21"/>
            <w:tabs>
              <w:tab w:val="left" w:pos="880"/>
              <w:tab w:val="right" w:leader="dot" w:pos="9345"/>
            </w:tabs>
            <w:jc w:val="both"/>
            <w:rPr>
              <w:rFonts w:ascii="Arial" w:eastAsiaTheme="minorEastAsia" w:hAnsi="Arial" w:cs="Arial"/>
              <w:noProof/>
              <w:sz w:val="19"/>
              <w:szCs w:val="19"/>
              <w:lang w:eastAsia="ru-RU"/>
            </w:rPr>
          </w:pPr>
          <w:hyperlink w:anchor="_Toc124724435" w:history="1">
            <w:r w:rsidR="00035208" w:rsidRPr="007B0B7A">
              <w:rPr>
                <w:rStyle w:val="ac"/>
                <w:rFonts w:ascii="Arial" w:hAnsi="Arial" w:cs="Arial"/>
                <w:noProof/>
                <w:sz w:val="19"/>
                <w:szCs w:val="19"/>
              </w:rPr>
              <w:t>1.1.</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Описание компонентов подпроекта, требующих приобретения земли и переселения</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_Toc124724435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17</w:t>
            </w:r>
            <w:r w:rsidR="00035208" w:rsidRPr="007B0B7A">
              <w:rPr>
                <w:rFonts w:ascii="Arial" w:hAnsi="Arial" w:cs="Arial"/>
                <w:noProof/>
                <w:webHidden/>
                <w:sz w:val="19"/>
                <w:szCs w:val="19"/>
              </w:rPr>
              <w:fldChar w:fldCharType="end"/>
            </w:r>
          </w:hyperlink>
        </w:p>
        <w:p w14:paraId="65B4055A" w14:textId="70C43C2B" w:rsidR="00035208" w:rsidRPr="007B0B7A" w:rsidRDefault="005B2B6B" w:rsidP="00035208">
          <w:pPr>
            <w:pStyle w:val="12"/>
            <w:rPr>
              <w:rFonts w:ascii="Arial" w:eastAsiaTheme="minorEastAsia" w:hAnsi="Arial" w:cs="Arial"/>
              <w:noProof/>
              <w:sz w:val="19"/>
              <w:szCs w:val="19"/>
              <w:lang w:eastAsia="ru-RU"/>
            </w:rPr>
          </w:pPr>
          <w:hyperlink w:anchor="_Toc124724436" w:history="1">
            <w:r w:rsidR="00035208" w:rsidRPr="007B0B7A">
              <w:rPr>
                <w:rStyle w:val="ac"/>
                <w:rFonts w:ascii="Arial" w:hAnsi="Arial" w:cs="Arial"/>
                <w:noProof/>
                <w:sz w:val="19"/>
                <w:szCs w:val="19"/>
              </w:rPr>
              <w:t>2.</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ПОДХОД И МЕТОДОЛОГИЯ</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_Toc124724436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19</w:t>
            </w:r>
            <w:r w:rsidR="00035208" w:rsidRPr="007B0B7A">
              <w:rPr>
                <w:rFonts w:ascii="Arial" w:hAnsi="Arial" w:cs="Arial"/>
                <w:noProof/>
                <w:webHidden/>
                <w:sz w:val="19"/>
                <w:szCs w:val="19"/>
              </w:rPr>
              <w:fldChar w:fldCharType="end"/>
            </w:r>
          </w:hyperlink>
        </w:p>
        <w:p w14:paraId="463E479B" w14:textId="3A1730D4" w:rsidR="00035208" w:rsidRPr="007B0B7A" w:rsidRDefault="005B2B6B" w:rsidP="00035208">
          <w:pPr>
            <w:pStyle w:val="21"/>
            <w:tabs>
              <w:tab w:val="left" w:pos="880"/>
              <w:tab w:val="right" w:leader="dot" w:pos="9345"/>
            </w:tabs>
            <w:jc w:val="both"/>
            <w:rPr>
              <w:rFonts w:ascii="Arial" w:eastAsiaTheme="minorEastAsia" w:hAnsi="Arial" w:cs="Arial"/>
              <w:noProof/>
              <w:sz w:val="19"/>
              <w:szCs w:val="19"/>
              <w:lang w:eastAsia="ru-RU"/>
            </w:rPr>
          </w:pPr>
          <w:hyperlink w:anchor="_Toc124724437" w:history="1">
            <w:r w:rsidR="00035208" w:rsidRPr="007B0B7A">
              <w:rPr>
                <w:rStyle w:val="ac"/>
                <w:rFonts w:ascii="Arial" w:hAnsi="Arial" w:cs="Arial"/>
                <w:noProof/>
                <w:sz w:val="19"/>
                <w:szCs w:val="19"/>
              </w:rPr>
              <w:t>2.1.</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Сбор первичных данных</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_Toc124724437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19</w:t>
            </w:r>
            <w:r w:rsidR="00035208" w:rsidRPr="007B0B7A">
              <w:rPr>
                <w:rFonts w:ascii="Arial" w:hAnsi="Arial" w:cs="Arial"/>
                <w:noProof/>
                <w:webHidden/>
                <w:sz w:val="19"/>
                <w:szCs w:val="19"/>
              </w:rPr>
              <w:fldChar w:fldCharType="end"/>
            </w:r>
          </w:hyperlink>
        </w:p>
        <w:p w14:paraId="5E4DCD17" w14:textId="1EA880C6" w:rsidR="00035208" w:rsidRPr="007B0B7A" w:rsidRDefault="005B2B6B" w:rsidP="00035208">
          <w:pPr>
            <w:pStyle w:val="21"/>
            <w:tabs>
              <w:tab w:val="left" w:pos="880"/>
              <w:tab w:val="right" w:leader="dot" w:pos="9345"/>
            </w:tabs>
            <w:jc w:val="both"/>
            <w:rPr>
              <w:rFonts w:ascii="Arial" w:eastAsiaTheme="minorEastAsia" w:hAnsi="Arial" w:cs="Arial"/>
              <w:noProof/>
              <w:sz w:val="19"/>
              <w:szCs w:val="19"/>
              <w:lang w:eastAsia="ru-RU"/>
            </w:rPr>
          </w:pPr>
          <w:hyperlink w:anchor="_Toc124724438" w:history="1">
            <w:r w:rsidR="00035208" w:rsidRPr="007B0B7A">
              <w:rPr>
                <w:rStyle w:val="ac"/>
                <w:rFonts w:ascii="Arial" w:hAnsi="Arial" w:cs="Arial"/>
                <w:noProof/>
                <w:sz w:val="19"/>
                <w:szCs w:val="19"/>
              </w:rPr>
              <w:t>2.2.</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Методология</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_Toc124724438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19</w:t>
            </w:r>
            <w:r w:rsidR="00035208" w:rsidRPr="007B0B7A">
              <w:rPr>
                <w:rFonts w:ascii="Arial" w:hAnsi="Arial" w:cs="Arial"/>
                <w:noProof/>
                <w:webHidden/>
                <w:sz w:val="19"/>
                <w:szCs w:val="19"/>
              </w:rPr>
              <w:fldChar w:fldCharType="end"/>
            </w:r>
          </w:hyperlink>
        </w:p>
        <w:p w14:paraId="69C1C5A4" w14:textId="50FD76A8" w:rsidR="00035208" w:rsidRPr="007B0B7A" w:rsidRDefault="005B2B6B" w:rsidP="00035208">
          <w:pPr>
            <w:pStyle w:val="21"/>
            <w:tabs>
              <w:tab w:val="left" w:pos="880"/>
              <w:tab w:val="right" w:leader="dot" w:pos="9345"/>
            </w:tabs>
            <w:jc w:val="both"/>
            <w:rPr>
              <w:rFonts w:ascii="Arial" w:eastAsiaTheme="minorEastAsia" w:hAnsi="Arial" w:cs="Arial"/>
              <w:noProof/>
              <w:sz w:val="19"/>
              <w:szCs w:val="19"/>
              <w:lang w:eastAsia="ru-RU"/>
            </w:rPr>
          </w:pPr>
          <w:hyperlink w:anchor="_Toc124724439" w:history="1">
            <w:r w:rsidR="00035208" w:rsidRPr="007B0B7A">
              <w:rPr>
                <w:rStyle w:val="ac"/>
                <w:rFonts w:ascii="Arial" w:hAnsi="Arial" w:cs="Arial"/>
                <w:noProof/>
                <w:sz w:val="19"/>
                <w:szCs w:val="19"/>
              </w:rPr>
              <w:t>2.3.</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Контроль качества исследования</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_Toc124724439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20</w:t>
            </w:r>
            <w:r w:rsidR="00035208" w:rsidRPr="007B0B7A">
              <w:rPr>
                <w:rFonts w:ascii="Arial" w:hAnsi="Arial" w:cs="Arial"/>
                <w:noProof/>
                <w:webHidden/>
                <w:sz w:val="19"/>
                <w:szCs w:val="19"/>
              </w:rPr>
              <w:fldChar w:fldCharType="end"/>
            </w:r>
          </w:hyperlink>
        </w:p>
        <w:p w14:paraId="49C8200F" w14:textId="3D1A0B9F" w:rsidR="00035208" w:rsidRPr="007B0B7A" w:rsidRDefault="005B2B6B" w:rsidP="00035208">
          <w:pPr>
            <w:pStyle w:val="21"/>
            <w:tabs>
              <w:tab w:val="left" w:pos="880"/>
              <w:tab w:val="right" w:leader="dot" w:pos="9345"/>
            </w:tabs>
            <w:jc w:val="both"/>
            <w:rPr>
              <w:rFonts w:ascii="Arial" w:eastAsiaTheme="minorEastAsia" w:hAnsi="Arial" w:cs="Arial"/>
              <w:noProof/>
              <w:sz w:val="19"/>
              <w:szCs w:val="19"/>
              <w:lang w:eastAsia="ru-RU"/>
            </w:rPr>
          </w:pPr>
          <w:hyperlink w:anchor="_Toc124724440" w:history="1">
            <w:r w:rsidR="00035208" w:rsidRPr="007B0B7A">
              <w:rPr>
                <w:rStyle w:val="ac"/>
                <w:rFonts w:ascii="Arial" w:hAnsi="Arial" w:cs="Arial"/>
                <w:noProof/>
                <w:sz w:val="19"/>
                <w:szCs w:val="19"/>
              </w:rPr>
              <w:t>2.4.</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Общественные консультации</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_Toc124724440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20</w:t>
            </w:r>
            <w:r w:rsidR="00035208" w:rsidRPr="007B0B7A">
              <w:rPr>
                <w:rFonts w:ascii="Arial" w:hAnsi="Arial" w:cs="Arial"/>
                <w:noProof/>
                <w:webHidden/>
                <w:sz w:val="19"/>
                <w:szCs w:val="19"/>
              </w:rPr>
              <w:fldChar w:fldCharType="end"/>
            </w:r>
          </w:hyperlink>
        </w:p>
        <w:p w14:paraId="1D82C67A" w14:textId="78294AD7" w:rsidR="00035208" w:rsidRPr="007B0B7A" w:rsidRDefault="005B2B6B" w:rsidP="00035208">
          <w:pPr>
            <w:pStyle w:val="12"/>
            <w:rPr>
              <w:rFonts w:ascii="Arial" w:eastAsiaTheme="minorEastAsia" w:hAnsi="Arial" w:cs="Arial"/>
              <w:noProof/>
              <w:sz w:val="19"/>
              <w:szCs w:val="19"/>
              <w:lang w:eastAsia="ru-RU"/>
            </w:rPr>
          </w:pPr>
          <w:hyperlink w:anchor="_Toc124724441" w:history="1">
            <w:r w:rsidR="00035208" w:rsidRPr="007B0B7A">
              <w:rPr>
                <w:rStyle w:val="ac"/>
                <w:rFonts w:ascii="Arial" w:hAnsi="Arial" w:cs="Arial"/>
                <w:noProof/>
                <w:sz w:val="19"/>
                <w:szCs w:val="19"/>
              </w:rPr>
              <w:t>3.</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ПРАВОВЫЕ И ИНСТИТУЦИОНАЛЬНЫЕ РАМКИ</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_Toc124724441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21</w:t>
            </w:r>
            <w:r w:rsidR="00035208" w:rsidRPr="007B0B7A">
              <w:rPr>
                <w:rFonts w:ascii="Arial" w:hAnsi="Arial" w:cs="Arial"/>
                <w:noProof/>
                <w:webHidden/>
                <w:sz w:val="19"/>
                <w:szCs w:val="19"/>
              </w:rPr>
              <w:fldChar w:fldCharType="end"/>
            </w:r>
          </w:hyperlink>
        </w:p>
        <w:p w14:paraId="3D0506CB" w14:textId="01A1C4C0" w:rsidR="00035208" w:rsidRPr="007B0B7A" w:rsidRDefault="005B2B6B" w:rsidP="00035208">
          <w:pPr>
            <w:pStyle w:val="21"/>
            <w:tabs>
              <w:tab w:val="left" w:pos="880"/>
              <w:tab w:val="right" w:leader="dot" w:pos="9345"/>
            </w:tabs>
            <w:jc w:val="both"/>
            <w:rPr>
              <w:rFonts w:ascii="Arial" w:eastAsiaTheme="minorEastAsia" w:hAnsi="Arial" w:cs="Arial"/>
              <w:noProof/>
              <w:sz w:val="19"/>
              <w:szCs w:val="19"/>
              <w:lang w:eastAsia="ru-RU"/>
            </w:rPr>
          </w:pPr>
          <w:hyperlink w:anchor="_Toc124724442" w:history="1">
            <w:r w:rsidR="00035208" w:rsidRPr="007B0B7A">
              <w:rPr>
                <w:rStyle w:val="ac"/>
                <w:rFonts w:ascii="Arial" w:hAnsi="Arial" w:cs="Arial"/>
                <w:noProof/>
                <w:sz w:val="19"/>
                <w:szCs w:val="19"/>
              </w:rPr>
              <w:t>3.1.</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Описание положений РПП</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_Toc124724442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21</w:t>
            </w:r>
            <w:r w:rsidR="00035208" w:rsidRPr="007B0B7A">
              <w:rPr>
                <w:rFonts w:ascii="Arial" w:hAnsi="Arial" w:cs="Arial"/>
                <w:noProof/>
                <w:webHidden/>
                <w:sz w:val="19"/>
                <w:szCs w:val="19"/>
              </w:rPr>
              <w:fldChar w:fldCharType="end"/>
            </w:r>
          </w:hyperlink>
        </w:p>
        <w:p w14:paraId="04E276BC" w14:textId="507441E4" w:rsidR="00035208" w:rsidRPr="007B0B7A" w:rsidRDefault="005B2B6B" w:rsidP="00035208">
          <w:pPr>
            <w:pStyle w:val="21"/>
            <w:tabs>
              <w:tab w:val="left" w:pos="880"/>
              <w:tab w:val="right" w:leader="dot" w:pos="9345"/>
            </w:tabs>
            <w:jc w:val="both"/>
            <w:rPr>
              <w:rFonts w:ascii="Arial" w:eastAsiaTheme="minorEastAsia" w:hAnsi="Arial" w:cs="Arial"/>
              <w:noProof/>
              <w:sz w:val="19"/>
              <w:szCs w:val="19"/>
              <w:lang w:eastAsia="ru-RU"/>
            </w:rPr>
          </w:pPr>
          <w:hyperlink w:anchor="_Toc124724443" w:history="1">
            <w:r w:rsidR="00035208" w:rsidRPr="007B0B7A">
              <w:rPr>
                <w:rStyle w:val="ac"/>
                <w:rFonts w:ascii="Arial" w:hAnsi="Arial" w:cs="Arial"/>
                <w:noProof/>
                <w:sz w:val="19"/>
                <w:szCs w:val="19"/>
              </w:rPr>
              <w:t>3.2.</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Выявление пробелов между местным законодательством и операционной политикой Всемирного банка по вынужденному переселению</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_Toc124724443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22</w:t>
            </w:r>
            <w:r w:rsidR="00035208" w:rsidRPr="007B0B7A">
              <w:rPr>
                <w:rFonts w:ascii="Arial" w:hAnsi="Arial" w:cs="Arial"/>
                <w:noProof/>
                <w:webHidden/>
                <w:sz w:val="19"/>
                <w:szCs w:val="19"/>
              </w:rPr>
              <w:fldChar w:fldCharType="end"/>
            </w:r>
          </w:hyperlink>
        </w:p>
        <w:p w14:paraId="7EF1CDBB" w14:textId="62CFFD65" w:rsidR="00035208" w:rsidRPr="007B0B7A" w:rsidRDefault="005B2B6B" w:rsidP="00035208">
          <w:pPr>
            <w:pStyle w:val="12"/>
            <w:rPr>
              <w:rFonts w:ascii="Arial" w:eastAsiaTheme="minorEastAsia" w:hAnsi="Arial" w:cs="Arial"/>
              <w:noProof/>
              <w:sz w:val="19"/>
              <w:szCs w:val="19"/>
              <w:lang w:eastAsia="ru-RU"/>
            </w:rPr>
          </w:pPr>
          <w:hyperlink w:anchor="_Toc124724444" w:history="1">
            <w:r w:rsidR="00035208" w:rsidRPr="007B0B7A">
              <w:rPr>
                <w:rStyle w:val="ac"/>
                <w:rFonts w:ascii="Arial" w:hAnsi="Arial" w:cs="Arial"/>
                <w:noProof/>
                <w:sz w:val="19"/>
                <w:szCs w:val="19"/>
              </w:rPr>
              <w:t>4.</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СОЦИАЛЬНО-ЭКОНОМИЧЕСКИЙ ПРОФИЛЬ ТЕРРИТОРИИ</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_Toc124724444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24</w:t>
            </w:r>
            <w:r w:rsidR="00035208" w:rsidRPr="007B0B7A">
              <w:rPr>
                <w:rFonts w:ascii="Arial" w:hAnsi="Arial" w:cs="Arial"/>
                <w:noProof/>
                <w:webHidden/>
                <w:sz w:val="19"/>
                <w:szCs w:val="19"/>
              </w:rPr>
              <w:fldChar w:fldCharType="end"/>
            </w:r>
          </w:hyperlink>
        </w:p>
        <w:p w14:paraId="1D6E6B0F" w14:textId="080CFA0D" w:rsidR="00035208" w:rsidRPr="007B0B7A" w:rsidRDefault="005B2B6B" w:rsidP="00035208">
          <w:pPr>
            <w:pStyle w:val="21"/>
            <w:tabs>
              <w:tab w:val="left" w:pos="880"/>
              <w:tab w:val="right" w:leader="dot" w:pos="9345"/>
            </w:tabs>
            <w:jc w:val="both"/>
            <w:rPr>
              <w:rFonts w:ascii="Arial" w:eastAsiaTheme="minorEastAsia" w:hAnsi="Arial" w:cs="Arial"/>
              <w:noProof/>
              <w:sz w:val="19"/>
              <w:szCs w:val="19"/>
              <w:lang w:eastAsia="ru-RU"/>
            </w:rPr>
          </w:pPr>
          <w:hyperlink w:anchor="_Toc124724445" w:history="1">
            <w:r w:rsidR="00035208" w:rsidRPr="007B0B7A">
              <w:rPr>
                <w:rStyle w:val="ac"/>
                <w:rFonts w:ascii="Arial" w:hAnsi="Arial" w:cs="Arial"/>
                <w:noProof/>
                <w:sz w:val="19"/>
                <w:szCs w:val="19"/>
              </w:rPr>
              <w:t>4.1.</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Лейлекский район</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_Toc124724445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24</w:t>
            </w:r>
            <w:r w:rsidR="00035208" w:rsidRPr="007B0B7A">
              <w:rPr>
                <w:rFonts w:ascii="Arial" w:hAnsi="Arial" w:cs="Arial"/>
                <w:noProof/>
                <w:webHidden/>
                <w:sz w:val="19"/>
                <w:szCs w:val="19"/>
              </w:rPr>
              <w:fldChar w:fldCharType="end"/>
            </w:r>
          </w:hyperlink>
        </w:p>
        <w:p w14:paraId="300DD61F" w14:textId="63B53716" w:rsidR="00035208" w:rsidRPr="007B0B7A" w:rsidRDefault="005B2B6B" w:rsidP="00035208">
          <w:pPr>
            <w:pStyle w:val="21"/>
            <w:tabs>
              <w:tab w:val="left" w:pos="880"/>
              <w:tab w:val="right" w:leader="dot" w:pos="9345"/>
            </w:tabs>
            <w:jc w:val="both"/>
            <w:rPr>
              <w:rFonts w:ascii="Arial" w:eastAsiaTheme="minorEastAsia" w:hAnsi="Arial" w:cs="Arial"/>
              <w:noProof/>
              <w:sz w:val="19"/>
              <w:szCs w:val="19"/>
              <w:lang w:eastAsia="ru-RU"/>
            </w:rPr>
          </w:pPr>
          <w:hyperlink w:anchor="_Toc124724446" w:history="1">
            <w:r w:rsidR="00035208" w:rsidRPr="007B0B7A">
              <w:rPr>
                <w:rStyle w:val="ac"/>
                <w:rFonts w:ascii="Arial" w:hAnsi="Arial" w:cs="Arial"/>
                <w:noProof/>
                <w:sz w:val="19"/>
                <w:szCs w:val="19"/>
              </w:rPr>
              <w:t>4.2.</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Социально-экономические условия ЛЗП</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_Toc124724446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24</w:t>
            </w:r>
            <w:r w:rsidR="00035208" w:rsidRPr="007B0B7A">
              <w:rPr>
                <w:rFonts w:ascii="Arial" w:hAnsi="Arial" w:cs="Arial"/>
                <w:noProof/>
                <w:webHidden/>
                <w:sz w:val="19"/>
                <w:szCs w:val="19"/>
              </w:rPr>
              <w:fldChar w:fldCharType="end"/>
            </w:r>
          </w:hyperlink>
        </w:p>
        <w:p w14:paraId="1DDC3B88" w14:textId="601F6AE0" w:rsidR="00035208" w:rsidRPr="007B0B7A" w:rsidRDefault="005B2B6B" w:rsidP="00035208">
          <w:pPr>
            <w:pStyle w:val="21"/>
            <w:tabs>
              <w:tab w:val="left" w:pos="880"/>
              <w:tab w:val="right" w:leader="dot" w:pos="9345"/>
            </w:tabs>
            <w:jc w:val="both"/>
            <w:rPr>
              <w:rFonts w:ascii="Arial" w:eastAsiaTheme="minorEastAsia" w:hAnsi="Arial" w:cs="Arial"/>
              <w:noProof/>
              <w:sz w:val="19"/>
              <w:szCs w:val="19"/>
              <w:lang w:eastAsia="ru-RU"/>
            </w:rPr>
          </w:pPr>
          <w:hyperlink w:anchor="_Toc124724447" w:history="1">
            <w:r w:rsidR="00035208" w:rsidRPr="007B0B7A">
              <w:rPr>
                <w:rStyle w:val="ac"/>
                <w:rFonts w:ascii="Arial" w:hAnsi="Arial" w:cs="Arial"/>
                <w:noProof/>
                <w:sz w:val="19"/>
                <w:szCs w:val="19"/>
              </w:rPr>
              <w:t>4.3.</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Результаты социально-экономических обследований семей ЛЗП</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_Toc124724447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25</w:t>
            </w:r>
            <w:r w:rsidR="00035208" w:rsidRPr="007B0B7A">
              <w:rPr>
                <w:rFonts w:ascii="Arial" w:hAnsi="Arial" w:cs="Arial"/>
                <w:noProof/>
                <w:webHidden/>
                <w:sz w:val="19"/>
                <w:szCs w:val="19"/>
              </w:rPr>
              <w:fldChar w:fldCharType="end"/>
            </w:r>
          </w:hyperlink>
        </w:p>
        <w:p w14:paraId="24E482D6" w14:textId="20F37D8D" w:rsidR="00035208" w:rsidRPr="007B0B7A" w:rsidRDefault="005B2B6B" w:rsidP="00035208">
          <w:pPr>
            <w:pStyle w:val="31"/>
            <w:tabs>
              <w:tab w:val="left" w:pos="1320"/>
              <w:tab w:val="right" w:leader="dot" w:pos="9345"/>
            </w:tabs>
            <w:jc w:val="both"/>
            <w:rPr>
              <w:rFonts w:ascii="Arial" w:eastAsiaTheme="minorEastAsia" w:hAnsi="Arial" w:cs="Arial"/>
              <w:noProof/>
              <w:sz w:val="19"/>
              <w:szCs w:val="19"/>
              <w:lang w:eastAsia="ru-RU"/>
            </w:rPr>
          </w:pPr>
          <w:hyperlink w:anchor="_Toc124724448" w:history="1">
            <w:r w:rsidR="00035208" w:rsidRPr="007B0B7A">
              <w:rPr>
                <w:rStyle w:val="ac"/>
                <w:rFonts w:ascii="Arial" w:hAnsi="Arial" w:cs="Arial"/>
                <w:noProof/>
                <w:sz w:val="19"/>
                <w:szCs w:val="19"/>
              </w:rPr>
              <w:t>4.3.1.</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Распределение по возрасту в семьях ЛЗ</w:t>
            </w:r>
            <w:r w:rsidR="00BD5C56" w:rsidRPr="007B0B7A">
              <w:rPr>
                <w:rStyle w:val="ac"/>
                <w:rFonts w:ascii="Arial" w:hAnsi="Arial" w:cs="Arial"/>
                <w:noProof/>
                <w:sz w:val="19"/>
                <w:szCs w:val="19"/>
              </w:rPr>
              <w:t>П в Кулундинском айыльном аймаке</w:t>
            </w:r>
            <w:r w:rsidR="00035208" w:rsidRPr="007B0B7A">
              <w:rPr>
                <w:rStyle w:val="ac"/>
                <w:rFonts w:ascii="Arial" w:hAnsi="Arial" w:cs="Arial"/>
                <w:noProof/>
                <w:sz w:val="19"/>
                <w:szCs w:val="19"/>
              </w:rPr>
              <w:t xml:space="preserve"> Лейлекского района</w:t>
            </w:r>
            <w:r w:rsidR="00035208" w:rsidRPr="007B0B7A">
              <w:rPr>
                <w:rFonts w:ascii="Arial" w:hAnsi="Arial" w:cs="Arial"/>
                <w:noProof/>
                <w:webHidden/>
                <w:sz w:val="19"/>
                <w:szCs w:val="19"/>
              </w:rPr>
              <w:tab/>
            </w:r>
            <w:r w:rsidR="00C1347E" w:rsidRPr="007B0B7A">
              <w:rPr>
                <w:rFonts w:ascii="Arial" w:hAnsi="Arial" w:cs="Arial"/>
                <w:noProof/>
                <w:webHidden/>
                <w:sz w:val="19"/>
                <w:szCs w:val="19"/>
              </w:rPr>
              <w:t>……………………………………………………………………………………………………………</w:t>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_Toc124724448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25</w:t>
            </w:r>
            <w:r w:rsidR="00035208" w:rsidRPr="007B0B7A">
              <w:rPr>
                <w:rFonts w:ascii="Arial" w:hAnsi="Arial" w:cs="Arial"/>
                <w:noProof/>
                <w:webHidden/>
                <w:sz w:val="19"/>
                <w:szCs w:val="19"/>
              </w:rPr>
              <w:fldChar w:fldCharType="end"/>
            </w:r>
          </w:hyperlink>
        </w:p>
        <w:p w14:paraId="6D7C0895" w14:textId="4D54448E" w:rsidR="00035208" w:rsidRPr="007B0B7A" w:rsidRDefault="005B2B6B" w:rsidP="00035208">
          <w:pPr>
            <w:pStyle w:val="31"/>
            <w:tabs>
              <w:tab w:val="left" w:pos="1320"/>
              <w:tab w:val="right" w:leader="dot" w:pos="9345"/>
            </w:tabs>
            <w:jc w:val="both"/>
            <w:rPr>
              <w:rFonts w:ascii="Arial" w:eastAsiaTheme="minorEastAsia" w:hAnsi="Arial" w:cs="Arial"/>
              <w:noProof/>
              <w:sz w:val="19"/>
              <w:szCs w:val="19"/>
              <w:lang w:eastAsia="ru-RU"/>
            </w:rPr>
          </w:pPr>
          <w:hyperlink w:anchor="_Toc124724449" w:history="1">
            <w:r w:rsidR="00035208" w:rsidRPr="007B0B7A">
              <w:rPr>
                <w:rStyle w:val="ac"/>
                <w:rFonts w:ascii="Arial" w:hAnsi="Arial" w:cs="Arial"/>
                <w:noProof/>
                <w:sz w:val="19"/>
                <w:szCs w:val="19"/>
              </w:rPr>
              <w:t>4.3.2.</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Этнический состав</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_Toc124724449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26</w:t>
            </w:r>
            <w:r w:rsidR="00035208" w:rsidRPr="007B0B7A">
              <w:rPr>
                <w:rFonts w:ascii="Arial" w:hAnsi="Arial" w:cs="Arial"/>
                <w:noProof/>
                <w:webHidden/>
                <w:sz w:val="19"/>
                <w:szCs w:val="19"/>
              </w:rPr>
              <w:fldChar w:fldCharType="end"/>
            </w:r>
          </w:hyperlink>
        </w:p>
        <w:p w14:paraId="4A6228D9" w14:textId="47C42E1D" w:rsidR="00035208" w:rsidRPr="007B0B7A" w:rsidRDefault="005B2B6B" w:rsidP="00035208">
          <w:pPr>
            <w:pStyle w:val="31"/>
            <w:tabs>
              <w:tab w:val="left" w:pos="1320"/>
              <w:tab w:val="right" w:leader="dot" w:pos="9345"/>
            </w:tabs>
            <w:jc w:val="both"/>
            <w:rPr>
              <w:rFonts w:ascii="Arial" w:eastAsiaTheme="minorEastAsia" w:hAnsi="Arial" w:cs="Arial"/>
              <w:noProof/>
              <w:sz w:val="19"/>
              <w:szCs w:val="19"/>
              <w:lang w:eastAsia="ru-RU"/>
            </w:rPr>
          </w:pPr>
          <w:hyperlink w:anchor="_Toc124724450" w:history="1">
            <w:r w:rsidR="00035208" w:rsidRPr="007B0B7A">
              <w:rPr>
                <w:rStyle w:val="ac"/>
                <w:rFonts w:ascii="Arial" w:hAnsi="Arial" w:cs="Arial"/>
                <w:noProof/>
                <w:sz w:val="19"/>
                <w:szCs w:val="19"/>
              </w:rPr>
              <w:t>4.3.3.</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Язык межнационального общения</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_Toc124724450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26</w:t>
            </w:r>
            <w:r w:rsidR="00035208" w:rsidRPr="007B0B7A">
              <w:rPr>
                <w:rFonts w:ascii="Arial" w:hAnsi="Arial" w:cs="Arial"/>
                <w:noProof/>
                <w:webHidden/>
                <w:sz w:val="19"/>
                <w:szCs w:val="19"/>
              </w:rPr>
              <w:fldChar w:fldCharType="end"/>
            </w:r>
          </w:hyperlink>
        </w:p>
        <w:p w14:paraId="32C5FC40" w14:textId="08EE5B93" w:rsidR="00035208" w:rsidRPr="007B0B7A" w:rsidRDefault="005B2B6B" w:rsidP="00035208">
          <w:pPr>
            <w:pStyle w:val="31"/>
            <w:tabs>
              <w:tab w:val="left" w:pos="1320"/>
              <w:tab w:val="right" w:leader="dot" w:pos="9345"/>
            </w:tabs>
            <w:jc w:val="both"/>
            <w:rPr>
              <w:rFonts w:ascii="Arial" w:eastAsiaTheme="minorEastAsia" w:hAnsi="Arial" w:cs="Arial"/>
              <w:noProof/>
              <w:sz w:val="19"/>
              <w:szCs w:val="19"/>
              <w:lang w:eastAsia="ru-RU"/>
            </w:rPr>
          </w:pPr>
          <w:hyperlink w:anchor="_Toc124724451" w:history="1">
            <w:r w:rsidR="00035208" w:rsidRPr="007B0B7A">
              <w:rPr>
                <w:rStyle w:val="ac"/>
                <w:rFonts w:ascii="Arial" w:hAnsi="Arial" w:cs="Arial"/>
                <w:noProof/>
                <w:sz w:val="19"/>
                <w:szCs w:val="19"/>
              </w:rPr>
              <w:t>4.3.4.</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Методы принятия решений в данном населенном пункте</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_Toc124724451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26</w:t>
            </w:r>
            <w:r w:rsidR="00035208" w:rsidRPr="007B0B7A">
              <w:rPr>
                <w:rFonts w:ascii="Arial" w:hAnsi="Arial" w:cs="Arial"/>
                <w:noProof/>
                <w:webHidden/>
                <w:sz w:val="19"/>
                <w:szCs w:val="19"/>
              </w:rPr>
              <w:fldChar w:fldCharType="end"/>
            </w:r>
          </w:hyperlink>
        </w:p>
        <w:p w14:paraId="706B00E8" w14:textId="0A587969" w:rsidR="00035208" w:rsidRPr="007B0B7A" w:rsidRDefault="005B2B6B" w:rsidP="00035208">
          <w:pPr>
            <w:pStyle w:val="31"/>
            <w:tabs>
              <w:tab w:val="left" w:pos="1320"/>
              <w:tab w:val="right" w:leader="dot" w:pos="9345"/>
            </w:tabs>
            <w:jc w:val="both"/>
            <w:rPr>
              <w:rFonts w:ascii="Arial" w:eastAsiaTheme="minorEastAsia" w:hAnsi="Arial" w:cs="Arial"/>
              <w:noProof/>
              <w:sz w:val="19"/>
              <w:szCs w:val="19"/>
              <w:lang w:eastAsia="ru-RU"/>
            </w:rPr>
          </w:pPr>
          <w:hyperlink w:anchor="_Toc124724452" w:history="1">
            <w:r w:rsidR="00035208" w:rsidRPr="007B0B7A">
              <w:rPr>
                <w:rStyle w:val="ac"/>
                <w:rFonts w:ascii="Arial" w:hAnsi="Arial" w:cs="Arial"/>
                <w:noProof/>
                <w:sz w:val="19"/>
                <w:szCs w:val="19"/>
              </w:rPr>
              <w:t>4.3.5.</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Образование и грамотность ЛЗП</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_Toc124724452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26</w:t>
            </w:r>
            <w:r w:rsidR="00035208" w:rsidRPr="007B0B7A">
              <w:rPr>
                <w:rFonts w:ascii="Arial" w:hAnsi="Arial" w:cs="Arial"/>
                <w:noProof/>
                <w:webHidden/>
                <w:sz w:val="19"/>
                <w:szCs w:val="19"/>
              </w:rPr>
              <w:fldChar w:fldCharType="end"/>
            </w:r>
          </w:hyperlink>
        </w:p>
        <w:p w14:paraId="540EC66E" w14:textId="320A557B" w:rsidR="00035208" w:rsidRPr="007B0B7A" w:rsidRDefault="005B2B6B" w:rsidP="00035208">
          <w:pPr>
            <w:pStyle w:val="31"/>
            <w:tabs>
              <w:tab w:val="left" w:pos="1320"/>
              <w:tab w:val="right" w:leader="dot" w:pos="9345"/>
            </w:tabs>
            <w:jc w:val="both"/>
            <w:rPr>
              <w:rFonts w:ascii="Arial" w:eastAsiaTheme="minorEastAsia" w:hAnsi="Arial" w:cs="Arial"/>
              <w:noProof/>
              <w:sz w:val="19"/>
              <w:szCs w:val="19"/>
              <w:lang w:eastAsia="ru-RU"/>
            </w:rPr>
          </w:pPr>
          <w:hyperlink w:anchor="_Toc124724453" w:history="1">
            <w:r w:rsidR="00035208" w:rsidRPr="007B0B7A">
              <w:rPr>
                <w:rStyle w:val="ac"/>
                <w:rFonts w:ascii="Arial" w:hAnsi="Arial" w:cs="Arial"/>
                <w:noProof/>
                <w:sz w:val="19"/>
                <w:szCs w:val="19"/>
              </w:rPr>
              <w:t>4.3.6.</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Источники средств к существованию ЛЗП</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_Toc124724453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26</w:t>
            </w:r>
            <w:r w:rsidR="00035208" w:rsidRPr="007B0B7A">
              <w:rPr>
                <w:rFonts w:ascii="Arial" w:hAnsi="Arial" w:cs="Arial"/>
                <w:noProof/>
                <w:webHidden/>
                <w:sz w:val="19"/>
                <w:szCs w:val="19"/>
              </w:rPr>
              <w:fldChar w:fldCharType="end"/>
            </w:r>
          </w:hyperlink>
        </w:p>
        <w:p w14:paraId="55DF576E" w14:textId="632C68AF" w:rsidR="00035208" w:rsidRPr="007B0B7A" w:rsidRDefault="005B2B6B" w:rsidP="00035208">
          <w:pPr>
            <w:pStyle w:val="31"/>
            <w:tabs>
              <w:tab w:val="left" w:pos="1320"/>
              <w:tab w:val="right" w:leader="dot" w:pos="9345"/>
            </w:tabs>
            <w:jc w:val="both"/>
            <w:rPr>
              <w:rFonts w:ascii="Arial" w:eastAsiaTheme="minorEastAsia" w:hAnsi="Arial" w:cs="Arial"/>
              <w:noProof/>
              <w:sz w:val="19"/>
              <w:szCs w:val="19"/>
              <w:lang w:eastAsia="ru-RU"/>
            </w:rPr>
          </w:pPr>
          <w:hyperlink w:anchor="_Toc124724454" w:history="1">
            <w:r w:rsidR="00035208" w:rsidRPr="007B0B7A">
              <w:rPr>
                <w:rStyle w:val="ac"/>
                <w:rFonts w:ascii="Arial" w:hAnsi="Arial" w:cs="Arial"/>
                <w:bCs/>
                <w:noProof/>
                <w:sz w:val="19"/>
                <w:szCs w:val="19"/>
              </w:rPr>
              <w:t>4.3.7.</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Уровень доходов и расходов ЛЗП;</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_Toc124724454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27</w:t>
            </w:r>
            <w:r w:rsidR="00035208" w:rsidRPr="007B0B7A">
              <w:rPr>
                <w:rFonts w:ascii="Arial" w:hAnsi="Arial" w:cs="Arial"/>
                <w:noProof/>
                <w:webHidden/>
                <w:sz w:val="19"/>
                <w:szCs w:val="19"/>
              </w:rPr>
              <w:fldChar w:fldCharType="end"/>
            </w:r>
          </w:hyperlink>
        </w:p>
        <w:p w14:paraId="7429FF42" w14:textId="17394099" w:rsidR="00035208" w:rsidRPr="007B0B7A" w:rsidRDefault="005B2B6B" w:rsidP="00035208">
          <w:pPr>
            <w:pStyle w:val="31"/>
            <w:tabs>
              <w:tab w:val="left" w:pos="1320"/>
              <w:tab w:val="right" w:leader="dot" w:pos="9345"/>
            </w:tabs>
            <w:jc w:val="both"/>
            <w:rPr>
              <w:rFonts w:ascii="Arial" w:eastAsiaTheme="minorEastAsia" w:hAnsi="Arial" w:cs="Arial"/>
              <w:noProof/>
              <w:sz w:val="19"/>
              <w:szCs w:val="19"/>
              <w:lang w:eastAsia="ru-RU"/>
            </w:rPr>
          </w:pPr>
          <w:hyperlink w:anchor="_Toc124724455" w:history="1">
            <w:r w:rsidR="00035208" w:rsidRPr="007B0B7A">
              <w:rPr>
                <w:rStyle w:val="ac"/>
                <w:rFonts w:ascii="Arial" w:hAnsi="Arial" w:cs="Arial"/>
                <w:noProof/>
                <w:sz w:val="19"/>
                <w:szCs w:val="19"/>
              </w:rPr>
              <w:t>4.3.8.</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Гендерные аспекты</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_Toc124724455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28</w:t>
            </w:r>
            <w:r w:rsidR="00035208" w:rsidRPr="007B0B7A">
              <w:rPr>
                <w:rFonts w:ascii="Arial" w:hAnsi="Arial" w:cs="Arial"/>
                <w:noProof/>
                <w:webHidden/>
                <w:sz w:val="19"/>
                <w:szCs w:val="19"/>
              </w:rPr>
              <w:fldChar w:fldCharType="end"/>
            </w:r>
          </w:hyperlink>
        </w:p>
        <w:p w14:paraId="0A328130" w14:textId="587DEF9E" w:rsidR="00035208" w:rsidRPr="007B0B7A" w:rsidRDefault="005B2B6B" w:rsidP="00035208">
          <w:pPr>
            <w:pStyle w:val="31"/>
            <w:tabs>
              <w:tab w:val="left" w:pos="1320"/>
              <w:tab w:val="right" w:leader="dot" w:pos="9345"/>
            </w:tabs>
            <w:jc w:val="both"/>
            <w:rPr>
              <w:rFonts w:ascii="Arial" w:eastAsiaTheme="minorEastAsia" w:hAnsi="Arial" w:cs="Arial"/>
              <w:noProof/>
              <w:sz w:val="19"/>
              <w:szCs w:val="19"/>
              <w:lang w:eastAsia="ru-RU"/>
            </w:rPr>
          </w:pPr>
          <w:hyperlink w:anchor="_Toc124724456" w:history="1">
            <w:r w:rsidR="00035208" w:rsidRPr="007B0B7A">
              <w:rPr>
                <w:rStyle w:val="ac"/>
                <w:rFonts w:ascii="Arial" w:hAnsi="Arial" w:cs="Arial"/>
                <w:noProof/>
                <w:sz w:val="19"/>
                <w:szCs w:val="19"/>
              </w:rPr>
              <w:t>4.3.9.</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Наличие конфликтов в сельской местности из-за доступа к земельным ресурсам.</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_Toc124724456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29</w:t>
            </w:r>
            <w:r w:rsidR="00035208" w:rsidRPr="007B0B7A">
              <w:rPr>
                <w:rFonts w:ascii="Arial" w:hAnsi="Arial" w:cs="Arial"/>
                <w:noProof/>
                <w:webHidden/>
                <w:sz w:val="19"/>
                <w:szCs w:val="19"/>
              </w:rPr>
              <w:fldChar w:fldCharType="end"/>
            </w:r>
          </w:hyperlink>
        </w:p>
        <w:p w14:paraId="4E92CBCE" w14:textId="08B1C6C3" w:rsidR="00035208" w:rsidRPr="007B0B7A" w:rsidRDefault="005B2B6B" w:rsidP="00035208">
          <w:pPr>
            <w:pStyle w:val="21"/>
            <w:tabs>
              <w:tab w:val="left" w:pos="880"/>
              <w:tab w:val="right" w:leader="dot" w:pos="9345"/>
            </w:tabs>
            <w:jc w:val="both"/>
            <w:rPr>
              <w:rFonts w:ascii="Arial" w:eastAsiaTheme="minorEastAsia" w:hAnsi="Arial" w:cs="Arial"/>
              <w:noProof/>
              <w:sz w:val="19"/>
              <w:szCs w:val="19"/>
              <w:lang w:eastAsia="ru-RU"/>
            </w:rPr>
          </w:pPr>
          <w:hyperlink w:anchor="_Toc124724457" w:history="1">
            <w:r w:rsidR="00035208" w:rsidRPr="007B0B7A">
              <w:rPr>
                <w:rStyle w:val="ac"/>
                <w:rFonts w:ascii="Arial" w:hAnsi="Arial" w:cs="Arial"/>
                <w:noProof/>
                <w:sz w:val="19"/>
                <w:szCs w:val="19"/>
              </w:rPr>
              <w:t>4.4.</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Лица и их активы, затронутые Проектом</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_Toc124724457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29</w:t>
            </w:r>
            <w:r w:rsidR="00035208" w:rsidRPr="007B0B7A">
              <w:rPr>
                <w:rFonts w:ascii="Arial" w:hAnsi="Arial" w:cs="Arial"/>
                <w:noProof/>
                <w:webHidden/>
                <w:sz w:val="19"/>
                <w:szCs w:val="19"/>
              </w:rPr>
              <w:fldChar w:fldCharType="end"/>
            </w:r>
          </w:hyperlink>
        </w:p>
        <w:p w14:paraId="70A16E9B" w14:textId="1E14D59A" w:rsidR="00035208" w:rsidRPr="007B0B7A" w:rsidRDefault="005B2B6B" w:rsidP="00035208">
          <w:pPr>
            <w:pStyle w:val="31"/>
            <w:tabs>
              <w:tab w:val="left" w:pos="1320"/>
              <w:tab w:val="right" w:leader="dot" w:pos="9345"/>
            </w:tabs>
            <w:jc w:val="both"/>
            <w:rPr>
              <w:rFonts w:ascii="Arial" w:eastAsiaTheme="minorEastAsia" w:hAnsi="Arial" w:cs="Arial"/>
              <w:noProof/>
              <w:sz w:val="19"/>
              <w:szCs w:val="19"/>
              <w:lang w:eastAsia="ru-RU"/>
            </w:rPr>
          </w:pPr>
          <w:hyperlink w:anchor="_Toc124724458" w:history="1">
            <w:r w:rsidR="00035208" w:rsidRPr="007B0B7A">
              <w:rPr>
                <w:rStyle w:val="ac"/>
                <w:rFonts w:ascii="Arial" w:hAnsi="Arial" w:cs="Arial"/>
                <w:noProof/>
                <w:sz w:val="19"/>
                <w:szCs w:val="19"/>
              </w:rPr>
              <w:t>4.4.1.</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Семьи ЛЗП, относящие к категории уязвимых</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_Toc124724458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29</w:t>
            </w:r>
            <w:r w:rsidR="00035208" w:rsidRPr="007B0B7A">
              <w:rPr>
                <w:rFonts w:ascii="Arial" w:hAnsi="Arial" w:cs="Arial"/>
                <w:noProof/>
                <w:webHidden/>
                <w:sz w:val="19"/>
                <w:szCs w:val="19"/>
              </w:rPr>
              <w:fldChar w:fldCharType="end"/>
            </w:r>
          </w:hyperlink>
        </w:p>
        <w:p w14:paraId="7C1D292A" w14:textId="15180DA3" w:rsidR="00035208" w:rsidRPr="007B0B7A" w:rsidRDefault="005B2B6B" w:rsidP="00035208">
          <w:pPr>
            <w:pStyle w:val="21"/>
            <w:tabs>
              <w:tab w:val="left" w:pos="880"/>
              <w:tab w:val="right" w:leader="dot" w:pos="9345"/>
            </w:tabs>
            <w:jc w:val="both"/>
            <w:rPr>
              <w:rFonts w:ascii="Arial" w:eastAsiaTheme="minorEastAsia" w:hAnsi="Arial" w:cs="Arial"/>
              <w:noProof/>
              <w:sz w:val="19"/>
              <w:szCs w:val="19"/>
              <w:lang w:eastAsia="ru-RU"/>
            </w:rPr>
          </w:pPr>
          <w:hyperlink w:anchor="_Toc124724459" w:history="1">
            <w:r w:rsidR="00035208" w:rsidRPr="007B0B7A">
              <w:rPr>
                <w:rStyle w:val="ac"/>
                <w:rFonts w:ascii="Arial" w:hAnsi="Arial" w:cs="Arial"/>
                <w:noProof/>
                <w:sz w:val="19"/>
                <w:szCs w:val="19"/>
              </w:rPr>
              <w:t>4.5.</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Землепользование на территории СР (санитарно-защитный разрыв)</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_Toc124724459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30</w:t>
            </w:r>
            <w:r w:rsidR="00035208" w:rsidRPr="007B0B7A">
              <w:rPr>
                <w:rFonts w:ascii="Arial" w:hAnsi="Arial" w:cs="Arial"/>
                <w:noProof/>
                <w:webHidden/>
                <w:sz w:val="19"/>
                <w:szCs w:val="19"/>
              </w:rPr>
              <w:fldChar w:fldCharType="end"/>
            </w:r>
          </w:hyperlink>
        </w:p>
        <w:p w14:paraId="05C13004" w14:textId="6DD1E9BB" w:rsidR="00035208" w:rsidRPr="007B0B7A" w:rsidRDefault="005B2B6B" w:rsidP="00035208">
          <w:pPr>
            <w:pStyle w:val="21"/>
            <w:tabs>
              <w:tab w:val="left" w:pos="880"/>
              <w:tab w:val="right" w:leader="dot" w:pos="9345"/>
            </w:tabs>
            <w:jc w:val="both"/>
            <w:rPr>
              <w:rFonts w:ascii="Arial" w:eastAsiaTheme="minorEastAsia" w:hAnsi="Arial" w:cs="Arial"/>
              <w:noProof/>
              <w:sz w:val="19"/>
              <w:szCs w:val="19"/>
              <w:lang w:eastAsia="ru-RU"/>
            </w:rPr>
          </w:pPr>
          <w:hyperlink w:anchor="_Toc124724460" w:history="1">
            <w:r w:rsidR="00035208" w:rsidRPr="007B0B7A">
              <w:rPr>
                <w:rStyle w:val="ac"/>
                <w:rFonts w:ascii="Arial" w:hAnsi="Arial" w:cs="Arial"/>
                <w:noProof/>
                <w:sz w:val="19"/>
                <w:szCs w:val="19"/>
              </w:rPr>
              <w:t>4.6.</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Объем приобретения земель и переселения</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_Toc124724460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30</w:t>
            </w:r>
            <w:r w:rsidR="00035208" w:rsidRPr="007B0B7A">
              <w:rPr>
                <w:rFonts w:ascii="Arial" w:hAnsi="Arial" w:cs="Arial"/>
                <w:noProof/>
                <w:webHidden/>
                <w:sz w:val="19"/>
                <w:szCs w:val="19"/>
              </w:rPr>
              <w:fldChar w:fldCharType="end"/>
            </w:r>
          </w:hyperlink>
        </w:p>
        <w:p w14:paraId="5F5BB163" w14:textId="33353129" w:rsidR="00035208" w:rsidRPr="007B0B7A" w:rsidRDefault="005B2B6B" w:rsidP="00035208">
          <w:pPr>
            <w:pStyle w:val="21"/>
            <w:tabs>
              <w:tab w:val="left" w:pos="880"/>
              <w:tab w:val="right" w:leader="dot" w:pos="9345"/>
            </w:tabs>
            <w:jc w:val="both"/>
            <w:rPr>
              <w:rFonts w:ascii="Arial" w:eastAsiaTheme="minorEastAsia" w:hAnsi="Arial" w:cs="Arial"/>
              <w:noProof/>
              <w:sz w:val="19"/>
              <w:szCs w:val="19"/>
              <w:lang w:eastAsia="ru-RU"/>
            </w:rPr>
          </w:pPr>
          <w:hyperlink w:anchor="_Toc124724461" w:history="1">
            <w:r w:rsidR="00035208" w:rsidRPr="007B0B7A">
              <w:rPr>
                <w:rStyle w:val="ac"/>
                <w:rFonts w:ascii="Arial" w:hAnsi="Arial" w:cs="Arial"/>
                <w:noProof/>
                <w:sz w:val="19"/>
                <w:szCs w:val="19"/>
              </w:rPr>
              <w:t>4.7.</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Осведомленность о проекте и осознание выгоды</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_Toc124724461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31</w:t>
            </w:r>
            <w:r w:rsidR="00035208" w:rsidRPr="007B0B7A">
              <w:rPr>
                <w:rFonts w:ascii="Arial" w:hAnsi="Arial" w:cs="Arial"/>
                <w:noProof/>
                <w:webHidden/>
                <w:sz w:val="19"/>
                <w:szCs w:val="19"/>
              </w:rPr>
              <w:fldChar w:fldCharType="end"/>
            </w:r>
          </w:hyperlink>
        </w:p>
        <w:p w14:paraId="5BB11C0C" w14:textId="34A5D584" w:rsidR="00035208" w:rsidRPr="007B0B7A" w:rsidRDefault="005B2B6B" w:rsidP="00035208">
          <w:pPr>
            <w:pStyle w:val="12"/>
            <w:rPr>
              <w:rFonts w:ascii="Arial" w:eastAsiaTheme="minorEastAsia" w:hAnsi="Arial" w:cs="Arial"/>
              <w:noProof/>
              <w:sz w:val="19"/>
              <w:szCs w:val="19"/>
              <w:lang w:eastAsia="ru-RU"/>
            </w:rPr>
          </w:pPr>
          <w:hyperlink w:anchor="_Toc124724462" w:history="1">
            <w:r w:rsidR="00035208" w:rsidRPr="007B0B7A">
              <w:rPr>
                <w:rStyle w:val="ac"/>
                <w:rFonts w:ascii="Arial" w:hAnsi="Arial" w:cs="Arial"/>
                <w:noProof/>
                <w:sz w:val="19"/>
                <w:szCs w:val="19"/>
              </w:rPr>
              <w:t>5.</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АНАЛИЗ ЗАИНТЕРЕСОВАННЫХ СТОРОН И КОНСУЛЬТАЦИИ</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_Toc124724462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32</w:t>
            </w:r>
            <w:r w:rsidR="00035208" w:rsidRPr="007B0B7A">
              <w:rPr>
                <w:rFonts w:ascii="Arial" w:hAnsi="Arial" w:cs="Arial"/>
                <w:noProof/>
                <w:webHidden/>
                <w:sz w:val="19"/>
                <w:szCs w:val="19"/>
              </w:rPr>
              <w:fldChar w:fldCharType="end"/>
            </w:r>
          </w:hyperlink>
        </w:p>
        <w:p w14:paraId="348DE694" w14:textId="0B16CCCA" w:rsidR="00035208" w:rsidRPr="007B0B7A" w:rsidRDefault="005B2B6B" w:rsidP="00035208">
          <w:pPr>
            <w:pStyle w:val="21"/>
            <w:tabs>
              <w:tab w:val="left" w:pos="880"/>
              <w:tab w:val="right" w:leader="dot" w:pos="9345"/>
            </w:tabs>
            <w:jc w:val="both"/>
            <w:rPr>
              <w:rFonts w:ascii="Arial" w:eastAsiaTheme="minorEastAsia" w:hAnsi="Arial" w:cs="Arial"/>
              <w:noProof/>
              <w:sz w:val="19"/>
              <w:szCs w:val="19"/>
              <w:lang w:eastAsia="ru-RU"/>
            </w:rPr>
          </w:pPr>
          <w:hyperlink w:anchor="_Toc124724463" w:history="1">
            <w:r w:rsidR="00035208" w:rsidRPr="007B0B7A">
              <w:rPr>
                <w:rStyle w:val="ac"/>
                <w:rFonts w:ascii="Arial" w:hAnsi="Arial" w:cs="Arial"/>
                <w:noProof/>
                <w:sz w:val="19"/>
                <w:szCs w:val="19"/>
              </w:rPr>
              <w:t>5.1.</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Консультации на местном уровне</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_Toc124724463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32</w:t>
            </w:r>
            <w:r w:rsidR="00035208" w:rsidRPr="007B0B7A">
              <w:rPr>
                <w:rFonts w:ascii="Arial" w:hAnsi="Arial" w:cs="Arial"/>
                <w:noProof/>
                <w:webHidden/>
                <w:sz w:val="19"/>
                <w:szCs w:val="19"/>
              </w:rPr>
              <w:fldChar w:fldCharType="end"/>
            </w:r>
          </w:hyperlink>
        </w:p>
        <w:p w14:paraId="42D39D06" w14:textId="0E477C57" w:rsidR="00035208" w:rsidRPr="007B0B7A" w:rsidRDefault="005B2B6B" w:rsidP="00035208">
          <w:pPr>
            <w:pStyle w:val="21"/>
            <w:tabs>
              <w:tab w:val="left" w:pos="880"/>
              <w:tab w:val="right" w:leader="dot" w:pos="9345"/>
            </w:tabs>
            <w:jc w:val="both"/>
            <w:rPr>
              <w:rFonts w:ascii="Arial" w:eastAsiaTheme="minorEastAsia" w:hAnsi="Arial" w:cs="Arial"/>
              <w:noProof/>
              <w:sz w:val="19"/>
              <w:szCs w:val="19"/>
              <w:lang w:eastAsia="ru-RU"/>
            </w:rPr>
          </w:pPr>
          <w:hyperlink w:anchor="_Toc124724464" w:history="1">
            <w:r w:rsidR="00035208" w:rsidRPr="007B0B7A">
              <w:rPr>
                <w:rStyle w:val="ac"/>
                <w:rFonts w:ascii="Arial" w:hAnsi="Arial" w:cs="Arial"/>
                <w:noProof/>
                <w:sz w:val="19"/>
                <w:szCs w:val="19"/>
              </w:rPr>
              <w:t>5.2.</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Раскрытие информации</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_Toc124724464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32</w:t>
            </w:r>
            <w:r w:rsidR="00035208" w:rsidRPr="007B0B7A">
              <w:rPr>
                <w:rFonts w:ascii="Arial" w:hAnsi="Arial" w:cs="Arial"/>
                <w:noProof/>
                <w:webHidden/>
                <w:sz w:val="19"/>
                <w:szCs w:val="19"/>
              </w:rPr>
              <w:fldChar w:fldCharType="end"/>
            </w:r>
          </w:hyperlink>
        </w:p>
        <w:p w14:paraId="4B3BC02D" w14:textId="62B04E4B" w:rsidR="00035208" w:rsidRPr="007B0B7A" w:rsidRDefault="005B2B6B" w:rsidP="00035208">
          <w:pPr>
            <w:pStyle w:val="21"/>
            <w:tabs>
              <w:tab w:val="left" w:pos="880"/>
              <w:tab w:val="right" w:leader="dot" w:pos="9345"/>
            </w:tabs>
            <w:jc w:val="both"/>
            <w:rPr>
              <w:rFonts w:ascii="Arial" w:eastAsiaTheme="minorEastAsia" w:hAnsi="Arial" w:cs="Arial"/>
              <w:noProof/>
              <w:sz w:val="19"/>
              <w:szCs w:val="19"/>
              <w:lang w:eastAsia="ru-RU"/>
            </w:rPr>
          </w:pPr>
          <w:hyperlink w:anchor="_Toc124724465" w:history="1">
            <w:r w:rsidR="00035208" w:rsidRPr="007B0B7A">
              <w:rPr>
                <w:rStyle w:val="ac"/>
                <w:rFonts w:ascii="Arial" w:hAnsi="Arial" w:cs="Arial"/>
                <w:noProof/>
                <w:sz w:val="19"/>
                <w:szCs w:val="19"/>
              </w:rPr>
              <w:t>5.3.</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План консультаций и участия на этапе реализации</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_Toc124724465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33</w:t>
            </w:r>
            <w:r w:rsidR="00035208" w:rsidRPr="007B0B7A">
              <w:rPr>
                <w:rFonts w:ascii="Arial" w:hAnsi="Arial" w:cs="Arial"/>
                <w:noProof/>
                <w:webHidden/>
                <w:sz w:val="19"/>
                <w:szCs w:val="19"/>
              </w:rPr>
              <w:fldChar w:fldCharType="end"/>
            </w:r>
          </w:hyperlink>
        </w:p>
        <w:p w14:paraId="4E4865C0" w14:textId="571D489A" w:rsidR="00035208" w:rsidRPr="007B0B7A" w:rsidRDefault="005B2B6B" w:rsidP="00035208">
          <w:pPr>
            <w:pStyle w:val="21"/>
            <w:tabs>
              <w:tab w:val="left" w:pos="880"/>
              <w:tab w:val="right" w:leader="dot" w:pos="9345"/>
            </w:tabs>
            <w:jc w:val="both"/>
            <w:rPr>
              <w:rFonts w:ascii="Arial" w:eastAsiaTheme="minorEastAsia" w:hAnsi="Arial" w:cs="Arial"/>
              <w:noProof/>
              <w:sz w:val="19"/>
              <w:szCs w:val="19"/>
              <w:lang w:eastAsia="ru-RU"/>
            </w:rPr>
          </w:pPr>
          <w:hyperlink w:anchor="_Toc124724466" w:history="1">
            <w:r w:rsidR="00035208" w:rsidRPr="007B0B7A">
              <w:rPr>
                <w:rStyle w:val="ac"/>
                <w:rFonts w:ascii="Arial" w:hAnsi="Arial" w:cs="Arial"/>
                <w:noProof/>
                <w:sz w:val="19"/>
                <w:szCs w:val="19"/>
              </w:rPr>
              <w:t>5.4.</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Методика, используемая для определения воздействий проекта на ЛЗП</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_Toc124724466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35</w:t>
            </w:r>
            <w:r w:rsidR="00035208" w:rsidRPr="007B0B7A">
              <w:rPr>
                <w:rFonts w:ascii="Arial" w:hAnsi="Arial" w:cs="Arial"/>
                <w:noProof/>
                <w:webHidden/>
                <w:sz w:val="19"/>
                <w:szCs w:val="19"/>
              </w:rPr>
              <w:fldChar w:fldCharType="end"/>
            </w:r>
          </w:hyperlink>
        </w:p>
        <w:p w14:paraId="4A7443B3" w14:textId="367F3C17" w:rsidR="00035208" w:rsidRPr="007B0B7A" w:rsidRDefault="005B2B6B" w:rsidP="00035208">
          <w:pPr>
            <w:pStyle w:val="12"/>
            <w:rPr>
              <w:rFonts w:ascii="Arial" w:eastAsiaTheme="minorEastAsia" w:hAnsi="Arial" w:cs="Arial"/>
              <w:noProof/>
              <w:sz w:val="19"/>
              <w:szCs w:val="19"/>
              <w:lang w:eastAsia="ru-RU"/>
            </w:rPr>
          </w:pPr>
          <w:hyperlink w:anchor="_Toc124724467" w:history="1">
            <w:r w:rsidR="00035208" w:rsidRPr="007B0B7A">
              <w:rPr>
                <w:rStyle w:val="ac"/>
                <w:rFonts w:ascii="Arial" w:hAnsi="Arial" w:cs="Arial"/>
                <w:noProof/>
                <w:sz w:val="19"/>
                <w:szCs w:val="19"/>
              </w:rPr>
              <w:t>6.</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ОЦЕНКА ВОЗДЕЙСТВИЯ</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_Toc124724467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38</w:t>
            </w:r>
            <w:r w:rsidR="00035208" w:rsidRPr="007B0B7A">
              <w:rPr>
                <w:rFonts w:ascii="Arial" w:hAnsi="Arial" w:cs="Arial"/>
                <w:noProof/>
                <w:webHidden/>
                <w:sz w:val="19"/>
                <w:szCs w:val="19"/>
              </w:rPr>
              <w:fldChar w:fldCharType="end"/>
            </w:r>
          </w:hyperlink>
        </w:p>
        <w:p w14:paraId="695618C5" w14:textId="1B10ECB5" w:rsidR="00035208" w:rsidRPr="007B0B7A" w:rsidRDefault="005B2B6B" w:rsidP="00035208">
          <w:pPr>
            <w:pStyle w:val="21"/>
            <w:tabs>
              <w:tab w:val="left" w:pos="880"/>
              <w:tab w:val="right" w:leader="dot" w:pos="9345"/>
            </w:tabs>
            <w:jc w:val="both"/>
            <w:rPr>
              <w:rFonts w:ascii="Arial" w:eastAsiaTheme="minorEastAsia" w:hAnsi="Arial" w:cs="Arial"/>
              <w:noProof/>
              <w:sz w:val="19"/>
              <w:szCs w:val="19"/>
              <w:lang w:eastAsia="ru-RU"/>
            </w:rPr>
          </w:pPr>
          <w:hyperlink w:anchor="_Toc124724468" w:history="1">
            <w:r w:rsidR="00035208" w:rsidRPr="007B0B7A">
              <w:rPr>
                <w:rStyle w:val="ac"/>
                <w:rFonts w:ascii="Arial" w:hAnsi="Arial" w:cs="Arial"/>
                <w:noProof/>
                <w:sz w:val="19"/>
                <w:szCs w:val="19"/>
              </w:rPr>
              <w:t>6.1.</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Положительное влияние на социально-экономические факторы и население</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_Toc124724468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38</w:t>
            </w:r>
            <w:r w:rsidR="00035208" w:rsidRPr="007B0B7A">
              <w:rPr>
                <w:rFonts w:ascii="Arial" w:hAnsi="Arial" w:cs="Arial"/>
                <w:noProof/>
                <w:webHidden/>
                <w:sz w:val="19"/>
                <w:szCs w:val="19"/>
              </w:rPr>
              <w:fldChar w:fldCharType="end"/>
            </w:r>
          </w:hyperlink>
        </w:p>
        <w:p w14:paraId="2701293D" w14:textId="1706C7B4" w:rsidR="00035208" w:rsidRPr="007B0B7A" w:rsidRDefault="005B2B6B" w:rsidP="00035208">
          <w:pPr>
            <w:pStyle w:val="21"/>
            <w:tabs>
              <w:tab w:val="left" w:pos="880"/>
              <w:tab w:val="right" w:leader="dot" w:pos="9345"/>
            </w:tabs>
            <w:jc w:val="both"/>
            <w:rPr>
              <w:rFonts w:ascii="Arial" w:eastAsiaTheme="minorEastAsia" w:hAnsi="Arial" w:cs="Arial"/>
              <w:noProof/>
              <w:sz w:val="19"/>
              <w:szCs w:val="19"/>
              <w:lang w:eastAsia="ru-RU"/>
            </w:rPr>
          </w:pPr>
          <w:hyperlink w:anchor="_Toc124724469" w:history="1">
            <w:r w:rsidR="00035208" w:rsidRPr="007B0B7A">
              <w:rPr>
                <w:rStyle w:val="ac"/>
                <w:rFonts w:ascii="Arial" w:hAnsi="Arial" w:cs="Arial"/>
                <w:noProof/>
                <w:sz w:val="19"/>
                <w:szCs w:val="19"/>
              </w:rPr>
              <w:t>6.2.</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Неблагоприятные риски и воздействия на здоровье людей, земли и социально-экономические факторы</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_Toc124724469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38</w:t>
            </w:r>
            <w:r w:rsidR="00035208" w:rsidRPr="007B0B7A">
              <w:rPr>
                <w:rFonts w:ascii="Arial" w:hAnsi="Arial" w:cs="Arial"/>
                <w:noProof/>
                <w:webHidden/>
                <w:sz w:val="19"/>
                <w:szCs w:val="19"/>
              </w:rPr>
              <w:fldChar w:fldCharType="end"/>
            </w:r>
          </w:hyperlink>
        </w:p>
        <w:p w14:paraId="7297E3AC" w14:textId="09A47515" w:rsidR="00035208" w:rsidRPr="007B0B7A" w:rsidRDefault="005B2B6B" w:rsidP="00035208">
          <w:pPr>
            <w:pStyle w:val="21"/>
            <w:tabs>
              <w:tab w:val="left" w:pos="880"/>
              <w:tab w:val="right" w:leader="dot" w:pos="9345"/>
            </w:tabs>
            <w:jc w:val="both"/>
            <w:rPr>
              <w:rFonts w:ascii="Arial" w:eastAsiaTheme="minorEastAsia" w:hAnsi="Arial" w:cs="Arial"/>
              <w:noProof/>
              <w:sz w:val="19"/>
              <w:szCs w:val="19"/>
              <w:lang w:eastAsia="ru-RU"/>
            </w:rPr>
          </w:pPr>
          <w:hyperlink w:anchor="_Toc124724470" w:history="1">
            <w:r w:rsidR="00035208" w:rsidRPr="007B0B7A">
              <w:rPr>
                <w:rStyle w:val="ac"/>
                <w:rFonts w:ascii="Arial" w:hAnsi="Arial" w:cs="Arial"/>
                <w:noProof/>
                <w:sz w:val="19"/>
                <w:szCs w:val="19"/>
              </w:rPr>
              <w:t>6.3.</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Влияние на ресурсы общей собственности</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_Toc124724470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39</w:t>
            </w:r>
            <w:r w:rsidR="00035208" w:rsidRPr="007B0B7A">
              <w:rPr>
                <w:rFonts w:ascii="Arial" w:hAnsi="Arial" w:cs="Arial"/>
                <w:noProof/>
                <w:webHidden/>
                <w:sz w:val="19"/>
                <w:szCs w:val="19"/>
              </w:rPr>
              <w:fldChar w:fldCharType="end"/>
            </w:r>
          </w:hyperlink>
        </w:p>
        <w:p w14:paraId="2F2680F7" w14:textId="0717C263" w:rsidR="00035208" w:rsidRPr="007B0B7A" w:rsidRDefault="005B2B6B" w:rsidP="00035208">
          <w:pPr>
            <w:pStyle w:val="12"/>
            <w:rPr>
              <w:rFonts w:ascii="Arial" w:eastAsiaTheme="minorEastAsia" w:hAnsi="Arial" w:cs="Arial"/>
              <w:noProof/>
              <w:sz w:val="19"/>
              <w:szCs w:val="19"/>
              <w:lang w:eastAsia="ru-RU"/>
            </w:rPr>
          </w:pPr>
          <w:hyperlink w:anchor="_Toc124724472" w:history="1">
            <w:r w:rsidR="00035208" w:rsidRPr="007B0B7A">
              <w:rPr>
                <w:rStyle w:val="ac"/>
                <w:rFonts w:ascii="Arial" w:hAnsi="Arial" w:cs="Arial"/>
                <w:noProof/>
                <w:sz w:val="19"/>
                <w:szCs w:val="19"/>
              </w:rPr>
              <w:t>7.</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МЕРЫ ПО СМЯГЧЕНИЮ ВОЗДЕЙСТВИЯ</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_Toc124724472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40</w:t>
            </w:r>
            <w:r w:rsidR="00035208" w:rsidRPr="007B0B7A">
              <w:rPr>
                <w:rFonts w:ascii="Arial" w:hAnsi="Arial" w:cs="Arial"/>
                <w:noProof/>
                <w:webHidden/>
                <w:sz w:val="19"/>
                <w:szCs w:val="19"/>
              </w:rPr>
              <w:fldChar w:fldCharType="end"/>
            </w:r>
          </w:hyperlink>
        </w:p>
        <w:p w14:paraId="732E5C4B" w14:textId="712C897A" w:rsidR="00035208" w:rsidRPr="007B0B7A" w:rsidRDefault="005B2B6B" w:rsidP="00035208">
          <w:pPr>
            <w:pStyle w:val="21"/>
            <w:tabs>
              <w:tab w:val="left" w:pos="880"/>
              <w:tab w:val="right" w:leader="dot" w:pos="9345"/>
            </w:tabs>
            <w:jc w:val="both"/>
            <w:rPr>
              <w:rFonts w:ascii="Arial" w:eastAsiaTheme="minorEastAsia" w:hAnsi="Arial" w:cs="Arial"/>
              <w:noProof/>
              <w:sz w:val="19"/>
              <w:szCs w:val="19"/>
              <w:lang w:eastAsia="ru-RU"/>
            </w:rPr>
          </w:pPr>
          <w:hyperlink w:anchor="_Toc124724473" w:history="1">
            <w:r w:rsidR="00035208" w:rsidRPr="007B0B7A">
              <w:rPr>
                <w:rStyle w:val="ac"/>
                <w:rFonts w:ascii="Arial" w:hAnsi="Arial" w:cs="Arial"/>
                <w:noProof/>
                <w:sz w:val="19"/>
                <w:szCs w:val="19"/>
              </w:rPr>
              <w:t>7.1.</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Процедуры возмещения убытков (выплат компенсаций) ЛЗП</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_Toc124724473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40</w:t>
            </w:r>
            <w:r w:rsidR="00035208" w:rsidRPr="007B0B7A">
              <w:rPr>
                <w:rFonts w:ascii="Arial" w:hAnsi="Arial" w:cs="Arial"/>
                <w:noProof/>
                <w:webHidden/>
                <w:sz w:val="19"/>
                <w:szCs w:val="19"/>
              </w:rPr>
              <w:fldChar w:fldCharType="end"/>
            </w:r>
          </w:hyperlink>
        </w:p>
        <w:p w14:paraId="54979DE9" w14:textId="35169621" w:rsidR="00035208" w:rsidRPr="007B0B7A" w:rsidRDefault="005B2B6B" w:rsidP="00035208">
          <w:pPr>
            <w:pStyle w:val="21"/>
            <w:tabs>
              <w:tab w:val="left" w:pos="880"/>
              <w:tab w:val="right" w:leader="dot" w:pos="9345"/>
            </w:tabs>
            <w:jc w:val="both"/>
            <w:rPr>
              <w:rFonts w:ascii="Arial" w:eastAsiaTheme="minorEastAsia" w:hAnsi="Arial" w:cs="Arial"/>
              <w:noProof/>
              <w:sz w:val="19"/>
              <w:szCs w:val="19"/>
              <w:lang w:eastAsia="ru-RU"/>
            </w:rPr>
          </w:pPr>
          <w:hyperlink w:anchor="_Toc124724474" w:history="1">
            <w:r w:rsidR="00035208" w:rsidRPr="007B0B7A">
              <w:rPr>
                <w:rStyle w:val="ac"/>
                <w:rFonts w:ascii="Arial" w:hAnsi="Arial" w:cs="Arial"/>
                <w:noProof/>
                <w:sz w:val="19"/>
                <w:szCs w:val="19"/>
              </w:rPr>
              <w:t>7.2.</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Матрица прав</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_Toc124724474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42</w:t>
            </w:r>
            <w:r w:rsidR="00035208" w:rsidRPr="007B0B7A">
              <w:rPr>
                <w:rFonts w:ascii="Arial" w:hAnsi="Arial" w:cs="Arial"/>
                <w:noProof/>
                <w:webHidden/>
                <w:sz w:val="19"/>
                <w:szCs w:val="19"/>
              </w:rPr>
              <w:fldChar w:fldCharType="end"/>
            </w:r>
          </w:hyperlink>
        </w:p>
        <w:p w14:paraId="5791C670" w14:textId="7FA4B863" w:rsidR="00035208" w:rsidRPr="007B0B7A" w:rsidRDefault="005B2B6B" w:rsidP="00035208">
          <w:pPr>
            <w:pStyle w:val="21"/>
            <w:tabs>
              <w:tab w:val="left" w:pos="880"/>
              <w:tab w:val="right" w:leader="dot" w:pos="9345"/>
            </w:tabs>
            <w:jc w:val="both"/>
            <w:rPr>
              <w:rFonts w:ascii="Arial" w:eastAsiaTheme="minorEastAsia" w:hAnsi="Arial" w:cs="Arial"/>
              <w:noProof/>
              <w:sz w:val="19"/>
              <w:szCs w:val="19"/>
              <w:lang w:eastAsia="ru-RU"/>
            </w:rPr>
          </w:pPr>
          <w:hyperlink w:anchor="_Toc124724475" w:history="1">
            <w:r w:rsidR="00035208" w:rsidRPr="007B0B7A">
              <w:rPr>
                <w:rStyle w:val="ac"/>
                <w:rFonts w:ascii="Arial" w:hAnsi="Arial" w:cs="Arial"/>
                <w:noProof/>
                <w:sz w:val="19"/>
                <w:szCs w:val="19"/>
              </w:rPr>
              <w:t>7.3.</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Типы компенсационных выплат</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_Toc124724475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50</w:t>
            </w:r>
            <w:r w:rsidR="00035208" w:rsidRPr="007B0B7A">
              <w:rPr>
                <w:rFonts w:ascii="Arial" w:hAnsi="Arial" w:cs="Arial"/>
                <w:noProof/>
                <w:webHidden/>
                <w:sz w:val="19"/>
                <w:szCs w:val="19"/>
              </w:rPr>
              <w:fldChar w:fldCharType="end"/>
            </w:r>
          </w:hyperlink>
        </w:p>
        <w:p w14:paraId="0E76ABE1" w14:textId="7E6869E9" w:rsidR="00035208" w:rsidRPr="007B0B7A" w:rsidRDefault="005B2B6B" w:rsidP="00035208">
          <w:pPr>
            <w:pStyle w:val="21"/>
            <w:tabs>
              <w:tab w:val="left" w:pos="880"/>
              <w:tab w:val="right" w:leader="dot" w:pos="9345"/>
            </w:tabs>
            <w:jc w:val="both"/>
            <w:rPr>
              <w:rFonts w:ascii="Arial" w:eastAsiaTheme="minorEastAsia" w:hAnsi="Arial" w:cs="Arial"/>
              <w:noProof/>
              <w:sz w:val="19"/>
              <w:szCs w:val="19"/>
              <w:lang w:eastAsia="ru-RU"/>
            </w:rPr>
          </w:pPr>
          <w:hyperlink w:anchor="_Toc124724476" w:history="1">
            <w:r w:rsidR="00035208" w:rsidRPr="007B0B7A">
              <w:rPr>
                <w:rStyle w:val="ac"/>
                <w:rFonts w:ascii="Arial" w:hAnsi="Arial" w:cs="Arial"/>
                <w:noProof/>
                <w:sz w:val="19"/>
                <w:szCs w:val="19"/>
              </w:rPr>
              <w:t>7.4.</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Инвентаризация имущества ЛЗП</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_Toc124724476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51</w:t>
            </w:r>
            <w:r w:rsidR="00035208" w:rsidRPr="007B0B7A">
              <w:rPr>
                <w:rFonts w:ascii="Arial" w:hAnsi="Arial" w:cs="Arial"/>
                <w:noProof/>
                <w:webHidden/>
                <w:sz w:val="19"/>
                <w:szCs w:val="19"/>
              </w:rPr>
              <w:fldChar w:fldCharType="end"/>
            </w:r>
          </w:hyperlink>
        </w:p>
        <w:p w14:paraId="79AC8D82" w14:textId="32E2345F" w:rsidR="00035208" w:rsidRPr="007B0B7A" w:rsidRDefault="005B2B6B" w:rsidP="00035208">
          <w:pPr>
            <w:pStyle w:val="12"/>
            <w:rPr>
              <w:rFonts w:ascii="Arial" w:eastAsiaTheme="minorEastAsia" w:hAnsi="Arial" w:cs="Arial"/>
              <w:noProof/>
              <w:sz w:val="19"/>
              <w:szCs w:val="19"/>
              <w:lang w:eastAsia="ru-RU"/>
            </w:rPr>
          </w:pPr>
          <w:hyperlink w:anchor="_Toc124724477" w:history="1">
            <w:r w:rsidR="00035208" w:rsidRPr="007B0B7A">
              <w:rPr>
                <w:rStyle w:val="ac"/>
                <w:rFonts w:ascii="Arial" w:hAnsi="Arial" w:cs="Arial"/>
                <w:noProof/>
                <w:sz w:val="19"/>
                <w:szCs w:val="19"/>
              </w:rPr>
              <w:t>8.</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ИНСТИТУЦИОНАЛЬНЫЕ МЕХАНИЗМЫ И ГРАФИК РЕАЛИЗАЦИИ</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_Toc124724477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52</w:t>
            </w:r>
            <w:r w:rsidR="00035208" w:rsidRPr="007B0B7A">
              <w:rPr>
                <w:rFonts w:ascii="Arial" w:hAnsi="Arial" w:cs="Arial"/>
                <w:noProof/>
                <w:webHidden/>
                <w:sz w:val="19"/>
                <w:szCs w:val="19"/>
              </w:rPr>
              <w:fldChar w:fldCharType="end"/>
            </w:r>
          </w:hyperlink>
        </w:p>
        <w:p w14:paraId="6BBDABF6" w14:textId="06C68AB4" w:rsidR="00035208" w:rsidRPr="007B0B7A" w:rsidRDefault="005B2B6B" w:rsidP="00035208">
          <w:pPr>
            <w:pStyle w:val="21"/>
            <w:tabs>
              <w:tab w:val="left" w:pos="880"/>
              <w:tab w:val="right" w:leader="dot" w:pos="9345"/>
            </w:tabs>
            <w:jc w:val="both"/>
            <w:rPr>
              <w:rFonts w:ascii="Arial" w:eastAsiaTheme="minorEastAsia" w:hAnsi="Arial" w:cs="Arial"/>
              <w:noProof/>
              <w:sz w:val="19"/>
              <w:szCs w:val="19"/>
              <w:lang w:eastAsia="ru-RU"/>
            </w:rPr>
          </w:pPr>
          <w:hyperlink w:anchor="_Toc124724478" w:history="1">
            <w:r w:rsidR="00035208" w:rsidRPr="007B0B7A">
              <w:rPr>
                <w:rStyle w:val="ac"/>
                <w:rFonts w:ascii="Arial" w:hAnsi="Arial" w:cs="Arial"/>
                <w:noProof/>
                <w:sz w:val="19"/>
                <w:szCs w:val="19"/>
              </w:rPr>
              <w:t>8.1.</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Учреждения, связанные с планированием и реализацией</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_Toc124724478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52</w:t>
            </w:r>
            <w:r w:rsidR="00035208" w:rsidRPr="007B0B7A">
              <w:rPr>
                <w:rFonts w:ascii="Arial" w:hAnsi="Arial" w:cs="Arial"/>
                <w:noProof/>
                <w:webHidden/>
                <w:sz w:val="19"/>
                <w:szCs w:val="19"/>
              </w:rPr>
              <w:fldChar w:fldCharType="end"/>
            </w:r>
          </w:hyperlink>
        </w:p>
        <w:p w14:paraId="667AE065" w14:textId="29AFD0B9" w:rsidR="00035208" w:rsidRPr="007B0B7A" w:rsidRDefault="005B2B6B" w:rsidP="00035208">
          <w:pPr>
            <w:pStyle w:val="21"/>
            <w:tabs>
              <w:tab w:val="left" w:pos="880"/>
              <w:tab w:val="right" w:leader="dot" w:pos="9345"/>
            </w:tabs>
            <w:jc w:val="both"/>
            <w:rPr>
              <w:rFonts w:ascii="Arial" w:eastAsiaTheme="minorEastAsia" w:hAnsi="Arial" w:cs="Arial"/>
              <w:noProof/>
              <w:sz w:val="19"/>
              <w:szCs w:val="19"/>
              <w:lang w:eastAsia="ru-RU"/>
            </w:rPr>
          </w:pPr>
          <w:hyperlink w:anchor="_Toc124724479" w:history="1">
            <w:r w:rsidR="00035208" w:rsidRPr="007B0B7A">
              <w:rPr>
                <w:rStyle w:val="ac"/>
                <w:rFonts w:ascii="Arial" w:hAnsi="Arial" w:cs="Arial"/>
                <w:noProof/>
                <w:sz w:val="19"/>
                <w:szCs w:val="19"/>
              </w:rPr>
              <w:t>8.2.</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Ключевые учреждения в реализации ПДП</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_Toc124724479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52</w:t>
            </w:r>
            <w:r w:rsidR="00035208" w:rsidRPr="007B0B7A">
              <w:rPr>
                <w:rFonts w:ascii="Arial" w:hAnsi="Arial" w:cs="Arial"/>
                <w:noProof/>
                <w:webHidden/>
                <w:sz w:val="19"/>
                <w:szCs w:val="19"/>
              </w:rPr>
              <w:fldChar w:fldCharType="end"/>
            </w:r>
          </w:hyperlink>
        </w:p>
        <w:p w14:paraId="12FF6F6A" w14:textId="5D864581" w:rsidR="00035208" w:rsidRPr="007B0B7A" w:rsidRDefault="005B2B6B" w:rsidP="00035208">
          <w:pPr>
            <w:pStyle w:val="21"/>
            <w:tabs>
              <w:tab w:val="left" w:pos="880"/>
              <w:tab w:val="right" w:leader="dot" w:pos="9345"/>
            </w:tabs>
            <w:jc w:val="both"/>
            <w:rPr>
              <w:rFonts w:ascii="Arial" w:eastAsiaTheme="minorEastAsia" w:hAnsi="Arial" w:cs="Arial"/>
              <w:noProof/>
              <w:sz w:val="19"/>
              <w:szCs w:val="19"/>
              <w:lang w:eastAsia="ru-RU"/>
            </w:rPr>
          </w:pPr>
          <w:hyperlink w:anchor="_Toc124724480" w:history="1">
            <w:r w:rsidR="00035208" w:rsidRPr="007B0B7A">
              <w:rPr>
                <w:rStyle w:val="ac"/>
                <w:rFonts w:ascii="Arial" w:hAnsi="Arial" w:cs="Arial"/>
                <w:noProof/>
                <w:sz w:val="19"/>
                <w:szCs w:val="19"/>
              </w:rPr>
              <w:t>8.3.</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Роли и обязанности в реализации ПДП</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_Toc124724480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52</w:t>
            </w:r>
            <w:r w:rsidR="00035208" w:rsidRPr="007B0B7A">
              <w:rPr>
                <w:rFonts w:ascii="Arial" w:hAnsi="Arial" w:cs="Arial"/>
                <w:noProof/>
                <w:webHidden/>
                <w:sz w:val="19"/>
                <w:szCs w:val="19"/>
              </w:rPr>
              <w:fldChar w:fldCharType="end"/>
            </w:r>
          </w:hyperlink>
        </w:p>
        <w:p w14:paraId="6C61FE7C" w14:textId="7843BF1E" w:rsidR="00035208" w:rsidRPr="007B0B7A" w:rsidRDefault="005B2B6B" w:rsidP="00035208">
          <w:pPr>
            <w:pStyle w:val="21"/>
            <w:tabs>
              <w:tab w:val="left" w:pos="880"/>
              <w:tab w:val="right" w:leader="dot" w:pos="9345"/>
            </w:tabs>
            <w:jc w:val="both"/>
            <w:rPr>
              <w:rFonts w:ascii="Arial" w:eastAsiaTheme="minorEastAsia" w:hAnsi="Arial" w:cs="Arial"/>
              <w:noProof/>
              <w:sz w:val="19"/>
              <w:szCs w:val="19"/>
              <w:lang w:eastAsia="ru-RU"/>
            </w:rPr>
          </w:pPr>
          <w:hyperlink w:anchor="_Toc124724481" w:history="1">
            <w:r w:rsidR="00035208" w:rsidRPr="007B0B7A">
              <w:rPr>
                <w:rStyle w:val="ac"/>
                <w:rFonts w:ascii="Arial" w:hAnsi="Arial" w:cs="Arial"/>
                <w:noProof/>
                <w:sz w:val="19"/>
                <w:szCs w:val="19"/>
              </w:rPr>
              <w:t>8.4.</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Уведомление о «дате прекращения»</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_Toc124724481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53</w:t>
            </w:r>
            <w:r w:rsidR="00035208" w:rsidRPr="007B0B7A">
              <w:rPr>
                <w:rFonts w:ascii="Arial" w:hAnsi="Arial" w:cs="Arial"/>
                <w:noProof/>
                <w:webHidden/>
                <w:sz w:val="19"/>
                <w:szCs w:val="19"/>
              </w:rPr>
              <w:fldChar w:fldCharType="end"/>
            </w:r>
          </w:hyperlink>
        </w:p>
        <w:p w14:paraId="066CD81B" w14:textId="18079A6F" w:rsidR="00035208" w:rsidRPr="007B0B7A" w:rsidRDefault="005B2B6B" w:rsidP="00035208">
          <w:pPr>
            <w:pStyle w:val="21"/>
            <w:tabs>
              <w:tab w:val="left" w:pos="880"/>
              <w:tab w:val="right" w:leader="dot" w:pos="9345"/>
            </w:tabs>
            <w:jc w:val="both"/>
            <w:rPr>
              <w:rFonts w:ascii="Arial" w:eastAsiaTheme="minorEastAsia" w:hAnsi="Arial" w:cs="Arial"/>
              <w:noProof/>
              <w:sz w:val="19"/>
              <w:szCs w:val="19"/>
              <w:lang w:eastAsia="ru-RU"/>
            </w:rPr>
          </w:pPr>
          <w:hyperlink w:anchor="_Toc124724482" w:history="1">
            <w:r w:rsidR="00035208" w:rsidRPr="007B0B7A">
              <w:rPr>
                <w:rStyle w:val="ac"/>
                <w:rFonts w:ascii="Arial" w:hAnsi="Arial" w:cs="Arial"/>
                <w:noProof/>
                <w:sz w:val="19"/>
                <w:szCs w:val="19"/>
              </w:rPr>
              <w:t>8.5.</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График реализации</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_Toc124724482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53</w:t>
            </w:r>
            <w:r w:rsidR="00035208" w:rsidRPr="007B0B7A">
              <w:rPr>
                <w:rFonts w:ascii="Arial" w:hAnsi="Arial" w:cs="Arial"/>
                <w:noProof/>
                <w:webHidden/>
                <w:sz w:val="19"/>
                <w:szCs w:val="19"/>
              </w:rPr>
              <w:fldChar w:fldCharType="end"/>
            </w:r>
          </w:hyperlink>
        </w:p>
        <w:p w14:paraId="18AB3D6E" w14:textId="7C652466" w:rsidR="00035208" w:rsidRPr="007B0B7A" w:rsidRDefault="005B2B6B" w:rsidP="00035208">
          <w:pPr>
            <w:pStyle w:val="12"/>
            <w:rPr>
              <w:rFonts w:ascii="Arial" w:eastAsiaTheme="minorEastAsia" w:hAnsi="Arial" w:cs="Arial"/>
              <w:noProof/>
              <w:sz w:val="19"/>
              <w:szCs w:val="19"/>
              <w:lang w:eastAsia="ru-RU"/>
            </w:rPr>
          </w:pPr>
          <w:hyperlink w:anchor="_Toc124724483" w:history="1">
            <w:r w:rsidR="00035208" w:rsidRPr="007B0B7A">
              <w:rPr>
                <w:rStyle w:val="ac"/>
                <w:rFonts w:ascii="Arial" w:hAnsi="Arial" w:cs="Arial"/>
                <w:noProof/>
                <w:sz w:val="19"/>
                <w:szCs w:val="19"/>
              </w:rPr>
              <w:t>9.</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МОНИТОРИНГ И ОЦЕНКА</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_Toc124724483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56</w:t>
            </w:r>
            <w:r w:rsidR="00035208" w:rsidRPr="007B0B7A">
              <w:rPr>
                <w:rFonts w:ascii="Arial" w:hAnsi="Arial" w:cs="Arial"/>
                <w:noProof/>
                <w:webHidden/>
                <w:sz w:val="19"/>
                <w:szCs w:val="19"/>
              </w:rPr>
              <w:fldChar w:fldCharType="end"/>
            </w:r>
          </w:hyperlink>
        </w:p>
        <w:p w14:paraId="7C607295" w14:textId="3B6D27B8" w:rsidR="00035208" w:rsidRPr="007B0B7A" w:rsidRDefault="005B2B6B" w:rsidP="00035208">
          <w:pPr>
            <w:pStyle w:val="21"/>
            <w:tabs>
              <w:tab w:val="left" w:pos="880"/>
              <w:tab w:val="right" w:leader="dot" w:pos="9345"/>
            </w:tabs>
            <w:jc w:val="both"/>
            <w:rPr>
              <w:rFonts w:ascii="Arial" w:eastAsiaTheme="minorEastAsia" w:hAnsi="Arial" w:cs="Arial"/>
              <w:noProof/>
              <w:sz w:val="19"/>
              <w:szCs w:val="19"/>
              <w:lang w:eastAsia="ru-RU"/>
            </w:rPr>
          </w:pPr>
          <w:hyperlink w:anchor="_Toc124724484" w:history="1">
            <w:r w:rsidR="00035208" w:rsidRPr="007B0B7A">
              <w:rPr>
                <w:rStyle w:val="ac"/>
                <w:rFonts w:ascii="Arial" w:hAnsi="Arial" w:cs="Arial"/>
                <w:noProof/>
                <w:sz w:val="19"/>
                <w:szCs w:val="19"/>
              </w:rPr>
              <w:t>9.1.</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Общие механизмы и масштаб</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_Toc124724484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56</w:t>
            </w:r>
            <w:r w:rsidR="00035208" w:rsidRPr="007B0B7A">
              <w:rPr>
                <w:rFonts w:ascii="Arial" w:hAnsi="Arial" w:cs="Arial"/>
                <w:noProof/>
                <w:webHidden/>
                <w:sz w:val="19"/>
                <w:szCs w:val="19"/>
              </w:rPr>
              <w:fldChar w:fldCharType="end"/>
            </w:r>
          </w:hyperlink>
        </w:p>
        <w:p w14:paraId="1B18C53A" w14:textId="1C609D87" w:rsidR="00035208" w:rsidRPr="007B0B7A" w:rsidRDefault="005B2B6B" w:rsidP="00035208">
          <w:pPr>
            <w:pStyle w:val="21"/>
            <w:tabs>
              <w:tab w:val="left" w:pos="880"/>
              <w:tab w:val="right" w:leader="dot" w:pos="9345"/>
            </w:tabs>
            <w:jc w:val="both"/>
            <w:rPr>
              <w:rFonts w:ascii="Arial" w:eastAsiaTheme="minorEastAsia" w:hAnsi="Arial" w:cs="Arial"/>
              <w:noProof/>
              <w:sz w:val="19"/>
              <w:szCs w:val="19"/>
              <w:lang w:eastAsia="ru-RU"/>
            </w:rPr>
          </w:pPr>
          <w:hyperlink w:anchor="_Toc124724485" w:history="1">
            <w:r w:rsidR="00035208" w:rsidRPr="007B0B7A">
              <w:rPr>
                <w:rStyle w:val="ac"/>
                <w:rFonts w:ascii="Arial" w:hAnsi="Arial" w:cs="Arial"/>
                <w:noProof/>
                <w:sz w:val="19"/>
                <w:szCs w:val="19"/>
              </w:rPr>
              <w:t>9.2.</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Индикаторы</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_Toc124724485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57</w:t>
            </w:r>
            <w:r w:rsidR="00035208" w:rsidRPr="007B0B7A">
              <w:rPr>
                <w:rFonts w:ascii="Arial" w:hAnsi="Arial" w:cs="Arial"/>
                <w:noProof/>
                <w:webHidden/>
                <w:sz w:val="19"/>
                <w:szCs w:val="19"/>
              </w:rPr>
              <w:fldChar w:fldCharType="end"/>
            </w:r>
          </w:hyperlink>
        </w:p>
        <w:p w14:paraId="205308BB" w14:textId="15B198FF" w:rsidR="00035208" w:rsidRPr="007B0B7A" w:rsidRDefault="005B2B6B" w:rsidP="00035208">
          <w:pPr>
            <w:pStyle w:val="21"/>
            <w:tabs>
              <w:tab w:val="left" w:pos="880"/>
              <w:tab w:val="right" w:leader="dot" w:pos="9345"/>
            </w:tabs>
            <w:jc w:val="both"/>
            <w:rPr>
              <w:rFonts w:ascii="Arial" w:eastAsiaTheme="minorEastAsia" w:hAnsi="Arial" w:cs="Arial"/>
              <w:noProof/>
              <w:sz w:val="19"/>
              <w:szCs w:val="19"/>
              <w:lang w:eastAsia="ru-RU"/>
            </w:rPr>
          </w:pPr>
          <w:hyperlink w:anchor="_Toc124724486" w:history="1">
            <w:r w:rsidR="00035208" w:rsidRPr="007B0B7A">
              <w:rPr>
                <w:rStyle w:val="ac"/>
                <w:rFonts w:ascii="Arial" w:hAnsi="Arial" w:cs="Arial"/>
                <w:noProof/>
                <w:sz w:val="19"/>
                <w:szCs w:val="19"/>
              </w:rPr>
              <w:t>9.3.</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Мониторинг реализации ПДП</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_Toc124724486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57</w:t>
            </w:r>
            <w:r w:rsidR="00035208" w:rsidRPr="007B0B7A">
              <w:rPr>
                <w:rFonts w:ascii="Arial" w:hAnsi="Arial" w:cs="Arial"/>
                <w:noProof/>
                <w:webHidden/>
                <w:sz w:val="19"/>
                <w:szCs w:val="19"/>
              </w:rPr>
              <w:fldChar w:fldCharType="end"/>
            </w:r>
          </w:hyperlink>
        </w:p>
        <w:p w14:paraId="2C82AC6D" w14:textId="36B4DC57" w:rsidR="00035208" w:rsidRPr="007B0B7A" w:rsidRDefault="005B2B6B" w:rsidP="00035208">
          <w:pPr>
            <w:pStyle w:val="12"/>
            <w:rPr>
              <w:rFonts w:ascii="Arial" w:eastAsiaTheme="minorEastAsia" w:hAnsi="Arial" w:cs="Arial"/>
              <w:noProof/>
              <w:sz w:val="19"/>
              <w:szCs w:val="19"/>
              <w:lang w:eastAsia="ru-RU"/>
            </w:rPr>
          </w:pPr>
          <w:hyperlink w:anchor="_Toc124724487" w:history="1">
            <w:r w:rsidR="00035208" w:rsidRPr="007B0B7A">
              <w:rPr>
                <w:rStyle w:val="ac"/>
                <w:rFonts w:ascii="Arial" w:hAnsi="Arial" w:cs="Arial"/>
                <w:noProof/>
                <w:sz w:val="19"/>
                <w:szCs w:val="19"/>
              </w:rPr>
              <w:t>10.</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МЕХАНИЗМ РАССМОТРЕНИЯ ЖАЛОБ</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_Toc124724487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60</w:t>
            </w:r>
            <w:r w:rsidR="00035208" w:rsidRPr="007B0B7A">
              <w:rPr>
                <w:rFonts w:ascii="Arial" w:hAnsi="Arial" w:cs="Arial"/>
                <w:noProof/>
                <w:webHidden/>
                <w:sz w:val="19"/>
                <w:szCs w:val="19"/>
              </w:rPr>
              <w:fldChar w:fldCharType="end"/>
            </w:r>
          </w:hyperlink>
        </w:p>
        <w:p w14:paraId="2C1D97CF" w14:textId="7DD72292" w:rsidR="00035208" w:rsidRPr="007B0B7A" w:rsidRDefault="005B2B6B" w:rsidP="00035208">
          <w:pPr>
            <w:pStyle w:val="12"/>
            <w:rPr>
              <w:rFonts w:ascii="Arial" w:eastAsiaTheme="minorEastAsia" w:hAnsi="Arial" w:cs="Arial"/>
              <w:noProof/>
              <w:sz w:val="19"/>
              <w:szCs w:val="19"/>
              <w:lang w:eastAsia="ru-RU"/>
            </w:rPr>
          </w:pPr>
          <w:hyperlink w:anchor="_Toc124724488" w:history="1">
            <w:r w:rsidR="00035208" w:rsidRPr="007B0B7A">
              <w:rPr>
                <w:rStyle w:val="ac"/>
                <w:rFonts w:ascii="Arial" w:hAnsi="Arial" w:cs="Arial"/>
                <w:noProof/>
                <w:sz w:val="19"/>
                <w:szCs w:val="19"/>
              </w:rPr>
              <w:t>11.</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БЮДЖЕТ ПЕРЕСЕЛЕНИЯ</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_Toc124724488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62</w:t>
            </w:r>
            <w:r w:rsidR="00035208" w:rsidRPr="007B0B7A">
              <w:rPr>
                <w:rFonts w:ascii="Arial" w:hAnsi="Arial" w:cs="Arial"/>
                <w:noProof/>
                <w:webHidden/>
                <w:sz w:val="19"/>
                <w:szCs w:val="19"/>
              </w:rPr>
              <w:fldChar w:fldCharType="end"/>
            </w:r>
          </w:hyperlink>
        </w:p>
        <w:p w14:paraId="06559B3F" w14:textId="106DD1DB" w:rsidR="00035208" w:rsidRPr="007B0B7A" w:rsidRDefault="005B2B6B" w:rsidP="00035208">
          <w:pPr>
            <w:pStyle w:val="21"/>
            <w:tabs>
              <w:tab w:val="left" w:pos="1100"/>
              <w:tab w:val="right" w:leader="dot" w:pos="9345"/>
            </w:tabs>
            <w:jc w:val="both"/>
            <w:rPr>
              <w:rFonts w:ascii="Arial" w:eastAsiaTheme="minorEastAsia" w:hAnsi="Arial" w:cs="Arial"/>
              <w:noProof/>
              <w:sz w:val="19"/>
              <w:szCs w:val="19"/>
              <w:lang w:eastAsia="ru-RU"/>
            </w:rPr>
          </w:pPr>
          <w:hyperlink w:anchor="_Toc124724489" w:history="1">
            <w:r w:rsidR="00035208" w:rsidRPr="007B0B7A">
              <w:rPr>
                <w:rStyle w:val="ac"/>
                <w:rFonts w:ascii="Arial" w:hAnsi="Arial" w:cs="Arial"/>
                <w:noProof/>
                <w:sz w:val="19"/>
                <w:szCs w:val="19"/>
              </w:rPr>
              <w:t>11.1.</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Описание методов, используемых для оценки нежилых построек, строений, земель, деревьев и других активов семей ЛЗП</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_Toc124724489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62</w:t>
            </w:r>
            <w:r w:rsidR="00035208" w:rsidRPr="007B0B7A">
              <w:rPr>
                <w:rFonts w:ascii="Arial" w:hAnsi="Arial" w:cs="Arial"/>
                <w:noProof/>
                <w:webHidden/>
                <w:sz w:val="19"/>
                <w:szCs w:val="19"/>
              </w:rPr>
              <w:fldChar w:fldCharType="end"/>
            </w:r>
          </w:hyperlink>
        </w:p>
        <w:p w14:paraId="1D317876" w14:textId="50D83D20" w:rsidR="00035208" w:rsidRPr="007B0B7A" w:rsidRDefault="005B2B6B" w:rsidP="00035208">
          <w:pPr>
            <w:pStyle w:val="21"/>
            <w:tabs>
              <w:tab w:val="left" w:pos="1100"/>
              <w:tab w:val="right" w:leader="dot" w:pos="9345"/>
            </w:tabs>
            <w:jc w:val="both"/>
            <w:rPr>
              <w:rFonts w:ascii="Arial" w:eastAsiaTheme="minorEastAsia" w:hAnsi="Arial" w:cs="Arial"/>
              <w:noProof/>
              <w:sz w:val="19"/>
              <w:szCs w:val="19"/>
              <w:lang w:eastAsia="ru-RU"/>
            </w:rPr>
          </w:pPr>
          <w:hyperlink w:anchor="_Toc124724490" w:history="1">
            <w:r w:rsidR="00035208" w:rsidRPr="007B0B7A">
              <w:rPr>
                <w:rStyle w:val="ac"/>
                <w:rFonts w:ascii="Arial" w:hAnsi="Arial" w:cs="Arial"/>
                <w:noProof/>
                <w:sz w:val="19"/>
                <w:szCs w:val="19"/>
              </w:rPr>
              <w:t>11.2.</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Методика оценки земельных участков, предназначенных для размещения опор ЛЭП</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_Toc124724490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62</w:t>
            </w:r>
            <w:r w:rsidR="00035208" w:rsidRPr="007B0B7A">
              <w:rPr>
                <w:rFonts w:ascii="Arial" w:hAnsi="Arial" w:cs="Arial"/>
                <w:noProof/>
                <w:webHidden/>
                <w:sz w:val="19"/>
                <w:szCs w:val="19"/>
              </w:rPr>
              <w:fldChar w:fldCharType="end"/>
            </w:r>
          </w:hyperlink>
        </w:p>
        <w:p w14:paraId="0DE6FFAB" w14:textId="5EA5F333" w:rsidR="00035208" w:rsidRPr="007B0B7A" w:rsidRDefault="005B2B6B" w:rsidP="00035208">
          <w:pPr>
            <w:pStyle w:val="31"/>
            <w:tabs>
              <w:tab w:val="left" w:pos="1320"/>
              <w:tab w:val="right" w:leader="dot" w:pos="9345"/>
            </w:tabs>
            <w:jc w:val="both"/>
            <w:rPr>
              <w:rFonts w:ascii="Arial" w:eastAsiaTheme="minorEastAsia" w:hAnsi="Arial" w:cs="Arial"/>
              <w:noProof/>
              <w:sz w:val="19"/>
              <w:szCs w:val="19"/>
              <w:lang w:eastAsia="ru-RU"/>
            </w:rPr>
          </w:pPr>
          <w:hyperlink w:anchor="_Toc124724491" w:history="1">
            <w:r w:rsidR="00035208" w:rsidRPr="007B0B7A">
              <w:rPr>
                <w:rStyle w:val="ac"/>
                <w:rFonts w:ascii="Arial" w:hAnsi="Arial" w:cs="Arial"/>
                <w:noProof/>
                <w:sz w:val="19"/>
                <w:szCs w:val="19"/>
              </w:rPr>
              <w:t>11.2.1.</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Методы оценки размера компенсации за урожайность сельскохозяйственных культур</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_Toc124724491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64</w:t>
            </w:r>
            <w:r w:rsidR="00035208" w:rsidRPr="007B0B7A">
              <w:rPr>
                <w:rFonts w:ascii="Arial" w:hAnsi="Arial" w:cs="Arial"/>
                <w:noProof/>
                <w:webHidden/>
                <w:sz w:val="19"/>
                <w:szCs w:val="19"/>
              </w:rPr>
              <w:fldChar w:fldCharType="end"/>
            </w:r>
          </w:hyperlink>
        </w:p>
        <w:p w14:paraId="71EAEA75" w14:textId="440C2742" w:rsidR="00035208" w:rsidRPr="007B0B7A" w:rsidRDefault="005B2B6B" w:rsidP="00035208">
          <w:pPr>
            <w:pStyle w:val="31"/>
            <w:tabs>
              <w:tab w:val="left" w:pos="1320"/>
              <w:tab w:val="right" w:leader="dot" w:pos="9345"/>
            </w:tabs>
            <w:jc w:val="both"/>
            <w:rPr>
              <w:rFonts w:ascii="Arial" w:eastAsiaTheme="minorEastAsia" w:hAnsi="Arial" w:cs="Arial"/>
              <w:noProof/>
              <w:sz w:val="19"/>
              <w:szCs w:val="19"/>
              <w:lang w:eastAsia="ru-RU"/>
            </w:rPr>
          </w:pPr>
          <w:hyperlink w:anchor="_Toc124724492" w:history="1">
            <w:r w:rsidR="00035208" w:rsidRPr="007B0B7A">
              <w:rPr>
                <w:rStyle w:val="ac"/>
                <w:rFonts w:ascii="Arial" w:hAnsi="Arial" w:cs="Arial"/>
                <w:noProof/>
                <w:sz w:val="19"/>
                <w:szCs w:val="19"/>
              </w:rPr>
              <w:t>11.2.2.</w:t>
            </w:r>
            <w:r w:rsidR="00035208" w:rsidRPr="007B0B7A">
              <w:rPr>
                <w:rFonts w:ascii="Arial" w:eastAsiaTheme="minorEastAsia" w:hAnsi="Arial" w:cs="Arial"/>
                <w:noProof/>
                <w:sz w:val="19"/>
                <w:szCs w:val="19"/>
                <w:lang w:eastAsia="ru-RU"/>
              </w:rPr>
              <w:tab/>
            </w:r>
            <w:r w:rsidR="00035208" w:rsidRPr="007B0B7A">
              <w:rPr>
                <w:rStyle w:val="ac"/>
                <w:rFonts w:ascii="Arial" w:hAnsi="Arial" w:cs="Arial"/>
                <w:noProof/>
                <w:sz w:val="19"/>
                <w:szCs w:val="19"/>
              </w:rPr>
              <w:t>Земельные ресурсы</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_Toc124724492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64</w:t>
            </w:r>
            <w:r w:rsidR="00035208" w:rsidRPr="007B0B7A">
              <w:rPr>
                <w:rFonts w:ascii="Arial" w:hAnsi="Arial" w:cs="Arial"/>
                <w:noProof/>
                <w:webHidden/>
                <w:sz w:val="19"/>
                <w:szCs w:val="19"/>
              </w:rPr>
              <w:fldChar w:fldCharType="end"/>
            </w:r>
          </w:hyperlink>
        </w:p>
        <w:p w14:paraId="5C317234" w14:textId="5108AA2B" w:rsidR="00035208" w:rsidRPr="007B0B7A" w:rsidRDefault="005B2B6B" w:rsidP="00035208">
          <w:pPr>
            <w:pStyle w:val="12"/>
            <w:rPr>
              <w:rFonts w:ascii="Arial" w:eastAsiaTheme="minorEastAsia" w:hAnsi="Arial" w:cs="Arial"/>
              <w:noProof/>
              <w:sz w:val="19"/>
              <w:szCs w:val="19"/>
              <w:lang w:eastAsia="ru-RU"/>
            </w:rPr>
          </w:pPr>
          <w:hyperlink w:anchor="_Toc124724493" w:history="1">
            <w:r w:rsidR="00035208" w:rsidRPr="007B0B7A">
              <w:rPr>
                <w:rStyle w:val="ac"/>
                <w:rFonts w:ascii="Arial" w:hAnsi="Arial" w:cs="Arial"/>
                <w:noProof/>
                <w:sz w:val="19"/>
                <w:szCs w:val="19"/>
              </w:rPr>
              <w:t>ПРИЛОЖЕНИЯ</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_Toc124724493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66</w:t>
            </w:r>
            <w:r w:rsidR="00035208" w:rsidRPr="007B0B7A">
              <w:rPr>
                <w:rFonts w:ascii="Arial" w:hAnsi="Arial" w:cs="Arial"/>
                <w:noProof/>
                <w:webHidden/>
                <w:sz w:val="19"/>
                <w:szCs w:val="19"/>
              </w:rPr>
              <w:fldChar w:fldCharType="end"/>
            </w:r>
          </w:hyperlink>
        </w:p>
        <w:p w14:paraId="6FF71DB6" w14:textId="66472BBC" w:rsidR="00035208" w:rsidRPr="007B0B7A" w:rsidRDefault="005B2B6B" w:rsidP="00035208">
          <w:pPr>
            <w:pStyle w:val="21"/>
            <w:tabs>
              <w:tab w:val="right" w:leader="dot" w:pos="9345"/>
            </w:tabs>
            <w:jc w:val="both"/>
            <w:rPr>
              <w:rFonts w:ascii="Arial" w:eastAsiaTheme="minorEastAsia" w:hAnsi="Arial" w:cs="Arial"/>
              <w:noProof/>
              <w:sz w:val="19"/>
              <w:szCs w:val="19"/>
              <w:lang w:eastAsia="ru-RU"/>
            </w:rPr>
          </w:pPr>
          <w:hyperlink w:anchor="_Toc124724494" w:history="1">
            <w:r w:rsidR="00035208" w:rsidRPr="007B0B7A">
              <w:rPr>
                <w:rStyle w:val="ac"/>
                <w:rFonts w:ascii="Arial" w:hAnsi="Arial" w:cs="Arial"/>
                <w:noProof/>
                <w:sz w:val="19"/>
                <w:szCs w:val="19"/>
              </w:rPr>
              <w:t>Приложение 1. Анкета, используемые для обследования, переписи и сбора данных</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_Toc124724494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67</w:t>
            </w:r>
            <w:r w:rsidR="00035208" w:rsidRPr="007B0B7A">
              <w:rPr>
                <w:rFonts w:ascii="Arial" w:hAnsi="Arial" w:cs="Arial"/>
                <w:noProof/>
                <w:webHidden/>
                <w:sz w:val="19"/>
                <w:szCs w:val="19"/>
              </w:rPr>
              <w:fldChar w:fldCharType="end"/>
            </w:r>
          </w:hyperlink>
        </w:p>
        <w:p w14:paraId="763BD3BD" w14:textId="6DBF00F3" w:rsidR="00035208" w:rsidRPr="007B0B7A" w:rsidRDefault="005B2B6B" w:rsidP="00035208">
          <w:pPr>
            <w:pStyle w:val="21"/>
            <w:tabs>
              <w:tab w:val="right" w:leader="dot" w:pos="9345"/>
            </w:tabs>
            <w:jc w:val="both"/>
            <w:rPr>
              <w:rFonts w:ascii="Arial" w:eastAsiaTheme="minorEastAsia" w:hAnsi="Arial" w:cs="Arial"/>
              <w:noProof/>
              <w:sz w:val="19"/>
              <w:szCs w:val="19"/>
              <w:lang w:eastAsia="ru-RU"/>
            </w:rPr>
          </w:pPr>
          <w:hyperlink w:anchor="_Toc124724495" w:history="1">
            <w:r w:rsidR="00035208" w:rsidRPr="007B0B7A">
              <w:rPr>
                <w:rStyle w:val="ac"/>
                <w:rFonts w:ascii="Arial" w:hAnsi="Arial" w:cs="Arial"/>
                <w:noProof/>
                <w:sz w:val="19"/>
                <w:szCs w:val="19"/>
              </w:rPr>
              <w:t>Приложение 2. Почвенно-мелиоративное заключение</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_Toc124724495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70</w:t>
            </w:r>
            <w:r w:rsidR="00035208" w:rsidRPr="007B0B7A">
              <w:rPr>
                <w:rFonts w:ascii="Arial" w:hAnsi="Arial" w:cs="Arial"/>
                <w:noProof/>
                <w:webHidden/>
                <w:sz w:val="19"/>
                <w:szCs w:val="19"/>
              </w:rPr>
              <w:fldChar w:fldCharType="end"/>
            </w:r>
          </w:hyperlink>
        </w:p>
        <w:p w14:paraId="7036E6FA" w14:textId="786E1E13" w:rsidR="00035208" w:rsidRPr="007B0B7A" w:rsidRDefault="005B2B6B" w:rsidP="00035208">
          <w:pPr>
            <w:pStyle w:val="21"/>
            <w:tabs>
              <w:tab w:val="right" w:leader="dot" w:pos="9345"/>
            </w:tabs>
            <w:jc w:val="both"/>
            <w:rPr>
              <w:rFonts w:ascii="Arial" w:eastAsiaTheme="minorEastAsia" w:hAnsi="Arial" w:cs="Arial"/>
              <w:noProof/>
              <w:sz w:val="19"/>
              <w:szCs w:val="19"/>
              <w:lang w:eastAsia="ru-RU"/>
            </w:rPr>
          </w:pPr>
          <w:hyperlink w:anchor="_Toc124724496" w:history="1">
            <w:r w:rsidR="00035208" w:rsidRPr="007B0B7A">
              <w:rPr>
                <w:rStyle w:val="ac"/>
                <w:rFonts w:ascii="Arial" w:hAnsi="Arial" w:cs="Arial"/>
                <w:noProof/>
                <w:sz w:val="19"/>
                <w:szCs w:val="19"/>
              </w:rPr>
              <w:t>Приложение 3. Карта проезда к ГРП ОАО «НЭС Кыргызстана»</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_Toc124724496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82</w:t>
            </w:r>
            <w:r w:rsidR="00035208" w:rsidRPr="007B0B7A">
              <w:rPr>
                <w:rFonts w:ascii="Arial" w:hAnsi="Arial" w:cs="Arial"/>
                <w:noProof/>
                <w:webHidden/>
                <w:sz w:val="19"/>
                <w:szCs w:val="19"/>
              </w:rPr>
              <w:fldChar w:fldCharType="end"/>
            </w:r>
          </w:hyperlink>
        </w:p>
        <w:p w14:paraId="054805A0" w14:textId="70AEB161" w:rsidR="00035208" w:rsidRPr="007B0B7A" w:rsidRDefault="005B2B6B" w:rsidP="00035208">
          <w:pPr>
            <w:pStyle w:val="21"/>
            <w:tabs>
              <w:tab w:val="right" w:leader="dot" w:pos="9345"/>
            </w:tabs>
            <w:jc w:val="both"/>
            <w:rPr>
              <w:rFonts w:ascii="Arial" w:eastAsiaTheme="minorEastAsia" w:hAnsi="Arial" w:cs="Arial"/>
              <w:noProof/>
              <w:sz w:val="19"/>
              <w:szCs w:val="19"/>
              <w:lang w:eastAsia="ru-RU"/>
            </w:rPr>
          </w:pPr>
          <w:hyperlink w:anchor="_Toc124724497" w:history="1">
            <w:r w:rsidR="00035208" w:rsidRPr="007B0B7A">
              <w:rPr>
                <w:rStyle w:val="ac"/>
                <w:rFonts w:ascii="Arial" w:hAnsi="Arial" w:cs="Arial"/>
                <w:noProof/>
                <w:sz w:val="19"/>
                <w:szCs w:val="19"/>
              </w:rPr>
              <w:t>Приложение 4. Расчет стоимости земель</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_Toc124724497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83</w:t>
            </w:r>
            <w:r w:rsidR="00035208" w:rsidRPr="007B0B7A">
              <w:rPr>
                <w:rFonts w:ascii="Arial" w:hAnsi="Arial" w:cs="Arial"/>
                <w:noProof/>
                <w:webHidden/>
                <w:sz w:val="19"/>
                <w:szCs w:val="19"/>
              </w:rPr>
              <w:fldChar w:fldCharType="end"/>
            </w:r>
          </w:hyperlink>
        </w:p>
        <w:p w14:paraId="370C87E5" w14:textId="4433EEAF" w:rsidR="00035208" w:rsidRPr="007B0B7A" w:rsidRDefault="005B2B6B" w:rsidP="00035208">
          <w:pPr>
            <w:pStyle w:val="21"/>
            <w:tabs>
              <w:tab w:val="right" w:leader="dot" w:pos="9345"/>
            </w:tabs>
            <w:jc w:val="both"/>
            <w:rPr>
              <w:rFonts w:ascii="Arial" w:eastAsiaTheme="minorEastAsia" w:hAnsi="Arial" w:cs="Arial"/>
              <w:noProof/>
              <w:sz w:val="19"/>
              <w:szCs w:val="19"/>
              <w:lang w:eastAsia="ru-RU"/>
            </w:rPr>
          </w:pPr>
          <w:hyperlink w:anchor="_Toc124724498" w:history="1">
            <w:r w:rsidR="00035208" w:rsidRPr="007B0B7A">
              <w:rPr>
                <w:rStyle w:val="ac"/>
                <w:rFonts w:ascii="Arial" w:hAnsi="Arial" w:cs="Arial"/>
                <w:noProof/>
                <w:sz w:val="19"/>
                <w:szCs w:val="19"/>
              </w:rPr>
              <w:t>Приложение 5. Ведомость опор и ВЛ CASA 1000 по участку</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_Toc124724498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87</w:t>
            </w:r>
            <w:r w:rsidR="00035208" w:rsidRPr="007B0B7A">
              <w:rPr>
                <w:rFonts w:ascii="Arial" w:hAnsi="Arial" w:cs="Arial"/>
                <w:noProof/>
                <w:webHidden/>
                <w:sz w:val="19"/>
                <w:szCs w:val="19"/>
              </w:rPr>
              <w:fldChar w:fldCharType="end"/>
            </w:r>
          </w:hyperlink>
        </w:p>
        <w:p w14:paraId="76C61B94" w14:textId="6F95FB46" w:rsidR="00035208" w:rsidRPr="007B0B7A" w:rsidRDefault="005B2B6B" w:rsidP="00035208">
          <w:pPr>
            <w:pStyle w:val="21"/>
            <w:tabs>
              <w:tab w:val="right" w:leader="dot" w:pos="9345"/>
            </w:tabs>
            <w:jc w:val="both"/>
            <w:rPr>
              <w:rFonts w:ascii="Arial" w:eastAsiaTheme="minorEastAsia" w:hAnsi="Arial" w:cs="Arial"/>
              <w:noProof/>
              <w:sz w:val="19"/>
              <w:szCs w:val="19"/>
              <w:lang w:eastAsia="ru-RU"/>
            </w:rPr>
          </w:pPr>
          <w:hyperlink w:anchor="_Toc124724499" w:history="1">
            <w:r w:rsidR="00035208" w:rsidRPr="007B0B7A">
              <w:rPr>
                <w:rStyle w:val="ac"/>
                <w:rFonts w:ascii="Arial" w:hAnsi="Arial" w:cs="Arial"/>
                <w:noProof/>
                <w:sz w:val="19"/>
                <w:szCs w:val="19"/>
              </w:rPr>
              <w:t>Приложение 6. Экспликация табл. Площадь опо</w:t>
            </w:r>
            <w:r w:rsidR="00326AF7" w:rsidRPr="007B0B7A">
              <w:rPr>
                <w:rStyle w:val="ac"/>
                <w:rFonts w:ascii="Arial" w:hAnsi="Arial" w:cs="Arial"/>
                <w:noProof/>
                <w:sz w:val="19"/>
                <w:szCs w:val="19"/>
              </w:rPr>
              <w:t>р. обл. Баткен, Кулундинский айы</w:t>
            </w:r>
            <w:r w:rsidR="00035208" w:rsidRPr="007B0B7A">
              <w:rPr>
                <w:rStyle w:val="ac"/>
                <w:rFonts w:ascii="Arial" w:hAnsi="Arial" w:cs="Arial"/>
                <w:noProof/>
                <w:sz w:val="19"/>
                <w:szCs w:val="19"/>
              </w:rPr>
              <w:t>льный аймак</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_Toc124724499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88</w:t>
            </w:r>
            <w:r w:rsidR="00035208" w:rsidRPr="007B0B7A">
              <w:rPr>
                <w:rFonts w:ascii="Arial" w:hAnsi="Arial" w:cs="Arial"/>
                <w:noProof/>
                <w:webHidden/>
                <w:sz w:val="19"/>
                <w:szCs w:val="19"/>
              </w:rPr>
              <w:fldChar w:fldCharType="end"/>
            </w:r>
          </w:hyperlink>
        </w:p>
        <w:p w14:paraId="291CF03B" w14:textId="0351D652" w:rsidR="00035208" w:rsidRPr="007B0B7A" w:rsidRDefault="005B2B6B" w:rsidP="00035208">
          <w:pPr>
            <w:pStyle w:val="21"/>
            <w:tabs>
              <w:tab w:val="right" w:leader="dot" w:pos="9345"/>
            </w:tabs>
            <w:jc w:val="both"/>
            <w:rPr>
              <w:rFonts w:ascii="Arial" w:eastAsiaTheme="minorEastAsia" w:hAnsi="Arial" w:cs="Arial"/>
              <w:noProof/>
              <w:sz w:val="19"/>
              <w:szCs w:val="19"/>
              <w:lang w:eastAsia="ru-RU"/>
            </w:rPr>
          </w:pPr>
          <w:hyperlink w:anchor="_Toc124724500" w:history="1">
            <w:r w:rsidR="00035208" w:rsidRPr="007B0B7A">
              <w:rPr>
                <w:rStyle w:val="ac"/>
                <w:rFonts w:ascii="Arial" w:hAnsi="Arial" w:cs="Arial"/>
                <w:noProof/>
                <w:sz w:val="19"/>
                <w:szCs w:val="19"/>
              </w:rPr>
              <w:t>Приложение 7. Документы ЛЗП</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_Toc124724500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91</w:t>
            </w:r>
            <w:r w:rsidR="00035208" w:rsidRPr="007B0B7A">
              <w:rPr>
                <w:rFonts w:ascii="Arial" w:hAnsi="Arial" w:cs="Arial"/>
                <w:noProof/>
                <w:webHidden/>
                <w:sz w:val="19"/>
                <w:szCs w:val="19"/>
              </w:rPr>
              <w:fldChar w:fldCharType="end"/>
            </w:r>
          </w:hyperlink>
        </w:p>
        <w:p w14:paraId="5638DDD3" w14:textId="2BC6E2A4" w:rsidR="00035208" w:rsidRPr="007B0B7A" w:rsidRDefault="005B2B6B" w:rsidP="00035208">
          <w:pPr>
            <w:pStyle w:val="21"/>
            <w:tabs>
              <w:tab w:val="right" w:leader="dot" w:pos="9345"/>
            </w:tabs>
            <w:jc w:val="both"/>
            <w:rPr>
              <w:rFonts w:ascii="Arial" w:eastAsiaTheme="minorEastAsia" w:hAnsi="Arial" w:cs="Arial"/>
              <w:noProof/>
              <w:sz w:val="19"/>
              <w:szCs w:val="19"/>
              <w:lang w:eastAsia="ru-RU"/>
            </w:rPr>
          </w:pPr>
          <w:hyperlink w:anchor="_Toc124724501" w:history="1">
            <w:r w:rsidR="00035208" w:rsidRPr="007B0B7A">
              <w:rPr>
                <w:rStyle w:val="ac"/>
                <w:rFonts w:ascii="Arial" w:hAnsi="Arial" w:cs="Arial"/>
                <w:noProof/>
                <w:sz w:val="19"/>
                <w:szCs w:val="19"/>
              </w:rPr>
              <w:t>Приложение 8. Расчет компенсаций «Трансформация земли»</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_Toc124724501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107</w:t>
            </w:r>
            <w:r w:rsidR="00035208" w:rsidRPr="007B0B7A">
              <w:rPr>
                <w:rFonts w:ascii="Arial" w:hAnsi="Arial" w:cs="Arial"/>
                <w:noProof/>
                <w:webHidden/>
                <w:sz w:val="19"/>
                <w:szCs w:val="19"/>
              </w:rPr>
              <w:fldChar w:fldCharType="end"/>
            </w:r>
          </w:hyperlink>
        </w:p>
        <w:p w14:paraId="5EA2D20D" w14:textId="69AE3F61" w:rsidR="00035208" w:rsidRPr="007B0B7A" w:rsidRDefault="005B2B6B" w:rsidP="00035208">
          <w:pPr>
            <w:pStyle w:val="21"/>
            <w:tabs>
              <w:tab w:val="right" w:leader="dot" w:pos="9345"/>
            </w:tabs>
            <w:jc w:val="both"/>
            <w:rPr>
              <w:rFonts w:ascii="Arial" w:eastAsiaTheme="minorEastAsia" w:hAnsi="Arial" w:cs="Arial"/>
              <w:noProof/>
              <w:sz w:val="19"/>
              <w:szCs w:val="19"/>
              <w:lang w:eastAsia="ru-RU"/>
            </w:rPr>
          </w:pPr>
          <w:hyperlink w:anchor="_Toc124724502" w:history="1">
            <w:r w:rsidR="00035208" w:rsidRPr="007B0B7A">
              <w:rPr>
                <w:rStyle w:val="ac"/>
                <w:rFonts w:ascii="Arial" w:hAnsi="Arial" w:cs="Arial"/>
                <w:noProof/>
                <w:sz w:val="19"/>
                <w:szCs w:val="19"/>
              </w:rPr>
              <w:t>Приложение 9. Таблицы с данными ЛЗП, объемами выкупаемых земель и характеристиками домохозяйств.</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_Toc124724502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110</w:t>
            </w:r>
            <w:r w:rsidR="00035208" w:rsidRPr="007B0B7A">
              <w:rPr>
                <w:rFonts w:ascii="Arial" w:hAnsi="Arial" w:cs="Arial"/>
                <w:noProof/>
                <w:webHidden/>
                <w:sz w:val="19"/>
                <w:szCs w:val="19"/>
              </w:rPr>
              <w:fldChar w:fldCharType="end"/>
            </w:r>
          </w:hyperlink>
        </w:p>
        <w:p w14:paraId="276113DE" w14:textId="03AC78D9" w:rsidR="00035208" w:rsidRPr="007B0B7A" w:rsidRDefault="005B2B6B" w:rsidP="00035208">
          <w:pPr>
            <w:pStyle w:val="21"/>
            <w:tabs>
              <w:tab w:val="right" w:leader="dot" w:pos="9345"/>
            </w:tabs>
            <w:jc w:val="both"/>
            <w:rPr>
              <w:rFonts w:ascii="Arial" w:hAnsi="Arial" w:cs="Arial"/>
              <w:noProof/>
              <w:sz w:val="19"/>
              <w:szCs w:val="19"/>
            </w:rPr>
          </w:pPr>
          <w:hyperlink w:anchor="_Toc124724503" w:history="1">
            <w:r w:rsidR="00035208" w:rsidRPr="007B0B7A">
              <w:rPr>
                <w:rStyle w:val="ac"/>
                <w:rFonts w:ascii="Arial" w:hAnsi="Arial" w:cs="Arial"/>
                <w:noProof/>
                <w:sz w:val="19"/>
                <w:szCs w:val="19"/>
              </w:rPr>
              <w:t>Приложение 10. Экспликация от ГУ «КАДАСТР» и Протокол местной комиссии по определению истинных владельцев земельных участков</w:t>
            </w:r>
            <w:r w:rsidR="00035208" w:rsidRPr="007B0B7A">
              <w:rPr>
                <w:rFonts w:ascii="Arial" w:hAnsi="Arial" w:cs="Arial"/>
                <w:noProof/>
                <w:webHidden/>
                <w:sz w:val="19"/>
                <w:szCs w:val="19"/>
              </w:rPr>
              <w:tab/>
            </w:r>
            <w:r w:rsidR="00035208" w:rsidRPr="007B0B7A">
              <w:rPr>
                <w:rFonts w:ascii="Arial" w:hAnsi="Arial" w:cs="Arial"/>
                <w:noProof/>
                <w:webHidden/>
                <w:sz w:val="19"/>
                <w:szCs w:val="19"/>
              </w:rPr>
              <w:fldChar w:fldCharType="begin"/>
            </w:r>
            <w:r w:rsidR="00035208" w:rsidRPr="007B0B7A">
              <w:rPr>
                <w:rFonts w:ascii="Arial" w:hAnsi="Arial" w:cs="Arial"/>
                <w:noProof/>
                <w:webHidden/>
                <w:sz w:val="19"/>
                <w:szCs w:val="19"/>
              </w:rPr>
              <w:instrText xml:space="preserve"> PAGEREF _Toc124724503 \h </w:instrText>
            </w:r>
            <w:r w:rsidR="00035208" w:rsidRPr="007B0B7A">
              <w:rPr>
                <w:rFonts w:ascii="Arial" w:hAnsi="Arial" w:cs="Arial"/>
                <w:noProof/>
                <w:webHidden/>
                <w:sz w:val="19"/>
                <w:szCs w:val="19"/>
              </w:rPr>
            </w:r>
            <w:r w:rsidR="00035208" w:rsidRPr="007B0B7A">
              <w:rPr>
                <w:rFonts w:ascii="Arial" w:hAnsi="Arial" w:cs="Arial"/>
                <w:noProof/>
                <w:webHidden/>
                <w:sz w:val="19"/>
                <w:szCs w:val="19"/>
              </w:rPr>
              <w:fldChar w:fldCharType="separate"/>
            </w:r>
            <w:r w:rsidR="00E44731">
              <w:rPr>
                <w:rFonts w:ascii="Arial" w:hAnsi="Arial" w:cs="Arial"/>
                <w:noProof/>
                <w:webHidden/>
                <w:sz w:val="19"/>
                <w:szCs w:val="19"/>
              </w:rPr>
              <w:t>116</w:t>
            </w:r>
            <w:r w:rsidR="00035208" w:rsidRPr="007B0B7A">
              <w:rPr>
                <w:rFonts w:ascii="Arial" w:hAnsi="Arial" w:cs="Arial"/>
                <w:noProof/>
                <w:webHidden/>
                <w:sz w:val="19"/>
                <w:szCs w:val="19"/>
              </w:rPr>
              <w:fldChar w:fldCharType="end"/>
            </w:r>
          </w:hyperlink>
        </w:p>
        <w:p w14:paraId="31AA99A1" w14:textId="2FB317E3" w:rsidR="00BD5C56" w:rsidRPr="007B0B7A" w:rsidRDefault="00BD5C56" w:rsidP="00BD5C56">
          <w:pPr>
            <w:ind w:left="142"/>
          </w:pPr>
          <w:r w:rsidRPr="007B0B7A">
            <w:t>Приложение 1</w:t>
          </w:r>
          <w:r w:rsidRPr="007B0B7A">
            <w:rPr>
              <w:lang w:val="ky-KG"/>
            </w:rPr>
            <w:t>1</w:t>
          </w:r>
          <w:r w:rsidRPr="007B0B7A">
            <w:t xml:space="preserve">. </w:t>
          </w:r>
          <w:r w:rsidRPr="007B0B7A">
            <w:rPr>
              <w:lang w:val="ky-KG"/>
            </w:rPr>
            <w:t>Список участников обсуждения с общественностью...........................................</w:t>
          </w:r>
          <w:r w:rsidR="00E44731" w:rsidRPr="007B0B7A">
            <w:rPr>
              <w:webHidden/>
            </w:rPr>
            <w:t xml:space="preserve"> </w:t>
          </w:r>
          <w:r w:rsidR="00E44731">
            <w:rPr>
              <w:webHidden/>
            </w:rPr>
            <w:t>1</w:t>
          </w:r>
          <w:r w:rsidR="00FC4EC6">
            <w:rPr>
              <w:webHidden/>
            </w:rPr>
            <w:t>18</w:t>
          </w:r>
        </w:p>
        <w:p w14:paraId="04389002" w14:textId="73D1A0D2" w:rsidR="002375CD" w:rsidRPr="007B0B7A" w:rsidRDefault="002375CD" w:rsidP="00035208">
          <w:pPr>
            <w:jc w:val="both"/>
            <w:rPr>
              <w:rFonts w:ascii="Arial" w:hAnsi="Arial" w:cs="Arial"/>
              <w:sz w:val="19"/>
              <w:szCs w:val="19"/>
            </w:rPr>
          </w:pPr>
          <w:r w:rsidRPr="007B0B7A">
            <w:rPr>
              <w:rFonts w:ascii="Arial" w:hAnsi="Arial" w:cs="Arial"/>
              <w:b/>
              <w:bCs/>
              <w:sz w:val="19"/>
              <w:szCs w:val="19"/>
            </w:rPr>
            <w:fldChar w:fldCharType="end"/>
          </w:r>
        </w:p>
      </w:sdtContent>
    </w:sdt>
    <w:p w14:paraId="477AE6BC" w14:textId="2FA92504" w:rsidR="00E51D1A" w:rsidRPr="007B0B7A" w:rsidRDefault="00E51D1A">
      <w:r w:rsidRPr="007B0B7A">
        <w:br w:type="page"/>
      </w:r>
    </w:p>
    <w:p w14:paraId="324FD52D" w14:textId="0D821002" w:rsidR="00593000" w:rsidRPr="007B0B7A" w:rsidRDefault="00593000">
      <w:pPr>
        <w:rPr>
          <w:sz w:val="20"/>
          <w:szCs w:val="20"/>
          <w:u w:val="single"/>
        </w:rPr>
      </w:pPr>
    </w:p>
    <w:p w14:paraId="35548668" w14:textId="7EEBC3EB" w:rsidR="00593000" w:rsidRPr="007B0B7A" w:rsidRDefault="00593000" w:rsidP="00213847">
      <w:pPr>
        <w:pStyle w:val="1"/>
        <w:numPr>
          <w:ilvl w:val="0"/>
          <w:numId w:val="0"/>
        </w:numPr>
        <w:ind w:left="360"/>
      </w:pPr>
      <w:bookmarkStart w:id="3" w:name="_Toc119934085"/>
      <w:bookmarkStart w:id="4" w:name="_Toc124724429"/>
      <w:r w:rsidRPr="007B0B7A">
        <w:t>Список таблиц</w:t>
      </w:r>
      <w:bookmarkEnd w:id="3"/>
      <w:bookmarkEnd w:id="4"/>
    </w:p>
    <w:p w14:paraId="0EAD1087" w14:textId="0ECEEC10" w:rsidR="00593000" w:rsidRPr="007B0B7A" w:rsidRDefault="00593000" w:rsidP="000C058A">
      <w:pPr>
        <w:rPr>
          <w:sz w:val="20"/>
          <w:szCs w:val="20"/>
        </w:rPr>
      </w:pPr>
    </w:p>
    <w:p w14:paraId="6489C13D" w14:textId="1C066F7E" w:rsidR="00035208" w:rsidRPr="007B0B7A" w:rsidRDefault="00864161" w:rsidP="00035208">
      <w:pPr>
        <w:pStyle w:val="aff0"/>
        <w:tabs>
          <w:tab w:val="right" w:leader="dot" w:pos="9345"/>
        </w:tabs>
        <w:jc w:val="both"/>
        <w:rPr>
          <w:rFonts w:ascii="Arial" w:eastAsiaTheme="minorEastAsia" w:hAnsi="Arial" w:cs="Arial"/>
          <w:noProof/>
          <w:sz w:val="20"/>
          <w:szCs w:val="18"/>
          <w:lang w:eastAsia="ru-RU"/>
        </w:rPr>
      </w:pPr>
      <w:r w:rsidRPr="007B0B7A">
        <w:rPr>
          <w:rFonts w:ascii="Arial" w:hAnsi="Arial" w:cs="Arial"/>
          <w:sz w:val="20"/>
          <w:szCs w:val="18"/>
        </w:rPr>
        <w:fldChar w:fldCharType="begin"/>
      </w:r>
      <w:r w:rsidRPr="007B0B7A">
        <w:rPr>
          <w:rFonts w:ascii="Arial" w:hAnsi="Arial" w:cs="Arial"/>
          <w:sz w:val="20"/>
          <w:szCs w:val="18"/>
        </w:rPr>
        <w:instrText xml:space="preserve"> TOC \h \z \t "!Таблицы" \c </w:instrText>
      </w:r>
      <w:r w:rsidRPr="007B0B7A">
        <w:rPr>
          <w:rFonts w:ascii="Arial" w:hAnsi="Arial" w:cs="Arial"/>
          <w:sz w:val="20"/>
          <w:szCs w:val="18"/>
        </w:rPr>
        <w:fldChar w:fldCharType="separate"/>
      </w:r>
      <w:hyperlink w:anchor="_Toc124724504" w:history="1">
        <w:r w:rsidR="00035208" w:rsidRPr="007B0B7A">
          <w:rPr>
            <w:rStyle w:val="ac"/>
            <w:rFonts w:ascii="Arial" w:hAnsi="Arial" w:cs="Arial"/>
            <w:noProof/>
            <w:sz w:val="20"/>
            <w:szCs w:val="18"/>
          </w:rPr>
          <w:t>Таблица 5.3.1. План консультаций и участия в реализации проекта</w:t>
        </w:r>
        <w:r w:rsidR="00035208" w:rsidRPr="007B0B7A">
          <w:rPr>
            <w:rFonts w:ascii="Arial" w:hAnsi="Arial" w:cs="Arial"/>
            <w:noProof/>
            <w:webHidden/>
            <w:sz w:val="20"/>
            <w:szCs w:val="18"/>
          </w:rPr>
          <w:tab/>
        </w:r>
        <w:r w:rsidR="00035208" w:rsidRPr="007B0B7A">
          <w:rPr>
            <w:rFonts w:ascii="Arial" w:hAnsi="Arial" w:cs="Arial"/>
            <w:noProof/>
            <w:webHidden/>
            <w:sz w:val="20"/>
            <w:szCs w:val="18"/>
          </w:rPr>
          <w:fldChar w:fldCharType="begin"/>
        </w:r>
        <w:r w:rsidR="00035208" w:rsidRPr="007B0B7A">
          <w:rPr>
            <w:rFonts w:ascii="Arial" w:hAnsi="Arial" w:cs="Arial"/>
            <w:noProof/>
            <w:webHidden/>
            <w:sz w:val="20"/>
            <w:szCs w:val="18"/>
          </w:rPr>
          <w:instrText xml:space="preserve"> PAGEREF _Toc124724504 \h </w:instrText>
        </w:r>
        <w:r w:rsidR="00035208" w:rsidRPr="007B0B7A">
          <w:rPr>
            <w:rFonts w:ascii="Arial" w:hAnsi="Arial" w:cs="Arial"/>
            <w:noProof/>
            <w:webHidden/>
            <w:sz w:val="20"/>
            <w:szCs w:val="18"/>
          </w:rPr>
        </w:r>
        <w:r w:rsidR="00035208" w:rsidRPr="007B0B7A">
          <w:rPr>
            <w:rFonts w:ascii="Arial" w:hAnsi="Arial" w:cs="Arial"/>
            <w:noProof/>
            <w:webHidden/>
            <w:sz w:val="20"/>
            <w:szCs w:val="18"/>
          </w:rPr>
          <w:fldChar w:fldCharType="separate"/>
        </w:r>
        <w:r w:rsidR="00E44731">
          <w:rPr>
            <w:rFonts w:ascii="Arial" w:hAnsi="Arial" w:cs="Arial"/>
            <w:noProof/>
            <w:webHidden/>
            <w:sz w:val="20"/>
            <w:szCs w:val="18"/>
          </w:rPr>
          <w:t>33</w:t>
        </w:r>
        <w:r w:rsidR="00035208" w:rsidRPr="007B0B7A">
          <w:rPr>
            <w:rFonts w:ascii="Arial" w:hAnsi="Arial" w:cs="Arial"/>
            <w:noProof/>
            <w:webHidden/>
            <w:sz w:val="20"/>
            <w:szCs w:val="18"/>
          </w:rPr>
          <w:fldChar w:fldCharType="end"/>
        </w:r>
      </w:hyperlink>
    </w:p>
    <w:p w14:paraId="13C7342E" w14:textId="57D36664" w:rsidR="00035208" w:rsidRPr="007B0B7A" w:rsidRDefault="005B2B6B" w:rsidP="00035208">
      <w:pPr>
        <w:pStyle w:val="aff0"/>
        <w:tabs>
          <w:tab w:val="right" w:leader="dot" w:pos="9345"/>
        </w:tabs>
        <w:jc w:val="both"/>
        <w:rPr>
          <w:rFonts w:ascii="Arial" w:eastAsiaTheme="minorEastAsia" w:hAnsi="Arial" w:cs="Arial"/>
          <w:noProof/>
          <w:sz w:val="20"/>
          <w:szCs w:val="18"/>
          <w:lang w:eastAsia="ru-RU"/>
        </w:rPr>
      </w:pPr>
      <w:hyperlink w:anchor="_Toc124724505" w:history="1">
        <w:r w:rsidR="00035208" w:rsidRPr="007B0B7A">
          <w:rPr>
            <w:rStyle w:val="ac"/>
            <w:rFonts w:ascii="Arial" w:hAnsi="Arial" w:cs="Arial"/>
            <w:noProof/>
            <w:sz w:val="20"/>
            <w:szCs w:val="18"/>
          </w:rPr>
          <w:t>Таблица 7.2.1. Матрица прав на компенсацию: Категории ЛЗП, затронутые активы и руководство по выдаче компенсаций</w:t>
        </w:r>
        <w:r w:rsidR="00035208" w:rsidRPr="007B0B7A">
          <w:rPr>
            <w:rFonts w:ascii="Arial" w:hAnsi="Arial" w:cs="Arial"/>
            <w:noProof/>
            <w:webHidden/>
            <w:sz w:val="20"/>
            <w:szCs w:val="18"/>
          </w:rPr>
          <w:tab/>
        </w:r>
        <w:r w:rsidR="00035208" w:rsidRPr="007B0B7A">
          <w:rPr>
            <w:rFonts w:ascii="Arial" w:hAnsi="Arial" w:cs="Arial"/>
            <w:noProof/>
            <w:webHidden/>
            <w:sz w:val="20"/>
            <w:szCs w:val="18"/>
          </w:rPr>
          <w:fldChar w:fldCharType="begin"/>
        </w:r>
        <w:r w:rsidR="00035208" w:rsidRPr="007B0B7A">
          <w:rPr>
            <w:rFonts w:ascii="Arial" w:hAnsi="Arial" w:cs="Arial"/>
            <w:noProof/>
            <w:webHidden/>
            <w:sz w:val="20"/>
            <w:szCs w:val="18"/>
          </w:rPr>
          <w:instrText xml:space="preserve"> PAGEREF _Toc124724505 \h </w:instrText>
        </w:r>
        <w:r w:rsidR="00035208" w:rsidRPr="007B0B7A">
          <w:rPr>
            <w:rFonts w:ascii="Arial" w:hAnsi="Arial" w:cs="Arial"/>
            <w:noProof/>
            <w:webHidden/>
            <w:sz w:val="20"/>
            <w:szCs w:val="18"/>
          </w:rPr>
        </w:r>
        <w:r w:rsidR="00035208" w:rsidRPr="007B0B7A">
          <w:rPr>
            <w:rFonts w:ascii="Arial" w:hAnsi="Arial" w:cs="Arial"/>
            <w:noProof/>
            <w:webHidden/>
            <w:sz w:val="20"/>
            <w:szCs w:val="18"/>
          </w:rPr>
          <w:fldChar w:fldCharType="separate"/>
        </w:r>
        <w:r w:rsidR="00E44731">
          <w:rPr>
            <w:rFonts w:ascii="Arial" w:hAnsi="Arial" w:cs="Arial"/>
            <w:noProof/>
            <w:webHidden/>
            <w:sz w:val="20"/>
            <w:szCs w:val="18"/>
          </w:rPr>
          <w:t>43</w:t>
        </w:r>
        <w:r w:rsidR="00035208" w:rsidRPr="007B0B7A">
          <w:rPr>
            <w:rFonts w:ascii="Arial" w:hAnsi="Arial" w:cs="Arial"/>
            <w:noProof/>
            <w:webHidden/>
            <w:sz w:val="20"/>
            <w:szCs w:val="18"/>
          </w:rPr>
          <w:fldChar w:fldCharType="end"/>
        </w:r>
      </w:hyperlink>
    </w:p>
    <w:p w14:paraId="5C297538" w14:textId="0DF5C3A2" w:rsidR="00035208" w:rsidRPr="007B0B7A" w:rsidRDefault="005B2B6B" w:rsidP="00035208">
      <w:pPr>
        <w:pStyle w:val="aff0"/>
        <w:tabs>
          <w:tab w:val="right" w:leader="dot" w:pos="9345"/>
        </w:tabs>
        <w:jc w:val="both"/>
        <w:rPr>
          <w:rFonts w:ascii="Arial" w:eastAsiaTheme="minorEastAsia" w:hAnsi="Arial" w:cs="Arial"/>
          <w:noProof/>
          <w:sz w:val="20"/>
          <w:szCs w:val="18"/>
          <w:lang w:eastAsia="ru-RU"/>
        </w:rPr>
      </w:pPr>
      <w:hyperlink w:anchor="_Toc124724506" w:history="1">
        <w:r w:rsidR="00035208" w:rsidRPr="007B0B7A">
          <w:rPr>
            <w:rStyle w:val="ac"/>
            <w:rFonts w:ascii="Arial" w:hAnsi="Arial" w:cs="Arial"/>
            <w:bCs/>
            <w:noProof/>
            <w:sz w:val="20"/>
            <w:szCs w:val="18"/>
          </w:rPr>
          <w:t>Таблица 8.5.1. График подготовки и реализации ПДП по Баткенской области</w:t>
        </w:r>
        <w:r w:rsidR="00035208" w:rsidRPr="007B0B7A">
          <w:rPr>
            <w:rFonts w:ascii="Arial" w:hAnsi="Arial" w:cs="Arial"/>
            <w:noProof/>
            <w:webHidden/>
            <w:sz w:val="20"/>
            <w:szCs w:val="18"/>
          </w:rPr>
          <w:tab/>
        </w:r>
        <w:r w:rsidR="00035208" w:rsidRPr="007B0B7A">
          <w:rPr>
            <w:rFonts w:ascii="Arial" w:hAnsi="Arial" w:cs="Arial"/>
            <w:noProof/>
            <w:webHidden/>
            <w:sz w:val="20"/>
            <w:szCs w:val="18"/>
          </w:rPr>
          <w:fldChar w:fldCharType="begin"/>
        </w:r>
        <w:r w:rsidR="00035208" w:rsidRPr="007B0B7A">
          <w:rPr>
            <w:rFonts w:ascii="Arial" w:hAnsi="Arial" w:cs="Arial"/>
            <w:noProof/>
            <w:webHidden/>
            <w:sz w:val="20"/>
            <w:szCs w:val="18"/>
          </w:rPr>
          <w:instrText xml:space="preserve"> PAGEREF _Toc124724506 \h </w:instrText>
        </w:r>
        <w:r w:rsidR="00035208" w:rsidRPr="007B0B7A">
          <w:rPr>
            <w:rFonts w:ascii="Arial" w:hAnsi="Arial" w:cs="Arial"/>
            <w:noProof/>
            <w:webHidden/>
            <w:sz w:val="20"/>
            <w:szCs w:val="18"/>
          </w:rPr>
        </w:r>
        <w:r w:rsidR="00035208" w:rsidRPr="007B0B7A">
          <w:rPr>
            <w:rFonts w:ascii="Arial" w:hAnsi="Arial" w:cs="Arial"/>
            <w:noProof/>
            <w:webHidden/>
            <w:sz w:val="20"/>
            <w:szCs w:val="18"/>
          </w:rPr>
          <w:fldChar w:fldCharType="separate"/>
        </w:r>
        <w:r w:rsidR="00E44731">
          <w:rPr>
            <w:rFonts w:ascii="Arial" w:hAnsi="Arial" w:cs="Arial"/>
            <w:noProof/>
            <w:webHidden/>
            <w:sz w:val="20"/>
            <w:szCs w:val="18"/>
          </w:rPr>
          <w:t>54</w:t>
        </w:r>
        <w:r w:rsidR="00035208" w:rsidRPr="007B0B7A">
          <w:rPr>
            <w:rFonts w:ascii="Arial" w:hAnsi="Arial" w:cs="Arial"/>
            <w:noProof/>
            <w:webHidden/>
            <w:sz w:val="20"/>
            <w:szCs w:val="18"/>
          </w:rPr>
          <w:fldChar w:fldCharType="end"/>
        </w:r>
      </w:hyperlink>
    </w:p>
    <w:p w14:paraId="3D82BB23" w14:textId="5C46A3C9" w:rsidR="00035208" w:rsidRPr="007B0B7A" w:rsidRDefault="005B2B6B" w:rsidP="00035208">
      <w:pPr>
        <w:pStyle w:val="aff0"/>
        <w:tabs>
          <w:tab w:val="right" w:leader="dot" w:pos="9345"/>
        </w:tabs>
        <w:jc w:val="both"/>
        <w:rPr>
          <w:rFonts w:ascii="Arial" w:eastAsiaTheme="minorEastAsia" w:hAnsi="Arial" w:cs="Arial"/>
          <w:noProof/>
          <w:sz w:val="20"/>
          <w:szCs w:val="18"/>
          <w:lang w:eastAsia="ru-RU"/>
        </w:rPr>
      </w:pPr>
      <w:hyperlink w:anchor="_Toc124724507" w:history="1">
        <w:r w:rsidR="00035208" w:rsidRPr="007B0B7A">
          <w:rPr>
            <w:rStyle w:val="ac"/>
            <w:rFonts w:ascii="Arial" w:hAnsi="Arial" w:cs="Arial"/>
            <w:noProof/>
            <w:sz w:val="20"/>
            <w:szCs w:val="18"/>
          </w:rPr>
          <w:t>Таблица 10.1. Сумма потерь сельскохозяйственного производства при трансформации земель</w:t>
        </w:r>
        <w:r w:rsidR="00035208" w:rsidRPr="007B0B7A">
          <w:rPr>
            <w:rFonts w:ascii="Arial" w:hAnsi="Arial" w:cs="Arial"/>
            <w:noProof/>
            <w:webHidden/>
            <w:sz w:val="20"/>
            <w:szCs w:val="18"/>
          </w:rPr>
          <w:tab/>
        </w:r>
        <w:r w:rsidR="00035208" w:rsidRPr="007B0B7A">
          <w:rPr>
            <w:rFonts w:ascii="Arial" w:hAnsi="Arial" w:cs="Arial"/>
            <w:noProof/>
            <w:webHidden/>
            <w:sz w:val="20"/>
            <w:szCs w:val="18"/>
          </w:rPr>
          <w:fldChar w:fldCharType="begin"/>
        </w:r>
        <w:r w:rsidR="00035208" w:rsidRPr="007B0B7A">
          <w:rPr>
            <w:rFonts w:ascii="Arial" w:hAnsi="Arial" w:cs="Arial"/>
            <w:noProof/>
            <w:webHidden/>
            <w:sz w:val="20"/>
            <w:szCs w:val="18"/>
          </w:rPr>
          <w:instrText xml:space="preserve"> PAGEREF _Toc124724507 \h </w:instrText>
        </w:r>
        <w:r w:rsidR="00035208" w:rsidRPr="007B0B7A">
          <w:rPr>
            <w:rFonts w:ascii="Arial" w:hAnsi="Arial" w:cs="Arial"/>
            <w:noProof/>
            <w:webHidden/>
            <w:sz w:val="20"/>
            <w:szCs w:val="18"/>
          </w:rPr>
        </w:r>
        <w:r w:rsidR="00035208" w:rsidRPr="007B0B7A">
          <w:rPr>
            <w:rFonts w:ascii="Arial" w:hAnsi="Arial" w:cs="Arial"/>
            <w:noProof/>
            <w:webHidden/>
            <w:sz w:val="20"/>
            <w:szCs w:val="18"/>
          </w:rPr>
          <w:fldChar w:fldCharType="separate"/>
        </w:r>
        <w:r w:rsidR="00E44731">
          <w:rPr>
            <w:rFonts w:ascii="Arial" w:hAnsi="Arial" w:cs="Arial"/>
            <w:noProof/>
            <w:webHidden/>
            <w:sz w:val="20"/>
            <w:szCs w:val="18"/>
          </w:rPr>
          <w:t>107</w:t>
        </w:r>
        <w:r w:rsidR="00035208" w:rsidRPr="007B0B7A">
          <w:rPr>
            <w:rFonts w:ascii="Arial" w:hAnsi="Arial" w:cs="Arial"/>
            <w:noProof/>
            <w:webHidden/>
            <w:sz w:val="20"/>
            <w:szCs w:val="18"/>
          </w:rPr>
          <w:fldChar w:fldCharType="end"/>
        </w:r>
      </w:hyperlink>
    </w:p>
    <w:p w14:paraId="5B5206BA" w14:textId="181F449B" w:rsidR="00035208" w:rsidRPr="007B0B7A" w:rsidRDefault="005B2B6B" w:rsidP="00035208">
      <w:pPr>
        <w:pStyle w:val="aff0"/>
        <w:tabs>
          <w:tab w:val="right" w:leader="dot" w:pos="9345"/>
        </w:tabs>
        <w:jc w:val="both"/>
        <w:rPr>
          <w:rFonts w:ascii="Arial" w:eastAsiaTheme="minorEastAsia" w:hAnsi="Arial" w:cs="Arial"/>
          <w:noProof/>
          <w:sz w:val="20"/>
          <w:szCs w:val="18"/>
          <w:lang w:eastAsia="ru-RU"/>
        </w:rPr>
      </w:pPr>
      <w:hyperlink w:anchor="_Toc124724508" w:history="1">
        <w:r w:rsidR="00035208" w:rsidRPr="007B0B7A">
          <w:rPr>
            <w:rStyle w:val="ac"/>
            <w:rFonts w:ascii="Arial" w:hAnsi="Arial" w:cs="Arial"/>
            <w:noProof/>
            <w:sz w:val="20"/>
            <w:szCs w:val="18"/>
          </w:rPr>
          <w:t>Табл</w:t>
        </w:r>
        <w:r w:rsidR="000E5D1F" w:rsidRPr="007B0B7A">
          <w:rPr>
            <w:rStyle w:val="ac"/>
            <w:rFonts w:ascii="Arial" w:hAnsi="Arial" w:cs="Arial"/>
            <w:noProof/>
            <w:sz w:val="20"/>
            <w:szCs w:val="18"/>
          </w:rPr>
          <w:t>ица 10.2. Сумма упущенной выгоды</w:t>
        </w:r>
        <w:r w:rsidR="00035208" w:rsidRPr="007B0B7A">
          <w:rPr>
            <w:rStyle w:val="ac"/>
            <w:rFonts w:ascii="Arial" w:hAnsi="Arial" w:cs="Arial"/>
            <w:noProof/>
            <w:sz w:val="20"/>
            <w:szCs w:val="18"/>
          </w:rPr>
          <w:t xml:space="preserve"> при трансформации земель для ЛЭП</w:t>
        </w:r>
        <w:r w:rsidR="00035208" w:rsidRPr="007B0B7A">
          <w:rPr>
            <w:rFonts w:ascii="Arial" w:hAnsi="Arial" w:cs="Arial"/>
            <w:noProof/>
            <w:webHidden/>
            <w:sz w:val="20"/>
            <w:szCs w:val="18"/>
          </w:rPr>
          <w:tab/>
        </w:r>
        <w:r w:rsidR="00035208" w:rsidRPr="007B0B7A">
          <w:rPr>
            <w:rFonts w:ascii="Arial" w:hAnsi="Arial" w:cs="Arial"/>
            <w:noProof/>
            <w:webHidden/>
            <w:sz w:val="20"/>
            <w:szCs w:val="18"/>
          </w:rPr>
          <w:fldChar w:fldCharType="begin"/>
        </w:r>
        <w:r w:rsidR="00035208" w:rsidRPr="007B0B7A">
          <w:rPr>
            <w:rFonts w:ascii="Arial" w:hAnsi="Arial" w:cs="Arial"/>
            <w:noProof/>
            <w:webHidden/>
            <w:sz w:val="20"/>
            <w:szCs w:val="18"/>
          </w:rPr>
          <w:instrText xml:space="preserve"> PAGEREF _Toc124724508 \h </w:instrText>
        </w:r>
        <w:r w:rsidR="00035208" w:rsidRPr="007B0B7A">
          <w:rPr>
            <w:rFonts w:ascii="Arial" w:hAnsi="Arial" w:cs="Arial"/>
            <w:noProof/>
            <w:webHidden/>
            <w:sz w:val="20"/>
            <w:szCs w:val="18"/>
          </w:rPr>
        </w:r>
        <w:r w:rsidR="00035208" w:rsidRPr="007B0B7A">
          <w:rPr>
            <w:rFonts w:ascii="Arial" w:hAnsi="Arial" w:cs="Arial"/>
            <w:noProof/>
            <w:webHidden/>
            <w:sz w:val="20"/>
            <w:szCs w:val="18"/>
          </w:rPr>
          <w:fldChar w:fldCharType="separate"/>
        </w:r>
        <w:r w:rsidR="00E44731">
          <w:rPr>
            <w:rFonts w:ascii="Arial" w:hAnsi="Arial" w:cs="Arial"/>
            <w:noProof/>
            <w:webHidden/>
            <w:sz w:val="20"/>
            <w:szCs w:val="18"/>
          </w:rPr>
          <w:t>109</w:t>
        </w:r>
        <w:r w:rsidR="00035208" w:rsidRPr="007B0B7A">
          <w:rPr>
            <w:rFonts w:ascii="Arial" w:hAnsi="Arial" w:cs="Arial"/>
            <w:noProof/>
            <w:webHidden/>
            <w:sz w:val="20"/>
            <w:szCs w:val="18"/>
          </w:rPr>
          <w:fldChar w:fldCharType="end"/>
        </w:r>
      </w:hyperlink>
    </w:p>
    <w:p w14:paraId="7EDD8EC7" w14:textId="74867029" w:rsidR="00593000" w:rsidRPr="007B0B7A" w:rsidRDefault="00864161" w:rsidP="00035208">
      <w:pPr>
        <w:jc w:val="both"/>
        <w:rPr>
          <w:sz w:val="20"/>
          <w:szCs w:val="20"/>
        </w:rPr>
      </w:pPr>
      <w:r w:rsidRPr="007B0B7A">
        <w:rPr>
          <w:rFonts w:ascii="Arial" w:hAnsi="Arial" w:cs="Arial"/>
          <w:sz w:val="20"/>
          <w:szCs w:val="18"/>
        </w:rPr>
        <w:fldChar w:fldCharType="end"/>
      </w:r>
    </w:p>
    <w:p w14:paraId="03758D75" w14:textId="77777777" w:rsidR="00593000" w:rsidRPr="007B0B7A" w:rsidRDefault="00593000" w:rsidP="000C058A">
      <w:pPr>
        <w:rPr>
          <w:sz w:val="20"/>
          <w:szCs w:val="20"/>
        </w:rPr>
      </w:pPr>
    </w:p>
    <w:p w14:paraId="7250FA04" w14:textId="60A05F51" w:rsidR="000C058A" w:rsidRPr="007B0B7A" w:rsidRDefault="000C058A" w:rsidP="000C058A">
      <w:pPr>
        <w:rPr>
          <w:sz w:val="20"/>
          <w:szCs w:val="20"/>
        </w:rPr>
      </w:pPr>
      <w:r w:rsidRPr="007B0B7A">
        <w:rPr>
          <w:sz w:val="20"/>
          <w:szCs w:val="20"/>
        </w:rPr>
        <w:br w:type="page"/>
      </w:r>
    </w:p>
    <w:p w14:paraId="77EDCEC0" w14:textId="77777777" w:rsidR="00442D3F" w:rsidRPr="007B0B7A" w:rsidRDefault="00442D3F" w:rsidP="00213847">
      <w:pPr>
        <w:pStyle w:val="1"/>
        <w:numPr>
          <w:ilvl w:val="0"/>
          <w:numId w:val="0"/>
        </w:numPr>
        <w:ind w:left="360"/>
      </w:pPr>
      <w:bookmarkStart w:id="5" w:name="_Toc119934086"/>
      <w:bookmarkStart w:id="6" w:name="_Toc124724430"/>
      <w:r w:rsidRPr="007B0B7A">
        <w:lastRenderedPageBreak/>
        <w:t>Аббревиатуры и сокращения</w:t>
      </w:r>
      <w:bookmarkEnd w:id="5"/>
      <w:bookmarkEnd w:id="6"/>
    </w:p>
    <w:p w14:paraId="419412D5" w14:textId="77777777" w:rsidR="00E51D1A" w:rsidRPr="007B0B7A" w:rsidRDefault="00E51D1A" w:rsidP="00A72ADF">
      <w:pPr>
        <w:rPr>
          <w:b/>
          <w:bCs/>
        </w:rPr>
      </w:pPr>
    </w:p>
    <w:p w14:paraId="79218121" w14:textId="0147FBD0" w:rsidR="00A72ADF" w:rsidRPr="007B0B7A" w:rsidRDefault="00A72ADF" w:rsidP="00A72ADF">
      <w:pPr>
        <w:rPr>
          <w:b/>
          <w:bCs/>
        </w:rPr>
      </w:pPr>
      <w:r w:rsidRPr="007B0B7A">
        <w:rPr>
          <w:b/>
          <w:bCs/>
        </w:rPr>
        <w:t>Короткая форма</w:t>
      </w:r>
      <w:r w:rsidRPr="007B0B7A">
        <w:rPr>
          <w:b/>
          <w:bCs/>
        </w:rPr>
        <w:tab/>
        <w:t>Полная форма</w:t>
      </w:r>
    </w:p>
    <w:p w14:paraId="2D6186F8" w14:textId="77777777" w:rsidR="00442D3F" w:rsidRPr="007B0B7A" w:rsidRDefault="00442D3F" w:rsidP="00442D3F">
      <w:r w:rsidRPr="007B0B7A">
        <w:t>AO Айыл</w:t>
      </w:r>
      <w:r w:rsidR="00644040" w:rsidRPr="007B0B7A">
        <w:t xml:space="preserve"> </w:t>
      </w:r>
      <w:r w:rsidRPr="007B0B7A">
        <w:t>Окмоту</w:t>
      </w:r>
      <w:r w:rsidR="00644040" w:rsidRPr="007B0B7A">
        <w:t xml:space="preserve"> </w:t>
      </w:r>
      <w:r w:rsidRPr="007B0B7A">
        <w:t xml:space="preserve">(сельская администрация – орган местного самоуправления) </w:t>
      </w:r>
    </w:p>
    <w:p w14:paraId="11839B15" w14:textId="77777777" w:rsidR="00442D3F" w:rsidRPr="007B0B7A" w:rsidRDefault="00442D3F" w:rsidP="00442D3F">
      <w:r w:rsidRPr="007B0B7A">
        <w:t>AA</w:t>
      </w:r>
      <w:r w:rsidRPr="007B0B7A">
        <w:tab/>
        <w:t>Айыльный Аймак</w:t>
      </w:r>
    </w:p>
    <w:p w14:paraId="00E136F2" w14:textId="77777777" w:rsidR="00442D3F" w:rsidRPr="007B0B7A" w:rsidRDefault="00442D3F" w:rsidP="00442D3F">
      <w:r w:rsidRPr="007B0B7A">
        <w:t>AO</w:t>
      </w:r>
      <w:r w:rsidRPr="007B0B7A">
        <w:tab/>
        <w:t>Айыл</w:t>
      </w:r>
      <w:r w:rsidR="00644040" w:rsidRPr="007B0B7A">
        <w:t xml:space="preserve"> </w:t>
      </w:r>
      <w:r w:rsidRPr="007B0B7A">
        <w:t>Окмоту</w:t>
      </w:r>
    </w:p>
    <w:p w14:paraId="5B058BDF" w14:textId="77777777" w:rsidR="00442D3F" w:rsidRPr="007B0B7A" w:rsidRDefault="00442D3F" w:rsidP="00442D3F">
      <w:r w:rsidRPr="007B0B7A">
        <w:t>ВБ</w:t>
      </w:r>
      <w:r w:rsidRPr="007B0B7A">
        <w:tab/>
        <w:t>Всемирный Банк</w:t>
      </w:r>
    </w:p>
    <w:p w14:paraId="7ED3DF6C" w14:textId="77777777" w:rsidR="00442D3F" w:rsidRPr="007B0B7A" w:rsidRDefault="00442D3F" w:rsidP="00442D3F">
      <w:r w:rsidRPr="007B0B7A">
        <w:t>га</w:t>
      </w:r>
      <w:r w:rsidRPr="007B0B7A">
        <w:tab/>
        <w:t>Гектар</w:t>
      </w:r>
    </w:p>
    <w:p w14:paraId="212F2FBE" w14:textId="77777777" w:rsidR="00442D3F" w:rsidRPr="007B0B7A" w:rsidRDefault="00442D3F" w:rsidP="00442D3F">
      <w:r w:rsidRPr="007B0B7A">
        <w:t>ГРП</w:t>
      </w:r>
      <w:r w:rsidRPr="007B0B7A">
        <w:tab/>
        <w:t>Группа реализации проекта</w:t>
      </w:r>
    </w:p>
    <w:p w14:paraId="2A474917" w14:textId="77777777" w:rsidR="00442D3F" w:rsidRPr="007B0B7A" w:rsidRDefault="00442D3F" w:rsidP="00442D3F">
      <w:r w:rsidRPr="007B0B7A">
        <w:t>ГЛФ</w:t>
      </w:r>
      <w:r w:rsidRPr="007B0B7A">
        <w:tab/>
        <w:t>Государственный лесной фонд</w:t>
      </w:r>
    </w:p>
    <w:p w14:paraId="0BCBD29F" w14:textId="77777777" w:rsidR="00442D3F" w:rsidRPr="007B0B7A" w:rsidRDefault="00442D3F" w:rsidP="00442D3F">
      <w:r w:rsidRPr="007B0B7A">
        <w:t>ГН</w:t>
      </w:r>
      <w:r w:rsidRPr="007B0B7A">
        <w:tab/>
        <w:t>Гендерное насилие</w:t>
      </w:r>
    </w:p>
    <w:p w14:paraId="255BDA61" w14:textId="77777777" w:rsidR="00442D3F" w:rsidRPr="007B0B7A" w:rsidRDefault="00442D3F" w:rsidP="00442D3F">
      <w:r w:rsidRPr="007B0B7A">
        <w:t>ГУП</w:t>
      </w:r>
      <w:r w:rsidRPr="007B0B7A">
        <w:tab/>
        <w:t>Группа управления проекта ВБ</w:t>
      </w:r>
    </w:p>
    <w:p w14:paraId="4FD5930E" w14:textId="77777777" w:rsidR="00442D3F" w:rsidRPr="007B0B7A" w:rsidRDefault="00442D3F" w:rsidP="00442D3F">
      <w:r w:rsidRPr="007B0B7A">
        <w:t>УПП</w:t>
      </w:r>
      <w:r w:rsidRPr="007B0B7A">
        <w:tab/>
        <w:t>Устойчивое Производство и Потребление</w:t>
      </w:r>
    </w:p>
    <w:p w14:paraId="4F77556E" w14:textId="77777777" w:rsidR="00442D3F" w:rsidRPr="007B0B7A" w:rsidRDefault="00442D3F" w:rsidP="00442D3F">
      <w:r w:rsidRPr="007B0B7A">
        <w:t>Км</w:t>
      </w:r>
      <w:r w:rsidRPr="007B0B7A">
        <w:tab/>
        <w:t>Километр</w:t>
      </w:r>
    </w:p>
    <w:p w14:paraId="30153288" w14:textId="77777777" w:rsidR="00442D3F" w:rsidRPr="007B0B7A" w:rsidRDefault="00442D3F" w:rsidP="00442D3F">
      <w:r w:rsidRPr="007B0B7A">
        <w:t>кВ/м</w:t>
      </w:r>
      <w:r w:rsidRPr="007B0B7A">
        <w:tab/>
        <w:t>Киловольт на метр</w:t>
      </w:r>
    </w:p>
    <w:p w14:paraId="38404F84" w14:textId="77777777" w:rsidR="00442D3F" w:rsidRPr="007B0B7A" w:rsidRDefault="00442D3F" w:rsidP="00442D3F">
      <w:r w:rsidRPr="007B0B7A">
        <w:t>КР</w:t>
      </w:r>
      <w:r w:rsidRPr="007B0B7A">
        <w:tab/>
        <w:t>Кыргызская Республика</w:t>
      </w:r>
    </w:p>
    <w:p w14:paraId="16375911" w14:textId="77777777" w:rsidR="00442D3F" w:rsidRPr="007B0B7A" w:rsidRDefault="00442D3F" w:rsidP="00442D3F">
      <w:r w:rsidRPr="007B0B7A">
        <w:t>КРЖ</w:t>
      </w:r>
      <w:r w:rsidRPr="007B0B7A">
        <w:tab/>
        <w:t>Комитет рассмотрения жалоб</w:t>
      </w:r>
    </w:p>
    <w:p w14:paraId="64609A0B" w14:textId="77777777" w:rsidR="00442D3F" w:rsidRPr="007B0B7A" w:rsidRDefault="00442D3F" w:rsidP="00442D3F">
      <w:r w:rsidRPr="007B0B7A">
        <w:t>КРС</w:t>
      </w:r>
      <w:r w:rsidRPr="007B0B7A">
        <w:tab/>
        <w:t>Крупно-рогатый скот</w:t>
      </w:r>
    </w:p>
    <w:p w14:paraId="69029307" w14:textId="77777777" w:rsidR="00442D3F" w:rsidRPr="007B0B7A" w:rsidRDefault="00442D3F" w:rsidP="00442D3F">
      <w:r w:rsidRPr="007B0B7A">
        <w:t>ЛЭП</w:t>
      </w:r>
      <w:r w:rsidRPr="007B0B7A">
        <w:tab/>
        <w:t>Линия электропередачи</w:t>
      </w:r>
    </w:p>
    <w:p w14:paraId="22CF5720" w14:textId="77777777" w:rsidR="00442D3F" w:rsidRPr="007B0B7A" w:rsidRDefault="00442D3F" w:rsidP="00442D3F">
      <w:r w:rsidRPr="007B0B7A">
        <w:t>ЛЗП</w:t>
      </w:r>
      <w:r w:rsidRPr="007B0B7A">
        <w:tab/>
        <w:t>Лицо, затронутое проектом</w:t>
      </w:r>
    </w:p>
    <w:p w14:paraId="074E2977" w14:textId="77777777" w:rsidR="00442D3F" w:rsidRPr="007B0B7A" w:rsidRDefault="00442D3F" w:rsidP="00442D3F">
      <w:r w:rsidRPr="007B0B7A">
        <w:t>МСУ</w:t>
      </w:r>
      <w:r w:rsidRPr="007B0B7A">
        <w:tab/>
        <w:t>Местное самоуправление</w:t>
      </w:r>
    </w:p>
    <w:p w14:paraId="5C996E9B" w14:textId="77777777" w:rsidR="00442D3F" w:rsidRPr="007B0B7A" w:rsidRDefault="00442D3F" w:rsidP="00442D3F">
      <w:r w:rsidRPr="007B0B7A">
        <w:t>МРС</w:t>
      </w:r>
      <w:r w:rsidRPr="007B0B7A">
        <w:tab/>
        <w:t>Мелко-рогатый скот</w:t>
      </w:r>
    </w:p>
    <w:p w14:paraId="053508E1" w14:textId="77777777" w:rsidR="00442D3F" w:rsidRPr="007B0B7A" w:rsidRDefault="00442D3F" w:rsidP="00442D3F">
      <w:r w:rsidRPr="007B0B7A">
        <w:t>НПО</w:t>
      </w:r>
      <w:r w:rsidRPr="007B0B7A">
        <w:tab/>
        <w:t>Общественное объединение</w:t>
      </w:r>
    </w:p>
    <w:p w14:paraId="5EA247AC" w14:textId="77777777" w:rsidR="00442D3F" w:rsidRPr="007B0B7A" w:rsidRDefault="00442D3F" w:rsidP="00442D3F">
      <w:r w:rsidRPr="007B0B7A">
        <w:t>НЭСК</w:t>
      </w:r>
      <w:r w:rsidRPr="007B0B7A">
        <w:tab/>
        <w:t>ОАО «Национальная электрическая сеть Кыргызстана»</w:t>
      </w:r>
    </w:p>
    <w:p w14:paraId="12A48A92" w14:textId="77777777" w:rsidR="00442D3F" w:rsidRPr="007B0B7A" w:rsidRDefault="00442D3F" w:rsidP="00442D3F">
      <w:r w:rsidRPr="007B0B7A">
        <w:t>ОВОСС</w:t>
      </w:r>
      <w:r w:rsidRPr="007B0B7A">
        <w:tab/>
        <w:t>Оценка воздействия на окружающую и социальную среду</w:t>
      </w:r>
    </w:p>
    <w:p w14:paraId="4D64CAE5" w14:textId="77777777" w:rsidR="00442D3F" w:rsidRPr="007B0B7A" w:rsidRDefault="00442D3F" w:rsidP="00442D3F">
      <w:r w:rsidRPr="007B0B7A">
        <w:t>ОАО</w:t>
      </w:r>
      <w:r w:rsidRPr="007B0B7A">
        <w:tab/>
        <w:t>Открытое Акционерное Общество</w:t>
      </w:r>
    </w:p>
    <w:p w14:paraId="2EC89473" w14:textId="77777777" w:rsidR="00442D3F" w:rsidRPr="007B0B7A" w:rsidRDefault="00442D3F" w:rsidP="00442D3F">
      <w:r w:rsidRPr="007B0B7A">
        <w:t>OП</w:t>
      </w:r>
      <w:r w:rsidRPr="007B0B7A">
        <w:tab/>
        <w:t>Операционная Политика</w:t>
      </w:r>
    </w:p>
    <w:p w14:paraId="5FF3D0C6" w14:textId="77777777" w:rsidR="00442D3F" w:rsidRPr="007B0B7A" w:rsidRDefault="00442D3F" w:rsidP="00442D3F">
      <w:r w:rsidRPr="007B0B7A">
        <w:t>ПУООСС</w:t>
      </w:r>
      <w:r w:rsidRPr="007B0B7A">
        <w:tab/>
        <w:t>План управления окружающей и социальной средой</w:t>
      </w:r>
    </w:p>
    <w:p w14:paraId="279D2355" w14:textId="77777777" w:rsidR="00442D3F" w:rsidRPr="007B0B7A" w:rsidRDefault="00442D3F" w:rsidP="00442D3F">
      <w:r w:rsidRPr="007B0B7A">
        <w:t>П-ПДП</w:t>
      </w:r>
      <w:r w:rsidRPr="007B0B7A">
        <w:tab/>
        <w:t>Предварительный План действий по переселению</w:t>
      </w:r>
    </w:p>
    <w:p w14:paraId="526140D4" w14:textId="77777777" w:rsidR="00442D3F" w:rsidRPr="007B0B7A" w:rsidRDefault="00442D3F" w:rsidP="00442D3F">
      <w:r w:rsidRPr="007B0B7A">
        <w:t>ПДП</w:t>
      </w:r>
      <w:r w:rsidRPr="007B0B7A">
        <w:tab/>
        <w:t>План Действий по Переселению</w:t>
      </w:r>
    </w:p>
    <w:p w14:paraId="7800F3C2" w14:textId="0A730C43" w:rsidR="00442D3F" w:rsidRPr="007B0B7A" w:rsidRDefault="000E5D1F" w:rsidP="00442D3F">
      <w:r w:rsidRPr="007B0B7A">
        <w:t>П</w:t>
      </w:r>
      <w:r w:rsidR="00442D3F" w:rsidRPr="007B0B7A">
        <w:t>ЭС</w:t>
      </w:r>
      <w:r w:rsidR="00442D3F" w:rsidRPr="007B0B7A">
        <w:tab/>
        <w:t xml:space="preserve">Территориальные предприятия </w:t>
      </w:r>
      <w:r w:rsidRPr="007B0B7A">
        <w:t>электрических</w:t>
      </w:r>
      <w:r w:rsidR="00442D3F" w:rsidRPr="007B0B7A">
        <w:t xml:space="preserve"> сетей</w:t>
      </w:r>
    </w:p>
    <w:p w14:paraId="57944526" w14:textId="77777777" w:rsidR="00442D3F" w:rsidRPr="007B0B7A" w:rsidRDefault="00442D3F" w:rsidP="00442D3F">
      <w:r w:rsidRPr="007B0B7A">
        <w:t>СД</w:t>
      </w:r>
      <w:r w:rsidRPr="007B0B7A">
        <w:tab/>
        <w:t>Сексуальное домогательство</w:t>
      </w:r>
    </w:p>
    <w:p w14:paraId="6E2D9D64" w14:textId="77777777" w:rsidR="00442D3F" w:rsidRPr="007B0B7A" w:rsidRDefault="00442D3F" w:rsidP="00442D3F">
      <w:r w:rsidRPr="007B0B7A">
        <w:lastRenderedPageBreak/>
        <w:t>СМБС</w:t>
      </w:r>
      <w:r w:rsidRPr="007B0B7A">
        <w:tab/>
        <w:t>Специалист по мерам безопасности</w:t>
      </w:r>
      <w:r w:rsidR="000B2BF3" w:rsidRPr="007B0B7A">
        <w:t>,</w:t>
      </w:r>
      <w:r w:rsidRPr="007B0B7A">
        <w:t xml:space="preserve"> социолог</w:t>
      </w:r>
    </w:p>
    <w:p w14:paraId="66FBF651" w14:textId="77777777" w:rsidR="00442D3F" w:rsidRPr="007B0B7A" w:rsidRDefault="00442D3F" w:rsidP="00442D3F">
      <w:r w:rsidRPr="007B0B7A">
        <w:t>СМБЭ</w:t>
      </w:r>
      <w:r w:rsidRPr="007B0B7A">
        <w:tab/>
        <w:t>Специалист по мерам безопасности эколог</w:t>
      </w:r>
    </w:p>
    <w:p w14:paraId="6B257E54" w14:textId="77777777" w:rsidR="00442D3F" w:rsidRPr="007B0B7A" w:rsidRDefault="00442D3F" w:rsidP="00442D3F">
      <w:r w:rsidRPr="007B0B7A">
        <w:t>СЭН</w:t>
      </w:r>
      <w:r w:rsidRPr="007B0B7A">
        <w:tab/>
        <w:t>Сексуальная эксплуатация и насилие</w:t>
      </w:r>
    </w:p>
    <w:p w14:paraId="186C54DA" w14:textId="77777777" w:rsidR="00442D3F" w:rsidRPr="007B0B7A" w:rsidRDefault="00442D3F" w:rsidP="00442D3F">
      <w:r w:rsidRPr="007B0B7A">
        <w:t>ТЗ</w:t>
      </w:r>
      <w:r w:rsidRPr="007B0B7A">
        <w:tab/>
        <w:t>Техническое задание</w:t>
      </w:r>
    </w:p>
    <w:p w14:paraId="0EFFFE3F" w14:textId="77777777" w:rsidR="00442D3F" w:rsidRPr="007B0B7A" w:rsidRDefault="00442D3F" w:rsidP="00442D3F">
      <w:r w:rsidRPr="007B0B7A">
        <w:t>ФГ</w:t>
      </w:r>
      <w:r w:rsidRPr="007B0B7A">
        <w:tab/>
        <w:t>Фокус группа</w:t>
      </w:r>
    </w:p>
    <w:p w14:paraId="0DC98291" w14:textId="77777777" w:rsidR="00442D3F" w:rsidRPr="007B0B7A" w:rsidRDefault="00442D3F" w:rsidP="00442D3F">
      <w:r w:rsidRPr="007B0B7A">
        <w:t xml:space="preserve">ПКР Правительство Кыргызской Республики </w:t>
      </w:r>
    </w:p>
    <w:p w14:paraId="06A2B9B0" w14:textId="6547BBCF" w:rsidR="00E51D1A" w:rsidRPr="007B0B7A" w:rsidRDefault="00E51D1A">
      <w:r w:rsidRPr="007B0B7A">
        <w:br w:type="page"/>
      </w:r>
    </w:p>
    <w:p w14:paraId="2BBA5394" w14:textId="74ADE436" w:rsidR="00D71E7D" w:rsidRPr="007B0B7A" w:rsidRDefault="00D71E7D" w:rsidP="00213847">
      <w:pPr>
        <w:pStyle w:val="1"/>
        <w:numPr>
          <w:ilvl w:val="0"/>
          <w:numId w:val="0"/>
        </w:numPr>
        <w:ind w:left="360"/>
      </w:pPr>
      <w:bookmarkStart w:id="7" w:name="_Toc45002758"/>
      <w:bookmarkStart w:id="8" w:name="_Toc54619228"/>
      <w:bookmarkStart w:id="9" w:name="_Toc119934087"/>
      <w:bookmarkStart w:id="10" w:name="_Toc124724431"/>
      <w:r w:rsidRPr="007B0B7A">
        <w:lastRenderedPageBreak/>
        <w:t>ОПРЕДЕЛЕНИЯ</w:t>
      </w:r>
      <w:bookmarkEnd w:id="7"/>
      <w:bookmarkEnd w:id="8"/>
      <w:bookmarkEnd w:id="9"/>
      <w:bookmarkEnd w:id="10"/>
    </w:p>
    <w:p w14:paraId="262528E9" w14:textId="77777777" w:rsidR="00D71E7D" w:rsidRPr="007B0B7A" w:rsidRDefault="00D71E7D" w:rsidP="009E6455">
      <w:pPr>
        <w:jc w:val="both"/>
        <w:rPr>
          <w:rFonts w:ascii="Arial" w:hAnsi="Arial" w:cs="Arial"/>
          <w:sz w:val="20"/>
          <w:szCs w:val="20"/>
        </w:rPr>
      </w:pPr>
      <w:r w:rsidRPr="007B0B7A">
        <w:rPr>
          <w:rFonts w:ascii="Arial" w:hAnsi="Arial" w:cs="Arial"/>
          <w:b/>
          <w:sz w:val="20"/>
          <w:szCs w:val="20"/>
        </w:rPr>
        <w:t>Айыльный Аймак</w:t>
      </w:r>
      <w:r w:rsidRPr="007B0B7A">
        <w:rPr>
          <w:rFonts w:ascii="Arial" w:hAnsi="Arial" w:cs="Arial"/>
          <w:sz w:val="20"/>
          <w:szCs w:val="20"/>
        </w:rPr>
        <w:t xml:space="preserve"> - административно-территориальная единица, в пределах которой местное сообщество осуществляет местное самоуправление. Айыльный Аймак может состоять из одного или нескольких населенных пунктов.</w:t>
      </w:r>
    </w:p>
    <w:p w14:paraId="7A9F4BCE" w14:textId="77777777" w:rsidR="00D71E7D" w:rsidRPr="007B0B7A" w:rsidRDefault="00D71E7D" w:rsidP="009E6455">
      <w:pPr>
        <w:jc w:val="both"/>
        <w:rPr>
          <w:rFonts w:ascii="Arial" w:hAnsi="Arial" w:cs="Arial"/>
          <w:sz w:val="20"/>
          <w:szCs w:val="20"/>
        </w:rPr>
      </w:pPr>
      <w:r w:rsidRPr="007B0B7A">
        <w:rPr>
          <w:rFonts w:ascii="Arial" w:hAnsi="Arial" w:cs="Arial"/>
          <w:b/>
          <w:sz w:val="20"/>
          <w:szCs w:val="20"/>
        </w:rPr>
        <w:t>Айыл</w:t>
      </w:r>
      <w:r w:rsidR="00644040" w:rsidRPr="007B0B7A">
        <w:rPr>
          <w:rFonts w:ascii="Arial" w:hAnsi="Arial" w:cs="Arial"/>
          <w:b/>
          <w:sz w:val="20"/>
          <w:szCs w:val="20"/>
        </w:rPr>
        <w:t xml:space="preserve"> </w:t>
      </w:r>
      <w:r w:rsidRPr="007B0B7A">
        <w:rPr>
          <w:rFonts w:ascii="Arial" w:hAnsi="Arial" w:cs="Arial"/>
          <w:b/>
          <w:sz w:val="20"/>
          <w:szCs w:val="20"/>
        </w:rPr>
        <w:t>Окмоту</w:t>
      </w:r>
      <w:r w:rsidRPr="007B0B7A">
        <w:rPr>
          <w:rFonts w:ascii="Arial" w:hAnsi="Arial" w:cs="Arial"/>
          <w:sz w:val="20"/>
          <w:szCs w:val="20"/>
        </w:rPr>
        <w:t xml:space="preserve"> – управляющий орган Аймака.</w:t>
      </w:r>
    </w:p>
    <w:p w14:paraId="4C2C23E2" w14:textId="77777777" w:rsidR="00D71E7D" w:rsidRPr="007B0B7A" w:rsidRDefault="00D71E7D" w:rsidP="009E6455">
      <w:pPr>
        <w:jc w:val="both"/>
        <w:rPr>
          <w:rFonts w:ascii="Arial" w:hAnsi="Arial" w:cs="Arial"/>
          <w:sz w:val="20"/>
          <w:szCs w:val="20"/>
        </w:rPr>
      </w:pPr>
      <w:r w:rsidRPr="007B0B7A">
        <w:rPr>
          <w:rFonts w:ascii="Arial" w:hAnsi="Arial" w:cs="Arial"/>
          <w:b/>
          <w:sz w:val="20"/>
          <w:szCs w:val="20"/>
        </w:rPr>
        <w:t>Вынужденное переселение</w:t>
      </w:r>
      <w:r w:rsidRPr="007B0B7A">
        <w:rPr>
          <w:rFonts w:ascii="Arial" w:hAnsi="Arial" w:cs="Arial"/>
          <w:sz w:val="20"/>
          <w:szCs w:val="20"/>
        </w:rPr>
        <w:t>- это изъятие (выкуп) земли, которое приводит к экономическим и социальным последствиям, вызванным:</w:t>
      </w:r>
    </w:p>
    <w:p w14:paraId="54696D4B" w14:textId="77777777" w:rsidR="00D71E7D" w:rsidRPr="007B0B7A" w:rsidRDefault="00D71E7D" w:rsidP="009E6455">
      <w:pPr>
        <w:jc w:val="both"/>
        <w:rPr>
          <w:rFonts w:ascii="Arial" w:hAnsi="Arial" w:cs="Arial"/>
          <w:sz w:val="20"/>
          <w:szCs w:val="20"/>
        </w:rPr>
      </w:pPr>
      <w:r w:rsidRPr="007B0B7A">
        <w:rPr>
          <w:rFonts w:ascii="Arial" w:hAnsi="Arial" w:cs="Arial"/>
          <w:sz w:val="20"/>
          <w:szCs w:val="20"/>
        </w:rPr>
        <w:t>а) Принудительный изъятие земли, из-за которого: происходит переселение или потеря жилья; потеря собственности или доступа к ней; потеря источников дохода или средств существования (независимо от того, вынужден ли ЛЗП переехать в другое место или нет);</w:t>
      </w:r>
    </w:p>
    <w:p w14:paraId="6B92A811" w14:textId="77777777" w:rsidR="00D71E7D" w:rsidRPr="007B0B7A" w:rsidRDefault="00D71E7D" w:rsidP="009E6455">
      <w:pPr>
        <w:jc w:val="both"/>
        <w:rPr>
          <w:rFonts w:ascii="Arial" w:hAnsi="Arial" w:cs="Arial"/>
          <w:sz w:val="20"/>
          <w:szCs w:val="20"/>
        </w:rPr>
      </w:pPr>
      <w:r w:rsidRPr="007B0B7A">
        <w:rPr>
          <w:rFonts w:ascii="Arial" w:hAnsi="Arial" w:cs="Arial"/>
          <w:sz w:val="20"/>
          <w:szCs w:val="20"/>
        </w:rPr>
        <w:t xml:space="preserve"> б) Принудительное ограничение доступа в законодательно установленные парковые зоны и особо охраняемые природные территории, в результате чего оказывается неблагоприятное воздействие на жизнь перемещенных лиц;</w:t>
      </w:r>
    </w:p>
    <w:p w14:paraId="74467B80" w14:textId="77777777" w:rsidR="00D71E7D" w:rsidRPr="007B0B7A" w:rsidRDefault="00D71E7D" w:rsidP="009E6455">
      <w:pPr>
        <w:jc w:val="both"/>
        <w:rPr>
          <w:rFonts w:ascii="Arial" w:hAnsi="Arial" w:cs="Arial"/>
          <w:b/>
          <w:sz w:val="20"/>
          <w:szCs w:val="20"/>
        </w:rPr>
      </w:pPr>
      <w:r w:rsidRPr="007B0B7A">
        <w:rPr>
          <w:rFonts w:ascii="Arial" w:hAnsi="Arial" w:cs="Arial"/>
          <w:b/>
          <w:sz w:val="20"/>
          <w:szCs w:val="20"/>
        </w:rPr>
        <w:t>Дата о</w:t>
      </w:r>
      <w:r w:rsidRPr="007B0B7A">
        <w:rPr>
          <w:rFonts w:ascii="Arial" w:hAnsi="Arial" w:cs="Arial"/>
          <w:b/>
          <w:sz w:val="20"/>
          <w:szCs w:val="20"/>
          <w:lang w:val="ky-KG"/>
        </w:rPr>
        <w:t>бследования домашних хозяйств</w:t>
      </w:r>
      <w:r w:rsidRPr="007B0B7A">
        <w:rPr>
          <w:rFonts w:ascii="Arial" w:hAnsi="Arial" w:cs="Arial"/>
          <w:sz w:val="20"/>
          <w:szCs w:val="20"/>
        </w:rPr>
        <w:t>- это дата, к которой были выявлены ЛЗП и их затронутые активы, и новые лица не могут подавать иски о компенсации или помощи в переселении. Лица, чье владение и пользование помещением до установленной даты может быть продемонстрировано, по-прежнему имеют право на получение помощи, независимо от их идентификации при переписи.</w:t>
      </w:r>
    </w:p>
    <w:p w14:paraId="4EFCC9EC" w14:textId="77777777" w:rsidR="00D71E7D" w:rsidRPr="007B0B7A" w:rsidRDefault="00D71E7D" w:rsidP="009E6455">
      <w:pPr>
        <w:jc w:val="both"/>
        <w:rPr>
          <w:rFonts w:ascii="Arial" w:hAnsi="Arial" w:cs="Arial"/>
          <w:sz w:val="20"/>
          <w:szCs w:val="20"/>
        </w:rPr>
      </w:pPr>
      <w:r w:rsidRPr="007B0B7A">
        <w:rPr>
          <w:rFonts w:ascii="Arial" w:hAnsi="Arial" w:cs="Arial"/>
          <w:b/>
          <w:sz w:val="20"/>
          <w:szCs w:val="20"/>
        </w:rPr>
        <w:t xml:space="preserve">Заказчик / клиент </w:t>
      </w:r>
      <w:r w:rsidRPr="007B0B7A">
        <w:rPr>
          <w:rFonts w:ascii="Arial" w:hAnsi="Arial" w:cs="Arial"/>
          <w:sz w:val="20"/>
          <w:szCs w:val="20"/>
        </w:rPr>
        <w:t>- юридическое лицо, покупатель, заказчик услуг по проекту CASA 1000, в данном случае это ОАО «Национальная электрическая сеть Кыргызстана» (НЭСК).</w:t>
      </w:r>
    </w:p>
    <w:p w14:paraId="52DB3647" w14:textId="77777777" w:rsidR="00D71E7D" w:rsidRPr="007B0B7A" w:rsidRDefault="00D71E7D" w:rsidP="009E6455">
      <w:pPr>
        <w:jc w:val="both"/>
        <w:rPr>
          <w:rFonts w:ascii="Arial" w:hAnsi="Arial" w:cs="Arial"/>
          <w:sz w:val="20"/>
          <w:szCs w:val="20"/>
        </w:rPr>
      </w:pPr>
      <w:r w:rsidRPr="007B0B7A">
        <w:rPr>
          <w:rFonts w:ascii="Arial" w:hAnsi="Arial" w:cs="Arial"/>
          <w:b/>
          <w:sz w:val="20"/>
          <w:szCs w:val="20"/>
        </w:rPr>
        <w:t xml:space="preserve">Земельный участок </w:t>
      </w:r>
      <w:r w:rsidRPr="007B0B7A">
        <w:rPr>
          <w:rFonts w:ascii="Arial" w:hAnsi="Arial" w:cs="Arial"/>
          <w:sz w:val="20"/>
          <w:szCs w:val="20"/>
        </w:rPr>
        <w:t>- это часть земной поверхности, которая имеет фиксированные границы и характеризуется определенным местоположением, природными свойствами, физическими параметрами, правовым и экономическим статусом и другими характеристиками, которые являются его существенными составляющими.</w:t>
      </w:r>
    </w:p>
    <w:p w14:paraId="3EBE2FF0" w14:textId="77777777" w:rsidR="00D71E7D" w:rsidRPr="007B0B7A" w:rsidRDefault="00D71E7D" w:rsidP="009E6455">
      <w:pPr>
        <w:jc w:val="both"/>
        <w:rPr>
          <w:rFonts w:ascii="Arial" w:hAnsi="Arial" w:cs="Arial"/>
          <w:sz w:val="20"/>
          <w:szCs w:val="20"/>
        </w:rPr>
      </w:pPr>
      <w:r w:rsidRPr="007B0B7A">
        <w:rPr>
          <w:rFonts w:ascii="Arial" w:hAnsi="Arial" w:cs="Arial"/>
          <w:b/>
          <w:sz w:val="20"/>
          <w:szCs w:val="20"/>
        </w:rPr>
        <w:t>Земельная доля</w:t>
      </w:r>
      <w:r w:rsidRPr="007B0B7A">
        <w:rPr>
          <w:rFonts w:ascii="Arial" w:hAnsi="Arial" w:cs="Arial"/>
          <w:sz w:val="20"/>
          <w:szCs w:val="20"/>
        </w:rPr>
        <w:t xml:space="preserve"> - земельный участок сельскохозяйственного назначения, предоставляемый гражданину Кыргызской Республики в порядке, определяемом Правительством Кыргызской Республики.</w:t>
      </w:r>
    </w:p>
    <w:p w14:paraId="2141E47A" w14:textId="77777777" w:rsidR="00D71E7D" w:rsidRPr="007B0B7A" w:rsidRDefault="00D71E7D" w:rsidP="009E6455">
      <w:pPr>
        <w:jc w:val="both"/>
        <w:rPr>
          <w:rFonts w:ascii="Arial" w:hAnsi="Arial" w:cs="Arial"/>
          <w:sz w:val="20"/>
          <w:szCs w:val="20"/>
        </w:rPr>
      </w:pPr>
      <w:r w:rsidRPr="007B0B7A">
        <w:rPr>
          <w:rFonts w:ascii="Arial" w:hAnsi="Arial" w:cs="Arial"/>
          <w:b/>
          <w:sz w:val="20"/>
          <w:szCs w:val="20"/>
        </w:rPr>
        <w:t>Землепользователь</w:t>
      </w:r>
      <w:r w:rsidRPr="007B0B7A">
        <w:rPr>
          <w:rFonts w:ascii="Arial" w:hAnsi="Arial" w:cs="Arial"/>
          <w:sz w:val="20"/>
          <w:szCs w:val="20"/>
        </w:rPr>
        <w:t xml:space="preserve"> - физическое или юридическое лицо, которому предоставлено, или передано во владение в бессрочное (без указания срока) или срочное (временное) использование право пользования земельным участком.</w:t>
      </w:r>
    </w:p>
    <w:p w14:paraId="77E6F170" w14:textId="77777777" w:rsidR="00D71E7D" w:rsidRPr="007B0B7A" w:rsidRDefault="00D71E7D" w:rsidP="009E6455">
      <w:pPr>
        <w:jc w:val="both"/>
        <w:rPr>
          <w:rFonts w:ascii="Arial" w:hAnsi="Arial" w:cs="Arial"/>
          <w:sz w:val="20"/>
          <w:szCs w:val="20"/>
        </w:rPr>
      </w:pPr>
      <w:r w:rsidRPr="007B0B7A">
        <w:rPr>
          <w:rFonts w:ascii="Arial" w:hAnsi="Arial" w:cs="Arial"/>
          <w:b/>
          <w:sz w:val="20"/>
          <w:szCs w:val="20"/>
        </w:rPr>
        <w:t>Инвентаризация убытков</w:t>
      </w:r>
      <w:r w:rsidRPr="007B0B7A">
        <w:rPr>
          <w:rFonts w:ascii="Arial" w:hAnsi="Arial" w:cs="Arial"/>
          <w:sz w:val="20"/>
          <w:szCs w:val="20"/>
        </w:rPr>
        <w:t>- это список всех убытков ЛЗП, их имущества и активов, вызванных вмешательством в проект.</w:t>
      </w:r>
    </w:p>
    <w:p w14:paraId="71C93CB6" w14:textId="77777777" w:rsidR="00D71E7D" w:rsidRPr="007B0B7A" w:rsidRDefault="00D71E7D" w:rsidP="009E6455">
      <w:pPr>
        <w:jc w:val="both"/>
        <w:rPr>
          <w:rFonts w:ascii="Arial" w:hAnsi="Arial" w:cs="Arial"/>
          <w:sz w:val="20"/>
          <w:szCs w:val="20"/>
        </w:rPr>
      </w:pPr>
      <w:r w:rsidRPr="007B0B7A">
        <w:rPr>
          <w:rFonts w:ascii="Arial" w:hAnsi="Arial" w:cs="Arial"/>
          <w:b/>
          <w:sz w:val="20"/>
          <w:szCs w:val="20"/>
          <w:lang w:val="ky-KG"/>
        </w:rPr>
        <w:t>Использование (</w:t>
      </w:r>
      <w:r w:rsidRPr="007B0B7A">
        <w:rPr>
          <w:rFonts w:ascii="Arial" w:hAnsi="Arial" w:cs="Arial"/>
          <w:b/>
          <w:sz w:val="20"/>
          <w:szCs w:val="20"/>
        </w:rPr>
        <w:t>приобретение</w:t>
      </w:r>
      <w:r w:rsidRPr="007B0B7A">
        <w:rPr>
          <w:rFonts w:ascii="Arial" w:hAnsi="Arial" w:cs="Arial"/>
          <w:b/>
          <w:sz w:val="20"/>
          <w:szCs w:val="20"/>
          <w:lang w:val="ky-KG"/>
        </w:rPr>
        <w:t>)</w:t>
      </w:r>
      <w:r w:rsidRPr="007B0B7A">
        <w:rPr>
          <w:rFonts w:ascii="Arial" w:hAnsi="Arial" w:cs="Arial"/>
          <w:b/>
          <w:sz w:val="20"/>
          <w:szCs w:val="20"/>
        </w:rPr>
        <w:t xml:space="preserve"> земли</w:t>
      </w:r>
      <w:r w:rsidRPr="007B0B7A">
        <w:rPr>
          <w:rFonts w:ascii="Arial" w:hAnsi="Arial" w:cs="Arial"/>
          <w:sz w:val="20"/>
          <w:szCs w:val="20"/>
        </w:rPr>
        <w:t xml:space="preserve"> означает приобретение или выкуп земли, зданий или другого имущества, расположенного на земельном участке, для целей Проекта, временного или постоянного. Землевладелец может оставить за собой право согласовать размер предлагаемой компенсации. Сюда входят земельный участок или имущество, собственники которых относятся к одной из следующих категорий:</w:t>
      </w:r>
    </w:p>
    <w:p w14:paraId="502B0907" w14:textId="77777777" w:rsidR="00D71E7D" w:rsidRPr="007B0B7A" w:rsidRDefault="00D71E7D" w:rsidP="009E6455">
      <w:pPr>
        <w:jc w:val="both"/>
        <w:rPr>
          <w:rFonts w:ascii="Arial" w:hAnsi="Arial" w:cs="Arial"/>
          <w:sz w:val="20"/>
          <w:szCs w:val="20"/>
        </w:rPr>
      </w:pPr>
      <w:r w:rsidRPr="007B0B7A">
        <w:rPr>
          <w:rFonts w:ascii="Arial" w:hAnsi="Arial" w:cs="Arial"/>
          <w:sz w:val="20"/>
          <w:szCs w:val="20"/>
        </w:rPr>
        <w:t>а) тех, кто имеет формальные юридические права на землю (включая обычные и традиционные права, признанные в соответствии с законодательством страны);</w:t>
      </w:r>
    </w:p>
    <w:p w14:paraId="1E063593" w14:textId="77777777" w:rsidR="00D71E7D" w:rsidRPr="007B0B7A" w:rsidRDefault="00D71E7D" w:rsidP="009E6455">
      <w:pPr>
        <w:jc w:val="both"/>
        <w:rPr>
          <w:rFonts w:ascii="Arial" w:hAnsi="Arial" w:cs="Arial"/>
          <w:sz w:val="20"/>
          <w:szCs w:val="20"/>
        </w:rPr>
      </w:pPr>
      <w:r w:rsidRPr="007B0B7A">
        <w:rPr>
          <w:rFonts w:ascii="Arial" w:hAnsi="Arial" w:cs="Arial"/>
          <w:sz w:val="20"/>
          <w:szCs w:val="20"/>
        </w:rPr>
        <w:t>(b) тех, кто не имеет формальных юридических прав на землю на момент начала переписи, но имеет право на такую землю или активы - при условии, что такие претензии признаются в соответствии с законодательством страны или признаются в рамках процесса, указанного в план переселения; и</w:t>
      </w:r>
    </w:p>
    <w:p w14:paraId="6F420EAF" w14:textId="77777777" w:rsidR="00D71E7D" w:rsidRPr="007B0B7A" w:rsidRDefault="00D71E7D" w:rsidP="009E6455">
      <w:pPr>
        <w:jc w:val="both"/>
        <w:rPr>
          <w:rFonts w:ascii="Arial" w:hAnsi="Arial" w:cs="Arial"/>
          <w:sz w:val="20"/>
          <w:szCs w:val="20"/>
        </w:rPr>
      </w:pPr>
      <w:r w:rsidRPr="007B0B7A">
        <w:rPr>
          <w:rFonts w:ascii="Arial" w:hAnsi="Arial" w:cs="Arial"/>
          <w:sz w:val="20"/>
          <w:szCs w:val="20"/>
        </w:rPr>
        <w:t>c) те, кто не имеет признанных юридических прав или претензий на землю, которую они занимают.</w:t>
      </w:r>
    </w:p>
    <w:p w14:paraId="543A37F3" w14:textId="77777777" w:rsidR="00D71E7D" w:rsidRPr="007B0B7A" w:rsidRDefault="00D71E7D" w:rsidP="009E6455">
      <w:pPr>
        <w:jc w:val="both"/>
        <w:rPr>
          <w:rFonts w:ascii="Arial" w:hAnsi="Arial" w:cs="Arial"/>
          <w:sz w:val="20"/>
          <w:szCs w:val="20"/>
        </w:rPr>
      </w:pPr>
      <w:r w:rsidRPr="007B0B7A">
        <w:rPr>
          <w:rFonts w:ascii="Arial" w:hAnsi="Arial" w:cs="Arial"/>
          <w:b/>
          <w:sz w:val="20"/>
          <w:szCs w:val="20"/>
        </w:rPr>
        <w:t>Компенсация</w:t>
      </w:r>
      <w:r w:rsidRPr="007B0B7A">
        <w:rPr>
          <w:rFonts w:ascii="Arial" w:hAnsi="Arial" w:cs="Arial"/>
          <w:sz w:val="20"/>
          <w:szCs w:val="20"/>
        </w:rPr>
        <w:t xml:space="preserve"> означает выплату натурой, денежными средствами или другими активами в обмен на изъятие земли, потерю других видов активов (включая основные средства) в результате деятельности по проекту.</w:t>
      </w:r>
    </w:p>
    <w:p w14:paraId="5881402A" w14:textId="77777777" w:rsidR="00D71E7D" w:rsidRPr="007B0B7A" w:rsidRDefault="00D71E7D" w:rsidP="009E6455">
      <w:pPr>
        <w:jc w:val="both"/>
        <w:rPr>
          <w:rFonts w:ascii="Arial" w:hAnsi="Arial" w:cs="Arial"/>
          <w:sz w:val="20"/>
          <w:szCs w:val="20"/>
        </w:rPr>
      </w:pPr>
      <w:r w:rsidRPr="007B0B7A">
        <w:rPr>
          <w:rFonts w:ascii="Arial" w:hAnsi="Arial" w:cs="Arial"/>
          <w:b/>
          <w:sz w:val="20"/>
          <w:szCs w:val="20"/>
        </w:rPr>
        <w:t xml:space="preserve">Категория земель </w:t>
      </w:r>
      <w:r w:rsidRPr="007B0B7A">
        <w:rPr>
          <w:rFonts w:ascii="Arial" w:hAnsi="Arial" w:cs="Arial"/>
          <w:sz w:val="20"/>
          <w:szCs w:val="20"/>
        </w:rPr>
        <w:t>- это земли, используемые или предназначенные для использования по прямому же целевому назначению.</w:t>
      </w:r>
    </w:p>
    <w:p w14:paraId="718771C2" w14:textId="77777777" w:rsidR="00D71E7D" w:rsidRPr="007B0B7A" w:rsidRDefault="00D71E7D" w:rsidP="009E6455">
      <w:pPr>
        <w:jc w:val="both"/>
        <w:rPr>
          <w:rFonts w:ascii="Arial" w:hAnsi="Arial" w:cs="Arial"/>
          <w:sz w:val="20"/>
          <w:szCs w:val="20"/>
        </w:rPr>
      </w:pPr>
      <w:r w:rsidRPr="007B0B7A">
        <w:rPr>
          <w:rFonts w:ascii="Arial" w:hAnsi="Arial" w:cs="Arial"/>
          <w:b/>
          <w:sz w:val="20"/>
          <w:szCs w:val="20"/>
        </w:rPr>
        <w:lastRenderedPageBreak/>
        <w:t>Лица, затронутые проектом (ЛЗП)</w:t>
      </w:r>
      <w:r w:rsidRPr="007B0B7A">
        <w:rPr>
          <w:rFonts w:ascii="Arial" w:hAnsi="Arial" w:cs="Arial"/>
          <w:sz w:val="20"/>
          <w:szCs w:val="20"/>
        </w:rPr>
        <w:t xml:space="preserve">- это лица, которые могут подпадать под </w:t>
      </w:r>
      <w:r w:rsidRPr="007B0B7A">
        <w:rPr>
          <w:rFonts w:ascii="Arial" w:hAnsi="Arial" w:cs="Arial"/>
          <w:sz w:val="20"/>
          <w:szCs w:val="20"/>
          <w:lang w:val="ky-KG"/>
        </w:rPr>
        <w:t>постоянное или временноеиспользование (</w:t>
      </w:r>
      <w:r w:rsidRPr="007B0B7A">
        <w:rPr>
          <w:rFonts w:ascii="Arial" w:hAnsi="Arial" w:cs="Arial"/>
          <w:sz w:val="20"/>
          <w:szCs w:val="20"/>
        </w:rPr>
        <w:t>приобретение</w:t>
      </w:r>
      <w:r w:rsidRPr="007B0B7A">
        <w:rPr>
          <w:rFonts w:ascii="Arial" w:hAnsi="Arial" w:cs="Arial"/>
          <w:sz w:val="20"/>
          <w:szCs w:val="20"/>
          <w:lang w:val="ky-KG"/>
        </w:rPr>
        <w:t>)их</w:t>
      </w:r>
      <w:r w:rsidRPr="007B0B7A">
        <w:rPr>
          <w:rFonts w:ascii="Arial" w:hAnsi="Arial" w:cs="Arial"/>
          <w:sz w:val="20"/>
          <w:szCs w:val="20"/>
        </w:rPr>
        <w:t xml:space="preserve"> земли или другой собственности, или испытывать воздействие на свои активы</w:t>
      </w:r>
      <w:r w:rsidRPr="007B0B7A">
        <w:rPr>
          <w:rFonts w:ascii="Arial" w:hAnsi="Arial" w:cs="Arial"/>
          <w:sz w:val="20"/>
          <w:szCs w:val="20"/>
          <w:lang w:val="ky-KG"/>
        </w:rPr>
        <w:t xml:space="preserve">, </w:t>
      </w:r>
      <w:r w:rsidRPr="007B0B7A">
        <w:rPr>
          <w:rFonts w:ascii="Arial" w:hAnsi="Arial" w:cs="Arial"/>
          <w:sz w:val="20"/>
          <w:szCs w:val="20"/>
        </w:rPr>
        <w:t>из-за строительства инфраструктуры линии электропередачи.</w:t>
      </w:r>
    </w:p>
    <w:p w14:paraId="74240BE5" w14:textId="77777777" w:rsidR="00D71E7D" w:rsidRPr="007B0B7A" w:rsidRDefault="00D71E7D" w:rsidP="009E6455">
      <w:pPr>
        <w:jc w:val="both"/>
        <w:rPr>
          <w:rFonts w:ascii="Arial" w:hAnsi="Arial" w:cs="Arial"/>
          <w:sz w:val="20"/>
          <w:szCs w:val="20"/>
        </w:rPr>
      </w:pPr>
      <w:r w:rsidRPr="007B0B7A">
        <w:rPr>
          <w:rFonts w:ascii="Arial" w:hAnsi="Arial" w:cs="Arial"/>
          <w:b/>
          <w:sz w:val="20"/>
          <w:szCs w:val="20"/>
        </w:rPr>
        <w:t>Механизм рассмотрения жалоб (МРЖ)</w:t>
      </w:r>
      <w:r w:rsidRPr="007B0B7A">
        <w:rPr>
          <w:rFonts w:ascii="Arial" w:hAnsi="Arial" w:cs="Arial"/>
          <w:sz w:val="20"/>
          <w:szCs w:val="20"/>
        </w:rPr>
        <w:t>- это система, созданная в рамках проекта и / или существующих процедур правительства / ГРП для приема и рассмотрения жалоб, жалоб и проблем, связанных с проектом, включая вопросы, связанные с последствиями приобретения земли и переселения, управления строительными поселками, и других проблем, вызванных деятельностью Проекта.</w:t>
      </w:r>
    </w:p>
    <w:p w14:paraId="25E94A1A" w14:textId="77777777" w:rsidR="00D71E7D" w:rsidRPr="007B0B7A" w:rsidRDefault="00D71E7D" w:rsidP="009E6455">
      <w:pPr>
        <w:jc w:val="both"/>
        <w:rPr>
          <w:rFonts w:ascii="Arial" w:hAnsi="Arial" w:cs="Arial"/>
          <w:sz w:val="20"/>
          <w:szCs w:val="20"/>
        </w:rPr>
      </w:pPr>
      <w:r w:rsidRPr="007B0B7A">
        <w:rPr>
          <w:rFonts w:ascii="Arial" w:hAnsi="Arial" w:cs="Arial"/>
          <w:b/>
          <w:sz w:val="20"/>
          <w:szCs w:val="20"/>
        </w:rPr>
        <w:t>Муниципальная собственность</w:t>
      </w:r>
      <w:r w:rsidRPr="007B0B7A">
        <w:rPr>
          <w:rFonts w:ascii="Arial" w:hAnsi="Arial" w:cs="Arial"/>
          <w:sz w:val="20"/>
          <w:szCs w:val="20"/>
        </w:rPr>
        <w:t xml:space="preserve"> - право неограниченного (без указания срока) или постоянного (временного) пользования земельным участком, находящимся в государственной или муниципальной собственности.</w:t>
      </w:r>
    </w:p>
    <w:p w14:paraId="01CC8F4E" w14:textId="77777777" w:rsidR="00D71E7D" w:rsidRPr="007B0B7A" w:rsidRDefault="00D71E7D" w:rsidP="009E6455">
      <w:pPr>
        <w:jc w:val="both"/>
        <w:rPr>
          <w:rFonts w:ascii="Arial" w:hAnsi="Arial" w:cs="Arial"/>
          <w:sz w:val="20"/>
          <w:szCs w:val="20"/>
        </w:rPr>
      </w:pPr>
      <w:r w:rsidRPr="007B0B7A">
        <w:rPr>
          <w:rFonts w:ascii="Arial" w:hAnsi="Arial" w:cs="Arial"/>
          <w:b/>
          <w:sz w:val="20"/>
          <w:szCs w:val="20"/>
        </w:rPr>
        <w:t>Оценка экологического и социального воздействия (ОВОСС)</w:t>
      </w:r>
      <w:r w:rsidRPr="007B0B7A">
        <w:rPr>
          <w:rFonts w:ascii="Arial" w:hAnsi="Arial" w:cs="Arial"/>
          <w:sz w:val="20"/>
          <w:szCs w:val="20"/>
        </w:rPr>
        <w:t>- это идентификация, анализ, оценка и запись в проектной документации ожидаемого воздействия, предполагаемой экономической и другой деятельности, изменений, которые она вызовет в окружающей и социальной среде.</w:t>
      </w:r>
    </w:p>
    <w:p w14:paraId="1FA25E3B" w14:textId="77777777" w:rsidR="00D71E7D" w:rsidRPr="007B0B7A" w:rsidRDefault="00D71E7D" w:rsidP="009E6455">
      <w:pPr>
        <w:jc w:val="both"/>
        <w:rPr>
          <w:rFonts w:ascii="Arial" w:hAnsi="Arial" w:cs="Arial"/>
          <w:sz w:val="20"/>
          <w:szCs w:val="20"/>
        </w:rPr>
      </w:pPr>
      <w:r w:rsidRPr="007B0B7A">
        <w:rPr>
          <w:rFonts w:ascii="Arial" w:hAnsi="Arial" w:cs="Arial"/>
          <w:b/>
          <w:sz w:val="20"/>
          <w:szCs w:val="20"/>
        </w:rPr>
        <w:t>Особо ценными землями</w:t>
      </w:r>
      <w:r w:rsidRPr="007B0B7A">
        <w:rPr>
          <w:rFonts w:ascii="Arial" w:hAnsi="Arial" w:cs="Arial"/>
          <w:sz w:val="20"/>
          <w:szCs w:val="20"/>
        </w:rPr>
        <w:t xml:space="preserve"> являются орошаемые и богарные земли, интенсивно используемые сельскохозяйственные земли (пашня, земли, занятые многолетними плодовыми насаждениями, виноградниками, месторождениями, культурными пастбищами, сенокосами и пастбищами коренного улучшения), земли, занятые защитными лесами и приравненными к ним зелеными насаждениями, земли дачных и зеленых насаждений, опытные поля (опытные участки) научно-исследовательских учреждений и учебных заведений.</w:t>
      </w:r>
    </w:p>
    <w:p w14:paraId="3305CE6F" w14:textId="77777777" w:rsidR="00D71E7D" w:rsidRPr="007B0B7A" w:rsidRDefault="00D71E7D" w:rsidP="009E6455">
      <w:pPr>
        <w:jc w:val="both"/>
        <w:rPr>
          <w:rFonts w:ascii="Arial" w:hAnsi="Arial" w:cs="Arial"/>
          <w:sz w:val="20"/>
          <w:szCs w:val="20"/>
        </w:rPr>
      </w:pPr>
      <w:r w:rsidRPr="007B0B7A">
        <w:rPr>
          <w:rFonts w:ascii="Arial" w:hAnsi="Arial" w:cs="Arial"/>
          <w:b/>
          <w:sz w:val="20"/>
          <w:szCs w:val="20"/>
        </w:rPr>
        <w:t>Органы местного самоуправления</w:t>
      </w:r>
      <w:r w:rsidRPr="007B0B7A">
        <w:rPr>
          <w:rFonts w:ascii="Arial" w:hAnsi="Arial" w:cs="Arial"/>
          <w:sz w:val="20"/>
          <w:szCs w:val="20"/>
        </w:rPr>
        <w:t>- это представительные, исполнительные и другие органы власти, которые решают вопросы местного значения.</w:t>
      </w:r>
    </w:p>
    <w:p w14:paraId="00CD505F" w14:textId="77777777" w:rsidR="00D71E7D" w:rsidRPr="007B0B7A" w:rsidRDefault="00D71E7D" w:rsidP="009E6455">
      <w:pPr>
        <w:jc w:val="both"/>
        <w:rPr>
          <w:rFonts w:ascii="Arial" w:hAnsi="Arial" w:cs="Arial"/>
          <w:sz w:val="20"/>
          <w:szCs w:val="20"/>
        </w:rPr>
      </w:pPr>
      <w:r w:rsidRPr="007B0B7A">
        <w:rPr>
          <w:rFonts w:ascii="Arial" w:hAnsi="Arial" w:cs="Arial"/>
          <w:b/>
          <w:sz w:val="20"/>
          <w:szCs w:val="20"/>
        </w:rPr>
        <w:t>Объектами, затронутыми проектом</w:t>
      </w:r>
      <w:r w:rsidRPr="007B0B7A">
        <w:rPr>
          <w:rFonts w:ascii="Arial" w:hAnsi="Arial" w:cs="Arial"/>
          <w:sz w:val="20"/>
          <w:szCs w:val="20"/>
        </w:rPr>
        <w:t xml:space="preserve">, являются объекты (жилые и </w:t>
      </w:r>
      <w:r w:rsidRPr="007B0B7A">
        <w:rPr>
          <w:rFonts w:ascii="Arial" w:hAnsi="Arial" w:cs="Arial"/>
          <w:sz w:val="20"/>
          <w:szCs w:val="20"/>
          <w:lang w:val="ky-KG"/>
        </w:rPr>
        <w:t xml:space="preserve">не </w:t>
      </w:r>
      <w:r w:rsidRPr="007B0B7A">
        <w:rPr>
          <w:rFonts w:ascii="Arial" w:hAnsi="Arial" w:cs="Arial"/>
          <w:sz w:val="20"/>
          <w:szCs w:val="20"/>
        </w:rPr>
        <w:t>жилые постройки, садовые хозяйства, земли сельскохозяйственного назначения и другие объекты недвижимости), на которые распространяется действие ЛЭП CASA 1000, расположенные на территории с особым режимом использования (в пределах зоны санитарно</w:t>
      </w:r>
      <w:r w:rsidRPr="007B0B7A">
        <w:rPr>
          <w:rFonts w:ascii="Arial" w:hAnsi="Arial" w:cs="Arial"/>
          <w:sz w:val="20"/>
          <w:szCs w:val="20"/>
          <w:lang w:val="ky-KG"/>
        </w:rPr>
        <w:t>го разрыва</w:t>
      </w:r>
      <w:r w:rsidRPr="007B0B7A">
        <w:rPr>
          <w:rFonts w:ascii="Arial" w:hAnsi="Arial" w:cs="Arial"/>
          <w:sz w:val="20"/>
          <w:szCs w:val="20"/>
        </w:rPr>
        <w:t>).</w:t>
      </w:r>
    </w:p>
    <w:p w14:paraId="5F90EA08" w14:textId="77777777" w:rsidR="00D71E7D" w:rsidRPr="007B0B7A" w:rsidRDefault="00D71E7D" w:rsidP="009E6455">
      <w:pPr>
        <w:jc w:val="both"/>
        <w:rPr>
          <w:rFonts w:ascii="Arial" w:hAnsi="Arial" w:cs="Arial"/>
          <w:sz w:val="20"/>
          <w:szCs w:val="20"/>
        </w:rPr>
      </w:pPr>
      <w:r w:rsidRPr="007B0B7A">
        <w:rPr>
          <w:rFonts w:ascii="Arial" w:hAnsi="Arial" w:cs="Arial"/>
          <w:b/>
          <w:sz w:val="20"/>
          <w:szCs w:val="20"/>
        </w:rPr>
        <w:t>Ограничение</w:t>
      </w:r>
      <w:r w:rsidRPr="007B0B7A">
        <w:rPr>
          <w:rFonts w:ascii="Arial" w:hAnsi="Arial" w:cs="Arial"/>
          <w:sz w:val="20"/>
          <w:szCs w:val="20"/>
        </w:rPr>
        <w:t xml:space="preserve"> – </w:t>
      </w:r>
      <w:r w:rsidRPr="007B0B7A">
        <w:rPr>
          <w:rFonts w:ascii="Arial" w:hAnsi="Arial" w:cs="Arial"/>
          <w:sz w:val="20"/>
          <w:szCs w:val="20"/>
          <w:lang w:val="ky-KG"/>
        </w:rPr>
        <w:t xml:space="preserve">это </w:t>
      </w:r>
      <w:r w:rsidRPr="007B0B7A">
        <w:rPr>
          <w:rFonts w:ascii="Arial" w:hAnsi="Arial" w:cs="Arial"/>
          <w:sz w:val="20"/>
          <w:szCs w:val="20"/>
        </w:rPr>
        <w:t>ограничение права владения, распоряжения, пользования земельным участком, в том числе прав третьих лиц (аренда, ипотека, заем, сервитуты, обязательства по договору, решение суда об аресте имущества, а также другие права, установленные законом</w:t>
      </w:r>
      <w:r w:rsidRPr="007B0B7A">
        <w:rPr>
          <w:rFonts w:ascii="Arial" w:hAnsi="Arial" w:cs="Arial"/>
          <w:sz w:val="20"/>
          <w:szCs w:val="20"/>
          <w:lang w:val="ky-KG"/>
        </w:rPr>
        <w:t>,</w:t>
      </w:r>
      <w:r w:rsidRPr="007B0B7A">
        <w:rPr>
          <w:rFonts w:ascii="Arial" w:hAnsi="Arial" w:cs="Arial"/>
          <w:sz w:val="20"/>
          <w:szCs w:val="20"/>
        </w:rPr>
        <w:t xml:space="preserve"> ограничивающие права владельца или пользователя недвижимости)</w:t>
      </w:r>
      <w:r w:rsidRPr="007B0B7A">
        <w:rPr>
          <w:rFonts w:ascii="Arial" w:hAnsi="Arial" w:cs="Arial"/>
          <w:sz w:val="20"/>
          <w:szCs w:val="20"/>
          <w:vertAlign w:val="superscript"/>
        </w:rPr>
        <w:footnoteReference w:id="1"/>
      </w:r>
      <w:r w:rsidRPr="007B0B7A">
        <w:rPr>
          <w:rFonts w:ascii="Arial" w:hAnsi="Arial" w:cs="Arial"/>
          <w:sz w:val="20"/>
          <w:szCs w:val="20"/>
        </w:rPr>
        <w:t>.</w:t>
      </w:r>
    </w:p>
    <w:p w14:paraId="556F247A" w14:textId="77777777" w:rsidR="00D71E7D" w:rsidRPr="007B0B7A" w:rsidRDefault="00D71E7D" w:rsidP="009E6455">
      <w:pPr>
        <w:jc w:val="both"/>
        <w:rPr>
          <w:rFonts w:ascii="Arial" w:hAnsi="Arial" w:cs="Arial"/>
          <w:sz w:val="20"/>
          <w:szCs w:val="20"/>
        </w:rPr>
      </w:pPr>
      <w:r w:rsidRPr="007B0B7A">
        <w:rPr>
          <w:rFonts w:ascii="Arial" w:hAnsi="Arial" w:cs="Arial"/>
          <w:b/>
          <w:sz w:val="20"/>
          <w:szCs w:val="20"/>
        </w:rPr>
        <w:t>Перепись</w:t>
      </w:r>
      <w:r w:rsidRPr="007B0B7A">
        <w:rPr>
          <w:rFonts w:ascii="Arial" w:hAnsi="Arial" w:cs="Arial"/>
          <w:sz w:val="20"/>
          <w:szCs w:val="20"/>
        </w:rPr>
        <w:t>- это полный подсчет населения, затронутого деятельностью проекта, включая сопоставление демографической и имущественной информации. Позволяет выявить и определить количество лиц, затронутых проектом (ЛЗП), а также характер и степень воздействия.</w:t>
      </w:r>
    </w:p>
    <w:p w14:paraId="23D72D05" w14:textId="77777777" w:rsidR="00D71E7D" w:rsidRPr="007B0B7A" w:rsidRDefault="00D71E7D" w:rsidP="009E6455">
      <w:pPr>
        <w:jc w:val="both"/>
        <w:rPr>
          <w:rFonts w:ascii="Arial" w:hAnsi="Arial" w:cs="Arial"/>
          <w:sz w:val="20"/>
          <w:szCs w:val="20"/>
        </w:rPr>
      </w:pPr>
      <w:r w:rsidRPr="007B0B7A">
        <w:rPr>
          <w:rFonts w:ascii="Arial" w:hAnsi="Arial" w:cs="Arial"/>
          <w:b/>
          <w:sz w:val="20"/>
          <w:szCs w:val="20"/>
        </w:rPr>
        <w:t xml:space="preserve">Помощь в переселении </w:t>
      </w:r>
      <w:r w:rsidRPr="007B0B7A">
        <w:rPr>
          <w:rFonts w:ascii="Arial" w:hAnsi="Arial" w:cs="Arial"/>
          <w:sz w:val="20"/>
          <w:szCs w:val="20"/>
        </w:rPr>
        <w:t>означает меры по обеспечению того, чтобы затронутым проектом лицам, которым может потребоваться физическое переселение, была предоставлена помощь, такая как пособия на переезд, жилое жилье или аренда, в зависимости от того, что возможно и по мере необходимости, для облегчения пере</w:t>
      </w:r>
      <w:r w:rsidRPr="007B0B7A">
        <w:rPr>
          <w:rFonts w:ascii="Arial" w:hAnsi="Arial" w:cs="Arial"/>
          <w:sz w:val="20"/>
          <w:szCs w:val="20"/>
          <w:lang w:val="ky-KG"/>
        </w:rPr>
        <w:t>езда</w:t>
      </w:r>
      <w:r w:rsidRPr="007B0B7A">
        <w:rPr>
          <w:rFonts w:ascii="Arial" w:hAnsi="Arial" w:cs="Arial"/>
          <w:sz w:val="20"/>
          <w:szCs w:val="20"/>
        </w:rPr>
        <w:t xml:space="preserve"> во время переселения.</w:t>
      </w:r>
    </w:p>
    <w:p w14:paraId="10E6E459" w14:textId="77777777" w:rsidR="00D71E7D" w:rsidRPr="007B0B7A" w:rsidRDefault="00D71E7D" w:rsidP="009E6455">
      <w:pPr>
        <w:jc w:val="both"/>
        <w:rPr>
          <w:rFonts w:ascii="Arial" w:hAnsi="Arial" w:cs="Arial"/>
          <w:sz w:val="20"/>
          <w:szCs w:val="20"/>
        </w:rPr>
      </w:pPr>
      <w:r w:rsidRPr="007B0B7A">
        <w:rPr>
          <w:rFonts w:ascii="Arial" w:hAnsi="Arial" w:cs="Arial"/>
          <w:b/>
          <w:sz w:val="20"/>
          <w:szCs w:val="20"/>
        </w:rPr>
        <w:t>План действий по переселению (ПДП)</w:t>
      </w:r>
      <w:r w:rsidRPr="007B0B7A">
        <w:rPr>
          <w:rFonts w:ascii="Arial" w:hAnsi="Arial" w:cs="Arial"/>
          <w:sz w:val="20"/>
          <w:szCs w:val="20"/>
        </w:rPr>
        <w:t xml:space="preserve"> является окончательным документом по переселению. ПДП содержит конкретные и юридически обязательные требования, которые необходимо соблюдать при перемещении и предоставлении компенсации пострадавшей стороне до начала реализации проектных мероприятий, оказывающих неблагоприятное воздействие.</w:t>
      </w:r>
    </w:p>
    <w:p w14:paraId="04D2E169" w14:textId="77777777" w:rsidR="00D71E7D" w:rsidRPr="007B0B7A" w:rsidRDefault="00D71E7D" w:rsidP="009E6455">
      <w:pPr>
        <w:jc w:val="both"/>
        <w:rPr>
          <w:rFonts w:ascii="Arial" w:hAnsi="Arial" w:cs="Arial"/>
          <w:sz w:val="20"/>
          <w:szCs w:val="20"/>
        </w:rPr>
      </w:pPr>
      <w:r w:rsidRPr="007B0B7A">
        <w:rPr>
          <w:rFonts w:ascii="Arial" w:hAnsi="Arial" w:cs="Arial"/>
          <w:b/>
          <w:sz w:val="20"/>
          <w:szCs w:val="20"/>
        </w:rPr>
        <w:t>Право собственности на земельный участок</w:t>
      </w:r>
      <w:r w:rsidRPr="007B0B7A">
        <w:rPr>
          <w:rFonts w:ascii="Arial" w:hAnsi="Arial" w:cs="Arial"/>
          <w:sz w:val="20"/>
          <w:szCs w:val="20"/>
        </w:rPr>
        <w:t xml:space="preserve"> - Конституция Кыргызской Республики, Земельный Кодекс Кыргызской Республики и иные законодательные акты, признают и охраняет право физических и юридических лиц владеть, пользоваться и распоряжаться земельным участком, принадлежащим по своему усмотрению с ограничениями, установленными Земельным кодексом Кыргызской Республики.</w:t>
      </w:r>
    </w:p>
    <w:p w14:paraId="291E19AA" w14:textId="77777777" w:rsidR="00D71E7D" w:rsidRPr="007B0B7A" w:rsidRDefault="00D71E7D" w:rsidP="009E6455">
      <w:pPr>
        <w:jc w:val="both"/>
        <w:rPr>
          <w:rFonts w:ascii="Arial" w:hAnsi="Arial" w:cs="Arial"/>
          <w:sz w:val="20"/>
          <w:szCs w:val="20"/>
        </w:rPr>
      </w:pPr>
      <w:r w:rsidRPr="007B0B7A">
        <w:rPr>
          <w:rFonts w:ascii="Arial" w:hAnsi="Arial" w:cs="Arial"/>
          <w:b/>
          <w:sz w:val="20"/>
          <w:szCs w:val="20"/>
        </w:rPr>
        <w:lastRenderedPageBreak/>
        <w:t>Право на земельный участок</w:t>
      </w:r>
      <w:r w:rsidRPr="007B0B7A">
        <w:rPr>
          <w:rFonts w:ascii="Arial" w:hAnsi="Arial" w:cs="Arial"/>
          <w:sz w:val="20"/>
          <w:szCs w:val="20"/>
        </w:rPr>
        <w:t xml:space="preserve"> - право собственности на земельный участок либо право бессрочного (без указания срока) или срочного (временного) пользования земельным участком.</w:t>
      </w:r>
    </w:p>
    <w:p w14:paraId="02CB6228" w14:textId="77777777" w:rsidR="00D71E7D" w:rsidRPr="007B0B7A" w:rsidRDefault="00D71E7D" w:rsidP="009E6455">
      <w:pPr>
        <w:jc w:val="both"/>
        <w:rPr>
          <w:rFonts w:ascii="Arial" w:hAnsi="Arial" w:cs="Arial"/>
          <w:sz w:val="20"/>
          <w:szCs w:val="20"/>
        </w:rPr>
      </w:pPr>
      <w:r w:rsidRPr="007B0B7A">
        <w:rPr>
          <w:rFonts w:ascii="Arial" w:hAnsi="Arial" w:cs="Arial"/>
          <w:b/>
          <w:sz w:val="20"/>
          <w:szCs w:val="20"/>
        </w:rPr>
        <w:t>Правом пользования земельным участком, находящимся в государственной или муниципальной собственности</w:t>
      </w:r>
      <w:r w:rsidRPr="007B0B7A">
        <w:rPr>
          <w:rFonts w:ascii="Arial" w:hAnsi="Arial" w:cs="Arial"/>
          <w:sz w:val="20"/>
          <w:szCs w:val="20"/>
        </w:rPr>
        <w:t>, является право неограниченного (без указания срока пользования) или срочного (временного) пользования земельным участком, находящимся в государственной или муниципальной собственности.</w:t>
      </w:r>
    </w:p>
    <w:p w14:paraId="4F815260" w14:textId="77777777" w:rsidR="00D71E7D" w:rsidRPr="007B0B7A" w:rsidRDefault="00D71E7D" w:rsidP="009E6455">
      <w:pPr>
        <w:jc w:val="both"/>
        <w:rPr>
          <w:rFonts w:ascii="Arial" w:hAnsi="Arial" w:cs="Arial"/>
          <w:sz w:val="20"/>
          <w:szCs w:val="20"/>
        </w:rPr>
      </w:pPr>
      <w:r w:rsidRPr="007B0B7A">
        <w:rPr>
          <w:rFonts w:ascii="Arial" w:hAnsi="Arial" w:cs="Arial"/>
          <w:b/>
          <w:sz w:val="20"/>
          <w:szCs w:val="20"/>
        </w:rPr>
        <w:t>Приусадебный участок</w:t>
      </w:r>
      <w:r w:rsidRPr="007B0B7A">
        <w:rPr>
          <w:rFonts w:ascii="Arial" w:hAnsi="Arial" w:cs="Arial"/>
          <w:sz w:val="20"/>
          <w:szCs w:val="20"/>
        </w:rPr>
        <w:t xml:space="preserve"> - земельный участок, предоставляемый органами государственной власти или местного самоуправления гражданам для индивидуального жилищного строительства, с прилегающим земельным участком.</w:t>
      </w:r>
    </w:p>
    <w:p w14:paraId="2F420F69" w14:textId="77777777" w:rsidR="00D71E7D" w:rsidRPr="007B0B7A" w:rsidRDefault="00D71E7D" w:rsidP="009E6455">
      <w:pPr>
        <w:jc w:val="both"/>
        <w:rPr>
          <w:rFonts w:ascii="Arial" w:hAnsi="Arial" w:cs="Arial"/>
          <w:sz w:val="20"/>
          <w:szCs w:val="20"/>
        </w:rPr>
      </w:pPr>
      <w:r w:rsidRPr="007B0B7A">
        <w:rPr>
          <w:rFonts w:ascii="Arial" w:hAnsi="Arial" w:cs="Arial"/>
          <w:b/>
          <w:sz w:val="20"/>
          <w:szCs w:val="20"/>
        </w:rPr>
        <w:t>Пастбище пользователи</w:t>
      </w:r>
      <w:r w:rsidRPr="007B0B7A">
        <w:rPr>
          <w:rFonts w:ascii="Arial" w:hAnsi="Arial" w:cs="Arial"/>
          <w:sz w:val="20"/>
          <w:szCs w:val="20"/>
        </w:rPr>
        <w:t xml:space="preserve"> - физические и юридические лица Кыргызской Республики, </w:t>
      </w:r>
      <w:r w:rsidRPr="007B0B7A">
        <w:rPr>
          <w:rFonts w:ascii="Arial" w:hAnsi="Arial" w:cs="Arial"/>
          <w:sz w:val="20"/>
          <w:szCs w:val="20"/>
          <w:lang w:val="ky-KG"/>
        </w:rPr>
        <w:t xml:space="preserve">которые используют </w:t>
      </w:r>
      <w:r w:rsidRPr="007B0B7A">
        <w:rPr>
          <w:rFonts w:ascii="Arial" w:hAnsi="Arial" w:cs="Arial"/>
          <w:sz w:val="20"/>
          <w:szCs w:val="20"/>
        </w:rPr>
        <w:t>пастбищами</w:t>
      </w:r>
      <w:r w:rsidRPr="007B0B7A">
        <w:rPr>
          <w:rFonts w:ascii="Arial" w:hAnsi="Arial" w:cs="Arial"/>
          <w:sz w:val="20"/>
          <w:szCs w:val="20"/>
          <w:lang w:val="ky-KG"/>
        </w:rPr>
        <w:t xml:space="preserve"> для выпаса скота или для других целей</w:t>
      </w:r>
      <w:r w:rsidRPr="007B0B7A">
        <w:rPr>
          <w:rFonts w:ascii="Arial" w:hAnsi="Arial" w:cs="Arial"/>
          <w:sz w:val="20"/>
          <w:szCs w:val="20"/>
        </w:rPr>
        <w:t>.</w:t>
      </w:r>
    </w:p>
    <w:p w14:paraId="1455F428" w14:textId="77777777" w:rsidR="00D71E7D" w:rsidRPr="007B0B7A" w:rsidRDefault="00D71E7D" w:rsidP="009E6455">
      <w:pPr>
        <w:jc w:val="both"/>
        <w:rPr>
          <w:rFonts w:ascii="Arial" w:hAnsi="Arial" w:cs="Arial"/>
          <w:sz w:val="20"/>
          <w:szCs w:val="20"/>
        </w:rPr>
      </w:pPr>
      <w:r w:rsidRPr="007B0B7A">
        <w:rPr>
          <w:rFonts w:ascii="Arial" w:hAnsi="Arial" w:cs="Arial"/>
          <w:b/>
          <w:sz w:val="20"/>
          <w:szCs w:val="20"/>
        </w:rPr>
        <w:t>Пастбища</w:t>
      </w:r>
      <w:r w:rsidRPr="007B0B7A">
        <w:rPr>
          <w:rFonts w:ascii="Arial" w:hAnsi="Arial" w:cs="Arial"/>
          <w:b/>
          <w:sz w:val="20"/>
          <w:szCs w:val="20"/>
          <w:vertAlign w:val="superscript"/>
        </w:rPr>
        <w:footnoteReference w:id="2"/>
      </w:r>
      <w:r w:rsidRPr="007B0B7A">
        <w:rPr>
          <w:rFonts w:ascii="Arial" w:hAnsi="Arial" w:cs="Arial"/>
          <w:sz w:val="20"/>
          <w:szCs w:val="20"/>
        </w:rPr>
        <w:t>- это категория сельскохозяйственных земель, покрытых травянистой растительностью, используемых в качестве корма для выпаса скота и для других целей, указанных в регистрационных данных.</w:t>
      </w:r>
      <w:r w:rsidRPr="007B0B7A">
        <w:rPr>
          <w:rFonts w:ascii="Arial" w:hAnsi="Arial" w:cs="Arial"/>
          <w:sz w:val="20"/>
          <w:szCs w:val="20"/>
          <w:lang w:val="ky-KG"/>
        </w:rPr>
        <w:t xml:space="preserve"> Пастбища являются исключительной собственностью государства и не могут находиться в частной собственности, они переданы в опертивное упраление ОМСУ. Все жители сел имеют право на использование пастбищных земель, территориально относящихся к их АА, при получении пастбищного билета или на основании Договора аренды для других целей. Субаренда пастбищ запрещена.</w:t>
      </w:r>
    </w:p>
    <w:p w14:paraId="4084612C" w14:textId="77777777" w:rsidR="00D71E7D" w:rsidRPr="007B0B7A" w:rsidRDefault="00D71E7D" w:rsidP="009E6455">
      <w:pPr>
        <w:jc w:val="both"/>
        <w:rPr>
          <w:rFonts w:ascii="Arial" w:hAnsi="Arial" w:cs="Arial"/>
          <w:sz w:val="20"/>
          <w:szCs w:val="20"/>
        </w:rPr>
      </w:pPr>
      <w:r w:rsidRPr="007B0B7A">
        <w:rPr>
          <w:rFonts w:ascii="Arial" w:hAnsi="Arial" w:cs="Arial"/>
          <w:b/>
          <w:sz w:val="20"/>
          <w:szCs w:val="20"/>
        </w:rPr>
        <w:t>Рыночная стоимость земельного участка</w:t>
      </w:r>
      <w:r w:rsidRPr="007B0B7A">
        <w:rPr>
          <w:rFonts w:ascii="Arial" w:hAnsi="Arial" w:cs="Arial"/>
          <w:sz w:val="20"/>
          <w:szCs w:val="20"/>
        </w:rPr>
        <w:t>- это наиболее вероятная цена на дату оценки, по которой можно продать право собственности на земельный участок на открытом рынке в условиях добросовестной конкуренции, когда стороны этой сделки действуют разумно, имея всю необходимую информацию, и на стоимость сделки не влияют какие-либо чрезвычайные (особые) обстоятельства.</w:t>
      </w:r>
    </w:p>
    <w:p w14:paraId="3190A921" w14:textId="77777777" w:rsidR="00D71E7D" w:rsidRPr="007B0B7A" w:rsidRDefault="00D71E7D" w:rsidP="009E6455">
      <w:pPr>
        <w:jc w:val="both"/>
        <w:rPr>
          <w:rFonts w:ascii="Arial" w:hAnsi="Arial" w:cs="Arial"/>
          <w:sz w:val="20"/>
          <w:szCs w:val="20"/>
        </w:rPr>
      </w:pPr>
      <w:r w:rsidRPr="007B0B7A">
        <w:rPr>
          <w:rFonts w:ascii="Arial" w:hAnsi="Arial" w:cs="Arial"/>
          <w:b/>
          <w:sz w:val="20"/>
          <w:szCs w:val="20"/>
        </w:rPr>
        <w:t>Разрешение на использование земли и других объектов недвижимости</w:t>
      </w:r>
      <w:r w:rsidRPr="007B0B7A">
        <w:rPr>
          <w:rFonts w:ascii="Arial" w:hAnsi="Arial" w:cs="Arial"/>
          <w:sz w:val="20"/>
          <w:szCs w:val="20"/>
        </w:rPr>
        <w:t xml:space="preserve"> - документ, разрешающий использование недвижимости в соответствии с правилами градостроительства, установленными в градостроительной документации населенных пунктов и правилами землепользования и застройки, а также ограничениями на использование этих объектов, установленными в соответствии с законодательством Кыргызской Республики, а также сервитутами.</w:t>
      </w:r>
    </w:p>
    <w:p w14:paraId="15B53028" w14:textId="77777777" w:rsidR="00D71E7D" w:rsidRPr="007B0B7A" w:rsidRDefault="00D71E7D" w:rsidP="009E6455">
      <w:pPr>
        <w:jc w:val="both"/>
        <w:rPr>
          <w:rFonts w:ascii="Arial" w:hAnsi="Arial" w:cs="Arial"/>
          <w:sz w:val="20"/>
          <w:szCs w:val="20"/>
        </w:rPr>
      </w:pPr>
      <w:r w:rsidRPr="007B0B7A">
        <w:rPr>
          <w:rFonts w:ascii="Arial" w:hAnsi="Arial" w:cs="Arial"/>
          <w:b/>
          <w:sz w:val="20"/>
          <w:szCs w:val="20"/>
        </w:rPr>
        <w:t xml:space="preserve">Рамочная политика переселения (РПП) </w:t>
      </w:r>
      <w:r w:rsidRPr="007B0B7A">
        <w:rPr>
          <w:rFonts w:ascii="Arial" w:hAnsi="Arial" w:cs="Arial"/>
          <w:sz w:val="20"/>
          <w:szCs w:val="20"/>
        </w:rPr>
        <w:t>- это инструмент, который будет использоваться на протяжении всей реализации проекта. РПП устанавливает цели и принципы переселения, организационные механизмы и механизмы финансирования для любого переселения, которое может потребоваться во время реализации проекта. РПП направляет подготовку Планов действий по переселению отдельных подпроектов, чтобы удовлетворить потребности людей, которых может затронуть проект. Таким образом, планы действий по переселению («ПДП») для Проекта будут подготовлены в соответствии с положениями РПП.</w:t>
      </w:r>
    </w:p>
    <w:p w14:paraId="630527D9" w14:textId="77777777" w:rsidR="00D71E7D" w:rsidRPr="007B0B7A" w:rsidRDefault="00D71E7D" w:rsidP="009E6455">
      <w:pPr>
        <w:jc w:val="both"/>
        <w:rPr>
          <w:rFonts w:ascii="Arial" w:hAnsi="Arial" w:cs="Arial"/>
          <w:sz w:val="20"/>
          <w:szCs w:val="20"/>
        </w:rPr>
      </w:pPr>
      <w:r w:rsidRPr="007B0B7A">
        <w:rPr>
          <w:rFonts w:ascii="Arial" w:hAnsi="Arial" w:cs="Arial"/>
          <w:b/>
          <w:sz w:val="20"/>
          <w:szCs w:val="20"/>
        </w:rPr>
        <w:t>Стоимость замены</w:t>
      </w:r>
      <w:r w:rsidRPr="007B0B7A">
        <w:rPr>
          <w:rFonts w:ascii="Arial" w:hAnsi="Arial" w:cs="Arial"/>
          <w:sz w:val="20"/>
          <w:szCs w:val="20"/>
        </w:rPr>
        <w:t xml:space="preserve"> означает замену активов на сумму, достаточную для покрытия полной стоимости утраченных активов и связанных транзакционных издержек. Стоимость должна основываться на рыночной ставке (коммерческая ставка, которая должна быть равна или превышать стоимость замены) в соответствии с законодательством Кыргызской Республики о продаже земли или собственности, а также соответствовать требованиям политики Всемирного банка. В отношении земли затраты можно классифицировать следующим образом:</w:t>
      </w:r>
    </w:p>
    <w:p w14:paraId="57D6AE4F" w14:textId="77777777" w:rsidR="00D71E7D" w:rsidRPr="007B0B7A" w:rsidRDefault="00D71E7D" w:rsidP="009E6455">
      <w:pPr>
        <w:jc w:val="both"/>
        <w:rPr>
          <w:rFonts w:ascii="Arial" w:hAnsi="Arial" w:cs="Arial"/>
          <w:sz w:val="20"/>
          <w:szCs w:val="20"/>
        </w:rPr>
      </w:pPr>
      <w:r w:rsidRPr="007B0B7A">
        <w:rPr>
          <w:rFonts w:ascii="Arial" w:hAnsi="Arial" w:cs="Arial"/>
          <w:b/>
          <w:sz w:val="20"/>
          <w:szCs w:val="20"/>
        </w:rPr>
        <w:t>Стоимость замены сельскохозяйственных земель</w:t>
      </w:r>
      <w:r w:rsidRPr="007B0B7A">
        <w:rPr>
          <w:rFonts w:ascii="Arial" w:hAnsi="Arial" w:cs="Arial"/>
          <w:sz w:val="20"/>
          <w:szCs w:val="20"/>
        </w:rPr>
        <w:t xml:space="preserve"> включает в себя предпроектные затраты (а) до переселения, которые превышают рыночную стоимость земли такой же производительной мощности или использования, расположенной поблизости от земли, затронутой проектной деятельностью, а также затраты на: (b) подготовка земли до уровня / статуса, аналогичного земле, затронутой проектной деятельностью, и (c) стоимость регистрации и налоги.</w:t>
      </w:r>
    </w:p>
    <w:p w14:paraId="61E9FDEA" w14:textId="77777777" w:rsidR="00D71E7D" w:rsidRPr="007B0B7A" w:rsidRDefault="00D71E7D" w:rsidP="009E6455">
      <w:pPr>
        <w:jc w:val="both"/>
        <w:rPr>
          <w:rFonts w:ascii="Arial" w:hAnsi="Arial" w:cs="Arial"/>
          <w:sz w:val="20"/>
          <w:szCs w:val="20"/>
        </w:rPr>
      </w:pPr>
      <w:r w:rsidRPr="007B0B7A">
        <w:rPr>
          <w:rFonts w:ascii="Arial" w:hAnsi="Arial" w:cs="Arial"/>
          <w:b/>
          <w:sz w:val="20"/>
          <w:szCs w:val="20"/>
        </w:rPr>
        <w:t>Стоимость замены домов и других построек</w:t>
      </w:r>
      <w:r w:rsidRPr="007B0B7A">
        <w:rPr>
          <w:rFonts w:ascii="Arial" w:hAnsi="Arial" w:cs="Arial"/>
          <w:sz w:val="20"/>
          <w:szCs w:val="20"/>
        </w:rPr>
        <w:t xml:space="preserve"> означает преобладающую рыночную стоимость замены затронутых построек в районе и с качеством, аналогичным или лучше, чем у затронутых построек. Такие затраты будут включать: (а) стоимость материалов, (б) транспортировку </w:t>
      </w:r>
      <w:r w:rsidRPr="007B0B7A">
        <w:rPr>
          <w:rFonts w:ascii="Arial" w:hAnsi="Arial" w:cs="Arial"/>
          <w:sz w:val="20"/>
          <w:szCs w:val="20"/>
        </w:rPr>
        <w:lastRenderedPageBreak/>
        <w:t>строительных материалов на строительную площадку; (c) оплату труда и подрядчиков; и (d) транспортные расходы.</w:t>
      </w:r>
    </w:p>
    <w:p w14:paraId="68BEE574" w14:textId="77777777" w:rsidR="00D71E7D" w:rsidRPr="007B0B7A" w:rsidRDefault="00D71E7D" w:rsidP="009E6455">
      <w:pPr>
        <w:jc w:val="both"/>
        <w:rPr>
          <w:rFonts w:ascii="Arial" w:hAnsi="Arial" w:cs="Arial"/>
          <w:sz w:val="20"/>
          <w:szCs w:val="20"/>
        </w:rPr>
      </w:pPr>
      <w:r w:rsidRPr="007B0B7A">
        <w:rPr>
          <w:rFonts w:ascii="Arial" w:hAnsi="Arial" w:cs="Arial"/>
          <w:b/>
          <w:sz w:val="20"/>
          <w:szCs w:val="20"/>
        </w:rPr>
        <w:t>Садово-плодовый участок</w:t>
      </w:r>
      <w:r w:rsidRPr="007B0B7A">
        <w:rPr>
          <w:rFonts w:ascii="Arial" w:hAnsi="Arial" w:cs="Arial"/>
          <w:sz w:val="20"/>
          <w:szCs w:val="20"/>
        </w:rPr>
        <w:t xml:space="preserve"> - земельный участок, предоставляемый органами государственной власти или местного самоуправления предприятиям, учреждениям и гражданам Кыргызской Республики для выращивания сельскохозяйственной продукции или организации кооперативного садоводческого товарищества по производству овощей, фруктов, в том числе сельскохозяйственных товаров.</w:t>
      </w:r>
    </w:p>
    <w:p w14:paraId="7E757F1C" w14:textId="77777777" w:rsidR="00D71E7D" w:rsidRPr="007B0B7A" w:rsidRDefault="00D71E7D" w:rsidP="009E6455">
      <w:pPr>
        <w:jc w:val="both"/>
        <w:rPr>
          <w:rFonts w:ascii="Arial" w:hAnsi="Arial" w:cs="Arial"/>
          <w:sz w:val="20"/>
          <w:szCs w:val="20"/>
        </w:rPr>
      </w:pPr>
      <w:r w:rsidRPr="007B0B7A">
        <w:rPr>
          <w:rFonts w:ascii="Arial" w:hAnsi="Arial" w:cs="Arial"/>
          <w:b/>
          <w:sz w:val="20"/>
          <w:szCs w:val="20"/>
        </w:rPr>
        <w:t>Уязвимая группа</w:t>
      </w:r>
      <w:r w:rsidRPr="007B0B7A">
        <w:rPr>
          <w:rFonts w:ascii="Arial" w:hAnsi="Arial" w:cs="Arial"/>
          <w:sz w:val="20"/>
          <w:szCs w:val="20"/>
        </w:rPr>
        <w:t xml:space="preserve"> - это отдельная группа людей, согласно данным АО, которая включает: (1) семьи с одним родителем (возглавляемые разведенными или овдовевшими женщинами) с иждивенцами и низким доходом; (2) домохозяйства с ограниченными возможностями; (3) домохозяйства с лицами, находящимися за чертой бедности, установленной Министерством труда и социальной защиты Кыргызской Республики, или без земельных участков; (4) домохозяйства с пожилыми людьми без средств к существованию и (5) этнические меньшинства.</w:t>
      </w:r>
    </w:p>
    <w:p w14:paraId="7C9A4B8E" w14:textId="4816B956" w:rsidR="00D71E7D" w:rsidRPr="007B0B7A" w:rsidRDefault="00D71E7D" w:rsidP="009E6455">
      <w:pPr>
        <w:jc w:val="both"/>
        <w:rPr>
          <w:rFonts w:ascii="Arial" w:hAnsi="Arial" w:cs="Arial"/>
          <w:sz w:val="20"/>
          <w:szCs w:val="20"/>
        </w:rPr>
      </w:pPr>
      <w:r w:rsidRPr="007B0B7A">
        <w:rPr>
          <w:rFonts w:ascii="Arial" w:hAnsi="Arial" w:cs="Arial"/>
          <w:b/>
          <w:sz w:val="20"/>
          <w:szCs w:val="20"/>
        </w:rPr>
        <w:t>Целевым назначением</w:t>
      </w:r>
      <w:r w:rsidRPr="007B0B7A">
        <w:rPr>
          <w:rFonts w:ascii="Arial" w:hAnsi="Arial" w:cs="Arial"/>
          <w:sz w:val="20"/>
          <w:szCs w:val="20"/>
        </w:rPr>
        <w:t xml:space="preserve"> земельного участка является использование земельного участка для целей, указанных в документах, удостоверяющих права на земельный участок, в договоре или иных правоустанавливающих документах.</w:t>
      </w:r>
    </w:p>
    <w:p w14:paraId="2AD0FC20" w14:textId="053779C0" w:rsidR="00E51D1A" w:rsidRPr="007B0B7A" w:rsidRDefault="00E51D1A">
      <w:pPr>
        <w:rPr>
          <w:rFonts w:ascii="Arial" w:hAnsi="Arial" w:cs="Arial"/>
          <w:sz w:val="20"/>
          <w:szCs w:val="20"/>
        </w:rPr>
      </w:pPr>
      <w:r w:rsidRPr="007B0B7A">
        <w:rPr>
          <w:rFonts w:ascii="Arial" w:hAnsi="Arial" w:cs="Arial"/>
          <w:sz w:val="20"/>
          <w:szCs w:val="20"/>
        </w:rPr>
        <w:br w:type="page"/>
      </w:r>
    </w:p>
    <w:p w14:paraId="4651867D" w14:textId="7FA7DBA9" w:rsidR="00A72ADF" w:rsidRPr="007B0B7A" w:rsidRDefault="00A72ADF" w:rsidP="00213847">
      <w:pPr>
        <w:pStyle w:val="1"/>
        <w:numPr>
          <w:ilvl w:val="0"/>
          <w:numId w:val="0"/>
        </w:numPr>
        <w:ind w:left="360"/>
      </w:pPr>
      <w:bookmarkStart w:id="11" w:name="_Toc54619229"/>
      <w:bookmarkStart w:id="12" w:name="_Toc119934088"/>
      <w:bookmarkStart w:id="13" w:name="_Toc124724432"/>
      <w:r w:rsidRPr="007B0B7A">
        <w:lastRenderedPageBreak/>
        <w:t>КРАТКОЕ РЕЗЮМЕ</w:t>
      </w:r>
      <w:bookmarkEnd w:id="11"/>
      <w:bookmarkEnd w:id="12"/>
      <w:bookmarkEnd w:id="13"/>
    </w:p>
    <w:p w14:paraId="40A145A6" w14:textId="77777777" w:rsidR="00A72ADF" w:rsidRPr="007B0B7A" w:rsidRDefault="00A72ADF" w:rsidP="009E6455">
      <w:pPr>
        <w:jc w:val="both"/>
        <w:rPr>
          <w:rFonts w:ascii="Arial" w:hAnsi="Arial" w:cs="Arial"/>
          <w:sz w:val="20"/>
          <w:szCs w:val="20"/>
        </w:rPr>
      </w:pPr>
    </w:p>
    <w:p w14:paraId="05F9BBCA" w14:textId="77777777" w:rsidR="00A72ADF" w:rsidRPr="007B0B7A" w:rsidRDefault="00A72ADF" w:rsidP="00A432C5">
      <w:pPr>
        <w:ind w:firstLine="567"/>
        <w:jc w:val="both"/>
        <w:rPr>
          <w:rFonts w:ascii="Arial" w:hAnsi="Arial" w:cs="Arial"/>
          <w:sz w:val="20"/>
          <w:szCs w:val="20"/>
        </w:rPr>
      </w:pPr>
      <w:r w:rsidRPr="007B0B7A">
        <w:rPr>
          <w:rFonts w:ascii="Arial" w:hAnsi="Arial" w:cs="Arial"/>
          <w:sz w:val="20"/>
          <w:szCs w:val="20"/>
        </w:rPr>
        <w:t>Документ описывает механизмы и процедуры реализации Плана действий по переселению (далее - ПДП) в процессе строительства и эксплуатации линий электроперед</w:t>
      </w:r>
      <w:r w:rsidR="00644040" w:rsidRPr="007B0B7A">
        <w:rPr>
          <w:rFonts w:ascii="Arial" w:hAnsi="Arial" w:cs="Arial"/>
          <w:sz w:val="20"/>
          <w:szCs w:val="20"/>
        </w:rPr>
        <w:t>ачи (ЛЭП) в рамках проекта CASA-</w:t>
      </w:r>
      <w:r w:rsidRPr="007B0B7A">
        <w:rPr>
          <w:rFonts w:ascii="Arial" w:hAnsi="Arial" w:cs="Arial"/>
          <w:sz w:val="20"/>
          <w:szCs w:val="20"/>
        </w:rPr>
        <w:t>1000, по измененному участку в Баткенской области, Кулундинский айыльный</w:t>
      </w:r>
      <w:r w:rsidR="00644040" w:rsidRPr="007B0B7A">
        <w:rPr>
          <w:rFonts w:ascii="Arial" w:hAnsi="Arial" w:cs="Arial"/>
          <w:sz w:val="20"/>
          <w:szCs w:val="20"/>
        </w:rPr>
        <w:t xml:space="preserve"> </w:t>
      </w:r>
      <w:r w:rsidRPr="007B0B7A">
        <w:rPr>
          <w:rFonts w:ascii="Arial" w:hAnsi="Arial" w:cs="Arial"/>
          <w:sz w:val="20"/>
          <w:szCs w:val="20"/>
        </w:rPr>
        <w:t>аймак. Механизмы и процедуры были разработаны на основе положений Рамочной политики переселения (РПП).</w:t>
      </w:r>
    </w:p>
    <w:p w14:paraId="58A5D6A0" w14:textId="77777777" w:rsidR="00A72ADF" w:rsidRPr="007B0B7A" w:rsidRDefault="00A72ADF" w:rsidP="00A432C5">
      <w:pPr>
        <w:ind w:firstLine="567"/>
        <w:jc w:val="both"/>
        <w:rPr>
          <w:rFonts w:ascii="Arial" w:hAnsi="Arial" w:cs="Arial"/>
          <w:sz w:val="20"/>
          <w:szCs w:val="20"/>
        </w:rPr>
      </w:pPr>
    </w:p>
    <w:p w14:paraId="6D279256" w14:textId="77777777" w:rsidR="00A72ADF" w:rsidRPr="007B0B7A" w:rsidRDefault="00A72ADF" w:rsidP="00A432C5">
      <w:pPr>
        <w:ind w:firstLine="567"/>
        <w:jc w:val="both"/>
        <w:rPr>
          <w:rFonts w:ascii="Arial" w:hAnsi="Arial" w:cs="Arial"/>
          <w:sz w:val="20"/>
          <w:szCs w:val="20"/>
        </w:rPr>
      </w:pPr>
      <w:r w:rsidRPr="007B0B7A">
        <w:rPr>
          <w:rFonts w:ascii="Arial" w:hAnsi="Arial" w:cs="Arial"/>
          <w:b/>
          <w:sz w:val="20"/>
          <w:szCs w:val="20"/>
          <w:lang w:val="ky-KG"/>
        </w:rPr>
        <w:t>Исходные данные по</w:t>
      </w:r>
      <w:r w:rsidRPr="007B0B7A">
        <w:rPr>
          <w:rFonts w:ascii="Arial" w:hAnsi="Arial" w:cs="Arial"/>
          <w:b/>
          <w:sz w:val="20"/>
          <w:szCs w:val="20"/>
        </w:rPr>
        <w:t xml:space="preserve"> проекту</w:t>
      </w:r>
      <w:r w:rsidR="00644040" w:rsidRPr="007B0B7A">
        <w:rPr>
          <w:rFonts w:ascii="Arial" w:hAnsi="Arial" w:cs="Arial"/>
          <w:b/>
          <w:sz w:val="20"/>
          <w:szCs w:val="20"/>
        </w:rPr>
        <w:t xml:space="preserve"> CASA-</w:t>
      </w:r>
      <w:r w:rsidRPr="007B0B7A">
        <w:rPr>
          <w:rFonts w:ascii="Arial" w:hAnsi="Arial" w:cs="Arial"/>
          <w:b/>
          <w:sz w:val="20"/>
          <w:szCs w:val="20"/>
        </w:rPr>
        <w:t>1000</w:t>
      </w:r>
      <w:r w:rsidRPr="007B0B7A">
        <w:rPr>
          <w:rFonts w:ascii="Arial" w:hAnsi="Arial" w:cs="Arial"/>
          <w:sz w:val="20"/>
          <w:szCs w:val="20"/>
        </w:rPr>
        <w:t xml:space="preserve">. </w:t>
      </w:r>
      <w:r w:rsidRPr="007B0B7A">
        <w:rPr>
          <w:rFonts w:ascii="Arial" w:hAnsi="Arial" w:cs="Arial"/>
          <w:sz w:val="20"/>
          <w:szCs w:val="20"/>
          <w:lang w:val="ky-KG"/>
        </w:rPr>
        <w:t xml:space="preserve">Всемирный Банк финансирует </w:t>
      </w:r>
      <w:r w:rsidRPr="007B0B7A">
        <w:rPr>
          <w:rFonts w:ascii="Arial" w:hAnsi="Arial" w:cs="Arial"/>
          <w:sz w:val="20"/>
          <w:szCs w:val="20"/>
        </w:rPr>
        <w:t>Проект «Передача и торговля электроэнергией Цент</w:t>
      </w:r>
      <w:r w:rsidR="00644040" w:rsidRPr="007B0B7A">
        <w:rPr>
          <w:rFonts w:ascii="Arial" w:hAnsi="Arial" w:cs="Arial"/>
          <w:sz w:val="20"/>
          <w:szCs w:val="20"/>
        </w:rPr>
        <w:t>ральная Азия - Южная Азия (CASA-</w:t>
      </w:r>
      <w:r w:rsidRPr="007B0B7A">
        <w:rPr>
          <w:rFonts w:ascii="Arial" w:hAnsi="Arial" w:cs="Arial"/>
          <w:sz w:val="20"/>
          <w:szCs w:val="20"/>
        </w:rPr>
        <w:t>1000)» (далее име</w:t>
      </w:r>
      <w:r w:rsidR="00644040" w:rsidRPr="007B0B7A">
        <w:rPr>
          <w:rFonts w:ascii="Arial" w:hAnsi="Arial" w:cs="Arial"/>
          <w:sz w:val="20"/>
          <w:szCs w:val="20"/>
        </w:rPr>
        <w:t>нуемый Проектом или проект CASA-</w:t>
      </w:r>
      <w:r w:rsidRPr="007B0B7A">
        <w:rPr>
          <w:rFonts w:ascii="Arial" w:hAnsi="Arial" w:cs="Arial"/>
          <w:sz w:val="20"/>
          <w:szCs w:val="20"/>
        </w:rPr>
        <w:t>1000)</w:t>
      </w:r>
      <w:r w:rsidRPr="007B0B7A">
        <w:rPr>
          <w:rFonts w:ascii="Arial" w:hAnsi="Arial" w:cs="Arial"/>
          <w:sz w:val="20"/>
          <w:szCs w:val="20"/>
          <w:lang w:val="ky-KG"/>
        </w:rPr>
        <w:t xml:space="preserve">, который </w:t>
      </w:r>
      <w:r w:rsidRPr="007B0B7A">
        <w:rPr>
          <w:rFonts w:ascii="Arial" w:hAnsi="Arial" w:cs="Arial"/>
          <w:sz w:val="20"/>
          <w:szCs w:val="20"/>
        </w:rPr>
        <w:t>будет способствовать торговле электроэнергией 1300 мегаватт (МВт)</w:t>
      </w:r>
      <w:r w:rsidRPr="007B0B7A">
        <w:rPr>
          <w:rFonts w:ascii="Arial" w:hAnsi="Arial" w:cs="Arial"/>
          <w:sz w:val="20"/>
          <w:szCs w:val="20"/>
          <w:lang w:val="ky-KG"/>
        </w:rPr>
        <w:t>, т.е.</w:t>
      </w:r>
      <w:r w:rsidRPr="007B0B7A">
        <w:rPr>
          <w:rFonts w:ascii="Arial" w:hAnsi="Arial" w:cs="Arial"/>
          <w:sz w:val="20"/>
          <w:szCs w:val="20"/>
        </w:rPr>
        <w:t xml:space="preserve"> существующих излишек электроэнергии в летний период между двумя регионами, включая Кыргызскую Республику и Республику Таджикистан в Центральной Азии и Исламскую Республику Афганистан, и Исламскую Республику Пакистан в Южной Азии. Подготовкой проекта руководит Межправительственный совет (МПС) на уровне Правительств из 4 стран и секретариат, который был создан в 2011 году, путем консультаций с программой Центрально азиатского регионального экономического сотрудничества (ЦАРЭС), состоящей из 10 членов. </w:t>
      </w:r>
      <w:r w:rsidRPr="007B0B7A">
        <w:rPr>
          <w:rFonts w:ascii="Arial" w:hAnsi="Arial" w:cs="Arial"/>
          <w:sz w:val="20"/>
          <w:szCs w:val="20"/>
          <w:lang w:val="ky-KG"/>
        </w:rPr>
        <w:t>В основном проект финансирует строительство и эксплуатацию инфраструктуры передачи электроэнергии в четырех странах, соответствующую техническую поддержку в процессе реализации, а также механизмы распределения выгод с сообществами, проживающими вдоль линий электропередачи. Конечная цель проекта - помочь в устранении дефицита электроэнергии в Исламской Республике Пакистан и Исламской Республике Афганистан, а также в увеличении доходов и экономических перспектив в Кыргызской Республике и Республике Таджикистан.</w:t>
      </w:r>
    </w:p>
    <w:p w14:paraId="2225E1C2" w14:textId="77777777" w:rsidR="00A72ADF" w:rsidRPr="007B0B7A" w:rsidRDefault="00A72ADF" w:rsidP="00A432C5">
      <w:pPr>
        <w:ind w:firstLine="567"/>
        <w:jc w:val="both"/>
        <w:rPr>
          <w:rFonts w:ascii="Arial" w:hAnsi="Arial" w:cs="Arial"/>
          <w:sz w:val="20"/>
          <w:szCs w:val="20"/>
        </w:rPr>
      </w:pPr>
    </w:p>
    <w:p w14:paraId="22529456" w14:textId="77777777" w:rsidR="00A72ADF" w:rsidRPr="007B0B7A" w:rsidRDefault="00A72ADF" w:rsidP="00A432C5">
      <w:pPr>
        <w:ind w:firstLine="567"/>
        <w:jc w:val="both"/>
        <w:rPr>
          <w:rFonts w:ascii="Arial" w:hAnsi="Arial" w:cs="Arial"/>
          <w:sz w:val="20"/>
          <w:szCs w:val="20"/>
        </w:rPr>
      </w:pPr>
      <w:r w:rsidRPr="007B0B7A">
        <w:rPr>
          <w:rFonts w:ascii="Arial" w:hAnsi="Arial" w:cs="Arial"/>
          <w:b/>
          <w:sz w:val="20"/>
          <w:szCs w:val="20"/>
        </w:rPr>
        <w:t>Деятельность проекта CASA</w:t>
      </w:r>
      <w:r w:rsidR="00806B3A" w:rsidRPr="007B0B7A">
        <w:rPr>
          <w:rFonts w:ascii="Arial" w:hAnsi="Arial" w:cs="Arial"/>
          <w:b/>
          <w:sz w:val="20"/>
          <w:szCs w:val="20"/>
        </w:rPr>
        <w:t xml:space="preserve"> - </w:t>
      </w:r>
      <w:r w:rsidRPr="007B0B7A">
        <w:rPr>
          <w:rFonts w:ascii="Arial" w:hAnsi="Arial" w:cs="Arial"/>
          <w:b/>
          <w:sz w:val="20"/>
          <w:szCs w:val="20"/>
        </w:rPr>
        <w:t>1000 в Кыргызской Республике</w:t>
      </w:r>
      <w:r w:rsidRPr="007B0B7A">
        <w:rPr>
          <w:rFonts w:ascii="Arial" w:hAnsi="Arial" w:cs="Arial"/>
          <w:sz w:val="20"/>
          <w:szCs w:val="20"/>
        </w:rPr>
        <w:t xml:space="preserve">. Он состоит из линии электропередачи 500 кВ, которая начинается </w:t>
      </w:r>
      <w:r w:rsidRPr="007B0B7A">
        <w:rPr>
          <w:rFonts w:ascii="Arial" w:hAnsi="Arial" w:cs="Arial"/>
          <w:sz w:val="20"/>
          <w:szCs w:val="20"/>
          <w:lang w:val="ky-KG"/>
        </w:rPr>
        <w:t>от</w:t>
      </w:r>
      <w:r w:rsidRPr="007B0B7A">
        <w:rPr>
          <w:rFonts w:ascii="Arial" w:hAnsi="Arial" w:cs="Arial"/>
          <w:sz w:val="20"/>
          <w:szCs w:val="20"/>
        </w:rPr>
        <w:t xml:space="preserve"> станции Датка в Кыргызской Республике и заканчивается на подстанции Сугд в Республике Таджикистан, а также строительства соответствующей ячейки 500 кВ на подстанции Датка. Общая протяженность ЛЭП по стране составляет 456 км, она проходит через юго-западную часть Кыргызской Республики.</w:t>
      </w:r>
    </w:p>
    <w:p w14:paraId="55117E4F" w14:textId="77777777" w:rsidR="00A72ADF" w:rsidRPr="007B0B7A" w:rsidRDefault="00A72ADF" w:rsidP="00A432C5">
      <w:pPr>
        <w:ind w:firstLine="567"/>
        <w:jc w:val="both"/>
        <w:rPr>
          <w:rFonts w:ascii="Arial" w:hAnsi="Arial" w:cs="Arial"/>
          <w:sz w:val="20"/>
          <w:szCs w:val="20"/>
        </w:rPr>
      </w:pPr>
      <w:r w:rsidRPr="007B0B7A">
        <w:rPr>
          <w:rFonts w:ascii="Arial" w:hAnsi="Arial" w:cs="Arial"/>
          <w:sz w:val="20"/>
          <w:szCs w:val="20"/>
        </w:rPr>
        <w:t xml:space="preserve">Линия электропередачи (ЛЭП) пройдет через три административных </w:t>
      </w:r>
      <w:r w:rsidRPr="007B0B7A">
        <w:rPr>
          <w:rFonts w:ascii="Arial" w:hAnsi="Arial" w:cs="Arial"/>
          <w:sz w:val="20"/>
          <w:szCs w:val="20"/>
          <w:lang w:val="ky-KG"/>
        </w:rPr>
        <w:t xml:space="preserve">области </w:t>
      </w:r>
      <w:r w:rsidRPr="007B0B7A">
        <w:rPr>
          <w:rFonts w:ascii="Arial" w:hAnsi="Arial" w:cs="Arial"/>
          <w:sz w:val="20"/>
          <w:szCs w:val="20"/>
        </w:rPr>
        <w:t>Кыргызской Республики (Джалал-Абад</w:t>
      </w:r>
      <w:r w:rsidRPr="007B0B7A">
        <w:rPr>
          <w:rFonts w:ascii="Arial" w:hAnsi="Arial" w:cs="Arial"/>
          <w:sz w:val="20"/>
          <w:szCs w:val="20"/>
          <w:lang w:val="ky-KG"/>
        </w:rPr>
        <w:t>ской</w:t>
      </w:r>
      <w:r w:rsidRPr="007B0B7A">
        <w:rPr>
          <w:rFonts w:ascii="Arial" w:hAnsi="Arial" w:cs="Arial"/>
          <w:sz w:val="20"/>
          <w:szCs w:val="20"/>
        </w:rPr>
        <w:t>, Ош</w:t>
      </w:r>
      <w:r w:rsidRPr="007B0B7A">
        <w:rPr>
          <w:rFonts w:ascii="Arial" w:hAnsi="Arial" w:cs="Arial"/>
          <w:sz w:val="20"/>
          <w:szCs w:val="20"/>
          <w:lang w:val="ky-KG"/>
        </w:rPr>
        <w:t>ской</w:t>
      </w:r>
      <w:r w:rsidRPr="007B0B7A">
        <w:rPr>
          <w:rFonts w:ascii="Arial" w:hAnsi="Arial" w:cs="Arial"/>
          <w:sz w:val="20"/>
          <w:szCs w:val="20"/>
        </w:rPr>
        <w:t xml:space="preserve"> и Баткен</w:t>
      </w:r>
      <w:r w:rsidRPr="007B0B7A">
        <w:rPr>
          <w:rFonts w:ascii="Arial" w:hAnsi="Arial" w:cs="Arial"/>
          <w:sz w:val="20"/>
          <w:szCs w:val="20"/>
          <w:lang w:val="ky-KG"/>
        </w:rPr>
        <w:t>ской</w:t>
      </w:r>
      <w:r w:rsidRPr="007B0B7A">
        <w:rPr>
          <w:rFonts w:ascii="Arial" w:hAnsi="Arial" w:cs="Arial"/>
          <w:sz w:val="20"/>
          <w:szCs w:val="20"/>
        </w:rPr>
        <w:t xml:space="preserve">) и </w:t>
      </w:r>
      <w:r w:rsidR="00806B3A" w:rsidRPr="007B0B7A">
        <w:rPr>
          <w:rFonts w:ascii="Arial" w:hAnsi="Arial" w:cs="Arial"/>
          <w:sz w:val="20"/>
          <w:szCs w:val="20"/>
        </w:rPr>
        <w:t>девять</w:t>
      </w:r>
      <w:r w:rsidRPr="007B0B7A">
        <w:rPr>
          <w:rFonts w:ascii="Arial" w:hAnsi="Arial" w:cs="Arial"/>
          <w:sz w:val="20"/>
          <w:szCs w:val="20"/>
        </w:rPr>
        <w:t xml:space="preserve"> районов (Лейлек, Баткен, Кадамжай, Ноокат, Кара-Суу, Араван, Узген</w:t>
      </w:r>
      <w:r w:rsidR="00806B3A" w:rsidRPr="007B0B7A">
        <w:rPr>
          <w:rFonts w:ascii="Arial" w:hAnsi="Arial" w:cs="Arial"/>
          <w:sz w:val="20"/>
          <w:szCs w:val="20"/>
        </w:rPr>
        <w:t>,</w:t>
      </w:r>
      <w:r w:rsidRPr="007B0B7A">
        <w:rPr>
          <w:rFonts w:ascii="Arial" w:hAnsi="Arial" w:cs="Arial"/>
          <w:sz w:val="20"/>
          <w:szCs w:val="20"/>
        </w:rPr>
        <w:t xml:space="preserve"> Сузак</w:t>
      </w:r>
      <w:r w:rsidR="00806B3A" w:rsidRPr="007B0B7A">
        <w:rPr>
          <w:rFonts w:ascii="Arial" w:hAnsi="Arial" w:cs="Arial"/>
          <w:sz w:val="20"/>
          <w:szCs w:val="20"/>
        </w:rPr>
        <w:t xml:space="preserve"> и Базар-Коргон</w:t>
      </w:r>
      <w:r w:rsidRPr="007B0B7A">
        <w:rPr>
          <w:rFonts w:ascii="Arial" w:hAnsi="Arial" w:cs="Arial"/>
          <w:sz w:val="20"/>
          <w:szCs w:val="20"/>
        </w:rPr>
        <w:t>).</w:t>
      </w:r>
    </w:p>
    <w:p w14:paraId="1B277917" w14:textId="77777777" w:rsidR="00A72ADF" w:rsidRPr="007B0B7A" w:rsidRDefault="00A72ADF" w:rsidP="00A432C5">
      <w:pPr>
        <w:ind w:firstLine="567"/>
        <w:jc w:val="both"/>
        <w:rPr>
          <w:rFonts w:ascii="Arial" w:hAnsi="Arial" w:cs="Arial"/>
          <w:sz w:val="20"/>
          <w:szCs w:val="20"/>
        </w:rPr>
      </w:pPr>
    </w:p>
    <w:p w14:paraId="545D1968" w14:textId="2067041D" w:rsidR="00A72ADF" w:rsidRPr="007B0B7A" w:rsidRDefault="00A72ADF" w:rsidP="00A432C5">
      <w:pPr>
        <w:ind w:firstLine="567"/>
        <w:jc w:val="both"/>
        <w:rPr>
          <w:rFonts w:ascii="Arial" w:hAnsi="Arial" w:cs="Arial"/>
          <w:sz w:val="20"/>
          <w:szCs w:val="20"/>
        </w:rPr>
      </w:pPr>
      <w:r w:rsidRPr="007B0B7A">
        <w:rPr>
          <w:rFonts w:ascii="Arial" w:hAnsi="Arial" w:cs="Arial"/>
          <w:b/>
          <w:sz w:val="20"/>
          <w:szCs w:val="20"/>
        </w:rPr>
        <w:t>Обзор инфраструктуры ЛЭП.</w:t>
      </w:r>
      <w:r w:rsidRPr="007B0B7A">
        <w:rPr>
          <w:rFonts w:ascii="Arial" w:hAnsi="Arial" w:cs="Arial"/>
          <w:sz w:val="20"/>
          <w:szCs w:val="20"/>
        </w:rPr>
        <w:t xml:space="preserve"> ЛЭП на территории Кыргызской Республики условно разделена на два участка: TW05 (от границы между Кыргызской Республикой и Республикой Таджикистан до начала участка </w:t>
      </w:r>
      <w:r w:rsidRPr="007B0B7A">
        <w:rPr>
          <w:rFonts w:ascii="Arial" w:hAnsi="Arial" w:cs="Arial"/>
          <w:sz w:val="20"/>
          <w:szCs w:val="20"/>
          <w:lang w:val="en-US"/>
        </w:rPr>
        <w:t>TW</w:t>
      </w:r>
      <w:r w:rsidRPr="007B0B7A">
        <w:rPr>
          <w:rFonts w:ascii="Arial" w:hAnsi="Arial" w:cs="Arial"/>
          <w:sz w:val="20"/>
          <w:szCs w:val="20"/>
        </w:rPr>
        <w:t>06)</w:t>
      </w:r>
      <w:r w:rsidR="00C74CBA" w:rsidRPr="007B0B7A">
        <w:rPr>
          <w:rFonts w:ascii="Arial" w:hAnsi="Arial" w:cs="Arial"/>
          <w:sz w:val="20"/>
          <w:szCs w:val="20"/>
        </w:rPr>
        <w:t>,</w:t>
      </w:r>
      <w:r w:rsidRPr="007B0B7A">
        <w:rPr>
          <w:rFonts w:ascii="Arial" w:hAnsi="Arial" w:cs="Arial"/>
          <w:sz w:val="20"/>
          <w:szCs w:val="20"/>
        </w:rPr>
        <w:t xml:space="preserve"> протяженностью около 126 км и TW06 (от крайней опоры участка </w:t>
      </w:r>
      <w:r w:rsidRPr="007B0B7A">
        <w:rPr>
          <w:rFonts w:ascii="Arial" w:hAnsi="Arial" w:cs="Arial"/>
          <w:sz w:val="20"/>
          <w:szCs w:val="20"/>
          <w:lang w:val="en-US"/>
        </w:rPr>
        <w:t>TW</w:t>
      </w:r>
      <w:r w:rsidRPr="007B0B7A">
        <w:rPr>
          <w:rFonts w:ascii="Arial" w:hAnsi="Arial" w:cs="Arial"/>
          <w:sz w:val="20"/>
          <w:szCs w:val="20"/>
        </w:rPr>
        <w:t xml:space="preserve"> 05 до подстанции Датка), которая составляет около 330 км. В свою очередь, эти два участка будут разделены на семь меньших секторов следующим образом: сайт TW05 будет состоять из трех секторов, а сайт TW06 будет состоять из четырех секторов. Разделение трассы ЛЭП на участки обусловлено необходимостью размещения лагерей и доставки бетона на большие расстояния к местам установки </w:t>
      </w:r>
      <w:r w:rsidRPr="007B0B7A">
        <w:rPr>
          <w:rFonts w:ascii="Arial" w:hAnsi="Arial" w:cs="Arial"/>
          <w:sz w:val="20"/>
          <w:szCs w:val="20"/>
          <w:lang w:val="ky-KG"/>
        </w:rPr>
        <w:t>опор ЛЭП</w:t>
      </w:r>
      <w:r w:rsidRPr="007B0B7A">
        <w:rPr>
          <w:rFonts w:ascii="Arial" w:hAnsi="Arial" w:cs="Arial"/>
          <w:sz w:val="20"/>
          <w:szCs w:val="20"/>
        </w:rPr>
        <w:t xml:space="preserve">. Всего на семи участках запланировано шесть </w:t>
      </w:r>
      <w:r w:rsidRPr="007B0B7A">
        <w:rPr>
          <w:rFonts w:ascii="Arial" w:hAnsi="Arial" w:cs="Arial"/>
          <w:sz w:val="20"/>
          <w:szCs w:val="20"/>
          <w:lang w:val="ky-KG"/>
        </w:rPr>
        <w:t>строительных лагерей</w:t>
      </w:r>
      <w:r w:rsidRPr="007B0B7A">
        <w:rPr>
          <w:rFonts w:ascii="Arial" w:hAnsi="Arial" w:cs="Arial"/>
          <w:sz w:val="20"/>
          <w:szCs w:val="20"/>
        </w:rPr>
        <w:t>.</w:t>
      </w:r>
    </w:p>
    <w:p w14:paraId="12A49183" w14:textId="64BCC2FE" w:rsidR="00A72ADF" w:rsidRPr="007B0B7A" w:rsidRDefault="00A72ADF" w:rsidP="00A432C5">
      <w:pPr>
        <w:ind w:firstLine="567"/>
        <w:jc w:val="both"/>
        <w:rPr>
          <w:rFonts w:ascii="Arial" w:hAnsi="Arial" w:cs="Arial"/>
          <w:sz w:val="20"/>
          <w:szCs w:val="20"/>
        </w:rPr>
      </w:pPr>
      <w:r w:rsidRPr="007B0B7A">
        <w:rPr>
          <w:rFonts w:ascii="Arial" w:hAnsi="Arial" w:cs="Arial"/>
          <w:sz w:val="20"/>
          <w:szCs w:val="20"/>
        </w:rPr>
        <w:t xml:space="preserve">Общая протяженность ЛЭП составляет около 456 км, что требует строительства 1243 опор. По Баткенской области будет построено 760 опор. Размеры площадок опоры ЛЭП разные и составят от 324 </w:t>
      </w:r>
      <w:r w:rsidR="00A96A4D" w:rsidRPr="007B0B7A">
        <w:rPr>
          <w:rFonts w:ascii="Arial" w:hAnsi="Arial" w:cs="Arial"/>
          <w:sz w:val="20"/>
          <w:szCs w:val="20"/>
        </w:rPr>
        <w:t>м2</w:t>
      </w:r>
      <w:r w:rsidRPr="007B0B7A">
        <w:rPr>
          <w:rFonts w:ascii="Arial" w:hAnsi="Arial" w:cs="Arial"/>
          <w:sz w:val="20"/>
          <w:szCs w:val="20"/>
        </w:rPr>
        <w:t>(18x18) до 784</w:t>
      </w:r>
      <w:r w:rsidR="00A96A4D" w:rsidRPr="007B0B7A">
        <w:rPr>
          <w:rFonts w:ascii="Arial" w:hAnsi="Arial" w:cs="Arial"/>
          <w:sz w:val="20"/>
          <w:szCs w:val="20"/>
        </w:rPr>
        <w:t>м2</w:t>
      </w:r>
      <w:r w:rsidRPr="007B0B7A">
        <w:rPr>
          <w:rFonts w:ascii="Arial" w:hAnsi="Arial" w:cs="Arial"/>
          <w:sz w:val="20"/>
          <w:szCs w:val="20"/>
        </w:rPr>
        <w:t xml:space="preserve"> (28x28) квадратных метров. Высота башен составит от 30 до 63 метров (в зависимости от ландшафта территории). Ширина полосы отвода для ЛЭП для 1209 оп</w:t>
      </w:r>
      <w:r w:rsidR="00644040" w:rsidRPr="007B0B7A">
        <w:rPr>
          <w:rFonts w:ascii="Arial" w:hAnsi="Arial" w:cs="Arial"/>
          <w:sz w:val="20"/>
          <w:szCs w:val="20"/>
        </w:rPr>
        <w:t>ор составит 25.7 метра, а для 34</w:t>
      </w:r>
      <w:r w:rsidRPr="007B0B7A">
        <w:rPr>
          <w:rFonts w:ascii="Arial" w:hAnsi="Arial" w:cs="Arial"/>
          <w:sz w:val="20"/>
          <w:szCs w:val="20"/>
        </w:rPr>
        <w:t xml:space="preserve"> опор - 29.23 метра. </w:t>
      </w:r>
      <w:r w:rsidR="00912584" w:rsidRPr="007B0B7A">
        <w:rPr>
          <w:rFonts w:ascii="Arial" w:hAnsi="Arial" w:cs="Arial"/>
          <w:sz w:val="20"/>
          <w:szCs w:val="20"/>
        </w:rPr>
        <w:t xml:space="preserve">В Кулундинском айыльном аймаке размеры площадок ЛЭП составляют 324 </w:t>
      </w:r>
      <w:r w:rsidR="00A96A4D" w:rsidRPr="007B0B7A">
        <w:rPr>
          <w:rFonts w:ascii="Arial" w:hAnsi="Arial" w:cs="Arial"/>
          <w:sz w:val="20"/>
          <w:szCs w:val="20"/>
        </w:rPr>
        <w:t>м2</w:t>
      </w:r>
      <w:r w:rsidR="00912584" w:rsidRPr="007B0B7A">
        <w:rPr>
          <w:rFonts w:ascii="Arial" w:hAnsi="Arial" w:cs="Arial"/>
          <w:sz w:val="20"/>
          <w:szCs w:val="20"/>
        </w:rPr>
        <w:t xml:space="preserve">(18x18) – 9 опор, 361 </w:t>
      </w:r>
      <w:r w:rsidR="00A96A4D" w:rsidRPr="007B0B7A">
        <w:rPr>
          <w:rFonts w:ascii="Arial" w:hAnsi="Arial" w:cs="Arial"/>
          <w:sz w:val="20"/>
          <w:szCs w:val="20"/>
        </w:rPr>
        <w:t>м2</w:t>
      </w:r>
      <w:r w:rsidR="00912584" w:rsidRPr="007B0B7A">
        <w:rPr>
          <w:rFonts w:ascii="Arial" w:hAnsi="Arial" w:cs="Arial"/>
          <w:sz w:val="20"/>
          <w:szCs w:val="20"/>
        </w:rPr>
        <w:t xml:space="preserve">(19х19) – 6 опор, 400 </w:t>
      </w:r>
      <w:r w:rsidR="00A96A4D" w:rsidRPr="007B0B7A">
        <w:rPr>
          <w:rFonts w:ascii="Arial" w:hAnsi="Arial" w:cs="Arial"/>
          <w:sz w:val="20"/>
          <w:szCs w:val="20"/>
        </w:rPr>
        <w:t>м2</w:t>
      </w:r>
      <w:r w:rsidR="00912584" w:rsidRPr="007B0B7A">
        <w:rPr>
          <w:rFonts w:ascii="Arial" w:hAnsi="Arial" w:cs="Arial"/>
          <w:sz w:val="20"/>
          <w:szCs w:val="20"/>
        </w:rPr>
        <w:t xml:space="preserve">(20x20) – 9 опор и 441 </w:t>
      </w:r>
      <w:r w:rsidR="00A96A4D" w:rsidRPr="007B0B7A">
        <w:rPr>
          <w:rFonts w:ascii="Arial" w:hAnsi="Arial" w:cs="Arial"/>
          <w:sz w:val="20"/>
          <w:szCs w:val="20"/>
        </w:rPr>
        <w:t>м2</w:t>
      </w:r>
      <w:r w:rsidR="00912584" w:rsidRPr="007B0B7A">
        <w:rPr>
          <w:rFonts w:ascii="Arial" w:hAnsi="Arial" w:cs="Arial"/>
          <w:sz w:val="20"/>
          <w:szCs w:val="20"/>
        </w:rPr>
        <w:t xml:space="preserve">(21х21) – 2 опоры. Высота опор также зависит от рельефа. </w:t>
      </w:r>
      <w:r w:rsidRPr="007B0B7A">
        <w:rPr>
          <w:rFonts w:ascii="Arial" w:hAnsi="Arial" w:cs="Arial"/>
          <w:sz w:val="20"/>
          <w:szCs w:val="20"/>
        </w:rPr>
        <w:t>В соответствии с требованиями законодательства Кыргызской Республики, санитарно-защитная зона (</w:t>
      </w:r>
      <w:r w:rsidRPr="007B0B7A">
        <w:rPr>
          <w:rFonts w:ascii="Arial" w:hAnsi="Arial" w:cs="Arial"/>
          <w:sz w:val="20"/>
          <w:szCs w:val="20"/>
          <w:lang w:val="ky-KG"/>
        </w:rPr>
        <w:t>для ЛЭП - санитарный разрыв (СР)</w:t>
      </w:r>
      <w:r w:rsidRPr="007B0B7A">
        <w:rPr>
          <w:rFonts w:ascii="Arial" w:hAnsi="Arial" w:cs="Arial"/>
          <w:sz w:val="20"/>
          <w:szCs w:val="20"/>
        </w:rPr>
        <w:t xml:space="preserve">) ЛЭП проекта CASA 1000 с обеих сторон от внешних проводников составит 30 м. Таким </w:t>
      </w:r>
      <w:r w:rsidRPr="007B0B7A">
        <w:rPr>
          <w:rFonts w:ascii="Arial" w:hAnsi="Arial" w:cs="Arial"/>
          <w:sz w:val="20"/>
          <w:szCs w:val="20"/>
        </w:rPr>
        <w:lastRenderedPageBreak/>
        <w:t>образом, предварительный коридор С</w:t>
      </w:r>
      <w:r w:rsidRPr="007B0B7A">
        <w:rPr>
          <w:rFonts w:ascii="Arial" w:hAnsi="Arial" w:cs="Arial"/>
          <w:sz w:val="20"/>
          <w:szCs w:val="20"/>
          <w:lang w:val="ky-KG"/>
        </w:rPr>
        <w:t>Р</w:t>
      </w:r>
      <w:r w:rsidRPr="007B0B7A">
        <w:rPr>
          <w:rFonts w:ascii="Arial" w:hAnsi="Arial" w:cs="Arial"/>
          <w:sz w:val="20"/>
          <w:szCs w:val="20"/>
        </w:rPr>
        <w:t xml:space="preserve"> для 1209 опор ЛЭП составит 85.7 метра, а для 3</w:t>
      </w:r>
      <w:r w:rsidR="00644040" w:rsidRPr="007B0B7A">
        <w:rPr>
          <w:rFonts w:ascii="Arial" w:hAnsi="Arial" w:cs="Arial"/>
          <w:sz w:val="20"/>
          <w:szCs w:val="20"/>
        </w:rPr>
        <w:t>4</w:t>
      </w:r>
      <w:r w:rsidRPr="007B0B7A">
        <w:rPr>
          <w:rFonts w:ascii="Arial" w:hAnsi="Arial" w:cs="Arial"/>
          <w:sz w:val="20"/>
          <w:szCs w:val="20"/>
        </w:rPr>
        <w:t xml:space="preserve"> опор ЛЭП - 89.23 метра. В ПДП принят единый коридор </w:t>
      </w:r>
      <w:r w:rsidRPr="007B0B7A">
        <w:rPr>
          <w:rFonts w:ascii="Arial" w:hAnsi="Arial" w:cs="Arial"/>
          <w:sz w:val="20"/>
          <w:szCs w:val="20"/>
          <w:lang w:val="ky-KG"/>
        </w:rPr>
        <w:t xml:space="preserve">СР </w:t>
      </w:r>
      <w:r w:rsidRPr="007B0B7A">
        <w:rPr>
          <w:rFonts w:ascii="Arial" w:hAnsi="Arial" w:cs="Arial"/>
          <w:sz w:val="20"/>
          <w:szCs w:val="20"/>
        </w:rPr>
        <w:t>для всей ЛЭП - 90 метров.</w:t>
      </w:r>
    </w:p>
    <w:p w14:paraId="4E6F0330" w14:textId="77777777" w:rsidR="00A72ADF" w:rsidRPr="007B0B7A" w:rsidRDefault="00A72ADF" w:rsidP="00A432C5">
      <w:pPr>
        <w:ind w:firstLine="567"/>
        <w:jc w:val="both"/>
        <w:rPr>
          <w:rFonts w:ascii="Arial" w:hAnsi="Arial" w:cs="Arial"/>
          <w:sz w:val="20"/>
          <w:szCs w:val="20"/>
        </w:rPr>
      </w:pPr>
    </w:p>
    <w:p w14:paraId="13DA35E9" w14:textId="413D4E59" w:rsidR="00A72ADF" w:rsidRPr="007B0B7A" w:rsidRDefault="00A72ADF" w:rsidP="00A432C5">
      <w:pPr>
        <w:ind w:firstLine="567"/>
        <w:jc w:val="both"/>
        <w:rPr>
          <w:rFonts w:ascii="Arial" w:hAnsi="Arial" w:cs="Arial"/>
          <w:sz w:val="20"/>
          <w:szCs w:val="20"/>
        </w:rPr>
      </w:pPr>
      <w:r w:rsidRPr="007B0B7A">
        <w:rPr>
          <w:rFonts w:ascii="Arial" w:hAnsi="Arial" w:cs="Arial"/>
          <w:b/>
          <w:sz w:val="20"/>
          <w:szCs w:val="20"/>
        </w:rPr>
        <w:t>План действий по переселению (ПДП)</w:t>
      </w:r>
      <w:r w:rsidRPr="007B0B7A">
        <w:rPr>
          <w:rFonts w:ascii="Arial" w:hAnsi="Arial" w:cs="Arial"/>
          <w:sz w:val="20"/>
          <w:szCs w:val="20"/>
        </w:rPr>
        <w:t xml:space="preserve"> Для возведения </w:t>
      </w:r>
      <w:r w:rsidRPr="007B0B7A">
        <w:rPr>
          <w:rFonts w:ascii="Arial" w:hAnsi="Arial" w:cs="Arial"/>
          <w:sz w:val="20"/>
          <w:szCs w:val="20"/>
          <w:lang w:val="ky-KG"/>
        </w:rPr>
        <w:t>опор</w:t>
      </w:r>
      <w:r w:rsidRPr="007B0B7A">
        <w:rPr>
          <w:rFonts w:ascii="Arial" w:hAnsi="Arial" w:cs="Arial"/>
          <w:sz w:val="20"/>
          <w:szCs w:val="20"/>
        </w:rPr>
        <w:t xml:space="preserve"> и </w:t>
      </w:r>
      <w:r w:rsidRPr="007B0B7A">
        <w:rPr>
          <w:rFonts w:ascii="Arial" w:hAnsi="Arial" w:cs="Arial"/>
          <w:sz w:val="20"/>
          <w:szCs w:val="20"/>
          <w:lang w:val="ky-KG"/>
        </w:rPr>
        <w:t>строительства</w:t>
      </w:r>
      <w:r w:rsidRPr="007B0B7A">
        <w:rPr>
          <w:rFonts w:ascii="Arial" w:hAnsi="Arial" w:cs="Arial"/>
          <w:sz w:val="20"/>
          <w:szCs w:val="20"/>
        </w:rPr>
        <w:t xml:space="preserve"> ЛЭП потребуются «земли». При обеспечении безопасности </w:t>
      </w:r>
      <w:r w:rsidRPr="007B0B7A">
        <w:rPr>
          <w:rFonts w:ascii="Arial" w:hAnsi="Arial" w:cs="Arial"/>
          <w:sz w:val="20"/>
          <w:szCs w:val="20"/>
          <w:lang w:val="ky-KG"/>
        </w:rPr>
        <w:t>ЛЗП,</w:t>
      </w:r>
      <w:r w:rsidRPr="007B0B7A">
        <w:rPr>
          <w:rFonts w:ascii="Arial" w:hAnsi="Arial" w:cs="Arial"/>
          <w:sz w:val="20"/>
          <w:szCs w:val="20"/>
        </w:rPr>
        <w:t xml:space="preserve"> необходимо обеспечить предоставление пострадавшим людям соответствующих и адекватных льгот для переселения и реабилитации, а также восстановление их средств к существованию. С этой целью ОАО «НЭСК» был подготовлен План действий по переселению (ПДП), основанный на </w:t>
      </w:r>
      <w:r w:rsidR="00AD2F68" w:rsidRPr="007B0B7A">
        <w:rPr>
          <w:rFonts w:ascii="Arial" w:hAnsi="Arial" w:cs="Arial"/>
          <w:sz w:val="20"/>
          <w:szCs w:val="20"/>
        </w:rPr>
        <w:t>Рамочной Политике переселения (РПП)</w:t>
      </w:r>
      <w:r w:rsidRPr="007B0B7A">
        <w:rPr>
          <w:rFonts w:ascii="Arial" w:hAnsi="Arial" w:cs="Arial"/>
          <w:sz w:val="20"/>
          <w:szCs w:val="20"/>
        </w:rPr>
        <w:t>, одобренной Всемирным Банком. Подготовка ПДП проходила с участием ЛЗП и других заинтересованных лиц, было проведено несколько раундов консультаций, обсуждения в фокус-группах. Все консультации предшествовали распространению более полной информации среди заинтересованных сторон, их правах и обязанностях по получению компенсации за активы, затронутые в результате проекта. Во всех консультациях участвовали и местные органы власти.</w:t>
      </w:r>
    </w:p>
    <w:p w14:paraId="3552ED95" w14:textId="77777777" w:rsidR="00A72ADF" w:rsidRPr="007B0B7A" w:rsidRDefault="00A72ADF" w:rsidP="00A432C5">
      <w:pPr>
        <w:ind w:firstLine="567"/>
        <w:jc w:val="both"/>
        <w:rPr>
          <w:rFonts w:ascii="Arial" w:hAnsi="Arial" w:cs="Arial"/>
          <w:sz w:val="20"/>
          <w:szCs w:val="20"/>
        </w:rPr>
      </w:pPr>
    </w:p>
    <w:p w14:paraId="497140F9" w14:textId="37B6D19C" w:rsidR="00A72ADF" w:rsidRPr="007B0B7A" w:rsidRDefault="00A72ADF" w:rsidP="00A432C5">
      <w:pPr>
        <w:ind w:firstLine="567"/>
        <w:jc w:val="both"/>
        <w:rPr>
          <w:rFonts w:ascii="Arial" w:hAnsi="Arial" w:cs="Arial"/>
          <w:sz w:val="20"/>
          <w:szCs w:val="20"/>
        </w:rPr>
      </w:pPr>
      <w:r w:rsidRPr="007B0B7A">
        <w:rPr>
          <w:rFonts w:ascii="Arial" w:hAnsi="Arial" w:cs="Arial"/>
          <w:sz w:val="20"/>
          <w:szCs w:val="20"/>
        </w:rPr>
        <w:t>В этой связи, были разработаны и одобрены Всемирным банком ПДП по Баткенской области (Часть 1) 26 октября 2020 года и Ошской и Джалал-Абадской области (Часть 2) 1 февраля 2021 года. Постановлением Правительства Кыргызской Республики от 30 марта 2021 года №119 земельные участки под опоры ЛЭП в Баткенской области были трансформированы из категории «Земли сельскохозяйствен</w:t>
      </w:r>
      <w:r w:rsidR="0007313A" w:rsidRPr="007B0B7A">
        <w:rPr>
          <w:rFonts w:ascii="Arial" w:hAnsi="Arial" w:cs="Arial"/>
          <w:sz w:val="20"/>
          <w:szCs w:val="20"/>
        </w:rPr>
        <w:t>ного назначения», «Земли лесного</w:t>
      </w:r>
      <w:r w:rsidRPr="007B0B7A">
        <w:rPr>
          <w:rFonts w:ascii="Arial" w:hAnsi="Arial" w:cs="Arial"/>
          <w:sz w:val="20"/>
          <w:szCs w:val="20"/>
        </w:rPr>
        <w:t xml:space="preserve"> фонда» и «Земли водного фонда» в категорию «Земли промышленности, транспорта, связи, энергетики, обороны и иного назначения». Аналогичное постановление Кабинета Министров Кыргызской Республики от 4 марта 2022 года №112 принято по Ошской и Джалал-Абадской области.</w:t>
      </w:r>
    </w:p>
    <w:p w14:paraId="18D6741D" w14:textId="77777777" w:rsidR="00A72ADF" w:rsidRPr="007B0B7A" w:rsidRDefault="00A72ADF" w:rsidP="00A432C5">
      <w:pPr>
        <w:ind w:firstLine="567"/>
        <w:jc w:val="both"/>
        <w:rPr>
          <w:rFonts w:ascii="Arial" w:hAnsi="Arial" w:cs="Arial"/>
          <w:sz w:val="20"/>
          <w:szCs w:val="20"/>
        </w:rPr>
      </w:pPr>
    </w:p>
    <w:p w14:paraId="76314656" w14:textId="77777777" w:rsidR="00A72ADF" w:rsidRPr="007B0B7A" w:rsidRDefault="00A72ADF" w:rsidP="00A432C5">
      <w:pPr>
        <w:ind w:firstLine="567"/>
        <w:jc w:val="both"/>
        <w:rPr>
          <w:rFonts w:ascii="Arial" w:hAnsi="Arial" w:cs="Arial"/>
          <w:sz w:val="20"/>
          <w:szCs w:val="20"/>
          <w:lang w:val="ky-KG"/>
        </w:rPr>
      </w:pPr>
      <w:r w:rsidRPr="007B0B7A">
        <w:rPr>
          <w:rFonts w:ascii="Arial" w:hAnsi="Arial" w:cs="Arial"/>
          <w:sz w:val="20"/>
          <w:szCs w:val="20"/>
        </w:rPr>
        <w:t>Однако, в связи с тем, что на участке между опорами №280[284] и №302</w:t>
      </w:r>
      <w:r w:rsidRPr="007B0B7A">
        <w:rPr>
          <w:rFonts w:ascii="Arial" w:hAnsi="Arial" w:cs="Arial"/>
          <w:sz w:val="20"/>
          <w:szCs w:val="20"/>
          <w:lang w:val="en-US"/>
        </w:rPr>
        <w:t>L</w:t>
      </w:r>
      <w:r w:rsidRPr="007B0B7A">
        <w:rPr>
          <w:rFonts w:ascii="Arial" w:hAnsi="Arial" w:cs="Arial"/>
          <w:sz w:val="20"/>
          <w:szCs w:val="20"/>
        </w:rPr>
        <w:t xml:space="preserve">[306] </w:t>
      </w:r>
      <w:r w:rsidRPr="007B0B7A">
        <w:rPr>
          <w:rFonts w:ascii="Arial" w:hAnsi="Arial" w:cs="Arial"/>
          <w:sz w:val="20"/>
          <w:szCs w:val="20"/>
          <w:lang w:val="en-US"/>
        </w:rPr>
        <w:t>TW</w:t>
      </w:r>
      <w:r w:rsidRPr="007B0B7A">
        <w:rPr>
          <w:rFonts w:ascii="Arial" w:hAnsi="Arial" w:cs="Arial"/>
          <w:sz w:val="20"/>
          <w:szCs w:val="20"/>
        </w:rPr>
        <w:t xml:space="preserve">05 на территории Кулундинского айыльного аймака </w:t>
      </w:r>
      <w:r w:rsidRPr="007B0B7A">
        <w:rPr>
          <w:rFonts w:ascii="Arial" w:hAnsi="Arial" w:cs="Arial"/>
          <w:sz w:val="20"/>
          <w:szCs w:val="20"/>
          <w:lang w:val="ky-KG"/>
        </w:rPr>
        <w:t>была обнаружена оползневая зона и Министерством чрезвычайных ситуаций Кыргызской Республики было предписано изменить маршрут ЛЭП в обход данного оползневого участка, был разработан новый маршрут ЛЭП с увеличением количества опор на 2 штуки (всего 26 опор).</w:t>
      </w:r>
    </w:p>
    <w:p w14:paraId="5B644E39" w14:textId="77777777" w:rsidR="002640A9" w:rsidRPr="007B0B7A" w:rsidRDefault="002640A9" w:rsidP="00A432C5">
      <w:pPr>
        <w:ind w:firstLine="567"/>
        <w:jc w:val="both"/>
        <w:rPr>
          <w:rFonts w:ascii="Arial" w:hAnsi="Arial" w:cs="Arial"/>
          <w:sz w:val="20"/>
          <w:szCs w:val="20"/>
          <w:lang w:val="ky-KG"/>
        </w:rPr>
      </w:pPr>
      <w:r w:rsidRPr="007B0B7A">
        <w:rPr>
          <w:rFonts w:ascii="Arial" w:hAnsi="Arial" w:cs="Arial"/>
          <w:sz w:val="20"/>
          <w:szCs w:val="20"/>
          <w:lang w:val="ky-KG"/>
        </w:rPr>
        <w:t>В связи с чем, согласно политикам Всемирного банка появилась необходимость разработки ПДП по данному участку для дальнейшего его исполнения и завершения процедуры отвода земель с соответствующей трансформацией категории земельных участков под опоры ЛЭП</w:t>
      </w:r>
      <w:r w:rsidR="00C1033E" w:rsidRPr="007B0B7A">
        <w:rPr>
          <w:rFonts w:ascii="Arial" w:hAnsi="Arial" w:cs="Arial"/>
          <w:sz w:val="20"/>
          <w:szCs w:val="20"/>
          <w:lang w:val="ky-KG"/>
        </w:rPr>
        <w:t>.</w:t>
      </w:r>
    </w:p>
    <w:p w14:paraId="3219B9A6" w14:textId="77777777" w:rsidR="002640A9" w:rsidRPr="007B0B7A" w:rsidRDefault="002640A9" w:rsidP="00A432C5">
      <w:pPr>
        <w:ind w:firstLine="567"/>
        <w:jc w:val="both"/>
        <w:rPr>
          <w:rFonts w:ascii="Arial" w:hAnsi="Arial" w:cs="Arial"/>
          <w:sz w:val="20"/>
          <w:szCs w:val="20"/>
        </w:rPr>
      </w:pPr>
    </w:p>
    <w:p w14:paraId="1FF3E016" w14:textId="67F4C4FF" w:rsidR="002640A9" w:rsidRPr="007B0B7A" w:rsidRDefault="002640A9" w:rsidP="00A432C5">
      <w:pPr>
        <w:ind w:firstLine="567"/>
        <w:jc w:val="both"/>
        <w:rPr>
          <w:rFonts w:ascii="Arial" w:hAnsi="Arial" w:cs="Arial"/>
          <w:sz w:val="20"/>
          <w:szCs w:val="20"/>
        </w:rPr>
      </w:pPr>
      <w:r w:rsidRPr="007B0B7A">
        <w:rPr>
          <w:rFonts w:ascii="Arial" w:hAnsi="Arial" w:cs="Arial"/>
          <w:b/>
          <w:sz w:val="20"/>
          <w:szCs w:val="20"/>
        </w:rPr>
        <w:t>Лица, затронутые проектом</w:t>
      </w:r>
      <w:r w:rsidRPr="007B0B7A">
        <w:rPr>
          <w:rFonts w:ascii="Arial" w:hAnsi="Arial" w:cs="Arial"/>
          <w:sz w:val="20"/>
          <w:szCs w:val="20"/>
        </w:rPr>
        <w:t xml:space="preserve">. ПДП по Кулундинскому айыльному аймаку подготовлен после исследования и ситуационного анализа. По результатам исследования выявлено </w:t>
      </w:r>
      <w:r w:rsidR="00C74CBA" w:rsidRPr="007B0B7A">
        <w:rPr>
          <w:rFonts w:ascii="Arial" w:hAnsi="Arial" w:cs="Arial"/>
          <w:sz w:val="20"/>
          <w:szCs w:val="20"/>
        </w:rPr>
        <w:t>5</w:t>
      </w:r>
      <w:r w:rsidRPr="007B0B7A">
        <w:rPr>
          <w:rFonts w:ascii="Arial" w:hAnsi="Arial" w:cs="Arial"/>
          <w:sz w:val="20"/>
          <w:szCs w:val="20"/>
        </w:rPr>
        <w:t xml:space="preserve"> ЛЗП по маршруту ЛЭП на данном участке Кулундинского айыльного аймака. Имущество (объекты / единицы) ЛЗП в санитарном разрыве ЛЭП не выявлено, в связи с чем не выявлены ЛЗП, подлежащие переселению. Воздействие на </w:t>
      </w:r>
      <w:r w:rsidR="00C74CBA" w:rsidRPr="007B0B7A">
        <w:rPr>
          <w:rFonts w:ascii="Arial" w:hAnsi="Arial" w:cs="Arial"/>
          <w:sz w:val="20"/>
          <w:szCs w:val="20"/>
        </w:rPr>
        <w:t>5</w:t>
      </w:r>
      <w:r w:rsidRPr="007B0B7A">
        <w:rPr>
          <w:rFonts w:ascii="Arial" w:hAnsi="Arial" w:cs="Arial"/>
          <w:sz w:val="20"/>
          <w:szCs w:val="20"/>
        </w:rPr>
        <w:t xml:space="preserve"> ЛЗП будет связано с изъятием земельных участков для строительства опор ЛЭП. </w:t>
      </w:r>
    </w:p>
    <w:p w14:paraId="69E86A1B" w14:textId="77777777" w:rsidR="002640A9" w:rsidRPr="007B0B7A" w:rsidRDefault="002640A9" w:rsidP="00A432C5">
      <w:pPr>
        <w:ind w:firstLine="567"/>
        <w:jc w:val="both"/>
        <w:rPr>
          <w:rFonts w:ascii="Arial" w:hAnsi="Arial" w:cs="Arial"/>
          <w:sz w:val="20"/>
          <w:szCs w:val="20"/>
        </w:rPr>
      </w:pPr>
    </w:p>
    <w:p w14:paraId="143B7DE8" w14:textId="24815D52" w:rsidR="002640A9" w:rsidRPr="007B0B7A" w:rsidRDefault="002640A9" w:rsidP="00A432C5">
      <w:pPr>
        <w:ind w:firstLine="567"/>
        <w:jc w:val="both"/>
        <w:rPr>
          <w:rFonts w:ascii="Arial" w:hAnsi="Arial" w:cs="Arial"/>
          <w:sz w:val="20"/>
          <w:szCs w:val="20"/>
        </w:rPr>
      </w:pPr>
      <w:r w:rsidRPr="007B0B7A">
        <w:rPr>
          <w:rFonts w:ascii="Arial" w:hAnsi="Arial" w:cs="Arial"/>
          <w:b/>
          <w:sz w:val="20"/>
          <w:szCs w:val="20"/>
        </w:rPr>
        <w:t>План Действий</w:t>
      </w:r>
      <w:r w:rsidRPr="007B0B7A">
        <w:rPr>
          <w:rFonts w:ascii="Arial" w:hAnsi="Arial" w:cs="Arial"/>
          <w:sz w:val="20"/>
          <w:szCs w:val="20"/>
        </w:rPr>
        <w:t xml:space="preserve">. Данный План действий по переселению (ПДП) по Кулундинскому айыльному аймаку </w:t>
      </w:r>
      <w:r w:rsidR="00C74CBA" w:rsidRPr="007B0B7A">
        <w:rPr>
          <w:rFonts w:ascii="Arial" w:hAnsi="Arial" w:cs="Arial"/>
          <w:sz w:val="20"/>
          <w:szCs w:val="20"/>
        </w:rPr>
        <w:t xml:space="preserve">Баткенской области </w:t>
      </w:r>
      <w:r w:rsidRPr="007B0B7A">
        <w:rPr>
          <w:rFonts w:ascii="Arial" w:hAnsi="Arial" w:cs="Arial"/>
          <w:sz w:val="20"/>
          <w:szCs w:val="20"/>
        </w:rPr>
        <w:t xml:space="preserve">был разработан на основе Концепции политики переселения (RPF) проекта CASA-1000, которая учитывает принципы Операционной политики Всемирного банка (OP 4.12) по принудительному переселению и требования национального законодательства КР по защите прав граждан при использовании имущества для государственных и общественных нужд. Рамки документа предоставляют обзор определения социальных воздействий, процесса оценки объема социальных воздействий, условий изъятия земли. Различные категории воздействия включают компенсацию за потерю земли и других активов, помощь в переселении и реабилитации перемещенных семей. В документе представлены институциональные механизмы, механизмы рассмотрения жалоб, раскрытие информации и консультации, а также подготовка и реализация Плана переселения. ПДП содержит информацию обо всех мерах, связанных с землепользованием, ограничением доступа к земле или потерей собственности ЛЗП. </w:t>
      </w:r>
    </w:p>
    <w:p w14:paraId="371E36B4" w14:textId="69C68B8F" w:rsidR="00E17C0E" w:rsidRPr="007B0B7A" w:rsidRDefault="00E17C0E" w:rsidP="00A432C5">
      <w:pPr>
        <w:ind w:firstLine="567"/>
        <w:jc w:val="both"/>
        <w:rPr>
          <w:rFonts w:ascii="Arial" w:hAnsi="Arial" w:cs="Arial"/>
          <w:sz w:val="20"/>
          <w:szCs w:val="20"/>
        </w:rPr>
      </w:pPr>
      <w:r w:rsidRPr="007B0B7A">
        <w:rPr>
          <w:rFonts w:ascii="Arial" w:hAnsi="Arial" w:cs="Arial"/>
          <w:sz w:val="20"/>
          <w:szCs w:val="20"/>
        </w:rPr>
        <w:lastRenderedPageBreak/>
        <w:t xml:space="preserve">Согласно проведенного исследования местоположение 7 из 26 опор подпадают на земли частных лиц, 3 из которых подпадают на землю одного частного лица. В этой связи всего идентифицировано 5 лиц затронутым проектом. По расчетам общая сумма компенсаций ЛЗП </w:t>
      </w:r>
      <w:r w:rsidR="00722538" w:rsidRPr="007B0B7A">
        <w:rPr>
          <w:rFonts w:ascii="Arial" w:hAnsi="Arial" w:cs="Arial"/>
          <w:sz w:val="20"/>
          <w:szCs w:val="20"/>
        </w:rPr>
        <w:t xml:space="preserve">за потерю земли и урожая </w:t>
      </w:r>
      <w:r w:rsidRPr="007B0B7A">
        <w:rPr>
          <w:rFonts w:ascii="Arial" w:hAnsi="Arial" w:cs="Arial"/>
          <w:sz w:val="20"/>
          <w:szCs w:val="20"/>
        </w:rPr>
        <w:t>составляет 123 810 сом (Таблица 9.2</w:t>
      </w:r>
      <w:r w:rsidR="00A96A4D" w:rsidRPr="007B0B7A">
        <w:rPr>
          <w:rFonts w:ascii="Arial" w:hAnsi="Arial" w:cs="Arial"/>
          <w:sz w:val="20"/>
          <w:szCs w:val="20"/>
        </w:rPr>
        <w:t xml:space="preserve"> Приложения 9</w:t>
      </w:r>
      <w:r w:rsidRPr="007B0B7A">
        <w:rPr>
          <w:rFonts w:ascii="Arial" w:hAnsi="Arial" w:cs="Arial"/>
          <w:sz w:val="20"/>
          <w:szCs w:val="20"/>
        </w:rPr>
        <w:t xml:space="preserve">), из которых 36 093 </w:t>
      </w:r>
      <w:r w:rsidR="00A96A4D" w:rsidRPr="007B0B7A">
        <w:rPr>
          <w:rFonts w:ascii="Arial" w:hAnsi="Arial" w:cs="Arial"/>
          <w:sz w:val="20"/>
          <w:szCs w:val="20"/>
        </w:rPr>
        <w:t xml:space="preserve">сом </w:t>
      </w:r>
      <w:r w:rsidRPr="007B0B7A">
        <w:rPr>
          <w:rFonts w:ascii="Arial" w:hAnsi="Arial" w:cs="Arial"/>
          <w:sz w:val="20"/>
          <w:szCs w:val="20"/>
        </w:rPr>
        <w:t>за урожай сельхозкультур (Таблица 9.3</w:t>
      </w:r>
      <w:r w:rsidR="00A96A4D" w:rsidRPr="007B0B7A">
        <w:rPr>
          <w:rFonts w:ascii="Arial" w:hAnsi="Arial" w:cs="Arial"/>
          <w:sz w:val="20"/>
          <w:szCs w:val="20"/>
        </w:rPr>
        <w:t xml:space="preserve"> Приложения 9</w:t>
      </w:r>
      <w:r w:rsidRPr="007B0B7A">
        <w:rPr>
          <w:rFonts w:ascii="Arial" w:hAnsi="Arial" w:cs="Arial"/>
          <w:sz w:val="20"/>
          <w:szCs w:val="20"/>
        </w:rPr>
        <w:t>).</w:t>
      </w:r>
    </w:p>
    <w:p w14:paraId="4959D691" w14:textId="77777777" w:rsidR="002640A9" w:rsidRPr="007B0B7A" w:rsidRDefault="002640A9" w:rsidP="00A432C5">
      <w:pPr>
        <w:ind w:firstLine="567"/>
        <w:jc w:val="both"/>
        <w:rPr>
          <w:rFonts w:ascii="Arial" w:hAnsi="Arial" w:cs="Arial"/>
          <w:sz w:val="20"/>
          <w:szCs w:val="20"/>
        </w:rPr>
      </w:pPr>
    </w:p>
    <w:p w14:paraId="168955BD" w14:textId="77777777" w:rsidR="002640A9" w:rsidRPr="007B0B7A" w:rsidRDefault="002640A9" w:rsidP="00A432C5">
      <w:pPr>
        <w:ind w:firstLine="567"/>
        <w:jc w:val="both"/>
        <w:rPr>
          <w:rFonts w:ascii="Arial" w:hAnsi="Arial" w:cs="Arial"/>
          <w:sz w:val="20"/>
          <w:szCs w:val="20"/>
        </w:rPr>
      </w:pPr>
      <w:r w:rsidRPr="007B0B7A">
        <w:rPr>
          <w:rFonts w:ascii="Arial" w:hAnsi="Arial" w:cs="Arial"/>
          <w:b/>
          <w:sz w:val="20"/>
          <w:szCs w:val="20"/>
        </w:rPr>
        <w:t>Пособия и компенсации для восстановления.</w:t>
      </w:r>
      <w:r w:rsidRPr="007B0B7A">
        <w:rPr>
          <w:rFonts w:ascii="Arial" w:hAnsi="Arial" w:cs="Arial"/>
          <w:sz w:val="20"/>
          <w:szCs w:val="20"/>
        </w:rPr>
        <w:t xml:space="preserve"> Между собственником (ЛЗП), органами местного самоуправления</w:t>
      </w:r>
      <w:r w:rsidR="00C1033E" w:rsidRPr="007B0B7A">
        <w:rPr>
          <w:rFonts w:ascii="Arial" w:hAnsi="Arial" w:cs="Arial"/>
          <w:sz w:val="20"/>
          <w:szCs w:val="20"/>
        </w:rPr>
        <w:t>, филиалом ОАО «НЭСК» Баткенским предприятием электрических сетей</w:t>
      </w:r>
      <w:r w:rsidRPr="007B0B7A">
        <w:rPr>
          <w:rFonts w:ascii="Arial" w:hAnsi="Arial" w:cs="Arial"/>
          <w:sz w:val="20"/>
          <w:szCs w:val="20"/>
        </w:rPr>
        <w:t xml:space="preserve"> и </w:t>
      </w:r>
      <w:r w:rsidRPr="007B0B7A">
        <w:rPr>
          <w:rFonts w:ascii="Arial" w:hAnsi="Arial" w:cs="Arial"/>
          <w:sz w:val="20"/>
          <w:szCs w:val="20"/>
          <w:lang w:val="ky-KG"/>
        </w:rPr>
        <w:t xml:space="preserve">компанией </w:t>
      </w:r>
      <w:r w:rsidRPr="007B0B7A">
        <w:rPr>
          <w:rFonts w:ascii="Arial" w:hAnsi="Arial" w:cs="Arial"/>
          <w:sz w:val="20"/>
          <w:szCs w:val="20"/>
          <w:lang w:val="en-US"/>
        </w:rPr>
        <w:t>Mitas</w:t>
      </w:r>
      <w:r w:rsidR="00644040" w:rsidRPr="007B0B7A">
        <w:rPr>
          <w:rFonts w:ascii="Arial" w:hAnsi="Arial" w:cs="Arial"/>
          <w:sz w:val="20"/>
          <w:szCs w:val="20"/>
        </w:rPr>
        <w:t xml:space="preserve"> </w:t>
      </w:r>
      <w:r w:rsidRPr="007B0B7A">
        <w:rPr>
          <w:rFonts w:ascii="Arial" w:hAnsi="Arial" w:cs="Arial"/>
          <w:sz w:val="20"/>
          <w:szCs w:val="20"/>
          <w:lang w:val="en-US"/>
        </w:rPr>
        <w:t>Energy</w:t>
      </w:r>
      <w:r w:rsidR="00644040" w:rsidRPr="007B0B7A">
        <w:rPr>
          <w:rFonts w:ascii="Arial" w:hAnsi="Arial" w:cs="Arial"/>
          <w:sz w:val="20"/>
          <w:szCs w:val="20"/>
        </w:rPr>
        <w:t xml:space="preserve"> </w:t>
      </w:r>
      <w:r w:rsidRPr="007B0B7A">
        <w:rPr>
          <w:rFonts w:ascii="Arial" w:hAnsi="Arial" w:cs="Arial"/>
          <w:sz w:val="20"/>
          <w:szCs w:val="20"/>
          <w:lang w:val="en-US"/>
        </w:rPr>
        <w:t>and</w:t>
      </w:r>
      <w:r w:rsidR="00644040" w:rsidRPr="007B0B7A">
        <w:rPr>
          <w:rFonts w:ascii="Arial" w:hAnsi="Arial" w:cs="Arial"/>
          <w:sz w:val="20"/>
          <w:szCs w:val="20"/>
        </w:rPr>
        <w:t xml:space="preserve"> </w:t>
      </w:r>
      <w:r w:rsidRPr="007B0B7A">
        <w:rPr>
          <w:rFonts w:ascii="Arial" w:hAnsi="Arial" w:cs="Arial"/>
          <w:sz w:val="20"/>
          <w:szCs w:val="20"/>
          <w:lang w:val="en-US"/>
        </w:rPr>
        <w:t>Metal</w:t>
      </w:r>
      <w:r w:rsidR="00644040" w:rsidRPr="007B0B7A">
        <w:rPr>
          <w:rFonts w:ascii="Arial" w:hAnsi="Arial" w:cs="Arial"/>
          <w:sz w:val="20"/>
          <w:szCs w:val="20"/>
        </w:rPr>
        <w:t xml:space="preserve"> </w:t>
      </w:r>
      <w:r w:rsidRPr="007B0B7A">
        <w:rPr>
          <w:rFonts w:ascii="Arial" w:hAnsi="Arial" w:cs="Arial"/>
          <w:sz w:val="20"/>
          <w:szCs w:val="20"/>
          <w:lang w:val="en-US"/>
        </w:rPr>
        <w:t>Constructions</w:t>
      </w:r>
      <w:r w:rsidR="00644040" w:rsidRPr="007B0B7A">
        <w:rPr>
          <w:rFonts w:ascii="Arial" w:hAnsi="Arial" w:cs="Arial"/>
          <w:sz w:val="20"/>
          <w:szCs w:val="20"/>
        </w:rPr>
        <w:t xml:space="preserve"> </w:t>
      </w:r>
      <w:r w:rsidRPr="007B0B7A">
        <w:rPr>
          <w:rFonts w:ascii="Arial" w:hAnsi="Arial" w:cs="Arial"/>
          <w:sz w:val="20"/>
          <w:szCs w:val="20"/>
          <w:lang w:val="en-US"/>
        </w:rPr>
        <w:t>Inc</w:t>
      </w:r>
      <w:r w:rsidRPr="007B0B7A">
        <w:rPr>
          <w:rFonts w:ascii="Arial" w:hAnsi="Arial" w:cs="Arial"/>
          <w:sz w:val="20"/>
          <w:szCs w:val="20"/>
        </w:rPr>
        <w:t xml:space="preserve">. будет заключен </w:t>
      </w:r>
      <w:r w:rsidR="00C1033E" w:rsidRPr="007B0B7A">
        <w:rPr>
          <w:rFonts w:ascii="Arial" w:hAnsi="Arial" w:cs="Arial"/>
          <w:sz w:val="20"/>
          <w:szCs w:val="20"/>
        </w:rPr>
        <w:t>четыре</w:t>
      </w:r>
      <w:r w:rsidRPr="007B0B7A">
        <w:rPr>
          <w:rFonts w:ascii="Arial" w:hAnsi="Arial" w:cs="Arial"/>
          <w:sz w:val="20"/>
          <w:szCs w:val="20"/>
        </w:rPr>
        <w:t>хсторонний договор о передаче земельного участка под строительство опор ЛЭП. Когда земля будет изъята для строительства опор ЛЭП, ЛЗП будет предложен выбор: получить другой земельный участок той же категории или получить компенсацию за земельный участок. Для идентифицированных семей, принадлежащих к уязвимой категории, в соответствии с принципами РПП и операционной (OP. 4.12) политики Всемирного банка, единовременные надбавки будут выплачиваться на каждого члена семьи в размере 12000 сом по ставке годовой оплаты 1000 сом / мес. Эти выплаты производятся в дополнение к компенсации за активы.</w:t>
      </w:r>
    </w:p>
    <w:p w14:paraId="2DAAFE11" w14:textId="77777777" w:rsidR="00A07FC2" w:rsidRPr="007B0B7A" w:rsidRDefault="00A07FC2" w:rsidP="00A432C5">
      <w:pPr>
        <w:ind w:firstLine="567"/>
        <w:jc w:val="both"/>
        <w:rPr>
          <w:rFonts w:ascii="Arial" w:hAnsi="Arial" w:cs="Arial"/>
          <w:sz w:val="20"/>
          <w:szCs w:val="20"/>
        </w:rPr>
      </w:pPr>
      <w:r w:rsidRPr="007B0B7A">
        <w:rPr>
          <w:rFonts w:ascii="Arial" w:hAnsi="Arial" w:cs="Arial"/>
          <w:b/>
          <w:sz w:val="20"/>
          <w:szCs w:val="20"/>
        </w:rPr>
        <w:t>Мониторинг и оценка эффективности</w:t>
      </w:r>
      <w:r w:rsidRPr="007B0B7A">
        <w:rPr>
          <w:rFonts w:ascii="Arial" w:hAnsi="Arial" w:cs="Arial"/>
          <w:sz w:val="20"/>
          <w:szCs w:val="20"/>
        </w:rPr>
        <w:t>. Мониторинг будет осуществляется ГРП ОАО «НЭСК» при участии независимых экспертов с целью получения полной и объективной информации.</w:t>
      </w:r>
    </w:p>
    <w:p w14:paraId="13E193D1" w14:textId="0BB633F4" w:rsidR="00A07FC2" w:rsidRPr="007B0B7A" w:rsidRDefault="00A07FC2" w:rsidP="00A432C5">
      <w:pPr>
        <w:ind w:firstLine="567"/>
        <w:jc w:val="both"/>
        <w:rPr>
          <w:rFonts w:ascii="Arial" w:hAnsi="Arial" w:cs="Arial"/>
          <w:sz w:val="20"/>
          <w:szCs w:val="20"/>
        </w:rPr>
      </w:pPr>
      <w:r w:rsidRPr="007B0B7A">
        <w:rPr>
          <w:rFonts w:ascii="Arial" w:hAnsi="Arial" w:cs="Arial"/>
          <w:sz w:val="20"/>
          <w:szCs w:val="20"/>
        </w:rPr>
        <w:t>Механизмы мониторинга ПДП согласованы с общим планом мониторинга проекта, ко</w:t>
      </w:r>
      <w:r w:rsidR="00644040" w:rsidRPr="007B0B7A">
        <w:rPr>
          <w:rFonts w:ascii="Arial" w:hAnsi="Arial" w:cs="Arial"/>
          <w:sz w:val="20"/>
          <w:szCs w:val="20"/>
        </w:rPr>
        <w:t xml:space="preserve">торый будет реализован ГРП </w:t>
      </w:r>
      <w:r w:rsidR="00C74CBA" w:rsidRPr="007B0B7A">
        <w:rPr>
          <w:rFonts w:ascii="Arial" w:hAnsi="Arial" w:cs="Arial"/>
          <w:sz w:val="20"/>
          <w:szCs w:val="20"/>
        </w:rPr>
        <w:t xml:space="preserve">ОАО «НЭСК» </w:t>
      </w:r>
      <w:r w:rsidR="00644040" w:rsidRPr="007B0B7A">
        <w:rPr>
          <w:rFonts w:ascii="Arial" w:hAnsi="Arial" w:cs="Arial"/>
          <w:sz w:val="20"/>
          <w:szCs w:val="20"/>
        </w:rPr>
        <w:t>CASA-</w:t>
      </w:r>
      <w:r w:rsidRPr="007B0B7A">
        <w:rPr>
          <w:rFonts w:ascii="Arial" w:hAnsi="Arial" w:cs="Arial"/>
          <w:sz w:val="20"/>
          <w:szCs w:val="20"/>
        </w:rPr>
        <w:t>1000.</w:t>
      </w:r>
    </w:p>
    <w:p w14:paraId="4FF070E6" w14:textId="77777777" w:rsidR="00A07FC2" w:rsidRPr="007B0B7A" w:rsidRDefault="00A07FC2" w:rsidP="00A432C5">
      <w:pPr>
        <w:ind w:firstLine="567"/>
        <w:jc w:val="both"/>
        <w:rPr>
          <w:rFonts w:ascii="Arial" w:hAnsi="Arial" w:cs="Arial"/>
          <w:sz w:val="20"/>
          <w:szCs w:val="20"/>
        </w:rPr>
      </w:pPr>
      <w:r w:rsidRPr="007B0B7A">
        <w:rPr>
          <w:rFonts w:ascii="Arial" w:hAnsi="Arial" w:cs="Arial"/>
          <w:sz w:val="20"/>
          <w:szCs w:val="20"/>
        </w:rPr>
        <w:t>Мониторинг ПДП включает в себя основные социальные и экономические задачи, позволяющие оценить успешность его реализации, в том числе:</w:t>
      </w:r>
    </w:p>
    <w:p w14:paraId="5627F554" w14:textId="77777777" w:rsidR="00A07FC2" w:rsidRPr="007B0B7A" w:rsidRDefault="00A07FC2" w:rsidP="00A432C5">
      <w:pPr>
        <w:ind w:left="567"/>
        <w:jc w:val="both"/>
        <w:rPr>
          <w:rFonts w:ascii="Arial" w:hAnsi="Arial" w:cs="Arial"/>
          <w:sz w:val="20"/>
          <w:szCs w:val="20"/>
        </w:rPr>
      </w:pPr>
      <w:r w:rsidRPr="007B0B7A">
        <w:rPr>
          <w:rFonts w:ascii="Arial" w:hAnsi="Arial" w:cs="Arial"/>
          <w:sz w:val="20"/>
          <w:szCs w:val="20"/>
        </w:rPr>
        <w:t xml:space="preserve">(i) </w:t>
      </w:r>
      <w:r w:rsidRPr="007B0B7A">
        <w:rPr>
          <w:rFonts w:ascii="Arial" w:hAnsi="Arial" w:cs="Arial"/>
          <w:sz w:val="20"/>
          <w:szCs w:val="20"/>
        </w:rPr>
        <w:tab/>
        <w:t>пострадавшие люди, домохозяйства и общины смогут поддерживать свой уровень жизни до начала проекта и даже улучшать его;</w:t>
      </w:r>
    </w:p>
    <w:p w14:paraId="55FB862F" w14:textId="77777777" w:rsidR="00A07FC2" w:rsidRPr="007B0B7A" w:rsidRDefault="00A07FC2" w:rsidP="00A432C5">
      <w:pPr>
        <w:ind w:left="567"/>
        <w:jc w:val="both"/>
        <w:rPr>
          <w:rFonts w:ascii="Arial" w:hAnsi="Arial" w:cs="Arial"/>
          <w:sz w:val="20"/>
          <w:szCs w:val="20"/>
        </w:rPr>
      </w:pPr>
      <w:r w:rsidRPr="007B0B7A">
        <w:rPr>
          <w:rFonts w:ascii="Arial" w:hAnsi="Arial" w:cs="Arial"/>
          <w:sz w:val="20"/>
          <w:szCs w:val="20"/>
        </w:rPr>
        <w:t xml:space="preserve">(ii) </w:t>
      </w:r>
      <w:r w:rsidRPr="007B0B7A">
        <w:rPr>
          <w:rFonts w:ascii="Arial" w:hAnsi="Arial" w:cs="Arial"/>
          <w:sz w:val="20"/>
          <w:szCs w:val="20"/>
        </w:rPr>
        <w:tab/>
        <w:t>местные общины по-прежнему поддерживают проект; а также</w:t>
      </w:r>
    </w:p>
    <w:p w14:paraId="2D579DC8" w14:textId="77777777" w:rsidR="00A07FC2" w:rsidRPr="007B0B7A" w:rsidRDefault="00A07FC2" w:rsidP="00A432C5">
      <w:pPr>
        <w:ind w:left="567"/>
        <w:jc w:val="both"/>
        <w:rPr>
          <w:rFonts w:ascii="Arial" w:hAnsi="Arial" w:cs="Arial"/>
          <w:sz w:val="20"/>
          <w:szCs w:val="20"/>
        </w:rPr>
      </w:pPr>
      <w:r w:rsidRPr="007B0B7A">
        <w:rPr>
          <w:rFonts w:ascii="Arial" w:hAnsi="Arial" w:cs="Arial"/>
          <w:sz w:val="20"/>
          <w:szCs w:val="20"/>
        </w:rPr>
        <w:t xml:space="preserve">(iii) </w:t>
      </w:r>
      <w:r w:rsidRPr="007B0B7A">
        <w:rPr>
          <w:rFonts w:ascii="Arial" w:hAnsi="Arial" w:cs="Arial"/>
          <w:sz w:val="20"/>
          <w:szCs w:val="20"/>
        </w:rPr>
        <w:tab/>
        <w:t>отсутствие или возможность конфликтов между местными сообществами и представителями подрядчиков.</w:t>
      </w:r>
    </w:p>
    <w:p w14:paraId="154CB9EE" w14:textId="77777777" w:rsidR="00A07FC2" w:rsidRPr="007B0B7A" w:rsidRDefault="00A07FC2" w:rsidP="00A432C5">
      <w:pPr>
        <w:ind w:firstLine="567"/>
        <w:jc w:val="both"/>
        <w:rPr>
          <w:rFonts w:ascii="Arial" w:hAnsi="Arial" w:cs="Arial"/>
          <w:sz w:val="20"/>
          <w:szCs w:val="20"/>
        </w:rPr>
      </w:pPr>
      <w:r w:rsidRPr="007B0B7A">
        <w:rPr>
          <w:rFonts w:ascii="Arial" w:hAnsi="Arial" w:cs="Arial"/>
          <w:b/>
          <w:sz w:val="20"/>
          <w:szCs w:val="20"/>
        </w:rPr>
        <w:t>Процедура рассмотрения жалоб</w:t>
      </w:r>
      <w:r w:rsidRPr="007B0B7A">
        <w:rPr>
          <w:rFonts w:ascii="Arial" w:hAnsi="Arial" w:cs="Arial"/>
          <w:sz w:val="20"/>
          <w:szCs w:val="20"/>
        </w:rPr>
        <w:t>. У заинтересованных сторон проекта и ЛЗП есть два варианта подачи жалоб, связанных с Проектом: механизм рассмотрения жалоб в рамках Проекта, и Служба рассмотрения жалоб Всемирного Банка.</w:t>
      </w:r>
    </w:p>
    <w:p w14:paraId="3B85A2BF" w14:textId="77777777" w:rsidR="00A07FC2" w:rsidRPr="007B0B7A" w:rsidRDefault="00A07FC2" w:rsidP="00A432C5">
      <w:pPr>
        <w:ind w:firstLine="567"/>
        <w:jc w:val="both"/>
        <w:rPr>
          <w:rFonts w:ascii="Arial" w:hAnsi="Arial" w:cs="Arial"/>
          <w:sz w:val="20"/>
          <w:szCs w:val="20"/>
        </w:rPr>
      </w:pPr>
      <w:r w:rsidRPr="007B0B7A">
        <w:rPr>
          <w:rFonts w:ascii="Arial" w:hAnsi="Arial" w:cs="Arial"/>
          <w:b/>
          <w:sz w:val="20"/>
          <w:szCs w:val="20"/>
        </w:rPr>
        <w:t>Механизм рассмотрения жалоб в рамках проекта CASA - 1000</w:t>
      </w:r>
      <w:r w:rsidRPr="007B0B7A">
        <w:rPr>
          <w:rFonts w:ascii="Arial" w:hAnsi="Arial" w:cs="Arial"/>
          <w:sz w:val="20"/>
          <w:szCs w:val="20"/>
        </w:rPr>
        <w:t>. Комитеты по рассмотрению жалоб (КРЖ) были созданы на районном и национальном уровне для приема, оценки и содействия разрешению проблем, жалоб и предложений ЛЗП. Это позволяет выявлять и беспристрастно, своевременно и эффективно решать проблемы, связанные с Проектом, а также обеспечивать каналы обратной связи для заинтересованных сторон Проекта и граждан на всех уровнях для выражения озабоченности, если это необходимо. Комитеты по рассмотрению жалоб будут иметь специальный механизм для решения вопросов, связанных с сексуальной эксплуатацией и насилием, а также с сексуальными домогательствами (СЭН / СД). Чтобы обеспечить эффективное функционирование, ГРП будет помогать КРЖ в: (i) повышении осведомленности среди рабочих и сообществ; (ii) информировании соответствующих заинтересованных сторон о том, что можно и что нельзя делать; и (iii) как сообщать о случаях СЭН / СД; и (iv) разработать протоколы решения проблем с учетом чувствительности и конфиденциальности пострадавших лиц.</w:t>
      </w:r>
    </w:p>
    <w:p w14:paraId="10C15793" w14:textId="77777777" w:rsidR="00DE4495" w:rsidRPr="007B0B7A" w:rsidRDefault="00DE4495" w:rsidP="00A432C5">
      <w:pPr>
        <w:ind w:firstLine="567"/>
        <w:jc w:val="both"/>
        <w:rPr>
          <w:rFonts w:ascii="Arial" w:hAnsi="Arial" w:cs="Arial"/>
          <w:sz w:val="20"/>
          <w:szCs w:val="20"/>
        </w:rPr>
      </w:pPr>
      <w:r w:rsidRPr="007B0B7A">
        <w:rPr>
          <w:rFonts w:ascii="Arial" w:hAnsi="Arial" w:cs="Arial"/>
          <w:b/>
          <w:sz w:val="20"/>
          <w:szCs w:val="20"/>
        </w:rPr>
        <w:t>Бюджет переселения</w:t>
      </w:r>
      <w:r w:rsidRPr="007B0B7A">
        <w:rPr>
          <w:rFonts w:ascii="Arial" w:hAnsi="Arial" w:cs="Arial"/>
          <w:sz w:val="20"/>
          <w:szCs w:val="20"/>
        </w:rPr>
        <w:t>. ЛЗП имеют право на следующие виды компенсаций и пакетов дополнительной помощи:</w:t>
      </w:r>
    </w:p>
    <w:p w14:paraId="6449623D" w14:textId="77777777" w:rsidR="00DE4495" w:rsidRPr="007B0B7A" w:rsidRDefault="00DE4495" w:rsidP="00A432C5">
      <w:pPr>
        <w:ind w:firstLine="567"/>
        <w:jc w:val="both"/>
        <w:rPr>
          <w:rFonts w:ascii="Arial" w:hAnsi="Arial" w:cs="Arial"/>
          <w:sz w:val="20"/>
          <w:szCs w:val="20"/>
        </w:rPr>
      </w:pPr>
      <w:r w:rsidRPr="007B0B7A">
        <w:rPr>
          <w:rFonts w:ascii="Arial" w:hAnsi="Arial" w:cs="Arial"/>
          <w:sz w:val="20"/>
          <w:szCs w:val="20"/>
        </w:rPr>
        <w:t xml:space="preserve">• </w:t>
      </w:r>
      <w:r w:rsidRPr="007B0B7A">
        <w:rPr>
          <w:rFonts w:ascii="Arial" w:hAnsi="Arial" w:cs="Arial"/>
          <w:sz w:val="20"/>
          <w:szCs w:val="20"/>
        </w:rPr>
        <w:tab/>
        <w:t>Компенсация за потерю земли и потерю временного доступа к земле: земли сельскохозяйственного назначения, пастбища и земельные участки, предназначенные для жилищного строительства;</w:t>
      </w:r>
    </w:p>
    <w:p w14:paraId="6E4AB512" w14:textId="77777777" w:rsidR="00DE4495" w:rsidRPr="007B0B7A" w:rsidRDefault="00DE4495" w:rsidP="00A432C5">
      <w:pPr>
        <w:ind w:left="709"/>
        <w:jc w:val="both"/>
        <w:rPr>
          <w:rFonts w:ascii="Arial" w:hAnsi="Arial" w:cs="Arial"/>
          <w:sz w:val="20"/>
          <w:szCs w:val="20"/>
        </w:rPr>
      </w:pPr>
      <w:r w:rsidRPr="007B0B7A">
        <w:rPr>
          <w:rFonts w:ascii="Arial" w:hAnsi="Arial" w:cs="Arial"/>
          <w:sz w:val="20"/>
          <w:szCs w:val="20"/>
        </w:rPr>
        <w:t xml:space="preserve">• </w:t>
      </w:r>
      <w:r w:rsidRPr="007B0B7A">
        <w:rPr>
          <w:rFonts w:ascii="Arial" w:hAnsi="Arial" w:cs="Arial"/>
          <w:sz w:val="20"/>
          <w:szCs w:val="20"/>
        </w:rPr>
        <w:tab/>
        <w:t>Возмещение ущерба жилым и нежилым зданиям, строениям и сооружениям;</w:t>
      </w:r>
    </w:p>
    <w:p w14:paraId="4311577E" w14:textId="77777777" w:rsidR="00DE4495" w:rsidRPr="007B0B7A" w:rsidRDefault="00DE4495" w:rsidP="00A432C5">
      <w:pPr>
        <w:ind w:left="709"/>
        <w:jc w:val="both"/>
        <w:rPr>
          <w:rFonts w:ascii="Arial" w:hAnsi="Arial" w:cs="Arial"/>
          <w:sz w:val="20"/>
          <w:szCs w:val="20"/>
        </w:rPr>
      </w:pPr>
      <w:r w:rsidRPr="007B0B7A">
        <w:rPr>
          <w:rFonts w:ascii="Arial" w:hAnsi="Arial" w:cs="Arial"/>
          <w:sz w:val="20"/>
          <w:szCs w:val="20"/>
        </w:rPr>
        <w:lastRenderedPageBreak/>
        <w:t xml:space="preserve">• </w:t>
      </w:r>
      <w:r w:rsidRPr="007B0B7A">
        <w:rPr>
          <w:rFonts w:ascii="Arial" w:hAnsi="Arial" w:cs="Arial"/>
          <w:sz w:val="20"/>
          <w:szCs w:val="20"/>
        </w:rPr>
        <w:tab/>
        <w:t>Компенсация за потерю урожая сельскохозяйственных культур;</w:t>
      </w:r>
    </w:p>
    <w:p w14:paraId="0B56629B" w14:textId="77777777" w:rsidR="00DE4495" w:rsidRPr="007B0B7A" w:rsidRDefault="00DE4495" w:rsidP="00A432C5">
      <w:pPr>
        <w:ind w:left="709"/>
        <w:jc w:val="both"/>
        <w:rPr>
          <w:rFonts w:ascii="Arial" w:hAnsi="Arial" w:cs="Arial"/>
          <w:sz w:val="20"/>
          <w:szCs w:val="20"/>
        </w:rPr>
      </w:pPr>
      <w:r w:rsidRPr="007B0B7A">
        <w:rPr>
          <w:rFonts w:ascii="Arial" w:hAnsi="Arial" w:cs="Arial"/>
          <w:sz w:val="20"/>
          <w:szCs w:val="20"/>
        </w:rPr>
        <w:t xml:space="preserve">• </w:t>
      </w:r>
      <w:r w:rsidRPr="007B0B7A">
        <w:rPr>
          <w:rFonts w:ascii="Arial" w:hAnsi="Arial" w:cs="Arial"/>
          <w:sz w:val="20"/>
          <w:szCs w:val="20"/>
        </w:rPr>
        <w:tab/>
        <w:t>Компенсация за утрату плодовых и неплодовых деревьев;</w:t>
      </w:r>
    </w:p>
    <w:p w14:paraId="0C118205" w14:textId="77777777" w:rsidR="00DE4495" w:rsidRPr="007B0B7A" w:rsidRDefault="00DE4495" w:rsidP="00A432C5">
      <w:pPr>
        <w:ind w:left="709"/>
        <w:jc w:val="both"/>
        <w:rPr>
          <w:rFonts w:ascii="Arial" w:hAnsi="Arial" w:cs="Arial"/>
          <w:sz w:val="20"/>
          <w:szCs w:val="20"/>
        </w:rPr>
      </w:pPr>
      <w:r w:rsidRPr="007B0B7A">
        <w:rPr>
          <w:rFonts w:ascii="Arial" w:hAnsi="Arial" w:cs="Arial"/>
          <w:sz w:val="20"/>
          <w:szCs w:val="20"/>
        </w:rPr>
        <w:t xml:space="preserve">• </w:t>
      </w:r>
      <w:r w:rsidRPr="007B0B7A">
        <w:rPr>
          <w:rFonts w:ascii="Arial" w:hAnsi="Arial" w:cs="Arial"/>
          <w:sz w:val="20"/>
          <w:szCs w:val="20"/>
        </w:rPr>
        <w:tab/>
        <w:t>Компенсация за потерю бизнеса и бонусы за изменение направления деятельности;</w:t>
      </w:r>
    </w:p>
    <w:p w14:paraId="16B5A5A7" w14:textId="0ECF8F0E" w:rsidR="00DE4495" w:rsidRPr="007B0B7A" w:rsidRDefault="00DE4495" w:rsidP="00A432C5">
      <w:pPr>
        <w:ind w:left="709"/>
        <w:jc w:val="both"/>
        <w:rPr>
          <w:rFonts w:ascii="Arial" w:hAnsi="Arial" w:cs="Arial"/>
          <w:sz w:val="20"/>
          <w:szCs w:val="20"/>
        </w:rPr>
      </w:pPr>
      <w:r w:rsidRPr="007B0B7A">
        <w:rPr>
          <w:rFonts w:ascii="Arial" w:hAnsi="Arial" w:cs="Arial"/>
          <w:sz w:val="20"/>
          <w:szCs w:val="20"/>
        </w:rPr>
        <w:t xml:space="preserve">• </w:t>
      </w:r>
      <w:r w:rsidRPr="007B0B7A">
        <w:rPr>
          <w:rFonts w:ascii="Arial" w:hAnsi="Arial" w:cs="Arial"/>
          <w:sz w:val="20"/>
          <w:szCs w:val="20"/>
        </w:rPr>
        <w:tab/>
        <w:t>Выплаты на провоз вещей в процессе движения и при наличии категории уязвимости Л</w:t>
      </w:r>
      <w:r w:rsidR="00C74CBA" w:rsidRPr="007B0B7A">
        <w:rPr>
          <w:rFonts w:ascii="Arial" w:hAnsi="Arial" w:cs="Arial"/>
          <w:sz w:val="20"/>
          <w:szCs w:val="20"/>
        </w:rPr>
        <w:t>З</w:t>
      </w:r>
      <w:r w:rsidRPr="007B0B7A">
        <w:rPr>
          <w:rFonts w:ascii="Arial" w:hAnsi="Arial" w:cs="Arial"/>
          <w:sz w:val="20"/>
          <w:szCs w:val="20"/>
        </w:rPr>
        <w:t>П;</w:t>
      </w:r>
    </w:p>
    <w:p w14:paraId="51A0B51C" w14:textId="77777777" w:rsidR="00DE4495" w:rsidRPr="007B0B7A" w:rsidRDefault="00DE4495" w:rsidP="00A432C5">
      <w:pPr>
        <w:ind w:left="709"/>
        <w:jc w:val="both"/>
        <w:rPr>
          <w:rFonts w:ascii="Arial" w:hAnsi="Arial" w:cs="Arial"/>
          <w:sz w:val="20"/>
          <w:szCs w:val="20"/>
        </w:rPr>
      </w:pPr>
      <w:r w:rsidRPr="007B0B7A">
        <w:rPr>
          <w:rFonts w:ascii="Arial" w:hAnsi="Arial" w:cs="Arial"/>
          <w:sz w:val="20"/>
          <w:szCs w:val="20"/>
        </w:rPr>
        <w:t xml:space="preserve">• </w:t>
      </w:r>
      <w:r w:rsidRPr="007B0B7A">
        <w:rPr>
          <w:rFonts w:ascii="Arial" w:hAnsi="Arial" w:cs="Arial"/>
          <w:sz w:val="20"/>
          <w:szCs w:val="20"/>
        </w:rPr>
        <w:tab/>
        <w:t>Дополнительное единовременное пособие для уязвимых ЛЗП.</w:t>
      </w:r>
    </w:p>
    <w:p w14:paraId="73C3AC8E" w14:textId="27138BBB" w:rsidR="00E17C0E" w:rsidRPr="007B0B7A" w:rsidRDefault="00E17C0E" w:rsidP="00E17C0E">
      <w:pPr>
        <w:ind w:firstLine="709"/>
        <w:jc w:val="both"/>
        <w:rPr>
          <w:rFonts w:ascii="Arial" w:hAnsi="Arial" w:cs="Arial"/>
          <w:sz w:val="20"/>
          <w:szCs w:val="20"/>
        </w:rPr>
      </w:pPr>
      <w:r w:rsidRPr="007B0B7A">
        <w:rPr>
          <w:rFonts w:ascii="Arial" w:hAnsi="Arial" w:cs="Arial"/>
          <w:sz w:val="20"/>
          <w:szCs w:val="20"/>
        </w:rPr>
        <w:t>В целом в Кулундинском айыльном аймаке Баткенской области всего идентифицировано 5 лиц затронутым проектом. По расчетам общая сумма компенсаций ЛЗП за потерю земли и урожая составляет 123 810 сом (Таблица 9.2</w:t>
      </w:r>
      <w:r w:rsidR="00EB437B" w:rsidRPr="007B0B7A">
        <w:rPr>
          <w:rFonts w:ascii="Arial" w:hAnsi="Arial" w:cs="Arial"/>
          <w:sz w:val="20"/>
          <w:szCs w:val="20"/>
        </w:rPr>
        <w:t xml:space="preserve"> Приложения 9</w:t>
      </w:r>
      <w:r w:rsidRPr="007B0B7A">
        <w:rPr>
          <w:rFonts w:ascii="Arial" w:hAnsi="Arial" w:cs="Arial"/>
          <w:sz w:val="20"/>
          <w:szCs w:val="20"/>
        </w:rPr>
        <w:t xml:space="preserve">), из которых 36 093 </w:t>
      </w:r>
      <w:r w:rsidR="00EB437B" w:rsidRPr="007B0B7A">
        <w:rPr>
          <w:rFonts w:ascii="Arial" w:hAnsi="Arial" w:cs="Arial"/>
          <w:sz w:val="20"/>
          <w:szCs w:val="20"/>
        </w:rPr>
        <w:t xml:space="preserve">сом </w:t>
      </w:r>
      <w:r w:rsidRPr="007B0B7A">
        <w:rPr>
          <w:rFonts w:ascii="Arial" w:hAnsi="Arial" w:cs="Arial"/>
          <w:sz w:val="20"/>
          <w:szCs w:val="20"/>
        </w:rPr>
        <w:t>за урожай сельхозкультур (Таблица 9.3</w:t>
      </w:r>
      <w:r w:rsidR="00EB437B" w:rsidRPr="007B0B7A">
        <w:rPr>
          <w:rFonts w:ascii="Arial" w:hAnsi="Arial" w:cs="Arial"/>
          <w:sz w:val="20"/>
          <w:szCs w:val="20"/>
        </w:rPr>
        <w:t xml:space="preserve"> Приложения 9</w:t>
      </w:r>
      <w:r w:rsidRPr="007B0B7A">
        <w:rPr>
          <w:rFonts w:ascii="Arial" w:hAnsi="Arial" w:cs="Arial"/>
          <w:sz w:val="20"/>
          <w:szCs w:val="20"/>
        </w:rPr>
        <w:t xml:space="preserve">). </w:t>
      </w:r>
    </w:p>
    <w:p w14:paraId="04D4B746" w14:textId="78AFBBEB" w:rsidR="00E17C0E" w:rsidRPr="007B0B7A" w:rsidRDefault="00722538" w:rsidP="00E17C0E">
      <w:pPr>
        <w:ind w:firstLine="709"/>
        <w:jc w:val="both"/>
        <w:rPr>
          <w:rFonts w:ascii="Arial" w:hAnsi="Arial" w:cs="Arial"/>
          <w:sz w:val="20"/>
          <w:szCs w:val="20"/>
        </w:rPr>
      </w:pPr>
      <w:r w:rsidRPr="007B0B7A">
        <w:rPr>
          <w:rFonts w:ascii="Arial" w:hAnsi="Arial" w:cs="Arial"/>
          <w:sz w:val="20"/>
          <w:szCs w:val="20"/>
        </w:rPr>
        <w:t>Изменение маршрута ЛЭП не повлияет жилым и нежилым зданиям, строениям и сооружениям, плодовым и неплодовым деревьям, существующему бизнесу, и не приведет к переселению людей. Также среди ЛЗП не были выявлены уязвимые.</w:t>
      </w:r>
    </w:p>
    <w:p w14:paraId="1D50CAEA" w14:textId="77777777" w:rsidR="00DE4495" w:rsidRPr="007B0B7A" w:rsidRDefault="00DE4495" w:rsidP="00DE4495">
      <w:pPr>
        <w:jc w:val="both"/>
        <w:rPr>
          <w:rFonts w:ascii="Arial" w:hAnsi="Arial" w:cs="Arial"/>
          <w:sz w:val="20"/>
          <w:szCs w:val="20"/>
        </w:rPr>
      </w:pPr>
    </w:p>
    <w:p w14:paraId="3F854162" w14:textId="77777777" w:rsidR="00DE4495" w:rsidRPr="007B0B7A" w:rsidRDefault="00DE4495" w:rsidP="00A432C5">
      <w:pPr>
        <w:ind w:firstLine="567"/>
        <w:jc w:val="both"/>
        <w:rPr>
          <w:rFonts w:ascii="Arial" w:hAnsi="Arial" w:cs="Arial"/>
          <w:sz w:val="20"/>
          <w:szCs w:val="20"/>
          <w:lang w:val="en-US"/>
        </w:rPr>
      </w:pPr>
      <w:r w:rsidRPr="007B0B7A">
        <w:rPr>
          <w:rFonts w:ascii="Arial" w:hAnsi="Arial" w:cs="Arial"/>
          <w:b/>
          <w:sz w:val="20"/>
          <w:szCs w:val="20"/>
        </w:rPr>
        <w:t>Восстановление средств к существованию</w:t>
      </w:r>
      <w:r w:rsidRPr="007B0B7A">
        <w:rPr>
          <w:rFonts w:ascii="Arial" w:hAnsi="Arial" w:cs="Arial"/>
          <w:sz w:val="20"/>
          <w:szCs w:val="20"/>
        </w:rPr>
        <w:t xml:space="preserve">. Учитывая, что земельные участки, которые, вероятно, будут приобретены для строительства опор, по существу малы как в абсолютном, так и в относительном выражении (по отношению к общей площади принадлежащих землей), а также тот факт, что нет никаких ограничений на продолжение текущего землепользования, маловероятно, что это отрицательно скажется на жизнедеятельности любого из ЛЗП. Компенсации за потерю земли / имущества будет достаточно. </w:t>
      </w:r>
    </w:p>
    <w:p w14:paraId="762A264A" w14:textId="0D98FC7E" w:rsidR="00E51D1A" w:rsidRPr="007B0B7A" w:rsidRDefault="00E51D1A">
      <w:pPr>
        <w:rPr>
          <w:rFonts w:ascii="Arial" w:hAnsi="Arial" w:cs="Arial"/>
          <w:sz w:val="20"/>
          <w:szCs w:val="20"/>
          <w:lang w:val="en-US"/>
        </w:rPr>
      </w:pPr>
      <w:r w:rsidRPr="007B0B7A">
        <w:rPr>
          <w:rFonts w:ascii="Arial" w:hAnsi="Arial" w:cs="Arial"/>
          <w:sz w:val="20"/>
          <w:szCs w:val="20"/>
          <w:lang w:val="en-US"/>
        </w:rPr>
        <w:br w:type="page"/>
      </w:r>
    </w:p>
    <w:p w14:paraId="4A0BCEFB" w14:textId="00EF1DF0" w:rsidR="00420263" w:rsidRPr="007B0B7A" w:rsidRDefault="00420263" w:rsidP="00213847">
      <w:pPr>
        <w:pStyle w:val="1"/>
        <w:numPr>
          <w:ilvl w:val="0"/>
          <w:numId w:val="0"/>
        </w:numPr>
        <w:ind w:left="357"/>
      </w:pPr>
      <w:bookmarkStart w:id="14" w:name="_Toc54619230"/>
      <w:bookmarkStart w:id="15" w:name="_Toc119934089"/>
      <w:bookmarkStart w:id="16" w:name="_Toc124724433"/>
      <w:r w:rsidRPr="007B0B7A">
        <w:lastRenderedPageBreak/>
        <w:t>ВВЕДЕНИЕ</w:t>
      </w:r>
      <w:bookmarkEnd w:id="14"/>
      <w:bookmarkEnd w:id="15"/>
      <w:bookmarkEnd w:id="16"/>
    </w:p>
    <w:p w14:paraId="0792A368" w14:textId="7CB37253" w:rsidR="00420263" w:rsidRPr="007B0B7A" w:rsidRDefault="00420263"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Данный документ подготовлен в соответствии с техническим заданием Заказчика, оговоренным в Контракте №</w:t>
      </w:r>
      <w:r w:rsidR="00166478" w:rsidRPr="007B0B7A">
        <w:rPr>
          <w:rFonts w:ascii="Arial" w:hAnsi="Arial" w:cs="Arial"/>
          <w:sz w:val="20"/>
        </w:rPr>
        <w:t>2-ОВ от 24 августа 2022 года</w:t>
      </w:r>
      <w:r w:rsidRPr="007B0B7A">
        <w:rPr>
          <w:rFonts w:ascii="Arial" w:hAnsi="Arial" w:cs="Arial"/>
          <w:sz w:val="20"/>
        </w:rPr>
        <w:t xml:space="preserve">. </w:t>
      </w:r>
    </w:p>
    <w:p w14:paraId="1F937937" w14:textId="77777777" w:rsidR="00420263" w:rsidRPr="007B0B7A" w:rsidRDefault="00420263"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Документ описывает механизмы и процедуры процесса реализации Плана действий по переселению (далее ПДП) при строительстве и эксплуатации линии электропередачи по участку ЛЭП в Кулундинском айыльном аймаке Баткенской области. Механизмы и процедуры были разработаны на основе положений Рамочной политики переселения (РПП).</w:t>
      </w:r>
    </w:p>
    <w:p w14:paraId="779E01CD" w14:textId="77777777" w:rsidR="00420263" w:rsidRPr="007B0B7A" w:rsidRDefault="00420263"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Основны</w:t>
      </w:r>
      <w:r w:rsidR="00FB0539" w:rsidRPr="007B0B7A">
        <w:rPr>
          <w:rFonts w:ascii="Arial" w:hAnsi="Arial" w:cs="Arial"/>
          <w:sz w:val="20"/>
        </w:rPr>
        <w:t>е</w:t>
      </w:r>
      <w:r w:rsidRPr="007B0B7A">
        <w:rPr>
          <w:rFonts w:ascii="Arial" w:hAnsi="Arial" w:cs="Arial"/>
          <w:sz w:val="20"/>
        </w:rPr>
        <w:t xml:space="preserve"> цел</w:t>
      </w:r>
      <w:r w:rsidR="00FB0539" w:rsidRPr="007B0B7A">
        <w:rPr>
          <w:rFonts w:ascii="Arial" w:hAnsi="Arial" w:cs="Arial"/>
          <w:sz w:val="20"/>
        </w:rPr>
        <w:t xml:space="preserve">и </w:t>
      </w:r>
      <w:r w:rsidRPr="007B0B7A">
        <w:rPr>
          <w:rFonts w:ascii="Arial" w:hAnsi="Arial" w:cs="Arial"/>
          <w:sz w:val="20"/>
        </w:rPr>
        <w:t>ПДП: (i) направлять ГРП НЭСК и компанию Mitas</w:t>
      </w:r>
      <w:r w:rsidR="0088626D" w:rsidRPr="007B0B7A">
        <w:rPr>
          <w:rFonts w:ascii="Arial" w:hAnsi="Arial" w:cs="Arial"/>
          <w:sz w:val="20"/>
        </w:rPr>
        <w:t xml:space="preserve"> </w:t>
      </w:r>
      <w:r w:rsidRPr="007B0B7A">
        <w:rPr>
          <w:rFonts w:ascii="Arial" w:hAnsi="Arial" w:cs="Arial"/>
          <w:sz w:val="20"/>
        </w:rPr>
        <w:t>Energy</w:t>
      </w:r>
      <w:r w:rsidR="0088626D" w:rsidRPr="007B0B7A">
        <w:rPr>
          <w:rFonts w:ascii="Arial" w:hAnsi="Arial" w:cs="Arial"/>
          <w:sz w:val="20"/>
        </w:rPr>
        <w:t xml:space="preserve"> </w:t>
      </w:r>
      <w:r w:rsidRPr="007B0B7A">
        <w:rPr>
          <w:rFonts w:ascii="Arial" w:hAnsi="Arial" w:cs="Arial"/>
          <w:sz w:val="20"/>
        </w:rPr>
        <w:t>and</w:t>
      </w:r>
      <w:r w:rsidR="0088626D" w:rsidRPr="007B0B7A">
        <w:rPr>
          <w:rFonts w:ascii="Arial" w:hAnsi="Arial" w:cs="Arial"/>
          <w:sz w:val="20"/>
        </w:rPr>
        <w:t xml:space="preserve"> </w:t>
      </w:r>
      <w:r w:rsidRPr="007B0B7A">
        <w:rPr>
          <w:rFonts w:ascii="Arial" w:hAnsi="Arial" w:cs="Arial"/>
          <w:sz w:val="20"/>
        </w:rPr>
        <w:t>Metal</w:t>
      </w:r>
      <w:r w:rsidR="0088626D" w:rsidRPr="007B0B7A">
        <w:rPr>
          <w:rFonts w:ascii="Arial" w:hAnsi="Arial" w:cs="Arial"/>
          <w:sz w:val="20"/>
        </w:rPr>
        <w:t xml:space="preserve"> </w:t>
      </w:r>
      <w:r w:rsidRPr="007B0B7A">
        <w:rPr>
          <w:rFonts w:ascii="Arial" w:hAnsi="Arial" w:cs="Arial"/>
          <w:sz w:val="20"/>
        </w:rPr>
        <w:t>Constructions</w:t>
      </w:r>
      <w:r w:rsidR="0088626D" w:rsidRPr="007B0B7A">
        <w:rPr>
          <w:rFonts w:ascii="Arial" w:hAnsi="Arial" w:cs="Arial"/>
          <w:sz w:val="20"/>
        </w:rPr>
        <w:t xml:space="preserve"> </w:t>
      </w:r>
      <w:r w:rsidRPr="007B0B7A">
        <w:rPr>
          <w:rFonts w:ascii="Arial" w:hAnsi="Arial" w:cs="Arial"/>
          <w:sz w:val="20"/>
        </w:rPr>
        <w:t>Inc. в правильном выявлении, компенсации и восстановлении средств к существованию лиц, затронутых проектом (ЛЗП), (ii) служить в качестве обязательного документа для обеспечения выплаты компенсации и оказания помощи ЛЗП, и (iii) обеспечение руководства в подготовке, обновлении, реализации и мониторинге ПДП.</w:t>
      </w:r>
    </w:p>
    <w:p w14:paraId="03B818FA" w14:textId="77777777" w:rsidR="00420263" w:rsidRPr="007B0B7A" w:rsidRDefault="00420263"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ПДП включает меры по обеспечению того, чтобы ЛЗП: (i) были проинформированы об их возможностях и правах, касающихся переселения; (ii) были проконсультированы, им предложили варианты и предоставили технически и экономически осуществимые альтернативы переселения; и (iii) им предоставили быструю и эффективную компенсацию по полной восстановительной стоимости за потери активов, относящиеся непосредственно к Проекту.</w:t>
      </w:r>
    </w:p>
    <w:p w14:paraId="48A2D9E7" w14:textId="77777777" w:rsidR="00420263" w:rsidRPr="007B0B7A" w:rsidRDefault="00420263" w:rsidP="00420263">
      <w:pPr>
        <w:jc w:val="both"/>
        <w:rPr>
          <w:rFonts w:ascii="Arial" w:hAnsi="Arial" w:cs="Arial"/>
          <w:bCs/>
          <w:sz w:val="20"/>
          <w:szCs w:val="20"/>
        </w:rPr>
      </w:pPr>
    </w:p>
    <w:p w14:paraId="2A8E5DC4" w14:textId="748D5157" w:rsidR="00420263" w:rsidRPr="007B0B7A" w:rsidRDefault="00420263" w:rsidP="00593000">
      <w:pPr>
        <w:rPr>
          <w:rFonts w:ascii="Arial" w:hAnsi="Arial" w:cs="Arial"/>
          <w:b/>
          <w:i/>
        </w:rPr>
      </w:pPr>
      <w:r w:rsidRPr="007B0B7A">
        <w:rPr>
          <w:rFonts w:ascii="Arial" w:hAnsi="Arial" w:cs="Arial"/>
          <w:b/>
          <w:i/>
        </w:rPr>
        <w:t>Основные принципы разработки ПДП</w:t>
      </w:r>
    </w:p>
    <w:p w14:paraId="2567F060" w14:textId="77777777" w:rsidR="00420263" w:rsidRPr="007B0B7A" w:rsidRDefault="00420263"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Исходные условия ПДП определяют ключевые тенденции для разработки надлежащих мер по смягчению последствий, включая компенсацию и возмещение ущерба от воздействия, изъятия земли и переселения, вызванных запланированными вмешательствами. Основа разработанного ПДП - положения РПП.</w:t>
      </w:r>
    </w:p>
    <w:p w14:paraId="1F7D696B" w14:textId="77777777" w:rsidR="00420263" w:rsidRPr="007B0B7A" w:rsidRDefault="00420263"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ПДП разработан с учетом правовых основ прав собственности, компенсационных выплат за утраченное имущество на основе следующих принципов:</w:t>
      </w:r>
    </w:p>
    <w:p w14:paraId="2941FFD8" w14:textId="77777777" w:rsidR="00420263" w:rsidRPr="007B0B7A" w:rsidRDefault="00420263" w:rsidP="00420263">
      <w:pPr>
        <w:numPr>
          <w:ilvl w:val="0"/>
          <w:numId w:val="2"/>
        </w:numPr>
        <w:jc w:val="both"/>
        <w:rPr>
          <w:rFonts w:ascii="Arial" w:hAnsi="Arial" w:cs="Arial"/>
          <w:bCs/>
          <w:sz w:val="20"/>
          <w:szCs w:val="20"/>
        </w:rPr>
      </w:pPr>
      <w:r w:rsidRPr="007B0B7A">
        <w:rPr>
          <w:rFonts w:ascii="Arial" w:hAnsi="Arial" w:cs="Arial"/>
          <w:bCs/>
          <w:sz w:val="20"/>
          <w:szCs w:val="20"/>
        </w:rPr>
        <w:t>Избегать или, по крайней мере, сводить к минимуму необходимость недобровольного переселения</w:t>
      </w:r>
      <w:r w:rsidRPr="007B0B7A">
        <w:rPr>
          <w:rFonts w:ascii="Arial" w:hAnsi="Arial" w:cs="Arial"/>
          <w:bCs/>
          <w:sz w:val="20"/>
          <w:szCs w:val="20"/>
          <w:vertAlign w:val="superscript"/>
        </w:rPr>
        <w:footnoteReference w:id="3"/>
      </w:r>
      <w:r w:rsidRPr="007B0B7A">
        <w:rPr>
          <w:rFonts w:ascii="Arial" w:hAnsi="Arial" w:cs="Arial"/>
          <w:bCs/>
          <w:sz w:val="20"/>
          <w:szCs w:val="20"/>
        </w:rPr>
        <w:t>;</w:t>
      </w:r>
    </w:p>
    <w:p w14:paraId="6400D05E" w14:textId="77777777" w:rsidR="00420263" w:rsidRPr="007B0B7A" w:rsidRDefault="00420263" w:rsidP="00420263">
      <w:pPr>
        <w:numPr>
          <w:ilvl w:val="0"/>
          <w:numId w:val="2"/>
        </w:numPr>
        <w:jc w:val="both"/>
        <w:rPr>
          <w:rFonts w:ascii="Arial" w:hAnsi="Arial" w:cs="Arial"/>
          <w:bCs/>
          <w:sz w:val="20"/>
          <w:szCs w:val="20"/>
        </w:rPr>
      </w:pPr>
      <w:r w:rsidRPr="007B0B7A">
        <w:rPr>
          <w:rFonts w:ascii="Arial" w:hAnsi="Arial" w:cs="Arial"/>
          <w:bCs/>
          <w:sz w:val="20"/>
          <w:szCs w:val="20"/>
        </w:rPr>
        <w:t xml:space="preserve">Оказание надлежащей поддержки ЛЗП в плане улучшения или, по крайней мере, восстановления </w:t>
      </w:r>
      <w:r w:rsidR="00FB0539" w:rsidRPr="007B0B7A">
        <w:rPr>
          <w:rFonts w:ascii="Arial" w:hAnsi="Arial" w:cs="Arial"/>
          <w:bCs/>
          <w:sz w:val="20"/>
          <w:szCs w:val="20"/>
        </w:rPr>
        <w:t>допроектного</w:t>
      </w:r>
      <w:r w:rsidR="0088626D" w:rsidRPr="007B0B7A">
        <w:rPr>
          <w:rFonts w:ascii="Arial" w:hAnsi="Arial" w:cs="Arial"/>
          <w:bCs/>
          <w:sz w:val="20"/>
          <w:szCs w:val="20"/>
        </w:rPr>
        <w:t xml:space="preserve"> </w:t>
      </w:r>
      <w:r w:rsidRPr="007B0B7A">
        <w:rPr>
          <w:rFonts w:ascii="Arial" w:hAnsi="Arial" w:cs="Arial"/>
          <w:bCs/>
          <w:sz w:val="20"/>
          <w:szCs w:val="20"/>
        </w:rPr>
        <w:t>уровня жизни;</w:t>
      </w:r>
    </w:p>
    <w:p w14:paraId="0E468A42" w14:textId="77777777" w:rsidR="00420263" w:rsidRPr="007B0B7A" w:rsidRDefault="00420263" w:rsidP="00420263">
      <w:pPr>
        <w:numPr>
          <w:ilvl w:val="0"/>
          <w:numId w:val="2"/>
        </w:numPr>
        <w:jc w:val="both"/>
        <w:rPr>
          <w:rFonts w:ascii="Arial" w:hAnsi="Arial" w:cs="Arial"/>
          <w:bCs/>
          <w:sz w:val="20"/>
          <w:szCs w:val="20"/>
        </w:rPr>
      </w:pPr>
      <w:r w:rsidRPr="007B0B7A">
        <w:rPr>
          <w:rFonts w:ascii="Arial" w:hAnsi="Arial" w:cs="Arial"/>
          <w:bCs/>
          <w:sz w:val="20"/>
          <w:szCs w:val="20"/>
        </w:rPr>
        <w:t>Всесторонняя осведомленность ЛЗП в отношении компенсации;</w:t>
      </w:r>
    </w:p>
    <w:p w14:paraId="4332ACDD" w14:textId="77777777" w:rsidR="00420263" w:rsidRPr="007B0B7A" w:rsidRDefault="00420263" w:rsidP="00420263">
      <w:pPr>
        <w:numPr>
          <w:ilvl w:val="0"/>
          <w:numId w:val="2"/>
        </w:numPr>
        <w:jc w:val="both"/>
        <w:rPr>
          <w:rFonts w:ascii="Arial" w:hAnsi="Arial" w:cs="Arial"/>
          <w:bCs/>
          <w:sz w:val="20"/>
          <w:szCs w:val="20"/>
        </w:rPr>
      </w:pPr>
      <w:r w:rsidRPr="007B0B7A">
        <w:rPr>
          <w:rFonts w:ascii="Arial" w:hAnsi="Arial" w:cs="Arial"/>
          <w:bCs/>
          <w:sz w:val="20"/>
          <w:szCs w:val="20"/>
        </w:rPr>
        <w:t>Предотвращение вмешательства для получения компенсаций или альтернативных форм поддержки при отсутствии права де-юре на землю. ЛЗП без официального права на землю имеют право на получение компенсации за постройки и другие неземельные активы;</w:t>
      </w:r>
    </w:p>
    <w:p w14:paraId="0A1E7E8B" w14:textId="77777777" w:rsidR="00420263" w:rsidRPr="007B0B7A" w:rsidRDefault="00420263" w:rsidP="00420263">
      <w:pPr>
        <w:numPr>
          <w:ilvl w:val="0"/>
          <w:numId w:val="2"/>
        </w:numPr>
        <w:jc w:val="both"/>
        <w:rPr>
          <w:rFonts w:ascii="Arial" w:hAnsi="Arial" w:cs="Arial"/>
          <w:bCs/>
          <w:sz w:val="20"/>
          <w:szCs w:val="20"/>
        </w:rPr>
      </w:pPr>
      <w:r w:rsidRPr="007B0B7A">
        <w:rPr>
          <w:rFonts w:ascii="Arial" w:hAnsi="Arial" w:cs="Arial"/>
          <w:bCs/>
          <w:sz w:val="20"/>
          <w:szCs w:val="20"/>
        </w:rPr>
        <w:t>В процессе переселения особое внимание следует уделять социально уязвимым группам населения, таким как этнические меньшинства, домохозяйства, возглавляемые женщинами, инвалиды, пожилые люди и т. д., Обеспечивая им надлежащую поддержку для повышения их уровня жизни;</w:t>
      </w:r>
    </w:p>
    <w:p w14:paraId="4EE94F52" w14:textId="77777777" w:rsidR="00420263" w:rsidRPr="007B0B7A" w:rsidRDefault="00420263" w:rsidP="00420263">
      <w:pPr>
        <w:numPr>
          <w:ilvl w:val="0"/>
          <w:numId w:val="2"/>
        </w:numPr>
        <w:jc w:val="both"/>
        <w:rPr>
          <w:rFonts w:ascii="Arial" w:hAnsi="Arial" w:cs="Arial"/>
          <w:bCs/>
          <w:sz w:val="20"/>
          <w:szCs w:val="20"/>
        </w:rPr>
      </w:pPr>
      <w:r w:rsidRPr="007B0B7A">
        <w:rPr>
          <w:rFonts w:ascii="Arial" w:hAnsi="Arial" w:cs="Arial"/>
          <w:bCs/>
          <w:sz w:val="20"/>
          <w:szCs w:val="20"/>
        </w:rPr>
        <w:t>Выплата компенсаций ЛЗП по полной стоимости возмещения без каких-либо удержаний на другие цели.</w:t>
      </w:r>
    </w:p>
    <w:p w14:paraId="6794D8CD" w14:textId="77777777" w:rsidR="00420263" w:rsidRPr="007B0B7A" w:rsidRDefault="00420263" w:rsidP="00420263">
      <w:pPr>
        <w:jc w:val="both"/>
        <w:rPr>
          <w:rFonts w:ascii="Arial" w:hAnsi="Arial" w:cs="Arial"/>
          <w:bCs/>
          <w:sz w:val="20"/>
          <w:szCs w:val="20"/>
        </w:rPr>
      </w:pPr>
    </w:p>
    <w:p w14:paraId="544E0C69" w14:textId="77777777" w:rsidR="00420263" w:rsidRPr="007B0B7A" w:rsidRDefault="00420263"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Методы, использованные при подготовке этого документа, включают:</w:t>
      </w:r>
    </w:p>
    <w:p w14:paraId="513EED1D" w14:textId="77777777" w:rsidR="00420263" w:rsidRPr="007B0B7A" w:rsidRDefault="00420263" w:rsidP="00420263">
      <w:pPr>
        <w:numPr>
          <w:ilvl w:val="0"/>
          <w:numId w:val="2"/>
        </w:numPr>
        <w:jc w:val="both"/>
        <w:rPr>
          <w:rFonts w:ascii="Arial" w:hAnsi="Arial" w:cs="Arial"/>
          <w:bCs/>
          <w:sz w:val="20"/>
          <w:szCs w:val="20"/>
        </w:rPr>
      </w:pPr>
      <w:r w:rsidRPr="007B0B7A">
        <w:rPr>
          <w:rFonts w:ascii="Arial" w:hAnsi="Arial" w:cs="Arial"/>
          <w:bCs/>
          <w:sz w:val="20"/>
          <w:szCs w:val="20"/>
        </w:rPr>
        <w:t xml:space="preserve">Кабинетные исследования - изучение архивных материалов Кулундинского айыльного аймака, Лейлекской районной администрации и органов государственной регистрации </w:t>
      </w:r>
      <w:r w:rsidRPr="007B0B7A">
        <w:rPr>
          <w:rFonts w:ascii="Arial" w:hAnsi="Arial" w:cs="Arial"/>
          <w:bCs/>
          <w:sz w:val="20"/>
          <w:szCs w:val="20"/>
        </w:rPr>
        <w:lastRenderedPageBreak/>
        <w:t>на землях населенных пунктов позволит предварительно определить категории и собственников земель на участках трасс ЛЭП, которые необходимо будет подвергнуть более детальная проработка в процессе полевых работ.</w:t>
      </w:r>
    </w:p>
    <w:p w14:paraId="761B4A9F" w14:textId="77777777" w:rsidR="00420263" w:rsidRPr="007B0B7A" w:rsidRDefault="00420263" w:rsidP="00420263">
      <w:pPr>
        <w:numPr>
          <w:ilvl w:val="0"/>
          <w:numId w:val="2"/>
        </w:numPr>
        <w:jc w:val="both"/>
        <w:rPr>
          <w:rFonts w:ascii="Arial" w:hAnsi="Arial" w:cs="Arial"/>
          <w:bCs/>
          <w:sz w:val="20"/>
          <w:szCs w:val="20"/>
        </w:rPr>
      </w:pPr>
      <w:r w:rsidRPr="007B0B7A">
        <w:rPr>
          <w:rFonts w:ascii="Arial" w:hAnsi="Arial" w:cs="Arial"/>
          <w:bCs/>
          <w:sz w:val="20"/>
          <w:szCs w:val="20"/>
        </w:rPr>
        <w:t xml:space="preserve">Полевые исследования </w:t>
      </w:r>
      <w:r w:rsidR="00302775" w:rsidRPr="007B0B7A">
        <w:rPr>
          <w:rFonts w:ascii="Arial" w:hAnsi="Arial" w:cs="Arial"/>
          <w:bCs/>
          <w:sz w:val="20"/>
          <w:szCs w:val="20"/>
        </w:rPr>
        <w:t>— это</w:t>
      </w:r>
      <w:r w:rsidRPr="007B0B7A">
        <w:rPr>
          <w:rFonts w:ascii="Arial" w:hAnsi="Arial" w:cs="Arial"/>
          <w:bCs/>
          <w:sz w:val="20"/>
          <w:szCs w:val="20"/>
        </w:rPr>
        <w:t xml:space="preserve"> исследования, специфика которых заключается в непосредственном и глубоком изучении участк</w:t>
      </w:r>
      <w:r w:rsidR="00E9212D" w:rsidRPr="007B0B7A">
        <w:rPr>
          <w:rFonts w:ascii="Arial" w:hAnsi="Arial" w:cs="Arial"/>
          <w:bCs/>
          <w:sz w:val="20"/>
          <w:szCs w:val="20"/>
        </w:rPr>
        <w:t>а</w:t>
      </w:r>
      <w:r w:rsidRPr="007B0B7A">
        <w:rPr>
          <w:rFonts w:ascii="Arial" w:hAnsi="Arial" w:cs="Arial"/>
          <w:bCs/>
          <w:sz w:val="20"/>
          <w:szCs w:val="20"/>
        </w:rPr>
        <w:t>, затронут</w:t>
      </w:r>
      <w:r w:rsidR="00E9212D" w:rsidRPr="007B0B7A">
        <w:rPr>
          <w:rFonts w:ascii="Arial" w:hAnsi="Arial" w:cs="Arial"/>
          <w:bCs/>
          <w:sz w:val="20"/>
          <w:szCs w:val="20"/>
        </w:rPr>
        <w:t>ого</w:t>
      </w:r>
      <w:r w:rsidRPr="007B0B7A">
        <w:rPr>
          <w:rFonts w:ascii="Arial" w:hAnsi="Arial" w:cs="Arial"/>
          <w:bCs/>
          <w:sz w:val="20"/>
          <w:szCs w:val="20"/>
        </w:rPr>
        <w:t xml:space="preserve"> Проектом, исследования в реальных условиях на территории измененного участка трассы ЛЭП.</w:t>
      </w:r>
    </w:p>
    <w:p w14:paraId="100AB4D8" w14:textId="77777777" w:rsidR="00420263" w:rsidRPr="007B0B7A" w:rsidRDefault="00420263" w:rsidP="00420263">
      <w:pPr>
        <w:numPr>
          <w:ilvl w:val="0"/>
          <w:numId w:val="2"/>
        </w:numPr>
        <w:jc w:val="both"/>
        <w:rPr>
          <w:rFonts w:ascii="Arial" w:hAnsi="Arial" w:cs="Arial"/>
          <w:bCs/>
          <w:sz w:val="20"/>
          <w:szCs w:val="20"/>
        </w:rPr>
      </w:pPr>
      <w:r w:rsidRPr="007B0B7A">
        <w:rPr>
          <w:rFonts w:ascii="Arial" w:hAnsi="Arial" w:cs="Arial"/>
          <w:bCs/>
          <w:sz w:val="20"/>
          <w:szCs w:val="20"/>
        </w:rPr>
        <w:t xml:space="preserve">Полевое исследование состоит из сбора первичной информации, оперативных данных об объектах и лицах, затронутых Проектом на </w:t>
      </w:r>
      <w:r w:rsidR="00E9212D" w:rsidRPr="007B0B7A">
        <w:rPr>
          <w:rFonts w:ascii="Arial" w:hAnsi="Arial" w:cs="Arial"/>
          <w:bCs/>
          <w:sz w:val="20"/>
          <w:szCs w:val="20"/>
        </w:rPr>
        <w:t xml:space="preserve">измененном участке трассы ЛЭП. </w:t>
      </w:r>
      <w:r w:rsidRPr="007B0B7A">
        <w:rPr>
          <w:rFonts w:ascii="Arial" w:hAnsi="Arial" w:cs="Arial"/>
          <w:bCs/>
          <w:sz w:val="20"/>
          <w:szCs w:val="20"/>
        </w:rPr>
        <w:t>Первичная информация собиралась с помощью наблюдений, опросов, проводимых специально для разработки ПДП.</w:t>
      </w:r>
    </w:p>
    <w:p w14:paraId="05C87859" w14:textId="77777777" w:rsidR="00420263" w:rsidRPr="007B0B7A" w:rsidRDefault="00420263" w:rsidP="00420263">
      <w:pPr>
        <w:numPr>
          <w:ilvl w:val="0"/>
          <w:numId w:val="2"/>
        </w:numPr>
        <w:jc w:val="both"/>
        <w:rPr>
          <w:rFonts w:ascii="Arial" w:hAnsi="Arial" w:cs="Arial"/>
          <w:bCs/>
          <w:sz w:val="20"/>
          <w:szCs w:val="20"/>
        </w:rPr>
      </w:pPr>
      <w:r w:rsidRPr="007B0B7A">
        <w:rPr>
          <w:rFonts w:ascii="Arial" w:hAnsi="Arial" w:cs="Arial"/>
          <w:bCs/>
          <w:sz w:val="20"/>
          <w:szCs w:val="20"/>
        </w:rPr>
        <w:t>Применяемый сравнительный метод позволяет определить различия между требованиями политики Всемирного банка и законодательства Кыргызской Республики в вопросах принудительного переселения и компенсации ЛЗП.</w:t>
      </w:r>
    </w:p>
    <w:p w14:paraId="76BD9272" w14:textId="77777777" w:rsidR="00420263" w:rsidRPr="007B0B7A" w:rsidRDefault="00420263" w:rsidP="00420263">
      <w:pPr>
        <w:numPr>
          <w:ilvl w:val="0"/>
          <w:numId w:val="2"/>
        </w:numPr>
        <w:jc w:val="both"/>
        <w:rPr>
          <w:rFonts w:ascii="Arial" w:hAnsi="Arial" w:cs="Arial"/>
          <w:bCs/>
          <w:sz w:val="20"/>
          <w:szCs w:val="20"/>
        </w:rPr>
      </w:pPr>
      <w:r w:rsidRPr="007B0B7A">
        <w:rPr>
          <w:rFonts w:ascii="Arial" w:hAnsi="Arial" w:cs="Arial"/>
          <w:bCs/>
          <w:sz w:val="20"/>
          <w:szCs w:val="20"/>
        </w:rPr>
        <w:t xml:space="preserve">Метод экспертных оценок позволяет оценить объекты исследования и определить тип расселения объектов (хозяйственное и физическое перемещение). </w:t>
      </w:r>
      <w:r w:rsidR="003731D9" w:rsidRPr="007B0B7A">
        <w:rPr>
          <w:rFonts w:ascii="Arial" w:hAnsi="Arial" w:cs="Arial"/>
          <w:bCs/>
          <w:sz w:val="20"/>
          <w:szCs w:val="20"/>
        </w:rPr>
        <w:t xml:space="preserve">Этот метод </w:t>
      </w:r>
      <w:r w:rsidRPr="007B0B7A">
        <w:rPr>
          <w:rFonts w:ascii="Arial" w:hAnsi="Arial" w:cs="Arial"/>
          <w:bCs/>
          <w:sz w:val="20"/>
          <w:szCs w:val="20"/>
        </w:rPr>
        <w:t>позвол</w:t>
      </w:r>
      <w:r w:rsidR="003731D9" w:rsidRPr="007B0B7A">
        <w:rPr>
          <w:rFonts w:ascii="Arial" w:hAnsi="Arial" w:cs="Arial"/>
          <w:bCs/>
          <w:sz w:val="20"/>
          <w:szCs w:val="20"/>
        </w:rPr>
        <w:t>яет</w:t>
      </w:r>
      <w:r w:rsidRPr="007B0B7A">
        <w:rPr>
          <w:rFonts w:ascii="Arial" w:hAnsi="Arial" w:cs="Arial"/>
          <w:bCs/>
          <w:sz w:val="20"/>
          <w:szCs w:val="20"/>
        </w:rPr>
        <w:t xml:space="preserve"> сгруппировать исследуемые объекты по принципам разработки ПДП и определить необходимость выплаты компенсаций и их возможные размеры для переселения.</w:t>
      </w:r>
    </w:p>
    <w:p w14:paraId="61A80E62" w14:textId="77777777" w:rsidR="00420263" w:rsidRPr="007B0B7A" w:rsidRDefault="00420263" w:rsidP="00420263">
      <w:pPr>
        <w:jc w:val="both"/>
        <w:rPr>
          <w:rFonts w:ascii="Arial" w:hAnsi="Arial" w:cs="Arial"/>
          <w:bCs/>
          <w:sz w:val="20"/>
          <w:szCs w:val="20"/>
        </w:rPr>
      </w:pPr>
    </w:p>
    <w:p w14:paraId="073C9FE5" w14:textId="77777777" w:rsidR="00420263" w:rsidRPr="007B0B7A" w:rsidRDefault="00420263"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Предлагаемые методы выполнения работ основаны на научном подходе к разработке аналогичных документов и опыте экспертов в области аналогичных исследований и реализации проектов, связанных с разработкой ПДП.</w:t>
      </w:r>
    </w:p>
    <w:p w14:paraId="3BCEC2F2" w14:textId="77777777" w:rsidR="00420263" w:rsidRPr="007B0B7A" w:rsidRDefault="00420263"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В данном документе представлена ПДП для участка между опорами 280L [284] и 302L [284] Кулундинского айыльного аймака Баткенской области.</w:t>
      </w:r>
    </w:p>
    <w:p w14:paraId="0619A4F2" w14:textId="77777777" w:rsidR="00420263" w:rsidRPr="007B0B7A" w:rsidRDefault="00420263" w:rsidP="00420263">
      <w:pPr>
        <w:jc w:val="both"/>
        <w:rPr>
          <w:rFonts w:ascii="Arial" w:hAnsi="Arial" w:cs="Arial"/>
          <w:bCs/>
          <w:sz w:val="20"/>
          <w:szCs w:val="20"/>
        </w:rPr>
      </w:pPr>
    </w:p>
    <w:p w14:paraId="20D98207" w14:textId="380D74E5" w:rsidR="00E94511" w:rsidRPr="007B0B7A" w:rsidRDefault="00864161" w:rsidP="00864161">
      <w:pPr>
        <w:pStyle w:val="1"/>
      </w:pPr>
      <w:bookmarkStart w:id="17" w:name="_Toc45002761"/>
      <w:bookmarkStart w:id="18" w:name="_Toc54619231"/>
      <w:bookmarkStart w:id="19" w:name="_Toc119934090"/>
      <w:bookmarkStart w:id="20" w:name="_Toc124724434"/>
      <w:r w:rsidRPr="007B0B7A">
        <w:t xml:space="preserve">КРАТКОЕ ОПИСАНИЕ </w:t>
      </w:r>
      <w:bookmarkEnd w:id="17"/>
      <w:r w:rsidRPr="007B0B7A">
        <w:t>ПРОЕКТА</w:t>
      </w:r>
      <w:bookmarkEnd w:id="18"/>
      <w:bookmarkEnd w:id="19"/>
      <w:bookmarkEnd w:id="20"/>
    </w:p>
    <w:p w14:paraId="535DFD2A" w14:textId="77777777" w:rsidR="00E94511" w:rsidRPr="007B0B7A" w:rsidRDefault="00E94511" w:rsidP="00E94511">
      <w:pPr>
        <w:jc w:val="both"/>
        <w:rPr>
          <w:rFonts w:ascii="Arial" w:hAnsi="Arial" w:cs="Arial"/>
          <w:b/>
          <w:sz w:val="20"/>
          <w:szCs w:val="20"/>
        </w:rPr>
      </w:pPr>
    </w:p>
    <w:p w14:paraId="57C61E0E" w14:textId="77777777" w:rsidR="00E94511" w:rsidRPr="007B0B7A" w:rsidRDefault="00E94511"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Республики Центральной Азии (ЦА) обладают огромным потенциалом энергетических ресурсов относительно своих внутренних потребностей. Тем не менее, страны богатые водными ресурсами, как Кыргызская Республика, так и не смогли реализовать свой потенциал, в частности, из-за значительных ресурсов, необходимых для разработки соответствующих линий и отсутствием регионального сотрудничества. В результате этого, огромный объем водных ресурсов расточительным образом сбрасывается в летнее время без производства электроэнергии.</w:t>
      </w:r>
    </w:p>
    <w:p w14:paraId="667BEB35" w14:textId="77777777" w:rsidR="00E94511" w:rsidRPr="007B0B7A" w:rsidRDefault="00E94511"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Кыргызская Республика сильно зависит от гидроэлектроэнергии, где около 90 процентов электроэнергии, вырабатываемой в республике, приходится на источники гидроэлектроэнергии. Энергетический баланс носит ярко выраженный сезонный характер, в результате чего производство электроэнергии значительно превышает спрос летом, а дефицит электроэнергии происходит в зимний период. Баланс выработки электроэнергии обеспечивается ископаемым топливом.</w:t>
      </w:r>
    </w:p>
    <w:p w14:paraId="3AFB2E37" w14:textId="77777777" w:rsidR="00E94511" w:rsidRPr="007B0B7A" w:rsidRDefault="00E94511"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Система передачи и распределения электроэнергии нуждается в серьезном совершенствовании и модернизации. В результате чего, Кыргызская Республика вынуждена импортировать и экспортировать значительный объем энергии. Больше мощностей по производству энергии необходимы для решения внутренних энергетических проблем и предоставления возможности экспортировать электроэнергию в соседние страны.</w:t>
      </w:r>
    </w:p>
    <w:p w14:paraId="5128C547" w14:textId="77777777" w:rsidR="00E94511" w:rsidRPr="007B0B7A" w:rsidRDefault="00E94511"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 xml:space="preserve">Исламская Республика Афганистан (ИРA), Кыргызская Республика (КР), Исламская Республика Пакистан (ИРП) и Республика Таджикистан (РТ) уже много лет как следуют курсу на развитие механизмов в области торговли электроэнергией и создания Регионального электроэнергетического рынка Центральной и Южной Азии (CASAREM). Одним из ключевых </w:t>
      </w:r>
      <w:r w:rsidRPr="007B0B7A">
        <w:rPr>
          <w:rFonts w:ascii="Arial" w:hAnsi="Arial" w:cs="Arial"/>
          <w:sz w:val="20"/>
        </w:rPr>
        <w:lastRenderedPageBreak/>
        <w:t>компонентов этой инициативы является создание трансграничных соединений между этими странами с тем, чтобы способствовать передаче избытков электроэнергии в регионе. Развитие первого этапа CASAREM, который заключается в создании инфраструктуры и систем передачи и торговли, позволяющие осуществлять экспорт и торговлю от 1000 до 1300 МВт электроэнергии между странами Центральной Азии и Южной Азии, именуется «CASA-1000».</w:t>
      </w:r>
    </w:p>
    <w:p w14:paraId="242511B5" w14:textId="77777777" w:rsidR="00E94511" w:rsidRPr="007B0B7A" w:rsidRDefault="0088626D"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Проект CASA-</w:t>
      </w:r>
      <w:r w:rsidR="00E94511" w:rsidRPr="007B0B7A">
        <w:rPr>
          <w:rFonts w:ascii="Arial" w:hAnsi="Arial" w:cs="Arial"/>
          <w:sz w:val="20"/>
        </w:rPr>
        <w:t>1000 включает в себя строительство линии электропередачи с целью экспорта электроэнергии из Республики Таджикистан и Кыргызской Республики в Исламскую Республику Афганистан и Исламскую Республику Пакистан. Рекомендуемые конфигурации проекта заключаются в следующем:</w:t>
      </w:r>
    </w:p>
    <w:p w14:paraId="3D250939" w14:textId="77777777" w:rsidR="00E94511" w:rsidRPr="007B0B7A" w:rsidRDefault="00E94511" w:rsidP="00E94511">
      <w:pPr>
        <w:numPr>
          <w:ilvl w:val="0"/>
          <w:numId w:val="3"/>
        </w:numPr>
        <w:jc w:val="both"/>
        <w:rPr>
          <w:rFonts w:ascii="Arial" w:hAnsi="Arial" w:cs="Arial"/>
          <w:bCs/>
          <w:sz w:val="20"/>
          <w:szCs w:val="20"/>
        </w:rPr>
      </w:pPr>
      <w:r w:rsidRPr="007B0B7A">
        <w:rPr>
          <w:rFonts w:ascii="Arial" w:hAnsi="Arial" w:cs="Arial"/>
          <w:bCs/>
          <w:sz w:val="20"/>
          <w:szCs w:val="20"/>
        </w:rPr>
        <w:t>500 кВ линия переменного тока от подстанции Датка до подстанции Сугд (456 км</w:t>
      </w:r>
      <w:r w:rsidR="003B5E8C" w:rsidRPr="007B0B7A">
        <w:rPr>
          <w:rFonts w:ascii="Arial" w:hAnsi="Arial" w:cs="Arial"/>
          <w:bCs/>
          <w:sz w:val="20"/>
          <w:szCs w:val="20"/>
        </w:rPr>
        <w:t xml:space="preserve"> + 28 км</w:t>
      </w:r>
      <w:r w:rsidRPr="007B0B7A">
        <w:rPr>
          <w:rFonts w:ascii="Arial" w:hAnsi="Arial" w:cs="Arial"/>
          <w:bCs/>
          <w:sz w:val="20"/>
          <w:szCs w:val="20"/>
        </w:rPr>
        <w:t>) для передачи избыточной мощности из Кыргызской Республики в Республику Таджикистан, где электроэнергия по внутренней сети будет передаваться на подстанцию Сангтуда;</w:t>
      </w:r>
    </w:p>
    <w:p w14:paraId="50DF9996" w14:textId="77777777" w:rsidR="00E94511" w:rsidRPr="007B0B7A" w:rsidRDefault="00E94511" w:rsidP="00E94511">
      <w:pPr>
        <w:numPr>
          <w:ilvl w:val="0"/>
          <w:numId w:val="3"/>
        </w:numPr>
        <w:jc w:val="both"/>
        <w:rPr>
          <w:rFonts w:ascii="Arial" w:hAnsi="Arial" w:cs="Arial"/>
          <w:bCs/>
          <w:sz w:val="20"/>
          <w:szCs w:val="20"/>
        </w:rPr>
      </w:pPr>
      <w:r w:rsidRPr="007B0B7A">
        <w:rPr>
          <w:rFonts w:ascii="Arial" w:hAnsi="Arial" w:cs="Arial"/>
          <w:bCs/>
          <w:sz w:val="20"/>
          <w:szCs w:val="20"/>
        </w:rPr>
        <w:t>500 кВ одноцепная линия переменного тока (115 км) в Таджикистане между Регарской и Сангтудинской подстанцией;</w:t>
      </w:r>
    </w:p>
    <w:p w14:paraId="2D13ED14" w14:textId="77777777" w:rsidR="00E94511" w:rsidRPr="007B0B7A" w:rsidRDefault="00E94511" w:rsidP="00E94511">
      <w:pPr>
        <w:numPr>
          <w:ilvl w:val="0"/>
          <w:numId w:val="3"/>
        </w:numPr>
        <w:jc w:val="both"/>
        <w:rPr>
          <w:rFonts w:ascii="Arial" w:hAnsi="Arial" w:cs="Arial"/>
          <w:bCs/>
          <w:sz w:val="20"/>
          <w:szCs w:val="20"/>
        </w:rPr>
      </w:pPr>
      <w:r w:rsidRPr="007B0B7A">
        <w:rPr>
          <w:rFonts w:ascii="Arial" w:hAnsi="Arial" w:cs="Arial"/>
          <w:bCs/>
          <w:sz w:val="20"/>
          <w:szCs w:val="20"/>
        </w:rPr>
        <w:t>Высоковольтная преобразовательная подстанция постоянного тока (1,300 МВт) в Сангтуде;</w:t>
      </w:r>
    </w:p>
    <w:p w14:paraId="707AED15" w14:textId="77777777" w:rsidR="00E94511" w:rsidRPr="007B0B7A" w:rsidRDefault="00E94511" w:rsidP="00E94511">
      <w:pPr>
        <w:numPr>
          <w:ilvl w:val="0"/>
          <w:numId w:val="3"/>
        </w:numPr>
        <w:jc w:val="both"/>
        <w:rPr>
          <w:rFonts w:ascii="Arial" w:hAnsi="Arial" w:cs="Arial"/>
          <w:bCs/>
          <w:sz w:val="20"/>
          <w:szCs w:val="20"/>
        </w:rPr>
      </w:pPr>
      <w:r w:rsidRPr="007B0B7A">
        <w:rPr>
          <w:rFonts w:ascii="Arial" w:hAnsi="Arial" w:cs="Arial"/>
          <w:bCs/>
          <w:sz w:val="20"/>
          <w:szCs w:val="20"/>
        </w:rPr>
        <w:t>750 км высоковольтной линии постоянного тока от станции Сангтуда до Пешавара через перевал Саланг и Кабул;</w:t>
      </w:r>
    </w:p>
    <w:p w14:paraId="36E63025" w14:textId="77777777" w:rsidR="00E94511" w:rsidRPr="007B0B7A" w:rsidRDefault="00E94511" w:rsidP="00E94511">
      <w:pPr>
        <w:numPr>
          <w:ilvl w:val="0"/>
          <w:numId w:val="3"/>
        </w:numPr>
        <w:jc w:val="both"/>
        <w:rPr>
          <w:rFonts w:ascii="Arial" w:hAnsi="Arial" w:cs="Arial"/>
          <w:bCs/>
          <w:sz w:val="20"/>
          <w:szCs w:val="20"/>
        </w:rPr>
      </w:pPr>
      <w:r w:rsidRPr="007B0B7A">
        <w:rPr>
          <w:rFonts w:ascii="Arial" w:hAnsi="Arial" w:cs="Arial"/>
          <w:bCs/>
          <w:sz w:val="20"/>
          <w:szCs w:val="20"/>
        </w:rPr>
        <w:t>Высоковольтная преобразовательная подстанция постоянного тока (1,300 МВт) в Пешаваре.</w:t>
      </w:r>
    </w:p>
    <w:p w14:paraId="37D1DC79" w14:textId="77777777" w:rsidR="00E94511" w:rsidRPr="007B0B7A" w:rsidRDefault="00E94511"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В соответствии с защитными политиками и процедурами Всемирного Банка, Операционной политикой OП/BБ 4.01 «Экологическая оценка», и на основе предлагаемых инвестиций, и базового анализа, проекту CASA 1000 была присвоена Категория A, поскольку он включает в себя строительство линии электропередачи высокого напряжения 500 кВ.</w:t>
      </w:r>
    </w:p>
    <w:p w14:paraId="0903F06B" w14:textId="77777777" w:rsidR="00E94511" w:rsidRPr="007B0B7A" w:rsidRDefault="00E94511"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 xml:space="preserve">Оператором реализации Проекта CASA 1000 «По передаче и торговле электроэнергией в Центральной Азии и Южной Азии» в Кыргызской Республике (КР) является ОАО «Национальная электрическая сеть Кыргызстана» (ОАО «НЭСК»), на базе ОАО «НЭСК» создана Группа реализации </w:t>
      </w:r>
      <w:r w:rsidR="003B5E8C" w:rsidRPr="007B0B7A">
        <w:rPr>
          <w:rFonts w:ascii="Arial" w:hAnsi="Arial" w:cs="Arial"/>
          <w:sz w:val="20"/>
        </w:rPr>
        <w:t>п</w:t>
      </w:r>
      <w:r w:rsidRPr="007B0B7A">
        <w:rPr>
          <w:rFonts w:ascii="Arial" w:hAnsi="Arial" w:cs="Arial"/>
          <w:sz w:val="20"/>
        </w:rPr>
        <w:t xml:space="preserve">роекта (ГРП). </w:t>
      </w:r>
    </w:p>
    <w:p w14:paraId="772ADFE8" w14:textId="59A67195" w:rsidR="00E94511" w:rsidRPr="007B0B7A" w:rsidRDefault="00E94511"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В настоящем документе представлен План действий по переселению (ПДП) для участка между опорами 280L [284] и 302L [284]</w:t>
      </w:r>
      <w:r w:rsidR="004665E4" w:rsidRPr="007B0B7A">
        <w:rPr>
          <w:rFonts w:ascii="Arial" w:hAnsi="Arial" w:cs="Arial"/>
          <w:sz w:val="20"/>
        </w:rPr>
        <w:t xml:space="preserve"> </w:t>
      </w:r>
      <w:r w:rsidR="004665E4" w:rsidRPr="007B0B7A">
        <w:rPr>
          <w:rFonts w:ascii="Arial" w:hAnsi="Arial" w:cs="Arial"/>
          <w:sz w:val="20"/>
          <w:lang w:val="en-US"/>
        </w:rPr>
        <w:t>TW</w:t>
      </w:r>
      <w:r w:rsidR="004665E4" w:rsidRPr="007B0B7A">
        <w:rPr>
          <w:rFonts w:ascii="Arial" w:hAnsi="Arial" w:cs="Arial"/>
          <w:sz w:val="20"/>
        </w:rPr>
        <w:t>-05</w:t>
      </w:r>
      <w:r w:rsidRPr="007B0B7A">
        <w:rPr>
          <w:rFonts w:ascii="Arial" w:hAnsi="Arial" w:cs="Arial"/>
          <w:sz w:val="20"/>
        </w:rPr>
        <w:t xml:space="preserve"> Кулундинского айыльного аймака Баткенской области на территории КР. </w:t>
      </w:r>
    </w:p>
    <w:p w14:paraId="42DCB979" w14:textId="77777777" w:rsidR="00E94511" w:rsidRPr="007B0B7A" w:rsidRDefault="00E94511" w:rsidP="00E94511">
      <w:pPr>
        <w:jc w:val="both"/>
        <w:rPr>
          <w:rFonts w:ascii="Arial" w:hAnsi="Arial" w:cs="Arial"/>
          <w:b/>
          <w:sz w:val="20"/>
          <w:szCs w:val="20"/>
        </w:rPr>
      </w:pPr>
    </w:p>
    <w:p w14:paraId="28C429E8" w14:textId="1B1D4108" w:rsidR="009C520D" w:rsidRPr="007B0B7A" w:rsidRDefault="009C520D" w:rsidP="00213847">
      <w:pPr>
        <w:pStyle w:val="2"/>
      </w:pPr>
      <w:bookmarkStart w:id="21" w:name="_Toc54619232"/>
      <w:bookmarkStart w:id="22" w:name="_Toc119934091"/>
      <w:bookmarkStart w:id="23" w:name="_Toc124724435"/>
      <w:r w:rsidRPr="007B0B7A">
        <w:t xml:space="preserve">Описание компонентов </w:t>
      </w:r>
      <w:r w:rsidR="003B5E8C" w:rsidRPr="007B0B7A">
        <w:t>подпроекта, требующих</w:t>
      </w:r>
      <w:r w:rsidRPr="007B0B7A">
        <w:t xml:space="preserve"> приобретения земли и переселения</w:t>
      </w:r>
      <w:bookmarkEnd w:id="21"/>
      <w:bookmarkEnd w:id="22"/>
      <w:bookmarkEnd w:id="23"/>
    </w:p>
    <w:p w14:paraId="08885FAF" w14:textId="77777777" w:rsidR="009C520D" w:rsidRPr="007B0B7A" w:rsidRDefault="009C520D" w:rsidP="009C520D">
      <w:pPr>
        <w:jc w:val="both"/>
        <w:rPr>
          <w:rFonts w:ascii="Arial" w:hAnsi="Arial" w:cs="Arial"/>
          <w:b/>
          <w:sz w:val="20"/>
          <w:szCs w:val="20"/>
        </w:rPr>
      </w:pPr>
    </w:p>
    <w:p w14:paraId="72CB6B1A" w14:textId="595DBCE3" w:rsidR="009C520D" w:rsidRPr="007B0B7A" w:rsidRDefault="0088626D"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Линия электропередачи CASA-</w:t>
      </w:r>
      <w:r w:rsidR="009C520D" w:rsidRPr="007B0B7A">
        <w:rPr>
          <w:rFonts w:ascii="Arial" w:hAnsi="Arial" w:cs="Arial"/>
          <w:sz w:val="20"/>
        </w:rPr>
        <w:t xml:space="preserve">1000 будет проходить по территории КР через 3 административных области (Баткенская, Ошская, Джалал-Абадская), </w:t>
      </w:r>
      <w:r w:rsidR="003B5E8C" w:rsidRPr="007B0B7A">
        <w:rPr>
          <w:rFonts w:ascii="Arial" w:hAnsi="Arial" w:cs="Arial"/>
          <w:sz w:val="20"/>
        </w:rPr>
        <w:t>9</w:t>
      </w:r>
      <w:r w:rsidR="009C520D" w:rsidRPr="007B0B7A">
        <w:rPr>
          <w:rFonts w:ascii="Arial" w:hAnsi="Arial" w:cs="Arial"/>
          <w:sz w:val="20"/>
        </w:rPr>
        <w:t xml:space="preserve"> районов: Лейлекский, Баткенский, Кадамджайский, Ноокатский, Кара-Суйский, Араванский, Узгенский, Сузакский</w:t>
      </w:r>
      <w:r w:rsidR="003B5E8C" w:rsidRPr="007B0B7A">
        <w:rPr>
          <w:rFonts w:ascii="Arial" w:hAnsi="Arial" w:cs="Arial"/>
          <w:sz w:val="20"/>
        </w:rPr>
        <w:t>, Базар-Коргонский</w:t>
      </w:r>
      <w:r w:rsidR="00D272C7" w:rsidRPr="007B0B7A">
        <w:rPr>
          <w:rFonts w:ascii="Arial" w:hAnsi="Arial" w:cs="Arial"/>
          <w:sz w:val="20"/>
        </w:rPr>
        <w:t>. В данном документе рассматривается участок трассы ЛЭП в Лейлекском районе, Кулундинском айыльном аймаке</w:t>
      </w:r>
      <w:r w:rsidR="00166478" w:rsidRPr="007B0B7A">
        <w:rPr>
          <w:rFonts w:ascii="Arial" w:hAnsi="Arial" w:cs="Arial"/>
          <w:sz w:val="20"/>
        </w:rPr>
        <w:t xml:space="preserve"> Баткенской области</w:t>
      </w:r>
      <w:r w:rsidR="00D272C7" w:rsidRPr="007B0B7A">
        <w:rPr>
          <w:rFonts w:ascii="Arial" w:hAnsi="Arial" w:cs="Arial"/>
          <w:sz w:val="20"/>
        </w:rPr>
        <w:t>.</w:t>
      </w:r>
    </w:p>
    <w:p w14:paraId="00D8BCEF" w14:textId="77777777" w:rsidR="009C520D" w:rsidRPr="007B0B7A" w:rsidRDefault="009C520D"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 xml:space="preserve">Основная часть трассы на территории КР проходит по высотам менее 2000 метров над уровнем моря (мнум). </w:t>
      </w:r>
    </w:p>
    <w:p w14:paraId="15D4D34D" w14:textId="77777777" w:rsidR="009C520D" w:rsidRPr="007B0B7A" w:rsidRDefault="009C520D"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 xml:space="preserve">Трасса проложена, насколько это возможно, в отдалении от населенных пунктов, а также от анклавов </w:t>
      </w:r>
      <w:r w:rsidR="003B5E8C" w:rsidRPr="007B0B7A">
        <w:rPr>
          <w:rFonts w:ascii="Arial" w:hAnsi="Arial" w:cs="Arial"/>
          <w:sz w:val="20"/>
        </w:rPr>
        <w:t xml:space="preserve">Республики </w:t>
      </w:r>
      <w:r w:rsidRPr="007B0B7A">
        <w:rPr>
          <w:rFonts w:ascii="Arial" w:hAnsi="Arial" w:cs="Arial"/>
          <w:sz w:val="20"/>
        </w:rPr>
        <w:t xml:space="preserve">Узбекистан и </w:t>
      </w:r>
      <w:r w:rsidR="003B5E8C" w:rsidRPr="007B0B7A">
        <w:rPr>
          <w:rFonts w:ascii="Arial" w:hAnsi="Arial" w:cs="Arial"/>
          <w:sz w:val="20"/>
        </w:rPr>
        <w:t xml:space="preserve">Республики </w:t>
      </w:r>
      <w:r w:rsidRPr="007B0B7A">
        <w:rPr>
          <w:rFonts w:ascii="Arial" w:hAnsi="Arial" w:cs="Arial"/>
          <w:sz w:val="20"/>
        </w:rPr>
        <w:t>Таджикистан, находящихся внутри страновой территории КР.</w:t>
      </w:r>
    </w:p>
    <w:p w14:paraId="20BAE67A" w14:textId="77777777" w:rsidR="009C520D" w:rsidRPr="007B0B7A" w:rsidRDefault="009C520D"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Воздействия, связанные со строительством ЛЭП на данном участке, будут связаны со следующими аспектами, такими как: (а) строительство 26</w:t>
      </w:r>
      <w:r w:rsidR="0088626D" w:rsidRPr="007B0B7A">
        <w:rPr>
          <w:rFonts w:ascii="Arial" w:hAnsi="Arial" w:cs="Arial"/>
          <w:sz w:val="20"/>
        </w:rPr>
        <w:t xml:space="preserve"> </w:t>
      </w:r>
      <w:r w:rsidRPr="007B0B7A">
        <w:rPr>
          <w:rFonts w:ascii="Arial" w:hAnsi="Arial" w:cs="Arial"/>
          <w:sz w:val="20"/>
        </w:rPr>
        <w:t>передающих опор, необходимых для поддержки ЛЭП, на участке между опорами 280L [284] и 302L [284] Кулундинского айыльного аймака Баткенской области; (б) строительство временных подъездных путей к местам установки опор.</w:t>
      </w:r>
    </w:p>
    <w:p w14:paraId="3D288976" w14:textId="77777777" w:rsidR="009C520D" w:rsidRPr="007B0B7A" w:rsidRDefault="009C520D"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lastRenderedPageBreak/>
        <w:t>В целях обеспечения безопасности населения вокруг объектов, являющихся источниками воздействия на среду обитания и здоровье человека, согласно требованиям законодательства КР, устанавливается санитарно-защитная зона (для линейных объектов санитарный разрыв – СР), как специальная территория с особым режимом использования, размер которой обеспечивает уменьшение воздействия. По своему функциональному назначению СР является защитным барьером, обеспечивающим уровень безопасности населения при эксплуатации объекта. Для вновь проектируемых ЛЭП 500 кВ регламентируется принимать границы санитарных разрывов вдоль трассы ЛЭП с горизонтальным расположением проводов и без средств снижения напряженности электрического поля по обе стороны от крайних фазных проводов - 30 метров. В пределах СР не допускается размещать жилые застройки, включая отдельные жилые дома. За пределами, СР напряженность электрического поля не должна превышать 1 кВ/м. Ширина коридора санитарного разрыва (коридора безопасности) для таких линейных объектов, как ЛЭП CASA</w:t>
      </w:r>
      <w:r w:rsidR="0088626D" w:rsidRPr="007B0B7A">
        <w:rPr>
          <w:rFonts w:ascii="Arial" w:hAnsi="Arial" w:cs="Arial"/>
          <w:sz w:val="20"/>
        </w:rPr>
        <w:t>-</w:t>
      </w:r>
      <w:r w:rsidRPr="007B0B7A">
        <w:rPr>
          <w:rFonts w:ascii="Arial" w:hAnsi="Arial" w:cs="Arial"/>
          <w:sz w:val="20"/>
        </w:rPr>
        <w:t>1000 зависит от технических характеристик и мощности ЛЭП. Сельскохозяйственные угодья, входящие в СР, не подлежат трансформации и изъятию на постоянной основе у собственников и других землепользователей, за исключением участков размещения опор ЛЭП, которые будут трансформированы и выведены из сельскохозяйственного оборота. Все земельные участки, используемые на временной основе, после окончания работ, будут возвращены землепользователям в первоначальном виде.</w:t>
      </w:r>
    </w:p>
    <w:p w14:paraId="393EAF9A" w14:textId="4F58B16F" w:rsidR="00E51D1A" w:rsidRPr="007B0B7A" w:rsidRDefault="00E51D1A">
      <w:pPr>
        <w:rPr>
          <w:rFonts w:ascii="Arial" w:hAnsi="Arial" w:cs="Arial"/>
          <w:bCs/>
          <w:sz w:val="20"/>
          <w:szCs w:val="20"/>
        </w:rPr>
      </w:pPr>
      <w:bookmarkStart w:id="24" w:name="_Toc54619233"/>
      <w:r w:rsidRPr="007B0B7A">
        <w:rPr>
          <w:rFonts w:ascii="Arial" w:hAnsi="Arial" w:cs="Arial"/>
          <w:bCs/>
          <w:sz w:val="20"/>
          <w:szCs w:val="20"/>
        </w:rPr>
        <w:br w:type="page"/>
      </w:r>
    </w:p>
    <w:p w14:paraId="235B7D81" w14:textId="6E331878" w:rsidR="00A41B5E" w:rsidRPr="007B0B7A" w:rsidRDefault="00A41B5E" w:rsidP="00213847">
      <w:pPr>
        <w:pStyle w:val="1"/>
      </w:pPr>
      <w:bookmarkStart w:id="25" w:name="_Toc119934092"/>
      <w:bookmarkStart w:id="26" w:name="_Toc124724436"/>
      <w:r w:rsidRPr="007B0B7A">
        <w:lastRenderedPageBreak/>
        <w:t>ПОДХОД И МЕТОДОЛОГИЯ</w:t>
      </w:r>
      <w:bookmarkEnd w:id="24"/>
      <w:bookmarkEnd w:id="25"/>
      <w:bookmarkEnd w:id="26"/>
    </w:p>
    <w:p w14:paraId="07EA73BE" w14:textId="50B9C43A" w:rsidR="00A41B5E" w:rsidRPr="007B0B7A" w:rsidRDefault="00A41B5E" w:rsidP="00213847">
      <w:pPr>
        <w:pStyle w:val="2"/>
      </w:pPr>
      <w:bookmarkStart w:id="27" w:name="_Toc119934093"/>
      <w:bookmarkStart w:id="28" w:name="_Toc124724437"/>
      <w:r w:rsidRPr="007B0B7A">
        <w:t>Сбор первичных данных</w:t>
      </w:r>
      <w:bookmarkEnd w:id="27"/>
      <w:bookmarkEnd w:id="28"/>
    </w:p>
    <w:p w14:paraId="4866E424" w14:textId="61604FCC" w:rsidR="00A41B5E" w:rsidRPr="007B0B7A" w:rsidRDefault="00A41B5E"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Как указано выше, воздействие строительства ЛЭП будет связано со следующими аспектами: (а) строительство 26</w:t>
      </w:r>
      <w:r w:rsidR="00821DEE" w:rsidRPr="007B0B7A">
        <w:rPr>
          <w:rFonts w:ascii="Arial" w:hAnsi="Arial" w:cs="Arial"/>
          <w:sz w:val="20"/>
        </w:rPr>
        <w:t xml:space="preserve"> </w:t>
      </w:r>
      <w:r w:rsidRPr="007B0B7A">
        <w:rPr>
          <w:rFonts w:ascii="Arial" w:hAnsi="Arial" w:cs="Arial"/>
          <w:sz w:val="20"/>
        </w:rPr>
        <w:t>опор ЛЭП, необходимых для строительства и поддержки ЛЭП на участке между опорами 280L [284] и 302L [284] Кулундинского айыльного аймака Баткенской области; (</w:t>
      </w:r>
      <w:r w:rsidR="001E78A3" w:rsidRPr="007B0B7A">
        <w:rPr>
          <w:rFonts w:ascii="Arial" w:hAnsi="Arial" w:cs="Arial"/>
          <w:sz w:val="20"/>
        </w:rPr>
        <w:t>б</w:t>
      </w:r>
      <w:r w:rsidRPr="007B0B7A">
        <w:rPr>
          <w:rFonts w:ascii="Arial" w:hAnsi="Arial" w:cs="Arial"/>
          <w:sz w:val="20"/>
        </w:rPr>
        <w:t>) строительство временных подъездных путей к площадкам установки опор.</w:t>
      </w:r>
    </w:p>
    <w:p w14:paraId="2E4B01AF" w14:textId="77777777" w:rsidR="00A41B5E" w:rsidRPr="007B0B7A" w:rsidRDefault="00A41B5E"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Сбор информации о каждом ЛЗП проводится с учетом их прав, качественных и количественных характеристик, экономических характеристик, а также с целью минимизации воздействия проекта.</w:t>
      </w:r>
    </w:p>
    <w:p w14:paraId="0E8C70CB" w14:textId="77777777" w:rsidR="00A41B5E" w:rsidRPr="007B0B7A" w:rsidRDefault="00A41B5E"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Для сбора первичной информации были выделены две категории лиц:</w:t>
      </w:r>
    </w:p>
    <w:p w14:paraId="3CCFC389" w14:textId="2DAD3814" w:rsidR="00A41B5E" w:rsidRPr="007B0B7A" w:rsidRDefault="00A41B5E" w:rsidP="00551E67">
      <w:pPr>
        <w:pStyle w:val="af"/>
        <w:numPr>
          <w:ilvl w:val="0"/>
          <w:numId w:val="17"/>
        </w:numPr>
        <w:spacing w:after="120" w:line="276" w:lineRule="auto"/>
        <w:jc w:val="both"/>
        <w:rPr>
          <w:rFonts w:ascii="Arial" w:hAnsi="Arial" w:cs="Arial"/>
          <w:sz w:val="20"/>
        </w:rPr>
      </w:pPr>
      <w:r w:rsidRPr="007B0B7A">
        <w:rPr>
          <w:rFonts w:ascii="Arial" w:hAnsi="Arial" w:cs="Arial"/>
          <w:sz w:val="20"/>
        </w:rPr>
        <w:t>Лица, имеющие формальные права на землю, признанные в соответствии с законодательством Кыргызской Республики.</w:t>
      </w:r>
    </w:p>
    <w:p w14:paraId="098D238F" w14:textId="52CEBB68" w:rsidR="00A41B5E" w:rsidRPr="007B0B7A" w:rsidRDefault="00A41B5E" w:rsidP="00551E67">
      <w:pPr>
        <w:pStyle w:val="af"/>
        <w:numPr>
          <w:ilvl w:val="0"/>
          <w:numId w:val="17"/>
        </w:numPr>
        <w:jc w:val="both"/>
        <w:rPr>
          <w:rFonts w:ascii="Arial" w:hAnsi="Arial" w:cs="Arial"/>
          <w:bCs/>
          <w:sz w:val="20"/>
          <w:szCs w:val="20"/>
        </w:rPr>
      </w:pPr>
      <w:r w:rsidRPr="007B0B7A">
        <w:rPr>
          <w:rFonts w:ascii="Arial" w:hAnsi="Arial" w:cs="Arial"/>
          <w:bCs/>
          <w:sz w:val="20"/>
          <w:szCs w:val="20"/>
        </w:rPr>
        <w:t>Лица, у которых нет формальных юридических прав на землю на момент начала проекта или переписи, но есть претензии на такую землю или активы при условии, что такие претензии признаны в соответствии с законодательством Кыргызской Республики или будут признаны в ходе процесса, указанного в РПП / ПДП.</w:t>
      </w:r>
    </w:p>
    <w:p w14:paraId="5FF86118" w14:textId="77777777" w:rsidR="00F63F7B" w:rsidRPr="007B0B7A" w:rsidRDefault="00F63F7B" w:rsidP="00F63F7B">
      <w:pPr>
        <w:jc w:val="both"/>
        <w:rPr>
          <w:rFonts w:ascii="Arial" w:hAnsi="Arial" w:cs="Arial"/>
          <w:bCs/>
          <w:sz w:val="20"/>
          <w:szCs w:val="20"/>
        </w:rPr>
      </w:pPr>
    </w:p>
    <w:p w14:paraId="0699CEB0" w14:textId="77777777" w:rsidR="00A41B5E" w:rsidRPr="007B0B7A" w:rsidRDefault="00A41B5E"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Эксперты Исполнителя собирают следующую информацию о ЛЗП:</w:t>
      </w:r>
    </w:p>
    <w:p w14:paraId="559AF015" w14:textId="77777777" w:rsidR="00A41B5E" w:rsidRPr="007B0B7A" w:rsidRDefault="00A41B5E" w:rsidP="00E51D1A">
      <w:pPr>
        <w:numPr>
          <w:ilvl w:val="0"/>
          <w:numId w:val="4"/>
        </w:numPr>
        <w:spacing w:after="120" w:line="276" w:lineRule="auto"/>
        <w:ind w:left="714" w:hanging="357"/>
        <w:jc w:val="both"/>
        <w:rPr>
          <w:rFonts w:ascii="Arial" w:hAnsi="Arial" w:cs="Arial"/>
          <w:bCs/>
          <w:sz w:val="20"/>
          <w:szCs w:val="20"/>
        </w:rPr>
      </w:pPr>
      <w:r w:rsidRPr="007B0B7A">
        <w:rPr>
          <w:rFonts w:ascii="Arial" w:hAnsi="Arial" w:cs="Arial"/>
          <w:bCs/>
          <w:sz w:val="20"/>
          <w:szCs w:val="20"/>
        </w:rPr>
        <w:t>Наличие объектов недвижимости или объектов использования (например, аренда земли);</w:t>
      </w:r>
    </w:p>
    <w:p w14:paraId="33F92DAC" w14:textId="77777777" w:rsidR="00A41B5E" w:rsidRPr="007B0B7A" w:rsidRDefault="00A41B5E" w:rsidP="00E51D1A">
      <w:pPr>
        <w:numPr>
          <w:ilvl w:val="0"/>
          <w:numId w:val="4"/>
        </w:numPr>
        <w:spacing w:after="120" w:line="276" w:lineRule="auto"/>
        <w:ind w:left="714" w:hanging="357"/>
        <w:jc w:val="both"/>
        <w:rPr>
          <w:rFonts w:ascii="Arial" w:hAnsi="Arial" w:cs="Arial"/>
          <w:bCs/>
          <w:sz w:val="20"/>
          <w:szCs w:val="20"/>
        </w:rPr>
      </w:pPr>
      <w:r w:rsidRPr="007B0B7A">
        <w:rPr>
          <w:rFonts w:ascii="Arial" w:hAnsi="Arial" w:cs="Arial"/>
          <w:bCs/>
          <w:sz w:val="20"/>
          <w:szCs w:val="20"/>
        </w:rPr>
        <w:t>Качественные и количественные характеристики объектов;</w:t>
      </w:r>
    </w:p>
    <w:p w14:paraId="7959E35E" w14:textId="77777777" w:rsidR="00A41B5E" w:rsidRPr="007B0B7A" w:rsidRDefault="00A41B5E" w:rsidP="00E51D1A">
      <w:pPr>
        <w:numPr>
          <w:ilvl w:val="0"/>
          <w:numId w:val="4"/>
        </w:numPr>
        <w:spacing w:after="120" w:line="276" w:lineRule="auto"/>
        <w:ind w:left="714" w:hanging="357"/>
        <w:jc w:val="both"/>
        <w:rPr>
          <w:rFonts w:ascii="Arial" w:hAnsi="Arial" w:cs="Arial"/>
          <w:bCs/>
          <w:sz w:val="20"/>
          <w:szCs w:val="20"/>
        </w:rPr>
      </w:pPr>
      <w:r w:rsidRPr="007B0B7A">
        <w:rPr>
          <w:rFonts w:ascii="Arial" w:hAnsi="Arial" w:cs="Arial"/>
          <w:bCs/>
          <w:sz w:val="20"/>
          <w:szCs w:val="20"/>
        </w:rPr>
        <w:t>Наличие юридических прав на затронутую недвижимость;</w:t>
      </w:r>
    </w:p>
    <w:p w14:paraId="08747CB8" w14:textId="77777777" w:rsidR="00A41B5E" w:rsidRPr="007B0B7A" w:rsidRDefault="00A41B5E" w:rsidP="00E51D1A">
      <w:pPr>
        <w:numPr>
          <w:ilvl w:val="0"/>
          <w:numId w:val="4"/>
        </w:numPr>
        <w:spacing w:after="120" w:line="276" w:lineRule="auto"/>
        <w:ind w:left="714" w:hanging="357"/>
        <w:jc w:val="both"/>
        <w:rPr>
          <w:rFonts w:ascii="Arial" w:hAnsi="Arial" w:cs="Arial"/>
          <w:bCs/>
          <w:sz w:val="20"/>
          <w:szCs w:val="20"/>
        </w:rPr>
      </w:pPr>
      <w:r w:rsidRPr="007B0B7A">
        <w:rPr>
          <w:rFonts w:ascii="Arial" w:hAnsi="Arial" w:cs="Arial"/>
          <w:bCs/>
          <w:sz w:val="20"/>
          <w:szCs w:val="20"/>
        </w:rPr>
        <w:t>Количество членов семьи;</w:t>
      </w:r>
    </w:p>
    <w:p w14:paraId="77E16426" w14:textId="77777777" w:rsidR="00A41B5E" w:rsidRPr="007B0B7A" w:rsidRDefault="00A41B5E" w:rsidP="00E51D1A">
      <w:pPr>
        <w:numPr>
          <w:ilvl w:val="0"/>
          <w:numId w:val="4"/>
        </w:numPr>
        <w:spacing w:after="120" w:line="276" w:lineRule="auto"/>
        <w:ind w:left="714" w:hanging="357"/>
        <w:jc w:val="both"/>
        <w:rPr>
          <w:rFonts w:ascii="Arial" w:hAnsi="Arial" w:cs="Arial"/>
          <w:bCs/>
          <w:sz w:val="20"/>
          <w:szCs w:val="20"/>
        </w:rPr>
      </w:pPr>
      <w:r w:rsidRPr="007B0B7A">
        <w:rPr>
          <w:rFonts w:ascii="Arial" w:hAnsi="Arial" w:cs="Arial"/>
          <w:bCs/>
          <w:sz w:val="20"/>
          <w:szCs w:val="20"/>
        </w:rPr>
        <w:t>Гендерный состав семьи;</w:t>
      </w:r>
    </w:p>
    <w:p w14:paraId="1CCC06AF" w14:textId="77777777" w:rsidR="00A41B5E" w:rsidRPr="007B0B7A" w:rsidRDefault="00A41B5E" w:rsidP="00E51D1A">
      <w:pPr>
        <w:numPr>
          <w:ilvl w:val="0"/>
          <w:numId w:val="4"/>
        </w:numPr>
        <w:spacing w:after="120" w:line="276" w:lineRule="auto"/>
        <w:ind w:left="714" w:hanging="357"/>
        <w:jc w:val="both"/>
        <w:rPr>
          <w:rFonts w:ascii="Arial" w:hAnsi="Arial" w:cs="Arial"/>
          <w:bCs/>
          <w:sz w:val="20"/>
          <w:szCs w:val="20"/>
        </w:rPr>
      </w:pPr>
      <w:r w:rsidRPr="007B0B7A">
        <w:rPr>
          <w:rFonts w:ascii="Arial" w:hAnsi="Arial" w:cs="Arial"/>
          <w:bCs/>
          <w:sz w:val="20"/>
          <w:szCs w:val="20"/>
        </w:rPr>
        <w:t>Уровень образования членов семьи;</w:t>
      </w:r>
    </w:p>
    <w:p w14:paraId="5A292B3C" w14:textId="77777777" w:rsidR="00A41B5E" w:rsidRPr="007B0B7A" w:rsidRDefault="00A41B5E" w:rsidP="00E51D1A">
      <w:pPr>
        <w:numPr>
          <w:ilvl w:val="0"/>
          <w:numId w:val="4"/>
        </w:numPr>
        <w:spacing w:after="120" w:line="276" w:lineRule="auto"/>
        <w:ind w:left="714" w:hanging="357"/>
        <w:jc w:val="both"/>
        <w:rPr>
          <w:rFonts w:ascii="Arial" w:hAnsi="Arial" w:cs="Arial"/>
          <w:bCs/>
          <w:sz w:val="20"/>
          <w:szCs w:val="20"/>
        </w:rPr>
      </w:pPr>
      <w:r w:rsidRPr="007B0B7A">
        <w:rPr>
          <w:rFonts w:ascii="Arial" w:hAnsi="Arial" w:cs="Arial"/>
          <w:bCs/>
          <w:sz w:val="20"/>
          <w:szCs w:val="20"/>
        </w:rPr>
        <w:t>Уровень дохода;</w:t>
      </w:r>
    </w:p>
    <w:p w14:paraId="786C7775" w14:textId="77777777" w:rsidR="00A41B5E" w:rsidRPr="007B0B7A" w:rsidRDefault="00A41B5E" w:rsidP="00E51D1A">
      <w:pPr>
        <w:numPr>
          <w:ilvl w:val="0"/>
          <w:numId w:val="4"/>
        </w:numPr>
        <w:spacing w:after="120" w:line="276" w:lineRule="auto"/>
        <w:ind w:left="714" w:hanging="357"/>
        <w:jc w:val="both"/>
        <w:rPr>
          <w:rFonts w:ascii="Arial" w:hAnsi="Arial" w:cs="Arial"/>
          <w:bCs/>
          <w:sz w:val="20"/>
          <w:szCs w:val="20"/>
        </w:rPr>
      </w:pPr>
      <w:r w:rsidRPr="007B0B7A">
        <w:rPr>
          <w:rFonts w:ascii="Arial" w:hAnsi="Arial" w:cs="Arial"/>
          <w:bCs/>
          <w:sz w:val="20"/>
          <w:szCs w:val="20"/>
        </w:rPr>
        <w:t>Уровень затрат;</w:t>
      </w:r>
    </w:p>
    <w:p w14:paraId="742FBB76" w14:textId="77777777" w:rsidR="00A41B5E" w:rsidRPr="007B0B7A" w:rsidRDefault="00A41B5E" w:rsidP="00E51D1A">
      <w:pPr>
        <w:numPr>
          <w:ilvl w:val="0"/>
          <w:numId w:val="4"/>
        </w:numPr>
        <w:spacing w:after="120" w:line="276" w:lineRule="auto"/>
        <w:ind w:left="714" w:hanging="357"/>
        <w:jc w:val="both"/>
        <w:rPr>
          <w:rFonts w:ascii="Arial" w:hAnsi="Arial" w:cs="Arial"/>
          <w:bCs/>
          <w:sz w:val="20"/>
          <w:szCs w:val="20"/>
        </w:rPr>
      </w:pPr>
      <w:r w:rsidRPr="007B0B7A">
        <w:rPr>
          <w:rFonts w:ascii="Arial" w:hAnsi="Arial" w:cs="Arial"/>
          <w:bCs/>
          <w:sz w:val="20"/>
          <w:szCs w:val="20"/>
        </w:rPr>
        <w:t>Вид деятельности, приносящей доход;</w:t>
      </w:r>
    </w:p>
    <w:p w14:paraId="663796B9" w14:textId="77777777" w:rsidR="00A41B5E" w:rsidRPr="007B0B7A" w:rsidRDefault="00A41B5E" w:rsidP="00E51D1A">
      <w:pPr>
        <w:numPr>
          <w:ilvl w:val="0"/>
          <w:numId w:val="4"/>
        </w:numPr>
        <w:spacing w:after="120" w:line="276" w:lineRule="auto"/>
        <w:ind w:left="714" w:hanging="357"/>
        <w:jc w:val="both"/>
        <w:rPr>
          <w:rFonts w:ascii="Arial" w:hAnsi="Arial" w:cs="Arial"/>
          <w:bCs/>
          <w:sz w:val="20"/>
          <w:szCs w:val="20"/>
        </w:rPr>
      </w:pPr>
      <w:r w:rsidRPr="007B0B7A">
        <w:rPr>
          <w:rFonts w:ascii="Arial" w:hAnsi="Arial" w:cs="Arial"/>
          <w:bCs/>
          <w:sz w:val="20"/>
          <w:szCs w:val="20"/>
        </w:rPr>
        <w:t xml:space="preserve">Наличие </w:t>
      </w:r>
      <w:r w:rsidRPr="007B0B7A">
        <w:rPr>
          <w:rFonts w:ascii="Arial" w:hAnsi="Arial" w:cs="Arial"/>
          <w:bCs/>
          <w:sz w:val="20"/>
          <w:szCs w:val="20"/>
          <w:lang w:val="ky-KG"/>
        </w:rPr>
        <w:t xml:space="preserve">социальных </w:t>
      </w:r>
      <w:r w:rsidRPr="007B0B7A">
        <w:rPr>
          <w:rFonts w:ascii="Arial" w:hAnsi="Arial" w:cs="Arial"/>
          <w:bCs/>
          <w:sz w:val="20"/>
          <w:szCs w:val="20"/>
        </w:rPr>
        <w:t>льгот (пособий), выплачиваемых государством.</w:t>
      </w:r>
    </w:p>
    <w:p w14:paraId="7D9E36F5" w14:textId="77777777" w:rsidR="00A41B5E" w:rsidRPr="007B0B7A" w:rsidRDefault="00A41B5E" w:rsidP="00A41B5E">
      <w:pPr>
        <w:jc w:val="both"/>
        <w:rPr>
          <w:rFonts w:ascii="Arial" w:hAnsi="Arial" w:cs="Arial"/>
          <w:bCs/>
          <w:sz w:val="20"/>
          <w:szCs w:val="20"/>
        </w:rPr>
      </w:pPr>
    </w:p>
    <w:p w14:paraId="39AF4998" w14:textId="21108DB8" w:rsidR="00A41B5E" w:rsidRPr="007B0B7A" w:rsidRDefault="00A41B5E" w:rsidP="00213847">
      <w:pPr>
        <w:pStyle w:val="2"/>
      </w:pPr>
      <w:bookmarkStart w:id="29" w:name="_Toc54619235"/>
      <w:bookmarkStart w:id="30" w:name="_Toc119934094"/>
      <w:bookmarkStart w:id="31" w:name="_Toc124724438"/>
      <w:r w:rsidRPr="007B0B7A">
        <w:t>Методология</w:t>
      </w:r>
      <w:bookmarkEnd w:id="29"/>
      <w:bookmarkEnd w:id="30"/>
      <w:bookmarkEnd w:id="31"/>
    </w:p>
    <w:p w14:paraId="14A717F9" w14:textId="77777777" w:rsidR="00A41B5E" w:rsidRPr="007B0B7A" w:rsidRDefault="00A41B5E"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 xml:space="preserve">Методы социально-экономических исследований включают как полевые, так и кабинетные исследования. Социальные исследования проводились среди ЛЗП, затронутых проектом, когда сооружение, принадлежащее или используемое ЛЗП, находится в коридоре 90 метров или часть земли ЛЗП будет использоваться для размещения опор ЛЭП, временных лагерей или подъездных путей. </w:t>
      </w:r>
    </w:p>
    <w:p w14:paraId="694F776F" w14:textId="77777777" w:rsidR="00A41B5E" w:rsidRPr="007B0B7A" w:rsidRDefault="00A41B5E" w:rsidP="00A41B5E">
      <w:pPr>
        <w:jc w:val="both"/>
        <w:rPr>
          <w:rFonts w:ascii="Arial" w:hAnsi="Arial" w:cs="Arial"/>
          <w:b/>
          <w:bCs/>
          <w:sz w:val="20"/>
          <w:szCs w:val="20"/>
        </w:rPr>
      </w:pPr>
      <w:r w:rsidRPr="007B0B7A">
        <w:rPr>
          <w:rFonts w:ascii="Arial" w:hAnsi="Arial" w:cs="Arial"/>
          <w:b/>
          <w:bCs/>
          <w:sz w:val="20"/>
          <w:szCs w:val="20"/>
        </w:rPr>
        <w:t>Используемые методы:</w:t>
      </w:r>
    </w:p>
    <w:p w14:paraId="797ECBC5" w14:textId="77777777" w:rsidR="00A41B5E" w:rsidRPr="007B0B7A" w:rsidRDefault="00A41B5E" w:rsidP="00A41B5E">
      <w:pPr>
        <w:jc w:val="both"/>
        <w:rPr>
          <w:rFonts w:ascii="Arial" w:hAnsi="Arial" w:cs="Arial"/>
          <w:b/>
          <w:bCs/>
          <w:i/>
          <w:sz w:val="20"/>
          <w:szCs w:val="20"/>
        </w:rPr>
      </w:pPr>
      <w:r w:rsidRPr="007B0B7A">
        <w:rPr>
          <w:rFonts w:ascii="Arial" w:hAnsi="Arial" w:cs="Arial"/>
          <w:b/>
          <w:bCs/>
          <w:i/>
          <w:sz w:val="20"/>
          <w:szCs w:val="20"/>
        </w:rPr>
        <w:t>• Вербально-коммуникативный метод</w:t>
      </w:r>
    </w:p>
    <w:p w14:paraId="3E26128E" w14:textId="77777777" w:rsidR="00A41B5E" w:rsidRPr="007B0B7A" w:rsidRDefault="00A41B5E"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Для сбора информации использовалось обследование с элементами консультации - обследование направлено на сбор информации о социально-экономическом статусе ЛЗП и членов его / ее семьи, а также на определение отношения ЛЗП и других заинтересованных сторон к планируемым мероприятиям Проекта после предоставления информации о нем (исследование общественного мнения).</w:t>
      </w:r>
    </w:p>
    <w:p w14:paraId="55A2B28B" w14:textId="77777777" w:rsidR="00A41B5E" w:rsidRPr="007B0B7A" w:rsidRDefault="00A41B5E"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Методы сбора и передачи информации, использованные в исследовании:</w:t>
      </w:r>
    </w:p>
    <w:p w14:paraId="5DA859FB" w14:textId="77777777" w:rsidR="00A41B5E" w:rsidRPr="007B0B7A" w:rsidRDefault="00A41B5E" w:rsidP="00E51D1A">
      <w:pPr>
        <w:numPr>
          <w:ilvl w:val="0"/>
          <w:numId w:val="5"/>
        </w:numPr>
        <w:spacing w:after="120" w:line="276" w:lineRule="auto"/>
        <w:ind w:left="714" w:hanging="357"/>
        <w:jc w:val="both"/>
        <w:rPr>
          <w:rFonts w:ascii="Arial" w:hAnsi="Arial" w:cs="Arial"/>
          <w:bCs/>
          <w:sz w:val="20"/>
          <w:szCs w:val="20"/>
        </w:rPr>
      </w:pPr>
      <w:r w:rsidRPr="007B0B7A">
        <w:rPr>
          <w:rFonts w:ascii="Arial" w:hAnsi="Arial" w:cs="Arial"/>
          <w:bCs/>
          <w:sz w:val="20"/>
          <w:szCs w:val="20"/>
        </w:rPr>
        <w:lastRenderedPageBreak/>
        <w:t>наблюдение;</w:t>
      </w:r>
    </w:p>
    <w:p w14:paraId="1E90EA12" w14:textId="77777777" w:rsidR="00A41B5E" w:rsidRPr="007B0B7A" w:rsidRDefault="00A41B5E" w:rsidP="00E51D1A">
      <w:pPr>
        <w:numPr>
          <w:ilvl w:val="0"/>
          <w:numId w:val="5"/>
        </w:numPr>
        <w:spacing w:after="120" w:line="276" w:lineRule="auto"/>
        <w:ind w:left="714" w:hanging="357"/>
        <w:jc w:val="both"/>
        <w:rPr>
          <w:rFonts w:ascii="Arial" w:hAnsi="Arial" w:cs="Arial"/>
          <w:bCs/>
          <w:sz w:val="20"/>
          <w:szCs w:val="20"/>
        </w:rPr>
      </w:pPr>
      <w:r w:rsidRPr="007B0B7A">
        <w:rPr>
          <w:rFonts w:ascii="Arial" w:hAnsi="Arial" w:cs="Arial"/>
          <w:bCs/>
          <w:sz w:val="20"/>
          <w:szCs w:val="20"/>
        </w:rPr>
        <w:t>неформальное (неструктурированное) или слабо формализованное интервью;</w:t>
      </w:r>
    </w:p>
    <w:p w14:paraId="38707FFE" w14:textId="77777777" w:rsidR="00A41B5E" w:rsidRPr="007B0B7A" w:rsidRDefault="00A41B5E" w:rsidP="00E51D1A">
      <w:pPr>
        <w:numPr>
          <w:ilvl w:val="0"/>
          <w:numId w:val="5"/>
        </w:numPr>
        <w:spacing w:after="120" w:line="276" w:lineRule="auto"/>
        <w:ind w:left="714" w:hanging="357"/>
        <w:jc w:val="both"/>
        <w:rPr>
          <w:rFonts w:ascii="Arial" w:hAnsi="Arial" w:cs="Arial"/>
          <w:bCs/>
          <w:sz w:val="20"/>
          <w:szCs w:val="20"/>
        </w:rPr>
      </w:pPr>
      <w:r w:rsidRPr="007B0B7A">
        <w:rPr>
          <w:rFonts w:ascii="Arial" w:hAnsi="Arial" w:cs="Arial"/>
          <w:bCs/>
          <w:sz w:val="20"/>
          <w:szCs w:val="20"/>
        </w:rPr>
        <w:t>опрос;</w:t>
      </w:r>
    </w:p>
    <w:p w14:paraId="4EEB09BD" w14:textId="77777777" w:rsidR="00A41B5E" w:rsidRPr="007B0B7A" w:rsidRDefault="00A41B5E" w:rsidP="00E51D1A">
      <w:pPr>
        <w:numPr>
          <w:ilvl w:val="0"/>
          <w:numId w:val="5"/>
        </w:numPr>
        <w:spacing w:after="120" w:line="276" w:lineRule="auto"/>
        <w:ind w:left="714" w:hanging="357"/>
        <w:jc w:val="both"/>
        <w:rPr>
          <w:rFonts w:ascii="Arial" w:hAnsi="Arial" w:cs="Arial"/>
          <w:bCs/>
          <w:sz w:val="20"/>
          <w:szCs w:val="20"/>
        </w:rPr>
      </w:pPr>
      <w:r w:rsidRPr="007B0B7A">
        <w:rPr>
          <w:rFonts w:ascii="Arial" w:hAnsi="Arial" w:cs="Arial"/>
          <w:bCs/>
          <w:sz w:val="20"/>
          <w:szCs w:val="20"/>
        </w:rPr>
        <w:t>групповое интервью.</w:t>
      </w:r>
    </w:p>
    <w:p w14:paraId="29E18907" w14:textId="77777777" w:rsidR="00A41B5E" w:rsidRPr="007B0B7A" w:rsidRDefault="00A41B5E" w:rsidP="00A41B5E">
      <w:pPr>
        <w:jc w:val="both"/>
        <w:rPr>
          <w:rFonts w:ascii="Arial" w:hAnsi="Arial" w:cs="Arial"/>
          <w:bCs/>
          <w:sz w:val="20"/>
          <w:szCs w:val="20"/>
        </w:rPr>
      </w:pPr>
    </w:p>
    <w:p w14:paraId="4C52A490" w14:textId="5CF8D613" w:rsidR="00A41B5E" w:rsidRPr="007B0B7A" w:rsidRDefault="00A41B5E" w:rsidP="00A41B5E">
      <w:pPr>
        <w:jc w:val="both"/>
        <w:rPr>
          <w:rFonts w:ascii="Arial" w:hAnsi="Arial" w:cs="Arial"/>
          <w:b/>
          <w:bCs/>
          <w:i/>
          <w:sz w:val="20"/>
          <w:szCs w:val="20"/>
        </w:rPr>
      </w:pPr>
      <w:r w:rsidRPr="007B0B7A">
        <w:rPr>
          <w:rFonts w:ascii="Arial" w:hAnsi="Arial" w:cs="Arial"/>
          <w:b/>
          <w:bCs/>
          <w:i/>
          <w:sz w:val="20"/>
          <w:szCs w:val="20"/>
        </w:rPr>
        <w:t>Описательный метод</w:t>
      </w:r>
    </w:p>
    <w:p w14:paraId="605AD2C4" w14:textId="6985005E" w:rsidR="00A41B5E" w:rsidRPr="007B0B7A" w:rsidRDefault="00A41B5E"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 xml:space="preserve">Поскольку объектом исследования являются ЛЗП, обладающие широким спектром характеристик, включая уровень образования, уровень дохода, разные интересы, гендерное и возрастное разнообразие, семейное положение и т. д. На этапе сбора был использован описательный метод и обработка информации. </w:t>
      </w:r>
    </w:p>
    <w:p w14:paraId="2E6BF443" w14:textId="77777777" w:rsidR="00E51D1A" w:rsidRPr="007B0B7A" w:rsidRDefault="00E51D1A" w:rsidP="00E51D1A">
      <w:pPr>
        <w:ind w:left="539"/>
        <w:jc w:val="both"/>
        <w:rPr>
          <w:rFonts w:ascii="Arial" w:hAnsi="Arial" w:cs="Arial"/>
          <w:bCs/>
          <w:sz w:val="20"/>
          <w:szCs w:val="20"/>
        </w:rPr>
      </w:pPr>
    </w:p>
    <w:p w14:paraId="1754A211" w14:textId="78CE322E" w:rsidR="00A41B5E" w:rsidRPr="007B0B7A" w:rsidRDefault="00A41B5E" w:rsidP="00A41B5E">
      <w:pPr>
        <w:jc w:val="both"/>
        <w:rPr>
          <w:rFonts w:ascii="Arial" w:hAnsi="Arial" w:cs="Arial"/>
          <w:b/>
          <w:bCs/>
          <w:i/>
          <w:sz w:val="20"/>
          <w:szCs w:val="20"/>
        </w:rPr>
      </w:pPr>
      <w:r w:rsidRPr="007B0B7A">
        <w:rPr>
          <w:rFonts w:ascii="Arial" w:hAnsi="Arial" w:cs="Arial"/>
          <w:b/>
          <w:bCs/>
          <w:i/>
          <w:sz w:val="20"/>
          <w:szCs w:val="20"/>
        </w:rPr>
        <w:t>Аналитический метод</w:t>
      </w:r>
    </w:p>
    <w:p w14:paraId="5E02CE3E" w14:textId="77777777" w:rsidR="00A41B5E" w:rsidRPr="007B0B7A" w:rsidRDefault="00A41B5E"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Этот метод направлен на описание структурных элементов изучаемого явления - проблем и рисков для ЛЗП, связанных со строительством и эксплуатацией ЛЭП CASA 1000, которые лежат в его основе, и определяют степень и масштаб воздействия Проекта. Этот метод позволяет проанализировать социально-экономические последствия для населения в процессе реализации Проекта. Анализ проводился на основе собранных данных и документов, выделяя основные и второстепенные факторы, временные и постоянные, управляемые и неуправляемые, контролируемые и неконтролируемые.</w:t>
      </w:r>
    </w:p>
    <w:p w14:paraId="2CAF16C3" w14:textId="77777777" w:rsidR="00A41B5E" w:rsidRPr="007B0B7A" w:rsidRDefault="00A41B5E"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Первичная информация собирается с помощью наблюдений, опросов, общественных консультаций, проведенных специально для разработки ПДП.</w:t>
      </w:r>
    </w:p>
    <w:p w14:paraId="54090271" w14:textId="77777777" w:rsidR="00A41B5E" w:rsidRPr="007B0B7A" w:rsidRDefault="00A41B5E" w:rsidP="00F63F7B">
      <w:pPr>
        <w:jc w:val="both"/>
        <w:rPr>
          <w:rFonts w:ascii="Arial" w:hAnsi="Arial" w:cs="Arial"/>
          <w:b/>
          <w:bCs/>
          <w:i/>
          <w:sz w:val="20"/>
          <w:szCs w:val="20"/>
        </w:rPr>
      </w:pPr>
      <w:r w:rsidRPr="007B0B7A">
        <w:rPr>
          <w:rFonts w:ascii="Arial" w:hAnsi="Arial" w:cs="Arial"/>
          <w:b/>
          <w:bCs/>
          <w:i/>
          <w:sz w:val="20"/>
          <w:szCs w:val="20"/>
        </w:rPr>
        <w:t>Инструменты, используемые при проведении исследования:</w:t>
      </w:r>
    </w:p>
    <w:p w14:paraId="78AF8D74" w14:textId="77777777" w:rsidR="00A41B5E" w:rsidRPr="007B0B7A" w:rsidRDefault="00A41B5E" w:rsidP="00E51D1A">
      <w:pPr>
        <w:numPr>
          <w:ilvl w:val="0"/>
          <w:numId w:val="6"/>
        </w:numPr>
        <w:ind w:left="1418"/>
        <w:jc w:val="both"/>
        <w:rPr>
          <w:rFonts w:ascii="Arial" w:hAnsi="Arial" w:cs="Arial"/>
          <w:bCs/>
          <w:sz w:val="20"/>
          <w:szCs w:val="20"/>
        </w:rPr>
      </w:pPr>
      <w:r w:rsidRPr="007B0B7A">
        <w:rPr>
          <w:rFonts w:ascii="Arial" w:hAnsi="Arial" w:cs="Arial"/>
          <w:bCs/>
          <w:sz w:val="20"/>
          <w:szCs w:val="20"/>
        </w:rPr>
        <w:t>карты;</w:t>
      </w:r>
    </w:p>
    <w:p w14:paraId="01D28445" w14:textId="77777777" w:rsidR="00A41B5E" w:rsidRPr="007B0B7A" w:rsidRDefault="00A41B5E" w:rsidP="00E51D1A">
      <w:pPr>
        <w:numPr>
          <w:ilvl w:val="0"/>
          <w:numId w:val="6"/>
        </w:numPr>
        <w:ind w:left="1418"/>
        <w:jc w:val="both"/>
        <w:rPr>
          <w:rFonts w:ascii="Arial" w:hAnsi="Arial" w:cs="Arial"/>
          <w:bCs/>
          <w:sz w:val="20"/>
          <w:szCs w:val="20"/>
        </w:rPr>
      </w:pPr>
      <w:r w:rsidRPr="007B0B7A">
        <w:rPr>
          <w:rFonts w:ascii="Arial" w:hAnsi="Arial" w:cs="Arial"/>
          <w:bCs/>
          <w:sz w:val="20"/>
          <w:szCs w:val="20"/>
        </w:rPr>
        <w:t>информация</w:t>
      </w:r>
      <w:r w:rsidRPr="007B0B7A">
        <w:rPr>
          <w:rFonts w:ascii="Arial" w:hAnsi="Arial" w:cs="Arial"/>
          <w:bCs/>
          <w:sz w:val="20"/>
          <w:szCs w:val="20"/>
          <w:lang w:val="ky-KG"/>
        </w:rPr>
        <w:t xml:space="preserve"> о проекте</w:t>
      </w:r>
      <w:r w:rsidRPr="007B0B7A">
        <w:rPr>
          <w:rFonts w:ascii="Arial" w:hAnsi="Arial" w:cs="Arial"/>
          <w:bCs/>
          <w:sz w:val="20"/>
          <w:szCs w:val="20"/>
        </w:rPr>
        <w:t>.</w:t>
      </w:r>
    </w:p>
    <w:p w14:paraId="0428F88D" w14:textId="77777777" w:rsidR="00EB56C5" w:rsidRPr="007B0B7A" w:rsidRDefault="00EB56C5" w:rsidP="00EB56C5">
      <w:pPr>
        <w:ind w:left="720"/>
        <w:jc w:val="both"/>
        <w:rPr>
          <w:rFonts w:ascii="Arial" w:hAnsi="Arial" w:cs="Arial"/>
          <w:bCs/>
          <w:sz w:val="20"/>
          <w:szCs w:val="20"/>
        </w:rPr>
      </w:pPr>
    </w:p>
    <w:p w14:paraId="32D3F684" w14:textId="33E112BE" w:rsidR="00EB56C5" w:rsidRPr="007B0B7A" w:rsidRDefault="00EB56C5" w:rsidP="00213847">
      <w:pPr>
        <w:pStyle w:val="2"/>
      </w:pPr>
      <w:bookmarkStart w:id="32" w:name="_Toc54619236"/>
      <w:bookmarkStart w:id="33" w:name="_Toc119934095"/>
      <w:bookmarkStart w:id="34" w:name="_Toc124724439"/>
      <w:r w:rsidRPr="007B0B7A">
        <w:t>Контроль качества исследования</w:t>
      </w:r>
      <w:bookmarkEnd w:id="32"/>
      <w:bookmarkEnd w:id="33"/>
      <w:bookmarkEnd w:id="34"/>
    </w:p>
    <w:p w14:paraId="08A506C1" w14:textId="58E7D0CA" w:rsidR="00EB56C5" w:rsidRPr="007B0B7A" w:rsidRDefault="00EB56C5"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Качество обследования обеспечивается полной выборкой земли, принадлежащей / используемой ЛЗП, которую планируется использовать для размещения опор ЛЭП, временных лагерей или подъездных дорог.</w:t>
      </w:r>
    </w:p>
    <w:p w14:paraId="3E00D86B" w14:textId="2B8C208E" w:rsidR="00EB56C5" w:rsidRPr="007B0B7A" w:rsidRDefault="00EB56C5"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 xml:space="preserve">Первичный массив </w:t>
      </w:r>
      <w:r w:rsidR="007D7B7A" w:rsidRPr="007B0B7A">
        <w:rPr>
          <w:rFonts w:ascii="Arial" w:hAnsi="Arial" w:cs="Arial"/>
          <w:sz w:val="20"/>
        </w:rPr>
        <w:t xml:space="preserve">документов, полученных в результате обследования, </w:t>
      </w:r>
      <w:r w:rsidRPr="007B0B7A">
        <w:rPr>
          <w:rFonts w:ascii="Arial" w:hAnsi="Arial" w:cs="Arial"/>
          <w:sz w:val="20"/>
        </w:rPr>
        <w:t>проверя</w:t>
      </w:r>
      <w:r w:rsidR="004665E4" w:rsidRPr="007B0B7A">
        <w:rPr>
          <w:rFonts w:ascii="Arial" w:hAnsi="Arial" w:cs="Arial"/>
          <w:sz w:val="20"/>
        </w:rPr>
        <w:t>л</w:t>
      </w:r>
      <w:r w:rsidRPr="007B0B7A">
        <w:rPr>
          <w:rFonts w:ascii="Arial" w:hAnsi="Arial" w:cs="Arial"/>
          <w:sz w:val="20"/>
        </w:rPr>
        <w:t xml:space="preserve">ся на полноту и непротиворечивость данных во время </w:t>
      </w:r>
      <w:r w:rsidR="007D7B7A" w:rsidRPr="007B0B7A">
        <w:rPr>
          <w:rFonts w:ascii="Arial" w:hAnsi="Arial" w:cs="Arial"/>
          <w:sz w:val="20"/>
        </w:rPr>
        <w:t xml:space="preserve">их </w:t>
      </w:r>
      <w:r w:rsidRPr="007B0B7A">
        <w:rPr>
          <w:rFonts w:ascii="Arial" w:hAnsi="Arial" w:cs="Arial"/>
          <w:sz w:val="20"/>
        </w:rPr>
        <w:t>обработки</w:t>
      </w:r>
      <w:r w:rsidR="007D7B7A" w:rsidRPr="007B0B7A">
        <w:rPr>
          <w:rFonts w:ascii="Arial" w:hAnsi="Arial" w:cs="Arial"/>
          <w:sz w:val="20"/>
        </w:rPr>
        <w:t>.</w:t>
      </w:r>
      <w:r w:rsidRPr="007B0B7A">
        <w:rPr>
          <w:rFonts w:ascii="Arial" w:hAnsi="Arial" w:cs="Arial"/>
          <w:sz w:val="20"/>
        </w:rPr>
        <w:t xml:space="preserve"> Кроме того, в ходе исследования полевой специалист </w:t>
      </w:r>
      <w:r w:rsidR="00CA30CE" w:rsidRPr="007B0B7A">
        <w:rPr>
          <w:rFonts w:ascii="Arial" w:hAnsi="Arial" w:cs="Arial"/>
          <w:sz w:val="20"/>
        </w:rPr>
        <w:t xml:space="preserve">Исполнителя </w:t>
      </w:r>
      <w:r w:rsidRPr="007B0B7A">
        <w:rPr>
          <w:rFonts w:ascii="Arial" w:hAnsi="Arial" w:cs="Arial"/>
          <w:sz w:val="20"/>
        </w:rPr>
        <w:t>фотографирова</w:t>
      </w:r>
      <w:r w:rsidR="004665E4" w:rsidRPr="007B0B7A">
        <w:rPr>
          <w:rFonts w:ascii="Arial" w:hAnsi="Arial" w:cs="Arial"/>
          <w:sz w:val="20"/>
        </w:rPr>
        <w:t>л</w:t>
      </w:r>
      <w:r w:rsidRPr="007B0B7A">
        <w:rPr>
          <w:rFonts w:ascii="Arial" w:hAnsi="Arial" w:cs="Arial"/>
          <w:sz w:val="20"/>
        </w:rPr>
        <w:t xml:space="preserve"> земельные участки (с записью координат местоположения) в населенных пунктах и между населенными пунктами на территории Кулундинского айыльного аймака </w:t>
      </w:r>
      <w:r w:rsidR="00F93CA2" w:rsidRPr="007B0B7A">
        <w:rPr>
          <w:rFonts w:ascii="Arial" w:hAnsi="Arial" w:cs="Arial"/>
          <w:sz w:val="20"/>
        </w:rPr>
        <w:t xml:space="preserve">Баткенской области </w:t>
      </w:r>
      <w:r w:rsidRPr="007B0B7A">
        <w:rPr>
          <w:rFonts w:ascii="Arial" w:hAnsi="Arial" w:cs="Arial"/>
          <w:sz w:val="20"/>
        </w:rPr>
        <w:t>Кыргызской Республики.</w:t>
      </w:r>
    </w:p>
    <w:p w14:paraId="417B48D7" w14:textId="77777777" w:rsidR="00EB56C5" w:rsidRPr="007B0B7A" w:rsidRDefault="00EB56C5" w:rsidP="00EB56C5">
      <w:pPr>
        <w:ind w:left="720"/>
        <w:jc w:val="both"/>
        <w:rPr>
          <w:rFonts w:ascii="Arial" w:hAnsi="Arial" w:cs="Arial"/>
          <w:bCs/>
          <w:sz w:val="20"/>
          <w:szCs w:val="20"/>
        </w:rPr>
      </w:pPr>
    </w:p>
    <w:p w14:paraId="31A638AC" w14:textId="1F4BA429" w:rsidR="00EB56C5" w:rsidRPr="007B0B7A" w:rsidRDefault="00EB56C5" w:rsidP="00213847">
      <w:pPr>
        <w:pStyle w:val="2"/>
      </w:pPr>
      <w:bookmarkStart w:id="35" w:name="_Toc54619237"/>
      <w:bookmarkStart w:id="36" w:name="_Toc119934096"/>
      <w:bookmarkStart w:id="37" w:name="_Toc124724440"/>
      <w:r w:rsidRPr="007B0B7A">
        <w:t>Общественные консультации</w:t>
      </w:r>
      <w:bookmarkEnd w:id="35"/>
      <w:bookmarkEnd w:id="36"/>
      <w:bookmarkEnd w:id="37"/>
    </w:p>
    <w:p w14:paraId="2D00ADBE" w14:textId="662C2457" w:rsidR="00EB56C5" w:rsidRPr="007B0B7A" w:rsidRDefault="00EB56C5"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Общественные консультации с ЛЗП</w:t>
      </w:r>
      <w:r w:rsidR="00A14290" w:rsidRPr="007B0B7A">
        <w:rPr>
          <w:rFonts w:ascii="Arial" w:hAnsi="Arial" w:cs="Arial"/>
          <w:sz w:val="20"/>
        </w:rPr>
        <w:t xml:space="preserve"> (Список участников в Приложении 11)</w:t>
      </w:r>
      <w:r w:rsidRPr="007B0B7A">
        <w:rPr>
          <w:rFonts w:ascii="Arial" w:hAnsi="Arial" w:cs="Arial"/>
          <w:sz w:val="20"/>
        </w:rPr>
        <w:t xml:space="preserve"> </w:t>
      </w:r>
      <w:r w:rsidR="00BB1988" w:rsidRPr="007B0B7A">
        <w:rPr>
          <w:rFonts w:ascii="Arial" w:hAnsi="Arial" w:cs="Arial"/>
          <w:sz w:val="20"/>
        </w:rPr>
        <w:t>были проведены в рамках полевого выезда экспертов Исполнителя с участием заинтересованных лиц, представителей населения айыльного аймака, ЛЗП и органов местного самоуправления</w:t>
      </w:r>
      <w:r w:rsidR="00A0535B" w:rsidRPr="007B0B7A">
        <w:rPr>
          <w:rFonts w:ascii="Arial" w:hAnsi="Arial" w:cs="Arial"/>
          <w:sz w:val="20"/>
        </w:rPr>
        <w:t>, а также представителей ОАО «НЭСК»</w:t>
      </w:r>
      <w:r w:rsidR="00BB1988" w:rsidRPr="007B0B7A">
        <w:rPr>
          <w:rFonts w:ascii="Arial" w:hAnsi="Arial" w:cs="Arial"/>
          <w:sz w:val="20"/>
        </w:rPr>
        <w:t>.</w:t>
      </w:r>
    </w:p>
    <w:p w14:paraId="0E1619E2" w14:textId="7CC55F4A" w:rsidR="00EB56C5" w:rsidRPr="007B0B7A" w:rsidRDefault="00EB56C5"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Все участники консультаций име</w:t>
      </w:r>
      <w:r w:rsidR="004665E4" w:rsidRPr="007B0B7A">
        <w:rPr>
          <w:rFonts w:ascii="Arial" w:hAnsi="Arial" w:cs="Arial"/>
          <w:sz w:val="20"/>
        </w:rPr>
        <w:t>ли</w:t>
      </w:r>
      <w:r w:rsidRPr="007B0B7A">
        <w:rPr>
          <w:rFonts w:ascii="Arial" w:hAnsi="Arial" w:cs="Arial"/>
          <w:sz w:val="20"/>
        </w:rPr>
        <w:t xml:space="preserve"> возможность ознакомиться с расположением опоры ЛЭП на своем земельном участке и ее площадью. Участникам разъясн</w:t>
      </w:r>
      <w:r w:rsidR="004665E4" w:rsidRPr="007B0B7A">
        <w:rPr>
          <w:rFonts w:ascii="Arial" w:hAnsi="Arial" w:cs="Arial"/>
          <w:sz w:val="20"/>
        </w:rPr>
        <w:t>или</w:t>
      </w:r>
      <w:r w:rsidRPr="007B0B7A">
        <w:rPr>
          <w:rFonts w:ascii="Arial" w:hAnsi="Arial" w:cs="Arial"/>
          <w:sz w:val="20"/>
        </w:rPr>
        <w:t xml:space="preserve"> их права и основания для получения компенсации. Им </w:t>
      </w:r>
      <w:r w:rsidR="002836FE" w:rsidRPr="007B0B7A">
        <w:rPr>
          <w:rFonts w:ascii="Arial" w:hAnsi="Arial" w:cs="Arial"/>
          <w:sz w:val="20"/>
        </w:rPr>
        <w:t>также объясн</w:t>
      </w:r>
      <w:r w:rsidR="004665E4" w:rsidRPr="007B0B7A">
        <w:rPr>
          <w:rFonts w:ascii="Arial" w:hAnsi="Arial" w:cs="Arial"/>
          <w:sz w:val="20"/>
        </w:rPr>
        <w:t>или</w:t>
      </w:r>
      <w:r w:rsidR="002836FE" w:rsidRPr="007B0B7A">
        <w:rPr>
          <w:rFonts w:ascii="Arial" w:hAnsi="Arial" w:cs="Arial"/>
          <w:sz w:val="20"/>
        </w:rPr>
        <w:t>,</w:t>
      </w:r>
      <w:r w:rsidRPr="007B0B7A">
        <w:rPr>
          <w:rFonts w:ascii="Arial" w:hAnsi="Arial" w:cs="Arial"/>
          <w:sz w:val="20"/>
        </w:rPr>
        <w:t xml:space="preserve"> какие документы </w:t>
      </w:r>
      <w:r w:rsidR="00500633" w:rsidRPr="007B0B7A">
        <w:rPr>
          <w:rFonts w:ascii="Arial" w:hAnsi="Arial" w:cs="Arial"/>
          <w:sz w:val="20"/>
        </w:rPr>
        <w:t xml:space="preserve">на имущество </w:t>
      </w:r>
      <w:r w:rsidR="002836FE" w:rsidRPr="007B0B7A">
        <w:rPr>
          <w:rFonts w:ascii="Arial" w:hAnsi="Arial" w:cs="Arial"/>
          <w:sz w:val="20"/>
        </w:rPr>
        <w:t>и земельные</w:t>
      </w:r>
      <w:r w:rsidR="00500633" w:rsidRPr="007B0B7A">
        <w:rPr>
          <w:rFonts w:ascii="Arial" w:hAnsi="Arial" w:cs="Arial"/>
          <w:sz w:val="20"/>
        </w:rPr>
        <w:t xml:space="preserve"> участки </w:t>
      </w:r>
      <w:r w:rsidRPr="007B0B7A">
        <w:rPr>
          <w:rFonts w:ascii="Arial" w:hAnsi="Arial" w:cs="Arial"/>
          <w:sz w:val="20"/>
        </w:rPr>
        <w:t>необходимо пред</w:t>
      </w:r>
      <w:r w:rsidR="009B0BD0" w:rsidRPr="007B0B7A">
        <w:rPr>
          <w:rFonts w:ascii="Arial" w:hAnsi="Arial" w:cs="Arial"/>
          <w:sz w:val="20"/>
        </w:rPr>
        <w:t>о</w:t>
      </w:r>
      <w:r w:rsidRPr="007B0B7A">
        <w:rPr>
          <w:rFonts w:ascii="Arial" w:hAnsi="Arial" w:cs="Arial"/>
          <w:sz w:val="20"/>
        </w:rPr>
        <w:t>ставить для получения компенсации.</w:t>
      </w:r>
    </w:p>
    <w:p w14:paraId="00EBAE00" w14:textId="77777777" w:rsidR="00EB56C5" w:rsidRPr="007B0B7A" w:rsidRDefault="00EB56C5" w:rsidP="00551E67">
      <w:pPr>
        <w:pStyle w:val="af"/>
        <w:numPr>
          <w:ilvl w:val="0"/>
          <w:numId w:val="16"/>
        </w:numPr>
        <w:spacing w:after="120" w:line="276" w:lineRule="auto"/>
        <w:ind w:left="425" w:hanging="425"/>
        <w:jc w:val="both"/>
        <w:rPr>
          <w:rFonts w:ascii="Arial" w:hAnsi="Arial" w:cs="Arial"/>
          <w:sz w:val="20"/>
        </w:rPr>
        <w:sectPr w:rsidR="00EB56C5" w:rsidRPr="007B0B7A" w:rsidSect="00076B2E">
          <w:headerReference w:type="default" r:id="rId9"/>
          <w:footerReference w:type="default" r:id="rId10"/>
          <w:pgSz w:w="11906" w:h="16838" w:code="9"/>
          <w:pgMar w:top="1134" w:right="850" w:bottom="1134" w:left="1701" w:header="426" w:footer="406" w:gutter="0"/>
          <w:cols w:space="708"/>
          <w:titlePg/>
          <w:docGrid w:linePitch="360"/>
        </w:sectPr>
      </w:pPr>
    </w:p>
    <w:p w14:paraId="6C7EE0A2" w14:textId="00E6D5D7" w:rsidR="00EB56C5" w:rsidRPr="007B0B7A" w:rsidRDefault="00EB56C5" w:rsidP="00213847">
      <w:pPr>
        <w:pStyle w:val="1"/>
      </w:pPr>
      <w:bookmarkStart w:id="38" w:name="_Toc45002762"/>
      <w:bookmarkStart w:id="39" w:name="_Toc54619238"/>
      <w:bookmarkStart w:id="40" w:name="_Toc119934097"/>
      <w:bookmarkStart w:id="41" w:name="_Toc124724441"/>
      <w:r w:rsidRPr="007B0B7A">
        <w:lastRenderedPageBreak/>
        <w:t>ПРАВОВЫЕ И ИНСТИТУЦИОНАЛЬНЫЕ РАМКИ</w:t>
      </w:r>
      <w:bookmarkEnd w:id="38"/>
      <w:bookmarkEnd w:id="39"/>
      <w:bookmarkEnd w:id="40"/>
      <w:bookmarkEnd w:id="41"/>
    </w:p>
    <w:p w14:paraId="5A7C8E41" w14:textId="44F8C291" w:rsidR="00EB56C5" w:rsidRPr="007B0B7A" w:rsidRDefault="00EB56C5" w:rsidP="00213847">
      <w:pPr>
        <w:pStyle w:val="2"/>
      </w:pPr>
      <w:bookmarkStart w:id="42" w:name="_Toc54619239"/>
      <w:bookmarkStart w:id="43" w:name="_Toc119934098"/>
      <w:bookmarkStart w:id="44" w:name="_Toc124724442"/>
      <w:r w:rsidRPr="007B0B7A">
        <w:t>Описание положений РПП</w:t>
      </w:r>
      <w:bookmarkEnd w:id="42"/>
      <w:bookmarkEnd w:id="43"/>
      <w:bookmarkEnd w:id="44"/>
    </w:p>
    <w:p w14:paraId="776A2C1A" w14:textId="77777777" w:rsidR="00EB56C5" w:rsidRPr="007B0B7A" w:rsidRDefault="00EB56C5"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 xml:space="preserve">Рамочная политики переселения (РПП) </w:t>
      </w:r>
      <w:r w:rsidR="002836FE" w:rsidRPr="007B0B7A">
        <w:rPr>
          <w:rFonts w:ascii="Arial" w:hAnsi="Arial" w:cs="Arial"/>
          <w:sz w:val="20"/>
        </w:rPr>
        <w:t>— это</w:t>
      </w:r>
      <w:r w:rsidRPr="007B0B7A">
        <w:rPr>
          <w:rFonts w:ascii="Arial" w:hAnsi="Arial" w:cs="Arial"/>
          <w:sz w:val="20"/>
        </w:rPr>
        <w:t xml:space="preserve"> инструмент, который будет использоваться на протяжении всей реализации проекта. РПП устанавливает цели и принципы переселения, организационные механизмы и механизмы финансирования для любого переселения, которое может потребоваться во время реализации проекта. РПП руководит подготовкой планов действий по переселению отдельных подпроектов, чтобы удовлетворить потребности людей, которых может затронуть проект. Подготовленный План действий по переселению («ПДП») для реализации проекта по Кулундинскому айыльному аймаку Баткенской области основан на принципах и положениях, указанных в РПП.</w:t>
      </w:r>
    </w:p>
    <w:p w14:paraId="3F2ACF24" w14:textId="77777777" w:rsidR="00EB56C5" w:rsidRPr="007B0B7A" w:rsidRDefault="00EB56C5"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 xml:space="preserve"> ПДП должен быть разработан и реализован в соответствии с РПП:</w:t>
      </w:r>
    </w:p>
    <w:p w14:paraId="68596EEB" w14:textId="77777777" w:rsidR="00EB56C5" w:rsidRPr="007B0B7A" w:rsidRDefault="00EB56C5" w:rsidP="00EB56C5">
      <w:pPr>
        <w:numPr>
          <w:ilvl w:val="0"/>
          <w:numId w:val="7"/>
        </w:numPr>
        <w:jc w:val="both"/>
        <w:rPr>
          <w:rFonts w:ascii="Arial" w:hAnsi="Arial" w:cs="Arial"/>
          <w:bCs/>
          <w:sz w:val="20"/>
          <w:szCs w:val="20"/>
        </w:rPr>
      </w:pPr>
      <w:r w:rsidRPr="007B0B7A">
        <w:rPr>
          <w:rFonts w:ascii="Arial" w:hAnsi="Arial" w:cs="Arial"/>
          <w:bCs/>
          <w:sz w:val="20"/>
          <w:szCs w:val="20"/>
        </w:rPr>
        <w:t>Вынужденного переселения следует избегать или, по крайней мере, минимизировать.</w:t>
      </w:r>
    </w:p>
    <w:p w14:paraId="4A011B37" w14:textId="77777777" w:rsidR="00EB56C5" w:rsidRPr="007B0B7A" w:rsidRDefault="00EB56C5" w:rsidP="00EB56C5">
      <w:pPr>
        <w:numPr>
          <w:ilvl w:val="0"/>
          <w:numId w:val="7"/>
        </w:numPr>
        <w:jc w:val="both"/>
        <w:rPr>
          <w:rFonts w:ascii="Arial" w:hAnsi="Arial" w:cs="Arial"/>
          <w:bCs/>
          <w:sz w:val="20"/>
          <w:szCs w:val="20"/>
        </w:rPr>
      </w:pPr>
      <w:r w:rsidRPr="007B0B7A">
        <w:rPr>
          <w:rFonts w:ascii="Arial" w:hAnsi="Arial" w:cs="Arial"/>
          <w:bCs/>
          <w:sz w:val="20"/>
          <w:szCs w:val="20"/>
        </w:rPr>
        <w:t>ЛЗП должны получать соответствующую помощь в их усилиях по повышению или, по крайней мере, восстановлению доходов и уровня жизни.</w:t>
      </w:r>
    </w:p>
    <w:p w14:paraId="277DF1C3" w14:textId="77777777" w:rsidR="00EB56C5" w:rsidRPr="007B0B7A" w:rsidRDefault="00EB56C5" w:rsidP="00EB56C5">
      <w:pPr>
        <w:numPr>
          <w:ilvl w:val="0"/>
          <w:numId w:val="7"/>
        </w:numPr>
        <w:jc w:val="both"/>
        <w:rPr>
          <w:rFonts w:ascii="Arial" w:hAnsi="Arial" w:cs="Arial"/>
          <w:bCs/>
          <w:sz w:val="20"/>
          <w:szCs w:val="20"/>
        </w:rPr>
      </w:pPr>
      <w:r w:rsidRPr="007B0B7A">
        <w:rPr>
          <w:rFonts w:ascii="Arial" w:hAnsi="Arial" w:cs="Arial"/>
          <w:bCs/>
          <w:sz w:val="20"/>
          <w:szCs w:val="20"/>
        </w:rPr>
        <w:t>ЛЗП полностью проинформированы и проконсультированы о вариантах компенсации.</w:t>
      </w:r>
    </w:p>
    <w:p w14:paraId="25B08515" w14:textId="77777777" w:rsidR="00EB56C5" w:rsidRPr="007B0B7A" w:rsidRDefault="00EB56C5" w:rsidP="00EB56C5">
      <w:pPr>
        <w:numPr>
          <w:ilvl w:val="0"/>
          <w:numId w:val="7"/>
        </w:numPr>
        <w:jc w:val="both"/>
        <w:rPr>
          <w:rFonts w:ascii="Arial" w:hAnsi="Arial" w:cs="Arial"/>
          <w:bCs/>
          <w:sz w:val="20"/>
          <w:szCs w:val="20"/>
        </w:rPr>
      </w:pPr>
      <w:r w:rsidRPr="007B0B7A">
        <w:rPr>
          <w:rFonts w:ascii="Arial" w:hAnsi="Arial" w:cs="Arial"/>
          <w:bCs/>
          <w:sz w:val="20"/>
          <w:szCs w:val="20"/>
        </w:rPr>
        <w:t xml:space="preserve">Отсутствие официального юридического </w:t>
      </w:r>
      <w:r w:rsidRPr="007B0B7A">
        <w:rPr>
          <w:rFonts w:ascii="Arial" w:hAnsi="Arial" w:cs="Arial"/>
          <w:bCs/>
          <w:sz w:val="20"/>
          <w:szCs w:val="20"/>
          <w:lang w:val="ky-KG"/>
        </w:rPr>
        <w:t>права</w:t>
      </w:r>
      <w:r w:rsidRPr="007B0B7A">
        <w:rPr>
          <w:rFonts w:ascii="Arial" w:hAnsi="Arial" w:cs="Arial"/>
          <w:bCs/>
          <w:sz w:val="20"/>
          <w:szCs w:val="20"/>
        </w:rPr>
        <w:t xml:space="preserve"> на землю не является препятствием для получения компенсации или альтернативных форм реабилитационной помощи.</w:t>
      </w:r>
    </w:p>
    <w:p w14:paraId="7FEE35CA" w14:textId="77777777" w:rsidR="00EB56C5" w:rsidRPr="007B0B7A" w:rsidRDefault="00EB56C5" w:rsidP="00EB56C5">
      <w:pPr>
        <w:numPr>
          <w:ilvl w:val="0"/>
          <w:numId w:val="7"/>
        </w:numPr>
        <w:jc w:val="both"/>
        <w:rPr>
          <w:rFonts w:ascii="Arial" w:hAnsi="Arial" w:cs="Arial"/>
          <w:bCs/>
          <w:sz w:val="20"/>
          <w:szCs w:val="20"/>
        </w:rPr>
      </w:pPr>
      <w:r w:rsidRPr="007B0B7A">
        <w:rPr>
          <w:rFonts w:ascii="Arial" w:hAnsi="Arial" w:cs="Arial"/>
          <w:bCs/>
          <w:sz w:val="20"/>
          <w:szCs w:val="20"/>
        </w:rPr>
        <w:t>Особое внимание уделяется социально уязвимым группам, таким как этнические меньшинства, домохозяйства, возглавляемые женщинами, домохозяйства пожилого возраста и т. д., и оказывается соответствующая помощь, чтобы помочь им адаптироваться к изменениям, связанным с проектом.</w:t>
      </w:r>
    </w:p>
    <w:p w14:paraId="70928B4E" w14:textId="77777777" w:rsidR="00EB56C5" w:rsidRPr="007B0B7A" w:rsidRDefault="00EB56C5" w:rsidP="00EB56C5">
      <w:pPr>
        <w:numPr>
          <w:ilvl w:val="0"/>
          <w:numId w:val="7"/>
        </w:numPr>
        <w:jc w:val="both"/>
        <w:rPr>
          <w:rFonts w:ascii="Arial" w:hAnsi="Arial" w:cs="Arial"/>
          <w:bCs/>
          <w:sz w:val="20"/>
          <w:szCs w:val="20"/>
        </w:rPr>
      </w:pPr>
      <w:r w:rsidRPr="007B0B7A">
        <w:rPr>
          <w:rFonts w:ascii="Arial" w:hAnsi="Arial" w:cs="Arial"/>
          <w:bCs/>
          <w:sz w:val="20"/>
          <w:szCs w:val="20"/>
        </w:rPr>
        <w:t>Компенсация / реабилитационная помощь будет выплачена до начала строительных работ.</w:t>
      </w:r>
    </w:p>
    <w:p w14:paraId="40F7122B" w14:textId="77777777" w:rsidR="00EB56C5" w:rsidRPr="007B0B7A" w:rsidRDefault="00EB56C5" w:rsidP="00EB56C5">
      <w:pPr>
        <w:numPr>
          <w:ilvl w:val="0"/>
          <w:numId w:val="7"/>
        </w:numPr>
        <w:jc w:val="both"/>
        <w:rPr>
          <w:rFonts w:ascii="Arial" w:hAnsi="Arial" w:cs="Arial"/>
          <w:bCs/>
          <w:sz w:val="20"/>
          <w:szCs w:val="20"/>
        </w:rPr>
      </w:pPr>
      <w:r w:rsidRPr="007B0B7A">
        <w:rPr>
          <w:rFonts w:ascii="Arial" w:hAnsi="Arial" w:cs="Arial"/>
          <w:bCs/>
          <w:sz w:val="20"/>
          <w:szCs w:val="20"/>
        </w:rPr>
        <w:t>Компенсация должна выплачиваться ЛЗП по полной восстановительной стоимости без вычетов на амортизацию или для любых других целей.</w:t>
      </w:r>
    </w:p>
    <w:p w14:paraId="6180C593" w14:textId="77777777" w:rsidR="00EB56C5" w:rsidRPr="007B0B7A" w:rsidRDefault="00EB56C5"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Согласно РПП</w:t>
      </w:r>
      <w:r w:rsidR="00E34304" w:rsidRPr="007B0B7A">
        <w:rPr>
          <w:rFonts w:ascii="Arial" w:hAnsi="Arial" w:cs="Arial"/>
          <w:sz w:val="20"/>
        </w:rPr>
        <w:t>,</w:t>
      </w:r>
      <w:r w:rsidRPr="007B0B7A">
        <w:rPr>
          <w:rFonts w:ascii="Arial" w:hAnsi="Arial" w:cs="Arial"/>
          <w:sz w:val="20"/>
        </w:rPr>
        <w:t xml:space="preserve"> частный собственник при передаче земли или каких-либо других активов, должен быть полностью компенсирован по рыночной стоимости всех финансовых интересов, имеющихся на данном земельном участке. Эта процедура никогда не осуществлялась, и, как отмечено в РПП, для уточнения процедурных вопросов, таких как оценка стоимости земельного участка, компенсация, демонстрация общественных/государственных нужд, и других вопросов необходимо осуществление законодательства КР. Существует малое количество зарегистрированных случаев, когда частные лица участвуют в судебных разбирательствах относительно изъятия у них земельных участков (за исключением продажи земли предприятия). Кроме того, следует отметить, что только "уполномоченный орган" может инициировать отчуждение, что подразумевает либо государство или муниципальное образование, или лицо, специально назначенное государством. </w:t>
      </w:r>
    </w:p>
    <w:p w14:paraId="24287CF5" w14:textId="77777777" w:rsidR="00EB56C5" w:rsidRPr="007B0B7A" w:rsidRDefault="00EB56C5"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 xml:space="preserve">В данном ПДП представлен механизм, используемый для отчуждения земель для целей проекта, когда будут заключаться </w:t>
      </w:r>
      <w:r w:rsidR="002836FE" w:rsidRPr="007B0B7A">
        <w:rPr>
          <w:rFonts w:ascii="Arial" w:hAnsi="Arial" w:cs="Arial"/>
          <w:sz w:val="20"/>
        </w:rPr>
        <w:t>четырехсторонние</w:t>
      </w:r>
      <w:r w:rsidRPr="007B0B7A">
        <w:rPr>
          <w:rFonts w:ascii="Arial" w:hAnsi="Arial" w:cs="Arial"/>
          <w:sz w:val="20"/>
        </w:rPr>
        <w:t xml:space="preserve"> договора между собственником земельного участка, органами МСУ</w:t>
      </w:r>
      <w:r w:rsidR="002836FE" w:rsidRPr="007B0B7A">
        <w:rPr>
          <w:rFonts w:ascii="Arial" w:hAnsi="Arial" w:cs="Arial"/>
          <w:sz w:val="20"/>
        </w:rPr>
        <w:t>, филиалом ОАО «НЭСК» Баткенским ПЭС</w:t>
      </w:r>
      <w:r w:rsidRPr="007B0B7A">
        <w:rPr>
          <w:rFonts w:ascii="Arial" w:hAnsi="Arial" w:cs="Arial"/>
          <w:sz w:val="20"/>
        </w:rPr>
        <w:t xml:space="preserve"> и Mitas</w:t>
      </w:r>
      <w:r w:rsidR="00821DEE" w:rsidRPr="007B0B7A">
        <w:rPr>
          <w:rFonts w:ascii="Arial" w:hAnsi="Arial" w:cs="Arial"/>
          <w:sz w:val="20"/>
        </w:rPr>
        <w:t xml:space="preserve"> </w:t>
      </w:r>
      <w:r w:rsidRPr="007B0B7A">
        <w:rPr>
          <w:rFonts w:ascii="Arial" w:hAnsi="Arial" w:cs="Arial"/>
          <w:sz w:val="20"/>
        </w:rPr>
        <w:t>Energy</w:t>
      </w:r>
      <w:r w:rsidR="00821DEE" w:rsidRPr="007B0B7A">
        <w:rPr>
          <w:rFonts w:ascii="Arial" w:hAnsi="Arial" w:cs="Arial"/>
          <w:sz w:val="20"/>
        </w:rPr>
        <w:t xml:space="preserve"> </w:t>
      </w:r>
      <w:r w:rsidRPr="007B0B7A">
        <w:rPr>
          <w:rFonts w:ascii="Arial" w:hAnsi="Arial" w:cs="Arial"/>
          <w:sz w:val="20"/>
        </w:rPr>
        <w:t>and</w:t>
      </w:r>
      <w:r w:rsidR="00821DEE" w:rsidRPr="007B0B7A">
        <w:rPr>
          <w:rFonts w:ascii="Arial" w:hAnsi="Arial" w:cs="Arial"/>
          <w:sz w:val="20"/>
        </w:rPr>
        <w:t xml:space="preserve"> </w:t>
      </w:r>
      <w:r w:rsidRPr="007B0B7A">
        <w:rPr>
          <w:rFonts w:ascii="Arial" w:hAnsi="Arial" w:cs="Arial"/>
          <w:sz w:val="20"/>
        </w:rPr>
        <w:t>Metal</w:t>
      </w:r>
      <w:r w:rsidR="00821DEE" w:rsidRPr="007B0B7A">
        <w:rPr>
          <w:rFonts w:ascii="Arial" w:hAnsi="Arial" w:cs="Arial"/>
          <w:sz w:val="20"/>
        </w:rPr>
        <w:t xml:space="preserve"> </w:t>
      </w:r>
      <w:r w:rsidRPr="007B0B7A">
        <w:rPr>
          <w:rFonts w:ascii="Arial" w:hAnsi="Arial" w:cs="Arial"/>
          <w:sz w:val="20"/>
        </w:rPr>
        <w:t>Constructions</w:t>
      </w:r>
      <w:r w:rsidR="00821DEE" w:rsidRPr="007B0B7A">
        <w:rPr>
          <w:rFonts w:ascii="Arial" w:hAnsi="Arial" w:cs="Arial"/>
          <w:sz w:val="20"/>
        </w:rPr>
        <w:t xml:space="preserve"> </w:t>
      </w:r>
      <w:r w:rsidRPr="007B0B7A">
        <w:rPr>
          <w:rFonts w:ascii="Arial" w:hAnsi="Arial" w:cs="Arial"/>
          <w:sz w:val="20"/>
        </w:rPr>
        <w:t>Inc.</w:t>
      </w:r>
    </w:p>
    <w:p w14:paraId="404E93B4" w14:textId="77777777" w:rsidR="00EB56C5" w:rsidRPr="007B0B7A" w:rsidRDefault="00EB56C5"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Основные положения РПП, защищающие права ЛЗП и устранение различий между законодательством Кыргызской Республики и политикой Всемирного банка, заключаются в следующем:</w:t>
      </w:r>
    </w:p>
    <w:p w14:paraId="21852BEC" w14:textId="77777777" w:rsidR="00EB56C5" w:rsidRPr="007B0B7A" w:rsidRDefault="00EB56C5" w:rsidP="00EB56C5">
      <w:pPr>
        <w:numPr>
          <w:ilvl w:val="0"/>
          <w:numId w:val="7"/>
        </w:numPr>
        <w:jc w:val="both"/>
        <w:rPr>
          <w:rFonts w:ascii="Arial" w:hAnsi="Arial" w:cs="Arial"/>
          <w:bCs/>
          <w:sz w:val="20"/>
          <w:szCs w:val="20"/>
        </w:rPr>
      </w:pPr>
      <w:r w:rsidRPr="007B0B7A">
        <w:rPr>
          <w:rFonts w:ascii="Arial" w:hAnsi="Arial" w:cs="Arial"/>
          <w:bCs/>
          <w:sz w:val="20"/>
          <w:szCs w:val="20"/>
        </w:rPr>
        <w:t xml:space="preserve">Любые ЛЗП, независимо от наличия документов, будут иметь право на компенсацию (за строения, </w:t>
      </w:r>
      <w:r w:rsidRPr="007B0B7A">
        <w:rPr>
          <w:rFonts w:ascii="Arial" w:hAnsi="Arial" w:cs="Arial"/>
          <w:bCs/>
          <w:sz w:val="20"/>
          <w:szCs w:val="20"/>
          <w:lang w:val="ky-KG"/>
        </w:rPr>
        <w:t>сельхозкультуры</w:t>
      </w:r>
      <w:r w:rsidRPr="007B0B7A">
        <w:rPr>
          <w:rFonts w:ascii="Arial" w:hAnsi="Arial" w:cs="Arial"/>
          <w:bCs/>
          <w:sz w:val="20"/>
          <w:szCs w:val="20"/>
        </w:rPr>
        <w:t xml:space="preserve"> и деревья) и меры по реабилитации в рамках проекта. </w:t>
      </w:r>
      <w:r w:rsidRPr="007B0B7A">
        <w:rPr>
          <w:rFonts w:ascii="Arial" w:hAnsi="Arial" w:cs="Arial"/>
          <w:bCs/>
          <w:sz w:val="20"/>
          <w:szCs w:val="20"/>
        </w:rPr>
        <w:lastRenderedPageBreak/>
        <w:t>Сюда входят безземельные люди, использующие землю на п</w:t>
      </w:r>
      <w:r w:rsidRPr="007B0B7A">
        <w:rPr>
          <w:rFonts w:ascii="Arial" w:hAnsi="Arial" w:cs="Arial"/>
          <w:bCs/>
          <w:sz w:val="20"/>
          <w:szCs w:val="20"/>
          <w:lang w:val="ky-KG"/>
        </w:rPr>
        <w:t>р</w:t>
      </w:r>
      <w:r w:rsidRPr="007B0B7A">
        <w:rPr>
          <w:rFonts w:ascii="Arial" w:hAnsi="Arial" w:cs="Arial"/>
          <w:bCs/>
          <w:sz w:val="20"/>
          <w:szCs w:val="20"/>
        </w:rPr>
        <w:t>авах аренды или издольщины, и землезахватчики (не официальные пользователи).</w:t>
      </w:r>
    </w:p>
    <w:p w14:paraId="0CF2B3CF" w14:textId="77777777" w:rsidR="00EB56C5" w:rsidRPr="007B0B7A" w:rsidRDefault="00EB56C5" w:rsidP="00EB56C5">
      <w:pPr>
        <w:numPr>
          <w:ilvl w:val="0"/>
          <w:numId w:val="7"/>
        </w:numPr>
        <w:jc w:val="both"/>
        <w:rPr>
          <w:rFonts w:ascii="Arial" w:hAnsi="Arial" w:cs="Arial"/>
          <w:bCs/>
          <w:sz w:val="20"/>
          <w:szCs w:val="20"/>
        </w:rPr>
      </w:pPr>
      <w:r w:rsidRPr="007B0B7A">
        <w:rPr>
          <w:rFonts w:ascii="Arial" w:hAnsi="Arial" w:cs="Arial"/>
          <w:bCs/>
          <w:sz w:val="20"/>
          <w:szCs w:val="20"/>
        </w:rPr>
        <w:t>ЛЗП и затронутые сообщества будут проконсультированы по поводу вариантов и любых последствий приобретения земли и переселения.</w:t>
      </w:r>
    </w:p>
    <w:p w14:paraId="55E8D315" w14:textId="77777777" w:rsidR="00EB56C5" w:rsidRPr="007B0B7A" w:rsidRDefault="00EB56C5" w:rsidP="00EB56C5">
      <w:pPr>
        <w:numPr>
          <w:ilvl w:val="0"/>
          <w:numId w:val="7"/>
        </w:numPr>
        <w:jc w:val="both"/>
        <w:rPr>
          <w:rFonts w:ascii="Arial" w:hAnsi="Arial" w:cs="Arial"/>
          <w:bCs/>
          <w:sz w:val="20"/>
          <w:szCs w:val="20"/>
        </w:rPr>
      </w:pPr>
      <w:r w:rsidRPr="007B0B7A">
        <w:rPr>
          <w:rFonts w:ascii="Arial" w:hAnsi="Arial" w:cs="Arial"/>
          <w:bCs/>
          <w:sz w:val="20"/>
          <w:szCs w:val="20"/>
        </w:rPr>
        <w:t>Если компенсация земли в обмен на землю неосуществима с технической или социальной точек зрения, компенсация будет производиться в денежной форме по текущей рыночной стоимости земли аналогического типа.</w:t>
      </w:r>
    </w:p>
    <w:p w14:paraId="5FF6A006" w14:textId="77777777" w:rsidR="00EB56C5" w:rsidRPr="007B0B7A" w:rsidRDefault="00EB56C5" w:rsidP="00EB56C5">
      <w:pPr>
        <w:numPr>
          <w:ilvl w:val="0"/>
          <w:numId w:val="7"/>
        </w:numPr>
        <w:jc w:val="both"/>
        <w:rPr>
          <w:rFonts w:ascii="Arial" w:hAnsi="Arial" w:cs="Arial"/>
          <w:bCs/>
          <w:sz w:val="20"/>
          <w:szCs w:val="20"/>
        </w:rPr>
      </w:pPr>
      <w:r w:rsidRPr="007B0B7A">
        <w:rPr>
          <w:rFonts w:ascii="Arial" w:hAnsi="Arial" w:cs="Arial"/>
          <w:bCs/>
          <w:sz w:val="20"/>
          <w:szCs w:val="20"/>
        </w:rPr>
        <w:t>Компенсация за любые другие затронутые активы (строения, посевы и деревья, а также потер</w:t>
      </w:r>
      <w:r w:rsidRPr="007B0B7A">
        <w:rPr>
          <w:rFonts w:ascii="Arial" w:hAnsi="Arial" w:cs="Arial"/>
          <w:bCs/>
          <w:sz w:val="20"/>
          <w:szCs w:val="20"/>
          <w:lang w:val="ky-KG"/>
        </w:rPr>
        <w:t>я</w:t>
      </w:r>
      <w:r w:rsidRPr="007B0B7A">
        <w:rPr>
          <w:rFonts w:ascii="Arial" w:hAnsi="Arial" w:cs="Arial"/>
          <w:bCs/>
          <w:sz w:val="20"/>
          <w:szCs w:val="20"/>
        </w:rPr>
        <w:t xml:space="preserve"> бизнеса / дохода) будет производиться в денежной или натуральной форме по полной восстановительной стоимости согласно рыночных цен. Уязвимые и бедные ЛЗП будут иметь право на дополнительные меры по мере необходимости, в том числе в случае домашних хозяйств, возглавляемых женщинами.</w:t>
      </w:r>
    </w:p>
    <w:p w14:paraId="1365E664" w14:textId="77777777" w:rsidR="00EB56C5" w:rsidRPr="007B0B7A" w:rsidRDefault="00EB56C5" w:rsidP="00EB56C5">
      <w:pPr>
        <w:numPr>
          <w:ilvl w:val="0"/>
          <w:numId w:val="7"/>
        </w:numPr>
        <w:jc w:val="both"/>
        <w:rPr>
          <w:rFonts w:ascii="Arial" w:hAnsi="Arial" w:cs="Arial"/>
          <w:bCs/>
          <w:sz w:val="20"/>
          <w:szCs w:val="20"/>
        </w:rPr>
      </w:pPr>
      <w:r w:rsidRPr="007B0B7A">
        <w:rPr>
          <w:rFonts w:ascii="Arial" w:hAnsi="Arial" w:cs="Arial"/>
          <w:bCs/>
          <w:sz w:val="20"/>
          <w:szCs w:val="20"/>
        </w:rPr>
        <w:t>Будет предоставлена компенсация за временное использование земли или имущество, или за временную остановку доходоприносящей деятельности (бизнеса).</w:t>
      </w:r>
    </w:p>
    <w:p w14:paraId="4744467F" w14:textId="77777777" w:rsidR="00EB56C5" w:rsidRPr="007B0B7A" w:rsidRDefault="00EB56C5"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Было определено, кто имеет право на компенсацию на основании положений РПП:</w:t>
      </w:r>
    </w:p>
    <w:p w14:paraId="21514A82" w14:textId="77777777" w:rsidR="00EB56C5" w:rsidRPr="007B0B7A" w:rsidRDefault="00EB56C5" w:rsidP="00EB56C5">
      <w:pPr>
        <w:numPr>
          <w:ilvl w:val="0"/>
          <w:numId w:val="8"/>
        </w:numPr>
        <w:jc w:val="both"/>
        <w:rPr>
          <w:rFonts w:ascii="Arial" w:hAnsi="Arial" w:cs="Arial"/>
          <w:bCs/>
          <w:sz w:val="20"/>
          <w:szCs w:val="20"/>
        </w:rPr>
      </w:pPr>
      <w:r w:rsidRPr="007B0B7A">
        <w:rPr>
          <w:rFonts w:ascii="Arial" w:hAnsi="Arial" w:cs="Arial"/>
          <w:bCs/>
          <w:sz w:val="20"/>
          <w:szCs w:val="20"/>
        </w:rPr>
        <w:t>Лица, сооружения которых частично или полностью находятся под временным или постоянным воздействием Проекта;</w:t>
      </w:r>
    </w:p>
    <w:p w14:paraId="46A424EF" w14:textId="77777777" w:rsidR="00EB56C5" w:rsidRPr="007B0B7A" w:rsidRDefault="00EB56C5" w:rsidP="00EB56C5">
      <w:pPr>
        <w:numPr>
          <w:ilvl w:val="0"/>
          <w:numId w:val="8"/>
        </w:numPr>
        <w:jc w:val="both"/>
        <w:rPr>
          <w:rFonts w:ascii="Arial" w:hAnsi="Arial" w:cs="Arial"/>
          <w:bCs/>
          <w:sz w:val="20"/>
          <w:szCs w:val="20"/>
        </w:rPr>
      </w:pPr>
      <w:r w:rsidRPr="007B0B7A">
        <w:rPr>
          <w:rFonts w:ascii="Arial" w:hAnsi="Arial" w:cs="Arial"/>
          <w:bCs/>
          <w:sz w:val="20"/>
          <w:szCs w:val="20"/>
        </w:rPr>
        <w:t>Лица, чьи жилые или коммерческие помещения и / или сельскохозяйственные земли (или другие продуктивные земли) частично или полностью затронуты (постоянно или временно) Проектом;</w:t>
      </w:r>
    </w:p>
    <w:p w14:paraId="2229B826" w14:textId="77777777" w:rsidR="00EB56C5" w:rsidRPr="007B0B7A" w:rsidRDefault="00EB56C5" w:rsidP="00EB56C5">
      <w:pPr>
        <w:numPr>
          <w:ilvl w:val="0"/>
          <w:numId w:val="8"/>
        </w:numPr>
        <w:jc w:val="both"/>
        <w:rPr>
          <w:rFonts w:ascii="Arial" w:hAnsi="Arial" w:cs="Arial"/>
          <w:bCs/>
          <w:sz w:val="20"/>
          <w:szCs w:val="20"/>
        </w:rPr>
      </w:pPr>
      <w:r w:rsidRPr="007B0B7A">
        <w:rPr>
          <w:rFonts w:ascii="Arial" w:hAnsi="Arial" w:cs="Arial"/>
          <w:bCs/>
          <w:sz w:val="20"/>
          <w:szCs w:val="20"/>
        </w:rPr>
        <w:t>Лица, бизнес которых частично или полностью (временно или постоянно) затрагивается Проектом;</w:t>
      </w:r>
    </w:p>
    <w:p w14:paraId="358A3CAF" w14:textId="77777777" w:rsidR="00EB56C5" w:rsidRPr="007B0B7A" w:rsidRDefault="00EB56C5" w:rsidP="00EB56C5">
      <w:pPr>
        <w:numPr>
          <w:ilvl w:val="0"/>
          <w:numId w:val="8"/>
        </w:numPr>
        <w:jc w:val="both"/>
        <w:rPr>
          <w:rFonts w:ascii="Arial" w:hAnsi="Arial" w:cs="Arial"/>
          <w:bCs/>
          <w:sz w:val="20"/>
          <w:szCs w:val="20"/>
        </w:rPr>
      </w:pPr>
      <w:r w:rsidRPr="007B0B7A">
        <w:rPr>
          <w:rFonts w:ascii="Arial" w:hAnsi="Arial" w:cs="Arial"/>
          <w:bCs/>
          <w:sz w:val="20"/>
          <w:szCs w:val="20"/>
        </w:rPr>
        <w:t>Лица, чьи договоренности о найме или наемных рабочих, или издольщик</w:t>
      </w:r>
      <w:r w:rsidRPr="007B0B7A">
        <w:rPr>
          <w:rFonts w:ascii="Arial" w:hAnsi="Arial" w:cs="Arial"/>
          <w:bCs/>
          <w:sz w:val="20"/>
          <w:szCs w:val="20"/>
          <w:lang w:val="ky-KG"/>
        </w:rPr>
        <w:t>ов</w:t>
      </w:r>
      <w:r w:rsidRPr="007B0B7A">
        <w:rPr>
          <w:rFonts w:ascii="Arial" w:hAnsi="Arial" w:cs="Arial"/>
          <w:bCs/>
          <w:sz w:val="20"/>
          <w:szCs w:val="20"/>
        </w:rPr>
        <w:t>затронуты</w:t>
      </w:r>
      <w:r w:rsidRPr="007B0B7A">
        <w:rPr>
          <w:rFonts w:ascii="Arial" w:hAnsi="Arial" w:cs="Arial"/>
          <w:bCs/>
          <w:sz w:val="20"/>
          <w:szCs w:val="20"/>
          <w:lang w:val="ky-KG"/>
        </w:rPr>
        <w:t>х</w:t>
      </w:r>
      <w:r w:rsidRPr="007B0B7A">
        <w:rPr>
          <w:rFonts w:ascii="Arial" w:hAnsi="Arial" w:cs="Arial"/>
          <w:bCs/>
          <w:sz w:val="20"/>
          <w:szCs w:val="20"/>
        </w:rPr>
        <w:t>, временно или постоянно, Проектом;</w:t>
      </w:r>
    </w:p>
    <w:p w14:paraId="1346C5DE" w14:textId="77777777" w:rsidR="00EB56C5" w:rsidRPr="007B0B7A" w:rsidRDefault="00EB56C5" w:rsidP="00EB56C5">
      <w:pPr>
        <w:numPr>
          <w:ilvl w:val="0"/>
          <w:numId w:val="8"/>
        </w:numPr>
        <w:jc w:val="both"/>
        <w:rPr>
          <w:rFonts w:ascii="Arial" w:hAnsi="Arial" w:cs="Arial"/>
          <w:bCs/>
          <w:sz w:val="20"/>
          <w:szCs w:val="20"/>
        </w:rPr>
      </w:pPr>
      <w:r w:rsidRPr="007B0B7A">
        <w:rPr>
          <w:rFonts w:ascii="Arial" w:hAnsi="Arial" w:cs="Arial"/>
          <w:bCs/>
          <w:sz w:val="20"/>
          <w:szCs w:val="20"/>
        </w:rPr>
        <w:t>Лица, чьи посевы (однолетние и многолетние) и / или деревья частично или полностью затронуты Проектом;</w:t>
      </w:r>
    </w:p>
    <w:p w14:paraId="1D218348" w14:textId="77777777" w:rsidR="00EB56C5" w:rsidRPr="007B0B7A" w:rsidRDefault="00EB56C5" w:rsidP="00EB56C5">
      <w:pPr>
        <w:numPr>
          <w:ilvl w:val="0"/>
          <w:numId w:val="8"/>
        </w:numPr>
        <w:jc w:val="both"/>
        <w:rPr>
          <w:rFonts w:ascii="Arial" w:hAnsi="Arial" w:cs="Arial"/>
          <w:bCs/>
          <w:sz w:val="20"/>
          <w:szCs w:val="20"/>
        </w:rPr>
      </w:pPr>
      <w:r w:rsidRPr="007B0B7A">
        <w:rPr>
          <w:rFonts w:ascii="Arial" w:hAnsi="Arial" w:cs="Arial"/>
          <w:bCs/>
          <w:sz w:val="20"/>
          <w:szCs w:val="20"/>
        </w:rPr>
        <w:t>Лица, доступ которых к ресурсам или собственности сообщества частично или полностью затронут Проектом.</w:t>
      </w:r>
    </w:p>
    <w:p w14:paraId="29B62C63" w14:textId="77777777" w:rsidR="00EB56C5" w:rsidRPr="007B0B7A" w:rsidRDefault="00EB56C5" w:rsidP="00EB56C5">
      <w:pPr>
        <w:ind w:left="720"/>
        <w:jc w:val="both"/>
        <w:rPr>
          <w:rFonts w:ascii="Arial" w:hAnsi="Arial" w:cs="Arial"/>
          <w:bCs/>
          <w:sz w:val="20"/>
          <w:szCs w:val="20"/>
        </w:rPr>
      </w:pPr>
    </w:p>
    <w:p w14:paraId="4CD19387" w14:textId="77777777" w:rsidR="009419AD" w:rsidRPr="007B0B7A" w:rsidRDefault="009419AD" w:rsidP="00213847">
      <w:pPr>
        <w:pStyle w:val="2"/>
      </w:pPr>
      <w:bookmarkStart w:id="45" w:name="_Toc119934099"/>
      <w:bookmarkStart w:id="46" w:name="_Toc124724443"/>
      <w:r w:rsidRPr="007B0B7A">
        <w:t>Выявление пробелов между местным законодательством и операционной политикой Всемирного банка по вынужденному переселению</w:t>
      </w:r>
      <w:bookmarkEnd w:id="45"/>
      <w:bookmarkEnd w:id="46"/>
    </w:p>
    <w:p w14:paraId="1F157969" w14:textId="77777777" w:rsidR="002930C7" w:rsidRPr="007B0B7A" w:rsidRDefault="002930C7"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 xml:space="preserve">Процедуры Всемирного Банка ВР 4.12 «Вынужденное переселение» и Законодательство Кыргызской Республики </w:t>
      </w:r>
    </w:p>
    <w:p w14:paraId="15DF830B" w14:textId="77777777" w:rsidR="002930C7" w:rsidRPr="007B0B7A" w:rsidRDefault="002930C7"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 xml:space="preserve">Земельные отношения в Кыргызской Республике регулируют следующие законодательные и нормативно-правовые акты: 1. Земельный кодекс Кыргызской Республики от 2 июня 1999 года №45 - систематизированный свод правил, регулирующих комплекс правоотношений, возникающих в процессе владения, пользования и распоряжения землей; </w:t>
      </w:r>
    </w:p>
    <w:p w14:paraId="3AB304EE" w14:textId="1E088AC0" w:rsidR="002930C7" w:rsidRPr="007B0B7A" w:rsidRDefault="002930C7"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Гражданский кодекс Кыргызской Республики, определяющий правовое положение участников гражданского оборота, основания возникновения и порядок осуществления прав, договорные обязательства, имущественные и неимущественные отношения (от 8 мая 1996 года № 16);</w:t>
      </w:r>
    </w:p>
    <w:p w14:paraId="00D0E054" w14:textId="1A3C1F2D" w:rsidR="002930C7" w:rsidRPr="007B0B7A" w:rsidRDefault="002930C7"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 xml:space="preserve">Гражданско-процессуальный кодекс Кыргызской Республики, определяющий порядок, правила и сроки судебной защиты при возникновении судебных споров по вопросам вынужденного переселения (от 25 января 2017 года №14). </w:t>
      </w:r>
    </w:p>
    <w:p w14:paraId="683A9D07" w14:textId="77777777" w:rsidR="002930C7" w:rsidRPr="007B0B7A" w:rsidRDefault="002930C7"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 xml:space="preserve">Приведенные выше законодательные и нормативно-правовые акты определяют порядок изъятия и предоставления земельных участков, а также компетенцию органов местного управления и самоуправления по принятию решения о землеотводе. </w:t>
      </w:r>
    </w:p>
    <w:p w14:paraId="2BA6FD52" w14:textId="77777777" w:rsidR="002930C7" w:rsidRPr="007B0B7A" w:rsidRDefault="002930C7"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lastRenderedPageBreak/>
        <w:t xml:space="preserve">Требования законодательства Кыргызской Республики с учетом политики ВБ ОП 4.12 «Вынужденное переселение» заключаются в том, чтобы: </w:t>
      </w:r>
    </w:p>
    <w:p w14:paraId="405107AF" w14:textId="77777777" w:rsidR="002930C7" w:rsidRPr="007B0B7A" w:rsidRDefault="002930C7" w:rsidP="002930C7">
      <w:pPr>
        <w:ind w:left="539"/>
        <w:jc w:val="both"/>
        <w:rPr>
          <w:rFonts w:ascii="Arial" w:hAnsi="Arial" w:cs="Arial"/>
          <w:bCs/>
          <w:sz w:val="20"/>
          <w:szCs w:val="20"/>
        </w:rPr>
      </w:pPr>
      <w:r w:rsidRPr="007B0B7A">
        <w:rPr>
          <w:rFonts w:ascii="Arial" w:hAnsi="Arial" w:cs="Arial"/>
          <w:bCs/>
          <w:sz w:val="20"/>
          <w:szCs w:val="20"/>
        </w:rPr>
        <w:t xml:space="preserve">1. предпринимались меры по минимизации вынужденного переселения; </w:t>
      </w:r>
    </w:p>
    <w:p w14:paraId="7FA096B1" w14:textId="77777777" w:rsidR="002930C7" w:rsidRPr="007B0B7A" w:rsidRDefault="002930C7" w:rsidP="002930C7">
      <w:pPr>
        <w:ind w:left="539"/>
        <w:jc w:val="both"/>
        <w:rPr>
          <w:rFonts w:ascii="Arial" w:hAnsi="Arial" w:cs="Arial"/>
          <w:bCs/>
          <w:sz w:val="20"/>
          <w:szCs w:val="20"/>
        </w:rPr>
      </w:pPr>
      <w:r w:rsidRPr="007B0B7A">
        <w:rPr>
          <w:rFonts w:ascii="Arial" w:hAnsi="Arial" w:cs="Arial"/>
          <w:bCs/>
          <w:sz w:val="20"/>
          <w:szCs w:val="20"/>
        </w:rPr>
        <w:t xml:space="preserve">2. производилась компенсация за потерю собственности в соответствии со стоимостью замещения собственности; </w:t>
      </w:r>
    </w:p>
    <w:p w14:paraId="4EC20780" w14:textId="0350C5FF" w:rsidR="002930C7" w:rsidRPr="007B0B7A" w:rsidRDefault="002930C7" w:rsidP="002930C7">
      <w:pPr>
        <w:ind w:left="539"/>
        <w:jc w:val="both"/>
        <w:rPr>
          <w:rFonts w:ascii="Arial" w:hAnsi="Arial" w:cs="Arial"/>
          <w:bCs/>
          <w:sz w:val="20"/>
          <w:szCs w:val="20"/>
        </w:rPr>
      </w:pPr>
      <w:r w:rsidRPr="007B0B7A">
        <w:rPr>
          <w:rFonts w:ascii="Arial" w:hAnsi="Arial" w:cs="Arial"/>
          <w:bCs/>
          <w:sz w:val="20"/>
          <w:szCs w:val="20"/>
        </w:rPr>
        <w:t>3. своевременно информировались лица, подвергшиеся воздействию проекта,</w:t>
      </w:r>
      <w:r w:rsidR="004665E4" w:rsidRPr="007B0B7A">
        <w:rPr>
          <w:rFonts w:ascii="Arial" w:hAnsi="Arial" w:cs="Arial"/>
          <w:bCs/>
          <w:sz w:val="20"/>
          <w:szCs w:val="20"/>
        </w:rPr>
        <w:t xml:space="preserve"> </w:t>
      </w:r>
      <w:r w:rsidRPr="007B0B7A">
        <w:rPr>
          <w:rFonts w:ascii="Arial" w:hAnsi="Arial" w:cs="Arial"/>
          <w:bCs/>
          <w:sz w:val="20"/>
          <w:szCs w:val="20"/>
        </w:rPr>
        <w:t xml:space="preserve">интересы которых затрагиваются, с разъяснением вариантов компенсации. Как правило, если жители извлекают доходы от использования земельных участков, оптимальным вариантом является предоставление им, как минимум, равноценных по качеству и площади земельных участков. Должна также выплачиваться компенсация за сельскохозяйственные культуры; </w:t>
      </w:r>
    </w:p>
    <w:p w14:paraId="04A69571" w14:textId="77777777" w:rsidR="002930C7" w:rsidRPr="007B0B7A" w:rsidRDefault="002930C7" w:rsidP="002930C7">
      <w:pPr>
        <w:ind w:left="539"/>
        <w:jc w:val="both"/>
        <w:rPr>
          <w:rFonts w:ascii="Arial" w:hAnsi="Arial" w:cs="Arial"/>
          <w:bCs/>
          <w:sz w:val="20"/>
          <w:szCs w:val="20"/>
        </w:rPr>
      </w:pPr>
      <w:r w:rsidRPr="007B0B7A">
        <w:rPr>
          <w:rFonts w:ascii="Arial" w:hAnsi="Arial" w:cs="Arial"/>
          <w:bCs/>
          <w:sz w:val="20"/>
          <w:szCs w:val="20"/>
        </w:rPr>
        <w:t xml:space="preserve">4. по действующему законодательству на компенсацию могут претендовать граждане, имеющие право собственности на землю. Лица, которые незаконно владеют земельными участками или незаконно проживают на них, не имеют права на компенсацию затрат, произведенных ими за время незаконного пользования землей. </w:t>
      </w:r>
    </w:p>
    <w:p w14:paraId="05BFBEA9" w14:textId="77777777" w:rsidR="009419AD" w:rsidRPr="007B0B7A" w:rsidRDefault="009419AD"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 xml:space="preserve">Основным различием между существующим законодательством Кыргызской Республики и ОП 4.12 является то, что законодательство Кыргызской Республики не имеет никакого положения по оказанию помощи или выплаты компенсации нелегальным пользователям земель, находящихся в государственной собственности, которые могут быть необходимы для перемещения в рамках реализуемого проекта. Кроме того, в нем не принимается во внимание возможность того, что арендаторы, работающие на землях, находящихся в государственной собственности, возможно вложили средства в эту землю, что также потребует компенсации. </w:t>
      </w:r>
    </w:p>
    <w:p w14:paraId="28020C1F" w14:textId="77777777" w:rsidR="009419AD" w:rsidRPr="007B0B7A" w:rsidRDefault="009419AD"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Земельный кодекс Кыргызской Республики и политика Всемирного банка придерживаются компенсации за утерянные активы по восстановительной стоимости.</w:t>
      </w:r>
    </w:p>
    <w:p w14:paraId="7197D9F9" w14:textId="77777777" w:rsidR="009419AD" w:rsidRPr="007B0B7A" w:rsidRDefault="009419AD"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В законодательстве КР отсутствуют нормы относительно восстановления доходов/средств к существованию при переселении</w:t>
      </w:r>
      <w:r w:rsidR="00245ED5" w:rsidRPr="007B0B7A">
        <w:rPr>
          <w:rFonts w:ascii="Arial" w:hAnsi="Arial" w:cs="Arial"/>
          <w:sz w:val="20"/>
        </w:rPr>
        <w:t>,</w:t>
      </w:r>
      <w:r w:rsidRPr="007B0B7A">
        <w:rPr>
          <w:rFonts w:ascii="Arial" w:hAnsi="Arial" w:cs="Arial"/>
          <w:sz w:val="20"/>
        </w:rPr>
        <w:t xml:space="preserve"> в том числе и для уязвимых. На практике это осуществляется на основе специальных договоренностей, достигаемых инициаторами проектов с целью удовлетворения требований международных доноров.</w:t>
      </w:r>
    </w:p>
    <w:p w14:paraId="6992280E" w14:textId="77777777" w:rsidR="009419AD" w:rsidRPr="007B0B7A" w:rsidRDefault="009419AD"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 xml:space="preserve">Для прояснения этих вопросов и согласования возможных пробелов между законодательством Кыргызской Республики и политики Всемирного банка, для проекта </w:t>
      </w:r>
      <w:r w:rsidR="00857274" w:rsidRPr="007B0B7A">
        <w:rPr>
          <w:rFonts w:ascii="Arial" w:hAnsi="Arial" w:cs="Arial"/>
          <w:sz w:val="20"/>
        </w:rPr>
        <w:t>CASA</w:t>
      </w:r>
      <w:r w:rsidR="00821DEE" w:rsidRPr="007B0B7A">
        <w:rPr>
          <w:rFonts w:ascii="Arial" w:hAnsi="Arial" w:cs="Arial"/>
          <w:sz w:val="20"/>
        </w:rPr>
        <w:t>-</w:t>
      </w:r>
      <w:r w:rsidR="00857274" w:rsidRPr="007B0B7A">
        <w:rPr>
          <w:rFonts w:ascii="Arial" w:hAnsi="Arial" w:cs="Arial"/>
          <w:sz w:val="20"/>
        </w:rPr>
        <w:t xml:space="preserve">1000 </w:t>
      </w:r>
      <w:r w:rsidRPr="007B0B7A">
        <w:rPr>
          <w:rFonts w:ascii="Arial" w:hAnsi="Arial" w:cs="Arial"/>
          <w:sz w:val="20"/>
        </w:rPr>
        <w:t>была разработана РПП, с целью обеспечения компенсации по восстановительной стоимости всех активов, восстановления земельных участков лиц без прав собственности и неофициальных поселенцев, а также предоставление субсидий или пособий для ЛЗП, которые могут быть переселены, понести коммерческие потери, или серьезно пострадать.</w:t>
      </w:r>
    </w:p>
    <w:p w14:paraId="27179201" w14:textId="77777777" w:rsidR="009419AD" w:rsidRPr="007B0B7A" w:rsidRDefault="009419AD"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 xml:space="preserve">Следует особо отметить, что в соответствии с ОП ВБ 4.12, нет четкого определения статуса лиц, не имеющих права собственности. В соответствии с политикой, те лица, которые не имеют официального права собственности или юридического права на землепользование, но все же используют государственные земли имеют право на получение компенсации, с учетом инвестиций, вложенных в государственные земли, свой труд и утраченные активы, но не за владение земельным участком, как в случае с собственником с правом собственности на землю. Вместо этого альтернативные участки выделяются для использования, или вместо компенсации за землю предоставляются другие формы помощи тем, кто неофициально использует или занимает землю до предельного срока проекта. </w:t>
      </w:r>
    </w:p>
    <w:p w14:paraId="4E48FFF0" w14:textId="77777777" w:rsidR="009419AD" w:rsidRPr="007B0B7A" w:rsidRDefault="009419AD"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 xml:space="preserve"> В случае несоответствия законодательства Кыргызской Республики требованиям политики ВБ по принудительному переселению (OП 4.12), должны применяться принципы и процедуры ОП 4.12. Это преимущество прав ВБ над национальным законодательством требуется по проектам, финансируемым ВБ.</w:t>
      </w:r>
    </w:p>
    <w:p w14:paraId="618F7047" w14:textId="77777777" w:rsidR="00857274" w:rsidRPr="007B0B7A" w:rsidRDefault="00857274" w:rsidP="00857274">
      <w:pPr>
        <w:ind w:left="539"/>
        <w:jc w:val="both"/>
        <w:rPr>
          <w:rFonts w:ascii="Arial" w:hAnsi="Arial" w:cs="Arial"/>
          <w:bCs/>
          <w:sz w:val="20"/>
          <w:szCs w:val="20"/>
        </w:rPr>
      </w:pPr>
      <w:r w:rsidRPr="007B0B7A">
        <w:rPr>
          <w:rFonts w:ascii="Arial" w:hAnsi="Arial" w:cs="Arial"/>
          <w:bCs/>
          <w:sz w:val="20"/>
          <w:szCs w:val="20"/>
        </w:rPr>
        <w:t xml:space="preserve">При этом необходимо руководствоваться: </w:t>
      </w:r>
    </w:p>
    <w:p w14:paraId="56D348AE" w14:textId="6762CBE2" w:rsidR="00857274" w:rsidRPr="007B0B7A" w:rsidRDefault="00857274" w:rsidP="00551E67">
      <w:pPr>
        <w:pStyle w:val="af"/>
        <w:numPr>
          <w:ilvl w:val="1"/>
          <w:numId w:val="17"/>
        </w:numPr>
        <w:jc w:val="both"/>
        <w:rPr>
          <w:rFonts w:ascii="Arial" w:hAnsi="Arial" w:cs="Arial"/>
          <w:bCs/>
          <w:sz w:val="20"/>
          <w:szCs w:val="20"/>
        </w:rPr>
      </w:pPr>
      <w:r w:rsidRPr="007B0B7A">
        <w:rPr>
          <w:rFonts w:ascii="Arial" w:hAnsi="Arial" w:cs="Arial"/>
          <w:bCs/>
          <w:sz w:val="20"/>
          <w:szCs w:val="20"/>
        </w:rPr>
        <w:t xml:space="preserve">процедурами Всемирного Банка ВР 4.12 «Вынужденное переселение»; </w:t>
      </w:r>
    </w:p>
    <w:p w14:paraId="029822D7" w14:textId="6473F907" w:rsidR="00857274" w:rsidRPr="007B0B7A" w:rsidRDefault="00857274" w:rsidP="00551E67">
      <w:pPr>
        <w:pStyle w:val="af"/>
        <w:numPr>
          <w:ilvl w:val="1"/>
          <w:numId w:val="17"/>
        </w:numPr>
        <w:jc w:val="both"/>
        <w:rPr>
          <w:rFonts w:ascii="Arial" w:hAnsi="Arial" w:cs="Arial"/>
          <w:bCs/>
          <w:sz w:val="20"/>
          <w:szCs w:val="20"/>
        </w:rPr>
      </w:pPr>
      <w:r w:rsidRPr="007B0B7A">
        <w:rPr>
          <w:rFonts w:ascii="Arial" w:hAnsi="Arial" w:cs="Arial"/>
          <w:bCs/>
          <w:sz w:val="20"/>
          <w:szCs w:val="20"/>
        </w:rPr>
        <w:t xml:space="preserve">операционной политикой ОП 4.12 «Право на получение компенсаций и помощи при переселении»; </w:t>
      </w:r>
    </w:p>
    <w:p w14:paraId="217D4D9A" w14:textId="2D3AF236" w:rsidR="00857274" w:rsidRPr="007B0B7A" w:rsidRDefault="00857274" w:rsidP="00551E67">
      <w:pPr>
        <w:pStyle w:val="af"/>
        <w:numPr>
          <w:ilvl w:val="1"/>
          <w:numId w:val="17"/>
        </w:numPr>
        <w:jc w:val="both"/>
        <w:rPr>
          <w:rFonts w:ascii="Arial" w:hAnsi="Arial" w:cs="Arial"/>
          <w:bCs/>
          <w:sz w:val="20"/>
          <w:szCs w:val="20"/>
        </w:rPr>
      </w:pPr>
      <w:r w:rsidRPr="007B0B7A">
        <w:rPr>
          <w:rFonts w:ascii="Arial" w:hAnsi="Arial" w:cs="Arial"/>
          <w:bCs/>
          <w:sz w:val="20"/>
          <w:szCs w:val="20"/>
        </w:rPr>
        <w:lastRenderedPageBreak/>
        <w:t xml:space="preserve">приложением А операционной политики ОП 4.12 «Инструменты по организации вынужденного переселения» - определяющее элементы плана проведения переселения; </w:t>
      </w:r>
    </w:p>
    <w:p w14:paraId="5F16C8F7" w14:textId="4A8DEF24" w:rsidR="00857274" w:rsidRPr="007B0B7A" w:rsidRDefault="00857274" w:rsidP="00551E67">
      <w:pPr>
        <w:pStyle w:val="af"/>
        <w:numPr>
          <w:ilvl w:val="1"/>
          <w:numId w:val="17"/>
        </w:numPr>
        <w:jc w:val="both"/>
        <w:rPr>
          <w:rFonts w:ascii="Arial" w:hAnsi="Arial" w:cs="Arial"/>
          <w:bCs/>
          <w:sz w:val="20"/>
          <w:szCs w:val="20"/>
        </w:rPr>
      </w:pPr>
      <w:r w:rsidRPr="007B0B7A">
        <w:rPr>
          <w:rFonts w:ascii="Arial" w:hAnsi="Arial" w:cs="Arial"/>
          <w:bCs/>
          <w:sz w:val="20"/>
          <w:szCs w:val="20"/>
        </w:rPr>
        <w:t>настоящим ПДП.</w:t>
      </w:r>
    </w:p>
    <w:p w14:paraId="0828892B" w14:textId="77777777" w:rsidR="00B86744" w:rsidRPr="007B0B7A" w:rsidRDefault="00B86744" w:rsidP="00580F37">
      <w:pPr>
        <w:jc w:val="both"/>
        <w:rPr>
          <w:rFonts w:ascii="Arial" w:hAnsi="Arial" w:cs="Arial"/>
          <w:b/>
          <w:bCs/>
          <w:sz w:val="20"/>
          <w:szCs w:val="20"/>
        </w:rPr>
      </w:pPr>
      <w:bookmarkStart w:id="47" w:name="_Toc54619241"/>
    </w:p>
    <w:p w14:paraId="1622FD82" w14:textId="77777777" w:rsidR="00580F37" w:rsidRPr="007B0B7A" w:rsidRDefault="00580F37" w:rsidP="00213847">
      <w:pPr>
        <w:pStyle w:val="1"/>
      </w:pPr>
      <w:bookmarkStart w:id="48" w:name="_Toc119934100"/>
      <w:bookmarkStart w:id="49" w:name="_Toc124724444"/>
      <w:r w:rsidRPr="007B0B7A">
        <w:t>СОЦИАЛЬНО-ЭКОНОМИЧЕСКИЙ ПРОФИЛЬ ТЕРРИТОРИИ</w:t>
      </w:r>
      <w:bookmarkStart w:id="50" w:name="_Toc54619243"/>
      <w:bookmarkEnd w:id="47"/>
      <w:bookmarkEnd w:id="48"/>
      <w:bookmarkEnd w:id="49"/>
    </w:p>
    <w:p w14:paraId="57641142" w14:textId="066B2976" w:rsidR="00580F37" w:rsidRPr="007B0B7A" w:rsidRDefault="00580F37" w:rsidP="00213847">
      <w:pPr>
        <w:pStyle w:val="2"/>
      </w:pPr>
      <w:bookmarkStart w:id="51" w:name="_Toc119934101"/>
      <w:bookmarkStart w:id="52" w:name="_Toc124724445"/>
      <w:r w:rsidRPr="007B0B7A">
        <w:t>Лейлекский район</w:t>
      </w:r>
      <w:bookmarkEnd w:id="50"/>
      <w:bookmarkEnd w:id="51"/>
      <w:bookmarkEnd w:id="52"/>
    </w:p>
    <w:p w14:paraId="34F6F12F" w14:textId="77777777" w:rsidR="00580F37" w:rsidRPr="007B0B7A" w:rsidRDefault="00580F37" w:rsidP="00580F37">
      <w:pPr>
        <w:jc w:val="both"/>
        <w:rPr>
          <w:rFonts w:ascii="Arial" w:hAnsi="Arial" w:cs="Arial"/>
          <w:bCs/>
          <w:sz w:val="20"/>
          <w:szCs w:val="20"/>
        </w:rPr>
      </w:pPr>
    </w:p>
    <w:p w14:paraId="008F7A9C" w14:textId="4CC87E42" w:rsidR="00580F37" w:rsidRPr="007B0B7A" w:rsidRDefault="00580F37"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 xml:space="preserve">Площадь района составляет 4 661 км2, что составляет 27,4% от площади области. Население 140 423 человека. </w:t>
      </w:r>
      <w:r w:rsidR="00821DEE" w:rsidRPr="007B0B7A">
        <w:rPr>
          <w:rFonts w:ascii="Arial" w:hAnsi="Arial" w:cs="Arial"/>
          <w:sz w:val="20"/>
        </w:rPr>
        <w:t>Город Раззаков</w:t>
      </w:r>
      <w:r w:rsidR="002836FE" w:rsidRPr="007B0B7A">
        <w:rPr>
          <w:rFonts w:ascii="Arial" w:hAnsi="Arial" w:cs="Arial"/>
          <w:sz w:val="20"/>
        </w:rPr>
        <w:t xml:space="preserve"> -</w:t>
      </w:r>
      <w:r w:rsidRPr="007B0B7A">
        <w:rPr>
          <w:rFonts w:ascii="Arial" w:hAnsi="Arial" w:cs="Arial"/>
          <w:sz w:val="20"/>
        </w:rPr>
        <w:t xml:space="preserve"> административный центр района. Лейлекский район включает 9 айыльных аймаков, или сельских округов (в том числе 39 айылов (сел).</w:t>
      </w:r>
    </w:p>
    <w:p w14:paraId="1B5F60AE" w14:textId="77777777" w:rsidR="00580F37" w:rsidRPr="007B0B7A" w:rsidRDefault="00580F37"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Основными отраслями промышленности района являются сельское хозяйство и животноводство. Промышленные предприятия развиты слабо. В области добывают уголь, известняк и строительные материалы.</w:t>
      </w:r>
    </w:p>
    <w:p w14:paraId="350CBAEB" w14:textId="77777777" w:rsidR="00580F37" w:rsidRPr="007B0B7A" w:rsidRDefault="00580F37"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В Лейлекском районе Баткенской области ЛЭП проходит в том числе по территории Кулундинского айыльного аймака.</w:t>
      </w:r>
    </w:p>
    <w:p w14:paraId="446BA831" w14:textId="1840D55E" w:rsidR="00580F37" w:rsidRPr="007B0B7A" w:rsidRDefault="00580F37"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Кулундинский айыльный аймак расположен в Лейлекском районе Баткенской области, в 50 км от райцентра города Раззаков (</w:t>
      </w:r>
      <w:r w:rsidR="00C37708" w:rsidRPr="007B0B7A">
        <w:rPr>
          <w:rFonts w:ascii="Arial" w:hAnsi="Arial" w:cs="Arial"/>
          <w:sz w:val="20"/>
        </w:rPr>
        <w:t>прежнее</w:t>
      </w:r>
      <w:r w:rsidRPr="007B0B7A">
        <w:rPr>
          <w:rFonts w:ascii="Arial" w:hAnsi="Arial" w:cs="Arial"/>
          <w:sz w:val="20"/>
        </w:rPr>
        <w:t xml:space="preserve"> название Исфана) и в 185 км от областного центра – города Баткен. С восточной стороны граничит с Жаны-Жерским и Бешкентскими</w:t>
      </w:r>
      <w:r w:rsidR="00C37708" w:rsidRPr="007B0B7A">
        <w:rPr>
          <w:rFonts w:ascii="Arial" w:hAnsi="Arial" w:cs="Arial"/>
          <w:sz w:val="20"/>
        </w:rPr>
        <w:t xml:space="preserve"> </w:t>
      </w:r>
      <w:r w:rsidRPr="007B0B7A">
        <w:rPr>
          <w:rFonts w:ascii="Arial" w:hAnsi="Arial" w:cs="Arial"/>
          <w:sz w:val="20"/>
        </w:rPr>
        <w:t>айыльными аймаками Баткенской области, а на юге с городами Сулюкта и Раззаков Баткенской области, а на северо-западе с Бободжан</w:t>
      </w:r>
      <w:r w:rsidR="00821DEE" w:rsidRPr="007B0B7A">
        <w:rPr>
          <w:rFonts w:ascii="Arial" w:hAnsi="Arial" w:cs="Arial"/>
          <w:sz w:val="20"/>
        </w:rPr>
        <w:t xml:space="preserve"> </w:t>
      </w:r>
      <w:r w:rsidRPr="007B0B7A">
        <w:rPr>
          <w:rFonts w:ascii="Arial" w:hAnsi="Arial" w:cs="Arial"/>
          <w:sz w:val="20"/>
        </w:rPr>
        <w:t>Гафуровским и Джаббор</w:t>
      </w:r>
      <w:r w:rsidR="00821DEE" w:rsidRPr="007B0B7A">
        <w:rPr>
          <w:rFonts w:ascii="Arial" w:hAnsi="Arial" w:cs="Arial"/>
          <w:sz w:val="20"/>
        </w:rPr>
        <w:t xml:space="preserve"> </w:t>
      </w:r>
      <w:r w:rsidRPr="007B0B7A">
        <w:rPr>
          <w:rFonts w:ascii="Arial" w:hAnsi="Arial" w:cs="Arial"/>
          <w:sz w:val="20"/>
        </w:rPr>
        <w:t xml:space="preserve">Расуловским районами Согдийской области Республики Таджикистан. В состав Кулундинского айыльного аймака входят 6 сел: Кулунду, Булак-Башы, Интернациональное, Коммунизм, имени Ленина и Максат. Население на начало 2022 года </w:t>
      </w:r>
      <w:r w:rsidR="002836FE" w:rsidRPr="007B0B7A">
        <w:rPr>
          <w:rFonts w:ascii="Arial" w:hAnsi="Arial" w:cs="Arial"/>
          <w:sz w:val="20"/>
        </w:rPr>
        <w:t>составляло 27</w:t>
      </w:r>
      <w:r w:rsidRPr="007B0B7A">
        <w:rPr>
          <w:rFonts w:ascii="Arial" w:hAnsi="Arial" w:cs="Arial"/>
          <w:sz w:val="20"/>
        </w:rPr>
        <w:t> 549 человек.</w:t>
      </w:r>
    </w:p>
    <w:p w14:paraId="712047B0" w14:textId="77777777" w:rsidR="00580F37" w:rsidRPr="007B0B7A" w:rsidRDefault="00580F37" w:rsidP="00580F37">
      <w:pPr>
        <w:jc w:val="both"/>
        <w:rPr>
          <w:rFonts w:ascii="Arial" w:hAnsi="Arial" w:cs="Arial"/>
          <w:bCs/>
          <w:sz w:val="20"/>
          <w:szCs w:val="20"/>
        </w:rPr>
      </w:pPr>
    </w:p>
    <w:p w14:paraId="7E6B1209" w14:textId="392E85D4" w:rsidR="00580F37" w:rsidRPr="007B0B7A" w:rsidRDefault="00580F37" w:rsidP="00213847">
      <w:pPr>
        <w:pStyle w:val="2"/>
      </w:pPr>
      <w:bookmarkStart w:id="53" w:name="_Toc54619246"/>
      <w:bookmarkStart w:id="54" w:name="_Toc119934102"/>
      <w:bookmarkStart w:id="55" w:name="_Toc124724446"/>
      <w:r w:rsidRPr="007B0B7A">
        <w:t>Социально-экономические условия ЛЗП</w:t>
      </w:r>
      <w:bookmarkEnd w:id="53"/>
      <w:bookmarkEnd w:id="54"/>
      <w:bookmarkEnd w:id="55"/>
    </w:p>
    <w:p w14:paraId="4C8A6ED7" w14:textId="77777777" w:rsidR="00580F37" w:rsidRPr="007B0B7A" w:rsidRDefault="00580F37"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В разделе представлена информация о полевом социально-экономическом обследовании ЛЗП, которые, будут подлежать переселению, или чьи земли будут изъяты для размещения на них опор ЛЭП, в результате реализации проекта CASA</w:t>
      </w:r>
      <w:r w:rsidR="00821DEE" w:rsidRPr="007B0B7A">
        <w:rPr>
          <w:rFonts w:ascii="Arial" w:hAnsi="Arial" w:cs="Arial"/>
          <w:sz w:val="20"/>
        </w:rPr>
        <w:t>-</w:t>
      </w:r>
      <w:r w:rsidRPr="007B0B7A">
        <w:rPr>
          <w:rFonts w:ascii="Arial" w:hAnsi="Arial" w:cs="Arial"/>
          <w:sz w:val="20"/>
        </w:rPr>
        <w:t>1000 в Кулундинском айыльном аймаке Баткенской области. Полевые исследования</w:t>
      </w:r>
      <w:r w:rsidR="002836FE" w:rsidRPr="007B0B7A">
        <w:rPr>
          <w:rFonts w:ascii="Arial" w:hAnsi="Arial" w:cs="Arial"/>
          <w:sz w:val="20"/>
        </w:rPr>
        <w:t xml:space="preserve"> </w:t>
      </w:r>
      <w:r w:rsidRPr="007B0B7A">
        <w:rPr>
          <w:rFonts w:ascii="Arial" w:hAnsi="Arial" w:cs="Arial"/>
          <w:sz w:val="20"/>
        </w:rPr>
        <w:t>проведены с целью переписи населения, а также непосредственного и всестороннего изучения объектов и земель, затрагиваемых проектом. Исполнителем в рамках полевых исследований на территории Проекта по Кулундинскому айыльному аймаку Баткенской области, было проведено информирование местных сообществ и ОМСУ о Проекте CASA</w:t>
      </w:r>
      <w:r w:rsidR="00821DEE" w:rsidRPr="007B0B7A">
        <w:rPr>
          <w:rFonts w:ascii="Arial" w:hAnsi="Arial" w:cs="Arial"/>
          <w:sz w:val="20"/>
        </w:rPr>
        <w:t>-</w:t>
      </w:r>
      <w:r w:rsidRPr="007B0B7A">
        <w:rPr>
          <w:rFonts w:ascii="Arial" w:hAnsi="Arial" w:cs="Arial"/>
          <w:sz w:val="20"/>
        </w:rPr>
        <w:t xml:space="preserve">1000. </w:t>
      </w:r>
    </w:p>
    <w:p w14:paraId="75CB1F52" w14:textId="3EB65A48" w:rsidR="00580F37" w:rsidRPr="007B0B7A" w:rsidRDefault="00580F37"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После согласования итогового маршрута ЛЭП, Консультантом было установлено, что на участке между опорами 280L [284] и 302L [284] Кулундинского айыльного аймака Баткенской области не выявлены ЛЗП, чьи активы (объекты недвижимости) расположены в санитарном разрыве ЛЭП. Однако, двадцать шесть (26) опор ЛЭП, планируется установить на земельных участках, относящихся к различным видам сельхозугодий</w:t>
      </w:r>
      <w:r w:rsidR="00C37708" w:rsidRPr="007B0B7A">
        <w:rPr>
          <w:rFonts w:ascii="Arial" w:hAnsi="Arial" w:cs="Arial"/>
          <w:sz w:val="20"/>
        </w:rPr>
        <w:t>, семь</w:t>
      </w:r>
      <w:r w:rsidRPr="007B0B7A">
        <w:rPr>
          <w:rFonts w:ascii="Arial" w:hAnsi="Arial" w:cs="Arial"/>
          <w:sz w:val="20"/>
        </w:rPr>
        <w:t xml:space="preserve"> (</w:t>
      </w:r>
      <w:r w:rsidR="00C37708" w:rsidRPr="007B0B7A">
        <w:rPr>
          <w:rFonts w:ascii="Arial" w:hAnsi="Arial" w:cs="Arial"/>
          <w:sz w:val="20"/>
        </w:rPr>
        <w:t>7</w:t>
      </w:r>
      <w:r w:rsidRPr="007B0B7A">
        <w:rPr>
          <w:rFonts w:ascii="Arial" w:hAnsi="Arial" w:cs="Arial"/>
          <w:sz w:val="20"/>
        </w:rPr>
        <w:t xml:space="preserve">) из них относятся к землям, принадлежащим физическим </w:t>
      </w:r>
      <w:r w:rsidR="00AE3AB6" w:rsidRPr="007B0B7A">
        <w:rPr>
          <w:rFonts w:ascii="Arial" w:hAnsi="Arial" w:cs="Arial"/>
          <w:sz w:val="20"/>
          <w:lang w:val="ky-KG"/>
        </w:rPr>
        <w:t xml:space="preserve">лицам </w:t>
      </w:r>
      <w:r w:rsidRPr="007B0B7A">
        <w:rPr>
          <w:rFonts w:ascii="Arial" w:hAnsi="Arial" w:cs="Arial"/>
          <w:sz w:val="20"/>
        </w:rPr>
        <w:t xml:space="preserve">на праве частной собственности. Итого ЛЗП, являющихся физическими лицами, на участке между опорами 280L [284] и 302L [284] Кулундинского айыльного аймака Баткенской области, насчитывается </w:t>
      </w:r>
      <w:r w:rsidR="00C37708" w:rsidRPr="007B0B7A">
        <w:rPr>
          <w:rFonts w:ascii="Arial" w:hAnsi="Arial" w:cs="Arial"/>
          <w:sz w:val="20"/>
        </w:rPr>
        <w:t>пять</w:t>
      </w:r>
      <w:r w:rsidR="00821DEE" w:rsidRPr="007B0B7A">
        <w:rPr>
          <w:rFonts w:ascii="Arial" w:hAnsi="Arial" w:cs="Arial"/>
          <w:sz w:val="20"/>
        </w:rPr>
        <w:t xml:space="preserve"> </w:t>
      </w:r>
      <w:r w:rsidRPr="007B0B7A">
        <w:rPr>
          <w:rFonts w:ascii="Arial" w:hAnsi="Arial" w:cs="Arial"/>
          <w:sz w:val="20"/>
        </w:rPr>
        <w:t>семей ЛЗП</w:t>
      </w:r>
      <w:r w:rsidR="00C37708" w:rsidRPr="007B0B7A">
        <w:rPr>
          <w:rFonts w:ascii="Arial" w:hAnsi="Arial" w:cs="Arial"/>
          <w:sz w:val="20"/>
        </w:rPr>
        <w:t>, так как 3 опоры подпадают на земельный участок одного ЛЗП</w:t>
      </w:r>
      <w:r w:rsidRPr="007B0B7A">
        <w:rPr>
          <w:rFonts w:ascii="Arial" w:hAnsi="Arial" w:cs="Arial"/>
          <w:sz w:val="20"/>
        </w:rPr>
        <w:t>.</w:t>
      </w:r>
    </w:p>
    <w:p w14:paraId="0C7D783D" w14:textId="256B8C59" w:rsidR="00580F37" w:rsidRPr="007B0B7A" w:rsidRDefault="00580F37"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Исходя из полученных данных о собственниках и пользователях земельных участков, в период проведения исследований в Кулундинском айыльном аймаке Баткенской области было выявлено</w:t>
      </w:r>
      <w:r w:rsidR="000F065E" w:rsidRPr="007B0B7A">
        <w:rPr>
          <w:rFonts w:ascii="Arial" w:hAnsi="Arial" w:cs="Arial"/>
          <w:sz w:val="20"/>
        </w:rPr>
        <w:t>, что</w:t>
      </w:r>
      <w:r w:rsidRPr="007B0B7A">
        <w:rPr>
          <w:rFonts w:ascii="Arial" w:hAnsi="Arial" w:cs="Arial"/>
          <w:sz w:val="20"/>
        </w:rPr>
        <w:t xml:space="preserve"> </w:t>
      </w:r>
      <w:r w:rsidR="00C37708" w:rsidRPr="007B0B7A">
        <w:rPr>
          <w:rFonts w:ascii="Arial" w:hAnsi="Arial" w:cs="Arial"/>
          <w:sz w:val="20"/>
        </w:rPr>
        <w:t>7</w:t>
      </w:r>
      <w:r w:rsidRPr="007B0B7A">
        <w:rPr>
          <w:rFonts w:ascii="Arial" w:hAnsi="Arial" w:cs="Arial"/>
          <w:sz w:val="20"/>
        </w:rPr>
        <w:t xml:space="preserve"> </w:t>
      </w:r>
      <w:r w:rsidR="000F065E" w:rsidRPr="007B0B7A">
        <w:rPr>
          <w:rFonts w:ascii="Arial" w:hAnsi="Arial" w:cs="Arial"/>
          <w:sz w:val="20"/>
        </w:rPr>
        <w:t xml:space="preserve">опор подпадают на территорию земель </w:t>
      </w:r>
      <w:r w:rsidR="006B1837" w:rsidRPr="007B0B7A">
        <w:rPr>
          <w:rFonts w:ascii="Arial" w:hAnsi="Arial" w:cs="Arial"/>
          <w:sz w:val="20"/>
        </w:rPr>
        <w:t xml:space="preserve">5 </w:t>
      </w:r>
      <w:r w:rsidR="000F065E" w:rsidRPr="007B0B7A">
        <w:rPr>
          <w:rFonts w:ascii="Arial" w:hAnsi="Arial" w:cs="Arial"/>
          <w:sz w:val="20"/>
        </w:rPr>
        <w:t>частных лиц</w:t>
      </w:r>
      <w:r w:rsidRPr="007B0B7A">
        <w:rPr>
          <w:rFonts w:ascii="Arial" w:hAnsi="Arial" w:cs="Arial"/>
          <w:sz w:val="20"/>
        </w:rPr>
        <w:t xml:space="preserve">. </w:t>
      </w:r>
    </w:p>
    <w:p w14:paraId="447A81EB" w14:textId="77777777" w:rsidR="00580F37" w:rsidRPr="007B0B7A" w:rsidRDefault="00580F37"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В число ЛЗП вошли землевладельцы/землепользователи, земельных участков, подлежащих изъятию (на постоянной</w:t>
      </w:r>
      <w:r w:rsidR="000F065E" w:rsidRPr="007B0B7A">
        <w:rPr>
          <w:rFonts w:ascii="Arial" w:hAnsi="Arial" w:cs="Arial"/>
          <w:sz w:val="20"/>
        </w:rPr>
        <w:t xml:space="preserve"> </w:t>
      </w:r>
      <w:r w:rsidRPr="007B0B7A">
        <w:rPr>
          <w:rFonts w:ascii="Arial" w:hAnsi="Arial" w:cs="Arial"/>
          <w:sz w:val="20"/>
        </w:rPr>
        <w:t xml:space="preserve">основе). Вдоль маршрута ЛЭП по территории на участке между опорами 280L [284] и 302L [284] Кулундинского айыльного аймака Баткенской области не </w:t>
      </w:r>
      <w:r w:rsidRPr="007B0B7A">
        <w:rPr>
          <w:rFonts w:ascii="Arial" w:hAnsi="Arial" w:cs="Arial"/>
          <w:sz w:val="20"/>
        </w:rPr>
        <w:lastRenderedPageBreak/>
        <w:t xml:space="preserve">выявлены активы или земельные участки, подвергаемые реальному воздействию, принадлежащие юридическим лицам на праве собственности. </w:t>
      </w:r>
    </w:p>
    <w:p w14:paraId="2AD6F255" w14:textId="77777777" w:rsidR="000F065E" w:rsidRPr="007B0B7A" w:rsidRDefault="000F065E"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В ходе проведения полевых исследований были получены документы от Баткенской землеустроительной экспедиции Государственно</w:t>
      </w:r>
      <w:r w:rsidR="007861A8" w:rsidRPr="007B0B7A">
        <w:rPr>
          <w:rFonts w:ascii="Arial" w:hAnsi="Arial" w:cs="Arial"/>
          <w:sz w:val="20"/>
        </w:rPr>
        <w:t>го предприятия по землеустройству «Кыргызгипрозем» (далее - Кыргызгипрозем) и Сулюкта-Лейлекского филиала Государственного учреждения «Кадастр» (далее - Кадастр).</w:t>
      </w:r>
    </w:p>
    <w:p w14:paraId="131B782E" w14:textId="24C90B96" w:rsidR="007861A8" w:rsidRPr="007B0B7A" w:rsidRDefault="007861A8"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Согласно заключению Кыргызгипрозема</w:t>
      </w:r>
      <w:r w:rsidR="00814C69" w:rsidRPr="007B0B7A">
        <w:rPr>
          <w:rFonts w:ascii="Arial" w:hAnsi="Arial" w:cs="Arial"/>
          <w:sz w:val="20"/>
        </w:rPr>
        <w:t>,</w:t>
      </w:r>
      <w:r w:rsidRPr="007B0B7A">
        <w:rPr>
          <w:rFonts w:ascii="Arial" w:hAnsi="Arial" w:cs="Arial"/>
          <w:sz w:val="20"/>
        </w:rPr>
        <w:t xml:space="preserve"> земельные участки под 20 из 26 опор имеют вид угодий – пастбище, 3 – богарная пашня и 3 – сенокос. Земли пастбищ находятся в исключительной собственности Кыргызской Республики, а богарная пашня и сенокос </w:t>
      </w:r>
      <w:r w:rsidR="005B4BF9" w:rsidRPr="007B0B7A">
        <w:rPr>
          <w:rFonts w:ascii="Arial" w:hAnsi="Arial" w:cs="Arial"/>
          <w:sz w:val="20"/>
        </w:rPr>
        <w:t xml:space="preserve">могут быть </w:t>
      </w:r>
      <w:r w:rsidRPr="007B0B7A">
        <w:rPr>
          <w:rFonts w:ascii="Arial" w:hAnsi="Arial" w:cs="Arial"/>
          <w:sz w:val="20"/>
        </w:rPr>
        <w:t>выда</w:t>
      </w:r>
      <w:r w:rsidR="005B4BF9" w:rsidRPr="007B0B7A">
        <w:rPr>
          <w:rFonts w:ascii="Arial" w:hAnsi="Arial" w:cs="Arial"/>
          <w:sz w:val="20"/>
        </w:rPr>
        <w:t>ны</w:t>
      </w:r>
      <w:r w:rsidRPr="007B0B7A">
        <w:rPr>
          <w:rFonts w:ascii="Arial" w:hAnsi="Arial" w:cs="Arial"/>
          <w:sz w:val="20"/>
        </w:rPr>
        <w:t xml:space="preserve"> в долгосрочную аренду </w:t>
      </w:r>
      <w:r w:rsidR="005B4BF9" w:rsidRPr="007B0B7A">
        <w:rPr>
          <w:rFonts w:ascii="Arial" w:hAnsi="Arial" w:cs="Arial"/>
          <w:sz w:val="20"/>
        </w:rPr>
        <w:t xml:space="preserve">или в частную собственность </w:t>
      </w:r>
      <w:r w:rsidR="00F5124C" w:rsidRPr="007B0B7A">
        <w:rPr>
          <w:rFonts w:ascii="Arial" w:hAnsi="Arial" w:cs="Arial"/>
          <w:sz w:val="20"/>
        </w:rPr>
        <w:t>местным жителям.</w:t>
      </w:r>
    </w:p>
    <w:p w14:paraId="1FDE3343" w14:textId="77777777" w:rsidR="00F5124C" w:rsidRPr="007B0B7A" w:rsidRDefault="00D843D2"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К</w:t>
      </w:r>
      <w:r w:rsidR="00644C3B" w:rsidRPr="007B0B7A">
        <w:rPr>
          <w:rFonts w:ascii="Arial" w:hAnsi="Arial" w:cs="Arial"/>
          <w:sz w:val="20"/>
        </w:rPr>
        <w:t>онтур - замкнутая линия, обозначение земельного участка, вида сельскохозяйственных угодий и объектов на планово-картографических материалах (обозначение вида сельскохозяйственных угодий на планово-картографических материалах замкнутой точками)</w:t>
      </w:r>
      <w:r w:rsidRPr="007B0B7A">
        <w:rPr>
          <w:rFonts w:ascii="Arial" w:hAnsi="Arial" w:cs="Arial"/>
          <w:sz w:val="20"/>
        </w:rPr>
        <w:t>.</w:t>
      </w:r>
    </w:p>
    <w:p w14:paraId="40EE8A9F" w14:textId="1BD536FB" w:rsidR="00122FB7" w:rsidRPr="007B0B7A" w:rsidRDefault="005B4BF9"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Однако</w:t>
      </w:r>
      <w:r w:rsidR="00814C69" w:rsidRPr="007B0B7A">
        <w:rPr>
          <w:rFonts w:ascii="Arial" w:hAnsi="Arial" w:cs="Arial"/>
          <w:sz w:val="20"/>
        </w:rPr>
        <w:t>,</w:t>
      </w:r>
      <w:r w:rsidRPr="007B0B7A">
        <w:rPr>
          <w:rFonts w:ascii="Arial" w:hAnsi="Arial" w:cs="Arial"/>
          <w:sz w:val="20"/>
        </w:rPr>
        <w:t xml:space="preserve"> с</w:t>
      </w:r>
      <w:r w:rsidR="00D843D2" w:rsidRPr="007B0B7A">
        <w:rPr>
          <w:rFonts w:ascii="Arial" w:hAnsi="Arial" w:cs="Arial"/>
          <w:sz w:val="20"/>
        </w:rPr>
        <w:t xml:space="preserve">огласно документам Кадастра, </w:t>
      </w:r>
      <w:r w:rsidRPr="007B0B7A">
        <w:rPr>
          <w:rFonts w:ascii="Arial" w:hAnsi="Arial" w:cs="Arial"/>
          <w:sz w:val="20"/>
        </w:rPr>
        <w:t>18</w:t>
      </w:r>
      <w:r w:rsidR="00D843D2" w:rsidRPr="007B0B7A">
        <w:rPr>
          <w:rFonts w:ascii="Arial" w:hAnsi="Arial" w:cs="Arial"/>
          <w:sz w:val="20"/>
        </w:rPr>
        <w:t xml:space="preserve"> земельных участк</w:t>
      </w:r>
      <w:r w:rsidRPr="007B0B7A">
        <w:rPr>
          <w:rFonts w:ascii="Arial" w:hAnsi="Arial" w:cs="Arial"/>
          <w:sz w:val="20"/>
        </w:rPr>
        <w:t>ов имеют вид угодий – пастбище, 2 – богарная пашня</w:t>
      </w:r>
      <w:r w:rsidR="00F74BDD" w:rsidRPr="007B0B7A">
        <w:rPr>
          <w:rFonts w:ascii="Arial" w:hAnsi="Arial" w:cs="Arial"/>
          <w:sz w:val="20"/>
        </w:rPr>
        <w:t xml:space="preserve"> (частная собственность)</w:t>
      </w:r>
      <w:r w:rsidRPr="007B0B7A">
        <w:rPr>
          <w:rFonts w:ascii="Arial" w:hAnsi="Arial" w:cs="Arial"/>
          <w:sz w:val="20"/>
        </w:rPr>
        <w:t xml:space="preserve"> и 6 – сенокос (5 в частной собственности, 1 в государственной собственности).  </w:t>
      </w:r>
      <w:r w:rsidR="00671866" w:rsidRPr="007B0B7A">
        <w:rPr>
          <w:rFonts w:ascii="Arial" w:hAnsi="Arial" w:cs="Arial"/>
          <w:sz w:val="20"/>
        </w:rPr>
        <w:t>З</w:t>
      </w:r>
      <w:r w:rsidR="00D843D2" w:rsidRPr="007B0B7A">
        <w:rPr>
          <w:rFonts w:ascii="Arial" w:hAnsi="Arial" w:cs="Arial"/>
          <w:sz w:val="20"/>
        </w:rPr>
        <w:t>емли этих контуров были разделены и выданы под пользование разным частным лицам</w:t>
      </w:r>
      <w:r w:rsidR="00671866" w:rsidRPr="007B0B7A">
        <w:rPr>
          <w:rFonts w:ascii="Arial" w:hAnsi="Arial" w:cs="Arial"/>
          <w:sz w:val="20"/>
        </w:rPr>
        <w:t xml:space="preserve"> (20-40 человек)</w:t>
      </w:r>
      <w:r w:rsidR="00D843D2" w:rsidRPr="007B0B7A">
        <w:rPr>
          <w:rFonts w:ascii="Arial" w:hAnsi="Arial" w:cs="Arial"/>
          <w:sz w:val="20"/>
        </w:rPr>
        <w:t>.</w:t>
      </w:r>
    </w:p>
    <w:p w14:paraId="2A614DCF" w14:textId="2CCAC46F" w:rsidR="00671866" w:rsidRPr="007B0B7A" w:rsidRDefault="00122FB7"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 xml:space="preserve">В документах Кыргызгипрозема и Кадастра имеется разногласия </w:t>
      </w:r>
      <w:r w:rsidR="00075A46" w:rsidRPr="007B0B7A">
        <w:rPr>
          <w:rFonts w:ascii="Arial" w:hAnsi="Arial" w:cs="Arial"/>
          <w:sz w:val="20"/>
        </w:rPr>
        <w:t xml:space="preserve">в видах угодий земельных участков </w:t>
      </w:r>
      <w:r w:rsidR="00AD6035" w:rsidRPr="007B0B7A">
        <w:rPr>
          <w:rFonts w:ascii="Arial" w:hAnsi="Arial" w:cs="Arial"/>
          <w:sz w:val="20"/>
        </w:rPr>
        <w:t>из-за</w:t>
      </w:r>
      <w:r w:rsidRPr="007B0B7A">
        <w:rPr>
          <w:rFonts w:ascii="Arial" w:hAnsi="Arial" w:cs="Arial"/>
          <w:sz w:val="20"/>
        </w:rPr>
        <w:t xml:space="preserve"> того, что Кыргызгипрозем пользуется </w:t>
      </w:r>
      <w:r w:rsidR="00075A46" w:rsidRPr="007B0B7A">
        <w:rPr>
          <w:rFonts w:ascii="Arial" w:hAnsi="Arial" w:cs="Arial"/>
          <w:sz w:val="20"/>
        </w:rPr>
        <w:t>инвентаризационными материалами 1994 года, после которой инвентаризация еще не проводилась, а Кадастр обновляет свои данные на постоянной основе. В этой связи, учитывая, что ЛЗП имеют документы на земельные участки, при разработке ПДП были использованы документы Кадастра.</w:t>
      </w:r>
    </w:p>
    <w:p w14:paraId="1B9EE67A" w14:textId="17A469C3" w:rsidR="005B4BF9" w:rsidRPr="007B0B7A" w:rsidRDefault="00966381"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 xml:space="preserve">Комиссия по установлению истинных владельцев земельных </w:t>
      </w:r>
      <w:r w:rsidR="007165D5" w:rsidRPr="007B0B7A">
        <w:rPr>
          <w:rFonts w:ascii="Arial" w:hAnsi="Arial" w:cs="Arial"/>
          <w:sz w:val="20"/>
        </w:rPr>
        <w:t xml:space="preserve">участков </w:t>
      </w:r>
      <w:r w:rsidRPr="007B0B7A">
        <w:rPr>
          <w:rFonts w:ascii="Arial" w:hAnsi="Arial" w:cs="Arial"/>
          <w:sz w:val="20"/>
        </w:rPr>
        <w:t xml:space="preserve">в составе главы Кулундинского айыльного </w:t>
      </w:r>
      <w:r w:rsidR="006B1837" w:rsidRPr="007B0B7A">
        <w:rPr>
          <w:rFonts w:ascii="Arial" w:hAnsi="Arial" w:cs="Arial"/>
          <w:sz w:val="20"/>
        </w:rPr>
        <w:t>окмоту</w:t>
      </w:r>
      <w:r w:rsidRPr="007B0B7A">
        <w:rPr>
          <w:rFonts w:ascii="Arial" w:hAnsi="Arial" w:cs="Arial"/>
          <w:sz w:val="20"/>
        </w:rPr>
        <w:t>, специалиста по земельным вопросам Кулундинского айылного окмот</w:t>
      </w:r>
      <w:r w:rsidR="00814C69" w:rsidRPr="007B0B7A">
        <w:rPr>
          <w:rFonts w:ascii="Arial" w:hAnsi="Arial" w:cs="Arial"/>
          <w:sz w:val="20"/>
        </w:rPr>
        <w:t>у</w:t>
      </w:r>
      <w:r w:rsidRPr="007B0B7A">
        <w:rPr>
          <w:rFonts w:ascii="Arial" w:hAnsi="Arial" w:cs="Arial"/>
          <w:sz w:val="20"/>
        </w:rPr>
        <w:t>, депутата Кулундинского айыльного кенеша и главы села Раззаков</w:t>
      </w:r>
      <w:r w:rsidR="007165D5" w:rsidRPr="007B0B7A">
        <w:rPr>
          <w:rFonts w:ascii="Arial" w:hAnsi="Arial" w:cs="Arial"/>
          <w:sz w:val="20"/>
        </w:rPr>
        <w:t>,</w:t>
      </w:r>
      <w:r w:rsidRPr="007B0B7A">
        <w:rPr>
          <w:rFonts w:ascii="Arial" w:hAnsi="Arial" w:cs="Arial"/>
          <w:sz w:val="20"/>
        </w:rPr>
        <w:t xml:space="preserve"> Протоколом от 19.12.2022 года установил</w:t>
      </w:r>
      <w:r w:rsidR="00814C69" w:rsidRPr="007B0B7A">
        <w:rPr>
          <w:rFonts w:ascii="Arial" w:hAnsi="Arial" w:cs="Arial"/>
          <w:sz w:val="20"/>
        </w:rPr>
        <w:t>а</w:t>
      </w:r>
      <w:r w:rsidRPr="007B0B7A">
        <w:rPr>
          <w:rFonts w:ascii="Arial" w:hAnsi="Arial" w:cs="Arial"/>
          <w:sz w:val="20"/>
        </w:rPr>
        <w:t xml:space="preserve"> истинных </w:t>
      </w:r>
      <w:r w:rsidR="007165D5" w:rsidRPr="007B0B7A">
        <w:rPr>
          <w:rFonts w:ascii="Arial" w:hAnsi="Arial" w:cs="Arial"/>
          <w:sz w:val="20"/>
        </w:rPr>
        <w:t>владельцев земельных участков.</w:t>
      </w:r>
    </w:p>
    <w:p w14:paraId="37DF7417" w14:textId="77777777" w:rsidR="00580F37" w:rsidRPr="007B0B7A" w:rsidRDefault="00580F37" w:rsidP="00580F37">
      <w:pPr>
        <w:jc w:val="both"/>
        <w:rPr>
          <w:rFonts w:ascii="Arial" w:hAnsi="Arial" w:cs="Arial"/>
          <w:bCs/>
          <w:sz w:val="20"/>
          <w:szCs w:val="20"/>
        </w:rPr>
      </w:pPr>
    </w:p>
    <w:p w14:paraId="1275687B" w14:textId="43217359" w:rsidR="00580F37" w:rsidRPr="007B0B7A" w:rsidRDefault="00580F37" w:rsidP="00213847">
      <w:pPr>
        <w:pStyle w:val="2"/>
      </w:pPr>
      <w:bookmarkStart w:id="56" w:name="_Toc40099698"/>
      <w:bookmarkStart w:id="57" w:name="_Toc54619247"/>
      <w:bookmarkStart w:id="58" w:name="_Toc119934103"/>
      <w:bookmarkStart w:id="59" w:name="_Toc124724447"/>
      <w:r w:rsidRPr="007B0B7A">
        <w:t xml:space="preserve">Результаты социально-экономических обследований семей </w:t>
      </w:r>
      <w:bookmarkEnd w:id="56"/>
      <w:r w:rsidRPr="007B0B7A">
        <w:t>ЛЗП</w:t>
      </w:r>
      <w:bookmarkEnd w:id="57"/>
      <w:bookmarkEnd w:id="58"/>
      <w:bookmarkEnd w:id="59"/>
    </w:p>
    <w:p w14:paraId="3B41EC8A" w14:textId="7878460D" w:rsidR="00736C6A" w:rsidRPr="007B0B7A" w:rsidRDefault="00736C6A"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Демографическая статистика семей ЛЗП следующая:</w:t>
      </w:r>
    </w:p>
    <w:p w14:paraId="39246785" w14:textId="77777777" w:rsidR="00CF2B97" w:rsidRPr="007B0B7A" w:rsidRDefault="00CF2B97" w:rsidP="00CF2B97">
      <w:pPr>
        <w:pStyle w:val="af"/>
        <w:spacing w:after="120" w:line="276" w:lineRule="auto"/>
        <w:ind w:left="425"/>
        <w:jc w:val="both"/>
        <w:rPr>
          <w:rFonts w:ascii="Arial" w:hAnsi="Arial" w:cs="Arial"/>
          <w:sz w:val="20"/>
        </w:rPr>
      </w:pPr>
    </w:p>
    <w:tbl>
      <w:tblPr>
        <w:tblStyle w:val="aff1"/>
        <w:tblW w:w="0" w:type="auto"/>
        <w:tblLook w:val="04A0" w:firstRow="1" w:lastRow="0" w:firstColumn="1" w:lastColumn="0" w:noHBand="0" w:noVBand="1"/>
      </w:tblPr>
      <w:tblGrid>
        <w:gridCol w:w="3115"/>
        <w:gridCol w:w="3115"/>
        <w:gridCol w:w="3115"/>
      </w:tblGrid>
      <w:tr w:rsidR="00CF2B97" w:rsidRPr="007B0B7A" w14:paraId="25CEA312" w14:textId="77777777" w:rsidTr="00CF2B97">
        <w:tc>
          <w:tcPr>
            <w:tcW w:w="3115" w:type="dxa"/>
            <w:shd w:val="clear" w:color="auto" w:fill="B4C6E7" w:themeFill="accent1" w:themeFillTint="66"/>
          </w:tcPr>
          <w:p w14:paraId="06B160D1" w14:textId="05F61E20" w:rsidR="00CF2B97" w:rsidRPr="007B0B7A" w:rsidRDefault="00CF2B97" w:rsidP="00CF2B97">
            <w:pPr>
              <w:pStyle w:val="af"/>
              <w:spacing w:after="120" w:line="276" w:lineRule="auto"/>
              <w:ind w:left="0"/>
              <w:jc w:val="center"/>
              <w:rPr>
                <w:rFonts w:ascii="Arial" w:hAnsi="Arial" w:cs="Arial"/>
                <w:b/>
                <w:sz w:val="20"/>
              </w:rPr>
            </w:pPr>
            <w:r w:rsidRPr="007B0B7A">
              <w:rPr>
                <w:rFonts w:ascii="Arial" w:hAnsi="Arial" w:cs="Arial"/>
                <w:b/>
                <w:sz w:val="20"/>
              </w:rPr>
              <w:t>Средний размер семьи</w:t>
            </w:r>
          </w:p>
        </w:tc>
        <w:tc>
          <w:tcPr>
            <w:tcW w:w="3115" w:type="dxa"/>
            <w:shd w:val="clear" w:color="auto" w:fill="B4C6E7" w:themeFill="accent1" w:themeFillTint="66"/>
          </w:tcPr>
          <w:p w14:paraId="5DDBF7AF" w14:textId="4E86BE29" w:rsidR="00CF2B97" w:rsidRPr="007B0B7A" w:rsidRDefault="00CF2B97" w:rsidP="00CF2B97">
            <w:pPr>
              <w:pStyle w:val="af"/>
              <w:spacing w:after="120" w:line="276" w:lineRule="auto"/>
              <w:ind w:left="0"/>
              <w:jc w:val="center"/>
              <w:rPr>
                <w:rFonts w:ascii="Arial" w:hAnsi="Arial" w:cs="Arial"/>
                <w:b/>
                <w:sz w:val="20"/>
              </w:rPr>
            </w:pPr>
            <w:r w:rsidRPr="007B0B7A">
              <w:rPr>
                <w:rFonts w:ascii="Arial" w:hAnsi="Arial" w:cs="Arial"/>
                <w:b/>
                <w:sz w:val="20"/>
              </w:rPr>
              <w:t>Мужчины</w:t>
            </w:r>
          </w:p>
        </w:tc>
        <w:tc>
          <w:tcPr>
            <w:tcW w:w="3115" w:type="dxa"/>
            <w:shd w:val="clear" w:color="auto" w:fill="B4C6E7" w:themeFill="accent1" w:themeFillTint="66"/>
          </w:tcPr>
          <w:p w14:paraId="5AB9D288" w14:textId="2533A4B9" w:rsidR="00CF2B97" w:rsidRPr="007B0B7A" w:rsidRDefault="00CF2B97" w:rsidP="00CF2B97">
            <w:pPr>
              <w:pStyle w:val="af"/>
              <w:spacing w:after="120" w:line="276" w:lineRule="auto"/>
              <w:ind w:left="0"/>
              <w:jc w:val="center"/>
              <w:rPr>
                <w:rFonts w:ascii="Arial" w:hAnsi="Arial" w:cs="Arial"/>
                <w:b/>
                <w:sz w:val="20"/>
              </w:rPr>
            </w:pPr>
            <w:r w:rsidRPr="007B0B7A">
              <w:rPr>
                <w:rFonts w:ascii="Arial" w:hAnsi="Arial" w:cs="Arial"/>
                <w:b/>
                <w:sz w:val="20"/>
              </w:rPr>
              <w:t>Женщины</w:t>
            </w:r>
          </w:p>
        </w:tc>
      </w:tr>
      <w:tr w:rsidR="00CF2B97" w:rsidRPr="007B0B7A" w14:paraId="12FA5BFF" w14:textId="77777777" w:rsidTr="00CF2B97">
        <w:tc>
          <w:tcPr>
            <w:tcW w:w="3115" w:type="dxa"/>
          </w:tcPr>
          <w:p w14:paraId="0352A017" w14:textId="49431656" w:rsidR="00CF2B97" w:rsidRPr="007B0B7A" w:rsidRDefault="00CF2B97" w:rsidP="00CF2B97">
            <w:pPr>
              <w:pStyle w:val="af"/>
              <w:spacing w:after="120" w:line="276" w:lineRule="auto"/>
              <w:ind w:left="0"/>
              <w:jc w:val="center"/>
              <w:rPr>
                <w:rFonts w:ascii="Arial" w:hAnsi="Arial" w:cs="Arial"/>
                <w:sz w:val="20"/>
              </w:rPr>
            </w:pPr>
            <w:r w:rsidRPr="007B0B7A">
              <w:rPr>
                <w:rFonts w:ascii="Arial" w:hAnsi="Arial" w:cs="Arial"/>
                <w:sz w:val="20"/>
              </w:rPr>
              <w:t>5,2</w:t>
            </w:r>
          </w:p>
        </w:tc>
        <w:tc>
          <w:tcPr>
            <w:tcW w:w="3115" w:type="dxa"/>
          </w:tcPr>
          <w:p w14:paraId="13D44ED3" w14:textId="3DFFD3AE" w:rsidR="00CF2B97" w:rsidRPr="007B0B7A" w:rsidRDefault="00CF2B97" w:rsidP="00CF2B97">
            <w:pPr>
              <w:pStyle w:val="af"/>
              <w:spacing w:after="120" w:line="276" w:lineRule="auto"/>
              <w:ind w:left="0"/>
              <w:jc w:val="center"/>
              <w:rPr>
                <w:rFonts w:ascii="Arial" w:hAnsi="Arial" w:cs="Arial"/>
                <w:sz w:val="20"/>
              </w:rPr>
            </w:pPr>
            <w:r w:rsidRPr="007B0B7A">
              <w:rPr>
                <w:rFonts w:ascii="Arial" w:hAnsi="Arial" w:cs="Arial"/>
                <w:sz w:val="20"/>
              </w:rPr>
              <w:t>58%</w:t>
            </w:r>
          </w:p>
        </w:tc>
        <w:tc>
          <w:tcPr>
            <w:tcW w:w="3115" w:type="dxa"/>
          </w:tcPr>
          <w:p w14:paraId="52E0BE88" w14:textId="36416836" w:rsidR="00CF2B97" w:rsidRPr="007B0B7A" w:rsidRDefault="00CF2B97" w:rsidP="00CF2B97">
            <w:pPr>
              <w:pStyle w:val="af"/>
              <w:spacing w:after="120" w:line="276" w:lineRule="auto"/>
              <w:ind w:left="0"/>
              <w:jc w:val="center"/>
              <w:rPr>
                <w:rFonts w:ascii="Arial" w:hAnsi="Arial" w:cs="Arial"/>
                <w:sz w:val="20"/>
              </w:rPr>
            </w:pPr>
            <w:r w:rsidRPr="007B0B7A">
              <w:rPr>
                <w:rFonts w:ascii="Arial" w:hAnsi="Arial" w:cs="Arial"/>
                <w:sz w:val="20"/>
              </w:rPr>
              <w:t>42%</w:t>
            </w:r>
          </w:p>
        </w:tc>
      </w:tr>
    </w:tbl>
    <w:p w14:paraId="7B66715C" w14:textId="77777777" w:rsidR="00CF2B97" w:rsidRPr="007B0B7A" w:rsidRDefault="00CF2B97" w:rsidP="00CF2B97">
      <w:pPr>
        <w:pStyle w:val="af"/>
        <w:spacing w:after="120" w:line="276" w:lineRule="auto"/>
        <w:ind w:left="425"/>
        <w:jc w:val="both"/>
        <w:rPr>
          <w:rFonts w:ascii="Arial" w:hAnsi="Arial" w:cs="Arial"/>
          <w:sz w:val="20"/>
        </w:rPr>
      </w:pPr>
    </w:p>
    <w:p w14:paraId="6FA137B0" w14:textId="02EE2B90" w:rsidR="00D40E32" w:rsidRPr="007B0B7A" w:rsidRDefault="00D40E32" w:rsidP="00213847">
      <w:pPr>
        <w:pStyle w:val="3"/>
      </w:pPr>
      <w:bookmarkStart w:id="60" w:name="_Toc54619248"/>
      <w:bookmarkStart w:id="61" w:name="_Toc119936247"/>
      <w:bookmarkStart w:id="62" w:name="_Toc124724448"/>
      <w:r w:rsidRPr="007B0B7A">
        <w:t>Распределение по возрасту в семьях ЛЗП в</w:t>
      </w:r>
      <w:bookmarkEnd w:id="60"/>
      <w:r w:rsidR="002A7CAE" w:rsidRPr="007B0B7A">
        <w:t xml:space="preserve"> Кулундинском айыльном округе Лейлекского района</w:t>
      </w:r>
      <w:bookmarkEnd w:id="61"/>
      <w:bookmarkEnd w:id="62"/>
    </w:p>
    <w:p w14:paraId="616A698D" w14:textId="155E8070" w:rsidR="00D21402" w:rsidRPr="007B0B7A" w:rsidRDefault="00F20646" w:rsidP="00D21402">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Возраст каждого члена семьи ЛЗП, распределен по группам для мужчин и женщин, соответственно. Возраст членов семей ЛЗП делится на следующие группы: до 18 лет; 18 и ≤ 60 лет; 60 лет.</w:t>
      </w:r>
    </w:p>
    <w:p w14:paraId="6571F80A" w14:textId="0CF54C95" w:rsidR="00F20646" w:rsidRPr="007B0B7A" w:rsidRDefault="00F20646" w:rsidP="00D21402">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Около 70.3% мужчин, из общего состава семей ЛЗП принадлежат к возрастной группе 18-60 лет и могут рассматриваться, как потенциальные работники, приносящие доход в домохозяйствах. Около 8.3% лиц мужского пола, принадлежат к возрастной группе более 60 лет, и 21,4</w:t>
      </w:r>
      <w:r w:rsidRPr="007B0B7A" w:rsidDel="00C73489">
        <w:rPr>
          <w:rFonts w:ascii="Arial" w:hAnsi="Arial" w:cs="Arial"/>
          <w:sz w:val="20"/>
        </w:rPr>
        <w:t xml:space="preserve"> </w:t>
      </w:r>
      <w:r w:rsidRPr="007B0B7A">
        <w:rPr>
          <w:rFonts w:ascii="Arial" w:hAnsi="Arial" w:cs="Arial"/>
          <w:sz w:val="20"/>
        </w:rPr>
        <w:t>% мужчин из членов семей ЛЗП относятся к возрастной группе до 18 лет.</w:t>
      </w:r>
    </w:p>
    <w:p w14:paraId="3987ADF2" w14:textId="0956B432" w:rsidR="00F20646" w:rsidRPr="007B0B7A" w:rsidRDefault="00F20646" w:rsidP="00D21402">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Около 67.3% женщин, из общего состава семей ЛЗП, принадлежат к возрастной группе 18-60 лет и могут рассматриваться как потенциальные работники, приносящие доход в домохозяйствах. Около 9,3% из числа лиц женского пола принадлежат к возрастной группе более 60 лет, а остальные 23.4% женщин из членов семей ЛЗП относятся к возрастной группе до 18 лет.</w:t>
      </w:r>
    </w:p>
    <w:p w14:paraId="62056CF1" w14:textId="77777777" w:rsidR="00067A7D" w:rsidRPr="007B0B7A" w:rsidRDefault="00067A7D" w:rsidP="00067A7D">
      <w:pPr>
        <w:spacing w:after="120" w:line="276" w:lineRule="auto"/>
        <w:jc w:val="both"/>
        <w:rPr>
          <w:rFonts w:ascii="Arial" w:hAnsi="Arial" w:cs="Arial"/>
          <w:sz w:val="20"/>
        </w:rPr>
      </w:pPr>
    </w:p>
    <w:tbl>
      <w:tblPr>
        <w:tblStyle w:val="aff1"/>
        <w:tblW w:w="0" w:type="auto"/>
        <w:jc w:val="center"/>
        <w:tblLook w:val="04A0" w:firstRow="1" w:lastRow="0" w:firstColumn="1" w:lastColumn="0" w:noHBand="0" w:noVBand="1"/>
      </w:tblPr>
      <w:tblGrid>
        <w:gridCol w:w="2336"/>
        <w:gridCol w:w="2336"/>
        <w:gridCol w:w="2336"/>
        <w:gridCol w:w="2337"/>
      </w:tblGrid>
      <w:tr w:rsidR="00067A7D" w:rsidRPr="007B0B7A" w14:paraId="1938B547" w14:textId="77777777" w:rsidTr="00D8176D">
        <w:trPr>
          <w:trHeight w:val="329"/>
          <w:jc w:val="center"/>
        </w:trPr>
        <w:tc>
          <w:tcPr>
            <w:tcW w:w="2336" w:type="dxa"/>
            <w:shd w:val="clear" w:color="auto" w:fill="B4C6E7" w:themeFill="accent1" w:themeFillTint="66"/>
            <w:vAlign w:val="center"/>
          </w:tcPr>
          <w:p w14:paraId="27D30D0D" w14:textId="77777777" w:rsidR="00067A7D" w:rsidRPr="007B0B7A" w:rsidRDefault="00067A7D" w:rsidP="00D8176D">
            <w:pPr>
              <w:pStyle w:val="af"/>
              <w:ind w:left="0"/>
              <w:jc w:val="center"/>
              <w:rPr>
                <w:rFonts w:ascii="Arial" w:hAnsi="Arial" w:cs="Arial"/>
                <w:sz w:val="20"/>
                <w:szCs w:val="20"/>
              </w:rPr>
            </w:pPr>
          </w:p>
        </w:tc>
        <w:tc>
          <w:tcPr>
            <w:tcW w:w="2336" w:type="dxa"/>
            <w:shd w:val="clear" w:color="auto" w:fill="B4C6E7" w:themeFill="accent1" w:themeFillTint="66"/>
            <w:vAlign w:val="center"/>
          </w:tcPr>
          <w:p w14:paraId="66A8614B" w14:textId="77777777" w:rsidR="00067A7D" w:rsidRPr="007B0B7A" w:rsidRDefault="00067A7D" w:rsidP="00D8176D">
            <w:pPr>
              <w:pStyle w:val="af"/>
              <w:ind w:left="0"/>
              <w:jc w:val="center"/>
              <w:rPr>
                <w:rFonts w:ascii="Arial" w:hAnsi="Arial" w:cs="Arial"/>
                <w:b/>
                <w:sz w:val="20"/>
                <w:szCs w:val="20"/>
                <w:lang w:val="en-US"/>
              </w:rPr>
            </w:pPr>
            <w:r w:rsidRPr="007B0B7A">
              <w:rPr>
                <w:rFonts w:ascii="Arial" w:hAnsi="Arial" w:cs="Arial"/>
                <w:b/>
                <w:sz w:val="20"/>
                <w:szCs w:val="20"/>
                <w:lang w:val="en-US"/>
              </w:rPr>
              <w:t>18&lt;</w:t>
            </w:r>
          </w:p>
        </w:tc>
        <w:tc>
          <w:tcPr>
            <w:tcW w:w="2336" w:type="dxa"/>
            <w:shd w:val="clear" w:color="auto" w:fill="B4C6E7" w:themeFill="accent1" w:themeFillTint="66"/>
            <w:vAlign w:val="center"/>
          </w:tcPr>
          <w:p w14:paraId="64A97593" w14:textId="77777777" w:rsidR="00067A7D" w:rsidRPr="007B0B7A" w:rsidRDefault="00067A7D" w:rsidP="00D8176D">
            <w:pPr>
              <w:pStyle w:val="af"/>
              <w:ind w:left="0"/>
              <w:jc w:val="center"/>
              <w:rPr>
                <w:rFonts w:ascii="Arial" w:hAnsi="Arial" w:cs="Arial"/>
                <w:b/>
                <w:sz w:val="20"/>
                <w:szCs w:val="20"/>
                <w:lang w:val="en-US"/>
              </w:rPr>
            </w:pPr>
            <w:r w:rsidRPr="007B0B7A">
              <w:rPr>
                <w:rFonts w:ascii="Arial" w:hAnsi="Arial" w:cs="Arial"/>
                <w:b/>
                <w:sz w:val="20"/>
                <w:szCs w:val="20"/>
                <w:lang w:val="en-US"/>
              </w:rPr>
              <w:t>18≤60</w:t>
            </w:r>
          </w:p>
        </w:tc>
        <w:tc>
          <w:tcPr>
            <w:tcW w:w="2337" w:type="dxa"/>
            <w:shd w:val="clear" w:color="auto" w:fill="B4C6E7" w:themeFill="accent1" w:themeFillTint="66"/>
            <w:vAlign w:val="center"/>
          </w:tcPr>
          <w:p w14:paraId="541087DB" w14:textId="77777777" w:rsidR="00067A7D" w:rsidRPr="007B0B7A" w:rsidRDefault="00067A7D" w:rsidP="00D8176D">
            <w:pPr>
              <w:pStyle w:val="af"/>
              <w:ind w:left="0"/>
              <w:jc w:val="center"/>
              <w:rPr>
                <w:rFonts w:ascii="Arial" w:hAnsi="Arial" w:cs="Arial"/>
                <w:b/>
                <w:sz w:val="20"/>
                <w:szCs w:val="20"/>
                <w:lang w:val="en-US"/>
              </w:rPr>
            </w:pPr>
            <w:r w:rsidRPr="007B0B7A">
              <w:rPr>
                <w:rFonts w:ascii="Arial" w:hAnsi="Arial" w:cs="Arial"/>
                <w:b/>
                <w:sz w:val="20"/>
                <w:szCs w:val="20"/>
                <w:lang w:val="en-US"/>
              </w:rPr>
              <w:t>&gt;60</w:t>
            </w:r>
          </w:p>
        </w:tc>
      </w:tr>
      <w:tr w:rsidR="00067A7D" w:rsidRPr="007B0B7A" w14:paraId="7E25CDD6" w14:textId="77777777" w:rsidTr="00D8176D">
        <w:trPr>
          <w:trHeight w:val="420"/>
          <w:jc w:val="center"/>
        </w:trPr>
        <w:tc>
          <w:tcPr>
            <w:tcW w:w="2336" w:type="dxa"/>
            <w:shd w:val="clear" w:color="auto" w:fill="B4C6E7" w:themeFill="accent1" w:themeFillTint="66"/>
            <w:vAlign w:val="center"/>
          </w:tcPr>
          <w:p w14:paraId="2F8F1AAB" w14:textId="1D96D0F7" w:rsidR="00067A7D" w:rsidRPr="007B0B7A" w:rsidRDefault="00067A7D" w:rsidP="00D8176D">
            <w:pPr>
              <w:pStyle w:val="af"/>
              <w:ind w:left="0"/>
              <w:jc w:val="center"/>
              <w:rPr>
                <w:rFonts w:ascii="Arial" w:hAnsi="Arial" w:cs="Arial"/>
                <w:b/>
                <w:sz w:val="20"/>
                <w:szCs w:val="20"/>
              </w:rPr>
            </w:pPr>
            <w:r w:rsidRPr="007B0B7A">
              <w:rPr>
                <w:rFonts w:ascii="Arial" w:hAnsi="Arial" w:cs="Arial"/>
                <w:b/>
                <w:sz w:val="20"/>
                <w:szCs w:val="20"/>
              </w:rPr>
              <w:t>Мужчины</w:t>
            </w:r>
          </w:p>
        </w:tc>
        <w:tc>
          <w:tcPr>
            <w:tcW w:w="2336" w:type="dxa"/>
            <w:vAlign w:val="center"/>
          </w:tcPr>
          <w:p w14:paraId="1FFEDC9A" w14:textId="77777777" w:rsidR="00067A7D" w:rsidRPr="007B0B7A" w:rsidRDefault="00067A7D" w:rsidP="00D8176D">
            <w:pPr>
              <w:pStyle w:val="af"/>
              <w:ind w:left="0"/>
              <w:jc w:val="center"/>
              <w:rPr>
                <w:rFonts w:ascii="Arial" w:hAnsi="Arial" w:cs="Arial"/>
                <w:sz w:val="20"/>
                <w:szCs w:val="20"/>
                <w:lang w:val="en-US"/>
              </w:rPr>
            </w:pPr>
            <w:r w:rsidRPr="007B0B7A">
              <w:rPr>
                <w:rFonts w:ascii="Arial" w:hAnsi="Arial" w:cs="Arial"/>
                <w:sz w:val="20"/>
                <w:szCs w:val="20"/>
                <w:lang w:val="en-US"/>
              </w:rPr>
              <w:t>21,4%</w:t>
            </w:r>
          </w:p>
        </w:tc>
        <w:tc>
          <w:tcPr>
            <w:tcW w:w="2336" w:type="dxa"/>
            <w:vAlign w:val="center"/>
          </w:tcPr>
          <w:p w14:paraId="0F61C88E" w14:textId="77777777" w:rsidR="00067A7D" w:rsidRPr="007B0B7A" w:rsidRDefault="00067A7D" w:rsidP="00D8176D">
            <w:pPr>
              <w:pStyle w:val="af"/>
              <w:ind w:left="0"/>
              <w:jc w:val="center"/>
              <w:rPr>
                <w:rFonts w:ascii="Arial" w:hAnsi="Arial" w:cs="Arial"/>
                <w:sz w:val="20"/>
                <w:szCs w:val="20"/>
                <w:lang w:val="en-US"/>
              </w:rPr>
            </w:pPr>
            <w:r w:rsidRPr="007B0B7A">
              <w:rPr>
                <w:rFonts w:ascii="Arial" w:hAnsi="Arial" w:cs="Arial"/>
                <w:sz w:val="20"/>
                <w:szCs w:val="20"/>
                <w:lang w:val="en-US"/>
              </w:rPr>
              <w:t>70,3%</w:t>
            </w:r>
          </w:p>
        </w:tc>
        <w:tc>
          <w:tcPr>
            <w:tcW w:w="2337" w:type="dxa"/>
            <w:vAlign w:val="center"/>
          </w:tcPr>
          <w:p w14:paraId="3557A370" w14:textId="77777777" w:rsidR="00067A7D" w:rsidRPr="007B0B7A" w:rsidRDefault="00067A7D" w:rsidP="00D8176D">
            <w:pPr>
              <w:pStyle w:val="af"/>
              <w:ind w:left="0"/>
              <w:jc w:val="center"/>
              <w:rPr>
                <w:rFonts w:ascii="Arial" w:hAnsi="Arial" w:cs="Arial"/>
                <w:sz w:val="20"/>
                <w:szCs w:val="20"/>
                <w:lang w:val="en-US"/>
              </w:rPr>
            </w:pPr>
            <w:r w:rsidRPr="007B0B7A">
              <w:rPr>
                <w:rFonts w:ascii="Arial" w:hAnsi="Arial" w:cs="Arial"/>
                <w:sz w:val="20"/>
                <w:szCs w:val="20"/>
                <w:lang w:val="en-US"/>
              </w:rPr>
              <w:t>8,3%</w:t>
            </w:r>
          </w:p>
        </w:tc>
      </w:tr>
      <w:tr w:rsidR="00067A7D" w:rsidRPr="007B0B7A" w14:paraId="7B2F560F" w14:textId="77777777" w:rsidTr="00D8176D">
        <w:trPr>
          <w:trHeight w:val="539"/>
          <w:jc w:val="center"/>
        </w:trPr>
        <w:tc>
          <w:tcPr>
            <w:tcW w:w="2336" w:type="dxa"/>
            <w:shd w:val="clear" w:color="auto" w:fill="B4C6E7" w:themeFill="accent1" w:themeFillTint="66"/>
            <w:vAlign w:val="center"/>
          </w:tcPr>
          <w:p w14:paraId="0B5675E5" w14:textId="0F73DF32" w:rsidR="00067A7D" w:rsidRPr="007B0B7A" w:rsidRDefault="00067A7D" w:rsidP="00D8176D">
            <w:pPr>
              <w:pStyle w:val="af"/>
              <w:ind w:left="0"/>
              <w:jc w:val="center"/>
              <w:rPr>
                <w:rFonts w:ascii="Arial" w:hAnsi="Arial" w:cs="Arial"/>
                <w:b/>
                <w:sz w:val="20"/>
                <w:szCs w:val="20"/>
              </w:rPr>
            </w:pPr>
            <w:r w:rsidRPr="007B0B7A">
              <w:rPr>
                <w:rFonts w:ascii="Arial" w:hAnsi="Arial" w:cs="Arial"/>
                <w:b/>
                <w:sz w:val="20"/>
                <w:szCs w:val="20"/>
              </w:rPr>
              <w:t>Женщины</w:t>
            </w:r>
          </w:p>
        </w:tc>
        <w:tc>
          <w:tcPr>
            <w:tcW w:w="2336" w:type="dxa"/>
            <w:vAlign w:val="center"/>
          </w:tcPr>
          <w:p w14:paraId="0EF57C14" w14:textId="77777777" w:rsidR="00067A7D" w:rsidRPr="007B0B7A" w:rsidRDefault="00067A7D" w:rsidP="00D8176D">
            <w:pPr>
              <w:pStyle w:val="af"/>
              <w:ind w:left="0"/>
              <w:jc w:val="center"/>
              <w:rPr>
                <w:rFonts w:ascii="Arial" w:hAnsi="Arial" w:cs="Arial"/>
                <w:sz w:val="20"/>
                <w:szCs w:val="20"/>
                <w:lang w:val="en-US"/>
              </w:rPr>
            </w:pPr>
            <w:r w:rsidRPr="007B0B7A">
              <w:rPr>
                <w:rFonts w:ascii="Arial" w:hAnsi="Arial" w:cs="Arial"/>
                <w:sz w:val="20"/>
                <w:szCs w:val="20"/>
                <w:lang w:val="en-US"/>
              </w:rPr>
              <w:t>23,4%</w:t>
            </w:r>
          </w:p>
        </w:tc>
        <w:tc>
          <w:tcPr>
            <w:tcW w:w="2336" w:type="dxa"/>
            <w:vAlign w:val="center"/>
          </w:tcPr>
          <w:p w14:paraId="7AA5D358" w14:textId="77777777" w:rsidR="00067A7D" w:rsidRPr="007B0B7A" w:rsidRDefault="00067A7D" w:rsidP="00D8176D">
            <w:pPr>
              <w:pStyle w:val="af"/>
              <w:ind w:left="0"/>
              <w:jc w:val="center"/>
              <w:rPr>
                <w:rFonts w:ascii="Arial" w:hAnsi="Arial" w:cs="Arial"/>
                <w:sz w:val="20"/>
                <w:szCs w:val="20"/>
                <w:lang w:val="en-US"/>
              </w:rPr>
            </w:pPr>
            <w:r w:rsidRPr="007B0B7A">
              <w:rPr>
                <w:rFonts w:ascii="Arial" w:hAnsi="Arial" w:cs="Arial"/>
                <w:sz w:val="20"/>
                <w:szCs w:val="20"/>
                <w:lang w:val="en-US"/>
              </w:rPr>
              <w:t>67,3%</w:t>
            </w:r>
          </w:p>
        </w:tc>
        <w:tc>
          <w:tcPr>
            <w:tcW w:w="2337" w:type="dxa"/>
            <w:vAlign w:val="center"/>
          </w:tcPr>
          <w:p w14:paraId="46A9CD21" w14:textId="77777777" w:rsidR="00067A7D" w:rsidRPr="007B0B7A" w:rsidRDefault="00067A7D" w:rsidP="00D8176D">
            <w:pPr>
              <w:pStyle w:val="af"/>
              <w:ind w:left="0"/>
              <w:jc w:val="center"/>
              <w:rPr>
                <w:rFonts w:ascii="Arial" w:hAnsi="Arial" w:cs="Arial"/>
                <w:sz w:val="20"/>
                <w:szCs w:val="20"/>
                <w:lang w:val="en-US"/>
              </w:rPr>
            </w:pPr>
            <w:r w:rsidRPr="007B0B7A">
              <w:rPr>
                <w:rFonts w:ascii="Arial" w:hAnsi="Arial" w:cs="Arial"/>
                <w:sz w:val="20"/>
                <w:szCs w:val="20"/>
                <w:lang w:val="en-US"/>
              </w:rPr>
              <w:t>9,3%</w:t>
            </w:r>
          </w:p>
        </w:tc>
      </w:tr>
    </w:tbl>
    <w:p w14:paraId="7C25637E" w14:textId="77777777" w:rsidR="00067A7D" w:rsidRPr="007B0B7A" w:rsidRDefault="00067A7D" w:rsidP="00067A7D">
      <w:pPr>
        <w:spacing w:after="120" w:line="276" w:lineRule="auto"/>
        <w:jc w:val="both"/>
        <w:rPr>
          <w:rFonts w:ascii="Arial" w:hAnsi="Arial" w:cs="Arial"/>
          <w:sz w:val="20"/>
        </w:rPr>
      </w:pPr>
    </w:p>
    <w:p w14:paraId="16E25E84" w14:textId="51213B56" w:rsidR="00D40E32" w:rsidRPr="007B0B7A" w:rsidRDefault="00D40E32" w:rsidP="00213847">
      <w:pPr>
        <w:pStyle w:val="3"/>
      </w:pPr>
      <w:bookmarkStart w:id="63" w:name="_Toc54619249"/>
      <w:bookmarkStart w:id="64" w:name="_Toc119936248"/>
      <w:bookmarkStart w:id="65" w:name="_Toc124724449"/>
      <w:r w:rsidRPr="007B0B7A">
        <w:t>Этнический состав</w:t>
      </w:r>
      <w:bookmarkEnd w:id="63"/>
      <w:bookmarkEnd w:id="64"/>
      <w:bookmarkEnd w:id="65"/>
    </w:p>
    <w:p w14:paraId="1051664C" w14:textId="1629FD0C" w:rsidR="00F70745" w:rsidRPr="007B0B7A" w:rsidRDefault="00F70745" w:rsidP="00F70745">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 xml:space="preserve">Среди ЛЗП по Кулундинскому айыльному аймаку Баткенской области, кыргызы составляют - 100%. </w:t>
      </w:r>
    </w:p>
    <w:p w14:paraId="20F43D39" w14:textId="4FE5D883" w:rsidR="00F20646" w:rsidRPr="007B0B7A" w:rsidRDefault="00F70745" w:rsidP="00F70745">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 xml:space="preserve">Согласно определению «коренных народов» в ОП 4.10, ни одна из этнических групп, проживающих на территории Проекта, не подходит под критерии операционной политики ВБ. Проект </w:t>
      </w:r>
      <w:r w:rsidRPr="007B0B7A">
        <w:rPr>
          <w:rFonts w:ascii="Arial" w:hAnsi="Arial" w:cs="Arial"/>
          <w:sz w:val="20"/>
          <w:lang w:val="en-US"/>
        </w:rPr>
        <w:t>CASA</w:t>
      </w:r>
      <w:r w:rsidRPr="007B0B7A">
        <w:rPr>
          <w:rFonts w:ascii="Arial" w:hAnsi="Arial" w:cs="Arial"/>
          <w:sz w:val="20"/>
        </w:rPr>
        <w:t xml:space="preserve"> 1000 не наносит отрицательного воздействия ни одной из этнических групп, проживающих на обследованной территории Проекта.</w:t>
      </w:r>
    </w:p>
    <w:p w14:paraId="05509FEF" w14:textId="039D0622" w:rsidR="00D40E32" w:rsidRPr="007B0B7A" w:rsidRDefault="00D40E32" w:rsidP="00213847">
      <w:pPr>
        <w:pStyle w:val="3"/>
      </w:pPr>
      <w:bookmarkStart w:id="66" w:name="_Toc54619250"/>
      <w:bookmarkStart w:id="67" w:name="_Toc119936249"/>
      <w:bookmarkStart w:id="68" w:name="_Toc124724450"/>
      <w:r w:rsidRPr="007B0B7A">
        <w:t>Язык межнационального общения</w:t>
      </w:r>
      <w:bookmarkEnd w:id="66"/>
      <w:bookmarkEnd w:id="67"/>
      <w:bookmarkEnd w:id="68"/>
    </w:p>
    <w:p w14:paraId="5CFACA8B" w14:textId="7B1AC2FF" w:rsidR="00F70745" w:rsidRPr="007B0B7A" w:rsidRDefault="00D72C52" w:rsidP="00F70745">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Данный документ разработан на русском языке и переведен на английский язык. Официальным языком Кыргызской Республики признается русский язык, который служит языком межнационального общения и способствует интеграции республики в мировое сообщество.</w:t>
      </w:r>
    </w:p>
    <w:p w14:paraId="4CB7AF6A" w14:textId="7009D027" w:rsidR="00370460" w:rsidRPr="007B0B7A" w:rsidRDefault="00370460" w:rsidP="00F70745">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На территории Кыргызской Республики русский язык используется наряду с государственным языком (Кыргызским языком) в сфере государственного управления, законодательства и судопроизводства Кыргызской Республики, а также в иных сферах общественной жизни Кыргызской Республики.</w:t>
      </w:r>
    </w:p>
    <w:p w14:paraId="01144D39" w14:textId="3A00F0C3" w:rsidR="00D40E32" w:rsidRPr="007B0B7A" w:rsidRDefault="00D40E32" w:rsidP="00213847">
      <w:pPr>
        <w:pStyle w:val="3"/>
      </w:pPr>
      <w:bookmarkStart w:id="69" w:name="_Toc54619251"/>
      <w:bookmarkStart w:id="70" w:name="_Toc119936250"/>
      <w:bookmarkStart w:id="71" w:name="_Toc124724451"/>
      <w:r w:rsidRPr="007B0B7A">
        <w:t xml:space="preserve">Методы принятия решений в </w:t>
      </w:r>
      <w:bookmarkEnd w:id="69"/>
      <w:r w:rsidR="00681616" w:rsidRPr="007B0B7A">
        <w:t>данном населенном пункте</w:t>
      </w:r>
      <w:bookmarkEnd w:id="70"/>
      <w:bookmarkEnd w:id="71"/>
    </w:p>
    <w:p w14:paraId="1EAD4B49" w14:textId="5D9D8BDB" w:rsidR="00370460" w:rsidRPr="007B0B7A" w:rsidRDefault="00370460" w:rsidP="00370460">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На основании полевых исследований было отмечено, что важную роль в принятии решений, касающихся решения социально-экономических вопросов на территории Проекта в Баткенской области, играют органы Местного самоуправления (ОМСУ). Результаты опросов о методах принятия решений на обследованной территории показали, что в 100% Айыльных Аймаках все вопросы на территории решаются ОМСУ и в редких случаях, в процессе принятия решений о жизнедеятельности населенных пунктов, участвует Совет старейшин.</w:t>
      </w:r>
    </w:p>
    <w:p w14:paraId="000B3950" w14:textId="4A0D53CF" w:rsidR="00370460" w:rsidRPr="007B0B7A" w:rsidRDefault="00370460" w:rsidP="00370460">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Необходимо отметить, что порой мнение членов местного сообщества может идти в разрез с решением представительной и исполнительной власти на территории, даже, если решения, реализуемые на соответствующей территории, регламентируется законодательством КР. Для снижения подобных рисков при реализации Проекта, ГРП и подрядной организации, необходимо своевременно налаживать конструктивный диалог с ОМСУ и местными сообществами.</w:t>
      </w:r>
    </w:p>
    <w:p w14:paraId="02E33C6F" w14:textId="085C056E" w:rsidR="00D40E32" w:rsidRPr="007B0B7A" w:rsidRDefault="00D40E32" w:rsidP="00213847">
      <w:pPr>
        <w:pStyle w:val="3"/>
      </w:pPr>
      <w:bookmarkStart w:id="72" w:name="_Toc54619252"/>
      <w:bookmarkStart w:id="73" w:name="_Toc119936251"/>
      <w:bookmarkStart w:id="74" w:name="_Toc124724452"/>
      <w:r w:rsidRPr="007B0B7A">
        <w:t>Образование и грамотность ЛЗП</w:t>
      </w:r>
      <w:bookmarkEnd w:id="72"/>
      <w:bookmarkEnd w:id="73"/>
      <w:bookmarkEnd w:id="74"/>
    </w:p>
    <w:p w14:paraId="660351B9" w14:textId="7D6EBC26" w:rsidR="00370460" w:rsidRPr="007B0B7A" w:rsidRDefault="00370460" w:rsidP="00370460">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Уровень образования и грамотности членов семей ЛЗП, Кулундинского айыльного аймака Баткенской области, по информации представленной самими ЛЗП, большинство имеет среднее образование (60</w:t>
      </w:r>
      <w:r w:rsidR="00AE3AB6" w:rsidRPr="007B0B7A">
        <w:rPr>
          <w:rFonts w:ascii="Arial" w:hAnsi="Arial" w:cs="Arial"/>
          <w:sz w:val="20"/>
          <w:lang w:val="ky-KG"/>
        </w:rPr>
        <w:t>,3</w:t>
      </w:r>
      <w:r w:rsidRPr="007B0B7A">
        <w:rPr>
          <w:rFonts w:ascii="Arial" w:hAnsi="Arial" w:cs="Arial"/>
          <w:sz w:val="20"/>
        </w:rPr>
        <w:t>%)</w:t>
      </w:r>
      <w:r w:rsidR="00AE3AB6" w:rsidRPr="007B0B7A">
        <w:rPr>
          <w:rFonts w:ascii="Arial" w:hAnsi="Arial" w:cs="Arial"/>
          <w:sz w:val="20"/>
          <w:lang w:val="ky-KG"/>
        </w:rPr>
        <w:t>, на втором месте – начальное (11,4%),</w:t>
      </w:r>
      <w:r w:rsidRPr="007B0B7A">
        <w:rPr>
          <w:rFonts w:ascii="Arial" w:hAnsi="Arial" w:cs="Arial"/>
          <w:sz w:val="20"/>
        </w:rPr>
        <w:t xml:space="preserve"> высшее образование имеют </w:t>
      </w:r>
      <w:r w:rsidR="00AE3AB6" w:rsidRPr="007B0B7A">
        <w:rPr>
          <w:rFonts w:ascii="Arial" w:hAnsi="Arial" w:cs="Arial"/>
          <w:sz w:val="20"/>
          <w:lang w:val="ky-KG"/>
        </w:rPr>
        <w:t>6,8</w:t>
      </w:r>
      <w:r w:rsidRPr="007B0B7A">
        <w:rPr>
          <w:rFonts w:ascii="Arial" w:hAnsi="Arial" w:cs="Arial"/>
          <w:sz w:val="20"/>
        </w:rPr>
        <w:t>% человек из числа ЛЗП</w:t>
      </w:r>
      <w:r w:rsidR="00AE3AB6" w:rsidRPr="007B0B7A">
        <w:rPr>
          <w:rFonts w:ascii="Arial" w:hAnsi="Arial" w:cs="Arial"/>
          <w:sz w:val="20"/>
          <w:lang w:val="ky-KG"/>
        </w:rPr>
        <w:t>, остальные 21,5% имеют религиозное или неполное среднее и высшее образование</w:t>
      </w:r>
      <w:r w:rsidRPr="007B0B7A">
        <w:rPr>
          <w:rFonts w:ascii="Arial" w:hAnsi="Arial" w:cs="Arial"/>
          <w:sz w:val="20"/>
        </w:rPr>
        <w:t>.</w:t>
      </w:r>
    </w:p>
    <w:p w14:paraId="62920EB1" w14:textId="4D48F99E" w:rsidR="00D40E32" w:rsidRPr="007B0B7A" w:rsidRDefault="00D40E32" w:rsidP="00213847">
      <w:pPr>
        <w:pStyle w:val="3"/>
      </w:pPr>
      <w:bookmarkStart w:id="75" w:name="_Toc33553971"/>
      <w:bookmarkStart w:id="76" w:name="_Toc54619253"/>
      <w:bookmarkStart w:id="77" w:name="_Toc119936252"/>
      <w:bookmarkStart w:id="78" w:name="_Toc124724453"/>
      <w:r w:rsidRPr="007B0B7A">
        <w:t>Источники средств к существованию</w:t>
      </w:r>
      <w:bookmarkEnd w:id="75"/>
      <w:r w:rsidRPr="007B0B7A">
        <w:t xml:space="preserve"> ЛЗП</w:t>
      </w:r>
      <w:bookmarkEnd w:id="76"/>
      <w:bookmarkEnd w:id="77"/>
      <w:bookmarkEnd w:id="78"/>
    </w:p>
    <w:p w14:paraId="44329AB5" w14:textId="795E0016" w:rsidR="001C0196" w:rsidRPr="007B0B7A" w:rsidRDefault="001C0196" w:rsidP="001C0196">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lang w:val="ky-KG"/>
        </w:rPr>
        <w:t xml:space="preserve">В </w:t>
      </w:r>
      <w:r w:rsidRPr="007B0B7A">
        <w:rPr>
          <w:rFonts w:ascii="Arial" w:hAnsi="Arial" w:cs="Arial"/>
          <w:sz w:val="20"/>
        </w:rPr>
        <w:t xml:space="preserve">рамках проведенных полевых исследований на территории Проекта были изучены виды занятости ЛЗП, в том числе виды доходоприносящей деятельности. К ним относятся сельское хозяйство (животноводство и растениеводство, садоводство), занятость в государственном и </w:t>
      </w:r>
      <w:r w:rsidRPr="007B0B7A">
        <w:rPr>
          <w:rFonts w:ascii="Arial" w:hAnsi="Arial" w:cs="Arial"/>
          <w:sz w:val="20"/>
        </w:rPr>
        <w:lastRenderedPageBreak/>
        <w:t xml:space="preserve">частном секторах (наемный труд), ведение собственного бизнеса (например, создание продуктового магазина), и работа за границей (трудовая миграция). </w:t>
      </w:r>
    </w:p>
    <w:p w14:paraId="52E214CB" w14:textId="043429D4" w:rsidR="001C0196" w:rsidRPr="007B0B7A" w:rsidRDefault="00C86E48" w:rsidP="001C0196">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Необходимо отметить, что полевые исследования выявили на территории Проекта большой процент внешней трудовой миграции среди населения. В республике в последние десятилетия внешняя трудовая миграция получила большое развитие, доходы частного сектора от данной экономической деятельности в 2019 г. сравнимы с 1/3 ВВП КР. Данная деятельность находится вне сферы государственного управления и лишь частично доступна мониторингу.</w:t>
      </w:r>
    </w:p>
    <w:p w14:paraId="089AA550" w14:textId="57ABD94B" w:rsidR="00C86E48" w:rsidRPr="007B0B7A" w:rsidRDefault="00C86E48" w:rsidP="001C0196">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 xml:space="preserve">Современная внешняя трудовая миграция населения Кыргызстана осуществляется в большей степени стихийно, неформально, нелегально. Главными направлениями трудовой миграции из Кыргызстана являются Россия и Казахстан. Однако, в связи с военной ситуацией между Россией и Украиной и связанной с ней мобилизацией в России, наблюдается обратный приток в Республику граждан Кыргызской Республики, которые занимаются в основном </w:t>
      </w:r>
      <w:r w:rsidR="007938E9" w:rsidRPr="007B0B7A">
        <w:rPr>
          <w:rFonts w:ascii="Arial" w:hAnsi="Arial" w:cs="Arial"/>
          <w:sz w:val="20"/>
        </w:rPr>
        <w:t>животноводством, растениеводством</w:t>
      </w:r>
      <w:r w:rsidRPr="007B0B7A">
        <w:rPr>
          <w:rFonts w:ascii="Arial" w:hAnsi="Arial" w:cs="Arial"/>
          <w:sz w:val="20"/>
        </w:rPr>
        <w:t xml:space="preserve"> и садоводством.</w:t>
      </w:r>
    </w:p>
    <w:p w14:paraId="05D8144D" w14:textId="25E09130" w:rsidR="00C86E48" w:rsidRPr="007B0B7A" w:rsidRDefault="00C86E48" w:rsidP="001C0196">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Практически в каждом втором домохозяйстве один или более родственников находятся в трудовой миграции, а члены их семей живут на деньги, которые присылают мигранты</w:t>
      </w:r>
      <w:r w:rsidR="007938E9" w:rsidRPr="007B0B7A">
        <w:rPr>
          <w:rFonts w:ascii="Arial" w:hAnsi="Arial" w:cs="Arial"/>
          <w:sz w:val="20"/>
        </w:rPr>
        <w:t>.</w:t>
      </w:r>
    </w:p>
    <w:p w14:paraId="5E2A5F48" w14:textId="028D6707" w:rsidR="00CF2B97" w:rsidRPr="007B0B7A" w:rsidRDefault="00005A7F" w:rsidP="001C0196">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По результатам опроса ЛЗП в Кулундинском айыльном аймаке Баткенской области было выяснено, что в каждой из 5 семей имеются родственники, которые были или на данный момент находятся в трудовой миграции и все из них в России. В 4 семьях ЛЗП на данный момент находятся в трудовой миграции в России, где в основном работают в строительной, ресторанной отрасли и сфере услуг по доставке товаров и еды. В одной семье родственник вернулся из трудовой миграции и на данный момент занимается животноводством в Кыргызской Республике.</w:t>
      </w:r>
    </w:p>
    <w:p w14:paraId="4FBFAFA8" w14:textId="5E04BA94" w:rsidR="00213847" w:rsidRPr="007B0B7A" w:rsidRDefault="00D40E32" w:rsidP="00F53195">
      <w:pPr>
        <w:pStyle w:val="3"/>
        <w:jc w:val="both"/>
        <w:rPr>
          <w:rFonts w:ascii="Arial" w:hAnsi="Arial" w:cs="Arial"/>
          <w:bCs/>
          <w:sz w:val="20"/>
          <w:szCs w:val="20"/>
        </w:rPr>
      </w:pPr>
      <w:bookmarkStart w:id="79" w:name="_Toc33553972"/>
      <w:bookmarkStart w:id="80" w:name="_Toc54619254"/>
      <w:bookmarkStart w:id="81" w:name="_Toc119936253"/>
      <w:bookmarkStart w:id="82" w:name="_Toc124724454"/>
      <w:r w:rsidRPr="007B0B7A">
        <w:t>Уровень доходов и расходов</w:t>
      </w:r>
      <w:bookmarkEnd w:id="79"/>
      <w:r w:rsidRPr="007B0B7A">
        <w:t xml:space="preserve"> ЛЗП</w:t>
      </w:r>
      <w:bookmarkEnd w:id="80"/>
      <w:r w:rsidR="00681616" w:rsidRPr="007B0B7A">
        <w:t>;</w:t>
      </w:r>
      <w:bookmarkEnd w:id="81"/>
      <w:bookmarkEnd w:id="82"/>
    </w:p>
    <w:p w14:paraId="2B202CAB" w14:textId="50927E98" w:rsidR="00213847" w:rsidRPr="007B0B7A" w:rsidRDefault="005B2B6B" w:rsidP="00BD17C3">
      <w:pPr>
        <w:pStyle w:val="4"/>
        <w:numPr>
          <w:ilvl w:val="3"/>
          <w:numId w:val="1"/>
        </w:numPr>
        <w:ind w:left="0" w:firstLine="0"/>
        <w:rPr>
          <w:rStyle w:val="ac"/>
          <w:color w:val="auto"/>
          <w:u w:val="none"/>
        </w:rPr>
      </w:pPr>
      <w:hyperlink w:anchor="_Toc54619255" w:history="1">
        <w:r w:rsidR="00213847" w:rsidRPr="007B0B7A">
          <w:rPr>
            <w:rStyle w:val="ac"/>
            <w:color w:val="auto"/>
            <w:u w:val="none"/>
          </w:rPr>
          <w:t>Среднемесячный доход семей ЛЗП</w:t>
        </w:r>
      </w:hyperlink>
    </w:p>
    <w:p w14:paraId="37230725" w14:textId="1A4F51BD" w:rsidR="00213847" w:rsidRPr="007B0B7A" w:rsidRDefault="007938E9" w:rsidP="007938E9">
      <w:pPr>
        <w:pStyle w:val="af"/>
        <w:numPr>
          <w:ilvl w:val="0"/>
          <w:numId w:val="16"/>
        </w:numPr>
        <w:ind w:left="426" w:hanging="426"/>
        <w:jc w:val="both"/>
        <w:rPr>
          <w:rFonts w:ascii="Arial" w:hAnsi="Arial" w:cs="Arial"/>
          <w:sz w:val="20"/>
        </w:rPr>
      </w:pPr>
      <w:r w:rsidRPr="007B0B7A">
        <w:rPr>
          <w:rFonts w:ascii="Arial" w:hAnsi="Arial" w:cs="Arial"/>
          <w:sz w:val="20"/>
        </w:rPr>
        <w:t>Как правило, доход домохозяйств состоит из сельскохозяйственных видов деятельности и несельскохозяйственных. Сельскохозяйственный доход получают путем выращивания домашнего скота, сельскохозяйственных культур на собственных земельных наделах или в садах и/или земельных участках, взятых в аренду. Несельскохозяйственный доход – это доход, получаемый в виде заработной платы, стипендии, пенсии и т.п.</w:t>
      </w:r>
    </w:p>
    <w:p w14:paraId="32D5A061" w14:textId="4F8BB974" w:rsidR="00F53195" w:rsidRPr="007B0B7A" w:rsidRDefault="00F53195" w:rsidP="007938E9">
      <w:pPr>
        <w:pStyle w:val="af"/>
        <w:numPr>
          <w:ilvl w:val="0"/>
          <w:numId w:val="16"/>
        </w:numPr>
        <w:ind w:left="426" w:hanging="426"/>
        <w:jc w:val="both"/>
        <w:rPr>
          <w:rFonts w:ascii="Arial" w:hAnsi="Arial" w:cs="Arial"/>
          <w:sz w:val="20"/>
        </w:rPr>
      </w:pPr>
      <w:r w:rsidRPr="007B0B7A">
        <w:rPr>
          <w:rFonts w:ascii="Arial" w:hAnsi="Arial" w:cs="Arial"/>
          <w:sz w:val="20"/>
        </w:rPr>
        <w:t>Оценка годового дохода домохозяйств является одним из показателей измерения благополучия/уровня жизни. Согласно данным полевых исследований и статистическим данным за 2022 г. основной доход домохозяйства ЛЗП получают при работе в своих подсобных хозяйствах или на земельных наделах – 55.68 % (растениеводство, животноводство, садоводство), при этом, этот доход чаще выражен в натуральной, а не в денежной форме, доход от переводов трудовых мигрантов составляет – 40.61 %, работа по найму и другие виды деятельности приносят порядка 3,71%.</w:t>
      </w:r>
    </w:p>
    <w:p w14:paraId="48390F93" w14:textId="7E8E02E5" w:rsidR="00213847" w:rsidRPr="007B0B7A" w:rsidRDefault="00F53195" w:rsidP="00850672">
      <w:pPr>
        <w:pStyle w:val="af"/>
        <w:numPr>
          <w:ilvl w:val="0"/>
          <w:numId w:val="16"/>
        </w:numPr>
        <w:ind w:left="426" w:hanging="426"/>
        <w:jc w:val="both"/>
        <w:rPr>
          <w:rFonts w:ascii="Arial" w:hAnsi="Arial" w:cs="Arial"/>
          <w:sz w:val="20"/>
        </w:rPr>
      </w:pPr>
      <w:r w:rsidRPr="007B0B7A">
        <w:rPr>
          <w:rFonts w:ascii="Arial" w:hAnsi="Arial" w:cs="Arial"/>
          <w:sz w:val="20"/>
        </w:rPr>
        <w:t>По данным Национального статического комитета КР среднемесячная заработная плата на территории Баткенской области в январе-марте 2020</w:t>
      </w:r>
      <w:r w:rsidRPr="007B0B7A">
        <w:rPr>
          <w:rFonts w:ascii="Arial" w:hAnsi="Arial" w:cs="Arial"/>
          <w:sz w:val="20"/>
          <w:vertAlign w:val="superscript"/>
        </w:rPr>
        <w:footnoteReference w:id="4"/>
      </w:r>
      <w:r w:rsidRPr="007B0B7A">
        <w:rPr>
          <w:rFonts w:ascii="Arial" w:hAnsi="Arial" w:cs="Arial"/>
          <w:sz w:val="20"/>
        </w:rPr>
        <w:t xml:space="preserve"> г. составила – 1</w:t>
      </w:r>
      <w:r w:rsidR="00885480" w:rsidRPr="007B0B7A">
        <w:rPr>
          <w:rFonts w:ascii="Arial" w:hAnsi="Arial" w:cs="Arial"/>
          <w:sz w:val="20"/>
        </w:rPr>
        <w:t>3</w:t>
      </w:r>
      <w:r w:rsidRPr="007B0B7A">
        <w:rPr>
          <w:rFonts w:ascii="Arial" w:hAnsi="Arial" w:cs="Arial"/>
          <w:sz w:val="20"/>
        </w:rPr>
        <w:t>0</w:t>
      </w:r>
      <w:r w:rsidR="00885480" w:rsidRPr="007B0B7A">
        <w:rPr>
          <w:rFonts w:ascii="Arial" w:hAnsi="Arial" w:cs="Arial"/>
          <w:sz w:val="20"/>
        </w:rPr>
        <w:t>17</w:t>
      </w:r>
      <w:r w:rsidRPr="007B0B7A">
        <w:rPr>
          <w:rFonts w:ascii="Arial" w:hAnsi="Arial" w:cs="Arial"/>
          <w:sz w:val="20"/>
        </w:rPr>
        <w:t xml:space="preserve"> сом (около 1</w:t>
      </w:r>
      <w:r w:rsidR="00885480" w:rsidRPr="007B0B7A">
        <w:rPr>
          <w:rFonts w:ascii="Arial" w:hAnsi="Arial" w:cs="Arial"/>
          <w:sz w:val="20"/>
        </w:rPr>
        <w:t>5</w:t>
      </w:r>
      <w:r w:rsidRPr="007B0B7A">
        <w:rPr>
          <w:rFonts w:ascii="Arial" w:hAnsi="Arial" w:cs="Arial"/>
          <w:sz w:val="20"/>
        </w:rPr>
        <w:t xml:space="preserve">0 $ </w:t>
      </w:r>
      <w:r w:rsidRPr="007B0B7A">
        <w:rPr>
          <w:rFonts w:ascii="Arial" w:hAnsi="Arial" w:cs="Arial"/>
          <w:sz w:val="20"/>
          <w:lang w:val="en-US"/>
        </w:rPr>
        <w:t>USA</w:t>
      </w:r>
      <w:r w:rsidRPr="007B0B7A">
        <w:rPr>
          <w:rFonts w:ascii="Arial" w:hAnsi="Arial" w:cs="Arial"/>
          <w:sz w:val="20"/>
        </w:rPr>
        <w:t>). Среднемесячный доход семей ЛЗП по</w:t>
      </w:r>
      <w:r w:rsidR="00B2293E" w:rsidRPr="007B0B7A">
        <w:rPr>
          <w:rFonts w:ascii="Arial" w:hAnsi="Arial" w:cs="Arial"/>
          <w:sz w:val="20"/>
          <w:lang w:val="ky-KG"/>
        </w:rPr>
        <w:t xml:space="preserve"> Кулундинскому айыльному аймаку</w:t>
      </w:r>
      <w:r w:rsidRPr="007B0B7A">
        <w:rPr>
          <w:rFonts w:ascii="Arial" w:hAnsi="Arial" w:cs="Arial"/>
          <w:sz w:val="20"/>
        </w:rPr>
        <w:t xml:space="preserve"> Баткенской области по данным опроса </w:t>
      </w:r>
      <w:r w:rsidR="00885480" w:rsidRPr="007B0B7A">
        <w:rPr>
          <w:rFonts w:ascii="Arial" w:hAnsi="Arial" w:cs="Arial"/>
          <w:sz w:val="20"/>
        </w:rPr>
        <w:t>100</w:t>
      </w:r>
      <w:r w:rsidRPr="007B0B7A">
        <w:rPr>
          <w:rFonts w:ascii="Arial" w:hAnsi="Arial" w:cs="Arial"/>
          <w:sz w:val="20"/>
        </w:rPr>
        <w:t xml:space="preserve"> % семей ЛЗП имеют доход на каждого члена семьи в размере среднемесячной заработной платы и более. </w:t>
      </w:r>
    </w:p>
    <w:p w14:paraId="0C5E78A9" w14:textId="307D6993" w:rsidR="00213847" w:rsidRPr="007B0B7A" w:rsidRDefault="005B2B6B" w:rsidP="00213847">
      <w:pPr>
        <w:pStyle w:val="4"/>
        <w:rPr>
          <w:rStyle w:val="ac"/>
          <w:color w:val="auto"/>
          <w:u w:val="none"/>
        </w:rPr>
      </w:pPr>
      <w:hyperlink w:anchor="_Toc54619256" w:history="1">
        <w:r w:rsidR="00213847" w:rsidRPr="007B0B7A">
          <w:rPr>
            <w:rStyle w:val="ac"/>
            <w:color w:val="auto"/>
            <w:u w:val="none"/>
          </w:rPr>
          <w:t>4.3.7.2.</w:t>
        </w:r>
        <w:r w:rsidR="00213847" w:rsidRPr="007B0B7A">
          <w:rPr>
            <w:rStyle w:val="ac"/>
            <w:color w:val="auto"/>
            <w:u w:val="none"/>
          </w:rPr>
          <w:tab/>
          <w:t>Среднемесячный расход семей ЛЗП</w:t>
        </w:r>
      </w:hyperlink>
    </w:p>
    <w:p w14:paraId="796FA72B" w14:textId="11354280" w:rsidR="00885480" w:rsidRPr="007B0B7A" w:rsidRDefault="00885480" w:rsidP="00885480">
      <w:pPr>
        <w:pStyle w:val="af"/>
        <w:numPr>
          <w:ilvl w:val="0"/>
          <w:numId w:val="16"/>
        </w:numPr>
        <w:ind w:left="426" w:hanging="426"/>
        <w:jc w:val="both"/>
        <w:rPr>
          <w:rFonts w:ascii="Arial" w:hAnsi="Arial" w:cs="Arial"/>
          <w:sz w:val="20"/>
        </w:rPr>
      </w:pPr>
      <w:r w:rsidRPr="007B0B7A">
        <w:rPr>
          <w:rFonts w:ascii="Arial" w:hAnsi="Arial" w:cs="Arial"/>
          <w:sz w:val="20"/>
        </w:rPr>
        <w:t xml:space="preserve">Полевые исследования на территории Проекта в </w:t>
      </w:r>
      <w:r w:rsidR="00B2293E" w:rsidRPr="007B0B7A">
        <w:rPr>
          <w:rFonts w:ascii="Arial" w:hAnsi="Arial" w:cs="Arial"/>
          <w:sz w:val="20"/>
          <w:lang w:val="ky-KG"/>
        </w:rPr>
        <w:t xml:space="preserve">Кулундинском айыльном аймаке </w:t>
      </w:r>
      <w:r w:rsidRPr="007B0B7A">
        <w:rPr>
          <w:rFonts w:ascii="Arial" w:hAnsi="Arial" w:cs="Arial"/>
          <w:sz w:val="20"/>
        </w:rPr>
        <w:t>Баткенской области показали, что домохозяйства тратят на питание более 85 % доходов.</w:t>
      </w:r>
    </w:p>
    <w:p w14:paraId="4B6D0D50" w14:textId="77777777" w:rsidR="00885480" w:rsidRPr="007B0B7A" w:rsidRDefault="00885480" w:rsidP="00885480">
      <w:pPr>
        <w:pStyle w:val="af"/>
        <w:numPr>
          <w:ilvl w:val="0"/>
          <w:numId w:val="16"/>
        </w:numPr>
        <w:ind w:left="426" w:hanging="426"/>
        <w:jc w:val="both"/>
        <w:rPr>
          <w:rFonts w:ascii="Arial" w:hAnsi="Arial" w:cs="Arial"/>
          <w:sz w:val="20"/>
        </w:rPr>
      </w:pPr>
      <w:r w:rsidRPr="007B0B7A">
        <w:rPr>
          <w:rFonts w:ascii="Arial" w:hAnsi="Arial" w:cs="Arial"/>
          <w:sz w:val="20"/>
        </w:rPr>
        <w:t>Среднемесячные расходы и структура расходов служат показателем для оценки уровня жизни обследованных домохозяйств. Расходы на продукты питания включают в себя хлебопродукты, картофель, овощи, молоко и молочные продукты, мясо, рыба, яйца, сахар, растительное масло и т. д. В то время, как непродовольственные товары включают топливо, образование, здравоохранение, одежду, обувь, коммунальные услуги и другие прочие расходы.</w:t>
      </w:r>
    </w:p>
    <w:p w14:paraId="31A49719" w14:textId="420E6AA2" w:rsidR="00885480" w:rsidRPr="007B0B7A" w:rsidRDefault="00885480" w:rsidP="00885480">
      <w:pPr>
        <w:pStyle w:val="af"/>
        <w:numPr>
          <w:ilvl w:val="0"/>
          <w:numId w:val="16"/>
        </w:numPr>
        <w:ind w:left="426" w:hanging="426"/>
        <w:jc w:val="both"/>
        <w:rPr>
          <w:rFonts w:ascii="Arial" w:hAnsi="Arial" w:cs="Arial"/>
          <w:sz w:val="20"/>
        </w:rPr>
      </w:pPr>
      <w:r w:rsidRPr="007B0B7A">
        <w:rPr>
          <w:rFonts w:ascii="Arial" w:hAnsi="Arial" w:cs="Arial"/>
          <w:sz w:val="20"/>
        </w:rPr>
        <w:lastRenderedPageBreak/>
        <w:t xml:space="preserve">В целом доля расходов семей ЛЗП, на территории Проекта в </w:t>
      </w:r>
      <w:r w:rsidR="00B2293E" w:rsidRPr="007B0B7A">
        <w:rPr>
          <w:rFonts w:ascii="Arial" w:hAnsi="Arial" w:cs="Arial"/>
          <w:sz w:val="20"/>
          <w:lang w:val="ky-KG"/>
        </w:rPr>
        <w:t xml:space="preserve">Кулундинском айыльном аймаке </w:t>
      </w:r>
      <w:r w:rsidRPr="007B0B7A">
        <w:rPr>
          <w:rFonts w:ascii="Arial" w:hAnsi="Arial" w:cs="Arial"/>
          <w:sz w:val="20"/>
        </w:rPr>
        <w:t>Баткенской области на продовольственные и непродовольственные товары, составила 85% и 15% соответственно.</w:t>
      </w:r>
    </w:p>
    <w:p w14:paraId="000E1AE6" w14:textId="500AFD7D" w:rsidR="00D40E32" w:rsidRPr="007B0B7A" w:rsidRDefault="00D40E32" w:rsidP="00213847">
      <w:pPr>
        <w:pStyle w:val="3"/>
      </w:pPr>
      <w:bookmarkStart w:id="83" w:name="_Toc54619257"/>
      <w:bookmarkStart w:id="84" w:name="_Toc119936254"/>
      <w:bookmarkStart w:id="85" w:name="_Toc124724455"/>
      <w:r w:rsidRPr="007B0B7A">
        <w:t>Гендерные аспекты</w:t>
      </w:r>
      <w:bookmarkEnd w:id="83"/>
      <w:bookmarkEnd w:id="84"/>
      <w:bookmarkEnd w:id="85"/>
    </w:p>
    <w:p w14:paraId="4004D7C0" w14:textId="72418F45" w:rsidR="00213847" w:rsidRPr="007B0B7A" w:rsidRDefault="005B2B6B" w:rsidP="00885480">
      <w:pPr>
        <w:pStyle w:val="4"/>
        <w:numPr>
          <w:ilvl w:val="3"/>
          <w:numId w:val="1"/>
        </w:numPr>
        <w:rPr>
          <w:rStyle w:val="ac"/>
          <w:color w:val="auto"/>
          <w:u w:val="none"/>
        </w:rPr>
      </w:pPr>
      <w:hyperlink w:anchor="_Toc54619258" w:history="1">
        <w:r w:rsidR="00213847" w:rsidRPr="007B0B7A">
          <w:rPr>
            <w:rStyle w:val="ac"/>
            <w:color w:val="auto"/>
            <w:u w:val="none"/>
          </w:rPr>
          <w:t>Занятость женщин в семьях ЛЗП</w:t>
        </w:r>
      </w:hyperlink>
    </w:p>
    <w:p w14:paraId="59FDA220" w14:textId="3D9555C2" w:rsidR="00885480" w:rsidRPr="007B0B7A" w:rsidRDefault="006E7100" w:rsidP="00F83685">
      <w:pPr>
        <w:pStyle w:val="af"/>
        <w:numPr>
          <w:ilvl w:val="0"/>
          <w:numId w:val="16"/>
        </w:numPr>
        <w:ind w:left="426" w:hanging="426"/>
        <w:jc w:val="both"/>
        <w:rPr>
          <w:rFonts w:ascii="Arial" w:hAnsi="Arial" w:cs="Arial"/>
          <w:sz w:val="20"/>
        </w:rPr>
      </w:pPr>
      <w:r w:rsidRPr="007B0B7A">
        <w:rPr>
          <w:rFonts w:ascii="Arial" w:hAnsi="Arial" w:cs="Arial"/>
          <w:sz w:val="20"/>
        </w:rPr>
        <w:t>Женщины, как правило, участвуют в домохозяйствах в нескольких видах деятельности, в том числе и приносящих доход. Некоторые из основных видов деятельности включают в себя</w:t>
      </w:r>
      <w:r w:rsidR="00F83685" w:rsidRPr="007B0B7A">
        <w:rPr>
          <w:rFonts w:ascii="Arial" w:hAnsi="Arial" w:cs="Arial"/>
          <w:sz w:val="20"/>
        </w:rPr>
        <w:t>:</w:t>
      </w:r>
    </w:p>
    <w:p w14:paraId="3D8E28F9" w14:textId="77777777" w:rsidR="00F83685" w:rsidRPr="007B0B7A" w:rsidRDefault="00F83685" w:rsidP="00F83685">
      <w:pPr>
        <w:jc w:val="both"/>
        <w:rPr>
          <w:rFonts w:ascii="Arial" w:hAnsi="Arial" w:cs="Arial"/>
          <w:sz w:val="20"/>
        </w:rPr>
      </w:pPr>
      <w:r w:rsidRPr="007B0B7A">
        <w:rPr>
          <w:rFonts w:ascii="Arial" w:hAnsi="Arial" w:cs="Arial"/>
          <w:sz w:val="20"/>
        </w:rPr>
        <w:t>- Домашние дела: стирка одежды, уборка в доме и на приусадебном участке, обеспечение домохозяйств водой и топливом (хворост, кизяк), приготовление пищи, уход за детьми, ремонт предметов домашнего обихода, участие в социальных вопросах, например, свадьба и т. д.</w:t>
      </w:r>
    </w:p>
    <w:p w14:paraId="11C6A078" w14:textId="77777777" w:rsidR="00F83685" w:rsidRPr="007B0B7A" w:rsidRDefault="00F83685" w:rsidP="00F83685">
      <w:pPr>
        <w:jc w:val="both"/>
        <w:rPr>
          <w:rFonts w:ascii="Arial" w:hAnsi="Arial" w:cs="Arial"/>
          <w:sz w:val="20"/>
        </w:rPr>
      </w:pPr>
      <w:r w:rsidRPr="007B0B7A">
        <w:rPr>
          <w:rFonts w:ascii="Arial" w:hAnsi="Arial" w:cs="Arial"/>
          <w:sz w:val="20"/>
        </w:rPr>
        <w:t>- Сельскохозяйственная деятельность – посадка и прополка овощных полей, сбор урожая.</w:t>
      </w:r>
    </w:p>
    <w:p w14:paraId="0C06D511" w14:textId="50603BD9" w:rsidR="00F83685" w:rsidRPr="007B0B7A" w:rsidRDefault="00F83685" w:rsidP="00F83685">
      <w:pPr>
        <w:jc w:val="both"/>
        <w:rPr>
          <w:rFonts w:ascii="Arial" w:hAnsi="Arial" w:cs="Arial"/>
          <w:sz w:val="20"/>
        </w:rPr>
      </w:pPr>
      <w:r w:rsidRPr="007B0B7A">
        <w:rPr>
          <w:rFonts w:ascii="Arial" w:hAnsi="Arial" w:cs="Arial"/>
          <w:sz w:val="20"/>
        </w:rPr>
        <w:t>- Животноводство</w:t>
      </w:r>
      <w:r w:rsidR="001B0FE1" w:rsidRPr="007B0B7A">
        <w:rPr>
          <w:rFonts w:ascii="Arial" w:hAnsi="Arial" w:cs="Arial"/>
          <w:sz w:val="20"/>
        </w:rPr>
        <w:t>,</w:t>
      </w:r>
      <w:r w:rsidRPr="007B0B7A">
        <w:rPr>
          <w:rFonts w:ascii="Arial" w:hAnsi="Arial" w:cs="Arial"/>
          <w:sz w:val="20"/>
        </w:rPr>
        <w:t xml:space="preserve"> кормление домашнего скота и птицы, дойка, переработка молочных продуктов.</w:t>
      </w:r>
    </w:p>
    <w:p w14:paraId="359C6244" w14:textId="281E1AF4" w:rsidR="00F83685" w:rsidRPr="007B0B7A" w:rsidRDefault="00F83685" w:rsidP="00F83685">
      <w:pPr>
        <w:pStyle w:val="af"/>
        <w:numPr>
          <w:ilvl w:val="0"/>
          <w:numId w:val="16"/>
        </w:numPr>
        <w:ind w:left="426" w:hanging="426"/>
        <w:jc w:val="both"/>
        <w:rPr>
          <w:rFonts w:ascii="Arial" w:hAnsi="Arial" w:cs="Arial"/>
          <w:sz w:val="20"/>
        </w:rPr>
      </w:pPr>
      <w:r w:rsidRPr="007B0B7A">
        <w:rPr>
          <w:rFonts w:ascii="Arial" w:hAnsi="Arial" w:cs="Arial"/>
          <w:sz w:val="20"/>
        </w:rPr>
        <w:t>Традиционно в КР женщины не занимались животноводством в общепринятом его понимании (уход за КРС</w:t>
      </w:r>
      <w:r w:rsidRPr="007B0B7A">
        <w:rPr>
          <w:rFonts w:ascii="Arial" w:hAnsi="Arial" w:cs="Arial"/>
          <w:sz w:val="20"/>
          <w:vertAlign w:val="superscript"/>
        </w:rPr>
        <w:footnoteReference w:id="5"/>
      </w:r>
      <w:r w:rsidRPr="007B0B7A">
        <w:rPr>
          <w:rFonts w:ascii="Arial" w:hAnsi="Arial" w:cs="Arial"/>
          <w:sz w:val="20"/>
        </w:rPr>
        <w:t xml:space="preserve"> и МРС</w:t>
      </w:r>
      <w:r w:rsidRPr="007B0B7A">
        <w:rPr>
          <w:rFonts w:ascii="Arial" w:hAnsi="Arial" w:cs="Arial"/>
          <w:sz w:val="20"/>
          <w:vertAlign w:val="superscript"/>
        </w:rPr>
        <w:footnoteReference w:id="6"/>
      </w:r>
      <w:r w:rsidRPr="007B0B7A">
        <w:rPr>
          <w:rFonts w:ascii="Arial" w:hAnsi="Arial" w:cs="Arial"/>
          <w:sz w:val="20"/>
        </w:rPr>
        <w:t>, выпас, кормление, уборка, лечение и т.д.), эту работу в домохозяйствах выполняют мужчины, но в ряде домохозяйств всю работу по содержанию домашнего скота осуществляют женщины</w:t>
      </w:r>
      <w:r w:rsidR="001C0186" w:rsidRPr="007B0B7A">
        <w:rPr>
          <w:rFonts w:ascii="Arial" w:hAnsi="Arial" w:cs="Arial"/>
          <w:sz w:val="20"/>
        </w:rPr>
        <w:t>,</w:t>
      </w:r>
      <w:r w:rsidRPr="007B0B7A">
        <w:rPr>
          <w:rFonts w:ascii="Arial" w:hAnsi="Arial" w:cs="Arial"/>
          <w:sz w:val="20"/>
        </w:rPr>
        <w:t xml:space="preserve"> совмещая эту работу с ведением домашнего хозяйства, а в некоторых случаях и работой по найму.</w:t>
      </w:r>
    </w:p>
    <w:p w14:paraId="656A0912" w14:textId="0010CB0A" w:rsidR="00F83685" w:rsidRPr="007B0B7A" w:rsidRDefault="00F83685" w:rsidP="00F83685">
      <w:pPr>
        <w:pStyle w:val="af"/>
        <w:numPr>
          <w:ilvl w:val="0"/>
          <w:numId w:val="16"/>
        </w:numPr>
        <w:ind w:left="426" w:hanging="426"/>
        <w:jc w:val="both"/>
        <w:rPr>
          <w:rFonts w:ascii="Arial" w:hAnsi="Arial" w:cs="Arial"/>
          <w:sz w:val="20"/>
        </w:rPr>
      </w:pPr>
      <w:r w:rsidRPr="007B0B7A">
        <w:rPr>
          <w:rFonts w:ascii="Arial" w:hAnsi="Arial" w:cs="Arial"/>
          <w:sz w:val="20"/>
        </w:rPr>
        <w:t>Участие женщин в различных мероприятиях было проанализировано для лучшего понимания рабочей нагрузки на женщин в различных домохозяйствах. 15.3% женщин из числа ЛЗП считают себя безработными, 40.1 % занимаются только домашним хозяйством и воспитанием детей; остальные совмещают работу по дому с учебой (20.3%) или работой на приусадебном участке (24.3%) и сельскохозяйственных наделах (растениеводство, животноводство, садоводство.</w:t>
      </w:r>
    </w:p>
    <w:p w14:paraId="45642B22" w14:textId="07DECF50" w:rsidR="00F83685" w:rsidRPr="007B0B7A" w:rsidRDefault="00F83685" w:rsidP="00850672">
      <w:pPr>
        <w:pStyle w:val="af"/>
        <w:numPr>
          <w:ilvl w:val="0"/>
          <w:numId w:val="16"/>
        </w:numPr>
        <w:ind w:left="426" w:hanging="426"/>
        <w:jc w:val="both"/>
        <w:rPr>
          <w:rFonts w:ascii="Arial" w:hAnsi="Arial" w:cs="Arial"/>
          <w:sz w:val="20"/>
        </w:rPr>
      </w:pPr>
      <w:r w:rsidRPr="007B0B7A">
        <w:rPr>
          <w:rFonts w:ascii="Arial" w:hAnsi="Arial" w:cs="Arial"/>
          <w:sz w:val="20"/>
        </w:rPr>
        <w:t>Гендерное равенство в Кыргызстане остается формальным явлением. Права женщин и публично, и на бытовом уровне продолжают ущемляться. Давление на женщину не связано с неисполнением ею материнского долга, домашних обязанностей или с чем-то еще. Доминирование мужчины преобладает во всех без исключения сферах жизни общества</w:t>
      </w:r>
      <w:r w:rsidRPr="007B0B7A">
        <w:rPr>
          <w:rFonts w:ascii="Arial" w:hAnsi="Arial" w:cs="Arial"/>
          <w:sz w:val="20"/>
          <w:vertAlign w:val="superscript"/>
        </w:rPr>
        <w:footnoteReference w:id="7"/>
      </w:r>
      <w:r w:rsidRPr="007B0B7A">
        <w:rPr>
          <w:rFonts w:ascii="Arial" w:hAnsi="Arial" w:cs="Arial"/>
          <w:sz w:val="20"/>
        </w:rPr>
        <w:t>.</w:t>
      </w:r>
    </w:p>
    <w:p w14:paraId="14D5C8AE" w14:textId="795E475E" w:rsidR="00213847" w:rsidRPr="007B0B7A" w:rsidRDefault="005B2B6B" w:rsidP="00213847">
      <w:pPr>
        <w:pStyle w:val="4"/>
        <w:rPr>
          <w:rStyle w:val="ac"/>
          <w:color w:val="auto"/>
          <w:u w:val="none"/>
        </w:rPr>
      </w:pPr>
      <w:hyperlink w:anchor="_Toc54619259" w:history="1">
        <w:r w:rsidR="00213847" w:rsidRPr="007B0B7A">
          <w:rPr>
            <w:rStyle w:val="ac"/>
            <w:color w:val="auto"/>
            <w:u w:val="none"/>
          </w:rPr>
          <w:t>4.3.8.2.</w:t>
        </w:r>
        <w:r w:rsidR="00213847" w:rsidRPr="007B0B7A">
          <w:rPr>
            <w:rStyle w:val="ac"/>
            <w:color w:val="auto"/>
            <w:u w:val="none"/>
          </w:rPr>
          <w:tab/>
          <w:t>Образование и здоровье женщин в семьях ЛЗП</w:t>
        </w:r>
      </w:hyperlink>
    </w:p>
    <w:p w14:paraId="71047B80" w14:textId="0FA67F4B" w:rsidR="00F93942" w:rsidRPr="007B0B7A" w:rsidRDefault="00F93942" w:rsidP="00F93942">
      <w:pPr>
        <w:pStyle w:val="af"/>
        <w:numPr>
          <w:ilvl w:val="0"/>
          <w:numId w:val="16"/>
        </w:numPr>
        <w:ind w:left="426" w:hanging="426"/>
        <w:jc w:val="both"/>
        <w:rPr>
          <w:rFonts w:ascii="Arial" w:hAnsi="Arial" w:cs="Arial"/>
          <w:sz w:val="20"/>
          <w:szCs w:val="20"/>
        </w:rPr>
      </w:pPr>
      <w:r w:rsidRPr="007B0B7A">
        <w:rPr>
          <w:rFonts w:ascii="Arial" w:hAnsi="Arial" w:cs="Arial"/>
          <w:sz w:val="20"/>
          <w:szCs w:val="20"/>
        </w:rPr>
        <w:t>Уровень образования женщин-членов обследуемых семей ЛЗП следующее: начальное – 10.4%, среднее – 53.7%, средне-специальное – 2,5%, высшее – 15,2%, другое (незаконченное среднее или высшее образование) – 18,2%.</w:t>
      </w:r>
    </w:p>
    <w:p w14:paraId="016E22A3" w14:textId="4C8B4A69" w:rsidR="00F93942" w:rsidRPr="007B0B7A" w:rsidRDefault="00F93942" w:rsidP="00F93942">
      <w:pPr>
        <w:pStyle w:val="af"/>
        <w:numPr>
          <w:ilvl w:val="0"/>
          <w:numId w:val="16"/>
        </w:numPr>
        <w:ind w:left="426" w:hanging="426"/>
        <w:jc w:val="both"/>
        <w:rPr>
          <w:rFonts w:ascii="Arial" w:hAnsi="Arial" w:cs="Arial"/>
          <w:sz w:val="20"/>
          <w:szCs w:val="20"/>
        </w:rPr>
      </w:pPr>
      <w:r w:rsidRPr="007B0B7A">
        <w:rPr>
          <w:rFonts w:ascii="Arial" w:hAnsi="Arial" w:cs="Arial"/>
          <w:sz w:val="20"/>
          <w:szCs w:val="20"/>
        </w:rPr>
        <w:t>Условия экономического спада и растущие социально-экономические трудности в республике негативно отражаются на состоянии здоровья сельских женщин.</w:t>
      </w:r>
    </w:p>
    <w:p w14:paraId="144595AA" w14:textId="778B513F" w:rsidR="00F93942" w:rsidRPr="007B0B7A" w:rsidRDefault="00F93942" w:rsidP="00F93942">
      <w:pPr>
        <w:pStyle w:val="af"/>
        <w:numPr>
          <w:ilvl w:val="0"/>
          <w:numId w:val="16"/>
        </w:numPr>
        <w:ind w:left="426" w:hanging="426"/>
        <w:jc w:val="both"/>
        <w:rPr>
          <w:rFonts w:ascii="Arial" w:hAnsi="Arial" w:cs="Arial"/>
          <w:sz w:val="20"/>
          <w:szCs w:val="20"/>
        </w:rPr>
      </w:pPr>
      <w:r w:rsidRPr="007B0B7A">
        <w:rPr>
          <w:rFonts w:ascii="Arial" w:hAnsi="Arial" w:cs="Arial"/>
          <w:sz w:val="20"/>
          <w:szCs w:val="20"/>
        </w:rPr>
        <w:t>Доступ к услугам здравоохранения для женщин, проживающих в сельской местности, имеется ряд нерешенных проблем. Медицинские услуги в основном оказываются через фельдшерско-акушерские пункты (ФАП), где обычно работают медицинские работники: фельдшер и медсестра, количество которых зависит от количества проживающих в сельской местности</w:t>
      </w:r>
      <w:r w:rsidRPr="007B0B7A">
        <w:rPr>
          <w:rFonts w:ascii="Arial" w:hAnsi="Arial" w:cs="Arial"/>
          <w:sz w:val="20"/>
          <w:szCs w:val="20"/>
          <w:vertAlign w:val="superscript"/>
        </w:rPr>
        <w:footnoteReference w:id="8"/>
      </w:r>
      <w:r w:rsidRPr="007B0B7A">
        <w:rPr>
          <w:rFonts w:ascii="Arial" w:hAnsi="Arial" w:cs="Arial"/>
          <w:sz w:val="20"/>
          <w:szCs w:val="20"/>
        </w:rPr>
        <w:t>.</w:t>
      </w:r>
    </w:p>
    <w:p w14:paraId="40221BA5" w14:textId="649D2EED" w:rsidR="00F93942" w:rsidRPr="007B0B7A" w:rsidRDefault="00F93942" w:rsidP="00F93942">
      <w:pPr>
        <w:pStyle w:val="af"/>
        <w:numPr>
          <w:ilvl w:val="0"/>
          <w:numId w:val="16"/>
        </w:numPr>
        <w:ind w:left="426" w:hanging="426"/>
        <w:jc w:val="both"/>
        <w:rPr>
          <w:rFonts w:ascii="Arial" w:hAnsi="Arial" w:cs="Arial"/>
          <w:sz w:val="20"/>
          <w:szCs w:val="20"/>
        </w:rPr>
      </w:pPr>
      <w:r w:rsidRPr="007B0B7A">
        <w:rPr>
          <w:rFonts w:ascii="Arial" w:hAnsi="Arial" w:cs="Arial"/>
          <w:sz w:val="20"/>
          <w:szCs w:val="20"/>
        </w:rPr>
        <w:t>ФАПы испытывают нехватку в медицинских кадрах и медикаментах. Для обследования узкопрофильными специалистами необходимо добираться в районные центры. Доступ к услугам скорой помощи осложняется большими расстояниями, плохим качеством дорог и дороговизной ГСМ.</w:t>
      </w:r>
    </w:p>
    <w:p w14:paraId="5C6936EF" w14:textId="0CB3AA76" w:rsidR="00213847" w:rsidRPr="007B0B7A" w:rsidRDefault="00F93942" w:rsidP="00850672">
      <w:pPr>
        <w:pStyle w:val="af"/>
        <w:numPr>
          <w:ilvl w:val="0"/>
          <w:numId w:val="16"/>
        </w:numPr>
        <w:ind w:left="426" w:hanging="426"/>
        <w:jc w:val="both"/>
        <w:rPr>
          <w:rFonts w:ascii="Arial" w:hAnsi="Arial" w:cs="Arial"/>
          <w:sz w:val="20"/>
          <w:szCs w:val="20"/>
        </w:rPr>
      </w:pPr>
      <w:r w:rsidRPr="007B0B7A">
        <w:rPr>
          <w:rFonts w:ascii="Arial" w:hAnsi="Arial" w:cs="Arial"/>
          <w:sz w:val="20"/>
          <w:szCs w:val="20"/>
        </w:rPr>
        <w:t xml:space="preserve">Однако Правительство Кыргызской Республики предпринимает шаги по улучшению ситуации в образовании и здравоохранении в сельской местности, в этой связи были увеличены заработные платы работников в этих сферах в 2022 году, что может привлечь квалифицированных специалистов в сельской местности </w:t>
      </w:r>
      <w:r w:rsidR="00C62670" w:rsidRPr="007B0B7A">
        <w:rPr>
          <w:rFonts w:ascii="Arial" w:hAnsi="Arial" w:cs="Arial"/>
          <w:sz w:val="20"/>
          <w:szCs w:val="20"/>
        </w:rPr>
        <w:t>вместо того, чтобы уезжать заграницу</w:t>
      </w:r>
      <w:r w:rsidRPr="007B0B7A">
        <w:rPr>
          <w:rFonts w:ascii="Arial" w:hAnsi="Arial" w:cs="Arial"/>
          <w:sz w:val="20"/>
          <w:szCs w:val="20"/>
        </w:rPr>
        <w:t>.</w:t>
      </w:r>
    </w:p>
    <w:p w14:paraId="382A9EC1" w14:textId="0DC1B619" w:rsidR="00D40E32" w:rsidRPr="007B0B7A" w:rsidRDefault="00D40E32" w:rsidP="00213847">
      <w:pPr>
        <w:pStyle w:val="3"/>
      </w:pPr>
      <w:bookmarkStart w:id="86" w:name="_Toc54619260"/>
      <w:bookmarkStart w:id="87" w:name="_Toc119936255"/>
      <w:bookmarkStart w:id="88" w:name="_Toc124724456"/>
      <w:r w:rsidRPr="007B0B7A">
        <w:lastRenderedPageBreak/>
        <w:t>Наличие конфликтов в сельской местности из-за доступа к земельным ресурсам</w:t>
      </w:r>
      <w:bookmarkEnd w:id="86"/>
      <w:r w:rsidR="00681616" w:rsidRPr="007B0B7A">
        <w:t>.</w:t>
      </w:r>
      <w:bookmarkEnd w:id="87"/>
      <w:bookmarkEnd w:id="88"/>
    </w:p>
    <w:p w14:paraId="56192A9B" w14:textId="47E94280" w:rsidR="00D40E32" w:rsidRPr="007B0B7A" w:rsidRDefault="00C62670" w:rsidP="00C62670">
      <w:pPr>
        <w:pStyle w:val="af"/>
        <w:numPr>
          <w:ilvl w:val="0"/>
          <w:numId w:val="16"/>
        </w:numPr>
        <w:ind w:left="426" w:hanging="426"/>
        <w:jc w:val="both"/>
        <w:rPr>
          <w:rFonts w:ascii="Arial" w:hAnsi="Arial" w:cs="Arial"/>
          <w:bCs/>
          <w:sz w:val="20"/>
          <w:szCs w:val="20"/>
        </w:rPr>
      </w:pPr>
      <w:r w:rsidRPr="007B0B7A">
        <w:rPr>
          <w:rFonts w:ascii="Arial" w:hAnsi="Arial" w:cs="Arial"/>
          <w:bCs/>
          <w:sz w:val="20"/>
          <w:szCs w:val="20"/>
        </w:rPr>
        <w:t>Необходимо отметить, что в Кыргызской Республике почти все домохозяйства в сельской местности вовлечены в разведение скота и многие домохозяйства имеют домашний скот (КРС и/или МРС), многие для выпаса скота получают пастбищные билеты в пастбищных комитетах, но зачастую местные жители пользуются пастбищами не легально без оформления разрешительных документов. Из-за этого порой возникают конфликты между жителями разных АА</w:t>
      </w:r>
      <w:r w:rsidRPr="007B0B7A">
        <w:rPr>
          <w:rFonts w:ascii="Arial" w:hAnsi="Arial" w:cs="Arial"/>
          <w:bCs/>
          <w:sz w:val="20"/>
          <w:szCs w:val="20"/>
          <w:lang w:val="ky-KG"/>
        </w:rPr>
        <w:t xml:space="preserve"> и приграничные конфликты</w:t>
      </w:r>
      <w:r w:rsidRPr="007B0B7A">
        <w:rPr>
          <w:rFonts w:ascii="Arial" w:hAnsi="Arial" w:cs="Arial"/>
          <w:bCs/>
          <w:sz w:val="20"/>
          <w:szCs w:val="20"/>
        </w:rPr>
        <w:t xml:space="preserve">, но на территории проекта </w:t>
      </w:r>
      <w:r w:rsidRPr="007B0B7A">
        <w:rPr>
          <w:rFonts w:ascii="Arial" w:hAnsi="Arial" w:cs="Arial"/>
          <w:bCs/>
          <w:sz w:val="20"/>
          <w:szCs w:val="20"/>
          <w:lang w:val="ky-KG"/>
        </w:rPr>
        <w:t xml:space="preserve">в Кулундинском айыльном аймаке Баткенской области, </w:t>
      </w:r>
      <w:r w:rsidRPr="007B0B7A">
        <w:rPr>
          <w:rFonts w:ascii="Arial" w:hAnsi="Arial" w:cs="Arial"/>
          <w:bCs/>
          <w:sz w:val="20"/>
          <w:szCs w:val="20"/>
        </w:rPr>
        <w:t>подобные конфликты не были отмечены</w:t>
      </w:r>
      <w:r w:rsidR="00864161" w:rsidRPr="007B0B7A">
        <w:rPr>
          <w:rFonts w:ascii="Arial" w:hAnsi="Arial" w:cs="Arial"/>
          <w:bCs/>
          <w:sz w:val="20"/>
          <w:szCs w:val="20"/>
        </w:rPr>
        <w:t>.</w:t>
      </w:r>
    </w:p>
    <w:p w14:paraId="1E845148" w14:textId="3995A7AB" w:rsidR="00D40E32" w:rsidRPr="007B0B7A" w:rsidRDefault="00D40E32" w:rsidP="00213847">
      <w:pPr>
        <w:pStyle w:val="2"/>
      </w:pPr>
      <w:bookmarkStart w:id="89" w:name="_Toc54619261"/>
      <w:bookmarkStart w:id="90" w:name="_Toc40099699"/>
      <w:bookmarkStart w:id="91" w:name="_Toc119934104"/>
      <w:bookmarkStart w:id="92" w:name="_Toc124724457"/>
      <w:r w:rsidRPr="007B0B7A">
        <w:t>Лица и их активы, затронутые Проектом</w:t>
      </w:r>
      <w:bookmarkEnd w:id="89"/>
      <w:bookmarkEnd w:id="90"/>
      <w:bookmarkEnd w:id="91"/>
      <w:bookmarkEnd w:id="92"/>
    </w:p>
    <w:p w14:paraId="552EE9E2" w14:textId="32FF79B6" w:rsidR="00EB51B7" w:rsidRPr="007B0B7A" w:rsidRDefault="00F8488E"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В таблице 9.1</w:t>
      </w:r>
      <w:r w:rsidR="00EB51B7" w:rsidRPr="007B0B7A">
        <w:rPr>
          <w:rFonts w:ascii="Arial" w:hAnsi="Arial" w:cs="Arial"/>
          <w:sz w:val="20"/>
        </w:rPr>
        <w:t xml:space="preserve">. Приложения </w:t>
      </w:r>
      <w:r w:rsidRPr="007B0B7A">
        <w:rPr>
          <w:rFonts w:ascii="Arial" w:hAnsi="Arial" w:cs="Arial"/>
          <w:sz w:val="20"/>
        </w:rPr>
        <w:t>9</w:t>
      </w:r>
      <w:r w:rsidR="00EB51B7" w:rsidRPr="007B0B7A">
        <w:rPr>
          <w:rFonts w:ascii="Arial" w:hAnsi="Arial" w:cs="Arial"/>
          <w:sz w:val="20"/>
        </w:rPr>
        <w:t xml:space="preserve"> представлен список земельных участков, которые подлежат изъятию для строительства опор ЛЭП, с учетом выплаты компенсации за утерю земли и урожай. Конкретные землепользователи б</w:t>
      </w:r>
      <w:r w:rsidR="00B2293E" w:rsidRPr="007B0B7A">
        <w:rPr>
          <w:rFonts w:ascii="Arial" w:hAnsi="Arial" w:cs="Arial"/>
          <w:sz w:val="20"/>
          <w:lang w:val="ky-KG"/>
        </w:rPr>
        <w:t>ыли</w:t>
      </w:r>
      <w:r w:rsidR="00EB51B7" w:rsidRPr="007B0B7A">
        <w:rPr>
          <w:rFonts w:ascii="Arial" w:hAnsi="Arial" w:cs="Arial"/>
          <w:sz w:val="20"/>
        </w:rPr>
        <w:t xml:space="preserve"> обозначены после протокольного решения комиссии местного органа самоуправления по определению истинных владельцев земельных участков</w:t>
      </w:r>
      <w:r w:rsidR="00B2293E" w:rsidRPr="007B0B7A">
        <w:rPr>
          <w:rFonts w:ascii="Arial" w:hAnsi="Arial" w:cs="Arial"/>
          <w:sz w:val="20"/>
          <w:lang w:val="ky-KG"/>
        </w:rPr>
        <w:t>.</w:t>
      </w:r>
    </w:p>
    <w:p w14:paraId="1F00A145" w14:textId="77777777" w:rsidR="00462416" w:rsidRPr="007B0B7A" w:rsidRDefault="00462416"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Полевые исследования показали, что, в основном обрабатываемые сельскохозяйственные земли используются для выращивания пшеницы и сена. Земли, подлежащие изъятию для строительства опор ЛЭП, не являются основным источником дохода для выявленных ЛЗП и используются ими как участки для дополнительного ведения собственного хозяйства.</w:t>
      </w:r>
    </w:p>
    <w:p w14:paraId="4B662786" w14:textId="002956C7" w:rsidR="00462416" w:rsidRPr="007B0B7A" w:rsidRDefault="00462416"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 xml:space="preserve">В общей сложности в результате выполненных исследований выявлено </w:t>
      </w:r>
      <w:r w:rsidR="00B2293E" w:rsidRPr="007B0B7A">
        <w:rPr>
          <w:rFonts w:ascii="Arial" w:hAnsi="Arial" w:cs="Arial"/>
          <w:sz w:val="20"/>
          <w:lang w:val="ky-KG"/>
        </w:rPr>
        <w:t>5</w:t>
      </w:r>
      <w:r w:rsidRPr="007B0B7A">
        <w:rPr>
          <w:rFonts w:ascii="Arial" w:hAnsi="Arial" w:cs="Arial"/>
          <w:sz w:val="20"/>
        </w:rPr>
        <w:t xml:space="preserve"> ЛЗП, (Приложение </w:t>
      </w:r>
      <w:r w:rsidR="00A374DF" w:rsidRPr="007B0B7A">
        <w:rPr>
          <w:rFonts w:ascii="Arial" w:hAnsi="Arial" w:cs="Arial"/>
          <w:sz w:val="20"/>
        </w:rPr>
        <w:t>9</w:t>
      </w:r>
      <w:r w:rsidR="00F8488E" w:rsidRPr="007B0B7A">
        <w:rPr>
          <w:rFonts w:ascii="Arial" w:hAnsi="Arial" w:cs="Arial"/>
          <w:sz w:val="20"/>
        </w:rPr>
        <w:t xml:space="preserve"> Таблицы</w:t>
      </w:r>
      <w:r w:rsidRPr="007B0B7A">
        <w:rPr>
          <w:rFonts w:ascii="Arial" w:hAnsi="Arial" w:cs="Arial"/>
          <w:sz w:val="20"/>
        </w:rPr>
        <w:t xml:space="preserve"> </w:t>
      </w:r>
      <w:r w:rsidR="00F8488E" w:rsidRPr="007B0B7A">
        <w:rPr>
          <w:rFonts w:ascii="Arial" w:hAnsi="Arial" w:cs="Arial"/>
          <w:sz w:val="20"/>
        </w:rPr>
        <w:t>9</w:t>
      </w:r>
      <w:r w:rsidRPr="007B0B7A">
        <w:rPr>
          <w:rFonts w:ascii="Arial" w:hAnsi="Arial" w:cs="Arial"/>
          <w:sz w:val="20"/>
        </w:rPr>
        <w:t>.1.</w:t>
      </w:r>
      <w:r w:rsidR="00F8488E" w:rsidRPr="007B0B7A">
        <w:rPr>
          <w:rFonts w:ascii="Arial" w:hAnsi="Arial" w:cs="Arial"/>
          <w:sz w:val="20"/>
        </w:rPr>
        <w:t>,</w:t>
      </w:r>
      <w:r w:rsidRPr="007B0B7A">
        <w:rPr>
          <w:rFonts w:ascii="Arial" w:hAnsi="Arial" w:cs="Arial"/>
          <w:sz w:val="20"/>
        </w:rPr>
        <w:t xml:space="preserve"> </w:t>
      </w:r>
      <w:r w:rsidR="00F8488E" w:rsidRPr="007B0B7A">
        <w:rPr>
          <w:rFonts w:ascii="Arial" w:hAnsi="Arial" w:cs="Arial"/>
          <w:sz w:val="20"/>
        </w:rPr>
        <w:t>9</w:t>
      </w:r>
      <w:r w:rsidRPr="007B0B7A">
        <w:rPr>
          <w:rFonts w:ascii="Arial" w:hAnsi="Arial" w:cs="Arial"/>
          <w:sz w:val="20"/>
        </w:rPr>
        <w:t>.2.</w:t>
      </w:r>
      <w:r w:rsidR="00F8488E" w:rsidRPr="007B0B7A">
        <w:rPr>
          <w:rFonts w:ascii="Arial" w:hAnsi="Arial" w:cs="Arial"/>
          <w:sz w:val="20"/>
        </w:rPr>
        <w:t xml:space="preserve"> и 9.3</w:t>
      </w:r>
      <w:r w:rsidRPr="007B0B7A">
        <w:rPr>
          <w:rFonts w:ascii="Arial" w:hAnsi="Arial" w:cs="Arial"/>
          <w:sz w:val="20"/>
        </w:rPr>
        <w:t xml:space="preserve">), имеющих право на получение компенсации в связи с воздействием Проекта CASA 1000 на территории </w:t>
      </w:r>
      <w:r w:rsidR="00534337" w:rsidRPr="007B0B7A">
        <w:rPr>
          <w:rFonts w:ascii="Arial" w:hAnsi="Arial" w:cs="Arial"/>
          <w:sz w:val="20"/>
        </w:rPr>
        <w:t xml:space="preserve">Кулундинского айылного аймака </w:t>
      </w:r>
      <w:r w:rsidRPr="007B0B7A">
        <w:rPr>
          <w:rFonts w:ascii="Arial" w:hAnsi="Arial" w:cs="Arial"/>
          <w:sz w:val="20"/>
        </w:rPr>
        <w:t>Баткенской области.</w:t>
      </w:r>
    </w:p>
    <w:p w14:paraId="290721EA" w14:textId="77777777" w:rsidR="00462416" w:rsidRPr="007B0B7A" w:rsidRDefault="00462416" w:rsidP="00462416">
      <w:pPr>
        <w:pStyle w:val="af"/>
        <w:rPr>
          <w:rFonts w:ascii="Arial" w:hAnsi="Arial" w:cs="Arial"/>
          <w:bCs/>
          <w:sz w:val="20"/>
          <w:szCs w:val="20"/>
        </w:rPr>
      </w:pPr>
    </w:p>
    <w:p w14:paraId="5B9B48F9" w14:textId="77777777" w:rsidR="00213847" w:rsidRPr="007B0B7A" w:rsidRDefault="00213847" w:rsidP="00213847">
      <w:pPr>
        <w:pStyle w:val="3"/>
      </w:pPr>
      <w:bookmarkStart w:id="93" w:name="_Toc124724458"/>
      <w:r w:rsidRPr="007B0B7A">
        <w:t>Семьи ЛЗП, относящие к категории уязвимых</w:t>
      </w:r>
      <w:bookmarkEnd w:id="93"/>
    </w:p>
    <w:p w14:paraId="6542B9E8" w14:textId="495A652E" w:rsidR="00462416" w:rsidRPr="007B0B7A" w:rsidRDefault="00462416"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На территории Проекта в Баткенской области, проживают отдельные лица и группы, которым требуется особо</w:t>
      </w:r>
      <w:r w:rsidR="00AB5526" w:rsidRPr="007B0B7A">
        <w:rPr>
          <w:rFonts w:ascii="Arial" w:hAnsi="Arial" w:cs="Arial"/>
          <w:sz w:val="20"/>
        </w:rPr>
        <w:t>е</w:t>
      </w:r>
      <w:r w:rsidRPr="007B0B7A">
        <w:rPr>
          <w:rFonts w:ascii="Arial" w:hAnsi="Arial" w:cs="Arial"/>
          <w:sz w:val="20"/>
        </w:rPr>
        <w:t xml:space="preserve"> внимание при реализации Проекта из-за их неблагоприятного или уязвимого положения. К этой группе относятся: инвалиды, пенсионеры, вдовы, домохозяйства, возглавляемые женщинами и бедные домохозяйства (менее прожиточного минимума на душу населения до 5 167.21 сом/мес.), безземельные лица, домохозяйства с сиротами, пожилые одинокие люди. </w:t>
      </w:r>
    </w:p>
    <w:p w14:paraId="4BE2E09B" w14:textId="41D7B335" w:rsidR="00462416" w:rsidRPr="007B0B7A" w:rsidRDefault="00462416"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Уязвимость определяется на уровне домохозяйств, на основании данных полученных в процессе обследования территории Проекта и от органов МСУ. Рамочная политика по переселению, принятая в 2013 году</w:t>
      </w:r>
      <w:r w:rsidR="003A3945" w:rsidRPr="007B0B7A">
        <w:rPr>
          <w:rFonts w:ascii="Arial" w:hAnsi="Arial" w:cs="Arial"/>
          <w:sz w:val="20"/>
        </w:rPr>
        <w:t>,</w:t>
      </w:r>
      <w:r w:rsidRPr="007B0B7A">
        <w:rPr>
          <w:rFonts w:ascii="Arial" w:hAnsi="Arial" w:cs="Arial"/>
          <w:sz w:val="20"/>
        </w:rPr>
        <w:t xml:space="preserve"> устанавливает определенные рамки для определения уязвимости ЛЗП. Так РПП определяет уязвимость на основе социальных выплат (выплаты по инвалидности, пенсии, выплаты вдовам, домохозяйства, возглавляемые женщинами, и бедные семьи). </w:t>
      </w:r>
    </w:p>
    <w:p w14:paraId="59CF86A7" w14:textId="77777777" w:rsidR="00462416" w:rsidRPr="007B0B7A" w:rsidRDefault="00534337"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С</w:t>
      </w:r>
      <w:r w:rsidR="00462416" w:rsidRPr="007B0B7A">
        <w:rPr>
          <w:rFonts w:ascii="Arial" w:hAnsi="Arial" w:cs="Arial"/>
          <w:sz w:val="20"/>
        </w:rPr>
        <w:t>оциальное исследование и анализ ЛЗП выяв</w:t>
      </w:r>
      <w:r w:rsidRPr="007B0B7A">
        <w:rPr>
          <w:rFonts w:ascii="Arial" w:hAnsi="Arial" w:cs="Arial"/>
          <w:sz w:val="20"/>
        </w:rPr>
        <w:t>ит</w:t>
      </w:r>
      <w:r w:rsidR="00462416" w:rsidRPr="007B0B7A">
        <w:rPr>
          <w:rFonts w:ascii="Arial" w:hAnsi="Arial" w:cs="Arial"/>
          <w:sz w:val="20"/>
        </w:rPr>
        <w:t xml:space="preserve"> уязвимые субгруппы наиболее подверженные воздействию при переселении на территории прохождения Проекта:</w:t>
      </w:r>
    </w:p>
    <w:p w14:paraId="096DA789" w14:textId="77777777" w:rsidR="00462416" w:rsidRPr="007B0B7A" w:rsidRDefault="00462416"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 xml:space="preserve">Домохозяйства, имеющие одного главу, преимущественно женщину. Экономический кризис и высокий уровень трудовой миграции повлиял на семейное положение местного населения. Наиболее распространённый вариант – домохозяйства, возглавляемые женщиной по причине трудовой миграции мужа или по причине развода или смерти мужа. И если в первом случае домохозяйство получает денежные переводы от отца, работающего за границей, то вторые домохозяйства являются очень уязвимыми. Высокий уровень безработицы среди женщин, большая нагрузка в домохозяйствах, в сочетании с ответственностью за детей лишают даже малейшей возможности поиска доходоприносящей деятельности и повышения благосостояния таких семей. Получаемая государственная помощь таким домохозяйствам часто мала (денежные субсидии, пособия) для ежедневного проживания, либо одноразова (жилищная помощь) и может вообще отсутствовать. </w:t>
      </w:r>
    </w:p>
    <w:p w14:paraId="4EC0F7B4" w14:textId="0B685116" w:rsidR="00462416" w:rsidRPr="007B0B7A" w:rsidRDefault="00462416"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 xml:space="preserve">Люди, зарегистрированные в паспортах АА в списке малоимущих. Доходоприносящая деятельность, данной группы людей связана с ограниченностью возможностей и безработицей или неполной занятостью, и как следствие, низким благосостоянием домохозяйства. Также в </w:t>
      </w:r>
      <w:r w:rsidRPr="007B0B7A">
        <w:rPr>
          <w:rFonts w:ascii="Arial" w:hAnsi="Arial" w:cs="Arial"/>
          <w:sz w:val="20"/>
        </w:rPr>
        <w:lastRenderedPageBreak/>
        <w:t xml:space="preserve">данный список входят люди с тяжелыми жилищными условиями и люди, получающие пособие на детей. Такие люди имеют ограниченный доступ к основным услугам, таким как здравоохранение, образование, связь и т.д. </w:t>
      </w:r>
    </w:p>
    <w:p w14:paraId="5BEB926D" w14:textId="7AA21AD7" w:rsidR="00462416" w:rsidRPr="007B0B7A" w:rsidRDefault="00462416"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 xml:space="preserve"> Итог</w:t>
      </w:r>
      <w:r w:rsidR="004F6059" w:rsidRPr="007B0B7A">
        <w:rPr>
          <w:rFonts w:ascii="Arial" w:hAnsi="Arial" w:cs="Arial"/>
          <w:sz w:val="20"/>
        </w:rPr>
        <w:t>овый</w:t>
      </w:r>
      <w:r w:rsidRPr="007B0B7A">
        <w:rPr>
          <w:rFonts w:ascii="Arial" w:hAnsi="Arial" w:cs="Arial"/>
          <w:sz w:val="20"/>
        </w:rPr>
        <w:t xml:space="preserve"> анализ пока</w:t>
      </w:r>
      <w:r w:rsidR="00B2293E" w:rsidRPr="007B0B7A">
        <w:rPr>
          <w:rFonts w:ascii="Arial" w:hAnsi="Arial" w:cs="Arial"/>
          <w:sz w:val="20"/>
        </w:rPr>
        <w:t>зал</w:t>
      </w:r>
      <w:r w:rsidR="00B2293E" w:rsidRPr="007B0B7A">
        <w:rPr>
          <w:rFonts w:ascii="Arial" w:hAnsi="Arial" w:cs="Arial"/>
          <w:sz w:val="20"/>
          <w:lang w:val="ky-KG"/>
        </w:rPr>
        <w:t xml:space="preserve">, что семей </w:t>
      </w:r>
      <w:r w:rsidRPr="007B0B7A">
        <w:rPr>
          <w:rFonts w:ascii="Arial" w:hAnsi="Arial" w:cs="Arial"/>
          <w:sz w:val="20"/>
        </w:rPr>
        <w:t xml:space="preserve">ЛЗП </w:t>
      </w:r>
      <w:r w:rsidR="00B2293E" w:rsidRPr="007B0B7A">
        <w:rPr>
          <w:rFonts w:ascii="Arial" w:hAnsi="Arial" w:cs="Arial"/>
          <w:sz w:val="20"/>
          <w:lang w:val="ky-KG"/>
        </w:rPr>
        <w:t>в Кулундинском айыльном аймаке</w:t>
      </w:r>
      <w:r w:rsidR="004F6059" w:rsidRPr="007B0B7A">
        <w:rPr>
          <w:rFonts w:ascii="Arial" w:hAnsi="Arial" w:cs="Arial"/>
          <w:sz w:val="20"/>
          <w:lang w:val="ky-KG"/>
        </w:rPr>
        <w:t>,</w:t>
      </w:r>
      <w:r w:rsidR="00B2293E" w:rsidRPr="007B0B7A">
        <w:rPr>
          <w:rFonts w:ascii="Arial" w:hAnsi="Arial" w:cs="Arial"/>
          <w:sz w:val="20"/>
          <w:lang w:val="ky-KG"/>
        </w:rPr>
        <w:t xml:space="preserve"> </w:t>
      </w:r>
      <w:r w:rsidRPr="007B0B7A">
        <w:rPr>
          <w:rFonts w:ascii="Arial" w:hAnsi="Arial" w:cs="Arial"/>
          <w:sz w:val="20"/>
        </w:rPr>
        <w:t>относя</w:t>
      </w:r>
      <w:r w:rsidR="00534337" w:rsidRPr="007B0B7A">
        <w:rPr>
          <w:rFonts w:ascii="Arial" w:hAnsi="Arial" w:cs="Arial"/>
          <w:sz w:val="20"/>
        </w:rPr>
        <w:t>щи</w:t>
      </w:r>
      <w:r w:rsidR="003A3945" w:rsidRPr="007B0B7A">
        <w:rPr>
          <w:rFonts w:ascii="Arial" w:hAnsi="Arial" w:cs="Arial"/>
          <w:sz w:val="20"/>
        </w:rPr>
        <w:t>х</w:t>
      </w:r>
      <w:r w:rsidR="00534337" w:rsidRPr="007B0B7A">
        <w:rPr>
          <w:rFonts w:ascii="Arial" w:hAnsi="Arial" w:cs="Arial"/>
          <w:sz w:val="20"/>
        </w:rPr>
        <w:t>ся</w:t>
      </w:r>
      <w:r w:rsidRPr="007B0B7A">
        <w:rPr>
          <w:rFonts w:ascii="Arial" w:hAnsi="Arial" w:cs="Arial"/>
          <w:sz w:val="20"/>
        </w:rPr>
        <w:t xml:space="preserve"> к категории уязвимых</w:t>
      </w:r>
      <w:r w:rsidR="003A3945" w:rsidRPr="007B0B7A">
        <w:rPr>
          <w:rFonts w:ascii="Arial" w:hAnsi="Arial" w:cs="Arial"/>
          <w:sz w:val="20"/>
        </w:rPr>
        <w:t>,</w:t>
      </w:r>
      <w:r w:rsidR="00B2293E" w:rsidRPr="007B0B7A">
        <w:rPr>
          <w:rFonts w:ascii="Arial" w:hAnsi="Arial" w:cs="Arial"/>
          <w:sz w:val="20"/>
          <w:lang w:val="ky-KG"/>
        </w:rPr>
        <w:t xml:space="preserve"> не выявлено.</w:t>
      </w:r>
      <w:r w:rsidRPr="007B0B7A">
        <w:rPr>
          <w:rFonts w:ascii="Arial" w:hAnsi="Arial" w:cs="Arial"/>
          <w:sz w:val="20"/>
        </w:rPr>
        <w:t xml:space="preserve"> </w:t>
      </w:r>
    </w:p>
    <w:p w14:paraId="4E34F213" w14:textId="77777777" w:rsidR="00462416" w:rsidRPr="007B0B7A" w:rsidRDefault="00462416" w:rsidP="00534337">
      <w:pPr>
        <w:pStyle w:val="af"/>
        <w:ind w:left="539"/>
        <w:jc w:val="both"/>
        <w:rPr>
          <w:rFonts w:ascii="Arial" w:hAnsi="Arial" w:cs="Arial"/>
          <w:bCs/>
          <w:sz w:val="20"/>
          <w:szCs w:val="20"/>
        </w:rPr>
      </w:pPr>
    </w:p>
    <w:p w14:paraId="6037A62E" w14:textId="5AC66C5A" w:rsidR="00D40E32" w:rsidRPr="007B0B7A" w:rsidRDefault="00D40E32" w:rsidP="00213847">
      <w:pPr>
        <w:pStyle w:val="2"/>
      </w:pPr>
      <w:bookmarkStart w:id="94" w:name="_Toc54619263"/>
      <w:bookmarkStart w:id="95" w:name="_Toc119934105"/>
      <w:bookmarkStart w:id="96" w:name="_Toc124724459"/>
      <w:r w:rsidRPr="007B0B7A">
        <w:t>Землепользование на территории СР (санитарно-защитный разрыв)</w:t>
      </w:r>
      <w:bookmarkEnd w:id="94"/>
      <w:bookmarkEnd w:id="95"/>
      <w:bookmarkEnd w:id="96"/>
    </w:p>
    <w:p w14:paraId="51EF2666" w14:textId="06B59441" w:rsidR="00D40E32" w:rsidRPr="007B0B7A" w:rsidRDefault="00D40E32"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Согласно требования законодательства КР</w:t>
      </w:r>
      <w:r w:rsidR="00CC0BA2" w:rsidRPr="007B0B7A">
        <w:rPr>
          <w:rFonts w:ascii="Arial" w:hAnsi="Arial" w:cs="Arial"/>
          <w:sz w:val="20"/>
        </w:rPr>
        <w:t>,</w:t>
      </w:r>
      <w:r w:rsidRPr="007B0B7A">
        <w:rPr>
          <w:rFonts w:ascii="Arial" w:hAnsi="Arial" w:cs="Arial"/>
          <w:sz w:val="20"/>
        </w:rPr>
        <w:t xml:space="preserve"> ширина коридора СР составляет 30 метров с каждой стороны от крайних фазных проводов, расстояние между, которыми зависит от технических особенностей и мощности ЛЭП. Размеры данного коридора могут быть уменьшены после замеров фактического электромагнитного излучения вблизи, действующей ЛЭП после ее запуска в эксплуатацию. </w:t>
      </w:r>
    </w:p>
    <w:p w14:paraId="5EA10247" w14:textId="77777777" w:rsidR="00D40E32" w:rsidRPr="007B0B7A" w:rsidRDefault="00D40E32"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Правила устройства электроустановок (ПУЭ 6 издание) используются всеми организациями при строительстве и эксплуатации объектов электроснабжения на территории КР. Требования данных правил, также устанавливают аналогичные размеры коридора СР в 30 метров и запрещают размещение жилых строений на данной территории.</w:t>
      </w:r>
    </w:p>
    <w:p w14:paraId="61E134DC" w14:textId="77777777" w:rsidR="00D40E32" w:rsidRPr="007B0B7A" w:rsidRDefault="00D40E32"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 xml:space="preserve">В связи с тем, что расстояние между крайними фазными проводами ЛЭП, по данным </w:t>
      </w:r>
      <w:r w:rsidR="002A7CAE" w:rsidRPr="007B0B7A">
        <w:rPr>
          <w:rFonts w:ascii="Arial" w:hAnsi="Arial" w:cs="Arial"/>
          <w:sz w:val="20"/>
        </w:rPr>
        <w:t xml:space="preserve">ОАО «НЭСК» </w:t>
      </w:r>
      <w:r w:rsidRPr="007B0B7A">
        <w:rPr>
          <w:rFonts w:ascii="Arial" w:hAnsi="Arial" w:cs="Arial"/>
          <w:sz w:val="20"/>
        </w:rPr>
        <w:t xml:space="preserve">составляет от 25,7 до 29,2 метров, для ЛЭП усреднено был принят размер СР, равный 90 метров. Земли, входящие в данный СР не подлежат трансформации и изъятию на постоянной основе у собственников и других землепользователей, за исключением участков размещения опор ЛЭП, которые будут трансформированы и выведены из сельскохозяйственного оборота. Основным ограничением, относящихся с СР земель относится запрет на проживание и размещение жилых помещений. </w:t>
      </w:r>
    </w:p>
    <w:p w14:paraId="17B5B850" w14:textId="069D88A8" w:rsidR="00D40E32" w:rsidRPr="007B0B7A" w:rsidRDefault="00D40E32"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 xml:space="preserve">Таким образом, земли СР и земельные участки без построек и многолетних насаждений, находящиеся под воздушными линиями электропередачи между опорами ЛЭП, не подлежат изъятию у землевладельцев, землепользователей, и они могут продолжать использовать ее для сельскохозяйственных нужд. Данные сельскохозяйственные угодья, рекомендуется использовать под выращивание сельскохозяйственных культур, не требующих ручной обработки. Полевые сельскохозяйственные работы в СР проводятся землевладельцами, землепользователями после предварительного уведомления </w:t>
      </w:r>
      <w:r w:rsidR="00CE3D01" w:rsidRPr="007B0B7A">
        <w:rPr>
          <w:rFonts w:ascii="Arial" w:hAnsi="Arial" w:cs="Arial"/>
          <w:sz w:val="20"/>
          <w:lang w:val="ky-KG"/>
        </w:rPr>
        <w:t>Б</w:t>
      </w:r>
      <w:r w:rsidRPr="007B0B7A">
        <w:rPr>
          <w:rFonts w:ascii="Arial" w:hAnsi="Arial" w:cs="Arial"/>
          <w:sz w:val="20"/>
        </w:rPr>
        <w:t>ПЭС ОАО «НЭС Кыргызстана».</w:t>
      </w:r>
    </w:p>
    <w:p w14:paraId="316C871E" w14:textId="77777777" w:rsidR="00D40E32" w:rsidRPr="007B0B7A" w:rsidRDefault="00D40E32" w:rsidP="00D40E32">
      <w:pPr>
        <w:jc w:val="both"/>
        <w:rPr>
          <w:rFonts w:ascii="Arial" w:hAnsi="Arial" w:cs="Arial"/>
          <w:bCs/>
          <w:sz w:val="20"/>
          <w:szCs w:val="20"/>
        </w:rPr>
      </w:pPr>
    </w:p>
    <w:p w14:paraId="2B884A43" w14:textId="349FE87C" w:rsidR="00D40E32" w:rsidRPr="007B0B7A" w:rsidRDefault="00D40E32" w:rsidP="00213847">
      <w:pPr>
        <w:pStyle w:val="2"/>
      </w:pPr>
      <w:bookmarkStart w:id="97" w:name="_Toc54619264"/>
      <w:bookmarkStart w:id="98" w:name="_Toc119934106"/>
      <w:bookmarkStart w:id="99" w:name="_Toc124724460"/>
      <w:r w:rsidRPr="007B0B7A">
        <w:t>Объем приобретения земель и переселения</w:t>
      </w:r>
      <w:bookmarkEnd w:id="97"/>
      <w:bookmarkEnd w:id="98"/>
      <w:bookmarkEnd w:id="99"/>
    </w:p>
    <w:p w14:paraId="2695C74E" w14:textId="3A2EEA3A" w:rsidR="00D40E32" w:rsidRPr="007B0B7A" w:rsidRDefault="00D40E32"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 xml:space="preserve">В число ЛЗП вошли землевладельцы/землепользователи, земельных участков, подлежащих изъятию на постоянной основе или временному использованию. Итого ЛЗП, по Кулундинскому айыльному аймаку Баткенской области, насчитывается </w:t>
      </w:r>
      <w:r w:rsidR="00D73267" w:rsidRPr="007B0B7A">
        <w:rPr>
          <w:rFonts w:ascii="Arial" w:hAnsi="Arial" w:cs="Arial"/>
          <w:sz w:val="20"/>
        </w:rPr>
        <w:t>пять</w:t>
      </w:r>
      <w:r w:rsidR="00CE3D01" w:rsidRPr="007B0B7A">
        <w:rPr>
          <w:rFonts w:ascii="Arial" w:hAnsi="Arial" w:cs="Arial"/>
          <w:sz w:val="20"/>
        </w:rPr>
        <w:t xml:space="preserve"> (5</w:t>
      </w:r>
      <w:r w:rsidRPr="007B0B7A">
        <w:rPr>
          <w:rFonts w:ascii="Arial" w:hAnsi="Arial" w:cs="Arial"/>
          <w:sz w:val="20"/>
        </w:rPr>
        <w:t xml:space="preserve">) семей ЛЗП (физические лица). Вдоль маршрута ЛЭП на участке между опорами </w:t>
      </w:r>
      <w:bookmarkStart w:id="100" w:name="_Hlk116322825"/>
      <w:r w:rsidRPr="007B0B7A">
        <w:rPr>
          <w:rFonts w:ascii="Arial" w:hAnsi="Arial" w:cs="Arial"/>
          <w:sz w:val="20"/>
        </w:rPr>
        <w:t>280L [284] и 302L [284] Кулундинского айыльного аймака Баткенской области</w:t>
      </w:r>
      <w:bookmarkEnd w:id="100"/>
      <w:r w:rsidRPr="007B0B7A">
        <w:rPr>
          <w:rFonts w:ascii="Arial" w:hAnsi="Arial" w:cs="Arial"/>
          <w:sz w:val="20"/>
        </w:rPr>
        <w:t xml:space="preserve"> не выявлены активы или земельные участки, подвергаемые воздействию Проекта, принадлежащие юридическим лицам на праве собственности.</w:t>
      </w:r>
    </w:p>
    <w:p w14:paraId="5B0BC271" w14:textId="77777777" w:rsidR="00D40E32" w:rsidRPr="007B0B7A" w:rsidRDefault="00D40E32"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Всего общая площадь земель (всех категорий) на участке между опорами 280L [284] и 302L [284] Кулундинского айыльного аймака Баткенской области, необходимая для постоянного приобретения под размещение опор, составит 9 564 кв.м. или 0,9564 га, из них:</w:t>
      </w:r>
    </w:p>
    <w:p w14:paraId="6D2F5159" w14:textId="4607731C" w:rsidR="00D40E32" w:rsidRPr="007B0B7A" w:rsidRDefault="00D40E32" w:rsidP="00551E67">
      <w:pPr>
        <w:pStyle w:val="af"/>
        <w:numPr>
          <w:ilvl w:val="0"/>
          <w:numId w:val="18"/>
        </w:numPr>
        <w:ind w:left="993"/>
        <w:jc w:val="both"/>
        <w:rPr>
          <w:rFonts w:ascii="Arial" w:hAnsi="Arial" w:cs="Arial"/>
          <w:bCs/>
          <w:sz w:val="20"/>
          <w:szCs w:val="20"/>
        </w:rPr>
      </w:pPr>
      <w:r w:rsidRPr="007B0B7A">
        <w:rPr>
          <w:rFonts w:ascii="Arial" w:hAnsi="Arial" w:cs="Arial"/>
          <w:bCs/>
          <w:sz w:val="20"/>
          <w:szCs w:val="20"/>
        </w:rPr>
        <w:t>0,</w:t>
      </w:r>
      <w:r w:rsidR="00CE3D01" w:rsidRPr="007B0B7A">
        <w:rPr>
          <w:rFonts w:ascii="Arial" w:hAnsi="Arial" w:cs="Arial"/>
          <w:bCs/>
          <w:sz w:val="20"/>
          <w:szCs w:val="20"/>
        </w:rPr>
        <w:t>0765</w:t>
      </w:r>
      <w:r w:rsidRPr="007B0B7A">
        <w:rPr>
          <w:rFonts w:ascii="Arial" w:hAnsi="Arial" w:cs="Arial"/>
          <w:bCs/>
          <w:sz w:val="20"/>
          <w:szCs w:val="20"/>
        </w:rPr>
        <w:t xml:space="preserve"> га </w:t>
      </w:r>
      <w:r w:rsidR="0093191D" w:rsidRPr="007B0B7A">
        <w:rPr>
          <w:rFonts w:ascii="Arial" w:hAnsi="Arial" w:cs="Arial"/>
          <w:bCs/>
          <w:sz w:val="20"/>
          <w:szCs w:val="20"/>
        </w:rPr>
        <w:t>богарная</w:t>
      </w:r>
      <w:r w:rsidRPr="007B0B7A">
        <w:rPr>
          <w:rFonts w:ascii="Arial" w:hAnsi="Arial" w:cs="Arial"/>
          <w:bCs/>
          <w:sz w:val="20"/>
          <w:szCs w:val="20"/>
        </w:rPr>
        <w:t xml:space="preserve"> </w:t>
      </w:r>
      <w:r w:rsidRPr="007B0B7A">
        <w:rPr>
          <w:rFonts w:ascii="Arial" w:hAnsi="Arial" w:cs="Arial"/>
          <w:bCs/>
          <w:sz w:val="20"/>
          <w:szCs w:val="20"/>
          <w:lang w:val="ky-KG"/>
        </w:rPr>
        <w:t xml:space="preserve">пашни, находящейся в </w:t>
      </w:r>
      <w:r w:rsidRPr="007B0B7A">
        <w:rPr>
          <w:rFonts w:ascii="Arial" w:hAnsi="Arial" w:cs="Arial"/>
          <w:bCs/>
          <w:sz w:val="20"/>
          <w:szCs w:val="20"/>
        </w:rPr>
        <w:t>частн</w:t>
      </w:r>
      <w:r w:rsidR="00CE3D01" w:rsidRPr="007B0B7A">
        <w:rPr>
          <w:rFonts w:ascii="Arial" w:hAnsi="Arial" w:cs="Arial"/>
          <w:bCs/>
          <w:sz w:val="20"/>
          <w:szCs w:val="20"/>
        </w:rPr>
        <w:t>ой</w:t>
      </w:r>
      <w:r w:rsidR="00F3414D" w:rsidRPr="007B0B7A">
        <w:rPr>
          <w:rFonts w:ascii="Arial" w:hAnsi="Arial" w:cs="Arial"/>
          <w:bCs/>
          <w:sz w:val="20"/>
          <w:szCs w:val="20"/>
          <w:lang w:val="ky-KG"/>
        </w:rPr>
        <w:t xml:space="preserve"> </w:t>
      </w:r>
      <w:r w:rsidR="00CE3D01" w:rsidRPr="007B0B7A">
        <w:rPr>
          <w:rFonts w:ascii="Arial" w:hAnsi="Arial" w:cs="Arial"/>
          <w:bCs/>
          <w:sz w:val="20"/>
          <w:szCs w:val="20"/>
        </w:rPr>
        <w:t>собственности</w:t>
      </w:r>
      <w:r w:rsidRPr="007B0B7A">
        <w:rPr>
          <w:rFonts w:ascii="Arial" w:hAnsi="Arial" w:cs="Arial"/>
          <w:bCs/>
          <w:sz w:val="20"/>
          <w:szCs w:val="20"/>
          <w:lang w:val="ky-KG"/>
        </w:rPr>
        <w:t>;</w:t>
      </w:r>
    </w:p>
    <w:p w14:paraId="4B50BD8A" w14:textId="1FC3D458" w:rsidR="00D40E32" w:rsidRPr="007B0B7A" w:rsidRDefault="00D40E32" w:rsidP="00551E67">
      <w:pPr>
        <w:pStyle w:val="af"/>
        <w:numPr>
          <w:ilvl w:val="0"/>
          <w:numId w:val="18"/>
        </w:numPr>
        <w:ind w:left="993"/>
        <w:jc w:val="both"/>
        <w:rPr>
          <w:rFonts w:ascii="Arial" w:hAnsi="Arial" w:cs="Arial"/>
          <w:bCs/>
          <w:sz w:val="20"/>
          <w:szCs w:val="20"/>
        </w:rPr>
      </w:pPr>
      <w:r w:rsidRPr="007B0B7A">
        <w:rPr>
          <w:rFonts w:ascii="Arial" w:hAnsi="Arial" w:cs="Arial"/>
          <w:bCs/>
          <w:sz w:val="20"/>
          <w:szCs w:val="20"/>
          <w:lang w:val="ky-KG"/>
        </w:rPr>
        <w:t>0</w:t>
      </w:r>
      <w:r w:rsidR="00F3414D" w:rsidRPr="007B0B7A">
        <w:rPr>
          <w:rFonts w:ascii="Arial" w:hAnsi="Arial" w:cs="Arial"/>
          <w:bCs/>
          <w:sz w:val="20"/>
          <w:szCs w:val="20"/>
          <w:lang w:val="ky-KG"/>
        </w:rPr>
        <w:t>,1</w:t>
      </w:r>
      <w:r w:rsidR="00CE3D01" w:rsidRPr="007B0B7A">
        <w:rPr>
          <w:rFonts w:ascii="Arial" w:hAnsi="Arial" w:cs="Arial"/>
          <w:bCs/>
          <w:sz w:val="20"/>
          <w:szCs w:val="20"/>
          <w:lang w:val="ky-KG"/>
        </w:rPr>
        <w:t>885</w:t>
      </w:r>
      <w:r w:rsidR="00F3414D" w:rsidRPr="007B0B7A">
        <w:rPr>
          <w:rFonts w:ascii="Arial" w:hAnsi="Arial" w:cs="Arial"/>
          <w:bCs/>
          <w:sz w:val="20"/>
          <w:szCs w:val="20"/>
          <w:lang w:val="ky-KG"/>
        </w:rPr>
        <w:t xml:space="preserve"> га сенокос, находящейся </w:t>
      </w:r>
      <w:r w:rsidRPr="007B0B7A">
        <w:rPr>
          <w:rFonts w:ascii="Arial" w:hAnsi="Arial" w:cs="Arial"/>
          <w:bCs/>
          <w:sz w:val="20"/>
          <w:szCs w:val="20"/>
          <w:lang w:val="ky-KG"/>
        </w:rPr>
        <w:t>в частной собственности</w:t>
      </w:r>
      <w:r w:rsidR="00CE3D01" w:rsidRPr="007B0B7A">
        <w:rPr>
          <w:rFonts w:ascii="Arial" w:hAnsi="Arial" w:cs="Arial"/>
          <w:bCs/>
          <w:sz w:val="20"/>
          <w:szCs w:val="20"/>
          <w:lang w:val="ky-KG"/>
        </w:rPr>
        <w:t>;</w:t>
      </w:r>
      <w:r w:rsidRPr="007B0B7A">
        <w:rPr>
          <w:rFonts w:ascii="Arial" w:hAnsi="Arial" w:cs="Arial"/>
          <w:bCs/>
          <w:sz w:val="20"/>
          <w:szCs w:val="20"/>
          <w:lang w:val="ky-KG"/>
        </w:rPr>
        <w:t xml:space="preserve"> </w:t>
      </w:r>
    </w:p>
    <w:p w14:paraId="2438A8FE" w14:textId="36B5F2E9" w:rsidR="00CE3D01" w:rsidRPr="007B0B7A" w:rsidRDefault="00CE3D01" w:rsidP="00551E67">
      <w:pPr>
        <w:pStyle w:val="af"/>
        <w:numPr>
          <w:ilvl w:val="0"/>
          <w:numId w:val="18"/>
        </w:numPr>
        <w:ind w:left="993"/>
        <w:jc w:val="both"/>
        <w:rPr>
          <w:rFonts w:ascii="Arial" w:hAnsi="Arial" w:cs="Arial"/>
          <w:bCs/>
          <w:sz w:val="20"/>
          <w:szCs w:val="20"/>
        </w:rPr>
      </w:pPr>
      <w:r w:rsidRPr="007B0B7A">
        <w:rPr>
          <w:rFonts w:ascii="Arial" w:hAnsi="Arial" w:cs="Arial"/>
          <w:bCs/>
          <w:sz w:val="20"/>
          <w:szCs w:val="20"/>
          <w:lang w:val="ky-KG"/>
        </w:rPr>
        <w:t>0,0361 га сенокос, находящийся в государственной собственности;</w:t>
      </w:r>
    </w:p>
    <w:p w14:paraId="73843ADC" w14:textId="7CE1C202" w:rsidR="00D40E32" w:rsidRPr="007B0B7A" w:rsidRDefault="00D40E32" w:rsidP="00551E67">
      <w:pPr>
        <w:pStyle w:val="af"/>
        <w:numPr>
          <w:ilvl w:val="0"/>
          <w:numId w:val="18"/>
        </w:numPr>
        <w:ind w:left="993"/>
        <w:jc w:val="both"/>
        <w:rPr>
          <w:rFonts w:ascii="Arial" w:hAnsi="Arial" w:cs="Arial"/>
          <w:bCs/>
          <w:sz w:val="20"/>
          <w:szCs w:val="20"/>
        </w:rPr>
      </w:pPr>
      <w:r w:rsidRPr="007B0B7A">
        <w:rPr>
          <w:rFonts w:ascii="Arial" w:hAnsi="Arial" w:cs="Arial"/>
          <w:bCs/>
          <w:sz w:val="20"/>
          <w:szCs w:val="20"/>
        </w:rPr>
        <w:t>0,</w:t>
      </w:r>
      <w:r w:rsidR="00CE3D01" w:rsidRPr="007B0B7A">
        <w:rPr>
          <w:rFonts w:ascii="Arial" w:hAnsi="Arial" w:cs="Arial"/>
          <w:bCs/>
          <w:sz w:val="20"/>
          <w:szCs w:val="20"/>
        </w:rPr>
        <w:t>6553</w:t>
      </w:r>
      <w:r w:rsidRPr="007B0B7A">
        <w:rPr>
          <w:rFonts w:ascii="Arial" w:hAnsi="Arial" w:cs="Arial"/>
          <w:bCs/>
          <w:sz w:val="20"/>
          <w:szCs w:val="20"/>
        </w:rPr>
        <w:t xml:space="preserve"> га пастбищ</w:t>
      </w:r>
      <w:r w:rsidRPr="007B0B7A">
        <w:footnoteReference w:id="9"/>
      </w:r>
      <w:r w:rsidRPr="007B0B7A">
        <w:rPr>
          <w:rFonts w:ascii="Arial" w:hAnsi="Arial" w:cs="Arial"/>
          <w:bCs/>
          <w:sz w:val="20"/>
          <w:szCs w:val="20"/>
          <w:lang w:val="ky-KG"/>
        </w:rPr>
        <w:t xml:space="preserve">, находящихся в </w:t>
      </w:r>
      <w:r w:rsidRPr="007B0B7A">
        <w:rPr>
          <w:rFonts w:ascii="Arial" w:hAnsi="Arial" w:cs="Arial"/>
          <w:bCs/>
          <w:sz w:val="20"/>
          <w:szCs w:val="20"/>
        </w:rPr>
        <w:t>государственной</w:t>
      </w:r>
      <w:r w:rsidRPr="007B0B7A">
        <w:rPr>
          <w:rFonts w:ascii="Arial" w:hAnsi="Arial" w:cs="Arial"/>
          <w:bCs/>
          <w:sz w:val="20"/>
          <w:szCs w:val="20"/>
          <w:lang w:val="ky-KG"/>
        </w:rPr>
        <w:t>ой</w:t>
      </w:r>
      <w:r w:rsidRPr="007B0B7A">
        <w:rPr>
          <w:rFonts w:ascii="Arial" w:hAnsi="Arial" w:cs="Arial"/>
          <w:bCs/>
          <w:sz w:val="20"/>
          <w:szCs w:val="20"/>
        </w:rPr>
        <w:t xml:space="preserve"> собственности</w:t>
      </w:r>
      <w:r w:rsidRPr="007B0B7A">
        <w:rPr>
          <w:rFonts w:ascii="Arial" w:hAnsi="Arial" w:cs="Arial"/>
          <w:bCs/>
          <w:sz w:val="20"/>
          <w:szCs w:val="20"/>
          <w:lang w:val="ky-KG"/>
        </w:rPr>
        <w:t xml:space="preserve"> и в оперативном управлении ОМСУ</w:t>
      </w:r>
      <w:r w:rsidRPr="007B0B7A">
        <w:rPr>
          <w:rFonts w:ascii="Arial" w:hAnsi="Arial" w:cs="Arial"/>
          <w:bCs/>
          <w:sz w:val="20"/>
          <w:szCs w:val="20"/>
        </w:rPr>
        <w:t xml:space="preserve">. </w:t>
      </w:r>
    </w:p>
    <w:p w14:paraId="32D3010F" w14:textId="21ABF9A5" w:rsidR="00D40E32" w:rsidRPr="007B0B7A" w:rsidRDefault="00D40E32"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lastRenderedPageBreak/>
        <w:t xml:space="preserve">При изъятии земель для строительства опор ЛЭП будет заключаться </w:t>
      </w:r>
      <w:r w:rsidR="0093191D" w:rsidRPr="007B0B7A">
        <w:rPr>
          <w:rFonts w:ascii="Arial" w:hAnsi="Arial" w:cs="Arial"/>
          <w:sz w:val="20"/>
        </w:rPr>
        <w:t>четырехсторонний</w:t>
      </w:r>
      <w:r w:rsidRPr="007B0B7A">
        <w:rPr>
          <w:rFonts w:ascii="Arial" w:hAnsi="Arial" w:cs="Arial"/>
          <w:sz w:val="20"/>
        </w:rPr>
        <w:t xml:space="preserve"> договор между собственником земли (ЛЗП), соответствующим органом МСУ</w:t>
      </w:r>
      <w:r w:rsidR="0093191D" w:rsidRPr="007B0B7A">
        <w:rPr>
          <w:rFonts w:ascii="Arial" w:hAnsi="Arial" w:cs="Arial"/>
          <w:sz w:val="20"/>
        </w:rPr>
        <w:t>, филиалом ОАО «НЭСК» Баткенское ПЭС</w:t>
      </w:r>
      <w:r w:rsidRPr="007B0B7A">
        <w:rPr>
          <w:rFonts w:ascii="Arial" w:hAnsi="Arial" w:cs="Arial"/>
          <w:sz w:val="20"/>
        </w:rPr>
        <w:t xml:space="preserve"> и компанией Mitas</w:t>
      </w:r>
      <w:r w:rsidR="00AD7CEF" w:rsidRPr="007B0B7A">
        <w:rPr>
          <w:rFonts w:ascii="Arial" w:hAnsi="Arial" w:cs="Arial"/>
          <w:sz w:val="20"/>
        </w:rPr>
        <w:t xml:space="preserve"> </w:t>
      </w:r>
      <w:r w:rsidRPr="007B0B7A">
        <w:rPr>
          <w:rFonts w:ascii="Arial" w:hAnsi="Arial" w:cs="Arial"/>
          <w:sz w:val="20"/>
        </w:rPr>
        <w:t>Energy</w:t>
      </w:r>
      <w:r w:rsidR="00AD7CEF" w:rsidRPr="007B0B7A">
        <w:rPr>
          <w:rFonts w:ascii="Arial" w:hAnsi="Arial" w:cs="Arial"/>
          <w:sz w:val="20"/>
        </w:rPr>
        <w:t xml:space="preserve"> </w:t>
      </w:r>
      <w:r w:rsidRPr="007B0B7A">
        <w:rPr>
          <w:rFonts w:ascii="Arial" w:hAnsi="Arial" w:cs="Arial"/>
          <w:sz w:val="20"/>
        </w:rPr>
        <w:t>and</w:t>
      </w:r>
      <w:r w:rsidR="00AD7CEF" w:rsidRPr="007B0B7A">
        <w:rPr>
          <w:rFonts w:ascii="Arial" w:hAnsi="Arial" w:cs="Arial"/>
          <w:sz w:val="20"/>
        </w:rPr>
        <w:t xml:space="preserve"> </w:t>
      </w:r>
      <w:r w:rsidRPr="007B0B7A">
        <w:rPr>
          <w:rFonts w:ascii="Arial" w:hAnsi="Arial" w:cs="Arial"/>
          <w:sz w:val="20"/>
        </w:rPr>
        <w:t>Metal</w:t>
      </w:r>
      <w:r w:rsidR="00AD7CEF" w:rsidRPr="007B0B7A">
        <w:rPr>
          <w:rFonts w:ascii="Arial" w:hAnsi="Arial" w:cs="Arial"/>
          <w:sz w:val="20"/>
        </w:rPr>
        <w:t xml:space="preserve"> </w:t>
      </w:r>
      <w:r w:rsidRPr="007B0B7A">
        <w:rPr>
          <w:rFonts w:ascii="Arial" w:hAnsi="Arial" w:cs="Arial"/>
          <w:sz w:val="20"/>
        </w:rPr>
        <w:t>Constructions</w:t>
      </w:r>
      <w:r w:rsidR="00AD7CEF" w:rsidRPr="007B0B7A">
        <w:rPr>
          <w:rFonts w:ascii="Arial" w:hAnsi="Arial" w:cs="Arial"/>
          <w:sz w:val="20"/>
        </w:rPr>
        <w:t xml:space="preserve"> </w:t>
      </w:r>
      <w:r w:rsidRPr="007B0B7A">
        <w:rPr>
          <w:rFonts w:ascii="Arial" w:hAnsi="Arial" w:cs="Arial"/>
          <w:sz w:val="20"/>
        </w:rPr>
        <w:t xml:space="preserve">Inc. </w:t>
      </w:r>
      <w:r w:rsidR="0093191D" w:rsidRPr="007B0B7A">
        <w:rPr>
          <w:rFonts w:ascii="Arial" w:hAnsi="Arial" w:cs="Arial"/>
          <w:sz w:val="20"/>
        </w:rPr>
        <w:t>Четырехсторонний</w:t>
      </w:r>
      <w:r w:rsidRPr="007B0B7A">
        <w:rPr>
          <w:rFonts w:ascii="Arial" w:hAnsi="Arial" w:cs="Arial"/>
          <w:sz w:val="20"/>
        </w:rPr>
        <w:t xml:space="preserve"> Договор о передаче земли будет заключен с целью передачи земли ОМСУ для проведения процесса трансформации </w:t>
      </w:r>
      <w:r w:rsidR="00CE3D01" w:rsidRPr="007B0B7A">
        <w:rPr>
          <w:rFonts w:ascii="Arial" w:hAnsi="Arial" w:cs="Arial"/>
          <w:sz w:val="20"/>
        </w:rPr>
        <w:t>и строительства</w:t>
      </w:r>
      <w:r w:rsidRPr="007B0B7A">
        <w:rPr>
          <w:rFonts w:ascii="Arial" w:hAnsi="Arial" w:cs="Arial"/>
          <w:sz w:val="20"/>
        </w:rPr>
        <w:t xml:space="preserve"> участка ЛЭП при соблюдении всех прав собственника земли (ЛЗП). </w:t>
      </w:r>
    </w:p>
    <w:p w14:paraId="63DC6F18" w14:textId="77777777" w:rsidR="00D40E32" w:rsidRPr="007B0B7A" w:rsidRDefault="00D40E32"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Согласно законодательству КР, запрещено</w:t>
      </w:r>
      <w:r w:rsidRPr="007B0B7A">
        <w:rPr>
          <w:rFonts w:ascii="Arial" w:hAnsi="Arial" w:cs="Arial"/>
          <w:sz w:val="20"/>
        </w:rPr>
        <w:footnoteReference w:id="10"/>
      </w:r>
      <w:r w:rsidRPr="007B0B7A">
        <w:rPr>
          <w:rFonts w:ascii="Arial" w:hAnsi="Arial" w:cs="Arial"/>
          <w:sz w:val="20"/>
        </w:rPr>
        <w:t xml:space="preserve"> размещение жилых застроек, включая отдельные жилые дома, территории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14:paraId="1A9ED2F9" w14:textId="77777777" w:rsidR="00D40E32" w:rsidRPr="007B0B7A" w:rsidRDefault="00D40E32" w:rsidP="00D40E32">
      <w:pPr>
        <w:jc w:val="both"/>
        <w:rPr>
          <w:rFonts w:ascii="Arial" w:hAnsi="Arial" w:cs="Arial"/>
          <w:bCs/>
          <w:sz w:val="20"/>
          <w:szCs w:val="20"/>
        </w:rPr>
      </w:pPr>
    </w:p>
    <w:p w14:paraId="5A105978" w14:textId="34FFA920" w:rsidR="00D40E32" w:rsidRPr="007B0B7A" w:rsidRDefault="00D40E32" w:rsidP="00213847">
      <w:pPr>
        <w:pStyle w:val="2"/>
      </w:pPr>
      <w:bookmarkStart w:id="101" w:name="_Toc54619265"/>
      <w:bookmarkStart w:id="102" w:name="_Toc119934107"/>
      <w:bookmarkStart w:id="103" w:name="_Toc124724461"/>
      <w:r w:rsidRPr="007B0B7A">
        <w:t>Осведомленность о проекте и осознание выгоды</w:t>
      </w:r>
      <w:bookmarkEnd w:id="101"/>
      <w:bookmarkEnd w:id="102"/>
      <w:bookmarkEnd w:id="103"/>
    </w:p>
    <w:p w14:paraId="40454795" w14:textId="77777777" w:rsidR="00D40E32" w:rsidRPr="007B0B7A" w:rsidRDefault="00D40E32"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 xml:space="preserve">Социальные последствия проекта в основном положительные, так как он поможет в стимулировании экономики </w:t>
      </w:r>
      <w:r w:rsidR="002A7CAE" w:rsidRPr="007B0B7A">
        <w:rPr>
          <w:rFonts w:ascii="Arial" w:hAnsi="Arial" w:cs="Arial"/>
          <w:sz w:val="20"/>
        </w:rPr>
        <w:t xml:space="preserve">района </w:t>
      </w:r>
      <w:r w:rsidRPr="007B0B7A">
        <w:rPr>
          <w:rFonts w:ascii="Arial" w:hAnsi="Arial" w:cs="Arial"/>
          <w:sz w:val="20"/>
        </w:rPr>
        <w:t>и возможностей трудоустройства, в частности, для</w:t>
      </w:r>
      <w:r w:rsidR="002A7CAE" w:rsidRPr="007B0B7A">
        <w:rPr>
          <w:rFonts w:ascii="Arial" w:hAnsi="Arial" w:cs="Arial"/>
          <w:sz w:val="20"/>
        </w:rPr>
        <w:t xml:space="preserve"> местного населения</w:t>
      </w:r>
      <w:r w:rsidRPr="007B0B7A">
        <w:rPr>
          <w:rFonts w:ascii="Arial" w:hAnsi="Arial" w:cs="Arial"/>
          <w:sz w:val="20"/>
        </w:rPr>
        <w:t>. Некоторые неблагоприятные воздействия могут возникнуть на этапах строительства и эксплуатации и обслуживания. Первое касается в основном: здоровья и безопасности населения (проблемы, связанные с дорожным движением; пыль и шум от строительства и т.д.); здоровье и безопасность рабочих (риск, связанный с работой на высоте и электрооборудованием; и при   нарушении санитарных норм в строительных лагерях); и проблемы безопасности иностранных рабочих.</w:t>
      </w:r>
    </w:p>
    <w:p w14:paraId="3CD7E3B0" w14:textId="77777777" w:rsidR="00D40E32" w:rsidRPr="007B0B7A" w:rsidRDefault="00D40E32"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Отрицательное социально-экономическое воздействие проекта носит локальный и временный характер. За исключением участков, запланированных для установки опор ЛЭП, отвод земли на этих участках будет проводиться на регулярной основе, и все права лиц, затронутых Проектом, будут соблюдаться в соответствии с требованиями законодательства КР с учетом Операционных политик Всемирного банка и процедур, представленных в РПП и ПДП. В любом случае, приобретение земли будет законным, и после получения надлежащего согласия ЛЗП.</w:t>
      </w:r>
    </w:p>
    <w:p w14:paraId="4146B87F" w14:textId="77777777" w:rsidR="00D40E32" w:rsidRPr="007B0B7A" w:rsidRDefault="00D40E32"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 xml:space="preserve">В рамках проекта по данному участку ЛЭП будет реализована программа переселения </w:t>
      </w:r>
      <w:r w:rsidR="0093191D" w:rsidRPr="007B0B7A">
        <w:rPr>
          <w:rFonts w:ascii="Arial" w:hAnsi="Arial" w:cs="Arial"/>
          <w:sz w:val="20"/>
        </w:rPr>
        <w:t>(если</w:t>
      </w:r>
      <w:r w:rsidRPr="007B0B7A">
        <w:rPr>
          <w:rFonts w:ascii="Arial" w:hAnsi="Arial" w:cs="Arial"/>
          <w:sz w:val="20"/>
        </w:rPr>
        <w:t xml:space="preserve"> потребуется) согласно процедурам и правилам разработанного ПДП. Для смягчения социально-экономического воздействия будут приняты следующие меры: а) на организационной стадии перед началом строительства - выплата компенсации всем лицам, которые будут переселены в связи с проектом, до того, как земля будет занята, здания должны были перемещены или снесены, если таковые имеются, или в случае, если деятельность по проекту нанесет ущерб землям или сельскохозяйственным культурам, в соответствии с разработанным и принятым ПДП, будет выплачена компенсация; б) на этапе строительства - персонал проекта / подрядчики распределяются по четко обозначенным участкам территории, обеспечивая соблюдение требуемых стандартов технической и экологической безопасности, а также соблюдение местных кодексов поведения и традиций.</w:t>
      </w:r>
    </w:p>
    <w:p w14:paraId="5120A6A5" w14:textId="77777777" w:rsidR="00D40E32" w:rsidRPr="007B0B7A" w:rsidRDefault="00D40E32"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Все опрошенные ЛЗП знают о проекте CASA 1000. Большинство ЛЗП заявили, что не хотели бы переселять или отдавать землю. Однако в связи с тем, что это государственный проект, они согласны на переселение в случае выплаты компенсации. Все ЛЗП понимают необходимость и важность этого проекта для республики.</w:t>
      </w:r>
    </w:p>
    <w:p w14:paraId="6CA5DEDB"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br w:type="page"/>
      </w:r>
    </w:p>
    <w:p w14:paraId="32636C5F" w14:textId="1EC502D7" w:rsidR="00D40E32" w:rsidRPr="007B0B7A" w:rsidRDefault="00D40E32" w:rsidP="00213847">
      <w:pPr>
        <w:pStyle w:val="1"/>
      </w:pPr>
      <w:bookmarkStart w:id="104" w:name="_Toc54619266"/>
      <w:bookmarkStart w:id="105" w:name="_Toc119934108"/>
      <w:bookmarkStart w:id="106" w:name="_Toc124724462"/>
      <w:r w:rsidRPr="007B0B7A">
        <w:lastRenderedPageBreak/>
        <w:t>АНАЛИЗ ЗАИНТЕРЕСОВАННЫХ СТОРОН И КОНСУЛЬТАЦИИ</w:t>
      </w:r>
      <w:bookmarkEnd w:id="104"/>
      <w:bookmarkEnd w:id="105"/>
      <w:bookmarkEnd w:id="106"/>
    </w:p>
    <w:p w14:paraId="2B41593F" w14:textId="77777777" w:rsidR="00D40E32" w:rsidRPr="007B0B7A" w:rsidRDefault="00D40E32" w:rsidP="00D40E32">
      <w:pPr>
        <w:jc w:val="both"/>
        <w:rPr>
          <w:rFonts w:ascii="Arial" w:hAnsi="Arial" w:cs="Arial"/>
          <w:bCs/>
          <w:sz w:val="20"/>
          <w:szCs w:val="20"/>
        </w:rPr>
      </w:pPr>
    </w:p>
    <w:p w14:paraId="05098C79" w14:textId="5876B48B" w:rsidR="00D40E32" w:rsidRPr="007B0B7A" w:rsidRDefault="00D40E32" w:rsidP="00213847">
      <w:pPr>
        <w:pStyle w:val="2"/>
      </w:pPr>
      <w:bookmarkStart w:id="107" w:name="_Toc54619267"/>
      <w:bookmarkStart w:id="108" w:name="_Toc119934109"/>
      <w:bookmarkStart w:id="109" w:name="_Toc124724463"/>
      <w:r w:rsidRPr="007B0B7A">
        <w:t>Консультации на местном уровне</w:t>
      </w:r>
      <w:bookmarkEnd w:id="107"/>
      <w:bookmarkEnd w:id="108"/>
      <w:bookmarkEnd w:id="109"/>
    </w:p>
    <w:p w14:paraId="5A5EB57A" w14:textId="77777777" w:rsidR="00D40E32" w:rsidRPr="007B0B7A" w:rsidRDefault="00D40E32"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В качестве первого шага в подготовке плана консультаций и участия был проведен анализ заинтересованных сторон для определения основных участников, их интересов и стратегий, направленных на максимальное их участие в проекте. Информация была собрана от гражданского общества и членов сообщества, проживающих вблизи данного участка проекта.</w:t>
      </w:r>
    </w:p>
    <w:p w14:paraId="7E64FA02" w14:textId="77777777" w:rsidR="00D40E32" w:rsidRPr="007B0B7A" w:rsidRDefault="00D40E32"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Во время разработки проекта члены команды</w:t>
      </w:r>
      <w:r w:rsidR="0093191D" w:rsidRPr="007B0B7A">
        <w:rPr>
          <w:rFonts w:ascii="Arial" w:hAnsi="Arial" w:cs="Arial"/>
          <w:sz w:val="20"/>
        </w:rPr>
        <w:t xml:space="preserve"> </w:t>
      </w:r>
      <w:r w:rsidRPr="007B0B7A">
        <w:rPr>
          <w:rFonts w:ascii="Arial" w:hAnsi="Arial" w:cs="Arial"/>
          <w:sz w:val="20"/>
        </w:rPr>
        <w:t xml:space="preserve">Исполнителя, в состав которой входили специалисты по социальному развитию, провели содержательные консультации с целью получения информации от заинтересованных сторон по разработке проекта, используя следующие методы: встречи с ЛЗП, подробный опрос, сбор данных и анализ. </w:t>
      </w:r>
    </w:p>
    <w:p w14:paraId="02D82620" w14:textId="21FDA606" w:rsidR="00D40E32" w:rsidRPr="007B0B7A" w:rsidRDefault="00D40E32"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При обследовании объектов на планируемой территории трассы ЛЭП проведены встречи с 100% ЛЗП, представителями органов местного самоуправления и местных кенешей, землеустроителями населенных пунктов, по которым планируется строительство измененного участка ЛЭП.</w:t>
      </w:r>
    </w:p>
    <w:p w14:paraId="393B55CB" w14:textId="77777777" w:rsidR="00D40E32" w:rsidRPr="007B0B7A" w:rsidRDefault="00D40E32" w:rsidP="00D40E32">
      <w:pPr>
        <w:jc w:val="both"/>
        <w:rPr>
          <w:rFonts w:ascii="Arial" w:hAnsi="Arial" w:cs="Arial"/>
          <w:bCs/>
          <w:sz w:val="20"/>
          <w:szCs w:val="20"/>
        </w:rPr>
      </w:pPr>
    </w:p>
    <w:p w14:paraId="3457211E" w14:textId="46BE88F4" w:rsidR="00D40E32" w:rsidRPr="007B0B7A" w:rsidRDefault="00D40E32" w:rsidP="00213847">
      <w:pPr>
        <w:pStyle w:val="2"/>
      </w:pPr>
      <w:bookmarkStart w:id="110" w:name="_Toc54619268"/>
      <w:bookmarkStart w:id="111" w:name="_Toc119934110"/>
      <w:bookmarkStart w:id="112" w:name="_Toc124724464"/>
      <w:r w:rsidRPr="007B0B7A">
        <w:t>Раскрытие информации</w:t>
      </w:r>
      <w:bookmarkEnd w:id="110"/>
      <w:bookmarkEnd w:id="111"/>
      <w:bookmarkEnd w:id="112"/>
    </w:p>
    <w:p w14:paraId="0D9E5A9C" w14:textId="77777777" w:rsidR="00D40E32" w:rsidRPr="007B0B7A" w:rsidRDefault="00D40E32"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Заинтересованные стороны были проинформированы об обязательной разработке ПДП в ходе общественных консультаций по оценке экологического и социального воздействия строительства и эксплуатации проекта линии электропередачи CASA-1000.</w:t>
      </w:r>
    </w:p>
    <w:p w14:paraId="0F06DCEE" w14:textId="77777777" w:rsidR="00D40E32" w:rsidRPr="007B0B7A" w:rsidRDefault="00D40E32"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 xml:space="preserve">Заинтересованные стороны были проинформированы о процедурах расчета и компенсационных выплат, возможностях получения другой помощи для ЛЗП в рамках реализации ПДП проекта CASA-1000 во время этих мероприятий. </w:t>
      </w:r>
    </w:p>
    <w:p w14:paraId="15564A2A" w14:textId="77777777" w:rsidR="00D40E32" w:rsidRPr="007B0B7A" w:rsidRDefault="00D40E32"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 xml:space="preserve">Общими для всех заинтересованных лиц, на территории прохождения ЛЭП, были следующие вопросы: </w:t>
      </w:r>
    </w:p>
    <w:p w14:paraId="2A67ED79" w14:textId="77777777" w:rsidR="00D40E32" w:rsidRPr="007B0B7A" w:rsidRDefault="00D40E32" w:rsidP="00551E67">
      <w:pPr>
        <w:pStyle w:val="af"/>
        <w:numPr>
          <w:ilvl w:val="0"/>
          <w:numId w:val="19"/>
        </w:numPr>
        <w:jc w:val="both"/>
        <w:rPr>
          <w:rFonts w:ascii="Arial" w:hAnsi="Arial" w:cs="Arial"/>
          <w:bCs/>
          <w:sz w:val="20"/>
          <w:szCs w:val="20"/>
        </w:rPr>
      </w:pPr>
      <w:r w:rsidRPr="007B0B7A">
        <w:rPr>
          <w:rFonts w:ascii="Arial" w:hAnsi="Arial" w:cs="Arial"/>
          <w:bCs/>
          <w:sz w:val="20"/>
          <w:szCs w:val="20"/>
        </w:rPr>
        <w:t>как будут решаться вопросы прохождения ЛЭП по частным землям;</w:t>
      </w:r>
    </w:p>
    <w:p w14:paraId="700E07FB" w14:textId="77777777" w:rsidR="00D40E32" w:rsidRPr="007B0B7A" w:rsidRDefault="00D40E32" w:rsidP="00551E67">
      <w:pPr>
        <w:pStyle w:val="af"/>
        <w:numPr>
          <w:ilvl w:val="0"/>
          <w:numId w:val="19"/>
        </w:numPr>
        <w:jc w:val="both"/>
        <w:rPr>
          <w:rFonts w:ascii="Arial" w:hAnsi="Arial" w:cs="Arial"/>
          <w:bCs/>
          <w:sz w:val="20"/>
          <w:szCs w:val="20"/>
        </w:rPr>
      </w:pPr>
      <w:r w:rsidRPr="007B0B7A">
        <w:rPr>
          <w:rFonts w:ascii="Arial" w:hAnsi="Arial" w:cs="Arial"/>
          <w:bCs/>
          <w:sz w:val="20"/>
          <w:szCs w:val="20"/>
        </w:rPr>
        <w:t>можно ли под линией электропередачи выпасать скот и обрабатывать землю;</w:t>
      </w:r>
    </w:p>
    <w:p w14:paraId="65551DE5" w14:textId="77777777" w:rsidR="00D40E32" w:rsidRPr="007B0B7A" w:rsidRDefault="00D40E32" w:rsidP="00551E67">
      <w:pPr>
        <w:pStyle w:val="af"/>
        <w:numPr>
          <w:ilvl w:val="0"/>
          <w:numId w:val="19"/>
        </w:numPr>
        <w:jc w:val="both"/>
        <w:rPr>
          <w:rFonts w:ascii="Arial" w:hAnsi="Arial" w:cs="Arial"/>
          <w:bCs/>
          <w:sz w:val="20"/>
          <w:szCs w:val="20"/>
        </w:rPr>
      </w:pPr>
      <w:r w:rsidRPr="007B0B7A">
        <w:rPr>
          <w:rFonts w:ascii="Arial" w:hAnsi="Arial" w:cs="Arial"/>
          <w:bCs/>
          <w:sz w:val="20"/>
          <w:szCs w:val="20"/>
        </w:rPr>
        <w:t xml:space="preserve">каким будет соцпакет для жителей сел, где будет проходить ЛЭП;  </w:t>
      </w:r>
    </w:p>
    <w:p w14:paraId="0D68C1D2" w14:textId="77777777" w:rsidR="00D40E32" w:rsidRPr="007B0B7A" w:rsidRDefault="00D40E32" w:rsidP="00551E67">
      <w:pPr>
        <w:pStyle w:val="af"/>
        <w:numPr>
          <w:ilvl w:val="0"/>
          <w:numId w:val="19"/>
        </w:numPr>
        <w:jc w:val="both"/>
        <w:rPr>
          <w:rFonts w:ascii="Arial" w:hAnsi="Arial" w:cs="Arial"/>
          <w:bCs/>
          <w:sz w:val="20"/>
          <w:szCs w:val="20"/>
        </w:rPr>
      </w:pPr>
      <w:r w:rsidRPr="007B0B7A">
        <w:rPr>
          <w:rFonts w:ascii="Arial" w:hAnsi="Arial" w:cs="Arial"/>
          <w:bCs/>
          <w:sz w:val="20"/>
          <w:szCs w:val="20"/>
          <w:lang w:val="ky-KG"/>
        </w:rPr>
        <w:t>процесс</w:t>
      </w:r>
      <w:r w:rsidRPr="007B0B7A">
        <w:rPr>
          <w:rFonts w:ascii="Arial" w:hAnsi="Arial" w:cs="Arial"/>
          <w:bCs/>
          <w:sz w:val="20"/>
          <w:szCs w:val="20"/>
        </w:rPr>
        <w:t>выпла</w:t>
      </w:r>
      <w:r w:rsidRPr="007B0B7A">
        <w:rPr>
          <w:rFonts w:ascii="Arial" w:hAnsi="Arial" w:cs="Arial"/>
          <w:bCs/>
          <w:sz w:val="20"/>
          <w:szCs w:val="20"/>
          <w:lang w:val="ky-KG"/>
        </w:rPr>
        <w:t>ты</w:t>
      </w:r>
      <w:r w:rsidRPr="007B0B7A">
        <w:rPr>
          <w:rFonts w:ascii="Arial" w:hAnsi="Arial" w:cs="Arial"/>
          <w:bCs/>
          <w:sz w:val="20"/>
          <w:szCs w:val="20"/>
        </w:rPr>
        <w:t xml:space="preserve"> компенсации лицам, затронутым проектом</w:t>
      </w:r>
      <w:r w:rsidRPr="007B0B7A">
        <w:rPr>
          <w:rFonts w:ascii="Arial" w:hAnsi="Arial" w:cs="Arial"/>
          <w:bCs/>
          <w:sz w:val="20"/>
          <w:szCs w:val="20"/>
          <w:lang w:val="ky-KG"/>
        </w:rPr>
        <w:t>, кто в семье может получить компенсацию;</w:t>
      </w:r>
    </w:p>
    <w:p w14:paraId="06E050C9" w14:textId="7BDCBA6A" w:rsidR="00D40E32" w:rsidRPr="007B0B7A" w:rsidRDefault="00D40E32"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 xml:space="preserve">При разработке данного ПДП на участок между опорами 280L [284] и 302L [284] Кулундинского айыльного аймака Баткенской области общественные </w:t>
      </w:r>
      <w:r w:rsidR="00781404" w:rsidRPr="007B0B7A">
        <w:rPr>
          <w:rFonts w:ascii="Arial" w:hAnsi="Arial" w:cs="Arial"/>
          <w:sz w:val="20"/>
        </w:rPr>
        <w:t xml:space="preserve">консультации </w:t>
      </w:r>
      <w:r w:rsidRPr="007B0B7A">
        <w:rPr>
          <w:rFonts w:ascii="Arial" w:hAnsi="Arial" w:cs="Arial"/>
          <w:sz w:val="20"/>
        </w:rPr>
        <w:t xml:space="preserve">прошли 19 августа 2022 года </w:t>
      </w:r>
      <w:r w:rsidR="00DC52BB" w:rsidRPr="007B0B7A">
        <w:rPr>
          <w:rFonts w:ascii="Arial" w:hAnsi="Arial" w:cs="Arial"/>
          <w:sz w:val="20"/>
        </w:rPr>
        <w:t>и 12 октября 2022 года</w:t>
      </w:r>
      <w:r w:rsidR="00CE3D01" w:rsidRPr="007B0B7A">
        <w:rPr>
          <w:rFonts w:ascii="Arial" w:hAnsi="Arial" w:cs="Arial"/>
          <w:sz w:val="20"/>
        </w:rPr>
        <w:t xml:space="preserve"> </w:t>
      </w:r>
      <w:r w:rsidRPr="007B0B7A">
        <w:rPr>
          <w:rFonts w:ascii="Arial" w:hAnsi="Arial" w:cs="Arial"/>
          <w:sz w:val="20"/>
        </w:rPr>
        <w:t>в здании администрации Кулундинского айыльного аймака.</w:t>
      </w:r>
    </w:p>
    <w:p w14:paraId="6687EB09" w14:textId="77777777" w:rsidR="00D40E32" w:rsidRPr="007B0B7A" w:rsidRDefault="00D40E32"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 xml:space="preserve">Перед реализацией строительства ЛЭП на данном участке сумма, предложенная в качестве возмещения за имущество, будет обсуждаться с каждым лицом, затронутым проектом, рассмотрена и утверждена до передачи </w:t>
      </w:r>
      <w:r w:rsidR="00DC52BB" w:rsidRPr="007B0B7A">
        <w:rPr>
          <w:rFonts w:ascii="Arial" w:hAnsi="Arial" w:cs="Arial"/>
          <w:sz w:val="20"/>
        </w:rPr>
        <w:t>земель</w:t>
      </w:r>
      <w:r w:rsidRPr="007B0B7A">
        <w:rPr>
          <w:rFonts w:ascii="Arial" w:hAnsi="Arial" w:cs="Arial"/>
          <w:sz w:val="20"/>
        </w:rPr>
        <w:t>.</w:t>
      </w:r>
    </w:p>
    <w:p w14:paraId="0750A512" w14:textId="77777777" w:rsidR="00D40E32" w:rsidRPr="007B0B7A" w:rsidRDefault="00D40E32" w:rsidP="00551E67">
      <w:pPr>
        <w:pStyle w:val="af"/>
        <w:numPr>
          <w:ilvl w:val="0"/>
          <w:numId w:val="16"/>
        </w:numPr>
        <w:spacing w:after="120" w:line="276" w:lineRule="auto"/>
        <w:ind w:left="425" w:hanging="425"/>
        <w:jc w:val="both"/>
        <w:rPr>
          <w:rFonts w:ascii="Arial" w:hAnsi="Arial" w:cs="Arial"/>
          <w:sz w:val="20"/>
        </w:rPr>
        <w:sectPr w:rsidR="00D40E32" w:rsidRPr="007B0B7A" w:rsidSect="00593000">
          <w:headerReference w:type="default" r:id="rId11"/>
          <w:pgSz w:w="11906" w:h="16838" w:code="9"/>
          <w:pgMar w:top="1134" w:right="850" w:bottom="1134" w:left="1701" w:header="709" w:footer="555" w:gutter="0"/>
          <w:cols w:space="708"/>
          <w:docGrid w:linePitch="360"/>
        </w:sectPr>
      </w:pPr>
      <w:r w:rsidRPr="007B0B7A">
        <w:rPr>
          <w:rFonts w:ascii="Arial" w:hAnsi="Arial" w:cs="Arial"/>
          <w:sz w:val="20"/>
        </w:rPr>
        <w:t>Если права ЛЗП прямо не признаются, не соблюдаются и не защищены, ЛЗП могут подать жалобу через механизм подачи жалоб в любое время.</w:t>
      </w:r>
    </w:p>
    <w:p w14:paraId="1A709733" w14:textId="77777777" w:rsidR="00D40E32" w:rsidRPr="007B0B7A" w:rsidRDefault="00D40E32" w:rsidP="00D40E32">
      <w:pPr>
        <w:jc w:val="both"/>
        <w:rPr>
          <w:rFonts w:ascii="Arial" w:hAnsi="Arial" w:cs="Arial"/>
          <w:bCs/>
          <w:sz w:val="20"/>
          <w:szCs w:val="20"/>
        </w:rPr>
      </w:pPr>
    </w:p>
    <w:p w14:paraId="6C653972" w14:textId="5F42D6F4" w:rsidR="00D40E32" w:rsidRPr="007B0B7A" w:rsidRDefault="00D40E32" w:rsidP="00213847">
      <w:pPr>
        <w:pStyle w:val="2"/>
      </w:pPr>
      <w:bookmarkStart w:id="113" w:name="_Toc54619269"/>
      <w:bookmarkStart w:id="114" w:name="_Toc119934111"/>
      <w:bookmarkStart w:id="115" w:name="_Toc124724465"/>
      <w:r w:rsidRPr="007B0B7A">
        <w:t>План консультаций и участия на этапе реализации</w:t>
      </w:r>
      <w:bookmarkEnd w:id="113"/>
      <w:bookmarkEnd w:id="114"/>
      <w:bookmarkEnd w:id="115"/>
    </w:p>
    <w:p w14:paraId="0259B3EB" w14:textId="0010F310"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Основываясь на типах выявленных заинтересованных сторон, их влиянии и важности проекта для них, в Таблице </w:t>
      </w:r>
      <w:r w:rsidR="009B4428" w:rsidRPr="007B0B7A">
        <w:rPr>
          <w:rFonts w:ascii="Arial" w:hAnsi="Arial" w:cs="Arial"/>
          <w:bCs/>
          <w:sz w:val="20"/>
          <w:szCs w:val="20"/>
        </w:rPr>
        <w:t xml:space="preserve">5.3.1, </w:t>
      </w:r>
      <w:r w:rsidRPr="007B0B7A">
        <w:rPr>
          <w:rFonts w:ascii="Arial" w:hAnsi="Arial" w:cs="Arial"/>
          <w:bCs/>
          <w:sz w:val="20"/>
          <w:szCs w:val="20"/>
        </w:rPr>
        <w:t>представлен План консультаций и участия в проекте.</w:t>
      </w:r>
    </w:p>
    <w:p w14:paraId="4657E842" w14:textId="27FB7E5E" w:rsidR="00D40E32" w:rsidRPr="007B0B7A" w:rsidRDefault="00D40E32" w:rsidP="009B4428">
      <w:pPr>
        <w:pStyle w:val="af8"/>
        <w:ind w:firstLine="12758"/>
      </w:pPr>
      <w:bookmarkStart w:id="116" w:name="_Toc54619317"/>
      <w:bookmarkStart w:id="117" w:name="_Toc124724504"/>
      <w:r w:rsidRPr="007B0B7A">
        <w:t>Таблица</w:t>
      </w:r>
      <w:r w:rsidR="00A34FB0" w:rsidRPr="007B0B7A">
        <w:t xml:space="preserve"> </w:t>
      </w:r>
      <w:r w:rsidR="009B4428" w:rsidRPr="007B0B7A">
        <w:t xml:space="preserve">5.3.1. </w:t>
      </w:r>
      <w:r w:rsidRPr="007B0B7A">
        <w:t>План консультаций и участия в реализации проекта</w:t>
      </w:r>
      <w:bookmarkEnd w:id="116"/>
      <w:bookmarkEnd w:id="117"/>
    </w:p>
    <w:p w14:paraId="3575F410" w14:textId="77777777" w:rsidR="00D40E32" w:rsidRPr="007B0B7A" w:rsidRDefault="00D40E32" w:rsidP="00D40E32">
      <w:pPr>
        <w:jc w:val="both"/>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1395"/>
        <w:gridCol w:w="1764"/>
        <w:gridCol w:w="6672"/>
        <w:gridCol w:w="1428"/>
        <w:gridCol w:w="1190"/>
      </w:tblGrid>
      <w:tr w:rsidR="00D40E32" w:rsidRPr="007B0B7A" w14:paraId="26497F45" w14:textId="77777777" w:rsidTr="00864161">
        <w:trPr>
          <w:tblHeader/>
        </w:trPr>
        <w:tc>
          <w:tcPr>
            <w:tcW w:w="0" w:type="auto"/>
            <w:vAlign w:val="center"/>
            <w:hideMark/>
          </w:tcPr>
          <w:p w14:paraId="0920CA41" w14:textId="77777777" w:rsidR="00D40E32" w:rsidRPr="007B0B7A" w:rsidRDefault="00D40E32" w:rsidP="00864161">
            <w:pPr>
              <w:spacing w:after="0" w:line="240" w:lineRule="auto"/>
              <w:jc w:val="center"/>
              <w:rPr>
                <w:rFonts w:ascii="Arial" w:hAnsi="Arial" w:cs="Arial"/>
                <w:b/>
                <w:bCs/>
                <w:sz w:val="20"/>
                <w:szCs w:val="20"/>
              </w:rPr>
            </w:pPr>
            <w:r w:rsidRPr="007B0B7A">
              <w:rPr>
                <w:rFonts w:ascii="Arial" w:hAnsi="Arial" w:cs="Arial"/>
                <w:b/>
                <w:bCs/>
                <w:sz w:val="20"/>
                <w:szCs w:val="20"/>
              </w:rPr>
              <w:t>Группа заинтересованных сторон</w:t>
            </w:r>
          </w:p>
        </w:tc>
        <w:tc>
          <w:tcPr>
            <w:tcW w:w="0" w:type="auto"/>
            <w:vAlign w:val="center"/>
            <w:hideMark/>
          </w:tcPr>
          <w:p w14:paraId="49FBDB2E" w14:textId="77777777" w:rsidR="00D40E32" w:rsidRPr="007B0B7A" w:rsidRDefault="00D40E32" w:rsidP="00864161">
            <w:pPr>
              <w:spacing w:after="0" w:line="240" w:lineRule="auto"/>
              <w:jc w:val="center"/>
              <w:rPr>
                <w:rFonts w:ascii="Arial" w:hAnsi="Arial" w:cs="Arial"/>
                <w:b/>
                <w:bCs/>
                <w:sz w:val="20"/>
                <w:szCs w:val="20"/>
              </w:rPr>
            </w:pPr>
            <w:r w:rsidRPr="007B0B7A">
              <w:rPr>
                <w:rFonts w:ascii="Arial" w:hAnsi="Arial" w:cs="Arial"/>
                <w:b/>
                <w:bCs/>
                <w:sz w:val="20"/>
                <w:szCs w:val="20"/>
              </w:rPr>
              <w:t>Цель участия</w:t>
            </w:r>
          </w:p>
        </w:tc>
        <w:tc>
          <w:tcPr>
            <w:tcW w:w="0" w:type="auto"/>
            <w:vAlign w:val="center"/>
            <w:hideMark/>
          </w:tcPr>
          <w:p w14:paraId="5E145D0F" w14:textId="77777777" w:rsidR="00D40E32" w:rsidRPr="007B0B7A" w:rsidRDefault="00D40E32" w:rsidP="00864161">
            <w:pPr>
              <w:spacing w:after="0" w:line="240" w:lineRule="auto"/>
              <w:jc w:val="center"/>
              <w:rPr>
                <w:rFonts w:ascii="Arial" w:hAnsi="Arial" w:cs="Arial"/>
                <w:b/>
                <w:bCs/>
                <w:sz w:val="20"/>
                <w:szCs w:val="20"/>
              </w:rPr>
            </w:pPr>
            <w:r w:rsidRPr="007B0B7A">
              <w:rPr>
                <w:rFonts w:ascii="Arial" w:hAnsi="Arial" w:cs="Arial"/>
                <w:b/>
                <w:bCs/>
                <w:sz w:val="20"/>
                <w:szCs w:val="20"/>
              </w:rPr>
              <w:t>Подход к участию и глубине</w:t>
            </w:r>
          </w:p>
        </w:tc>
        <w:tc>
          <w:tcPr>
            <w:tcW w:w="0" w:type="auto"/>
            <w:vAlign w:val="center"/>
            <w:hideMark/>
          </w:tcPr>
          <w:p w14:paraId="4E42F120" w14:textId="77777777" w:rsidR="00D40E32" w:rsidRPr="007B0B7A" w:rsidRDefault="00D40E32" w:rsidP="00864161">
            <w:pPr>
              <w:spacing w:after="0" w:line="240" w:lineRule="auto"/>
              <w:jc w:val="center"/>
              <w:rPr>
                <w:rFonts w:ascii="Arial" w:hAnsi="Arial" w:cs="Arial"/>
                <w:b/>
                <w:bCs/>
                <w:sz w:val="20"/>
                <w:szCs w:val="20"/>
              </w:rPr>
            </w:pPr>
            <w:r w:rsidRPr="007B0B7A">
              <w:rPr>
                <w:rFonts w:ascii="Arial" w:hAnsi="Arial" w:cs="Arial"/>
                <w:b/>
                <w:bCs/>
                <w:sz w:val="20"/>
                <w:szCs w:val="20"/>
              </w:rPr>
              <w:t>Методы участия</w:t>
            </w:r>
          </w:p>
        </w:tc>
        <w:tc>
          <w:tcPr>
            <w:tcW w:w="0" w:type="auto"/>
            <w:vAlign w:val="center"/>
            <w:hideMark/>
          </w:tcPr>
          <w:p w14:paraId="792928F2" w14:textId="77777777" w:rsidR="00D40E32" w:rsidRPr="007B0B7A" w:rsidRDefault="00D40E32" w:rsidP="00864161">
            <w:pPr>
              <w:spacing w:after="0" w:line="240" w:lineRule="auto"/>
              <w:jc w:val="center"/>
              <w:rPr>
                <w:rFonts w:ascii="Arial" w:hAnsi="Arial" w:cs="Arial"/>
                <w:b/>
                <w:bCs/>
                <w:sz w:val="20"/>
                <w:szCs w:val="20"/>
              </w:rPr>
            </w:pPr>
            <w:r w:rsidRPr="007B0B7A">
              <w:rPr>
                <w:rFonts w:ascii="Arial" w:hAnsi="Arial" w:cs="Arial"/>
                <w:b/>
                <w:bCs/>
                <w:sz w:val="20"/>
                <w:szCs w:val="20"/>
              </w:rPr>
              <w:t>Кто несет ответственность</w:t>
            </w:r>
          </w:p>
        </w:tc>
        <w:tc>
          <w:tcPr>
            <w:tcW w:w="0" w:type="auto"/>
            <w:vAlign w:val="center"/>
            <w:hideMark/>
          </w:tcPr>
          <w:p w14:paraId="3B14C154" w14:textId="77777777" w:rsidR="00D40E32" w:rsidRPr="007B0B7A" w:rsidRDefault="00D40E32" w:rsidP="00864161">
            <w:pPr>
              <w:spacing w:after="0" w:line="240" w:lineRule="auto"/>
              <w:jc w:val="center"/>
              <w:rPr>
                <w:rFonts w:ascii="Arial" w:hAnsi="Arial" w:cs="Arial"/>
                <w:b/>
                <w:bCs/>
                <w:sz w:val="20"/>
                <w:szCs w:val="20"/>
              </w:rPr>
            </w:pPr>
            <w:r w:rsidRPr="007B0B7A">
              <w:rPr>
                <w:rFonts w:ascii="Arial" w:hAnsi="Arial" w:cs="Arial"/>
                <w:b/>
                <w:bCs/>
                <w:sz w:val="20"/>
                <w:szCs w:val="20"/>
              </w:rPr>
              <w:t>Время</w:t>
            </w:r>
          </w:p>
        </w:tc>
      </w:tr>
      <w:tr w:rsidR="00D40E32" w:rsidRPr="007B0B7A" w14:paraId="5972B615" w14:textId="77777777" w:rsidTr="009B4428">
        <w:tc>
          <w:tcPr>
            <w:tcW w:w="0" w:type="auto"/>
            <w:hideMark/>
          </w:tcPr>
          <w:p w14:paraId="6CA4460B" w14:textId="77777777" w:rsidR="00D40E32" w:rsidRPr="007B0B7A" w:rsidRDefault="00D40E32" w:rsidP="009B4428">
            <w:pPr>
              <w:spacing w:after="0" w:line="240" w:lineRule="auto"/>
              <w:jc w:val="both"/>
              <w:rPr>
                <w:rFonts w:ascii="Arial" w:hAnsi="Arial" w:cs="Arial"/>
                <w:bCs/>
                <w:sz w:val="20"/>
                <w:szCs w:val="20"/>
              </w:rPr>
            </w:pPr>
            <w:r w:rsidRPr="007B0B7A">
              <w:rPr>
                <w:rFonts w:ascii="Arial" w:hAnsi="Arial" w:cs="Arial"/>
                <w:bCs/>
                <w:sz w:val="20"/>
                <w:szCs w:val="20"/>
              </w:rPr>
              <w:t>Местные органы самоуправления</w:t>
            </w:r>
          </w:p>
        </w:tc>
        <w:tc>
          <w:tcPr>
            <w:tcW w:w="0" w:type="auto"/>
            <w:hideMark/>
          </w:tcPr>
          <w:p w14:paraId="751FF4E0" w14:textId="77777777" w:rsidR="00D40E32" w:rsidRPr="007B0B7A" w:rsidRDefault="00D40E32" w:rsidP="009B4428">
            <w:pPr>
              <w:spacing w:after="0" w:line="240" w:lineRule="auto"/>
              <w:jc w:val="both"/>
              <w:rPr>
                <w:rFonts w:ascii="Arial" w:hAnsi="Arial" w:cs="Arial"/>
                <w:bCs/>
                <w:sz w:val="20"/>
                <w:szCs w:val="20"/>
              </w:rPr>
            </w:pPr>
            <w:r w:rsidRPr="007B0B7A">
              <w:rPr>
                <w:rFonts w:ascii="Arial" w:hAnsi="Arial" w:cs="Arial"/>
                <w:bCs/>
                <w:sz w:val="20"/>
                <w:szCs w:val="20"/>
              </w:rPr>
              <w:t>Представители правительства несут ответственность за реализацию и представляют интересы  местного сообщества</w:t>
            </w:r>
          </w:p>
        </w:tc>
        <w:tc>
          <w:tcPr>
            <w:tcW w:w="0" w:type="auto"/>
            <w:hideMark/>
          </w:tcPr>
          <w:p w14:paraId="66023055" w14:textId="77777777" w:rsidR="00D40E32" w:rsidRPr="007B0B7A" w:rsidRDefault="00D40E32" w:rsidP="009B4428">
            <w:pPr>
              <w:spacing w:after="0" w:line="240" w:lineRule="auto"/>
              <w:jc w:val="both"/>
              <w:rPr>
                <w:rFonts w:ascii="Arial" w:hAnsi="Arial" w:cs="Arial"/>
                <w:bCs/>
                <w:sz w:val="20"/>
                <w:szCs w:val="20"/>
              </w:rPr>
            </w:pPr>
            <w:r w:rsidRPr="007B0B7A">
              <w:rPr>
                <w:rFonts w:ascii="Arial" w:hAnsi="Arial" w:cs="Arial"/>
                <w:bCs/>
                <w:sz w:val="20"/>
                <w:szCs w:val="20"/>
              </w:rPr>
              <w:t>Сотрудничество</w:t>
            </w:r>
          </w:p>
          <w:p w14:paraId="7D050990" w14:textId="77777777" w:rsidR="00D40E32" w:rsidRPr="007B0B7A" w:rsidRDefault="00D40E32" w:rsidP="009B4428">
            <w:pPr>
              <w:spacing w:after="0" w:line="240" w:lineRule="auto"/>
              <w:jc w:val="both"/>
              <w:rPr>
                <w:rFonts w:ascii="Arial" w:hAnsi="Arial" w:cs="Arial"/>
                <w:bCs/>
                <w:sz w:val="20"/>
                <w:szCs w:val="20"/>
              </w:rPr>
            </w:pPr>
            <w:r w:rsidRPr="007B0B7A">
              <w:rPr>
                <w:rFonts w:ascii="Arial" w:hAnsi="Arial" w:cs="Arial"/>
                <w:bCs/>
                <w:sz w:val="20"/>
                <w:szCs w:val="20"/>
              </w:rPr>
              <w:t>(высокий)</w:t>
            </w:r>
          </w:p>
        </w:tc>
        <w:tc>
          <w:tcPr>
            <w:tcW w:w="0" w:type="auto"/>
            <w:hideMark/>
          </w:tcPr>
          <w:p w14:paraId="454CCD9A" w14:textId="77777777" w:rsidR="00D40E32" w:rsidRPr="007B0B7A" w:rsidRDefault="00D40E32" w:rsidP="009B4428">
            <w:pPr>
              <w:spacing w:after="0" w:line="240" w:lineRule="auto"/>
              <w:jc w:val="both"/>
              <w:rPr>
                <w:rFonts w:ascii="Arial" w:hAnsi="Arial" w:cs="Arial"/>
                <w:bCs/>
                <w:sz w:val="20"/>
                <w:szCs w:val="20"/>
              </w:rPr>
            </w:pPr>
            <w:r w:rsidRPr="007B0B7A">
              <w:rPr>
                <w:rFonts w:ascii="Arial" w:hAnsi="Arial" w:cs="Arial"/>
                <w:bCs/>
                <w:sz w:val="20"/>
                <w:szCs w:val="20"/>
              </w:rPr>
              <w:t>Утверждения: просмотр и утверждение документов</w:t>
            </w:r>
          </w:p>
          <w:p w14:paraId="2E786330" w14:textId="77777777" w:rsidR="00D40E32" w:rsidRPr="007B0B7A" w:rsidRDefault="00D40E32" w:rsidP="009B4428">
            <w:pPr>
              <w:spacing w:after="0" w:line="240" w:lineRule="auto"/>
              <w:jc w:val="both"/>
              <w:rPr>
                <w:rFonts w:ascii="Arial" w:hAnsi="Arial" w:cs="Arial"/>
                <w:bCs/>
                <w:sz w:val="20"/>
                <w:szCs w:val="20"/>
              </w:rPr>
            </w:pPr>
            <w:r w:rsidRPr="007B0B7A">
              <w:rPr>
                <w:rFonts w:ascii="Arial" w:hAnsi="Arial" w:cs="Arial"/>
                <w:bCs/>
                <w:sz w:val="20"/>
                <w:szCs w:val="20"/>
              </w:rPr>
              <w:t>Мониторинг: контроль за реализацией и ходом реализации подпроектов посредством встреч по обзору и планированию; комитеты по переселению. Рекомендации и инициирование, корректирующие действия; разрешение споров </w:t>
            </w:r>
          </w:p>
        </w:tc>
        <w:tc>
          <w:tcPr>
            <w:tcW w:w="0" w:type="auto"/>
            <w:hideMark/>
          </w:tcPr>
          <w:p w14:paraId="5B8204E6" w14:textId="77777777" w:rsidR="00D40E32" w:rsidRPr="007B0B7A" w:rsidRDefault="00D40E32" w:rsidP="009B4428">
            <w:pPr>
              <w:spacing w:after="0" w:line="240" w:lineRule="auto"/>
              <w:jc w:val="both"/>
              <w:rPr>
                <w:rFonts w:ascii="Arial" w:hAnsi="Arial" w:cs="Arial"/>
                <w:bCs/>
                <w:sz w:val="20"/>
                <w:szCs w:val="20"/>
              </w:rPr>
            </w:pPr>
            <w:r w:rsidRPr="007B0B7A">
              <w:rPr>
                <w:rFonts w:ascii="Arial" w:hAnsi="Arial" w:cs="Arial"/>
                <w:bCs/>
                <w:sz w:val="20"/>
                <w:szCs w:val="20"/>
              </w:rPr>
              <w:t> </w:t>
            </w:r>
          </w:p>
          <w:p w14:paraId="2602CAF1" w14:textId="77777777" w:rsidR="00D40E32" w:rsidRPr="007B0B7A" w:rsidRDefault="00D40E32" w:rsidP="009B4428">
            <w:pPr>
              <w:spacing w:after="0" w:line="240" w:lineRule="auto"/>
              <w:jc w:val="both"/>
              <w:rPr>
                <w:rFonts w:ascii="Arial" w:hAnsi="Arial" w:cs="Arial"/>
                <w:bCs/>
                <w:sz w:val="20"/>
                <w:szCs w:val="20"/>
              </w:rPr>
            </w:pPr>
            <w:r w:rsidRPr="007B0B7A">
              <w:rPr>
                <w:rFonts w:ascii="Arial" w:hAnsi="Arial" w:cs="Arial"/>
                <w:bCs/>
                <w:sz w:val="20"/>
                <w:szCs w:val="20"/>
              </w:rPr>
              <w:t>ГРП</w:t>
            </w:r>
          </w:p>
        </w:tc>
        <w:tc>
          <w:tcPr>
            <w:tcW w:w="0" w:type="auto"/>
            <w:hideMark/>
          </w:tcPr>
          <w:p w14:paraId="54303BCB" w14:textId="77777777" w:rsidR="00D40E32" w:rsidRPr="007B0B7A" w:rsidRDefault="00D40E32" w:rsidP="009B4428">
            <w:pPr>
              <w:spacing w:after="0" w:line="240" w:lineRule="auto"/>
              <w:jc w:val="both"/>
              <w:rPr>
                <w:rFonts w:ascii="Arial" w:hAnsi="Arial" w:cs="Arial"/>
                <w:bCs/>
                <w:sz w:val="20"/>
                <w:szCs w:val="20"/>
              </w:rPr>
            </w:pPr>
            <w:r w:rsidRPr="007B0B7A">
              <w:rPr>
                <w:rFonts w:ascii="Arial" w:hAnsi="Arial" w:cs="Arial"/>
                <w:bCs/>
                <w:sz w:val="20"/>
                <w:szCs w:val="20"/>
              </w:rPr>
              <w:t>В процессе планирования и реализации проекта</w:t>
            </w:r>
          </w:p>
        </w:tc>
      </w:tr>
      <w:tr w:rsidR="00D40E32" w:rsidRPr="007B0B7A" w14:paraId="712CB27B" w14:textId="77777777" w:rsidTr="009B4428">
        <w:tc>
          <w:tcPr>
            <w:tcW w:w="0" w:type="auto"/>
            <w:hideMark/>
          </w:tcPr>
          <w:p w14:paraId="20C02D94" w14:textId="77777777" w:rsidR="00D40E32" w:rsidRPr="007B0B7A" w:rsidRDefault="00D40E32" w:rsidP="009B4428">
            <w:pPr>
              <w:spacing w:after="0" w:line="240" w:lineRule="auto"/>
              <w:jc w:val="both"/>
              <w:rPr>
                <w:rFonts w:ascii="Arial" w:hAnsi="Arial" w:cs="Arial"/>
                <w:bCs/>
                <w:sz w:val="20"/>
                <w:szCs w:val="20"/>
              </w:rPr>
            </w:pPr>
            <w:r w:rsidRPr="007B0B7A">
              <w:rPr>
                <w:rFonts w:ascii="Arial" w:hAnsi="Arial" w:cs="Arial"/>
                <w:bCs/>
                <w:sz w:val="20"/>
                <w:szCs w:val="20"/>
              </w:rPr>
              <w:t>Сообщества-бенефициары</w:t>
            </w:r>
          </w:p>
          <w:p w14:paraId="07A15A77" w14:textId="77777777" w:rsidR="00D40E32" w:rsidRPr="007B0B7A" w:rsidRDefault="00D40E32" w:rsidP="009B4428">
            <w:pPr>
              <w:spacing w:after="0" w:line="240" w:lineRule="auto"/>
              <w:jc w:val="both"/>
              <w:rPr>
                <w:rFonts w:ascii="Arial" w:hAnsi="Arial" w:cs="Arial"/>
                <w:bCs/>
                <w:sz w:val="20"/>
                <w:szCs w:val="20"/>
              </w:rPr>
            </w:pPr>
            <w:r w:rsidRPr="007B0B7A">
              <w:rPr>
                <w:rFonts w:ascii="Arial" w:hAnsi="Arial" w:cs="Arial"/>
                <w:bCs/>
                <w:sz w:val="20"/>
                <w:szCs w:val="20"/>
              </w:rPr>
              <w:t>и села, ЛЗП, бедные и</w:t>
            </w:r>
          </w:p>
          <w:p w14:paraId="54183696" w14:textId="77777777" w:rsidR="00D40E32" w:rsidRPr="007B0B7A" w:rsidRDefault="00D40E32" w:rsidP="009B4428">
            <w:pPr>
              <w:spacing w:after="0" w:line="240" w:lineRule="auto"/>
              <w:jc w:val="both"/>
              <w:rPr>
                <w:rFonts w:ascii="Arial" w:hAnsi="Arial" w:cs="Arial"/>
                <w:bCs/>
                <w:sz w:val="20"/>
                <w:szCs w:val="20"/>
              </w:rPr>
            </w:pPr>
            <w:r w:rsidRPr="007B0B7A">
              <w:rPr>
                <w:rFonts w:ascii="Arial" w:hAnsi="Arial" w:cs="Arial"/>
                <w:bCs/>
                <w:sz w:val="20"/>
                <w:szCs w:val="20"/>
              </w:rPr>
              <w:t>уязвимые домохозяйства,</w:t>
            </w:r>
          </w:p>
          <w:p w14:paraId="3FF2EA8A" w14:textId="77777777" w:rsidR="00D40E32" w:rsidRPr="007B0B7A" w:rsidRDefault="00D40E32" w:rsidP="009B4428">
            <w:pPr>
              <w:spacing w:after="0" w:line="240" w:lineRule="auto"/>
              <w:jc w:val="both"/>
              <w:rPr>
                <w:rFonts w:ascii="Arial" w:hAnsi="Arial" w:cs="Arial"/>
                <w:bCs/>
                <w:sz w:val="20"/>
                <w:szCs w:val="20"/>
              </w:rPr>
            </w:pPr>
            <w:r w:rsidRPr="007B0B7A">
              <w:rPr>
                <w:rFonts w:ascii="Arial" w:hAnsi="Arial" w:cs="Arial"/>
                <w:bCs/>
                <w:sz w:val="20"/>
                <w:szCs w:val="20"/>
              </w:rPr>
              <w:t>с 50% -ным представительством женщин.</w:t>
            </w:r>
          </w:p>
        </w:tc>
        <w:tc>
          <w:tcPr>
            <w:tcW w:w="0" w:type="auto"/>
            <w:hideMark/>
          </w:tcPr>
          <w:p w14:paraId="651C8600" w14:textId="77777777" w:rsidR="00D40E32" w:rsidRPr="007B0B7A" w:rsidRDefault="00D40E32" w:rsidP="009B4428">
            <w:pPr>
              <w:spacing w:after="0" w:line="240" w:lineRule="auto"/>
              <w:jc w:val="both"/>
              <w:rPr>
                <w:rFonts w:ascii="Arial" w:hAnsi="Arial" w:cs="Arial"/>
                <w:bCs/>
                <w:sz w:val="20"/>
                <w:szCs w:val="20"/>
              </w:rPr>
            </w:pPr>
            <w:r w:rsidRPr="007B0B7A">
              <w:rPr>
                <w:rFonts w:ascii="Arial" w:hAnsi="Arial" w:cs="Arial"/>
                <w:bCs/>
                <w:sz w:val="20"/>
                <w:szCs w:val="20"/>
              </w:rPr>
              <w:t xml:space="preserve">Распространение информации о проекте CASA 1000 </w:t>
            </w:r>
          </w:p>
        </w:tc>
        <w:tc>
          <w:tcPr>
            <w:tcW w:w="0" w:type="auto"/>
            <w:hideMark/>
          </w:tcPr>
          <w:p w14:paraId="124D8DFC" w14:textId="77777777" w:rsidR="00D40E32" w:rsidRPr="007B0B7A" w:rsidRDefault="00D40E32" w:rsidP="009B4428">
            <w:pPr>
              <w:spacing w:after="0" w:line="240" w:lineRule="auto"/>
              <w:jc w:val="both"/>
              <w:rPr>
                <w:rFonts w:ascii="Arial" w:hAnsi="Arial" w:cs="Arial"/>
                <w:bCs/>
                <w:sz w:val="20"/>
                <w:szCs w:val="20"/>
              </w:rPr>
            </w:pPr>
            <w:r w:rsidRPr="007B0B7A">
              <w:rPr>
                <w:rFonts w:ascii="Arial" w:hAnsi="Arial" w:cs="Arial"/>
                <w:bCs/>
                <w:sz w:val="20"/>
                <w:szCs w:val="20"/>
              </w:rPr>
              <w:t>Партнерство (высокое)</w:t>
            </w:r>
          </w:p>
        </w:tc>
        <w:tc>
          <w:tcPr>
            <w:tcW w:w="0" w:type="auto"/>
            <w:hideMark/>
          </w:tcPr>
          <w:p w14:paraId="444CCA2C" w14:textId="77777777" w:rsidR="00D40E32" w:rsidRPr="007B0B7A" w:rsidRDefault="00D40E32" w:rsidP="009B4428">
            <w:pPr>
              <w:spacing w:after="0" w:line="240" w:lineRule="auto"/>
              <w:jc w:val="both"/>
              <w:rPr>
                <w:rFonts w:ascii="Arial" w:hAnsi="Arial" w:cs="Arial"/>
                <w:bCs/>
                <w:sz w:val="20"/>
                <w:szCs w:val="20"/>
              </w:rPr>
            </w:pPr>
            <w:r w:rsidRPr="007B0B7A">
              <w:rPr>
                <w:rFonts w:ascii="Arial" w:hAnsi="Arial" w:cs="Arial"/>
                <w:bCs/>
                <w:sz w:val="20"/>
                <w:szCs w:val="20"/>
              </w:rPr>
              <w:t>Информация: Предлагается сообщать о прогрессе в реализации проекта на собраниях сообщества.</w:t>
            </w:r>
          </w:p>
        </w:tc>
        <w:tc>
          <w:tcPr>
            <w:tcW w:w="0" w:type="auto"/>
            <w:hideMark/>
          </w:tcPr>
          <w:p w14:paraId="50F4DAB7" w14:textId="77777777" w:rsidR="00D40E32" w:rsidRPr="007B0B7A" w:rsidRDefault="00D40E32" w:rsidP="009B4428">
            <w:pPr>
              <w:spacing w:after="0" w:line="240" w:lineRule="auto"/>
              <w:jc w:val="both"/>
              <w:rPr>
                <w:rFonts w:ascii="Arial" w:hAnsi="Arial" w:cs="Arial"/>
                <w:bCs/>
                <w:sz w:val="20"/>
                <w:szCs w:val="20"/>
              </w:rPr>
            </w:pPr>
            <w:r w:rsidRPr="007B0B7A">
              <w:rPr>
                <w:rFonts w:ascii="Arial" w:hAnsi="Arial" w:cs="Arial"/>
                <w:bCs/>
                <w:sz w:val="20"/>
                <w:szCs w:val="20"/>
              </w:rPr>
              <w:t>ГРП\НЭСК</w:t>
            </w:r>
          </w:p>
        </w:tc>
        <w:tc>
          <w:tcPr>
            <w:tcW w:w="0" w:type="auto"/>
            <w:hideMark/>
          </w:tcPr>
          <w:p w14:paraId="5C778B6D" w14:textId="77777777" w:rsidR="00D40E32" w:rsidRPr="007B0B7A" w:rsidRDefault="00D40E32" w:rsidP="009B4428">
            <w:pPr>
              <w:spacing w:after="0" w:line="240" w:lineRule="auto"/>
              <w:jc w:val="both"/>
              <w:rPr>
                <w:rFonts w:ascii="Arial" w:hAnsi="Arial" w:cs="Arial"/>
                <w:bCs/>
                <w:sz w:val="20"/>
                <w:szCs w:val="20"/>
              </w:rPr>
            </w:pPr>
            <w:r w:rsidRPr="007B0B7A">
              <w:rPr>
                <w:rFonts w:ascii="Arial" w:hAnsi="Arial" w:cs="Arial"/>
                <w:bCs/>
                <w:sz w:val="20"/>
                <w:szCs w:val="20"/>
              </w:rPr>
              <w:t>На протяжении всей реализации проекта</w:t>
            </w:r>
          </w:p>
        </w:tc>
      </w:tr>
      <w:tr w:rsidR="00D40E32" w:rsidRPr="007B0B7A" w14:paraId="26DB71F2" w14:textId="77777777" w:rsidTr="009B4428">
        <w:tc>
          <w:tcPr>
            <w:tcW w:w="0" w:type="auto"/>
            <w:hideMark/>
          </w:tcPr>
          <w:p w14:paraId="5AC80960" w14:textId="77777777" w:rsidR="00D40E32" w:rsidRPr="007B0B7A" w:rsidRDefault="00D40E32" w:rsidP="009B4428">
            <w:pPr>
              <w:spacing w:after="0" w:line="240" w:lineRule="auto"/>
              <w:jc w:val="both"/>
              <w:rPr>
                <w:rFonts w:ascii="Arial" w:hAnsi="Arial" w:cs="Arial"/>
                <w:bCs/>
                <w:sz w:val="20"/>
                <w:szCs w:val="20"/>
              </w:rPr>
            </w:pPr>
            <w:r w:rsidRPr="007B0B7A">
              <w:rPr>
                <w:rFonts w:ascii="Arial" w:hAnsi="Arial" w:cs="Arial"/>
                <w:bCs/>
                <w:sz w:val="20"/>
                <w:szCs w:val="20"/>
              </w:rPr>
              <w:t>Сообщества-бенефициары</w:t>
            </w:r>
          </w:p>
          <w:p w14:paraId="471C88E8" w14:textId="77777777" w:rsidR="00D40E32" w:rsidRPr="007B0B7A" w:rsidRDefault="00D40E32" w:rsidP="009B4428">
            <w:pPr>
              <w:spacing w:after="0" w:line="240" w:lineRule="auto"/>
              <w:jc w:val="both"/>
              <w:rPr>
                <w:rFonts w:ascii="Arial" w:hAnsi="Arial" w:cs="Arial"/>
                <w:bCs/>
                <w:sz w:val="20"/>
                <w:szCs w:val="20"/>
              </w:rPr>
            </w:pPr>
            <w:r w:rsidRPr="007B0B7A">
              <w:rPr>
                <w:rFonts w:ascii="Arial" w:hAnsi="Arial" w:cs="Arial"/>
                <w:bCs/>
                <w:sz w:val="20"/>
                <w:szCs w:val="20"/>
              </w:rPr>
              <w:t>и села, ЛЗП, бедные и уязвимые домохозяйства.</w:t>
            </w:r>
          </w:p>
        </w:tc>
        <w:tc>
          <w:tcPr>
            <w:tcW w:w="0" w:type="auto"/>
            <w:hideMark/>
          </w:tcPr>
          <w:p w14:paraId="2CBD0EBD" w14:textId="77777777" w:rsidR="00D40E32" w:rsidRPr="007B0B7A" w:rsidRDefault="00D40E32" w:rsidP="009B4428">
            <w:pPr>
              <w:spacing w:after="0" w:line="240" w:lineRule="auto"/>
              <w:jc w:val="both"/>
              <w:rPr>
                <w:rFonts w:ascii="Arial" w:hAnsi="Arial" w:cs="Arial"/>
                <w:bCs/>
                <w:sz w:val="20"/>
                <w:szCs w:val="20"/>
              </w:rPr>
            </w:pPr>
            <w:r w:rsidRPr="007B0B7A">
              <w:rPr>
                <w:rFonts w:ascii="Arial" w:hAnsi="Arial" w:cs="Arial"/>
                <w:bCs/>
                <w:sz w:val="20"/>
                <w:szCs w:val="20"/>
              </w:rPr>
              <w:t>Информация о внедрении МРЖ</w:t>
            </w:r>
          </w:p>
        </w:tc>
        <w:tc>
          <w:tcPr>
            <w:tcW w:w="0" w:type="auto"/>
            <w:hideMark/>
          </w:tcPr>
          <w:p w14:paraId="6BEB360F" w14:textId="77777777" w:rsidR="00D40E32" w:rsidRPr="007B0B7A" w:rsidRDefault="00D40E32" w:rsidP="009B4428">
            <w:pPr>
              <w:spacing w:after="0" w:line="240" w:lineRule="auto"/>
              <w:jc w:val="both"/>
              <w:rPr>
                <w:rFonts w:ascii="Arial" w:hAnsi="Arial" w:cs="Arial"/>
                <w:bCs/>
                <w:sz w:val="20"/>
                <w:szCs w:val="20"/>
              </w:rPr>
            </w:pPr>
            <w:r w:rsidRPr="007B0B7A">
              <w:rPr>
                <w:rFonts w:ascii="Arial" w:hAnsi="Arial" w:cs="Arial"/>
                <w:bCs/>
                <w:sz w:val="20"/>
                <w:szCs w:val="20"/>
              </w:rPr>
              <w:t>Партнерство (высокое)</w:t>
            </w:r>
          </w:p>
        </w:tc>
        <w:tc>
          <w:tcPr>
            <w:tcW w:w="0" w:type="auto"/>
            <w:hideMark/>
          </w:tcPr>
          <w:p w14:paraId="3985CFA4" w14:textId="77777777" w:rsidR="00D40E32" w:rsidRPr="007B0B7A" w:rsidRDefault="00D40E32" w:rsidP="009B4428">
            <w:pPr>
              <w:spacing w:after="0" w:line="240" w:lineRule="auto"/>
              <w:jc w:val="both"/>
              <w:rPr>
                <w:rFonts w:ascii="Arial" w:hAnsi="Arial" w:cs="Arial"/>
                <w:bCs/>
                <w:sz w:val="20"/>
                <w:szCs w:val="20"/>
              </w:rPr>
            </w:pPr>
            <w:r w:rsidRPr="007B0B7A">
              <w:rPr>
                <w:rFonts w:ascii="Arial" w:hAnsi="Arial" w:cs="Arial"/>
                <w:bCs/>
                <w:sz w:val="20"/>
                <w:szCs w:val="20"/>
              </w:rPr>
              <w:t>Консультации: Члены местного населения, ЛЗП, представители гражданского общества, местных органов власти и другие заинтересованные стороны будут проинформированы о механизмах рассмотрения жалоб (МРЖ).</w:t>
            </w:r>
          </w:p>
        </w:tc>
        <w:tc>
          <w:tcPr>
            <w:tcW w:w="0" w:type="auto"/>
            <w:hideMark/>
          </w:tcPr>
          <w:p w14:paraId="5D7B9986" w14:textId="77777777" w:rsidR="00D40E32" w:rsidRPr="007B0B7A" w:rsidRDefault="00D40E32" w:rsidP="009B4428">
            <w:pPr>
              <w:spacing w:after="0" w:line="240" w:lineRule="auto"/>
              <w:jc w:val="both"/>
              <w:rPr>
                <w:rFonts w:ascii="Arial" w:hAnsi="Arial" w:cs="Arial"/>
                <w:bCs/>
                <w:sz w:val="20"/>
                <w:szCs w:val="20"/>
              </w:rPr>
            </w:pPr>
            <w:r w:rsidRPr="007B0B7A">
              <w:rPr>
                <w:rFonts w:ascii="Arial" w:hAnsi="Arial" w:cs="Arial"/>
                <w:bCs/>
                <w:sz w:val="20"/>
                <w:szCs w:val="20"/>
              </w:rPr>
              <w:t>ГРП</w:t>
            </w:r>
          </w:p>
        </w:tc>
        <w:tc>
          <w:tcPr>
            <w:tcW w:w="0" w:type="auto"/>
            <w:hideMark/>
          </w:tcPr>
          <w:p w14:paraId="69BD8670" w14:textId="77777777" w:rsidR="00D40E32" w:rsidRPr="007B0B7A" w:rsidRDefault="00D40E32" w:rsidP="009B4428">
            <w:pPr>
              <w:spacing w:after="0" w:line="240" w:lineRule="auto"/>
              <w:jc w:val="both"/>
              <w:rPr>
                <w:rFonts w:ascii="Arial" w:hAnsi="Arial" w:cs="Arial"/>
                <w:bCs/>
                <w:sz w:val="20"/>
                <w:szCs w:val="20"/>
              </w:rPr>
            </w:pPr>
            <w:r w:rsidRPr="007B0B7A">
              <w:rPr>
                <w:rFonts w:ascii="Arial" w:hAnsi="Arial" w:cs="Arial"/>
                <w:bCs/>
                <w:sz w:val="20"/>
                <w:szCs w:val="20"/>
              </w:rPr>
              <w:t>На протяжении всей реализации проекта</w:t>
            </w:r>
          </w:p>
        </w:tc>
      </w:tr>
      <w:tr w:rsidR="00D40E32" w:rsidRPr="007B0B7A" w14:paraId="42001617" w14:textId="77777777" w:rsidTr="009B4428">
        <w:tc>
          <w:tcPr>
            <w:tcW w:w="0" w:type="auto"/>
            <w:hideMark/>
          </w:tcPr>
          <w:p w14:paraId="4BAF2309" w14:textId="77777777" w:rsidR="00D40E32" w:rsidRPr="007B0B7A" w:rsidRDefault="00D40E32" w:rsidP="009B4428">
            <w:pPr>
              <w:spacing w:after="0" w:line="240" w:lineRule="auto"/>
              <w:jc w:val="both"/>
              <w:rPr>
                <w:rFonts w:ascii="Arial" w:hAnsi="Arial" w:cs="Arial"/>
                <w:bCs/>
                <w:sz w:val="20"/>
                <w:szCs w:val="20"/>
              </w:rPr>
            </w:pPr>
            <w:r w:rsidRPr="007B0B7A">
              <w:rPr>
                <w:rFonts w:ascii="Arial" w:hAnsi="Arial" w:cs="Arial"/>
                <w:bCs/>
                <w:sz w:val="20"/>
                <w:szCs w:val="20"/>
              </w:rPr>
              <w:lastRenderedPageBreak/>
              <w:t>Сообщества-бенефициары</w:t>
            </w:r>
          </w:p>
          <w:p w14:paraId="18DFED1C" w14:textId="77777777" w:rsidR="00D40E32" w:rsidRPr="007B0B7A" w:rsidRDefault="00D40E32" w:rsidP="009B4428">
            <w:pPr>
              <w:spacing w:after="0" w:line="240" w:lineRule="auto"/>
              <w:jc w:val="both"/>
              <w:rPr>
                <w:rFonts w:ascii="Arial" w:hAnsi="Arial" w:cs="Arial"/>
                <w:bCs/>
                <w:sz w:val="20"/>
                <w:szCs w:val="20"/>
              </w:rPr>
            </w:pPr>
            <w:r w:rsidRPr="007B0B7A">
              <w:rPr>
                <w:rFonts w:ascii="Arial" w:hAnsi="Arial" w:cs="Arial"/>
                <w:bCs/>
                <w:sz w:val="20"/>
                <w:szCs w:val="20"/>
              </w:rPr>
              <w:t>и села, фермеры.</w:t>
            </w:r>
          </w:p>
        </w:tc>
        <w:tc>
          <w:tcPr>
            <w:tcW w:w="0" w:type="auto"/>
            <w:hideMark/>
          </w:tcPr>
          <w:p w14:paraId="619800AB" w14:textId="77777777" w:rsidR="00D40E32" w:rsidRPr="007B0B7A" w:rsidRDefault="00D40E32" w:rsidP="009B4428">
            <w:pPr>
              <w:spacing w:after="0" w:line="240" w:lineRule="auto"/>
              <w:jc w:val="both"/>
              <w:rPr>
                <w:rFonts w:ascii="Arial" w:hAnsi="Arial" w:cs="Arial"/>
                <w:bCs/>
                <w:sz w:val="20"/>
                <w:szCs w:val="20"/>
              </w:rPr>
            </w:pPr>
            <w:r w:rsidRPr="007B0B7A">
              <w:rPr>
                <w:rFonts w:ascii="Arial" w:hAnsi="Arial" w:cs="Arial"/>
                <w:bCs/>
                <w:sz w:val="20"/>
                <w:szCs w:val="20"/>
              </w:rPr>
              <w:t>Информация о покупке расходных материалов и продуктов питания</w:t>
            </w:r>
          </w:p>
        </w:tc>
        <w:tc>
          <w:tcPr>
            <w:tcW w:w="0" w:type="auto"/>
            <w:hideMark/>
          </w:tcPr>
          <w:p w14:paraId="1F5E947D" w14:textId="77777777" w:rsidR="00D40E32" w:rsidRPr="007B0B7A" w:rsidRDefault="00D40E32" w:rsidP="009B4428">
            <w:pPr>
              <w:spacing w:after="0" w:line="240" w:lineRule="auto"/>
              <w:jc w:val="both"/>
              <w:rPr>
                <w:rFonts w:ascii="Arial" w:hAnsi="Arial" w:cs="Arial"/>
                <w:bCs/>
                <w:sz w:val="20"/>
                <w:szCs w:val="20"/>
              </w:rPr>
            </w:pPr>
            <w:r w:rsidRPr="007B0B7A">
              <w:rPr>
                <w:rFonts w:ascii="Arial" w:hAnsi="Arial" w:cs="Arial"/>
                <w:bCs/>
                <w:sz w:val="20"/>
                <w:szCs w:val="20"/>
              </w:rPr>
              <w:t>Сотрудничество</w:t>
            </w:r>
          </w:p>
          <w:p w14:paraId="0A733643" w14:textId="77777777" w:rsidR="00D40E32" w:rsidRPr="007B0B7A" w:rsidRDefault="00D40E32" w:rsidP="009B4428">
            <w:pPr>
              <w:spacing w:after="0" w:line="240" w:lineRule="auto"/>
              <w:jc w:val="both"/>
              <w:rPr>
                <w:rFonts w:ascii="Arial" w:hAnsi="Arial" w:cs="Arial"/>
                <w:bCs/>
                <w:sz w:val="20"/>
                <w:szCs w:val="20"/>
              </w:rPr>
            </w:pPr>
            <w:r w:rsidRPr="007B0B7A">
              <w:rPr>
                <w:rFonts w:ascii="Arial" w:hAnsi="Arial" w:cs="Arial"/>
                <w:bCs/>
                <w:sz w:val="20"/>
                <w:szCs w:val="20"/>
              </w:rPr>
              <w:t>(Средний)</w:t>
            </w:r>
          </w:p>
        </w:tc>
        <w:tc>
          <w:tcPr>
            <w:tcW w:w="0" w:type="auto"/>
            <w:hideMark/>
          </w:tcPr>
          <w:p w14:paraId="00F55A52" w14:textId="77777777" w:rsidR="00D40E32" w:rsidRPr="007B0B7A" w:rsidRDefault="00D40E32" w:rsidP="009B4428">
            <w:pPr>
              <w:spacing w:after="0" w:line="240" w:lineRule="auto"/>
              <w:jc w:val="both"/>
              <w:rPr>
                <w:rFonts w:ascii="Arial" w:hAnsi="Arial" w:cs="Arial"/>
                <w:bCs/>
                <w:sz w:val="20"/>
                <w:szCs w:val="20"/>
              </w:rPr>
            </w:pPr>
            <w:r w:rsidRPr="007B0B7A">
              <w:rPr>
                <w:rFonts w:ascii="Arial" w:hAnsi="Arial" w:cs="Arial"/>
                <w:bCs/>
                <w:sz w:val="20"/>
                <w:szCs w:val="20"/>
              </w:rPr>
              <w:t>Консультации: с существующими поставщиками услуг (например, поставщиками продуктов и товаров первой необходимости), предоставляемыми проекту.</w:t>
            </w:r>
          </w:p>
        </w:tc>
        <w:tc>
          <w:tcPr>
            <w:tcW w:w="0" w:type="auto"/>
            <w:hideMark/>
          </w:tcPr>
          <w:p w14:paraId="5F96B52F" w14:textId="77777777" w:rsidR="00D40E32" w:rsidRPr="007B0B7A" w:rsidRDefault="00D40E32" w:rsidP="009B4428">
            <w:pPr>
              <w:spacing w:after="0" w:line="240" w:lineRule="auto"/>
              <w:jc w:val="both"/>
              <w:rPr>
                <w:rFonts w:ascii="Arial" w:hAnsi="Arial" w:cs="Arial"/>
                <w:bCs/>
                <w:sz w:val="20"/>
                <w:szCs w:val="20"/>
              </w:rPr>
            </w:pPr>
            <w:r w:rsidRPr="007B0B7A">
              <w:rPr>
                <w:rFonts w:ascii="Arial" w:hAnsi="Arial" w:cs="Arial"/>
                <w:bCs/>
                <w:sz w:val="20"/>
                <w:szCs w:val="20"/>
              </w:rPr>
              <w:t>Подрядчик</w:t>
            </w:r>
          </w:p>
        </w:tc>
        <w:tc>
          <w:tcPr>
            <w:tcW w:w="0" w:type="auto"/>
            <w:hideMark/>
          </w:tcPr>
          <w:p w14:paraId="33B1AB29" w14:textId="77777777" w:rsidR="00D40E32" w:rsidRPr="007B0B7A" w:rsidRDefault="00D40E32" w:rsidP="009B4428">
            <w:pPr>
              <w:spacing w:after="0" w:line="240" w:lineRule="auto"/>
              <w:jc w:val="both"/>
              <w:rPr>
                <w:rFonts w:ascii="Arial" w:hAnsi="Arial" w:cs="Arial"/>
                <w:bCs/>
                <w:sz w:val="20"/>
                <w:szCs w:val="20"/>
              </w:rPr>
            </w:pPr>
            <w:r w:rsidRPr="007B0B7A">
              <w:rPr>
                <w:rFonts w:ascii="Arial" w:hAnsi="Arial" w:cs="Arial"/>
                <w:bCs/>
                <w:sz w:val="20"/>
                <w:szCs w:val="20"/>
              </w:rPr>
              <w:t>До строительства ЛЭП</w:t>
            </w:r>
          </w:p>
        </w:tc>
      </w:tr>
      <w:tr w:rsidR="00D40E32" w:rsidRPr="007B0B7A" w14:paraId="205AC0B9" w14:textId="77777777" w:rsidTr="009B4428">
        <w:tc>
          <w:tcPr>
            <w:tcW w:w="0" w:type="auto"/>
            <w:hideMark/>
          </w:tcPr>
          <w:p w14:paraId="185C542A" w14:textId="77777777" w:rsidR="00D40E32" w:rsidRPr="007B0B7A" w:rsidRDefault="00D40E32" w:rsidP="009B4428">
            <w:pPr>
              <w:spacing w:after="0" w:line="240" w:lineRule="auto"/>
              <w:jc w:val="both"/>
              <w:rPr>
                <w:rFonts w:ascii="Arial" w:hAnsi="Arial" w:cs="Arial"/>
                <w:bCs/>
                <w:sz w:val="20"/>
                <w:szCs w:val="20"/>
              </w:rPr>
            </w:pPr>
            <w:r w:rsidRPr="007B0B7A">
              <w:rPr>
                <w:rFonts w:ascii="Arial" w:hAnsi="Arial" w:cs="Arial"/>
                <w:bCs/>
                <w:sz w:val="20"/>
                <w:szCs w:val="20"/>
              </w:rPr>
              <w:t>Сообщества-бенефициары</w:t>
            </w:r>
          </w:p>
          <w:p w14:paraId="291580A3" w14:textId="77777777" w:rsidR="00D40E32" w:rsidRPr="007B0B7A" w:rsidRDefault="00D40E32" w:rsidP="009B4428">
            <w:pPr>
              <w:spacing w:after="0" w:line="240" w:lineRule="auto"/>
              <w:jc w:val="both"/>
              <w:rPr>
                <w:rFonts w:ascii="Arial" w:hAnsi="Arial" w:cs="Arial"/>
                <w:bCs/>
                <w:sz w:val="20"/>
                <w:szCs w:val="20"/>
              </w:rPr>
            </w:pPr>
            <w:r w:rsidRPr="007B0B7A">
              <w:rPr>
                <w:rFonts w:ascii="Arial" w:hAnsi="Arial" w:cs="Arial"/>
                <w:bCs/>
                <w:sz w:val="20"/>
                <w:szCs w:val="20"/>
              </w:rPr>
              <w:t>и села, местные органы власти.</w:t>
            </w:r>
          </w:p>
        </w:tc>
        <w:tc>
          <w:tcPr>
            <w:tcW w:w="0" w:type="auto"/>
            <w:hideMark/>
          </w:tcPr>
          <w:p w14:paraId="38F4BB97" w14:textId="77777777" w:rsidR="00D40E32" w:rsidRPr="007B0B7A" w:rsidRDefault="00D40E32" w:rsidP="009B4428">
            <w:pPr>
              <w:spacing w:after="0" w:line="240" w:lineRule="auto"/>
              <w:jc w:val="both"/>
              <w:rPr>
                <w:rFonts w:ascii="Arial" w:hAnsi="Arial" w:cs="Arial"/>
                <w:bCs/>
                <w:sz w:val="20"/>
                <w:szCs w:val="20"/>
              </w:rPr>
            </w:pPr>
            <w:r w:rsidRPr="007B0B7A">
              <w:rPr>
                <w:rFonts w:ascii="Arial" w:hAnsi="Arial" w:cs="Arial"/>
                <w:bCs/>
                <w:sz w:val="20"/>
                <w:szCs w:val="20"/>
              </w:rPr>
              <w:t>Информация о процессе приема на работу</w:t>
            </w:r>
          </w:p>
        </w:tc>
        <w:tc>
          <w:tcPr>
            <w:tcW w:w="0" w:type="auto"/>
            <w:hideMark/>
          </w:tcPr>
          <w:p w14:paraId="1FCD698C" w14:textId="77777777" w:rsidR="00D40E32" w:rsidRPr="007B0B7A" w:rsidRDefault="00D40E32" w:rsidP="009B4428">
            <w:pPr>
              <w:spacing w:after="0" w:line="240" w:lineRule="auto"/>
              <w:jc w:val="both"/>
              <w:rPr>
                <w:rFonts w:ascii="Arial" w:hAnsi="Arial" w:cs="Arial"/>
                <w:bCs/>
                <w:sz w:val="20"/>
                <w:szCs w:val="20"/>
              </w:rPr>
            </w:pPr>
            <w:r w:rsidRPr="007B0B7A">
              <w:rPr>
                <w:rFonts w:ascii="Arial" w:hAnsi="Arial" w:cs="Arial"/>
                <w:bCs/>
                <w:sz w:val="20"/>
                <w:szCs w:val="20"/>
              </w:rPr>
              <w:t>Сотрудничество</w:t>
            </w:r>
          </w:p>
          <w:p w14:paraId="2656E399" w14:textId="77777777" w:rsidR="00D40E32" w:rsidRPr="007B0B7A" w:rsidRDefault="00D40E32" w:rsidP="009B4428">
            <w:pPr>
              <w:spacing w:after="0" w:line="240" w:lineRule="auto"/>
              <w:jc w:val="both"/>
              <w:rPr>
                <w:rFonts w:ascii="Arial" w:hAnsi="Arial" w:cs="Arial"/>
                <w:bCs/>
                <w:sz w:val="20"/>
                <w:szCs w:val="20"/>
              </w:rPr>
            </w:pPr>
            <w:r w:rsidRPr="007B0B7A">
              <w:rPr>
                <w:rFonts w:ascii="Arial" w:hAnsi="Arial" w:cs="Arial"/>
                <w:bCs/>
                <w:sz w:val="20"/>
                <w:szCs w:val="20"/>
              </w:rPr>
              <w:t>(Средний)</w:t>
            </w:r>
          </w:p>
        </w:tc>
        <w:tc>
          <w:tcPr>
            <w:tcW w:w="0" w:type="auto"/>
            <w:hideMark/>
          </w:tcPr>
          <w:p w14:paraId="6E661FD9" w14:textId="77777777" w:rsidR="00D40E32" w:rsidRPr="007B0B7A" w:rsidRDefault="00D40E32" w:rsidP="009B4428">
            <w:pPr>
              <w:spacing w:after="0" w:line="240" w:lineRule="auto"/>
              <w:jc w:val="both"/>
              <w:rPr>
                <w:rFonts w:ascii="Arial" w:hAnsi="Arial" w:cs="Arial"/>
                <w:bCs/>
                <w:sz w:val="20"/>
                <w:szCs w:val="20"/>
              </w:rPr>
            </w:pPr>
            <w:r w:rsidRPr="007B0B7A">
              <w:rPr>
                <w:rFonts w:ascii="Arial" w:hAnsi="Arial" w:cs="Arial"/>
                <w:bCs/>
                <w:sz w:val="20"/>
                <w:szCs w:val="20"/>
              </w:rPr>
              <w:t>Консультации: с органами местного самоуправления по вопросам найма представителей местных сообществ.</w:t>
            </w:r>
          </w:p>
        </w:tc>
        <w:tc>
          <w:tcPr>
            <w:tcW w:w="0" w:type="auto"/>
            <w:hideMark/>
          </w:tcPr>
          <w:p w14:paraId="5EE0BBAB" w14:textId="77777777" w:rsidR="00D40E32" w:rsidRPr="007B0B7A" w:rsidRDefault="00D40E32" w:rsidP="009B4428">
            <w:pPr>
              <w:spacing w:after="0" w:line="240" w:lineRule="auto"/>
              <w:jc w:val="both"/>
              <w:rPr>
                <w:rFonts w:ascii="Arial" w:hAnsi="Arial" w:cs="Arial"/>
                <w:bCs/>
                <w:sz w:val="20"/>
                <w:szCs w:val="20"/>
              </w:rPr>
            </w:pPr>
            <w:r w:rsidRPr="007B0B7A">
              <w:rPr>
                <w:rFonts w:ascii="Arial" w:hAnsi="Arial" w:cs="Arial"/>
                <w:bCs/>
                <w:sz w:val="20"/>
                <w:szCs w:val="20"/>
              </w:rPr>
              <w:t>Подрядчик</w:t>
            </w:r>
          </w:p>
        </w:tc>
        <w:tc>
          <w:tcPr>
            <w:tcW w:w="0" w:type="auto"/>
            <w:hideMark/>
          </w:tcPr>
          <w:p w14:paraId="6E8C886D" w14:textId="77777777" w:rsidR="00D40E32" w:rsidRPr="007B0B7A" w:rsidRDefault="00D40E32" w:rsidP="009B4428">
            <w:pPr>
              <w:spacing w:after="0" w:line="240" w:lineRule="auto"/>
              <w:jc w:val="both"/>
              <w:rPr>
                <w:rFonts w:ascii="Arial" w:hAnsi="Arial" w:cs="Arial"/>
                <w:bCs/>
                <w:sz w:val="20"/>
                <w:szCs w:val="20"/>
              </w:rPr>
            </w:pPr>
            <w:r w:rsidRPr="007B0B7A">
              <w:rPr>
                <w:rFonts w:ascii="Arial" w:hAnsi="Arial" w:cs="Arial"/>
                <w:bCs/>
                <w:sz w:val="20"/>
                <w:szCs w:val="20"/>
              </w:rPr>
              <w:t>До строительства ЛЭП</w:t>
            </w:r>
          </w:p>
        </w:tc>
      </w:tr>
      <w:tr w:rsidR="00D40E32" w:rsidRPr="007B0B7A" w14:paraId="2C2FFC1D" w14:textId="77777777" w:rsidTr="009B4428">
        <w:tc>
          <w:tcPr>
            <w:tcW w:w="0" w:type="auto"/>
            <w:hideMark/>
          </w:tcPr>
          <w:p w14:paraId="54A04E40" w14:textId="77777777" w:rsidR="00D40E32" w:rsidRPr="007B0B7A" w:rsidRDefault="00D40E32" w:rsidP="009B4428">
            <w:pPr>
              <w:spacing w:after="0" w:line="240" w:lineRule="auto"/>
              <w:jc w:val="both"/>
              <w:rPr>
                <w:rFonts w:ascii="Arial" w:hAnsi="Arial" w:cs="Arial"/>
                <w:bCs/>
                <w:sz w:val="20"/>
                <w:szCs w:val="20"/>
              </w:rPr>
            </w:pPr>
            <w:r w:rsidRPr="007B0B7A">
              <w:rPr>
                <w:rFonts w:ascii="Arial" w:hAnsi="Arial" w:cs="Arial"/>
                <w:bCs/>
                <w:sz w:val="20"/>
                <w:szCs w:val="20"/>
              </w:rPr>
              <w:t>ЛЗП, бедные и</w:t>
            </w:r>
          </w:p>
          <w:p w14:paraId="24E6CD4F" w14:textId="77777777" w:rsidR="00D40E32" w:rsidRPr="007B0B7A" w:rsidRDefault="00D40E32" w:rsidP="009B4428">
            <w:pPr>
              <w:spacing w:after="0" w:line="240" w:lineRule="auto"/>
              <w:jc w:val="both"/>
              <w:rPr>
                <w:rFonts w:ascii="Arial" w:hAnsi="Arial" w:cs="Arial"/>
                <w:bCs/>
                <w:sz w:val="20"/>
                <w:szCs w:val="20"/>
              </w:rPr>
            </w:pPr>
            <w:r w:rsidRPr="007B0B7A">
              <w:rPr>
                <w:rFonts w:ascii="Arial" w:hAnsi="Arial" w:cs="Arial"/>
                <w:bCs/>
                <w:sz w:val="20"/>
                <w:szCs w:val="20"/>
              </w:rPr>
              <w:t>уязвимые домохозяйства</w:t>
            </w:r>
          </w:p>
        </w:tc>
        <w:tc>
          <w:tcPr>
            <w:tcW w:w="0" w:type="auto"/>
            <w:hideMark/>
          </w:tcPr>
          <w:p w14:paraId="455F244B" w14:textId="77777777" w:rsidR="00D40E32" w:rsidRPr="007B0B7A" w:rsidRDefault="00D40E32" w:rsidP="009B4428">
            <w:pPr>
              <w:spacing w:after="0" w:line="240" w:lineRule="auto"/>
              <w:jc w:val="both"/>
              <w:rPr>
                <w:rFonts w:ascii="Arial" w:hAnsi="Arial" w:cs="Arial"/>
                <w:bCs/>
                <w:sz w:val="20"/>
                <w:szCs w:val="20"/>
              </w:rPr>
            </w:pPr>
            <w:r w:rsidRPr="007B0B7A">
              <w:rPr>
                <w:rFonts w:ascii="Arial" w:hAnsi="Arial" w:cs="Arial"/>
                <w:bCs/>
                <w:sz w:val="20"/>
                <w:szCs w:val="20"/>
              </w:rPr>
              <w:t>Информация о реализации ПДП</w:t>
            </w:r>
          </w:p>
        </w:tc>
        <w:tc>
          <w:tcPr>
            <w:tcW w:w="0" w:type="auto"/>
            <w:hideMark/>
          </w:tcPr>
          <w:p w14:paraId="6E002DDB" w14:textId="77777777" w:rsidR="00D40E32" w:rsidRPr="007B0B7A" w:rsidRDefault="00D40E32" w:rsidP="009B4428">
            <w:pPr>
              <w:spacing w:after="0" w:line="240" w:lineRule="auto"/>
              <w:jc w:val="both"/>
              <w:rPr>
                <w:rFonts w:ascii="Arial" w:hAnsi="Arial" w:cs="Arial"/>
                <w:bCs/>
                <w:sz w:val="20"/>
                <w:szCs w:val="20"/>
              </w:rPr>
            </w:pPr>
            <w:r w:rsidRPr="007B0B7A">
              <w:rPr>
                <w:rFonts w:ascii="Arial" w:hAnsi="Arial" w:cs="Arial"/>
                <w:bCs/>
                <w:sz w:val="20"/>
                <w:szCs w:val="20"/>
              </w:rPr>
              <w:t>Партнерство </w:t>
            </w:r>
          </w:p>
          <w:p w14:paraId="17EC17E2" w14:textId="77777777" w:rsidR="00D40E32" w:rsidRPr="007B0B7A" w:rsidRDefault="00D40E32" w:rsidP="009B4428">
            <w:pPr>
              <w:spacing w:after="0" w:line="240" w:lineRule="auto"/>
              <w:jc w:val="both"/>
              <w:rPr>
                <w:rFonts w:ascii="Arial" w:hAnsi="Arial" w:cs="Arial"/>
                <w:bCs/>
                <w:sz w:val="20"/>
                <w:szCs w:val="20"/>
              </w:rPr>
            </w:pPr>
            <w:r w:rsidRPr="007B0B7A">
              <w:rPr>
                <w:rFonts w:ascii="Arial" w:hAnsi="Arial" w:cs="Arial"/>
                <w:bCs/>
                <w:sz w:val="20"/>
                <w:szCs w:val="20"/>
              </w:rPr>
              <w:t>(</w:t>
            </w:r>
            <w:r w:rsidRPr="007B0B7A">
              <w:rPr>
                <w:rFonts w:ascii="Arial" w:hAnsi="Arial" w:cs="Arial"/>
                <w:bCs/>
                <w:sz w:val="20"/>
                <w:szCs w:val="20"/>
                <w:lang w:val="ky-KG"/>
              </w:rPr>
              <w:t>В</w:t>
            </w:r>
            <w:r w:rsidRPr="007B0B7A">
              <w:rPr>
                <w:rFonts w:ascii="Arial" w:hAnsi="Arial" w:cs="Arial"/>
                <w:bCs/>
                <w:sz w:val="20"/>
                <w:szCs w:val="20"/>
              </w:rPr>
              <w:t>ысокое)</w:t>
            </w:r>
          </w:p>
        </w:tc>
        <w:tc>
          <w:tcPr>
            <w:tcW w:w="0" w:type="auto"/>
            <w:hideMark/>
          </w:tcPr>
          <w:p w14:paraId="575CED2D" w14:textId="77777777" w:rsidR="00D40E32" w:rsidRPr="007B0B7A" w:rsidRDefault="00D40E32" w:rsidP="009B4428">
            <w:pPr>
              <w:spacing w:after="0" w:line="240" w:lineRule="auto"/>
              <w:jc w:val="both"/>
              <w:rPr>
                <w:rFonts w:ascii="Arial" w:hAnsi="Arial" w:cs="Arial"/>
                <w:bCs/>
                <w:sz w:val="20"/>
                <w:szCs w:val="20"/>
              </w:rPr>
            </w:pPr>
            <w:r w:rsidRPr="007B0B7A">
              <w:rPr>
                <w:rFonts w:ascii="Arial" w:hAnsi="Arial" w:cs="Arial"/>
                <w:bCs/>
                <w:sz w:val="20"/>
                <w:szCs w:val="20"/>
              </w:rPr>
              <w:t>Мониторинг: выявление и проверка реализации ПДП</w:t>
            </w:r>
          </w:p>
        </w:tc>
        <w:tc>
          <w:tcPr>
            <w:tcW w:w="0" w:type="auto"/>
            <w:hideMark/>
          </w:tcPr>
          <w:p w14:paraId="2303BA68" w14:textId="77777777" w:rsidR="00D40E32" w:rsidRPr="007B0B7A" w:rsidRDefault="00D40E32" w:rsidP="009B4428">
            <w:pPr>
              <w:spacing w:after="0" w:line="240" w:lineRule="auto"/>
              <w:jc w:val="both"/>
              <w:rPr>
                <w:rFonts w:ascii="Arial" w:hAnsi="Arial" w:cs="Arial"/>
                <w:bCs/>
                <w:sz w:val="20"/>
                <w:szCs w:val="20"/>
              </w:rPr>
            </w:pPr>
            <w:r w:rsidRPr="007B0B7A">
              <w:rPr>
                <w:rFonts w:ascii="Arial" w:hAnsi="Arial" w:cs="Arial"/>
                <w:bCs/>
                <w:sz w:val="20"/>
                <w:szCs w:val="20"/>
              </w:rPr>
              <w:t>ГРП\НЭСК</w:t>
            </w:r>
          </w:p>
        </w:tc>
        <w:tc>
          <w:tcPr>
            <w:tcW w:w="0" w:type="auto"/>
            <w:hideMark/>
          </w:tcPr>
          <w:p w14:paraId="6112E033" w14:textId="77777777" w:rsidR="00D40E32" w:rsidRPr="007B0B7A" w:rsidRDefault="00D40E32" w:rsidP="009B4428">
            <w:pPr>
              <w:spacing w:after="0" w:line="240" w:lineRule="auto"/>
              <w:jc w:val="both"/>
              <w:rPr>
                <w:rFonts w:ascii="Arial" w:hAnsi="Arial" w:cs="Arial"/>
                <w:bCs/>
                <w:sz w:val="20"/>
                <w:szCs w:val="20"/>
              </w:rPr>
            </w:pPr>
            <w:r w:rsidRPr="007B0B7A">
              <w:rPr>
                <w:rFonts w:ascii="Arial" w:hAnsi="Arial" w:cs="Arial"/>
                <w:bCs/>
                <w:sz w:val="20"/>
                <w:szCs w:val="20"/>
              </w:rPr>
              <w:t>До строительства ЛЭП</w:t>
            </w:r>
          </w:p>
        </w:tc>
      </w:tr>
    </w:tbl>
    <w:p w14:paraId="47E7BA7A" w14:textId="77777777" w:rsidR="00D40E32" w:rsidRPr="007B0B7A" w:rsidRDefault="00D40E32" w:rsidP="00D40E32">
      <w:pPr>
        <w:jc w:val="both"/>
        <w:rPr>
          <w:rFonts w:ascii="Arial" w:hAnsi="Arial" w:cs="Arial"/>
          <w:bCs/>
          <w:sz w:val="20"/>
          <w:szCs w:val="20"/>
        </w:rPr>
        <w:sectPr w:rsidR="00D40E32" w:rsidRPr="007B0B7A" w:rsidSect="002375CD">
          <w:pgSz w:w="16838" w:h="11906" w:orient="landscape" w:code="9"/>
          <w:pgMar w:top="993" w:right="1134" w:bottom="993" w:left="1134" w:header="709" w:footer="702" w:gutter="0"/>
          <w:cols w:space="708"/>
          <w:docGrid w:linePitch="360"/>
        </w:sectPr>
      </w:pPr>
    </w:p>
    <w:p w14:paraId="65A863EF" w14:textId="127D00E6" w:rsidR="00D40E32" w:rsidRPr="007B0B7A" w:rsidRDefault="00D40E32" w:rsidP="00213847">
      <w:pPr>
        <w:pStyle w:val="2"/>
      </w:pPr>
      <w:bookmarkStart w:id="118" w:name="_Toc54619270"/>
      <w:bookmarkStart w:id="119" w:name="_Toc119934112"/>
      <w:bookmarkStart w:id="120" w:name="_Toc124724466"/>
      <w:r w:rsidRPr="007B0B7A">
        <w:lastRenderedPageBreak/>
        <w:t>Методика, используемая для определения воздействий проекта на ЛЗП</w:t>
      </w:r>
      <w:bookmarkEnd w:id="118"/>
      <w:bookmarkEnd w:id="119"/>
      <w:bookmarkEnd w:id="120"/>
    </w:p>
    <w:p w14:paraId="080EA8EF" w14:textId="77777777" w:rsidR="00D40E32" w:rsidRPr="007B0B7A" w:rsidRDefault="00D40E32" w:rsidP="00D40E32">
      <w:pPr>
        <w:jc w:val="both"/>
        <w:rPr>
          <w:rFonts w:ascii="Arial" w:hAnsi="Arial" w:cs="Arial"/>
          <w:b/>
          <w:bCs/>
          <w:i/>
          <w:sz w:val="20"/>
          <w:szCs w:val="20"/>
        </w:rPr>
      </w:pPr>
      <w:r w:rsidRPr="007B0B7A">
        <w:rPr>
          <w:rFonts w:ascii="Arial" w:hAnsi="Arial" w:cs="Arial"/>
          <w:b/>
          <w:bCs/>
          <w:i/>
          <w:sz w:val="20"/>
          <w:szCs w:val="20"/>
        </w:rPr>
        <w:t>Принципы</w:t>
      </w:r>
    </w:p>
    <w:p w14:paraId="35739BE3" w14:textId="77777777" w:rsidR="00D40E32" w:rsidRPr="007B0B7A" w:rsidRDefault="00D40E32"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 xml:space="preserve">Принудительное изъятие земли приводит к переселению или потере крова и потери активов или доступа к активам, или потере источников дохода или средств к существованию, независимо от переселения ЛЗП в другое место. Конструктивные консультации с лицами, затрагиваемые проектом, органами местной власти и лидерами сообществ позволили сформулировать критерии, по которым ЛЗП будут иметь право на получение компенсации и другой помощи в переселении. ОП 4.12 предлагает следующие три критерии приемлемости: </w:t>
      </w:r>
    </w:p>
    <w:p w14:paraId="2F301CBF" w14:textId="77777777" w:rsidR="00D40E32" w:rsidRPr="007B0B7A" w:rsidRDefault="00D40E32" w:rsidP="001F66E2">
      <w:pPr>
        <w:ind w:left="567"/>
        <w:jc w:val="both"/>
        <w:rPr>
          <w:rFonts w:ascii="Arial" w:hAnsi="Arial" w:cs="Arial"/>
          <w:bCs/>
          <w:sz w:val="20"/>
          <w:szCs w:val="20"/>
        </w:rPr>
      </w:pPr>
      <w:r w:rsidRPr="007B0B7A">
        <w:rPr>
          <w:rFonts w:ascii="Arial" w:hAnsi="Arial" w:cs="Arial"/>
          <w:bCs/>
          <w:sz w:val="20"/>
          <w:szCs w:val="20"/>
        </w:rPr>
        <w:t>a)</w:t>
      </w:r>
      <w:r w:rsidRPr="007B0B7A">
        <w:rPr>
          <w:rFonts w:ascii="Arial" w:hAnsi="Arial" w:cs="Arial"/>
          <w:bCs/>
          <w:sz w:val="20"/>
          <w:szCs w:val="20"/>
        </w:rPr>
        <w:tab/>
        <w:t xml:space="preserve">Те, кто имеет формальные права на землю, включая на обычные/общинные земли, традиционные и религиозные права, признанные в соответствии с Законом Кыргызской Республики. </w:t>
      </w:r>
    </w:p>
    <w:p w14:paraId="63CB9796" w14:textId="77777777" w:rsidR="00D40E32" w:rsidRPr="007B0B7A" w:rsidRDefault="00D40E32" w:rsidP="001F66E2">
      <w:pPr>
        <w:ind w:left="567"/>
        <w:jc w:val="both"/>
        <w:rPr>
          <w:rFonts w:ascii="Arial" w:hAnsi="Arial" w:cs="Arial"/>
          <w:bCs/>
          <w:sz w:val="20"/>
          <w:szCs w:val="20"/>
        </w:rPr>
      </w:pPr>
      <w:r w:rsidRPr="007B0B7A">
        <w:rPr>
          <w:rFonts w:ascii="Arial" w:hAnsi="Arial" w:cs="Arial"/>
          <w:bCs/>
          <w:sz w:val="20"/>
          <w:szCs w:val="20"/>
        </w:rPr>
        <w:t>б)</w:t>
      </w:r>
      <w:r w:rsidRPr="007B0B7A">
        <w:rPr>
          <w:rFonts w:ascii="Arial" w:hAnsi="Arial" w:cs="Arial"/>
          <w:bCs/>
          <w:sz w:val="20"/>
          <w:szCs w:val="20"/>
        </w:rPr>
        <w:tab/>
        <w:t xml:space="preserve">Те, кто не имеют формальных законных прав на землю на момент начала проекта или переписи, но имеют претензии на землю или имущество при условии, что подобные требования признаются в соответствии с законодательством Кыргызской Республики или признаются через процесс, определенный в РПП/ПДП. </w:t>
      </w:r>
    </w:p>
    <w:p w14:paraId="14834B48" w14:textId="77777777" w:rsidR="00D40E32" w:rsidRPr="007B0B7A" w:rsidRDefault="00D40E32" w:rsidP="001F66E2">
      <w:pPr>
        <w:ind w:left="567"/>
        <w:jc w:val="both"/>
        <w:rPr>
          <w:rFonts w:ascii="Arial" w:hAnsi="Arial" w:cs="Arial"/>
          <w:bCs/>
          <w:sz w:val="20"/>
          <w:szCs w:val="20"/>
        </w:rPr>
      </w:pPr>
      <w:r w:rsidRPr="007B0B7A">
        <w:rPr>
          <w:rFonts w:ascii="Arial" w:hAnsi="Arial" w:cs="Arial"/>
          <w:bCs/>
          <w:sz w:val="20"/>
          <w:szCs w:val="20"/>
        </w:rPr>
        <w:t>в)</w:t>
      </w:r>
      <w:r w:rsidRPr="007B0B7A">
        <w:rPr>
          <w:rFonts w:ascii="Arial" w:hAnsi="Arial" w:cs="Arial"/>
          <w:bCs/>
          <w:sz w:val="20"/>
          <w:szCs w:val="20"/>
        </w:rPr>
        <w:tab/>
        <w:t xml:space="preserve">Лица, не имеющие признаваемых законных прав или претензии на земельный участок, который они занимают, используют или зарабатывают на жизнь до предельного срока, но признаются в соответствии с ОП 4.12 Всемирного банка. </w:t>
      </w:r>
    </w:p>
    <w:p w14:paraId="0BEBD151" w14:textId="77777777" w:rsidR="00D40E32" w:rsidRPr="007B0B7A" w:rsidRDefault="00D40E32"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 xml:space="preserve">Лица, охваченные пунктом (а) и (б) должны получать компенсации за потерю земли, и другую помощь в соответствии с РПП/ПДП. </w:t>
      </w:r>
    </w:p>
    <w:p w14:paraId="70C9C0D4" w14:textId="77777777" w:rsidR="00D40E32" w:rsidRPr="007B0B7A" w:rsidRDefault="00D40E32"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Право на получение помощи в рамках ОП 4.12 Всемирного банка и РПП также применяется к лицам, затронутым проектом, даже если правовые положения КР предусматривают временное или постоянное изъятие частной земли, расположенной в непосредственной близости от существующих дорог общего пользования без компенсации.</w:t>
      </w:r>
    </w:p>
    <w:p w14:paraId="06F76BE5" w14:textId="77777777" w:rsidR="00D40E32" w:rsidRPr="007B0B7A" w:rsidRDefault="00D40E32" w:rsidP="00D40E32">
      <w:pPr>
        <w:jc w:val="both"/>
        <w:rPr>
          <w:rFonts w:ascii="Arial" w:hAnsi="Arial" w:cs="Arial"/>
          <w:bCs/>
          <w:sz w:val="20"/>
          <w:szCs w:val="20"/>
        </w:rPr>
      </w:pPr>
    </w:p>
    <w:p w14:paraId="5CF2F2CD" w14:textId="77777777" w:rsidR="00D40E32" w:rsidRPr="007B0B7A" w:rsidRDefault="00D40E32" w:rsidP="00D40E32">
      <w:pPr>
        <w:jc w:val="both"/>
        <w:rPr>
          <w:rFonts w:ascii="Arial" w:hAnsi="Arial" w:cs="Arial"/>
          <w:b/>
          <w:bCs/>
          <w:i/>
          <w:sz w:val="20"/>
          <w:szCs w:val="20"/>
        </w:rPr>
      </w:pPr>
      <w:r w:rsidRPr="007B0B7A">
        <w:rPr>
          <w:rFonts w:ascii="Arial" w:hAnsi="Arial" w:cs="Arial"/>
          <w:b/>
          <w:bCs/>
          <w:i/>
          <w:sz w:val="20"/>
          <w:szCs w:val="20"/>
        </w:rPr>
        <w:t>Критерии приемлемости и права на получение компенсаций</w:t>
      </w:r>
    </w:p>
    <w:p w14:paraId="59C31B0C" w14:textId="2FBF560C" w:rsidR="00D40E32" w:rsidRPr="007B0B7A" w:rsidRDefault="000457CD"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РПП</w:t>
      </w:r>
      <w:r w:rsidR="00D40E32" w:rsidRPr="007B0B7A">
        <w:rPr>
          <w:rFonts w:ascii="Arial" w:hAnsi="Arial" w:cs="Arial"/>
          <w:sz w:val="20"/>
        </w:rPr>
        <w:t xml:space="preserve"> определяет право на компенсацию всех видов потерь (земля, урожай / деревья, строения, бизнес и заработная плата). Всем ЛЗП, включая лиц без документов или неформальных пользователей, будет выплачена компенсация за потерянные активы (урожай, строения, деревья и / или коммерческие убытки), и они получат (i) компенсацию (при необходимости, в размере восстановительной стоимости) и / или (ii) замену земли, строений, саженцев, другую помощь в переселении, такую как пособие на переезд, помощь в восстановлении строений, компенсацию потери дохода.</w:t>
      </w:r>
    </w:p>
    <w:p w14:paraId="2CF18EFA" w14:textId="77777777" w:rsidR="00D40E32" w:rsidRPr="007B0B7A" w:rsidRDefault="00D40E32"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Критерии соответствия основаны на принадлежности ЛЗП к одной из трех групп:</w:t>
      </w:r>
    </w:p>
    <w:p w14:paraId="4A06CAB6" w14:textId="0BFCE4E8" w:rsidR="00D40E32" w:rsidRPr="007B0B7A" w:rsidRDefault="00D40E32" w:rsidP="00551E67">
      <w:pPr>
        <w:pStyle w:val="af"/>
        <w:numPr>
          <w:ilvl w:val="0"/>
          <w:numId w:val="21"/>
        </w:numPr>
        <w:jc w:val="both"/>
        <w:rPr>
          <w:rFonts w:ascii="Arial" w:hAnsi="Arial" w:cs="Arial"/>
          <w:bCs/>
          <w:sz w:val="20"/>
          <w:szCs w:val="20"/>
        </w:rPr>
      </w:pPr>
      <w:r w:rsidRPr="007B0B7A">
        <w:rPr>
          <w:rFonts w:ascii="Arial" w:hAnsi="Arial" w:cs="Arial"/>
          <w:bCs/>
          <w:sz w:val="20"/>
          <w:szCs w:val="20"/>
        </w:rPr>
        <w:t>тех, кто имеет титул или формальные юридические права на землю;</w:t>
      </w:r>
    </w:p>
    <w:p w14:paraId="019B834F" w14:textId="15559CCA" w:rsidR="00D40E32" w:rsidRPr="007B0B7A" w:rsidRDefault="00D40E32" w:rsidP="00551E67">
      <w:pPr>
        <w:pStyle w:val="af"/>
        <w:numPr>
          <w:ilvl w:val="0"/>
          <w:numId w:val="21"/>
        </w:numPr>
        <w:jc w:val="both"/>
        <w:rPr>
          <w:rFonts w:ascii="Arial" w:hAnsi="Arial" w:cs="Arial"/>
          <w:bCs/>
          <w:sz w:val="20"/>
          <w:szCs w:val="20"/>
        </w:rPr>
      </w:pPr>
      <w:r w:rsidRPr="007B0B7A">
        <w:rPr>
          <w:rFonts w:ascii="Arial" w:hAnsi="Arial" w:cs="Arial"/>
          <w:bCs/>
          <w:sz w:val="20"/>
          <w:szCs w:val="20"/>
        </w:rPr>
        <w:t>те, кто не имеет формальных юридических прав на землю на момент начала инвентаризации убытков (ИУ) / детального измерения (ДИ) или переписи, но имеют право на такую землю или активы - при условии, что такие требования признаются в соответствии с законодательством страны или становятся признанными в рамках процесса, указанного в ПДП, и тех, кто не имеет признанных законных прав или претензий на землю, которую они занимают (например, пользователи без документов или неформальные поселенцы).</w:t>
      </w:r>
    </w:p>
    <w:p w14:paraId="1550155C" w14:textId="532C4209" w:rsidR="000457CD" w:rsidRPr="007B0B7A" w:rsidRDefault="000457CD" w:rsidP="000457CD">
      <w:pPr>
        <w:pStyle w:val="af"/>
        <w:numPr>
          <w:ilvl w:val="0"/>
          <w:numId w:val="21"/>
        </w:numPr>
        <w:jc w:val="both"/>
        <w:rPr>
          <w:rFonts w:ascii="Arial" w:hAnsi="Arial" w:cs="Arial"/>
          <w:bCs/>
          <w:sz w:val="20"/>
          <w:szCs w:val="20"/>
        </w:rPr>
      </w:pPr>
      <w:r w:rsidRPr="007B0B7A">
        <w:rPr>
          <w:rFonts w:ascii="Arial" w:hAnsi="Arial" w:cs="Arial"/>
          <w:bCs/>
          <w:sz w:val="20"/>
          <w:szCs w:val="20"/>
        </w:rPr>
        <w:t>Лица, не имеющие признаваемых законных прав или претензии на земельный участок, который они занимают, используют или зарабатывают на жизнь до предельного срока, но признаются в соответствии с ОП 4.12 Всемирного банка.</w:t>
      </w:r>
    </w:p>
    <w:p w14:paraId="46092359" w14:textId="77777777" w:rsidR="00D40E32" w:rsidRPr="007B0B7A" w:rsidRDefault="00D40E32"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ЛЗП, которые имеют право на компенсацию по проекту, включают:</w:t>
      </w:r>
    </w:p>
    <w:p w14:paraId="679DE945" w14:textId="77777777" w:rsidR="00D40E32" w:rsidRPr="007B0B7A" w:rsidRDefault="00D40E32" w:rsidP="00551E67">
      <w:pPr>
        <w:pStyle w:val="af"/>
        <w:numPr>
          <w:ilvl w:val="0"/>
          <w:numId w:val="20"/>
        </w:numPr>
        <w:jc w:val="both"/>
        <w:rPr>
          <w:rFonts w:ascii="Arial" w:hAnsi="Arial" w:cs="Arial"/>
          <w:bCs/>
          <w:sz w:val="20"/>
          <w:szCs w:val="20"/>
        </w:rPr>
      </w:pPr>
      <w:r w:rsidRPr="007B0B7A">
        <w:rPr>
          <w:rFonts w:ascii="Arial" w:hAnsi="Arial" w:cs="Arial"/>
          <w:bCs/>
          <w:sz w:val="20"/>
          <w:szCs w:val="20"/>
        </w:rPr>
        <w:t>Лица, чьи конструкции частично или полностью находятся под временным или постоянным воздействием Проекта;</w:t>
      </w:r>
    </w:p>
    <w:p w14:paraId="300ADC80" w14:textId="77777777" w:rsidR="00D40E32" w:rsidRPr="007B0B7A" w:rsidRDefault="00D40E32" w:rsidP="00551E67">
      <w:pPr>
        <w:pStyle w:val="af"/>
        <w:numPr>
          <w:ilvl w:val="0"/>
          <w:numId w:val="20"/>
        </w:numPr>
        <w:jc w:val="both"/>
        <w:rPr>
          <w:rFonts w:ascii="Arial" w:hAnsi="Arial" w:cs="Arial"/>
          <w:bCs/>
          <w:sz w:val="20"/>
          <w:szCs w:val="20"/>
        </w:rPr>
      </w:pPr>
      <w:r w:rsidRPr="007B0B7A">
        <w:rPr>
          <w:rFonts w:ascii="Arial" w:hAnsi="Arial" w:cs="Arial"/>
          <w:bCs/>
          <w:sz w:val="20"/>
          <w:szCs w:val="20"/>
        </w:rPr>
        <w:lastRenderedPageBreak/>
        <w:t>Лица, чьи жилые или коммерческие помещения и / или сельскохозяйственные земли (или другие продуктивные земли) частично или полностью затронуты (постоянно или временно) Проектом;</w:t>
      </w:r>
    </w:p>
    <w:p w14:paraId="2BB9EB93" w14:textId="77777777" w:rsidR="00D40E32" w:rsidRPr="007B0B7A" w:rsidRDefault="00D40E32" w:rsidP="00551E67">
      <w:pPr>
        <w:pStyle w:val="af"/>
        <w:numPr>
          <w:ilvl w:val="0"/>
          <w:numId w:val="20"/>
        </w:numPr>
        <w:jc w:val="both"/>
        <w:rPr>
          <w:rFonts w:ascii="Arial" w:hAnsi="Arial" w:cs="Arial"/>
          <w:bCs/>
          <w:sz w:val="20"/>
          <w:szCs w:val="20"/>
        </w:rPr>
      </w:pPr>
      <w:r w:rsidRPr="007B0B7A">
        <w:rPr>
          <w:rFonts w:ascii="Arial" w:hAnsi="Arial" w:cs="Arial"/>
          <w:bCs/>
          <w:sz w:val="20"/>
          <w:szCs w:val="20"/>
        </w:rPr>
        <w:t>Лица, бизнес которых частично или полностью (временно или постоянно) затрагивается Проектом;</w:t>
      </w:r>
    </w:p>
    <w:p w14:paraId="168F2E69" w14:textId="77777777" w:rsidR="00D40E32" w:rsidRPr="007B0B7A" w:rsidRDefault="00D40E32" w:rsidP="00551E67">
      <w:pPr>
        <w:pStyle w:val="af"/>
        <w:numPr>
          <w:ilvl w:val="0"/>
          <w:numId w:val="20"/>
        </w:numPr>
        <w:jc w:val="both"/>
        <w:rPr>
          <w:rFonts w:ascii="Arial" w:hAnsi="Arial" w:cs="Arial"/>
          <w:bCs/>
          <w:sz w:val="20"/>
          <w:szCs w:val="20"/>
        </w:rPr>
      </w:pPr>
      <w:r w:rsidRPr="007B0B7A">
        <w:rPr>
          <w:rFonts w:ascii="Arial" w:hAnsi="Arial" w:cs="Arial"/>
          <w:bCs/>
          <w:sz w:val="20"/>
          <w:szCs w:val="20"/>
        </w:rPr>
        <w:t>Лица, чье трудоустройство, наемный труд или соглашение об издольщине затронуты Проектом временно или постоянно;</w:t>
      </w:r>
    </w:p>
    <w:p w14:paraId="0DF43AFA" w14:textId="77777777" w:rsidR="00D40E32" w:rsidRPr="007B0B7A" w:rsidRDefault="00D40E32" w:rsidP="00551E67">
      <w:pPr>
        <w:pStyle w:val="af"/>
        <w:numPr>
          <w:ilvl w:val="0"/>
          <w:numId w:val="20"/>
        </w:numPr>
        <w:jc w:val="both"/>
        <w:rPr>
          <w:rFonts w:ascii="Arial" w:hAnsi="Arial" w:cs="Arial"/>
          <w:bCs/>
          <w:sz w:val="20"/>
          <w:szCs w:val="20"/>
        </w:rPr>
      </w:pPr>
      <w:r w:rsidRPr="007B0B7A">
        <w:rPr>
          <w:rFonts w:ascii="Arial" w:hAnsi="Arial" w:cs="Arial"/>
          <w:bCs/>
          <w:sz w:val="20"/>
          <w:szCs w:val="20"/>
        </w:rPr>
        <w:t>Лица, чьи посевы (однолетние и многолетние) и / или деревья частично или полностью затронуты Проектом;</w:t>
      </w:r>
    </w:p>
    <w:p w14:paraId="6D875193" w14:textId="77777777" w:rsidR="00D40E32" w:rsidRPr="007B0B7A" w:rsidRDefault="00D40E32" w:rsidP="00551E67">
      <w:pPr>
        <w:pStyle w:val="af"/>
        <w:numPr>
          <w:ilvl w:val="0"/>
          <w:numId w:val="20"/>
        </w:numPr>
        <w:jc w:val="both"/>
        <w:rPr>
          <w:rFonts w:ascii="Arial" w:hAnsi="Arial" w:cs="Arial"/>
          <w:bCs/>
          <w:sz w:val="20"/>
          <w:szCs w:val="20"/>
        </w:rPr>
      </w:pPr>
      <w:r w:rsidRPr="007B0B7A">
        <w:rPr>
          <w:rFonts w:ascii="Arial" w:hAnsi="Arial" w:cs="Arial"/>
          <w:bCs/>
          <w:sz w:val="20"/>
          <w:szCs w:val="20"/>
        </w:rPr>
        <w:t>Лица, доступ которых к ресурсам или собственности сообщества частично или полностью затронут Проектом</w:t>
      </w:r>
    </w:p>
    <w:p w14:paraId="7B515C8D" w14:textId="7402C7DB" w:rsidR="00D40E32" w:rsidRPr="007B0B7A" w:rsidRDefault="00D40E32"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Там, где необходимо приобрести землю, ЛЗП обладающие правом собственности, получат компенсацию за землю в размере соответствующем рыночной стоимости данного типа земель</w:t>
      </w:r>
      <w:r w:rsidR="000457CD" w:rsidRPr="007B0B7A">
        <w:rPr>
          <w:rFonts w:ascii="Arial" w:hAnsi="Arial" w:cs="Arial"/>
          <w:sz w:val="20"/>
        </w:rPr>
        <w:t xml:space="preserve"> в соответствии с положениями РПП</w:t>
      </w:r>
      <w:r w:rsidRPr="007B0B7A">
        <w:rPr>
          <w:rFonts w:ascii="Arial" w:hAnsi="Arial" w:cs="Arial"/>
          <w:sz w:val="20"/>
        </w:rPr>
        <w:t>. Компенсация будет представлена в денежной форме или землей в обмен на земельный участок (одинакового размера и/или производительной ценности и должна удовлетворять требования ЛЗП). ЛЗП без права собственности не могут претендовать на получение компенсации за земельный участок, но получат компенсацию за активы (или с/х культуры), связанные с землей и иную необходимую помощь, вместо компенсации за землю.</w:t>
      </w:r>
    </w:p>
    <w:p w14:paraId="7B5879A4" w14:textId="6C6BA5A0" w:rsidR="00D40E32" w:rsidRPr="007B0B7A" w:rsidRDefault="00D40E32"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Домашние хозяйства, возглавляемые одинокими женщинами, имеющие иждивенцев и другие уязвимые семьи получат дополнительную помощь с целью смягчения воздействия проекта. В нижеприведенной таблице представлена Матрица прав на компенсацию в рамках проекта на основе потенциального воздействия (таблица</w:t>
      </w:r>
      <w:r w:rsidR="00A34FB0" w:rsidRPr="007B0B7A">
        <w:rPr>
          <w:rFonts w:ascii="Arial" w:hAnsi="Arial" w:cs="Arial"/>
          <w:sz w:val="20"/>
        </w:rPr>
        <w:t xml:space="preserve"> </w:t>
      </w:r>
      <w:r w:rsidR="009B4428" w:rsidRPr="007B0B7A">
        <w:rPr>
          <w:rFonts w:ascii="Arial" w:hAnsi="Arial" w:cs="Arial"/>
          <w:sz w:val="20"/>
        </w:rPr>
        <w:t>7.2.1</w:t>
      </w:r>
      <w:r w:rsidRPr="007B0B7A">
        <w:rPr>
          <w:rFonts w:ascii="Arial" w:hAnsi="Arial" w:cs="Arial"/>
          <w:sz w:val="20"/>
        </w:rPr>
        <w:t>).</w:t>
      </w:r>
    </w:p>
    <w:p w14:paraId="0C3F827D" w14:textId="2007DA93" w:rsidR="00D40E32" w:rsidRPr="007B0B7A" w:rsidRDefault="00D40E32"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 xml:space="preserve">Право на получение компенсации будет ограничено предельным сроком, установленным на основании </w:t>
      </w:r>
      <w:r w:rsidR="00AD602A" w:rsidRPr="007B0B7A">
        <w:rPr>
          <w:rFonts w:ascii="Arial" w:hAnsi="Arial" w:cs="Arial"/>
          <w:sz w:val="20"/>
        </w:rPr>
        <w:t>четырехстороннего</w:t>
      </w:r>
      <w:r w:rsidRPr="007B0B7A">
        <w:rPr>
          <w:rFonts w:ascii="Arial" w:hAnsi="Arial" w:cs="Arial"/>
          <w:sz w:val="20"/>
        </w:rPr>
        <w:t xml:space="preserve"> договора и ЛЗП, поселившиеся в районах воздействия Проекта после предельного срока, не будут иметь право на получение компенсаций. Тем не менее, они будут заблаговременно уведомлены об этом, и им будет предписано освободить помещение и осуществить демонтаж построек, попадающих под воздействие до реализации Проекта. Демонтированные постройки не будут конфискованы, и ЛЗП не будут платить штрафы или какие-либо санкции. </w:t>
      </w:r>
    </w:p>
    <w:p w14:paraId="7B7DBD43" w14:textId="77777777" w:rsidR="00D40E32" w:rsidRPr="007B0B7A" w:rsidRDefault="00D40E32"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В некоторых случаях при выплате компенсации отдельным ЛЗП могут возникать серьезные трудности – например, если неоднократные попытки связаться с отсутствующими владельцами оказались безуспешными или если отдельные лица отказались от компенсации, предложенной им в соответствии с одобренным ПДП, либо правовой статус землепользования или объектов недвижимости является предметом продолжительных споров. В порядке исключения, после предварительного согласования с ВБ и в том случае, если ГРП докажет, что им были приняты все разумные меры для урегулирования таких вопросов, ГРП может перечислить средства компенсации на целевой депозитный счет</w:t>
      </w:r>
      <w:r w:rsidRPr="007B0B7A">
        <w:rPr>
          <w:rFonts w:ascii="Arial" w:hAnsi="Arial" w:cs="Arial"/>
          <w:sz w:val="20"/>
        </w:rPr>
        <w:footnoteReference w:id="11"/>
      </w:r>
      <w:r w:rsidRPr="007B0B7A">
        <w:rPr>
          <w:rFonts w:ascii="Arial" w:hAnsi="Arial" w:cs="Arial"/>
          <w:sz w:val="20"/>
        </w:rPr>
        <w:t xml:space="preserve"> или другой депозитный счёт в соответствии с принятым ПДП (плюс соразмерную дополнительную сумму на непредвиденные обстоятельства) и приступить к осуществлению соответствующих проектных мероприятий. Средства компенсации, находящиеся на целевом депозитном счете, должны быть своевременно предоставлены тем, кто имеет право на получение этой компенсации, после урегулирования проблем</w:t>
      </w:r>
      <w:r w:rsidRPr="007B0B7A">
        <w:rPr>
          <w:rFonts w:ascii="Arial" w:hAnsi="Arial" w:cs="Arial"/>
          <w:sz w:val="20"/>
        </w:rPr>
        <w:footnoteReference w:id="12"/>
      </w:r>
      <w:r w:rsidRPr="007B0B7A">
        <w:rPr>
          <w:rFonts w:ascii="Arial" w:hAnsi="Arial" w:cs="Arial"/>
          <w:sz w:val="20"/>
        </w:rPr>
        <w:t>.</w:t>
      </w:r>
    </w:p>
    <w:p w14:paraId="21D2BAF6" w14:textId="77777777" w:rsidR="00D40E32" w:rsidRPr="007B0B7A" w:rsidRDefault="00D40E32"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lastRenderedPageBreak/>
        <w:t>Компенсация будет выплачиваться отдельным ЛЗП, только после письменного согласия ЛЗП в том числе мужа и жены.</w:t>
      </w:r>
    </w:p>
    <w:p w14:paraId="2C5B4084"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br w:type="page"/>
      </w:r>
    </w:p>
    <w:p w14:paraId="43C6D6ED" w14:textId="0C7977A6" w:rsidR="00D40E32" w:rsidRPr="007B0B7A" w:rsidRDefault="00D40E32" w:rsidP="00213847">
      <w:pPr>
        <w:pStyle w:val="1"/>
      </w:pPr>
      <w:bookmarkStart w:id="121" w:name="_Toc54619271"/>
      <w:bookmarkStart w:id="122" w:name="_Toc119934113"/>
      <w:bookmarkStart w:id="123" w:name="_Toc124724467"/>
      <w:r w:rsidRPr="007B0B7A">
        <w:lastRenderedPageBreak/>
        <w:t>ОЦЕНКА ВОЗДЕЙСТВИЯ</w:t>
      </w:r>
      <w:bookmarkEnd w:id="121"/>
      <w:bookmarkEnd w:id="122"/>
      <w:bookmarkEnd w:id="123"/>
    </w:p>
    <w:p w14:paraId="5941BA1D" w14:textId="0C206154" w:rsidR="00D40E32" w:rsidRPr="007B0B7A" w:rsidRDefault="00D40E32" w:rsidP="00213847">
      <w:pPr>
        <w:pStyle w:val="2"/>
      </w:pPr>
      <w:bookmarkStart w:id="124" w:name="_Toc54619272"/>
      <w:bookmarkStart w:id="125" w:name="_Toc119934114"/>
      <w:bookmarkStart w:id="126" w:name="_Toc124724468"/>
      <w:r w:rsidRPr="007B0B7A">
        <w:t>Положительное влияние на социально-экономические факторы и население</w:t>
      </w:r>
      <w:bookmarkEnd w:id="124"/>
      <w:bookmarkEnd w:id="125"/>
      <w:bookmarkEnd w:id="126"/>
    </w:p>
    <w:p w14:paraId="498DCF2A" w14:textId="77777777" w:rsidR="00D40E32" w:rsidRPr="007B0B7A" w:rsidRDefault="00D40E32"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Возможности трудоустройства в общинах.  В рамках проекта CASA</w:t>
      </w:r>
      <w:r w:rsidR="00AD7CEF" w:rsidRPr="007B0B7A">
        <w:rPr>
          <w:rFonts w:ascii="Arial" w:hAnsi="Arial" w:cs="Arial"/>
          <w:sz w:val="20"/>
        </w:rPr>
        <w:t>-</w:t>
      </w:r>
      <w:r w:rsidRPr="007B0B7A">
        <w:rPr>
          <w:rFonts w:ascii="Arial" w:hAnsi="Arial" w:cs="Arial"/>
          <w:sz w:val="20"/>
        </w:rPr>
        <w:t xml:space="preserve">1000 </w:t>
      </w:r>
      <w:r w:rsidR="00DC52BB" w:rsidRPr="007B0B7A">
        <w:rPr>
          <w:rFonts w:ascii="Arial" w:hAnsi="Arial" w:cs="Arial"/>
          <w:sz w:val="20"/>
        </w:rPr>
        <w:t>строительный</w:t>
      </w:r>
      <w:r w:rsidRPr="007B0B7A">
        <w:rPr>
          <w:rFonts w:ascii="Arial" w:hAnsi="Arial" w:cs="Arial"/>
          <w:sz w:val="20"/>
        </w:rPr>
        <w:t xml:space="preserve"> подрядчик нанимает </w:t>
      </w:r>
      <w:r w:rsidR="00A34FB0" w:rsidRPr="007B0B7A">
        <w:rPr>
          <w:rFonts w:ascii="Arial" w:hAnsi="Arial" w:cs="Arial"/>
          <w:sz w:val="20"/>
        </w:rPr>
        <w:t xml:space="preserve">и местных сотрудников. </w:t>
      </w:r>
      <w:r w:rsidRPr="007B0B7A">
        <w:rPr>
          <w:rFonts w:ascii="Arial" w:hAnsi="Arial" w:cs="Arial"/>
          <w:sz w:val="20"/>
        </w:rPr>
        <w:t xml:space="preserve">Большинство квалифицированных рабочих (60%) – </w:t>
      </w:r>
      <w:r w:rsidR="00DC52BB" w:rsidRPr="007B0B7A">
        <w:rPr>
          <w:rFonts w:ascii="Arial" w:hAnsi="Arial" w:cs="Arial"/>
          <w:sz w:val="20"/>
        </w:rPr>
        <w:t>иностранные</w:t>
      </w:r>
      <w:r w:rsidRPr="007B0B7A">
        <w:rPr>
          <w:rFonts w:ascii="Arial" w:hAnsi="Arial" w:cs="Arial"/>
          <w:sz w:val="20"/>
        </w:rPr>
        <w:t xml:space="preserve"> сотрудники, а 40% - рабочие средней квалификации, в том числе водители, слесари, сварщики, повара и другие, могут быть набраны из близлежащих населенных пунктов.</w:t>
      </w:r>
    </w:p>
    <w:p w14:paraId="605155EC" w14:textId="77777777" w:rsidR="00D40E32" w:rsidRPr="007B0B7A" w:rsidRDefault="00D40E32"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Местные сообщества проявили большой интерес к возможностям трудоустройства в рамках реализации Проекта. Помимо поддержания хороших отношений с местными сообществами, максимальное расширение возможностей трудоустройства на местах также может быть рентабельным, поскольку привлечение рабочей силы из других частей страны может быть более дорогостоящим.</w:t>
      </w:r>
    </w:p>
    <w:p w14:paraId="2B5A2C82" w14:textId="77777777" w:rsidR="00D40E32" w:rsidRPr="007B0B7A" w:rsidRDefault="00D40E32" w:rsidP="00551E67">
      <w:pPr>
        <w:pStyle w:val="af"/>
        <w:numPr>
          <w:ilvl w:val="0"/>
          <w:numId w:val="16"/>
        </w:numPr>
        <w:spacing w:after="120" w:line="276" w:lineRule="auto"/>
        <w:ind w:left="425" w:hanging="425"/>
        <w:jc w:val="both"/>
        <w:rPr>
          <w:rFonts w:ascii="Arial" w:hAnsi="Arial" w:cs="Arial"/>
          <w:sz w:val="20"/>
        </w:rPr>
      </w:pPr>
      <w:r w:rsidRPr="007B0B7A">
        <w:rPr>
          <w:rFonts w:ascii="Arial" w:hAnsi="Arial" w:cs="Arial"/>
          <w:sz w:val="20"/>
        </w:rPr>
        <w:t>Взаимодействие с заинтересованными сторонами - это инклюзивный процесс на протяжении всего цикла реализации проекта. Если такое взаимодействие правильно спланировано и реализовано, оно способствует формированию прочных, конструктивных и открытых отношений, которые важны для успешного управления социально-экологическими рисками проекта.</w:t>
      </w:r>
      <w:r w:rsidR="00DC52BB" w:rsidRPr="007B0B7A">
        <w:rPr>
          <w:rFonts w:ascii="Arial" w:hAnsi="Arial" w:cs="Arial"/>
          <w:sz w:val="20"/>
        </w:rPr>
        <w:t xml:space="preserve"> </w:t>
      </w:r>
      <w:r w:rsidR="00A97252" w:rsidRPr="007B0B7A">
        <w:rPr>
          <w:rFonts w:ascii="Arial" w:hAnsi="Arial" w:cs="Arial"/>
          <w:sz w:val="20"/>
        </w:rPr>
        <w:t>К</w:t>
      </w:r>
      <w:r w:rsidRPr="007B0B7A">
        <w:rPr>
          <w:rFonts w:ascii="Arial" w:hAnsi="Arial" w:cs="Arial"/>
          <w:sz w:val="20"/>
        </w:rPr>
        <w:t>огда оно начинается на ранней стадии процесса разработки проекта, и является неотъемлемой частью первоначальных проектных решений, а также оценки, управления и мониторинга экологических и социальных рисков и воздействий проекта</w:t>
      </w:r>
      <w:r w:rsidR="00A97252" w:rsidRPr="007B0B7A">
        <w:rPr>
          <w:rFonts w:ascii="Arial" w:hAnsi="Arial" w:cs="Arial"/>
          <w:sz w:val="20"/>
        </w:rPr>
        <w:t>, такое взаимодействие является наиболее эффективным.</w:t>
      </w:r>
    </w:p>
    <w:p w14:paraId="3D6A2EAD" w14:textId="77777777" w:rsidR="00D40E32" w:rsidRPr="007B0B7A" w:rsidRDefault="00D40E32" w:rsidP="00D40E32">
      <w:pPr>
        <w:jc w:val="both"/>
        <w:rPr>
          <w:rFonts w:ascii="Arial" w:hAnsi="Arial" w:cs="Arial"/>
          <w:bCs/>
          <w:sz w:val="20"/>
          <w:szCs w:val="20"/>
        </w:rPr>
      </w:pPr>
    </w:p>
    <w:p w14:paraId="2D8D6636" w14:textId="00F2DF69" w:rsidR="00D40E32" w:rsidRPr="007B0B7A" w:rsidRDefault="00D40E32" w:rsidP="00213847">
      <w:pPr>
        <w:pStyle w:val="2"/>
      </w:pPr>
      <w:bookmarkStart w:id="127" w:name="_Toc54619273"/>
      <w:bookmarkStart w:id="128" w:name="_Toc119934115"/>
      <w:bookmarkStart w:id="129" w:name="_Toc124724469"/>
      <w:r w:rsidRPr="007B0B7A">
        <w:t>Неблагоприятные риски и воздействия на здоровье людей, земли и социально-экономические факторы</w:t>
      </w:r>
      <w:bookmarkEnd w:id="127"/>
      <w:bookmarkEnd w:id="128"/>
      <w:bookmarkEnd w:id="129"/>
    </w:p>
    <w:p w14:paraId="2496E469"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Опасные производственные факторы в результате строительных работ: Прямое воздействие на охрану труда и здоровье человека во время строительных работ может быть вызвано различными факторами, например: высотные работы, работа кранов и бульдозеров, сварка, поражение электрическим током и т. д. Потенциальные воздействия на безопасность и здоровье рабочих также связаны с производственными травмами во время строительства (падающие предметы и т. д.), загрязненной питьевой водой или продуктами питания.</w:t>
      </w:r>
    </w:p>
    <w:p w14:paraId="4BC54BDD"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Санитарный разрыв ЛЭП (Коридор воздействия): Согласно требованиям законодательства КР, для вновь проектируемых ВЛ разрешается принимать границы санитарного разрыва (санитарно-защитной зоны) по трассе ВЛ с горизонтальным расположением проводов и без средств уменьшения напряженности электрического поля с обеих его сторон на следующих расстояниях от проекции на землю внешних фазовых проводов в направлении, перпендикулярном линии ВН - 30 м - для линий ВН 500 кВ.</w:t>
      </w:r>
    </w:p>
    <w:p w14:paraId="6AFC2E35"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 xml:space="preserve">В границах санитарного разрыва (СР) размещение жилых домов не допускается. В связи с этим все ЛЗП, проживающие в пределах 30-метровой зоны по обе стороны от внешних фазовых проводов, должны быть переселены. Иная деятельность, кроме постоянного проживания, в границах санитарно-защитных зон ЛЭП разрешена и целевое назначение земли не будет изменено. Следовательно, в границах СР ЛЭП земли сельскохозяйственного назначения будут изъяты из сельского хозяйства только под строительство </w:t>
      </w:r>
      <w:r w:rsidR="00A97252" w:rsidRPr="007B0B7A">
        <w:rPr>
          <w:rFonts w:ascii="Arial" w:hAnsi="Arial" w:cs="Arial"/>
          <w:sz w:val="20"/>
        </w:rPr>
        <w:t xml:space="preserve">опор </w:t>
      </w:r>
      <w:r w:rsidRPr="007B0B7A">
        <w:rPr>
          <w:rFonts w:ascii="Arial" w:hAnsi="Arial" w:cs="Arial"/>
          <w:sz w:val="20"/>
        </w:rPr>
        <w:t>ЛЭП. Оставшаяся земля, расположенная под ЛЭП в границах CР ЛЭП, будет доступна в пользование ЛЗП.</w:t>
      </w:r>
    </w:p>
    <w:p w14:paraId="678587AF"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Воздействие на ЛЗП будет оказано в результате:</w:t>
      </w:r>
    </w:p>
    <w:p w14:paraId="08B33C17" w14:textId="77777777" w:rsidR="00D40E32" w:rsidRPr="007B0B7A" w:rsidRDefault="00D40E32" w:rsidP="00551E67">
      <w:pPr>
        <w:pStyle w:val="af"/>
        <w:numPr>
          <w:ilvl w:val="0"/>
          <w:numId w:val="9"/>
        </w:numPr>
        <w:jc w:val="both"/>
        <w:rPr>
          <w:rFonts w:ascii="Arial" w:hAnsi="Arial" w:cs="Arial"/>
          <w:bCs/>
          <w:sz w:val="20"/>
          <w:szCs w:val="20"/>
        </w:rPr>
      </w:pPr>
      <w:r w:rsidRPr="007B0B7A">
        <w:rPr>
          <w:rFonts w:ascii="Arial" w:hAnsi="Arial" w:cs="Arial"/>
          <w:bCs/>
          <w:sz w:val="20"/>
          <w:szCs w:val="20"/>
        </w:rPr>
        <w:t>Приобретения земельных участков на постоянной основе для строительства опор ЛЭП;</w:t>
      </w:r>
    </w:p>
    <w:p w14:paraId="5F14E6F7" w14:textId="77777777" w:rsidR="00D40E32" w:rsidRPr="007B0B7A" w:rsidRDefault="00D40E32" w:rsidP="00551E67">
      <w:pPr>
        <w:pStyle w:val="af"/>
        <w:numPr>
          <w:ilvl w:val="0"/>
          <w:numId w:val="9"/>
        </w:numPr>
        <w:jc w:val="both"/>
        <w:rPr>
          <w:rFonts w:ascii="Arial" w:hAnsi="Arial" w:cs="Arial"/>
          <w:bCs/>
          <w:sz w:val="20"/>
          <w:szCs w:val="20"/>
        </w:rPr>
      </w:pPr>
      <w:r w:rsidRPr="007B0B7A">
        <w:rPr>
          <w:rFonts w:ascii="Arial" w:hAnsi="Arial" w:cs="Arial"/>
          <w:bCs/>
          <w:sz w:val="20"/>
          <w:szCs w:val="20"/>
        </w:rPr>
        <w:t>Изъятия и приобретения на постоянной основе принадлежащих или используемых ЛЗП активов;</w:t>
      </w:r>
    </w:p>
    <w:p w14:paraId="3FED7CCE" w14:textId="77777777" w:rsidR="00D40E32" w:rsidRPr="007B0B7A" w:rsidRDefault="00D40E32" w:rsidP="00551E67">
      <w:pPr>
        <w:pStyle w:val="af"/>
        <w:numPr>
          <w:ilvl w:val="0"/>
          <w:numId w:val="9"/>
        </w:numPr>
        <w:jc w:val="both"/>
        <w:rPr>
          <w:rFonts w:ascii="Arial" w:hAnsi="Arial" w:cs="Arial"/>
          <w:bCs/>
          <w:sz w:val="20"/>
          <w:szCs w:val="20"/>
        </w:rPr>
      </w:pPr>
      <w:r w:rsidRPr="007B0B7A">
        <w:rPr>
          <w:rFonts w:ascii="Arial" w:hAnsi="Arial" w:cs="Arial"/>
          <w:bCs/>
          <w:sz w:val="20"/>
          <w:szCs w:val="20"/>
        </w:rPr>
        <w:t>Изъятие и приобретение земельных участков, на которых растут многолетние насаждения (сады);</w:t>
      </w:r>
    </w:p>
    <w:p w14:paraId="14D9B3F8" w14:textId="77777777" w:rsidR="00D40E32" w:rsidRPr="007B0B7A" w:rsidRDefault="00D40E32" w:rsidP="00551E67">
      <w:pPr>
        <w:pStyle w:val="af"/>
        <w:numPr>
          <w:ilvl w:val="0"/>
          <w:numId w:val="9"/>
        </w:numPr>
        <w:jc w:val="both"/>
        <w:rPr>
          <w:rFonts w:ascii="Arial" w:hAnsi="Arial" w:cs="Arial"/>
          <w:bCs/>
          <w:sz w:val="20"/>
          <w:szCs w:val="20"/>
        </w:rPr>
      </w:pPr>
      <w:r w:rsidRPr="007B0B7A">
        <w:rPr>
          <w:rFonts w:ascii="Arial" w:hAnsi="Arial" w:cs="Arial"/>
          <w:bCs/>
          <w:sz w:val="20"/>
          <w:szCs w:val="20"/>
        </w:rPr>
        <w:t>Временное использование земельных участков под строительство временных дорог;</w:t>
      </w:r>
    </w:p>
    <w:p w14:paraId="7ED9EF5B" w14:textId="77777777" w:rsidR="00D40E32" w:rsidRPr="007B0B7A" w:rsidRDefault="00D40E32" w:rsidP="00551E67">
      <w:pPr>
        <w:pStyle w:val="af"/>
        <w:numPr>
          <w:ilvl w:val="0"/>
          <w:numId w:val="9"/>
        </w:numPr>
        <w:jc w:val="both"/>
        <w:rPr>
          <w:rFonts w:ascii="Arial" w:hAnsi="Arial" w:cs="Arial"/>
          <w:bCs/>
          <w:sz w:val="20"/>
          <w:szCs w:val="20"/>
        </w:rPr>
      </w:pPr>
      <w:r w:rsidRPr="007B0B7A">
        <w:rPr>
          <w:rFonts w:ascii="Arial" w:hAnsi="Arial" w:cs="Arial"/>
          <w:bCs/>
          <w:sz w:val="20"/>
          <w:szCs w:val="20"/>
        </w:rPr>
        <w:t>Мобилизация/демобилизация строительных лагерей.</w:t>
      </w:r>
    </w:p>
    <w:p w14:paraId="09C07417"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lastRenderedPageBreak/>
        <w:t>Отвод земли или ограничение землепользования в связи с реализацией проектов может иметь негативные последствия для сообществ и отдельных лиц. Отчуждение земли или ограничение землепользования может вызвать физическое перемещение (переселение в другое место, потерю земли под жилыми домами, потерю жилья), экономическое вытеснение (потеря земли, собственности или доступа к собственности, что приводит к потере источники дохода или другие средства к существованию), или и то, и другое. Термин «вынужденное переселение» относится к таким негативным воздействиям. Переселение считается принудительным, если лица или сообщества, затронутые проектом, не имеют права отказать в отчуждении земли или ограничении землепользования, что приводит к их физическому перемещению или экономическому вытеснению.</w:t>
      </w:r>
    </w:p>
    <w:p w14:paraId="37325DEA" w14:textId="3969E40B"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 xml:space="preserve">В результате реализации Проекта будут затронуты ЛЗП, количество которых в Кулундинском айыльном аймаке Баткенской области составляет </w:t>
      </w:r>
      <w:r w:rsidR="00AD602A" w:rsidRPr="007B0B7A">
        <w:rPr>
          <w:rFonts w:ascii="Arial" w:hAnsi="Arial" w:cs="Arial"/>
          <w:sz w:val="20"/>
        </w:rPr>
        <w:t>5</w:t>
      </w:r>
      <w:r w:rsidRPr="007B0B7A">
        <w:rPr>
          <w:rFonts w:ascii="Arial" w:hAnsi="Arial" w:cs="Arial"/>
          <w:sz w:val="20"/>
        </w:rPr>
        <w:t xml:space="preserve"> семей ЛЗП. </w:t>
      </w:r>
    </w:p>
    <w:p w14:paraId="22499F65" w14:textId="04CA8205"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 xml:space="preserve">Полный список затронутых активов и их установленная стоимость, включая любые дополнительные компенсационные меры, учтены в ПДП. Перед приобретением </w:t>
      </w:r>
      <w:r w:rsidR="00AD602A" w:rsidRPr="007B0B7A">
        <w:rPr>
          <w:rFonts w:ascii="Arial" w:hAnsi="Arial" w:cs="Arial"/>
          <w:sz w:val="20"/>
        </w:rPr>
        <w:t>земель</w:t>
      </w:r>
      <w:r w:rsidRPr="007B0B7A">
        <w:rPr>
          <w:rFonts w:ascii="Arial" w:hAnsi="Arial" w:cs="Arial"/>
          <w:sz w:val="20"/>
        </w:rPr>
        <w:t xml:space="preserve"> и выплатой компенсаций за воздействие ЛЗП будут проинформированы о сумме оценки активов, используемых ЛЗП на праве собственности или используемых им / ею на основании других юридических документов или без документов, а также как оценивалась сумма дополнительных компенсационных мер.</w:t>
      </w:r>
    </w:p>
    <w:p w14:paraId="7D74A0CE"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ЛЗП получат компенсацию за землю и любые постоянные улучшения, произведенные на земле (например, ирригационные сооружения). Она будет рассчитана на основе цены за землю и стоимости постоянного улучшения при текущих преобладающих рыночных расценках на рабочую силу, оборудование и материалы.</w:t>
      </w:r>
    </w:p>
    <w:p w14:paraId="7E4A0B19" w14:textId="1D4A5088"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Итого площадь сельскохозяйственных земель, необходимых для постоянного изъятия под строительство опор и находящихся в пользовании или собственности ЛЗП, составляет - 0,9564 га. Из них только 0,2</w:t>
      </w:r>
      <w:r w:rsidR="00AD602A" w:rsidRPr="007B0B7A">
        <w:rPr>
          <w:rFonts w:ascii="Arial" w:hAnsi="Arial" w:cs="Arial"/>
          <w:sz w:val="20"/>
        </w:rPr>
        <w:t>650</w:t>
      </w:r>
      <w:r w:rsidRPr="007B0B7A">
        <w:rPr>
          <w:rFonts w:ascii="Arial" w:hAnsi="Arial" w:cs="Arial"/>
          <w:sz w:val="20"/>
        </w:rPr>
        <w:t xml:space="preserve"> га подлежат компенсации собственникам за землю. При изъятии земель для строительства опор ЛЭП будет заключаться </w:t>
      </w:r>
      <w:r w:rsidR="00DC52BB" w:rsidRPr="007B0B7A">
        <w:rPr>
          <w:rFonts w:ascii="Arial" w:hAnsi="Arial" w:cs="Arial"/>
          <w:sz w:val="20"/>
        </w:rPr>
        <w:t>четырехсторонний</w:t>
      </w:r>
      <w:r w:rsidRPr="007B0B7A">
        <w:rPr>
          <w:rFonts w:ascii="Arial" w:hAnsi="Arial" w:cs="Arial"/>
          <w:sz w:val="20"/>
        </w:rPr>
        <w:t xml:space="preserve"> договор между собственником земли (ЛЗП), соответствующим органом МСУ</w:t>
      </w:r>
      <w:r w:rsidR="00DC52BB" w:rsidRPr="007B0B7A">
        <w:rPr>
          <w:rFonts w:ascii="Arial" w:hAnsi="Arial" w:cs="Arial"/>
          <w:sz w:val="20"/>
        </w:rPr>
        <w:t>, филиалом ОАО «НЭСК» Баткенским ПЭС</w:t>
      </w:r>
      <w:r w:rsidRPr="007B0B7A">
        <w:rPr>
          <w:rFonts w:ascii="Arial" w:hAnsi="Arial" w:cs="Arial"/>
          <w:sz w:val="20"/>
        </w:rPr>
        <w:t xml:space="preserve"> и компанией Mitas</w:t>
      </w:r>
      <w:r w:rsidR="00AD7CEF" w:rsidRPr="007B0B7A">
        <w:rPr>
          <w:rFonts w:ascii="Arial" w:hAnsi="Arial" w:cs="Arial"/>
          <w:sz w:val="20"/>
        </w:rPr>
        <w:t xml:space="preserve"> </w:t>
      </w:r>
      <w:r w:rsidRPr="007B0B7A">
        <w:rPr>
          <w:rFonts w:ascii="Arial" w:hAnsi="Arial" w:cs="Arial"/>
          <w:sz w:val="20"/>
        </w:rPr>
        <w:t>Energy</w:t>
      </w:r>
      <w:r w:rsidR="00AD7CEF" w:rsidRPr="007B0B7A">
        <w:rPr>
          <w:rFonts w:ascii="Arial" w:hAnsi="Arial" w:cs="Arial"/>
          <w:sz w:val="20"/>
        </w:rPr>
        <w:t xml:space="preserve"> </w:t>
      </w:r>
      <w:r w:rsidRPr="007B0B7A">
        <w:rPr>
          <w:rFonts w:ascii="Arial" w:hAnsi="Arial" w:cs="Arial"/>
          <w:sz w:val="20"/>
        </w:rPr>
        <w:t>and</w:t>
      </w:r>
      <w:r w:rsidR="00AD7CEF" w:rsidRPr="007B0B7A">
        <w:rPr>
          <w:rFonts w:ascii="Arial" w:hAnsi="Arial" w:cs="Arial"/>
          <w:sz w:val="20"/>
        </w:rPr>
        <w:t xml:space="preserve"> </w:t>
      </w:r>
      <w:r w:rsidRPr="007B0B7A">
        <w:rPr>
          <w:rFonts w:ascii="Arial" w:hAnsi="Arial" w:cs="Arial"/>
          <w:sz w:val="20"/>
        </w:rPr>
        <w:t>Metal</w:t>
      </w:r>
      <w:r w:rsidR="00AD7CEF" w:rsidRPr="007B0B7A">
        <w:rPr>
          <w:rFonts w:ascii="Arial" w:hAnsi="Arial" w:cs="Arial"/>
          <w:sz w:val="20"/>
        </w:rPr>
        <w:t xml:space="preserve"> </w:t>
      </w:r>
      <w:r w:rsidRPr="007B0B7A">
        <w:rPr>
          <w:rFonts w:ascii="Arial" w:hAnsi="Arial" w:cs="Arial"/>
          <w:sz w:val="20"/>
        </w:rPr>
        <w:t>Constructions</w:t>
      </w:r>
      <w:r w:rsidR="00AD7CEF" w:rsidRPr="007B0B7A">
        <w:rPr>
          <w:rFonts w:ascii="Arial" w:hAnsi="Arial" w:cs="Arial"/>
          <w:sz w:val="20"/>
        </w:rPr>
        <w:t xml:space="preserve"> </w:t>
      </w:r>
      <w:r w:rsidRPr="007B0B7A">
        <w:rPr>
          <w:rFonts w:ascii="Arial" w:hAnsi="Arial" w:cs="Arial"/>
          <w:sz w:val="20"/>
        </w:rPr>
        <w:t xml:space="preserve">Inc. </w:t>
      </w:r>
      <w:r w:rsidR="00DC52BB" w:rsidRPr="007B0B7A">
        <w:rPr>
          <w:rFonts w:ascii="Arial" w:hAnsi="Arial" w:cs="Arial"/>
          <w:sz w:val="20"/>
        </w:rPr>
        <w:t>Четырехсторонний</w:t>
      </w:r>
      <w:r w:rsidRPr="007B0B7A">
        <w:rPr>
          <w:rFonts w:ascii="Arial" w:hAnsi="Arial" w:cs="Arial"/>
          <w:sz w:val="20"/>
        </w:rPr>
        <w:t xml:space="preserve"> Договор о передаче земли будет заключен с целью передачи земли ОМСУ для проведения процесса трансформации </w:t>
      </w:r>
      <w:r w:rsidR="00AD602A" w:rsidRPr="007B0B7A">
        <w:rPr>
          <w:rFonts w:ascii="Arial" w:hAnsi="Arial" w:cs="Arial"/>
          <w:sz w:val="20"/>
        </w:rPr>
        <w:t>и далее</w:t>
      </w:r>
      <w:r w:rsidRPr="007B0B7A">
        <w:rPr>
          <w:rFonts w:ascii="Arial" w:hAnsi="Arial" w:cs="Arial"/>
          <w:sz w:val="20"/>
        </w:rPr>
        <w:t xml:space="preserve"> </w:t>
      </w:r>
      <w:r w:rsidR="00AD602A" w:rsidRPr="007B0B7A">
        <w:rPr>
          <w:rFonts w:ascii="Arial" w:hAnsi="Arial" w:cs="Arial"/>
          <w:sz w:val="20"/>
        </w:rPr>
        <w:t>начала строительства</w:t>
      </w:r>
      <w:r w:rsidRPr="007B0B7A">
        <w:rPr>
          <w:rFonts w:ascii="Arial" w:hAnsi="Arial" w:cs="Arial"/>
          <w:sz w:val="20"/>
        </w:rPr>
        <w:t xml:space="preserve"> ЛЭП при соблюдении всех прав собственника земли (ЛЗП). </w:t>
      </w:r>
    </w:p>
    <w:p w14:paraId="7998BF7B"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При использовании земель на временной основе, убытки, причиненные землевладельцам и землепользователям, в том числе арендаторам земли, подлежат возмещению в полной сумме (включая упущенную выгоду).</w:t>
      </w:r>
    </w:p>
    <w:p w14:paraId="73F6C632" w14:textId="77777777" w:rsidR="00D40E32" w:rsidRPr="007B0B7A" w:rsidRDefault="00D40E32" w:rsidP="00D40E32">
      <w:pPr>
        <w:jc w:val="both"/>
        <w:rPr>
          <w:rFonts w:ascii="Arial" w:hAnsi="Arial" w:cs="Arial"/>
          <w:bCs/>
          <w:sz w:val="20"/>
          <w:szCs w:val="20"/>
        </w:rPr>
      </w:pPr>
    </w:p>
    <w:p w14:paraId="5D1E5763" w14:textId="518BDEFE" w:rsidR="00D40E32" w:rsidRPr="007B0B7A" w:rsidRDefault="00D40E32" w:rsidP="00213847">
      <w:pPr>
        <w:pStyle w:val="2"/>
      </w:pPr>
      <w:bookmarkStart w:id="130" w:name="_Toc54619274"/>
      <w:bookmarkStart w:id="131" w:name="_Toc119934116"/>
      <w:bookmarkStart w:id="132" w:name="_Toc124724470"/>
      <w:r w:rsidRPr="007B0B7A">
        <w:t>Влияние на ресурсы общей собственности</w:t>
      </w:r>
      <w:bookmarkEnd w:id="130"/>
      <w:bookmarkEnd w:id="131"/>
      <w:bookmarkEnd w:id="132"/>
    </w:p>
    <w:p w14:paraId="7BDA1729"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Дополнительная нагрузка на местные ресурсы: такие ресурсы, как вода и электричество, потребуются для проведения строительных работ и эксплуатации временных лагерей. Получение этих запасов из местных ресурсов может оказать дополнительное давление на эти источники, которые уже могут быть перегружены и, следовательно, отрицательно сказаться на местных сообществах, особенно в отдаленных горных районах. Любое воздействие такого рода на местные сообщества может привести к нехватке необходимых ресурсов и даже к срыву строительных работ.</w:t>
      </w:r>
    </w:p>
    <w:p w14:paraId="31EB1A24"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Воздействие подъездных дорог: Строительные работы потребуют использования существующей дорожной сети и строительства новых подъездных дорог в пределах территории Проекта для обеспечения доступа к местам установки опор ЛЭП.</w:t>
      </w:r>
    </w:p>
    <w:p w14:paraId="2356AD53"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Строительство новых подъездных дорог окажет воздействие на сельскохозяйственные угодья (пахотные земли, пастбища и т.д.). По завершении строительства используемые</w:t>
      </w:r>
      <w:r w:rsidR="00AD7CEF" w:rsidRPr="007B0B7A">
        <w:rPr>
          <w:rFonts w:ascii="Arial" w:hAnsi="Arial" w:cs="Arial"/>
          <w:sz w:val="20"/>
        </w:rPr>
        <w:t xml:space="preserve"> </w:t>
      </w:r>
      <w:r w:rsidRPr="007B0B7A">
        <w:rPr>
          <w:rFonts w:ascii="Arial" w:hAnsi="Arial" w:cs="Arial"/>
          <w:sz w:val="20"/>
        </w:rPr>
        <w:t xml:space="preserve">земельные </w:t>
      </w:r>
      <w:r w:rsidRPr="007B0B7A">
        <w:rPr>
          <w:rFonts w:ascii="Arial" w:hAnsi="Arial" w:cs="Arial"/>
          <w:sz w:val="20"/>
        </w:rPr>
        <w:lastRenderedPageBreak/>
        <w:t>участки будут восстановлены до исходного состояния и возвращены землепользователю для использования, согласно целевому назначению до начала проекта.</w:t>
      </w:r>
    </w:p>
    <w:p w14:paraId="4F43FF40"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Земля для строительства временных подъездных дорог будет использоваться на условиях временного использования и оформления договора между землепользователем и подрядной строительной организацией. После окончания срока использования земельных участков, земли должны быть приведены в первоначальное состояние, согласно требованиям Раздела Охраны Окружающей Среды (Оценка воздействия на окружающую и социальную среду) Проект CАSA</w:t>
      </w:r>
      <w:r w:rsidR="00AD7CEF" w:rsidRPr="007B0B7A">
        <w:rPr>
          <w:rFonts w:ascii="Arial" w:hAnsi="Arial" w:cs="Arial"/>
          <w:sz w:val="20"/>
        </w:rPr>
        <w:t>-</w:t>
      </w:r>
      <w:r w:rsidRPr="007B0B7A">
        <w:rPr>
          <w:rFonts w:ascii="Arial" w:hAnsi="Arial" w:cs="Arial"/>
          <w:sz w:val="20"/>
        </w:rPr>
        <w:t>1000</w:t>
      </w:r>
      <w:r w:rsidR="00AD7CEF" w:rsidRPr="007B0B7A">
        <w:rPr>
          <w:rFonts w:ascii="Arial" w:hAnsi="Arial" w:cs="Arial"/>
          <w:sz w:val="20"/>
        </w:rPr>
        <w:t xml:space="preserve"> </w:t>
      </w:r>
      <w:r w:rsidRPr="007B0B7A">
        <w:rPr>
          <w:rFonts w:ascii="Arial" w:hAnsi="Arial" w:cs="Arial"/>
          <w:sz w:val="20"/>
        </w:rPr>
        <w:t xml:space="preserve">раздел “Почва на площадках временных подъездных дорог” и “Оценка воздействия на ландшафт, почвы и земельные ресурсы”. </w:t>
      </w:r>
    </w:p>
    <w:p w14:paraId="7EA419A1"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Существующие транспортные дороги, которые будет использовать подрядчик для доступа к строительным площадкам, будут улучшены в рамках необходимых технических требований Проекта. Улучшение дорог может повысить возможность доступа местного населения к товарам общего потребления и сельскохозяйственным цепочкам поставок.</w:t>
      </w:r>
    </w:p>
    <w:p w14:paraId="78783E74"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При эксплуатации ЛЭП для доступа к опорам, во время плановых профилактических осмотров и ремонтных работ будут использоваться существующие дороги на территории Проекта.</w:t>
      </w:r>
    </w:p>
    <w:p w14:paraId="3800E9D8"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Культурное наследие обеспечивает связь между прошлым, настоящим и будущим в материальной и нематериальной формах. Люди воспринимают культурное наследие как сочетание и отражение их постоянно меняющихся ценностей, верований, знаний и традиций. Культурное наследие во многих формах его проявления является важным источником ценной научной и исторической информации, средством социально-экономического развития и неотъемлемой частью культурной самобытности, культурных норм и культурной преемственности нации. «OП 4.11. Культурное наследие» предусматривает меры, разработанные для защиты объектов культурного наследия на протяжении всего проектного цикла.</w:t>
      </w:r>
    </w:p>
    <w:p w14:paraId="1617C722"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Порядок обращения с находками, представляющими культурно-историческую ценность, - это процедура, которой необходимо следовать при реализации проекта в случае обнаружения ранее неизвестного объекта культурного наследия. Это должно быть предусмотрено во всех контрактах на строительство в рамках проекта.</w:t>
      </w:r>
    </w:p>
    <w:p w14:paraId="293F17A7"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Порядок обращения с находками, имеющими культурную и историческую ценность, отраженный в ПУОСС, регулирует обращение с находками, относящимися к проекту. Процедура должна включать требование об уведомлении соответствующих органов о найденных объектах или местах экспертами по культурному наследию; ограждение мест или участков с такими объектами во избежание дальнейшего вмешательства; оценку найденных предметов или объектов с помощью экспертов по культурному наследию; определение и осуществление деятельности в соответствии с требованиями «ОП 4.11. Культурное наследие» и национального законодательства КР; обучение персонала и сотрудников проекта порядку действий при обнаружении находок, имеющих культурно-историческую ценность.</w:t>
      </w:r>
    </w:p>
    <w:p w14:paraId="356A8A20"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Механизм рассмотрения жалоб (МРЖ) также будет рассматривать жалобы местных сообществ, связанные с вопросами вывода земель из сельскохозяйственного цикла и выплаты компенсаций ЛЗП.</w:t>
      </w:r>
    </w:p>
    <w:p w14:paraId="23291A4A" w14:textId="7A53C929" w:rsidR="00D40E32" w:rsidRPr="007B0B7A" w:rsidRDefault="00D40E32" w:rsidP="00213847">
      <w:pPr>
        <w:pStyle w:val="1"/>
      </w:pPr>
      <w:bookmarkStart w:id="133" w:name="_Toc119934118"/>
      <w:bookmarkStart w:id="134" w:name="_Toc124724472"/>
      <w:r w:rsidRPr="007B0B7A">
        <w:t>МЕРЫ ПО СМЯГЧЕНИЮ ВОЗДЕЙСТВИЯ</w:t>
      </w:r>
      <w:bookmarkEnd w:id="133"/>
      <w:bookmarkEnd w:id="134"/>
    </w:p>
    <w:p w14:paraId="7AE25A1A" w14:textId="1C391F45" w:rsidR="00D40E32" w:rsidRPr="007B0B7A" w:rsidRDefault="00D40E32" w:rsidP="00DB5361">
      <w:pPr>
        <w:pStyle w:val="2"/>
      </w:pPr>
      <w:bookmarkStart w:id="135" w:name="_Toc119934119"/>
      <w:bookmarkStart w:id="136" w:name="_Toc124724473"/>
      <w:r w:rsidRPr="007B0B7A">
        <w:t>Процедуры возмещения убытков (выплат компенсаций) ЛЗП</w:t>
      </w:r>
      <w:bookmarkEnd w:id="135"/>
      <w:bookmarkEnd w:id="136"/>
    </w:p>
    <w:p w14:paraId="58A793C0"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szCs w:val="20"/>
        </w:rPr>
      </w:pPr>
      <w:r w:rsidRPr="007B0B7A">
        <w:rPr>
          <w:rFonts w:ascii="Arial" w:hAnsi="Arial" w:cs="Arial"/>
          <w:sz w:val="20"/>
        </w:rPr>
        <w:t xml:space="preserve">В разделе представлено описание предлагаемых видов и размеров компенсаций, предусмотренных местным законодательством и РПП, а также дополнительных мер, которые необходимо принять для обеспечения соответствия размеров компенсаций полной стоимости </w:t>
      </w:r>
      <w:r w:rsidRPr="007B0B7A">
        <w:rPr>
          <w:rFonts w:ascii="Arial" w:hAnsi="Arial" w:cs="Arial"/>
          <w:sz w:val="20"/>
          <w:szCs w:val="20"/>
        </w:rPr>
        <w:t>замещения утраченного имущества.</w:t>
      </w:r>
    </w:p>
    <w:p w14:paraId="28EF89C5" w14:textId="77777777" w:rsidR="00D40E32" w:rsidRPr="007B0B7A" w:rsidRDefault="00D40E32" w:rsidP="00DB5361">
      <w:pPr>
        <w:rPr>
          <w:rFonts w:ascii="Arial" w:hAnsi="Arial" w:cs="Arial"/>
          <w:b/>
          <w:sz w:val="20"/>
          <w:szCs w:val="20"/>
        </w:rPr>
      </w:pPr>
      <w:r w:rsidRPr="007B0B7A">
        <w:rPr>
          <w:rFonts w:ascii="Arial" w:hAnsi="Arial" w:cs="Arial"/>
          <w:b/>
          <w:sz w:val="20"/>
          <w:szCs w:val="20"/>
        </w:rPr>
        <w:t xml:space="preserve">Компенсация за изъятие земель </w:t>
      </w:r>
    </w:p>
    <w:p w14:paraId="08850131"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szCs w:val="20"/>
        </w:rPr>
      </w:pPr>
      <w:r w:rsidRPr="007B0B7A">
        <w:rPr>
          <w:rFonts w:ascii="Arial" w:hAnsi="Arial" w:cs="Arial"/>
          <w:sz w:val="20"/>
          <w:szCs w:val="20"/>
        </w:rPr>
        <w:lastRenderedPageBreak/>
        <w:t xml:space="preserve">В случае приобретения земельного участка на постоянной основе, первым условием является предоставление заменяемого участка земли. В случае отсутствия в наличии альтернативного земельного участка в пределах разумного расстояния, необходимо предоставить денежную компенсацию за изъятый участок, чтобы свести к минимуму нарушение других аспектов социально-экономической жизни. Чтобы приобрести равноценно продуктивный земельный участок в этой же местности необходимо провести оценку на основе преобладающей рыночной стоимости в данной местности. Кроме того, любые издержки, связанные с приобретением земельного участка, т.е. налоги, регистрационные вносы должны быть включены в компенсацию. </w:t>
      </w:r>
    </w:p>
    <w:p w14:paraId="718B783C"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szCs w:val="20"/>
        </w:rPr>
      </w:pPr>
      <w:r w:rsidRPr="007B0B7A">
        <w:rPr>
          <w:rFonts w:ascii="Arial" w:hAnsi="Arial" w:cs="Arial"/>
          <w:sz w:val="20"/>
          <w:szCs w:val="20"/>
        </w:rPr>
        <w:t xml:space="preserve">Кроме того, компенсация будет предоставлена ЛЗП за любые постоянные улучшения, произведенные на определенном земельном участке (например, устройство оросительных сооружений). Расчёт будет произведен исходя из стоимости постоянного улучшения на основе существующих рыночных цен на рабочую силу, оборудование и материалы. </w:t>
      </w:r>
    </w:p>
    <w:p w14:paraId="0E9081EC"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szCs w:val="20"/>
        </w:rPr>
      </w:pPr>
      <w:r w:rsidRPr="007B0B7A">
        <w:rPr>
          <w:rFonts w:ascii="Arial" w:hAnsi="Arial" w:cs="Arial"/>
          <w:sz w:val="20"/>
          <w:szCs w:val="20"/>
        </w:rPr>
        <w:t xml:space="preserve">Если приобретается более 10% земли, ЛЗП имеет право на выплату дополнительных 5% от суммы компенсации, с увеличением до 10%, если приобретается более 20% в виде смягчения тяжелых последствий. В случае, когда ЛЗП теряет лишь небольшую долю от общей площади земельного участка, но заявляет, что остальную часть земельного участка непригодна к использованию с учетом прежнего вида деятельности, предусмотренная компенсация должна быть подсчитана на основе общей площади затрагиваемого земельного участка (то есть, фактическая площадь теряемого земельного участка, плюс оставшаяся земля непригодная к использованию). </w:t>
      </w:r>
    </w:p>
    <w:p w14:paraId="58D4F268"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szCs w:val="20"/>
        </w:rPr>
      </w:pPr>
      <w:r w:rsidRPr="007B0B7A">
        <w:rPr>
          <w:rFonts w:ascii="Arial" w:hAnsi="Arial" w:cs="Arial"/>
          <w:sz w:val="20"/>
          <w:szCs w:val="20"/>
        </w:rPr>
        <w:t xml:space="preserve">В случае, когда земля используется на временной основе, урожай на корню будет компенсироваться по полной рыночной или государственной стоимости зрелого урожая, в зависимости от того, которая из них выше. В случае если землепользователь не является собственников земельного участка, но имеет договор аренды или издольщины, компенсация за сельхозкультуру будет выплачиваться землепользователю (арендатору /издольщику), а не собственнику земельного участка. Дополнительно к компенсации за сельхозкультуру арендатору/издольщику за беспокойство выплачивается в качестве пособия 3 месяца аренды или 3 месяца издольщины. Сумма пособия определяется по установленной в договоре стоимости или по средней стоимости аренды для данной категории земли (в зависимости от того которая из них выше). Помимо выплаты денежных средств за урожай на корню и оплаты за временное использование земельного участка, проект гарантирует возвращение земельного участка к первоначальной форме с тем, чтобы было возможно возобновить её использование с учетом прежнего вида деятельности. </w:t>
      </w:r>
    </w:p>
    <w:p w14:paraId="7C64580B"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szCs w:val="20"/>
        </w:rPr>
      </w:pPr>
      <w:r w:rsidRPr="007B0B7A">
        <w:rPr>
          <w:rFonts w:ascii="Arial" w:hAnsi="Arial" w:cs="Arial"/>
          <w:sz w:val="20"/>
          <w:szCs w:val="20"/>
        </w:rPr>
        <w:t xml:space="preserve">При временном использовании, в случае если землепользователь является не официальным пользователем земли, ему также будет выплачиваться компенсация за сельхозкультуру. Дополнительно к компенсации за сельхозкультуру неофициальному землепользователю выплачивается сумма в качестве пособия за беспокойство из расчета 2 месяца средней стоимости аренды для данной категории земли. Помимо выплаты денежных средств за урожай на корню и оплаты за временное использование земельного участка, проект гарантирует возвращение земельного участка к первоначальной форме с тем, чтобы было возможно возобновить её использование с учетом прежнего вида деятельности. </w:t>
      </w:r>
    </w:p>
    <w:p w14:paraId="30929D27" w14:textId="77777777" w:rsidR="00D40E32" w:rsidRPr="007B0B7A" w:rsidRDefault="00D40E32" w:rsidP="00D40E32">
      <w:pPr>
        <w:jc w:val="both"/>
        <w:rPr>
          <w:rFonts w:ascii="Arial" w:hAnsi="Arial" w:cs="Arial"/>
          <w:bCs/>
          <w:sz w:val="20"/>
          <w:szCs w:val="20"/>
        </w:rPr>
      </w:pPr>
    </w:p>
    <w:p w14:paraId="03A39E17" w14:textId="77777777" w:rsidR="00D40E32" w:rsidRPr="007B0B7A" w:rsidRDefault="00D40E32" w:rsidP="00DB5361">
      <w:pPr>
        <w:rPr>
          <w:rFonts w:ascii="Arial" w:hAnsi="Arial" w:cs="Arial"/>
          <w:b/>
          <w:sz w:val="20"/>
          <w:szCs w:val="20"/>
        </w:rPr>
      </w:pPr>
      <w:r w:rsidRPr="007B0B7A">
        <w:rPr>
          <w:rFonts w:ascii="Arial" w:hAnsi="Arial" w:cs="Arial"/>
          <w:b/>
          <w:sz w:val="20"/>
          <w:szCs w:val="20"/>
        </w:rPr>
        <w:t>Определение размера компенсации сельскохозяйственных культур и деревьев</w:t>
      </w:r>
    </w:p>
    <w:p w14:paraId="36F47F52"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szCs w:val="20"/>
        </w:rPr>
      </w:pPr>
      <w:r w:rsidRPr="007B0B7A">
        <w:rPr>
          <w:rFonts w:ascii="Arial" w:hAnsi="Arial" w:cs="Arial"/>
          <w:sz w:val="20"/>
          <w:szCs w:val="20"/>
        </w:rPr>
        <w:t xml:space="preserve">Текущие цены на сельскохозяйственные культуры будут определяться с учетом ставки, рекомендованной правительством и самой высокой рыночной цены, в зависимости от того, которая из них выше. В случае аренды земли, проект будет компенсировать стоимость урожая 2-х сезонов или годового урожая, в зависимости от того, которая из них выше. В случае, когда земля имеет собственника, помимо предоставления заменяемого земельного участка или денежной компенсации за землю, владелец также получит компенсацию стоимости урожая 2-х сезонов или годового урожая в зависимости от того, которая из них выше. Используемыми </w:t>
      </w:r>
      <w:r w:rsidRPr="007B0B7A">
        <w:rPr>
          <w:rFonts w:ascii="Arial" w:hAnsi="Arial" w:cs="Arial"/>
          <w:sz w:val="20"/>
          <w:szCs w:val="20"/>
        </w:rPr>
        <w:lastRenderedPageBreak/>
        <w:t>культурами будут считаться те, которые в настоящее время или совсем недавно выращивались на данном земельном участке. Кроме того, ЛЗП будут поощряться в сборе своего урожая до момента потери земельного участка. Для того, чтобы убедиться, что это возможно, и что за урожай предложены соответствующие рыночные цены, следует заранее предоставить необходимую консультацию с тем, чтобы должным образом запланировать сбор урожая.</w:t>
      </w:r>
    </w:p>
    <w:p w14:paraId="5CC531A6"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szCs w:val="20"/>
        </w:rPr>
        <w:t>Трудозатраты на подготовку сельскохозяйственных земель будут компенсированы на основе</w:t>
      </w:r>
      <w:r w:rsidRPr="007B0B7A">
        <w:rPr>
          <w:rFonts w:ascii="Arial" w:hAnsi="Arial" w:cs="Arial"/>
          <w:sz w:val="20"/>
        </w:rPr>
        <w:t xml:space="preserve"> среднего заработка в сообществе за тот же период времени. </w:t>
      </w:r>
    </w:p>
    <w:p w14:paraId="140E8460" w14:textId="1EDDC70C" w:rsidR="00D40E32" w:rsidRPr="007B0B7A" w:rsidRDefault="00D40E32" w:rsidP="00D40E32">
      <w:pPr>
        <w:jc w:val="both"/>
        <w:rPr>
          <w:rFonts w:ascii="Arial" w:hAnsi="Arial" w:cs="Arial"/>
          <w:bCs/>
          <w:sz w:val="20"/>
          <w:szCs w:val="20"/>
        </w:rPr>
      </w:pPr>
    </w:p>
    <w:p w14:paraId="3D29DDA5" w14:textId="77777777" w:rsidR="00864161" w:rsidRPr="007B0B7A" w:rsidRDefault="00864161" w:rsidP="00D40E32">
      <w:pPr>
        <w:jc w:val="both"/>
        <w:rPr>
          <w:rFonts w:ascii="Arial" w:hAnsi="Arial" w:cs="Arial"/>
          <w:bCs/>
          <w:sz w:val="20"/>
          <w:szCs w:val="20"/>
        </w:rPr>
      </w:pPr>
    </w:p>
    <w:p w14:paraId="0BF90CE7" w14:textId="34ADEF82" w:rsidR="00D40E32" w:rsidRPr="007B0B7A" w:rsidRDefault="00D40E32" w:rsidP="00213847">
      <w:pPr>
        <w:pStyle w:val="2"/>
      </w:pPr>
      <w:bookmarkStart w:id="137" w:name="_Toc119934120"/>
      <w:bookmarkStart w:id="138" w:name="_Toc124724474"/>
      <w:r w:rsidRPr="007B0B7A">
        <w:t>Матрица прав</w:t>
      </w:r>
      <w:bookmarkEnd w:id="137"/>
      <w:bookmarkEnd w:id="138"/>
    </w:p>
    <w:p w14:paraId="6C70ABF8" w14:textId="27A48899"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Матрица компенсационных выплат представлена в таблице 7.2.1., где указаны категории ЛЗП, их затронутые активы и руководство по выплате компенсаций.</w:t>
      </w:r>
    </w:p>
    <w:p w14:paraId="2BB7A8B0" w14:textId="77777777" w:rsidR="00DB5361" w:rsidRPr="007B0B7A" w:rsidRDefault="00DB5361" w:rsidP="00DB5361">
      <w:pPr>
        <w:spacing w:after="120" w:line="276" w:lineRule="auto"/>
        <w:jc w:val="both"/>
        <w:rPr>
          <w:rFonts w:ascii="Arial" w:hAnsi="Arial" w:cs="Arial"/>
          <w:sz w:val="20"/>
        </w:rPr>
        <w:sectPr w:rsidR="00DB5361" w:rsidRPr="007B0B7A" w:rsidSect="002375CD">
          <w:pgSz w:w="11906" w:h="16838" w:code="9"/>
          <w:pgMar w:top="1134" w:right="850" w:bottom="1134" w:left="1701" w:header="709" w:footer="554" w:gutter="0"/>
          <w:cols w:space="708"/>
          <w:docGrid w:linePitch="360"/>
        </w:sectPr>
      </w:pPr>
    </w:p>
    <w:p w14:paraId="6E1928FA" w14:textId="5233E3D1" w:rsidR="00DB5361" w:rsidRPr="007B0B7A" w:rsidRDefault="00DB5361" w:rsidP="00DB5361">
      <w:pPr>
        <w:spacing w:after="120" w:line="276" w:lineRule="auto"/>
        <w:jc w:val="both"/>
        <w:rPr>
          <w:rFonts w:ascii="Arial" w:hAnsi="Arial" w:cs="Arial"/>
          <w:sz w:val="20"/>
        </w:rPr>
      </w:pPr>
    </w:p>
    <w:p w14:paraId="39822FD2" w14:textId="77777777" w:rsidR="00D40E32" w:rsidRPr="007B0B7A" w:rsidRDefault="00D40E32" w:rsidP="009B4428">
      <w:pPr>
        <w:pStyle w:val="af8"/>
        <w:ind w:firstLine="12474"/>
      </w:pPr>
      <w:bookmarkStart w:id="139" w:name="_Toc54619318"/>
      <w:bookmarkStart w:id="140" w:name="_Toc124724505"/>
      <w:r w:rsidRPr="007B0B7A">
        <w:t>Таблица 7.2.1. Матрица прав на компенсацию: Категории ЛЗП, затронутые активы и руководство по выдаче компенсаций</w:t>
      </w:r>
      <w:bookmarkEnd w:id="139"/>
      <w:bookmarkEnd w:id="140"/>
    </w:p>
    <w:tbl>
      <w:tblPr>
        <w:tblW w:w="5313"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397"/>
        <w:gridCol w:w="3119"/>
        <w:gridCol w:w="6120"/>
      </w:tblGrid>
      <w:tr w:rsidR="00DB5361" w:rsidRPr="007B0B7A" w14:paraId="45459B8B" w14:textId="77777777" w:rsidTr="00864161">
        <w:trPr>
          <w:tblHeader/>
        </w:trPr>
        <w:tc>
          <w:tcPr>
            <w:tcW w:w="916" w:type="pct"/>
            <w:vAlign w:val="center"/>
          </w:tcPr>
          <w:p w14:paraId="52716653" w14:textId="6488F2B5" w:rsidR="00D40E32" w:rsidRPr="007B0B7A" w:rsidRDefault="00D40E32" w:rsidP="00864161">
            <w:pPr>
              <w:jc w:val="center"/>
              <w:rPr>
                <w:rFonts w:ascii="Arial" w:hAnsi="Arial" w:cs="Arial"/>
                <w:b/>
                <w:bCs/>
                <w:sz w:val="20"/>
                <w:szCs w:val="20"/>
              </w:rPr>
            </w:pPr>
            <w:r w:rsidRPr="007B0B7A">
              <w:rPr>
                <w:rFonts w:ascii="Arial" w:hAnsi="Arial" w:cs="Arial"/>
                <w:b/>
                <w:bCs/>
                <w:sz w:val="20"/>
                <w:szCs w:val="20"/>
              </w:rPr>
              <w:t>Воздействие проекта</w:t>
            </w:r>
          </w:p>
        </w:tc>
        <w:tc>
          <w:tcPr>
            <w:tcW w:w="1098" w:type="pct"/>
            <w:vAlign w:val="center"/>
          </w:tcPr>
          <w:p w14:paraId="636F7297" w14:textId="74D3E936" w:rsidR="00D40E32" w:rsidRPr="007B0B7A" w:rsidRDefault="00D40E32" w:rsidP="00864161">
            <w:pPr>
              <w:jc w:val="center"/>
              <w:rPr>
                <w:rFonts w:ascii="Arial" w:hAnsi="Arial" w:cs="Arial"/>
                <w:b/>
                <w:bCs/>
                <w:sz w:val="20"/>
                <w:szCs w:val="20"/>
              </w:rPr>
            </w:pPr>
            <w:r w:rsidRPr="007B0B7A">
              <w:rPr>
                <w:rFonts w:ascii="Arial" w:hAnsi="Arial" w:cs="Arial"/>
                <w:b/>
                <w:bCs/>
                <w:sz w:val="20"/>
                <w:szCs w:val="20"/>
              </w:rPr>
              <w:t>Категория ЛЗП</w:t>
            </w:r>
          </w:p>
        </w:tc>
        <w:tc>
          <w:tcPr>
            <w:tcW w:w="1008" w:type="pct"/>
            <w:vAlign w:val="center"/>
          </w:tcPr>
          <w:p w14:paraId="458BEF09" w14:textId="77777777" w:rsidR="00D40E32" w:rsidRPr="007B0B7A" w:rsidRDefault="00D40E32" w:rsidP="00864161">
            <w:pPr>
              <w:jc w:val="center"/>
              <w:rPr>
                <w:rFonts w:ascii="Arial" w:hAnsi="Arial" w:cs="Arial"/>
                <w:b/>
                <w:bCs/>
                <w:sz w:val="20"/>
                <w:szCs w:val="20"/>
              </w:rPr>
            </w:pPr>
            <w:r w:rsidRPr="007B0B7A">
              <w:rPr>
                <w:rFonts w:ascii="Arial" w:hAnsi="Arial" w:cs="Arial"/>
                <w:b/>
                <w:bCs/>
                <w:sz w:val="20"/>
                <w:szCs w:val="20"/>
              </w:rPr>
              <w:t>Затронутые активы</w:t>
            </w:r>
          </w:p>
        </w:tc>
        <w:tc>
          <w:tcPr>
            <w:tcW w:w="1978" w:type="pct"/>
            <w:vAlign w:val="center"/>
          </w:tcPr>
          <w:p w14:paraId="245E007E" w14:textId="00A6A632" w:rsidR="00D40E32" w:rsidRPr="007B0B7A" w:rsidRDefault="00D40E32" w:rsidP="00864161">
            <w:pPr>
              <w:jc w:val="center"/>
              <w:rPr>
                <w:rFonts w:ascii="Arial" w:hAnsi="Arial" w:cs="Arial"/>
                <w:b/>
                <w:bCs/>
                <w:sz w:val="20"/>
                <w:szCs w:val="20"/>
              </w:rPr>
            </w:pPr>
            <w:r w:rsidRPr="007B0B7A">
              <w:rPr>
                <w:rFonts w:ascii="Arial" w:hAnsi="Arial" w:cs="Arial"/>
                <w:b/>
                <w:bCs/>
                <w:sz w:val="20"/>
                <w:szCs w:val="20"/>
              </w:rPr>
              <w:t>Руководство по компенсации</w:t>
            </w:r>
          </w:p>
        </w:tc>
      </w:tr>
      <w:tr w:rsidR="00DB5361" w:rsidRPr="007B0B7A" w14:paraId="15EF4C8D" w14:textId="77777777" w:rsidTr="00DB5361">
        <w:tc>
          <w:tcPr>
            <w:tcW w:w="916" w:type="pct"/>
          </w:tcPr>
          <w:p w14:paraId="1A6CFF10"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Приобретение земельных участков на постоянной основе для строительства опор ЛЭП </w:t>
            </w:r>
          </w:p>
        </w:tc>
        <w:tc>
          <w:tcPr>
            <w:tcW w:w="1098" w:type="pct"/>
          </w:tcPr>
          <w:p w14:paraId="6281BAF0"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Землевладелец (собственник)</w:t>
            </w:r>
          </w:p>
        </w:tc>
        <w:tc>
          <w:tcPr>
            <w:tcW w:w="1008" w:type="pct"/>
          </w:tcPr>
          <w:p w14:paraId="25ED76E2"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земля </w:t>
            </w:r>
          </w:p>
        </w:tc>
        <w:tc>
          <w:tcPr>
            <w:tcW w:w="1978" w:type="pct"/>
          </w:tcPr>
          <w:p w14:paraId="21F692F2"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Замена земельного участка равной рыночной стоимости в радиусе 3 км в качестве приоритетного варианта. В случае отсутствия земельного участка, выплачивается денежная компенсация для замены.</w:t>
            </w:r>
          </w:p>
          <w:p w14:paraId="0B701566"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Компенсация за участок сельскохозяйственной земли определяется из расчета рыночной стоимости земельного участка исходя из его целевого назначения и категории.</w:t>
            </w:r>
          </w:p>
          <w:p w14:paraId="65F1A878"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Компенсация за объект, попадающий под воздействие проекта, должна быть выплачена в полном объеме. </w:t>
            </w:r>
          </w:p>
          <w:p w14:paraId="02D8E933"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Компенсация выплачивается, если Собственником были представлены правоудостоверяющие документы на земельный участок до предельного срока.</w:t>
            </w:r>
          </w:p>
          <w:p w14:paraId="567708B1" w14:textId="4E23697C"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Если приобретается более </w:t>
            </w:r>
          </w:p>
          <w:p w14:paraId="2F954CDD"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10% земли, будут выплачены дополнительные 5% от восстановительной стоимости (если более 20% земли - выплачиваются дополнительные выплаты до 10%) в виде смягчения тяжелых последствий. Если оставшаяся часть участка не является экономически жизнеспособным, будет приобретен весь участок.  </w:t>
            </w:r>
          </w:p>
          <w:p w14:paraId="0DB28D9C" w14:textId="77777777" w:rsidR="00D40E32" w:rsidRPr="007B0B7A" w:rsidRDefault="00D40E32" w:rsidP="00D40E32">
            <w:pPr>
              <w:jc w:val="both"/>
              <w:rPr>
                <w:rFonts w:ascii="Arial" w:hAnsi="Arial" w:cs="Arial"/>
                <w:bCs/>
                <w:sz w:val="20"/>
                <w:szCs w:val="20"/>
              </w:rPr>
            </w:pPr>
          </w:p>
        </w:tc>
      </w:tr>
      <w:tr w:rsidR="00DB5361" w:rsidRPr="007B0B7A" w14:paraId="3B303202" w14:textId="77777777" w:rsidTr="00DB5361">
        <w:tc>
          <w:tcPr>
            <w:tcW w:w="916" w:type="pct"/>
          </w:tcPr>
          <w:p w14:paraId="18587D84"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Приобретение земельных участков на постоянной основе для строительства опор ЛЭП</w:t>
            </w:r>
          </w:p>
        </w:tc>
        <w:tc>
          <w:tcPr>
            <w:tcW w:w="1098" w:type="pct"/>
          </w:tcPr>
          <w:p w14:paraId="15D3DE96"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Арендатор земли или издольщик  </w:t>
            </w:r>
          </w:p>
        </w:tc>
        <w:tc>
          <w:tcPr>
            <w:tcW w:w="1008" w:type="pct"/>
          </w:tcPr>
          <w:p w14:paraId="7C0EEBB8"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земля </w:t>
            </w:r>
          </w:p>
        </w:tc>
        <w:tc>
          <w:tcPr>
            <w:tcW w:w="1978" w:type="pct"/>
          </w:tcPr>
          <w:p w14:paraId="6375D9C4"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В дополнение к компенсации землевладельца (собственника) выплата арендной платы за оставшуюся часть срока действия договора (неполученная выгода). Арендатору выплачивается 3 месяца аренды или 3 месяца издольщины в качестве пособия за беспокойство. </w:t>
            </w:r>
          </w:p>
        </w:tc>
      </w:tr>
      <w:tr w:rsidR="00DB5361" w:rsidRPr="007B0B7A" w14:paraId="181EC04E" w14:textId="77777777" w:rsidTr="00DB5361">
        <w:tc>
          <w:tcPr>
            <w:tcW w:w="916" w:type="pct"/>
          </w:tcPr>
          <w:p w14:paraId="42FB4F97"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lastRenderedPageBreak/>
              <w:t>Приобретение земельных участков на постоянной основе для строительства опор ЛЭП</w:t>
            </w:r>
          </w:p>
        </w:tc>
        <w:tc>
          <w:tcPr>
            <w:tcW w:w="1098" w:type="pct"/>
          </w:tcPr>
          <w:p w14:paraId="3E293E07"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Неофициальный пользователь</w:t>
            </w:r>
          </w:p>
        </w:tc>
        <w:tc>
          <w:tcPr>
            <w:tcW w:w="1008" w:type="pct"/>
          </w:tcPr>
          <w:p w14:paraId="4F3D7B24"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земля </w:t>
            </w:r>
          </w:p>
        </w:tc>
        <w:tc>
          <w:tcPr>
            <w:tcW w:w="1978" w:type="pct"/>
          </w:tcPr>
          <w:p w14:paraId="04AA03CD"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Неофициальный пользователь не получает компенсацию за землю.  Но </w:t>
            </w:r>
            <w:r w:rsidRPr="007B0B7A">
              <w:rPr>
                <w:rFonts w:ascii="Arial" w:hAnsi="Arial" w:cs="Arial"/>
                <w:bCs/>
                <w:sz w:val="20"/>
                <w:szCs w:val="20"/>
                <w:lang w:val="ky-KG"/>
              </w:rPr>
              <w:t xml:space="preserve">ему будет выплачена </w:t>
            </w:r>
            <w:r w:rsidRPr="007B0B7A">
              <w:rPr>
                <w:rFonts w:ascii="Arial" w:hAnsi="Arial" w:cs="Arial"/>
                <w:bCs/>
                <w:sz w:val="20"/>
                <w:szCs w:val="20"/>
              </w:rPr>
              <w:t>компенсация за сельхозкультуру</w:t>
            </w:r>
            <w:r w:rsidRPr="007B0B7A">
              <w:rPr>
                <w:rFonts w:ascii="Arial" w:hAnsi="Arial" w:cs="Arial"/>
                <w:bCs/>
                <w:sz w:val="20"/>
                <w:szCs w:val="20"/>
                <w:lang w:val="ky-KG"/>
              </w:rPr>
              <w:t>, выращиваемую на данном участке</w:t>
            </w:r>
            <w:r w:rsidRPr="007B0B7A">
              <w:rPr>
                <w:rFonts w:ascii="Arial" w:hAnsi="Arial" w:cs="Arial"/>
                <w:bCs/>
                <w:sz w:val="20"/>
                <w:szCs w:val="20"/>
              </w:rPr>
              <w:t xml:space="preserve">. </w:t>
            </w:r>
          </w:p>
          <w:p w14:paraId="09607C49" w14:textId="77777777" w:rsidR="00D40E32" w:rsidRPr="007B0B7A" w:rsidRDefault="00D40E32" w:rsidP="00D40E32">
            <w:pPr>
              <w:jc w:val="both"/>
              <w:rPr>
                <w:rFonts w:ascii="Arial" w:hAnsi="Arial" w:cs="Arial"/>
                <w:bCs/>
                <w:sz w:val="20"/>
                <w:szCs w:val="20"/>
              </w:rPr>
            </w:pPr>
          </w:p>
          <w:p w14:paraId="558CA175"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В дополнение к компенсации земле</w:t>
            </w:r>
            <w:r w:rsidRPr="007B0B7A">
              <w:rPr>
                <w:rFonts w:ascii="Arial" w:hAnsi="Arial" w:cs="Arial"/>
                <w:bCs/>
                <w:sz w:val="20"/>
                <w:szCs w:val="20"/>
                <w:lang w:val="ky-KG"/>
              </w:rPr>
              <w:t>пользователю</w:t>
            </w:r>
            <w:r w:rsidRPr="007B0B7A">
              <w:rPr>
                <w:rFonts w:ascii="Arial" w:hAnsi="Arial" w:cs="Arial"/>
                <w:bCs/>
                <w:sz w:val="20"/>
                <w:szCs w:val="20"/>
              </w:rPr>
              <w:t xml:space="preserve"> выплаты в размере 2 месяцев аренды / издольщины в качестве пособия за беспокойство.</w:t>
            </w:r>
          </w:p>
          <w:p w14:paraId="0F1AF467" w14:textId="77777777" w:rsidR="00D40E32" w:rsidRPr="007B0B7A" w:rsidRDefault="00D40E32" w:rsidP="00D40E32">
            <w:pPr>
              <w:jc w:val="both"/>
              <w:rPr>
                <w:rFonts w:ascii="Arial" w:hAnsi="Arial" w:cs="Arial"/>
                <w:bCs/>
                <w:sz w:val="20"/>
                <w:szCs w:val="20"/>
              </w:rPr>
            </w:pPr>
          </w:p>
        </w:tc>
      </w:tr>
      <w:tr w:rsidR="00DB5361" w:rsidRPr="007B0B7A" w14:paraId="2FE0DF88" w14:textId="77777777" w:rsidTr="00DB5361">
        <w:tc>
          <w:tcPr>
            <w:tcW w:w="916" w:type="pct"/>
          </w:tcPr>
          <w:p w14:paraId="6EC41C3E"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Приобретение на постоянной или временной</w:t>
            </w:r>
            <w:r w:rsidRPr="007B0B7A">
              <w:rPr>
                <w:rFonts w:ascii="Arial" w:hAnsi="Arial" w:cs="Arial"/>
                <w:bCs/>
                <w:sz w:val="20"/>
                <w:szCs w:val="20"/>
                <w:lang w:val="ky-KG"/>
              </w:rPr>
              <w:t>основе</w:t>
            </w:r>
            <w:r w:rsidRPr="007B0B7A">
              <w:rPr>
                <w:rFonts w:ascii="Arial" w:hAnsi="Arial" w:cs="Arial"/>
                <w:bCs/>
                <w:sz w:val="20"/>
                <w:szCs w:val="20"/>
              </w:rPr>
              <w:t xml:space="preserve">  земельных участков для строительства опор ЛЭП или временных дрог</w:t>
            </w:r>
          </w:p>
        </w:tc>
        <w:tc>
          <w:tcPr>
            <w:tcW w:w="1098" w:type="pct"/>
          </w:tcPr>
          <w:p w14:paraId="747C614B"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Владелец (собственник обрабатываемого земельного участка)</w:t>
            </w:r>
          </w:p>
        </w:tc>
        <w:tc>
          <w:tcPr>
            <w:tcW w:w="1008" w:type="pct"/>
          </w:tcPr>
          <w:p w14:paraId="62AD744D"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Урожай </w:t>
            </w:r>
          </w:p>
          <w:p w14:paraId="3353AA21"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(с\х культура)</w:t>
            </w:r>
          </w:p>
        </w:tc>
        <w:tc>
          <w:tcPr>
            <w:tcW w:w="1978" w:type="pct"/>
          </w:tcPr>
          <w:p w14:paraId="2BB28D01"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В дополнение к компенсации за землю, будет позволено собрать урожай и предоставлена денежная компенсация за 2 сезона или годовой урожай, в зависимости от того что больше по самой высокой рыночной стоимости. </w:t>
            </w:r>
          </w:p>
          <w:p w14:paraId="7BD8311B" w14:textId="77777777" w:rsidR="00D40E32" w:rsidRPr="007B0B7A" w:rsidRDefault="00D40E32" w:rsidP="00D40E32">
            <w:pPr>
              <w:jc w:val="both"/>
              <w:rPr>
                <w:rFonts w:ascii="Arial" w:hAnsi="Arial" w:cs="Arial"/>
                <w:bCs/>
                <w:sz w:val="20"/>
                <w:szCs w:val="20"/>
              </w:rPr>
            </w:pPr>
          </w:p>
        </w:tc>
      </w:tr>
      <w:tr w:rsidR="00DB5361" w:rsidRPr="007B0B7A" w14:paraId="1F572C46" w14:textId="77777777" w:rsidTr="00DB5361">
        <w:tc>
          <w:tcPr>
            <w:tcW w:w="916" w:type="pct"/>
          </w:tcPr>
          <w:p w14:paraId="60EC2EA9"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Приобретение на постоянной или временно</w:t>
            </w:r>
            <w:r w:rsidRPr="007B0B7A">
              <w:rPr>
                <w:rFonts w:ascii="Arial" w:hAnsi="Arial" w:cs="Arial"/>
                <w:bCs/>
                <w:sz w:val="20"/>
                <w:szCs w:val="20"/>
                <w:lang w:val="ky-KG"/>
              </w:rPr>
              <w:t>й основе</w:t>
            </w:r>
            <w:r w:rsidRPr="007B0B7A">
              <w:rPr>
                <w:rFonts w:ascii="Arial" w:hAnsi="Arial" w:cs="Arial"/>
                <w:bCs/>
                <w:sz w:val="20"/>
                <w:szCs w:val="20"/>
              </w:rPr>
              <w:t xml:space="preserve">  земельных участков для строительства опор ЛЭП или временных дрог</w:t>
            </w:r>
          </w:p>
        </w:tc>
        <w:tc>
          <w:tcPr>
            <w:tcW w:w="1098" w:type="pct"/>
          </w:tcPr>
          <w:p w14:paraId="5FC6E375"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Фермер-арендатор, издольщик или неофициальный пользователь/временный владелец земельного участка </w:t>
            </w:r>
          </w:p>
        </w:tc>
        <w:tc>
          <w:tcPr>
            <w:tcW w:w="1008" w:type="pct"/>
          </w:tcPr>
          <w:p w14:paraId="6C10E614"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Урожай </w:t>
            </w:r>
          </w:p>
          <w:p w14:paraId="5F5780A7"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(с\х культура)</w:t>
            </w:r>
          </w:p>
        </w:tc>
        <w:tc>
          <w:tcPr>
            <w:tcW w:w="1978" w:type="pct"/>
          </w:tcPr>
          <w:p w14:paraId="3AEF7C62"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lang w:val="ky-KG"/>
              </w:rPr>
              <w:t>Б</w:t>
            </w:r>
            <w:r w:rsidRPr="007B0B7A">
              <w:rPr>
                <w:rFonts w:ascii="Arial" w:hAnsi="Arial" w:cs="Arial"/>
                <w:bCs/>
                <w:sz w:val="20"/>
                <w:szCs w:val="20"/>
              </w:rPr>
              <w:t xml:space="preserve">удет позволено собрать урожай и предоставлена денежная компенсация за 2 сезона или годовой урожай, в зависимости от того что больше по самой высокой рыночной стоимости. </w:t>
            </w:r>
          </w:p>
          <w:p w14:paraId="10837CCB" w14:textId="77777777" w:rsidR="00D40E32" w:rsidRPr="007B0B7A" w:rsidRDefault="00D40E32" w:rsidP="00D40E32">
            <w:pPr>
              <w:jc w:val="both"/>
              <w:rPr>
                <w:rFonts w:ascii="Arial" w:hAnsi="Arial" w:cs="Arial"/>
                <w:bCs/>
                <w:sz w:val="20"/>
                <w:szCs w:val="20"/>
              </w:rPr>
            </w:pPr>
          </w:p>
        </w:tc>
      </w:tr>
      <w:tr w:rsidR="00DB5361" w:rsidRPr="007B0B7A" w14:paraId="3169A7E0" w14:textId="77777777" w:rsidTr="00DB5361">
        <w:tc>
          <w:tcPr>
            <w:tcW w:w="916" w:type="pct"/>
          </w:tcPr>
          <w:p w14:paraId="6E4A3991"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Приобретение на постоянной основе земельных участков для строительства опор ЛЭП</w:t>
            </w:r>
          </w:p>
        </w:tc>
        <w:tc>
          <w:tcPr>
            <w:tcW w:w="1098" w:type="pct"/>
          </w:tcPr>
          <w:p w14:paraId="308F5C19"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владелец </w:t>
            </w:r>
            <w:r w:rsidRPr="007B0B7A">
              <w:rPr>
                <w:rFonts w:ascii="Arial" w:hAnsi="Arial" w:cs="Arial"/>
                <w:bCs/>
                <w:sz w:val="20"/>
                <w:szCs w:val="20"/>
                <w:lang w:val="ky-KG"/>
              </w:rPr>
              <w:t xml:space="preserve">земельного участка </w:t>
            </w:r>
            <w:r w:rsidRPr="007B0B7A">
              <w:rPr>
                <w:rFonts w:ascii="Arial" w:hAnsi="Arial" w:cs="Arial"/>
                <w:bCs/>
                <w:sz w:val="20"/>
                <w:szCs w:val="20"/>
              </w:rPr>
              <w:t>(собственник)</w:t>
            </w:r>
          </w:p>
        </w:tc>
        <w:tc>
          <w:tcPr>
            <w:tcW w:w="1008" w:type="pct"/>
          </w:tcPr>
          <w:p w14:paraId="06CCFEA2"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бизнес </w:t>
            </w:r>
          </w:p>
        </w:tc>
        <w:tc>
          <w:tcPr>
            <w:tcW w:w="1978" w:type="pct"/>
          </w:tcPr>
          <w:p w14:paraId="01512E46"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В дополнение к компенсации за землю, владельцу будет выплачена сумма за потерянный доход в течение переходного периода, рассчитанного на основе подтвержденного среднесуточного / ежемесячного дохода. Кроме того, одномесячный (согласно подтвержденным данным) платеж будет произведен для перезапуска бизнеса на новом месте.  </w:t>
            </w:r>
          </w:p>
          <w:p w14:paraId="2268E75B" w14:textId="77777777" w:rsidR="00D40E32" w:rsidRPr="007B0B7A" w:rsidRDefault="00D40E32" w:rsidP="00D40E32">
            <w:pPr>
              <w:jc w:val="both"/>
              <w:rPr>
                <w:rFonts w:ascii="Arial" w:hAnsi="Arial" w:cs="Arial"/>
                <w:bCs/>
                <w:sz w:val="20"/>
                <w:szCs w:val="20"/>
              </w:rPr>
            </w:pPr>
          </w:p>
          <w:p w14:paraId="2D80632E" w14:textId="77777777" w:rsidR="00D40E32" w:rsidRPr="007B0B7A" w:rsidRDefault="00D40E32" w:rsidP="00D40E32">
            <w:pPr>
              <w:jc w:val="both"/>
              <w:rPr>
                <w:rFonts w:ascii="Arial" w:hAnsi="Arial" w:cs="Arial"/>
                <w:bCs/>
                <w:sz w:val="20"/>
                <w:szCs w:val="20"/>
              </w:rPr>
            </w:pPr>
          </w:p>
        </w:tc>
      </w:tr>
      <w:tr w:rsidR="00DB5361" w:rsidRPr="007B0B7A" w14:paraId="14447F15" w14:textId="77777777" w:rsidTr="00DB5361">
        <w:tc>
          <w:tcPr>
            <w:tcW w:w="916" w:type="pct"/>
          </w:tcPr>
          <w:p w14:paraId="3D5A1B7F"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Приобретение земельных участков на постоянной </w:t>
            </w:r>
            <w:r w:rsidRPr="007B0B7A">
              <w:rPr>
                <w:rFonts w:ascii="Arial" w:hAnsi="Arial" w:cs="Arial"/>
                <w:bCs/>
                <w:sz w:val="20"/>
                <w:szCs w:val="20"/>
              </w:rPr>
              <w:lastRenderedPageBreak/>
              <w:t>основе для строительства опор ЛЭП</w:t>
            </w:r>
          </w:p>
        </w:tc>
        <w:tc>
          <w:tcPr>
            <w:tcW w:w="1098" w:type="pct"/>
          </w:tcPr>
          <w:p w14:paraId="44DDB489" w14:textId="77777777" w:rsidR="00D40E32" w:rsidRPr="007B0B7A" w:rsidRDefault="00D40E32" w:rsidP="00D40E32">
            <w:pPr>
              <w:jc w:val="both"/>
              <w:rPr>
                <w:rFonts w:ascii="Arial" w:hAnsi="Arial" w:cs="Arial"/>
                <w:bCs/>
                <w:sz w:val="20"/>
                <w:szCs w:val="20"/>
                <w:lang w:val="ky-KG"/>
              </w:rPr>
            </w:pPr>
            <w:r w:rsidRPr="007B0B7A">
              <w:rPr>
                <w:rFonts w:ascii="Arial" w:hAnsi="Arial" w:cs="Arial"/>
                <w:bCs/>
                <w:sz w:val="20"/>
                <w:szCs w:val="20"/>
              </w:rPr>
              <w:lastRenderedPageBreak/>
              <w:t xml:space="preserve">арендатор </w:t>
            </w:r>
            <w:r w:rsidRPr="007B0B7A">
              <w:rPr>
                <w:rFonts w:ascii="Arial" w:hAnsi="Arial" w:cs="Arial"/>
                <w:bCs/>
                <w:sz w:val="20"/>
                <w:szCs w:val="20"/>
                <w:lang w:val="ky-KG"/>
              </w:rPr>
              <w:t>земельного участка</w:t>
            </w:r>
          </w:p>
        </w:tc>
        <w:tc>
          <w:tcPr>
            <w:tcW w:w="1008" w:type="pct"/>
          </w:tcPr>
          <w:p w14:paraId="0863C264"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бизнес </w:t>
            </w:r>
          </w:p>
        </w:tc>
        <w:tc>
          <w:tcPr>
            <w:tcW w:w="1978" w:type="pct"/>
          </w:tcPr>
          <w:p w14:paraId="762528E7"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Арендатору будет возмещена арендная плата за оставшуюся часть контракта (при оплате аренды авансом).  Кроме того, </w:t>
            </w:r>
            <w:r w:rsidRPr="007B0B7A">
              <w:rPr>
                <w:rFonts w:ascii="Arial" w:hAnsi="Arial" w:cs="Arial"/>
                <w:bCs/>
                <w:sz w:val="20"/>
                <w:szCs w:val="20"/>
              </w:rPr>
              <w:lastRenderedPageBreak/>
              <w:t xml:space="preserve">дополнительный одномесячный (согласно подтвержденным данным) платеж будет произведен для перезапуска бизнеса на новом месте. </w:t>
            </w:r>
          </w:p>
          <w:p w14:paraId="0A9F1710" w14:textId="77777777" w:rsidR="00D40E32" w:rsidRPr="007B0B7A" w:rsidRDefault="00D40E32" w:rsidP="00D40E32">
            <w:pPr>
              <w:jc w:val="both"/>
              <w:rPr>
                <w:rFonts w:ascii="Arial" w:hAnsi="Arial" w:cs="Arial"/>
                <w:bCs/>
                <w:sz w:val="20"/>
                <w:szCs w:val="20"/>
              </w:rPr>
            </w:pPr>
          </w:p>
        </w:tc>
      </w:tr>
      <w:tr w:rsidR="00DB5361" w:rsidRPr="007B0B7A" w14:paraId="5B41D27A" w14:textId="77777777" w:rsidTr="00DB5361">
        <w:tc>
          <w:tcPr>
            <w:tcW w:w="916" w:type="pct"/>
          </w:tcPr>
          <w:p w14:paraId="22CBF9EF"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lastRenderedPageBreak/>
              <w:t xml:space="preserve">Приобретение на постоянной основе легального сооружения </w:t>
            </w:r>
          </w:p>
        </w:tc>
        <w:tc>
          <w:tcPr>
            <w:tcW w:w="1098" w:type="pct"/>
          </w:tcPr>
          <w:p w14:paraId="06400D3C"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Владелец (собственник) сооружения </w:t>
            </w:r>
          </w:p>
        </w:tc>
        <w:tc>
          <w:tcPr>
            <w:tcW w:w="1008" w:type="pct"/>
          </w:tcPr>
          <w:p w14:paraId="62486E3E"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Любые сооружения, в том числе дома, заграждения и санитарные сооружения и т.п.</w:t>
            </w:r>
          </w:p>
        </w:tc>
        <w:tc>
          <w:tcPr>
            <w:tcW w:w="1978" w:type="pct"/>
          </w:tcPr>
          <w:p w14:paraId="0FBA2A40" w14:textId="77777777" w:rsidR="00D40E32" w:rsidRPr="007B0B7A" w:rsidRDefault="00D40E32" w:rsidP="00D40E32">
            <w:pPr>
              <w:jc w:val="both"/>
              <w:rPr>
                <w:rFonts w:ascii="Arial" w:hAnsi="Arial" w:cs="Arial"/>
                <w:bCs/>
                <w:sz w:val="20"/>
                <w:szCs w:val="20"/>
                <w:lang w:val="ky-KG"/>
              </w:rPr>
            </w:pPr>
            <w:r w:rsidRPr="007B0B7A">
              <w:rPr>
                <w:rFonts w:ascii="Arial" w:hAnsi="Arial" w:cs="Arial"/>
                <w:bCs/>
                <w:sz w:val="20"/>
                <w:szCs w:val="20"/>
              </w:rPr>
              <w:t>Замена сооружения или денежная компенсация по восстановительной стоимости нового сооружения плюс полная компенсация за все сборы необходимые для юридического оформления нового сооружения</w:t>
            </w:r>
            <w:r w:rsidRPr="007B0B7A">
              <w:rPr>
                <w:rFonts w:ascii="Arial" w:hAnsi="Arial" w:cs="Arial"/>
                <w:bCs/>
                <w:sz w:val="20"/>
                <w:szCs w:val="20"/>
                <w:lang w:val="ky-KG"/>
              </w:rPr>
              <w:t>.</w:t>
            </w:r>
          </w:p>
          <w:p w14:paraId="73F39809" w14:textId="77777777" w:rsidR="00D40E32" w:rsidRPr="007B0B7A" w:rsidRDefault="00D40E32" w:rsidP="00D40E32">
            <w:pPr>
              <w:jc w:val="both"/>
              <w:rPr>
                <w:rFonts w:ascii="Arial" w:hAnsi="Arial" w:cs="Arial"/>
                <w:bCs/>
                <w:sz w:val="20"/>
                <w:szCs w:val="20"/>
                <w:lang w:val="ky-KG"/>
              </w:rPr>
            </w:pPr>
          </w:p>
          <w:p w14:paraId="631C99B6" w14:textId="77777777" w:rsidR="00D40E32" w:rsidRPr="007B0B7A" w:rsidRDefault="00D40E32" w:rsidP="00D40E32">
            <w:pPr>
              <w:jc w:val="both"/>
              <w:rPr>
                <w:rFonts w:ascii="Arial" w:hAnsi="Arial" w:cs="Arial"/>
                <w:bCs/>
                <w:sz w:val="20"/>
                <w:szCs w:val="20"/>
                <w:lang w:val="ky-KG"/>
              </w:rPr>
            </w:pPr>
            <w:r w:rsidRPr="007B0B7A">
              <w:rPr>
                <w:rFonts w:ascii="Arial" w:hAnsi="Arial" w:cs="Arial"/>
                <w:bCs/>
                <w:sz w:val="20"/>
                <w:szCs w:val="20"/>
                <w:lang w:val="ky-KG"/>
              </w:rPr>
              <w:t>Плюс доплата затрат на переезд</w:t>
            </w:r>
          </w:p>
        </w:tc>
      </w:tr>
      <w:tr w:rsidR="00DB5361" w:rsidRPr="007B0B7A" w14:paraId="28EFF953" w14:textId="77777777" w:rsidTr="00DB5361">
        <w:tc>
          <w:tcPr>
            <w:tcW w:w="916" w:type="pct"/>
          </w:tcPr>
          <w:p w14:paraId="073479BA"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Приобретение на постоянной основе нелегального сооружения </w:t>
            </w:r>
          </w:p>
        </w:tc>
        <w:tc>
          <w:tcPr>
            <w:tcW w:w="1098" w:type="pct"/>
          </w:tcPr>
          <w:p w14:paraId="032E7B2A"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Владелец сооружения </w:t>
            </w:r>
          </w:p>
        </w:tc>
        <w:tc>
          <w:tcPr>
            <w:tcW w:w="1008" w:type="pct"/>
          </w:tcPr>
          <w:p w14:paraId="29379C47"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Любые сооружения, в том числе дома, заграждения и санитарные сооружения и т.п.</w:t>
            </w:r>
          </w:p>
        </w:tc>
        <w:tc>
          <w:tcPr>
            <w:tcW w:w="1978" w:type="pct"/>
          </w:tcPr>
          <w:p w14:paraId="5573151A" w14:textId="77777777" w:rsidR="00D40E32" w:rsidRPr="007B0B7A" w:rsidRDefault="00D40E32" w:rsidP="00D40E32">
            <w:pPr>
              <w:jc w:val="both"/>
              <w:rPr>
                <w:rFonts w:ascii="Arial" w:hAnsi="Arial" w:cs="Arial"/>
                <w:bCs/>
                <w:sz w:val="20"/>
                <w:szCs w:val="20"/>
                <w:lang w:val="ky-KG"/>
              </w:rPr>
            </w:pPr>
            <w:r w:rsidRPr="007B0B7A">
              <w:rPr>
                <w:rFonts w:ascii="Arial" w:hAnsi="Arial" w:cs="Arial"/>
                <w:bCs/>
                <w:sz w:val="20"/>
                <w:szCs w:val="20"/>
              </w:rPr>
              <w:t>Замена сооружения или денежная компенсация по восстановительной стоимости</w:t>
            </w:r>
            <w:r w:rsidRPr="007B0B7A">
              <w:rPr>
                <w:rFonts w:ascii="Arial" w:hAnsi="Arial" w:cs="Arial"/>
                <w:bCs/>
                <w:sz w:val="20"/>
                <w:szCs w:val="20"/>
                <w:lang w:val="ky-KG"/>
              </w:rPr>
              <w:t>.</w:t>
            </w:r>
          </w:p>
          <w:p w14:paraId="3AFD77F6" w14:textId="77777777" w:rsidR="00D40E32" w:rsidRPr="007B0B7A" w:rsidRDefault="00D40E32" w:rsidP="00D40E32">
            <w:pPr>
              <w:jc w:val="both"/>
              <w:rPr>
                <w:rFonts w:ascii="Arial" w:hAnsi="Arial" w:cs="Arial"/>
                <w:bCs/>
                <w:sz w:val="20"/>
                <w:szCs w:val="20"/>
                <w:lang w:val="ky-KG"/>
              </w:rPr>
            </w:pPr>
            <w:r w:rsidRPr="007B0B7A">
              <w:rPr>
                <w:rFonts w:ascii="Arial" w:hAnsi="Arial" w:cs="Arial"/>
                <w:bCs/>
                <w:sz w:val="20"/>
                <w:szCs w:val="20"/>
                <w:lang w:val="ky-KG"/>
              </w:rPr>
              <w:t>Плюс доплата затрат на перезд</w:t>
            </w:r>
          </w:p>
        </w:tc>
      </w:tr>
      <w:tr w:rsidR="00DB5361" w:rsidRPr="007B0B7A" w14:paraId="103B6662" w14:textId="77777777" w:rsidTr="00DB5361">
        <w:tc>
          <w:tcPr>
            <w:tcW w:w="916" w:type="pct"/>
          </w:tcPr>
          <w:p w14:paraId="193CC0A4"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Временное </w:t>
            </w:r>
            <w:r w:rsidRPr="007B0B7A">
              <w:rPr>
                <w:rFonts w:ascii="Arial" w:hAnsi="Arial" w:cs="Arial"/>
                <w:bCs/>
                <w:sz w:val="20"/>
                <w:szCs w:val="20"/>
                <w:lang w:val="ky-KG"/>
              </w:rPr>
              <w:t>использование</w:t>
            </w:r>
            <w:r w:rsidRPr="007B0B7A">
              <w:rPr>
                <w:rFonts w:ascii="Arial" w:hAnsi="Arial" w:cs="Arial"/>
                <w:bCs/>
                <w:sz w:val="20"/>
                <w:szCs w:val="20"/>
              </w:rPr>
              <w:t xml:space="preserve"> земельного участка для работ или строительства</w:t>
            </w:r>
          </w:p>
        </w:tc>
        <w:tc>
          <w:tcPr>
            <w:tcW w:w="1098" w:type="pct"/>
          </w:tcPr>
          <w:p w14:paraId="4AB7251A"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Землевладелец (собственник)</w:t>
            </w:r>
          </w:p>
        </w:tc>
        <w:tc>
          <w:tcPr>
            <w:tcW w:w="1008" w:type="pct"/>
          </w:tcPr>
          <w:p w14:paraId="6F1721E5"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земля </w:t>
            </w:r>
          </w:p>
        </w:tc>
        <w:tc>
          <w:tcPr>
            <w:tcW w:w="1978" w:type="pct"/>
          </w:tcPr>
          <w:p w14:paraId="6C56F055" w14:textId="0BC6C475"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Стоимость </w:t>
            </w:r>
            <w:r w:rsidRPr="007B0B7A">
              <w:rPr>
                <w:rFonts w:ascii="Arial" w:hAnsi="Arial" w:cs="Arial"/>
                <w:bCs/>
                <w:sz w:val="20"/>
                <w:szCs w:val="20"/>
                <w:lang w:val="ky-KG"/>
              </w:rPr>
              <w:t xml:space="preserve">временного использования </w:t>
            </w:r>
            <w:r w:rsidRPr="007B0B7A">
              <w:rPr>
                <w:rFonts w:ascii="Arial" w:hAnsi="Arial" w:cs="Arial"/>
                <w:bCs/>
                <w:sz w:val="20"/>
                <w:szCs w:val="20"/>
              </w:rPr>
              <w:t xml:space="preserve">земли на основе рыночной стоимости </w:t>
            </w:r>
            <w:r w:rsidRPr="007B0B7A">
              <w:rPr>
                <w:rFonts w:ascii="Arial" w:hAnsi="Arial" w:cs="Arial"/>
                <w:bCs/>
                <w:sz w:val="20"/>
                <w:szCs w:val="20"/>
                <w:lang w:val="ky-KG"/>
              </w:rPr>
              <w:t>временного использования</w:t>
            </w:r>
            <w:r w:rsidRPr="007B0B7A">
              <w:rPr>
                <w:rFonts w:ascii="Arial" w:hAnsi="Arial" w:cs="Arial"/>
                <w:bCs/>
                <w:sz w:val="20"/>
                <w:szCs w:val="20"/>
              </w:rPr>
              <w:t xml:space="preserve">земельного участка исходя из его целевого назначения и категории, и восстановление земельного участка и всего имущества до прежнего положения по окончанию работ. </w:t>
            </w:r>
          </w:p>
          <w:p w14:paraId="5E4ECDD6"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Плюс </w:t>
            </w:r>
            <w:r w:rsidRPr="007B0B7A">
              <w:rPr>
                <w:rFonts w:ascii="Arial" w:hAnsi="Arial" w:cs="Arial"/>
                <w:bCs/>
                <w:sz w:val="20"/>
                <w:szCs w:val="20"/>
                <w:lang w:val="ky-KG"/>
              </w:rPr>
              <w:t>доплата</w:t>
            </w:r>
            <w:r w:rsidRPr="007B0B7A">
              <w:rPr>
                <w:rFonts w:ascii="Arial" w:hAnsi="Arial" w:cs="Arial"/>
                <w:bCs/>
                <w:sz w:val="20"/>
                <w:szCs w:val="20"/>
              </w:rPr>
              <w:t xml:space="preserve"> затрат на </w:t>
            </w:r>
            <w:r w:rsidRPr="007B0B7A">
              <w:rPr>
                <w:rFonts w:ascii="Arial" w:hAnsi="Arial" w:cs="Arial"/>
                <w:bCs/>
                <w:sz w:val="20"/>
                <w:szCs w:val="20"/>
                <w:lang w:val="ky-KG"/>
              </w:rPr>
              <w:t xml:space="preserve">временный </w:t>
            </w:r>
            <w:r w:rsidRPr="007B0B7A">
              <w:rPr>
                <w:rFonts w:ascii="Arial" w:hAnsi="Arial" w:cs="Arial"/>
                <w:bCs/>
                <w:sz w:val="20"/>
                <w:szCs w:val="20"/>
              </w:rPr>
              <w:t>переезд</w:t>
            </w:r>
            <w:r w:rsidRPr="007B0B7A">
              <w:rPr>
                <w:rFonts w:ascii="Arial" w:hAnsi="Arial" w:cs="Arial"/>
                <w:bCs/>
                <w:sz w:val="20"/>
                <w:szCs w:val="20"/>
                <w:lang w:val="ky-KG"/>
              </w:rPr>
              <w:t>.</w:t>
            </w:r>
          </w:p>
        </w:tc>
      </w:tr>
      <w:tr w:rsidR="00DB5361" w:rsidRPr="007B0B7A" w14:paraId="33D19EDC" w14:textId="77777777" w:rsidTr="00DB5361">
        <w:tc>
          <w:tcPr>
            <w:tcW w:w="916" w:type="pct"/>
          </w:tcPr>
          <w:p w14:paraId="51D376B2"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Временное использование земельного участка для работ или строительства</w:t>
            </w:r>
          </w:p>
        </w:tc>
        <w:tc>
          <w:tcPr>
            <w:tcW w:w="1098" w:type="pct"/>
          </w:tcPr>
          <w:p w14:paraId="387D743D"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Неофициальный пользователь </w:t>
            </w:r>
          </w:p>
        </w:tc>
        <w:tc>
          <w:tcPr>
            <w:tcW w:w="1008" w:type="pct"/>
          </w:tcPr>
          <w:p w14:paraId="3FE11F61"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земля </w:t>
            </w:r>
          </w:p>
        </w:tc>
        <w:tc>
          <w:tcPr>
            <w:tcW w:w="1978" w:type="pct"/>
          </w:tcPr>
          <w:p w14:paraId="3A7D9033"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Компенсация за сооружение по восстановительной стоимости (замещение). </w:t>
            </w:r>
          </w:p>
          <w:p w14:paraId="0AB3EE82" w14:textId="0CDDB0C9" w:rsidR="00D40E32" w:rsidRPr="007B0B7A" w:rsidRDefault="00D40E32" w:rsidP="00DB5361">
            <w:pPr>
              <w:jc w:val="both"/>
              <w:rPr>
                <w:rFonts w:ascii="Arial" w:hAnsi="Arial" w:cs="Arial"/>
                <w:bCs/>
                <w:sz w:val="20"/>
                <w:szCs w:val="20"/>
              </w:rPr>
            </w:pPr>
            <w:r w:rsidRPr="007B0B7A">
              <w:rPr>
                <w:rFonts w:ascii="Arial" w:hAnsi="Arial" w:cs="Arial"/>
                <w:bCs/>
                <w:sz w:val="20"/>
                <w:szCs w:val="20"/>
              </w:rPr>
              <w:t xml:space="preserve">В случае потери дохода, пособие за беспокойство устанавливается на основе минимальной заработной платы за каждую неделю беспокойства рассчитанное на пропорциональной основе. </w:t>
            </w:r>
          </w:p>
        </w:tc>
      </w:tr>
      <w:tr w:rsidR="00DB5361" w:rsidRPr="007B0B7A" w14:paraId="124FD1C7" w14:textId="77777777" w:rsidTr="00DB5361">
        <w:tc>
          <w:tcPr>
            <w:tcW w:w="916" w:type="pct"/>
          </w:tcPr>
          <w:p w14:paraId="0BC82927"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lastRenderedPageBreak/>
              <w:t>Временное использование земельных участков для проведения работ или строительства</w:t>
            </w:r>
          </w:p>
        </w:tc>
        <w:tc>
          <w:tcPr>
            <w:tcW w:w="1098" w:type="pct"/>
          </w:tcPr>
          <w:p w14:paraId="18DF7EBC"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Владелец (собственник)</w:t>
            </w:r>
          </w:p>
        </w:tc>
        <w:tc>
          <w:tcPr>
            <w:tcW w:w="1008" w:type="pct"/>
          </w:tcPr>
          <w:p w14:paraId="510DA34D"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бизнес </w:t>
            </w:r>
          </w:p>
        </w:tc>
        <w:tc>
          <w:tcPr>
            <w:tcW w:w="1978" w:type="pct"/>
          </w:tcPr>
          <w:p w14:paraId="133E92DF"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lang w:val="ky-KG"/>
              </w:rPr>
              <w:t xml:space="preserve">Оплачивается временное использование </w:t>
            </w:r>
            <w:r w:rsidRPr="007B0B7A">
              <w:rPr>
                <w:rFonts w:ascii="Arial" w:hAnsi="Arial" w:cs="Arial"/>
                <w:bCs/>
                <w:sz w:val="20"/>
                <w:szCs w:val="20"/>
              </w:rPr>
              <w:t>земли на основе рыночно</w:t>
            </w:r>
            <w:r w:rsidRPr="007B0B7A">
              <w:rPr>
                <w:rFonts w:ascii="Arial" w:hAnsi="Arial" w:cs="Arial"/>
                <w:bCs/>
                <w:sz w:val="20"/>
                <w:szCs w:val="20"/>
                <w:lang w:val="ky-KG"/>
              </w:rPr>
              <w:t xml:space="preserve">й стоимости </w:t>
            </w:r>
            <w:r w:rsidRPr="007B0B7A">
              <w:rPr>
                <w:rFonts w:ascii="Arial" w:hAnsi="Arial" w:cs="Arial"/>
                <w:bCs/>
                <w:sz w:val="20"/>
                <w:szCs w:val="20"/>
              </w:rPr>
              <w:t xml:space="preserve">и восстановление земли и всего имущества до прежнего положения. </w:t>
            </w:r>
          </w:p>
          <w:p w14:paraId="62953CF1"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Кроме того, владельцам будет выплачена сумма за потерянный доходв течение переходного периода, рассчитанного на основе среднесуточного / ежемесячного дохода (по подтвержденным данным о доходе или по минимальной заработной плате). </w:t>
            </w:r>
          </w:p>
        </w:tc>
      </w:tr>
      <w:tr w:rsidR="00DB5361" w:rsidRPr="007B0B7A" w14:paraId="46E27AAB" w14:textId="77777777" w:rsidTr="00DB5361">
        <w:tc>
          <w:tcPr>
            <w:tcW w:w="916" w:type="pct"/>
          </w:tcPr>
          <w:p w14:paraId="1B2F8C2C"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Временное использование земельных участков для проведения работ или строительства</w:t>
            </w:r>
          </w:p>
        </w:tc>
        <w:tc>
          <w:tcPr>
            <w:tcW w:w="1098" w:type="pct"/>
          </w:tcPr>
          <w:p w14:paraId="0A213566"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арендатор </w:t>
            </w:r>
          </w:p>
        </w:tc>
        <w:tc>
          <w:tcPr>
            <w:tcW w:w="1008" w:type="pct"/>
          </w:tcPr>
          <w:p w14:paraId="370A537C"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бизнес </w:t>
            </w:r>
          </w:p>
        </w:tc>
        <w:tc>
          <w:tcPr>
            <w:tcW w:w="1978" w:type="pct"/>
          </w:tcPr>
          <w:p w14:paraId="635B769E" w14:textId="6DA3FF50" w:rsidR="00D40E32" w:rsidRPr="007B0B7A" w:rsidRDefault="00D40E32" w:rsidP="00DB5361">
            <w:pPr>
              <w:jc w:val="both"/>
              <w:rPr>
                <w:rFonts w:ascii="Arial" w:hAnsi="Arial" w:cs="Arial"/>
                <w:bCs/>
                <w:sz w:val="20"/>
                <w:szCs w:val="20"/>
              </w:rPr>
            </w:pPr>
            <w:r w:rsidRPr="007B0B7A">
              <w:rPr>
                <w:rFonts w:ascii="Arial" w:hAnsi="Arial" w:cs="Arial"/>
                <w:bCs/>
                <w:sz w:val="20"/>
                <w:szCs w:val="20"/>
              </w:rPr>
              <w:t xml:space="preserve">В дополнение к возмещению </w:t>
            </w:r>
            <w:r w:rsidRPr="007B0B7A">
              <w:rPr>
                <w:rFonts w:ascii="Arial" w:hAnsi="Arial" w:cs="Arial"/>
                <w:bCs/>
                <w:sz w:val="20"/>
                <w:szCs w:val="20"/>
                <w:lang w:val="ky-KG"/>
              </w:rPr>
              <w:t>за временное использование</w:t>
            </w:r>
            <w:r w:rsidRPr="007B0B7A">
              <w:rPr>
                <w:rFonts w:ascii="Arial" w:hAnsi="Arial" w:cs="Arial"/>
                <w:bCs/>
                <w:sz w:val="20"/>
                <w:szCs w:val="20"/>
              </w:rPr>
              <w:t xml:space="preserve"> в течение переходного периода, арендатору будет выплачена сумма за потерянный доход в течение переходного периода, рассчитанного на основе среднесуточного / ежемесячного дохода (по подтвержденным данным о доходе или по минимальной заработной плате).</w:t>
            </w:r>
          </w:p>
        </w:tc>
      </w:tr>
      <w:tr w:rsidR="00DB5361" w:rsidRPr="007B0B7A" w14:paraId="435C77A8" w14:textId="77777777" w:rsidTr="00DB5361">
        <w:tc>
          <w:tcPr>
            <w:tcW w:w="916" w:type="pct"/>
          </w:tcPr>
          <w:p w14:paraId="7988C1D7"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Временное использование земельных участков для проведения работ или строительства</w:t>
            </w:r>
          </w:p>
        </w:tc>
        <w:tc>
          <w:tcPr>
            <w:tcW w:w="1098" w:type="pct"/>
          </w:tcPr>
          <w:p w14:paraId="0E815F80"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Пользователь (аренда или не правомерное использование)</w:t>
            </w:r>
          </w:p>
        </w:tc>
        <w:tc>
          <w:tcPr>
            <w:tcW w:w="1008" w:type="pct"/>
          </w:tcPr>
          <w:p w14:paraId="143977DC"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Пастбище/земля для выпаса </w:t>
            </w:r>
          </w:p>
        </w:tc>
        <w:tc>
          <w:tcPr>
            <w:tcW w:w="1978" w:type="pct"/>
          </w:tcPr>
          <w:p w14:paraId="7BB7FBE6"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Выпас может продолжаться и не ожидается воздействия на пастбище.</w:t>
            </w:r>
          </w:p>
          <w:p w14:paraId="5C47A39C"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В случае изъятия земельного участка Пастбищепользователю, при наличии пастбищного билета, органами МСУ и Жайыт комитетом выдается другой участок, согласно плану использования пастбищ.</w:t>
            </w:r>
          </w:p>
        </w:tc>
      </w:tr>
      <w:tr w:rsidR="00DB5361" w:rsidRPr="007B0B7A" w14:paraId="25C91AB5" w14:textId="77777777" w:rsidTr="00DB5361">
        <w:tc>
          <w:tcPr>
            <w:tcW w:w="916" w:type="pct"/>
          </w:tcPr>
          <w:p w14:paraId="4D6735A8"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Временное или постоянное использование легального земельного участка для проведения работ или строительства</w:t>
            </w:r>
          </w:p>
        </w:tc>
        <w:tc>
          <w:tcPr>
            <w:tcW w:w="1098" w:type="pct"/>
          </w:tcPr>
          <w:p w14:paraId="0B824EC4"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Владелец (собственник)</w:t>
            </w:r>
          </w:p>
        </w:tc>
        <w:tc>
          <w:tcPr>
            <w:tcW w:w="1008" w:type="pct"/>
          </w:tcPr>
          <w:p w14:paraId="21147BCA"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Фруктовые деревья </w:t>
            </w:r>
          </w:p>
        </w:tc>
        <w:tc>
          <w:tcPr>
            <w:tcW w:w="1978" w:type="pct"/>
          </w:tcPr>
          <w:p w14:paraId="3818AD9C" w14:textId="1E5763A2" w:rsidR="00D40E32" w:rsidRPr="007B0B7A" w:rsidRDefault="00D40E32" w:rsidP="00DB5361">
            <w:pPr>
              <w:jc w:val="both"/>
              <w:rPr>
                <w:rFonts w:ascii="Arial" w:hAnsi="Arial" w:cs="Arial"/>
                <w:bCs/>
                <w:sz w:val="20"/>
                <w:szCs w:val="20"/>
              </w:rPr>
            </w:pPr>
            <w:r w:rsidRPr="007B0B7A">
              <w:rPr>
                <w:rFonts w:ascii="Arial" w:hAnsi="Arial" w:cs="Arial"/>
                <w:bCs/>
                <w:sz w:val="20"/>
                <w:szCs w:val="20"/>
              </w:rPr>
              <w:t xml:space="preserve">Разрешено собирать урожай на корню (в зависимости от сезона), при сборе урожая на изымаемом участке, компенсация не оплачивается за текущий сезон. При рубке деревьев оплачивается компенсация из расчета: цена саженца и денежная компенсация за стоимость урожая зрелого дерева умноженной на количество лет, которое потребуется саженцу до достижения </w:t>
            </w:r>
            <w:r w:rsidR="00057CCD" w:rsidRPr="007B0B7A">
              <w:rPr>
                <w:rFonts w:ascii="Arial" w:hAnsi="Arial" w:cs="Arial"/>
                <w:bCs/>
                <w:sz w:val="20"/>
                <w:szCs w:val="20"/>
              </w:rPr>
              <w:t xml:space="preserve">зрелости. </w:t>
            </w:r>
          </w:p>
        </w:tc>
      </w:tr>
      <w:tr w:rsidR="00DB5361" w:rsidRPr="007B0B7A" w14:paraId="6B276EDD" w14:textId="77777777" w:rsidTr="00DB5361">
        <w:tc>
          <w:tcPr>
            <w:tcW w:w="916" w:type="pct"/>
          </w:tcPr>
          <w:p w14:paraId="2F124DD9"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Временное или постоянное использование не легального земельного </w:t>
            </w:r>
            <w:r w:rsidRPr="007B0B7A">
              <w:rPr>
                <w:rFonts w:ascii="Arial" w:hAnsi="Arial" w:cs="Arial"/>
                <w:bCs/>
                <w:sz w:val="20"/>
                <w:szCs w:val="20"/>
              </w:rPr>
              <w:lastRenderedPageBreak/>
              <w:t>участка для проведения работ или строительства</w:t>
            </w:r>
          </w:p>
        </w:tc>
        <w:tc>
          <w:tcPr>
            <w:tcW w:w="1098" w:type="pct"/>
          </w:tcPr>
          <w:p w14:paraId="6C414B3B"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lastRenderedPageBreak/>
              <w:t>Владелец (собственник)</w:t>
            </w:r>
          </w:p>
        </w:tc>
        <w:tc>
          <w:tcPr>
            <w:tcW w:w="1008" w:type="pct"/>
          </w:tcPr>
          <w:p w14:paraId="1FF008A0"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Фруктовые деревья </w:t>
            </w:r>
          </w:p>
        </w:tc>
        <w:tc>
          <w:tcPr>
            <w:tcW w:w="1978" w:type="pct"/>
          </w:tcPr>
          <w:p w14:paraId="2F3A504D" w14:textId="3009F890" w:rsidR="00D40E32" w:rsidRPr="007B0B7A" w:rsidRDefault="00D40E32" w:rsidP="00DB5361">
            <w:pPr>
              <w:jc w:val="both"/>
              <w:rPr>
                <w:rFonts w:ascii="Arial" w:hAnsi="Arial" w:cs="Arial"/>
                <w:bCs/>
                <w:sz w:val="20"/>
                <w:szCs w:val="20"/>
              </w:rPr>
            </w:pPr>
            <w:r w:rsidRPr="007B0B7A">
              <w:rPr>
                <w:rFonts w:ascii="Arial" w:hAnsi="Arial" w:cs="Arial"/>
                <w:bCs/>
                <w:sz w:val="20"/>
                <w:szCs w:val="20"/>
              </w:rPr>
              <w:t xml:space="preserve">Разрешено собирать урожай на корню (в зависимости от сезона), при сборе урожая на изымаемом участке, компенсация не оплачивается за текущий сезон. При рубке деревьев оплачивается компенсация из расчета: цена саженца и </w:t>
            </w:r>
            <w:r w:rsidRPr="007B0B7A">
              <w:rPr>
                <w:rFonts w:ascii="Arial" w:hAnsi="Arial" w:cs="Arial"/>
                <w:bCs/>
                <w:sz w:val="20"/>
                <w:szCs w:val="20"/>
              </w:rPr>
              <w:lastRenderedPageBreak/>
              <w:t xml:space="preserve">денежная компенсация за стоимость урожая зрелого дерева умноженной на количество лет, которое потребуется саженцу достичь зрелости.  </w:t>
            </w:r>
          </w:p>
        </w:tc>
      </w:tr>
      <w:tr w:rsidR="00DB5361" w:rsidRPr="007B0B7A" w14:paraId="607CCD5D" w14:textId="77777777" w:rsidTr="00DB5361">
        <w:tc>
          <w:tcPr>
            <w:tcW w:w="916" w:type="pct"/>
          </w:tcPr>
          <w:p w14:paraId="62D50CC5"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lastRenderedPageBreak/>
              <w:t>Временное или постоянное использование земельных участков для проведения работ или строительства</w:t>
            </w:r>
          </w:p>
        </w:tc>
        <w:tc>
          <w:tcPr>
            <w:tcW w:w="1098" w:type="pct"/>
          </w:tcPr>
          <w:p w14:paraId="2257BE68"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Арендатор </w:t>
            </w:r>
          </w:p>
        </w:tc>
        <w:tc>
          <w:tcPr>
            <w:tcW w:w="1008" w:type="pct"/>
          </w:tcPr>
          <w:p w14:paraId="1B305148"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Фруктовые деревья </w:t>
            </w:r>
          </w:p>
        </w:tc>
        <w:tc>
          <w:tcPr>
            <w:tcW w:w="1978" w:type="pct"/>
          </w:tcPr>
          <w:p w14:paraId="66F1ACBD" w14:textId="2C559591" w:rsidR="00D40E32" w:rsidRPr="007B0B7A" w:rsidRDefault="00D40E32" w:rsidP="00DB5361">
            <w:pPr>
              <w:jc w:val="both"/>
              <w:rPr>
                <w:rFonts w:ascii="Arial" w:hAnsi="Arial" w:cs="Arial"/>
                <w:bCs/>
                <w:sz w:val="20"/>
                <w:szCs w:val="20"/>
              </w:rPr>
            </w:pPr>
            <w:r w:rsidRPr="007B0B7A">
              <w:rPr>
                <w:rFonts w:ascii="Arial" w:hAnsi="Arial" w:cs="Arial"/>
                <w:bCs/>
                <w:sz w:val="20"/>
                <w:szCs w:val="20"/>
              </w:rPr>
              <w:t xml:space="preserve">Разрешено собирать урожай на корню (в зависимости от сезона), при сборе урожая на изымаемом участке, компенсация не оплачивается за текущий сезон. Денежная компенсация за стоимость урожая зрелого дерева умноженная на количество лет, </w:t>
            </w:r>
            <w:r w:rsidRPr="007B0B7A">
              <w:rPr>
                <w:rFonts w:ascii="Arial" w:hAnsi="Arial" w:cs="Arial"/>
                <w:bCs/>
                <w:sz w:val="20"/>
                <w:szCs w:val="20"/>
                <w:lang w:val="ky-KG"/>
              </w:rPr>
              <w:t>оставшихся по договору аренды.</w:t>
            </w:r>
          </w:p>
        </w:tc>
      </w:tr>
      <w:tr w:rsidR="00DB5361" w:rsidRPr="007B0B7A" w14:paraId="7748C8BC" w14:textId="77777777" w:rsidTr="00DB5361">
        <w:tc>
          <w:tcPr>
            <w:tcW w:w="916" w:type="pct"/>
          </w:tcPr>
          <w:p w14:paraId="2EDF488B"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Владелец деревьев, используемых для коммерческих целей </w:t>
            </w:r>
          </w:p>
        </w:tc>
        <w:tc>
          <w:tcPr>
            <w:tcW w:w="1098" w:type="pct"/>
          </w:tcPr>
          <w:p w14:paraId="46EEDB94"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Владелец (собственник)</w:t>
            </w:r>
          </w:p>
        </w:tc>
        <w:tc>
          <w:tcPr>
            <w:tcW w:w="1008" w:type="pct"/>
          </w:tcPr>
          <w:p w14:paraId="546AA9DC"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Деревья, используемые для коммерческих целей </w:t>
            </w:r>
          </w:p>
        </w:tc>
        <w:tc>
          <w:tcPr>
            <w:tcW w:w="1978" w:type="pct"/>
          </w:tcPr>
          <w:p w14:paraId="680A8979" w14:textId="2C4EA789" w:rsidR="00D40E32" w:rsidRPr="007B0B7A" w:rsidRDefault="00D40E32" w:rsidP="00DB5361">
            <w:pPr>
              <w:jc w:val="both"/>
              <w:rPr>
                <w:rFonts w:ascii="Arial" w:hAnsi="Arial" w:cs="Arial"/>
                <w:bCs/>
                <w:sz w:val="20"/>
                <w:szCs w:val="20"/>
              </w:rPr>
            </w:pPr>
            <w:r w:rsidRPr="007B0B7A">
              <w:rPr>
                <w:rFonts w:ascii="Arial" w:hAnsi="Arial" w:cs="Arial"/>
                <w:bCs/>
                <w:sz w:val="20"/>
                <w:szCs w:val="20"/>
              </w:rPr>
              <w:t xml:space="preserve">Цена саженца и денежная компенсация по рыночной стоимости деревьев, используемых в коммерческих целях. Любые затраты, связанные с посадкой деревьев на новом </w:t>
            </w:r>
            <w:r w:rsidR="00057CCD" w:rsidRPr="007B0B7A">
              <w:rPr>
                <w:rFonts w:ascii="Arial" w:hAnsi="Arial" w:cs="Arial"/>
                <w:bCs/>
                <w:sz w:val="20"/>
                <w:szCs w:val="20"/>
              </w:rPr>
              <w:t xml:space="preserve">участке. </w:t>
            </w:r>
          </w:p>
        </w:tc>
      </w:tr>
      <w:tr w:rsidR="00DB5361" w:rsidRPr="007B0B7A" w14:paraId="1F272C8B" w14:textId="77777777" w:rsidTr="00DB5361">
        <w:tc>
          <w:tcPr>
            <w:tcW w:w="916" w:type="pct"/>
          </w:tcPr>
          <w:p w14:paraId="3E49D613"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Приобретение на временной основе легального сооружения  </w:t>
            </w:r>
          </w:p>
        </w:tc>
        <w:tc>
          <w:tcPr>
            <w:tcW w:w="1098" w:type="pct"/>
          </w:tcPr>
          <w:p w14:paraId="31A66175"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Владелец (собственник) сооружения </w:t>
            </w:r>
          </w:p>
        </w:tc>
        <w:tc>
          <w:tcPr>
            <w:tcW w:w="1008" w:type="pct"/>
          </w:tcPr>
          <w:p w14:paraId="56F59514"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Любые </w:t>
            </w:r>
          </w:p>
          <w:p w14:paraId="2664F65C"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сооружения, в том числе дома, заграждения и санитарные сооружения и т.п. </w:t>
            </w:r>
          </w:p>
        </w:tc>
        <w:tc>
          <w:tcPr>
            <w:tcW w:w="1978" w:type="pct"/>
          </w:tcPr>
          <w:p w14:paraId="0A4BF5F3"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Сооружение восстановлено в первоначальном виде.  В случае причинения неудобства, необходимо построить временное сооружение для обслуживания затрагиваемых лиц. </w:t>
            </w:r>
          </w:p>
        </w:tc>
      </w:tr>
      <w:tr w:rsidR="00DB5361" w:rsidRPr="007B0B7A" w14:paraId="3CD0F584" w14:textId="77777777" w:rsidTr="00DB5361">
        <w:tc>
          <w:tcPr>
            <w:tcW w:w="916" w:type="pct"/>
          </w:tcPr>
          <w:p w14:paraId="3CE48BFD"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Приобретение на временной основе не легального сооружения  </w:t>
            </w:r>
          </w:p>
        </w:tc>
        <w:tc>
          <w:tcPr>
            <w:tcW w:w="1098" w:type="pct"/>
          </w:tcPr>
          <w:p w14:paraId="26DB4B4B"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Владелец сооружения</w:t>
            </w:r>
          </w:p>
        </w:tc>
        <w:tc>
          <w:tcPr>
            <w:tcW w:w="1008" w:type="pct"/>
          </w:tcPr>
          <w:p w14:paraId="45E442AE"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Любые </w:t>
            </w:r>
          </w:p>
          <w:p w14:paraId="60DEDD28"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сооружения, в том числе дома, заграждения и санитарные сооружения и т.п.</w:t>
            </w:r>
          </w:p>
        </w:tc>
        <w:tc>
          <w:tcPr>
            <w:tcW w:w="1978" w:type="pct"/>
          </w:tcPr>
          <w:p w14:paraId="60D74077"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Сооружение восстановлено в первоначальном виде.  В случае причинения неудобства, необходимо построить временное сооружение для обслуживания затрагиваемых лиц. </w:t>
            </w:r>
          </w:p>
        </w:tc>
      </w:tr>
      <w:tr w:rsidR="00DB5361" w:rsidRPr="007B0B7A" w14:paraId="731E6F57" w14:textId="77777777" w:rsidTr="00DB5361">
        <w:tc>
          <w:tcPr>
            <w:tcW w:w="916" w:type="pct"/>
          </w:tcPr>
          <w:p w14:paraId="37678C17"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Уязвимое население </w:t>
            </w:r>
          </w:p>
        </w:tc>
        <w:tc>
          <w:tcPr>
            <w:tcW w:w="1098" w:type="pct"/>
          </w:tcPr>
          <w:p w14:paraId="1A761E9B"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Определено на основе социальных выплат (выплаты по инвалидности, пенсионеры, вдовы, домохозяйства, возглавляемые женщинами, и бедных семей), и только если проект делает их уязвимыми  </w:t>
            </w:r>
          </w:p>
        </w:tc>
        <w:tc>
          <w:tcPr>
            <w:tcW w:w="1008" w:type="pct"/>
          </w:tcPr>
          <w:p w14:paraId="4080E864"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 xml:space="preserve">Жилые и коммерческие постройки (или сооружения/деревья/урожай упомянутые выше) </w:t>
            </w:r>
          </w:p>
        </w:tc>
        <w:tc>
          <w:tcPr>
            <w:tcW w:w="1978" w:type="pct"/>
          </w:tcPr>
          <w:p w14:paraId="2C601421"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В дополнение к компенсации за потерю активов, если определяется любое дополнительное воздействие, можно произвести единовременную выплату эквивалентной сумме годовой выплаты социальной помощи</w:t>
            </w:r>
            <w:r w:rsidRPr="007B0B7A">
              <w:rPr>
                <w:rFonts w:ascii="Arial" w:hAnsi="Arial" w:cs="Arial"/>
                <w:bCs/>
                <w:sz w:val="20"/>
                <w:szCs w:val="20"/>
                <w:lang w:val="ky-KG"/>
              </w:rPr>
              <w:t>.</w:t>
            </w:r>
          </w:p>
          <w:p w14:paraId="43CB8E49" w14:textId="77777777" w:rsidR="00D40E32" w:rsidRPr="007B0B7A" w:rsidRDefault="00D40E32" w:rsidP="00D40E32">
            <w:pPr>
              <w:jc w:val="both"/>
              <w:rPr>
                <w:rFonts w:ascii="Arial" w:hAnsi="Arial" w:cs="Arial"/>
                <w:bCs/>
                <w:sz w:val="20"/>
                <w:szCs w:val="20"/>
              </w:rPr>
            </w:pPr>
          </w:p>
        </w:tc>
      </w:tr>
    </w:tbl>
    <w:p w14:paraId="164B04FB" w14:textId="77777777" w:rsidR="00DB5361" w:rsidRPr="007B0B7A" w:rsidRDefault="00DB5361" w:rsidP="00D40E32">
      <w:pPr>
        <w:jc w:val="both"/>
        <w:rPr>
          <w:rFonts w:ascii="Arial" w:hAnsi="Arial" w:cs="Arial"/>
          <w:bCs/>
          <w:sz w:val="20"/>
          <w:szCs w:val="20"/>
        </w:rPr>
        <w:sectPr w:rsidR="00DB5361" w:rsidRPr="007B0B7A" w:rsidSect="00864161">
          <w:pgSz w:w="16838" w:h="11906" w:orient="landscape" w:code="9"/>
          <w:pgMar w:top="850" w:right="1134" w:bottom="1701" w:left="1134" w:header="284" w:footer="554" w:gutter="0"/>
          <w:cols w:space="708"/>
          <w:docGrid w:linePitch="360"/>
        </w:sectPr>
      </w:pPr>
    </w:p>
    <w:p w14:paraId="7D78DB63"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lastRenderedPageBreak/>
        <w:t>Категория ЛЗП, которым выплачивается компенсация:</w:t>
      </w:r>
    </w:p>
    <w:p w14:paraId="208565C5" w14:textId="77777777" w:rsidR="00D40E32" w:rsidRPr="007B0B7A" w:rsidRDefault="00D40E32" w:rsidP="00551E67">
      <w:pPr>
        <w:pStyle w:val="af"/>
        <w:numPr>
          <w:ilvl w:val="0"/>
          <w:numId w:val="10"/>
        </w:numPr>
        <w:jc w:val="both"/>
        <w:rPr>
          <w:rFonts w:ascii="Arial" w:hAnsi="Arial" w:cs="Arial"/>
          <w:bCs/>
          <w:sz w:val="20"/>
          <w:szCs w:val="20"/>
        </w:rPr>
      </w:pPr>
      <w:r w:rsidRPr="007B0B7A">
        <w:rPr>
          <w:rFonts w:ascii="Arial" w:hAnsi="Arial" w:cs="Arial"/>
          <w:bCs/>
          <w:sz w:val="20"/>
          <w:szCs w:val="20"/>
        </w:rPr>
        <w:t>Собственники;</w:t>
      </w:r>
    </w:p>
    <w:p w14:paraId="389DF356" w14:textId="77777777" w:rsidR="00D40E32" w:rsidRPr="007B0B7A" w:rsidRDefault="00D40E32" w:rsidP="00551E67">
      <w:pPr>
        <w:pStyle w:val="af"/>
        <w:numPr>
          <w:ilvl w:val="0"/>
          <w:numId w:val="10"/>
        </w:numPr>
        <w:jc w:val="both"/>
        <w:rPr>
          <w:rFonts w:ascii="Arial" w:hAnsi="Arial" w:cs="Arial"/>
          <w:bCs/>
          <w:sz w:val="20"/>
          <w:szCs w:val="20"/>
        </w:rPr>
      </w:pPr>
      <w:r w:rsidRPr="007B0B7A">
        <w:rPr>
          <w:rFonts w:ascii="Arial" w:hAnsi="Arial" w:cs="Arial"/>
          <w:bCs/>
          <w:sz w:val="20"/>
          <w:szCs w:val="20"/>
        </w:rPr>
        <w:t>Арендаторы/издольщики;</w:t>
      </w:r>
    </w:p>
    <w:p w14:paraId="1E8CE9A2" w14:textId="77777777" w:rsidR="00D40E32" w:rsidRPr="007B0B7A" w:rsidRDefault="00D40E32" w:rsidP="00551E67">
      <w:pPr>
        <w:pStyle w:val="af"/>
        <w:numPr>
          <w:ilvl w:val="0"/>
          <w:numId w:val="10"/>
        </w:numPr>
        <w:jc w:val="both"/>
        <w:rPr>
          <w:rFonts w:ascii="Arial" w:hAnsi="Arial" w:cs="Arial"/>
          <w:bCs/>
          <w:sz w:val="20"/>
          <w:szCs w:val="20"/>
        </w:rPr>
      </w:pPr>
      <w:r w:rsidRPr="007B0B7A">
        <w:rPr>
          <w:rFonts w:ascii="Arial" w:hAnsi="Arial" w:cs="Arial"/>
          <w:bCs/>
          <w:sz w:val="20"/>
          <w:szCs w:val="20"/>
        </w:rPr>
        <w:t>Неофициальные пользователи.</w:t>
      </w:r>
    </w:p>
    <w:p w14:paraId="1EEBB8F5"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Для получения соответствующей компенсации за приобретённое имущество (земельный участок, строения, сад, пастбища, деревья, бизнес и т.д) собственники должны предоставить правоустанавливающие документы (документы зарегистрированные и выданные на земельный участок и строения), арендаторами должны быть представлены договора на аренду территории или решения АА на передачу земель в аренду.</w:t>
      </w:r>
    </w:p>
    <w:p w14:paraId="54233EF5"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Приобретение земельных участков на постоянной основе, находящихся в собственности, производится при замене участка равной стоимости или при выплате компенсации по рыночной стоимости земельного участка. Если приобретается более 10% земли, будут выплачены дополнительные 5% от суммы компенсации в виде смягчения тяжелых последствий. Если оставшийся после изъятия участок не является экономически жизнеспособным, будет приобретен весь участок.  В дополнение к компенсации за землю, будет позволено собрать урожай и предоставлена денежная компенсация за 2 сезона или годовой урожай, в зависимости от того что больше по самой высокой рыночной стоимости.</w:t>
      </w:r>
    </w:p>
    <w:p w14:paraId="6733206F"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 xml:space="preserve">При приобретении земельных участков, на постоянной основе, находящихся в аренде, арендатору/издольщику будет позволено собрать урожай на изымаемом участке и предоставлена денежная компенсация за 2 сезона или годовой урожай, в зависимости от того что больше по самой высокой рыночной стоимости. В дополнение к компенсации за выращиваемую на данном участке сельхозкультуру будут проведены доплаты в размере 3 месяцев аренды/издольщины в качестве пособия за беспокойство. Компенсацию за арендуемый земельный участок получает собственник земельного участка (процедуру оплаты компенсации см. выше). Все изымаемые участки существенно меньше, чем размеры арендуемых земель, что позволяет использовать оставшиеся земли по назначению. Данный факт указывает, на отсутствие значимого воздействия на арендаторов со стороны Проекта. В дополнение к этому представители ПЭС проводят переговоры с ОМСУ о возможности предоставления дополнительных сельхозземель для ЛЗП из имеющихся резервов в целях минимизации воздействия. </w:t>
      </w:r>
    </w:p>
    <w:p w14:paraId="2F701D97"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 xml:space="preserve">В случае если арендатор оплатил аренду за земельный участок только за текущий период, в дополнение к компенсации за землю, арендодателю (собственнику земельного участка) производится выплата арендной платы за оставшуюся часть срока действия договора (недополученная выгода). </w:t>
      </w:r>
    </w:p>
    <w:p w14:paraId="7B2BE678"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В случае, если землепользователь не имеет правоустанавливающих документов на используемую землю и является неофициальным пользователем, ему будет позволено собрать урожай, выращиваемый на используемом участке, и предоставлена денежная компенсация за 2 сезона или годовой урожай, в зависимости от того что больше по самой высокой рыночной стоимости. Также неофициальному землепользователю должна быть проведена доплата в размере 2 месяцев аренды/издольщины в качестве пособия за беспокойство.</w:t>
      </w:r>
    </w:p>
    <w:p w14:paraId="5E3587C5"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 xml:space="preserve">Если владелец участка или другой землепользователь (арендатор/издольщик, неофициальный землепользователь) произвел посев, но с\х культура еще не созрела на запланированную дату реализации Проекта, землепользователю должна быть выплачена компенсации, из расчета стоимости с\х культуры, подтвержденных затрат на проведение полевых работ по посадке с\х культуры и неполученную (упущенную) выгоду в связи с утерей урожая, по полной рыночной стоимости за созревший урожай. Если же владелец участка или другой землепользователь не успел произвести посев культуры до начала реализации Проекта, но ранее использовал этот участок для выращивания сельхозкультур, и планировал это сделать на дату запланированной реализации Проекта, землепользователю должна быть выплачена компенсация из расчета стоимости посевной культуры (семена с\х культуры) планируемой к посеву и упущенной выгоды по полной рыночной стоимости за созревший урожай. </w:t>
      </w:r>
    </w:p>
    <w:p w14:paraId="46A68C46"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lastRenderedPageBreak/>
        <w:t>При приобретении земельных участков, попадающих в зону воздействия проекта, на которых находятся любые сооружения, в том числе дома, заграждения и санитарные сооружения и т.п. необходимо оплатить денежную компенсацию за земельный участок, основываясь на рыночных ценах для данного типа земель и компенсацию за строение, рассчитанную исходя из восстановительной стоимости (замещения) нового сооружения, без учета износа. Для владельцев строений, имеющих правоустанавливающие документы, к компенсации за сооружения по восстановительной стоимости должна быть дополнительно оплачена полная компенсация за все сборы необходимые для юридического оформления нового сооружения.</w:t>
      </w:r>
    </w:p>
    <w:p w14:paraId="7E602EFF"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При приобретении жилого сооружения к компенсации за сооружение должна быть проведена доплата за переезд семей ЛЗП.</w:t>
      </w:r>
    </w:p>
    <w:p w14:paraId="4AF7D71C"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 xml:space="preserve">Владельцу земельного участка, который используется для ведения бизнеса, в дополнение к компенсации за землю (порядок определения компенсации за изъятие на постоянной основе см. выше), будет выплачена сумма за потерянный доход в течение переходного периода (6 месяцев), рассчитанного на основе подтвержденного среднесуточного / ежемесячного дохода (согласно справке, из налоговой инспекции о доходах). Кроме того, дополнительно будет оплачена сумма равная одномесячному доходу (согласно справке, из налоговой инспекции о доходах), платеж будет произведен для перезапуска бизнеса на новом месте.  </w:t>
      </w:r>
    </w:p>
    <w:p w14:paraId="21042B5C"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 xml:space="preserve">В случае, если бизнес осуществляется на землях, взятых в аренду, арендатору, при изъятии земельного участка на постоянной основе, будет возмещена арендная плата за оставшуюся часть контракта (при оплате аренды авансом, согласно подтвержденным данным – квитанция об оплате).  Кроме того, дополнительно будет оплачена сумма равная одномесячному доходу (согласно справке, из налоговой инспекции о доходах), платеж будет произведен для перезапуска бизнеса на новом месте.  </w:t>
      </w:r>
    </w:p>
    <w:p w14:paraId="38002843"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 xml:space="preserve">При использовании земель на временной основе для собственников сооружений и земельных участков предусмотрена компенсация в виде стоимости аренды земли на основе рыночной стоимости арендной платы земельного участка исходя из его целевого назначения и категории, и восстановление земельного участка и всего имущества до прежнего положения по окончанию работ. Плюс доплата затрат на временный переезд (при необходимости).  </w:t>
      </w:r>
    </w:p>
    <w:p w14:paraId="791562E2"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Для неофициальных пользователей земельного участка, при временном использовании, предусмотрена только компенсация за поврежденное или уничтоженное имущество. Аренда за земельный участок не предусмотрена. В случае потери дохода на период временного использования земельного участка под цели проекта, необходимо выплатить пособие за беспокойство, которое устанавливается на основе минимальной заработной платы</w:t>
      </w:r>
      <w:r w:rsidRPr="007B0B7A">
        <w:rPr>
          <w:rFonts w:ascii="Arial" w:hAnsi="Arial" w:cs="Arial"/>
          <w:sz w:val="20"/>
        </w:rPr>
        <w:footnoteReference w:id="13"/>
      </w:r>
      <w:r w:rsidRPr="007B0B7A">
        <w:rPr>
          <w:rFonts w:ascii="Arial" w:hAnsi="Arial" w:cs="Arial"/>
          <w:sz w:val="20"/>
        </w:rPr>
        <w:t xml:space="preserve"> за беспокойства рассчитанное на пропорциональной основе на весь срок временного использования земельного участка. Плюс доплата затрат на временный переезд (при необходимости).  </w:t>
      </w:r>
    </w:p>
    <w:p w14:paraId="447F826B"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 xml:space="preserve">При временном использовании проектом пастбищных земель в большинстве случаях выпас может продолжаться и не ожидается воздействие на пастбища. В случае использования земельного участка, временно затрудняющее выпас скота, пастбищепользователю, выплачивается компенсация, а при наличии у него пастбищного билета, органами МСУ и Пастбищным (Жайыт) комитетом выдается другой участок, согласно плану использования пастбищ. Пастбища являются исключительной собственностью государства и не могут находиться в частной собственности. Но, в тоже время все жители сел имеют право на использование пастбищных земель, территориально относящихся к их АА при получении пастбищного билета. </w:t>
      </w:r>
    </w:p>
    <w:p w14:paraId="6ABB28B2"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 xml:space="preserve">При приобретении земельного участка на котором расположен сад с фруктовыми деревьями, собственник земельного участка до начала работ по проекту помимо компенсации за земельный участок (порядок выплаты компенсации см. выше) имеет право собрать урожай на </w:t>
      </w:r>
      <w:r w:rsidRPr="007B0B7A">
        <w:rPr>
          <w:rFonts w:ascii="Arial" w:hAnsi="Arial" w:cs="Arial"/>
          <w:sz w:val="20"/>
        </w:rPr>
        <w:lastRenderedPageBreak/>
        <w:t xml:space="preserve">корню (в зависимости от сезона), при сборе урожая на изымаемом участке, компенсация не оплачивается за текущий сезон. Согласно ранее принятым ВБ документам (РПП), при рубке деревьев оплачивается компенсация из расчета: цена саженца и денежная компенсация за стоимость урожая зрелого дерева умноженной на количество лет, которое потребуется саженцу достичь зрелости.  </w:t>
      </w:r>
    </w:p>
    <w:p w14:paraId="29152F19"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При временном изъятии земельного участка, который находится в аренде у пользователя и выращивает на данной территории фруктовые деревья (является владельцем фруктовых деревьев). Пользователю разрешено собирать урожай на корню (в зависимости от сезона), при сборе урожая на изымаемом участке, компенсация не оплачивается за текущий сезон. При рубке деревьев оплачивается компенсация из расчета: Денежная компенсация за стоимость урожая зрелого дерева умноженная на количество лет, оставшихся по договору аренды.</w:t>
      </w:r>
    </w:p>
    <w:p w14:paraId="2CBCA448"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При приобретении земельного участка для целей проекта на временной основе, в случае если на участке имеется какое-либо сооружение, независимо от того имеет или собственник правоустанавливающие документы, сооружение должно быть восстановлено в первоначальном виде.  В случае причинения неудобства, необходимо построить временное сооружение для обслуживания ЛЗП.</w:t>
      </w:r>
    </w:p>
    <w:p w14:paraId="5BF71B99"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При выплате компенсации ЛЗП, относящихся к уязвимой группе лиц (семьи, возглавляемые вдовами или пенсионерами, семьи, имеющие инвалидов, домохозяйства, возглавляемые женщинами, и бедные семьи), в дополнение к компенсации за потерю активов, необходимо произвести единовременную выплату в размере 12000 (двенадцати тысяч) сом из расчета 1000 сом в месяц на каждого члена семьи (в размере гарантированного минимального дохода, установленного Правительством КР на 2020 год). Подтверждение данных о принадлежности к группе уязвимых определяется на основе социально-экономического обследования территории проекта и по данным АА.</w:t>
      </w:r>
    </w:p>
    <w:p w14:paraId="31EA9453" w14:textId="77777777" w:rsidR="00D40E32" w:rsidRPr="007B0B7A" w:rsidRDefault="00D40E32" w:rsidP="00D40E32">
      <w:pPr>
        <w:jc w:val="both"/>
        <w:rPr>
          <w:rFonts w:ascii="Arial" w:hAnsi="Arial" w:cs="Arial"/>
          <w:bCs/>
          <w:sz w:val="20"/>
          <w:szCs w:val="20"/>
        </w:rPr>
      </w:pPr>
    </w:p>
    <w:p w14:paraId="0F490288" w14:textId="26A1EE5D" w:rsidR="00D40E32" w:rsidRPr="007B0B7A" w:rsidRDefault="00D40E32" w:rsidP="00213847">
      <w:pPr>
        <w:pStyle w:val="2"/>
      </w:pPr>
      <w:bookmarkStart w:id="141" w:name="_Toc119934121"/>
      <w:bookmarkStart w:id="142" w:name="_Toc124724475"/>
      <w:r w:rsidRPr="007B0B7A">
        <w:t>Типы компенсационных выплат</w:t>
      </w:r>
      <w:bookmarkEnd w:id="141"/>
      <w:bookmarkEnd w:id="142"/>
    </w:p>
    <w:p w14:paraId="7EF2CEBB"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Компенсация за использование земли и имущества в натуральной или денежной форме согласно положениям матрицы прав, на компенсацию будет необходима при воздействии Проекта на:</w:t>
      </w:r>
    </w:p>
    <w:p w14:paraId="43F1C608" w14:textId="77777777" w:rsidR="00D40E32" w:rsidRPr="007B0B7A" w:rsidRDefault="00D40E32" w:rsidP="00551E67">
      <w:pPr>
        <w:pStyle w:val="af"/>
        <w:numPr>
          <w:ilvl w:val="0"/>
          <w:numId w:val="11"/>
        </w:numPr>
        <w:jc w:val="both"/>
        <w:rPr>
          <w:rFonts w:ascii="Arial" w:hAnsi="Arial" w:cs="Arial"/>
          <w:bCs/>
          <w:sz w:val="20"/>
          <w:szCs w:val="20"/>
        </w:rPr>
      </w:pPr>
      <w:r w:rsidRPr="007B0B7A">
        <w:rPr>
          <w:rFonts w:ascii="Arial" w:hAnsi="Arial" w:cs="Arial"/>
          <w:bCs/>
          <w:sz w:val="20"/>
          <w:szCs w:val="20"/>
        </w:rPr>
        <w:t>земли;</w:t>
      </w:r>
    </w:p>
    <w:p w14:paraId="2D47028A" w14:textId="77777777" w:rsidR="00D40E32" w:rsidRPr="007B0B7A" w:rsidRDefault="00D40E32" w:rsidP="00551E67">
      <w:pPr>
        <w:pStyle w:val="af"/>
        <w:numPr>
          <w:ilvl w:val="0"/>
          <w:numId w:val="11"/>
        </w:numPr>
        <w:jc w:val="both"/>
        <w:rPr>
          <w:rFonts w:ascii="Arial" w:hAnsi="Arial" w:cs="Arial"/>
          <w:bCs/>
          <w:sz w:val="20"/>
          <w:szCs w:val="20"/>
        </w:rPr>
      </w:pPr>
      <w:r w:rsidRPr="007B0B7A">
        <w:rPr>
          <w:rFonts w:ascii="Arial" w:hAnsi="Arial" w:cs="Arial"/>
          <w:bCs/>
          <w:sz w:val="20"/>
          <w:szCs w:val="20"/>
        </w:rPr>
        <w:t>жилые здания, сооружения;</w:t>
      </w:r>
    </w:p>
    <w:p w14:paraId="1839359D" w14:textId="77777777" w:rsidR="00D40E32" w:rsidRPr="007B0B7A" w:rsidRDefault="00D40E32" w:rsidP="00551E67">
      <w:pPr>
        <w:pStyle w:val="af"/>
        <w:numPr>
          <w:ilvl w:val="0"/>
          <w:numId w:val="11"/>
        </w:numPr>
        <w:jc w:val="both"/>
        <w:rPr>
          <w:rFonts w:ascii="Arial" w:hAnsi="Arial" w:cs="Arial"/>
          <w:bCs/>
          <w:sz w:val="20"/>
          <w:szCs w:val="20"/>
        </w:rPr>
      </w:pPr>
      <w:r w:rsidRPr="007B0B7A">
        <w:rPr>
          <w:rFonts w:ascii="Arial" w:hAnsi="Arial" w:cs="Arial"/>
          <w:bCs/>
          <w:sz w:val="20"/>
          <w:szCs w:val="20"/>
        </w:rPr>
        <w:t>выращенные с/х культуры (как в форме наличных средств, так и продовольственных культур) и</w:t>
      </w:r>
    </w:p>
    <w:p w14:paraId="65CA7477" w14:textId="77777777" w:rsidR="00D40E32" w:rsidRPr="007B0B7A" w:rsidRDefault="00D40E32" w:rsidP="00551E67">
      <w:pPr>
        <w:pStyle w:val="af"/>
        <w:numPr>
          <w:ilvl w:val="0"/>
          <w:numId w:val="11"/>
        </w:numPr>
        <w:jc w:val="both"/>
        <w:rPr>
          <w:rFonts w:ascii="Arial" w:hAnsi="Arial" w:cs="Arial"/>
          <w:bCs/>
          <w:sz w:val="20"/>
          <w:szCs w:val="20"/>
        </w:rPr>
      </w:pPr>
      <w:r w:rsidRPr="007B0B7A">
        <w:rPr>
          <w:rFonts w:ascii="Arial" w:hAnsi="Arial" w:cs="Arial"/>
          <w:bCs/>
          <w:sz w:val="20"/>
          <w:szCs w:val="20"/>
        </w:rPr>
        <w:t>бизнес/доходоприносящую деятельность (торговые точки и точки общественного питания, такие как магазины и рестораны (чайхана и т.п.).</w:t>
      </w:r>
    </w:p>
    <w:p w14:paraId="22E2EE6C"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 xml:space="preserve">Кроме того, пособия за беспокойство, хранение товаров, замена утраченных услуг и другие виды помощи будут предоставлены, при необходимости, как приводится в вышеуказанной Матрице права на компенсацию. </w:t>
      </w:r>
    </w:p>
    <w:p w14:paraId="76E15C01"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При расчете компенсаций в рамках подготовки ПДП использовались значения текущей рыночной стоимости для установления фактической суммы компенсации для изымаемых земельных участков.  Для расчета по стоимости восстановления (замещения) строений, использовался затратный подход без учета фактического износа строений/сооружений.</w:t>
      </w:r>
    </w:p>
    <w:p w14:paraId="3E938A19"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ГРП CASA 1000 будет оценивать компенсационные суммы, рекомендованные в ПДП чтобы убедиться, что они отражают реалии рынка и соответствуют законодательству Кыргызской Республики и требованиям ОП 4.12 Всемирного банка.</w:t>
      </w:r>
    </w:p>
    <w:p w14:paraId="5B49EF28" w14:textId="5350FC8F" w:rsidR="00BF3FFA" w:rsidRPr="007B0B7A" w:rsidRDefault="005457B4"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В Кулундинском айыльном аймаке Баткенской области всего идентифицировано 5 лиц затронутым проектом. По расчетам общая сумма компенсаций ЛЗП за потерю земли и урожая составляет 123 810 сом (Таблица 9.2 Приложения 9), из которых 36 093 сом за урожай сельхозкультур (Таблица 9.3</w:t>
      </w:r>
      <w:r w:rsidR="0027366F" w:rsidRPr="007B0B7A">
        <w:rPr>
          <w:rFonts w:ascii="Arial" w:hAnsi="Arial" w:cs="Arial"/>
          <w:sz w:val="20"/>
        </w:rPr>
        <w:t xml:space="preserve"> Приложения 9</w:t>
      </w:r>
      <w:r w:rsidRPr="007B0B7A">
        <w:rPr>
          <w:rFonts w:ascii="Arial" w:hAnsi="Arial" w:cs="Arial"/>
          <w:sz w:val="20"/>
        </w:rPr>
        <w:t>).</w:t>
      </w:r>
    </w:p>
    <w:p w14:paraId="1D6DAE36" w14:textId="1EA1022B" w:rsidR="00D8176D" w:rsidRPr="007B0B7A" w:rsidRDefault="00D8176D"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lastRenderedPageBreak/>
        <w:t>Воздействие на 5 ЛЗП заключается в выкупе 2 650 кв.м. земель для установки опор и 2 540 кв.м. на временной основе для строительства временных подъездных дорог. После завершения строительства земли под временные дороги вернут в первоначальное состояние и ЛЗП будут использовать их сельскохозяйственных целях.</w:t>
      </w:r>
    </w:p>
    <w:p w14:paraId="6D07AFD1" w14:textId="6B74967C" w:rsidR="00D40E32" w:rsidRPr="007B0B7A" w:rsidRDefault="00D40E32" w:rsidP="00213847">
      <w:pPr>
        <w:pStyle w:val="2"/>
      </w:pPr>
      <w:bookmarkStart w:id="143" w:name="_Toc119934122"/>
      <w:bookmarkStart w:id="144" w:name="_Toc124724476"/>
      <w:r w:rsidRPr="007B0B7A">
        <w:t>Инвентаризация имущества ЛЗП</w:t>
      </w:r>
      <w:bookmarkEnd w:id="143"/>
      <w:bookmarkEnd w:id="144"/>
    </w:p>
    <w:p w14:paraId="5AF0CD4D" w14:textId="227FD40D"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В ходе опроса и инвентаризации активов ЛЗП, каждый имущественный объект ЛЗП будет включен в реестр, будет проведена оценка активов, которая будет проводиться с учетом принципов ОП ВБ 4.12 и указаний РПП. Проведенные исследования показали, что число ЛЗП по Кулундинскому айыльному аймаку Б</w:t>
      </w:r>
      <w:r w:rsidR="00E1237C" w:rsidRPr="007B0B7A">
        <w:rPr>
          <w:rFonts w:ascii="Arial" w:hAnsi="Arial" w:cs="Arial"/>
          <w:sz w:val="20"/>
        </w:rPr>
        <w:t>аткенской области составляет – 5</w:t>
      </w:r>
      <w:r w:rsidRPr="007B0B7A">
        <w:rPr>
          <w:rFonts w:ascii="Arial" w:hAnsi="Arial" w:cs="Arial"/>
          <w:sz w:val="20"/>
        </w:rPr>
        <w:t xml:space="preserve"> семей. </w:t>
      </w:r>
    </w:p>
    <w:p w14:paraId="6300DDDC"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Полный список имущества ЛЗП и их заданных значений включая любые дополнительные компенсационные меры учтены в ПДП при расчете компенсационных выплат ЛЗП. Перед выкупом объектов и выплатой компенсаций за нанесенное воздействие ЛЗП будут в обязательном порядке ознакомлены с суммой оценки имущества, используемого ЛЗП на праве собственности или используемое ими на основании других правовых документов или без документов и с расчетной суммой выплат дополнительных компенсационных мер.</w:t>
      </w:r>
    </w:p>
    <w:p w14:paraId="334C276D" w14:textId="522487E4"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 xml:space="preserve">На основе данных социально-экономического обследования и данных ОМСУ из списка ЛЗП </w:t>
      </w:r>
      <w:r w:rsidR="00E1237C" w:rsidRPr="007B0B7A">
        <w:rPr>
          <w:rFonts w:ascii="Arial" w:hAnsi="Arial" w:cs="Arial"/>
          <w:sz w:val="20"/>
        </w:rPr>
        <w:t xml:space="preserve">не выявлены </w:t>
      </w:r>
      <w:r w:rsidRPr="007B0B7A">
        <w:rPr>
          <w:rFonts w:ascii="Arial" w:hAnsi="Arial" w:cs="Arial"/>
          <w:sz w:val="20"/>
        </w:rPr>
        <w:t xml:space="preserve">семьи, относящиеся к уязвимым группам. </w:t>
      </w:r>
    </w:p>
    <w:p w14:paraId="5F506E80" w14:textId="77777777" w:rsidR="00D40E32" w:rsidRPr="007B0B7A" w:rsidRDefault="00D40E32" w:rsidP="00D40E32">
      <w:pPr>
        <w:jc w:val="both"/>
        <w:rPr>
          <w:rFonts w:ascii="Arial" w:hAnsi="Arial" w:cs="Arial"/>
          <w:bCs/>
          <w:sz w:val="20"/>
          <w:szCs w:val="20"/>
        </w:rPr>
        <w:sectPr w:rsidR="00D40E32" w:rsidRPr="007B0B7A" w:rsidSect="00864161">
          <w:pgSz w:w="11906" w:h="16838" w:code="9"/>
          <w:pgMar w:top="1134" w:right="850" w:bottom="1134" w:left="1701" w:header="426" w:footer="554" w:gutter="0"/>
          <w:cols w:space="708"/>
          <w:docGrid w:linePitch="360"/>
        </w:sectPr>
      </w:pPr>
    </w:p>
    <w:p w14:paraId="2BAC0BAE" w14:textId="77777777" w:rsidR="00D40E32" w:rsidRPr="007B0B7A" w:rsidRDefault="00D40E32" w:rsidP="00213847">
      <w:pPr>
        <w:pStyle w:val="1"/>
      </w:pPr>
      <w:bookmarkStart w:id="145" w:name="_Toc54619283"/>
      <w:bookmarkStart w:id="146" w:name="_Toc119934125"/>
      <w:bookmarkStart w:id="147" w:name="_Toc124724477"/>
      <w:r w:rsidRPr="007B0B7A">
        <w:lastRenderedPageBreak/>
        <w:t>ИНСТИТУЦИОНАЛЬНЫЕ МЕХАНИЗМЫ И ГРАФИК РЕАЛИЗАЦИИ</w:t>
      </w:r>
      <w:bookmarkEnd w:id="145"/>
      <w:bookmarkEnd w:id="146"/>
      <w:bookmarkEnd w:id="147"/>
    </w:p>
    <w:p w14:paraId="0248CA43" w14:textId="71A6AE52" w:rsidR="00D40E32" w:rsidRPr="007B0B7A" w:rsidRDefault="00D40E32" w:rsidP="00213847">
      <w:pPr>
        <w:pStyle w:val="2"/>
      </w:pPr>
      <w:bookmarkStart w:id="148" w:name="_Toc119934126"/>
      <w:bookmarkStart w:id="149" w:name="_Toc124724478"/>
      <w:r w:rsidRPr="007B0B7A">
        <w:t>Учреждения, связанные с планированием и реализацией</w:t>
      </w:r>
      <w:bookmarkEnd w:id="148"/>
      <w:bookmarkEnd w:id="149"/>
    </w:p>
    <w:p w14:paraId="3D841AB9"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Общую координацию проекта обеспечивает Группа реализации проекта CASA - 1000, которая контролирует все планирование переселения и координирует все вопросы, связанные с компенсацией. Учитывая, что ЛЭП будет проходить через ряд сельских и городских территорий, ГРП CASA - 1000 тесно будет сотрудничать с главами Айыл</w:t>
      </w:r>
      <w:r w:rsidR="00AD7CEF" w:rsidRPr="007B0B7A">
        <w:rPr>
          <w:rFonts w:ascii="Arial" w:hAnsi="Arial" w:cs="Arial"/>
          <w:sz w:val="20"/>
        </w:rPr>
        <w:t xml:space="preserve"> </w:t>
      </w:r>
      <w:r w:rsidRPr="007B0B7A">
        <w:rPr>
          <w:rFonts w:ascii="Arial" w:hAnsi="Arial" w:cs="Arial"/>
          <w:sz w:val="20"/>
        </w:rPr>
        <w:t>Окмоту, районной администрацией и администрацией Баткенской области.</w:t>
      </w:r>
    </w:p>
    <w:p w14:paraId="1001EF66"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Механизмы реализации ПДП основываются на:</w:t>
      </w:r>
    </w:p>
    <w:p w14:paraId="3549CB69" w14:textId="77777777" w:rsidR="00D40E32" w:rsidRPr="007B0B7A" w:rsidRDefault="00D40E32" w:rsidP="00551E67">
      <w:pPr>
        <w:pStyle w:val="af"/>
        <w:numPr>
          <w:ilvl w:val="0"/>
          <w:numId w:val="27"/>
        </w:numPr>
        <w:spacing w:after="120" w:line="276" w:lineRule="auto"/>
        <w:contextualSpacing w:val="0"/>
        <w:jc w:val="both"/>
        <w:rPr>
          <w:rFonts w:ascii="Arial" w:hAnsi="Arial" w:cs="Arial"/>
          <w:sz w:val="20"/>
        </w:rPr>
      </w:pPr>
      <w:r w:rsidRPr="007B0B7A">
        <w:rPr>
          <w:rFonts w:ascii="Arial" w:hAnsi="Arial" w:cs="Arial"/>
          <w:sz w:val="20"/>
        </w:rPr>
        <w:t>Опыте реализации финансирования Датка - Кемин и Датка - Юг Эксимбанком Китайской Народной Республики; и</w:t>
      </w:r>
    </w:p>
    <w:p w14:paraId="6B0D4D30"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Порядке реализации мероприятий по переселению и компенсации в соответствии с РПП.</w:t>
      </w:r>
    </w:p>
    <w:p w14:paraId="785726AA"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В этом разделе описываются оптимальные меры, основанные на уже существующих обязанностях, чтобы гарантировать выполнение требований РПП для каждой деятельности по проекту. Они основаны на институциональной структуре существующей на момент написания РПП и ПДП.</w:t>
      </w:r>
    </w:p>
    <w:p w14:paraId="42734E41"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РПП обеспечивает основу для подготовки ПДП для решения проблемы переселения, связанного с деятельностью проекта CASA - 1000.</w:t>
      </w:r>
    </w:p>
    <w:p w14:paraId="5C8DEF40" w14:textId="77777777" w:rsidR="00D40E32" w:rsidRPr="007B0B7A" w:rsidRDefault="00D40E32" w:rsidP="00D40E32">
      <w:pPr>
        <w:jc w:val="both"/>
        <w:rPr>
          <w:rFonts w:ascii="Arial" w:hAnsi="Arial" w:cs="Arial"/>
          <w:bCs/>
          <w:sz w:val="20"/>
          <w:szCs w:val="20"/>
        </w:rPr>
      </w:pPr>
    </w:p>
    <w:p w14:paraId="4C2049B5" w14:textId="05115E01" w:rsidR="00D40E32" w:rsidRPr="007B0B7A" w:rsidRDefault="00D40E32" w:rsidP="00213847">
      <w:pPr>
        <w:pStyle w:val="2"/>
      </w:pPr>
      <w:bookmarkStart w:id="150" w:name="_Toc119934127"/>
      <w:bookmarkStart w:id="151" w:name="_Toc124724479"/>
      <w:r w:rsidRPr="007B0B7A">
        <w:t>Ключевые учреждения в реализации ПДП</w:t>
      </w:r>
      <w:bookmarkEnd w:id="150"/>
      <w:bookmarkEnd w:id="151"/>
    </w:p>
    <w:p w14:paraId="0DB88E55" w14:textId="12905648"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ПДП разработан после проведения социально-экономической переписи и выявления затронутых сторон. Это координир</w:t>
      </w:r>
      <w:r w:rsidR="000662B2" w:rsidRPr="007B0B7A">
        <w:rPr>
          <w:rFonts w:ascii="Arial" w:hAnsi="Arial" w:cs="Arial"/>
          <w:sz w:val="20"/>
        </w:rPr>
        <w:t>ует</w:t>
      </w:r>
      <w:r w:rsidRPr="007B0B7A">
        <w:rPr>
          <w:rFonts w:ascii="Arial" w:hAnsi="Arial" w:cs="Arial"/>
          <w:sz w:val="20"/>
        </w:rPr>
        <w:t xml:space="preserve"> ГРП CASA - 1000 при участии различных государственных органов, НЭСК, Айыл</w:t>
      </w:r>
      <w:r w:rsidR="00AD7CEF" w:rsidRPr="007B0B7A">
        <w:rPr>
          <w:rFonts w:ascii="Arial" w:hAnsi="Arial" w:cs="Arial"/>
          <w:sz w:val="20"/>
        </w:rPr>
        <w:t xml:space="preserve"> </w:t>
      </w:r>
      <w:r w:rsidRPr="007B0B7A">
        <w:rPr>
          <w:rFonts w:ascii="Arial" w:hAnsi="Arial" w:cs="Arial"/>
          <w:sz w:val="20"/>
        </w:rPr>
        <w:t>Окмоту и районной администрации.</w:t>
      </w:r>
    </w:p>
    <w:p w14:paraId="7C3903BB"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Персонал, ответственный за реализацию и мониторинг ПДП, будет состоять из существующего персонала Проекта:</w:t>
      </w:r>
    </w:p>
    <w:p w14:paraId="32510742" w14:textId="77777777" w:rsidR="00D40E32" w:rsidRPr="007B0B7A" w:rsidRDefault="00D40E32" w:rsidP="00551E67">
      <w:pPr>
        <w:pStyle w:val="af"/>
        <w:numPr>
          <w:ilvl w:val="0"/>
          <w:numId w:val="23"/>
        </w:numPr>
        <w:jc w:val="both"/>
        <w:rPr>
          <w:rFonts w:ascii="Arial" w:hAnsi="Arial" w:cs="Arial"/>
          <w:bCs/>
          <w:sz w:val="20"/>
          <w:szCs w:val="20"/>
        </w:rPr>
      </w:pPr>
      <w:r w:rsidRPr="007B0B7A">
        <w:rPr>
          <w:rFonts w:ascii="Arial" w:hAnsi="Arial" w:cs="Arial"/>
          <w:bCs/>
          <w:sz w:val="20"/>
          <w:szCs w:val="20"/>
        </w:rPr>
        <w:t>Специалист по программе социального развития проекта и поддержки сообществ (СМБС);</w:t>
      </w:r>
    </w:p>
    <w:p w14:paraId="69903F39" w14:textId="77777777" w:rsidR="00D40E32" w:rsidRPr="007B0B7A" w:rsidRDefault="00D40E32" w:rsidP="00551E67">
      <w:pPr>
        <w:pStyle w:val="af"/>
        <w:numPr>
          <w:ilvl w:val="0"/>
          <w:numId w:val="23"/>
        </w:numPr>
        <w:jc w:val="both"/>
        <w:rPr>
          <w:rFonts w:ascii="Arial" w:hAnsi="Arial" w:cs="Arial"/>
          <w:bCs/>
          <w:sz w:val="20"/>
          <w:szCs w:val="20"/>
        </w:rPr>
      </w:pPr>
      <w:r w:rsidRPr="007B0B7A">
        <w:rPr>
          <w:rFonts w:ascii="Arial" w:hAnsi="Arial" w:cs="Arial"/>
          <w:bCs/>
          <w:sz w:val="20"/>
          <w:szCs w:val="20"/>
        </w:rPr>
        <w:t>Специалист по переселению, назначенный в регион местными службами НЭСК (Предприятия электрических сетей - ПЭС).</w:t>
      </w:r>
    </w:p>
    <w:p w14:paraId="039A13F8" w14:textId="77777777" w:rsidR="00D40E32" w:rsidRPr="007B0B7A" w:rsidRDefault="00D40E32" w:rsidP="00D40E32">
      <w:pPr>
        <w:jc w:val="both"/>
        <w:rPr>
          <w:rFonts w:ascii="Arial" w:hAnsi="Arial" w:cs="Arial"/>
          <w:bCs/>
          <w:sz w:val="20"/>
          <w:szCs w:val="20"/>
        </w:rPr>
      </w:pPr>
    </w:p>
    <w:p w14:paraId="48FCD5BA" w14:textId="791963CF" w:rsidR="00D40E32" w:rsidRPr="007B0B7A" w:rsidRDefault="00D40E32" w:rsidP="00213847">
      <w:pPr>
        <w:pStyle w:val="2"/>
      </w:pPr>
      <w:bookmarkStart w:id="152" w:name="_Toc119934128"/>
      <w:bookmarkStart w:id="153" w:name="_Toc124724480"/>
      <w:r w:rsidRPr="007B0B7A">
        <w:t>Роли и обязанности в реализации ПДП</w:t>
      </w:r>
      <w:bookmarkEnd w:id="152"/>
      <w:bookmarkEnd w:id="153"/>
    </w:p>
    <w:p w14:paraId="26A02919"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Общая ответственность за выполнение настоящего ПДП лежит на ГРП при содействии СМБС.</w:t>
      </w:r>
    </w:p>
    <w:p w14:paraId="69556677"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СМБС играет ключевую роль в минимизации и смягчении социальных воздействий в рамках проекта.</w:t>
      </w:r>
    </w:p>
    <w:p w14:paraId="0C48E0E4"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СМБС выполняет следующие обязанности:</w:t>
      </w:r>
    </w:p>
    <w:p w14:paraId="62E82F64" w14:textId="77777777" w:rsidR="00D40E32" w:rsidRPr="007B0B7A" w:rsidRDefault="00D40E32" w:rsidP="00551E67">
      <w:pPr>
        <w:pStyle w:val="af"/>
        <w:numPr>
          <w:ilvl w:val="0"/>
          <w:numId w:val="12"/>
        </w:numPr>
        <w:jc w:val="both"/>
        <w:rPr>
          <w:rFonts w:ascii="Arial" w:hAnsi="Arial" w:cs="Arial"/>
          <w:bCs/>
          <w:sz w:val="20"/>
          <w:szCs w:val="20"/>
        </w:rPr>
      </w:pPr>
      <w:r w:rsidRPr="007B0B7A">
        <w:rPr>
          <w:rFonts w:ascii="Arial" w:hAnsi="Arial" w:cs="Arial"/>
          <w:bCs/>
          <w:sz w:val="20"/>
          <w:szCs w:val="20"/>
        </w:rPr>
        <w:t>Надзор за реализацией компонентов проекта, а также выявление потенциального социального воздействия проектов и обеспечение полного соблюдения требований законодательства КР и политики ВБ.</w:t>
      </w:r>
    </w:p>
    <w:p w14:paraId="006F01BF" w14:textId="77777777" w:rsidR="00D40E32" w:rsidRPr="007B0B7A" w:rsidRDefault="00D40E32" w:rsidP="00551E67">
      <w:pPr>
        <w:pStyle w:val="af"/>
        <w:numPr>
          <w:ilvl w:val="0"/>
          <w:numId w:val="12"/>
        </w:numPr>
        <w:jc w:val="both"/>
        <w:rPr>
          <w:rFonts w:ascii="Arial" w:hAnsi="Arial" w:cs="Arial"/>
          <w:bCs/>
          <w:sz w:val="20"/>
          <w:szCs w:val="20"/>
        </w:rPr>
      </w:pPr>
      <w:r w:rsidRPr="007B0B7A">
        <w:rPr>
          <w:rFonts w:ascii="Arial" w:hAnsi="Arial" w:cs="Arial"/>
          <w:bCs/>
          <w:sz w:val="20"/>
          <w:szCs w:val="20"/>
        </w:rPr>
        <w:t>Оценка выполнения ПДП подрядчиками и соблюдение ПДП;</w:t>
      </w:r>
    </w:p>
    <w:p w14:paraId="3DA2BDE0" w14:textId="77777777" w:rsidR="00D40E32" w:rsidRPr="007B0B7A" w:rsidRDefault="00D40E32" w:rsidP="00551E67">
      <w:pPr>
        <w:pStyle w:val="af"/>
        <w:numPr>
          <w:ilvl w:val="0"/>
          <w:numId w:val="12"/>
        </w:numPr>
        <w:jc w:val="both"/>
        <w:rPr>
          <w:rFonts w:ascii="Arial" w:hAnsi="Arial" w:cs="Arial"/>
          <w:bCs/>
          <w:sz w:val="20"/>
          <w:szCs w:val="20"/>
        </w:rPr>
      </w:pPr>
      <w:r w:rsidRPr="007B0B7A">
        <w:rPr>
          <w:rFonts w:ascii="Arial" w:hAnsi="Arial" w:cs="Arial"/>
          <w:bCs/>
          <w:sz w:val="20"/>
          <w:szCs w:val="20"/>
        </w:rPr>
        <w:t>Обеспечение доступности и функционирования МРЖ;</w:t>
      </w:r>
    </w:p>
    <w:p w14:paraId="275B0AC7" w14:textId="77777777" w:rsidR="00D40E32" w:rsidRPr="007B0B7A" w:rsidRDefault="00D40E32" w:rsidP="00551E67">
      <w:pPr>
        <w:pStyle w:val="af"/>
        <w:numPr>
          <w:ilvl w:val="0"/>
          <w:numId w:val="12"/>
        </w:numPr>
        <w:jc w:val="both"/>
        <w:rPr>
          <w:rFonts w:ascii="Arial" w:hAnsi="Arial" w:cs="Arial"/>
          <w:bCs/>
          <w:sz w:val="20"/>
          <w:szCs w:val="20"/>
        </w:rPr>
      </w:pPr>
      <w:r w:rsidRPr="007B0B7A">
        <w:rPr>
          <w:rFonts w:ascii="Arial" w:hAnsi="Arial" w:cs="Arial"/>
          <w:bCs/>
          <w:sz w:val="20"/>
          <w:szCs w:val="20"/>
        </w:rPr>
        <w:t>Предоставление ежеквартальных отчетов о выполнении ПДП;</w:t>
      </w:r>
    </w:p>
    <w:p w14:paraId="6AB92F69"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Обеспечение необходимой поддержки в форме встреч, дискуссий и поездок на места, если это необходимо.</w:t>
      </w:r>
    </w:p>
    <w:p w14:paraId="5D5CB50C"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ПЭС возьмет на себя общую ответственность за реализацию данного ПДП на местном уровне.</w:t>
      </w:r>
    </w:p>
    <w:p w14:paraId="66A3DF21" w14:textId="4DB79C91" w:rsidR="00D40E32" w:rsidRPr="007B0B7A" w:rsidRDefault="00D40E32" w:rsidP="00122FB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lastRenderedPageBreak/>
        <w:t>Кроме того, ГРП привлечет дополнительных консультантов, по мере необходимости, для мониторинга конкретных аспектов Проекта. Персонал ГРП должен оценить потребность в этих специалистах.</w:t>
      </w:r>
    </w:p>
    <w:p w14:paraId="37B3D92B" w14:textId="77777777" w:rsidR="00D40E32" w:rsidRPr="007B0B7A" w:rsidRDefault="00D40E32" w:rsidP="00D40E32">
      <w:pPr>
        <w:jc w:val="both"/>
        <w:rPr>
          <w:rFonts w:ascii="Arial" w:hAnsi="Arial" w:cs="Arial"/>
          <w:bCs/>
          <w:sz w:val="20"/>
          <w:szCs w:val="20"/>
        </w:rPr>
      </w:pPr>
    </w:p>
    <w:p w14:paraId="099F1AD8" w14:textId="15716266" w:rsidR="00D40E32" w:rsidRPr="007B0B7A" w:rsidRDefault="00D40E32" w:rsidP="00213847">
      <w:pPr>
        <w:pStyle w:val="2"/>
      </w:pPr>
      <w:bookmarkStart w:id="154" w:name="_Toc119934129"/>
      <w:bookmarkStart w:id="155" w:name="_Toc124724481"/>
      <w:r w:rsidRPr="007B0B7A">
        <w:t>Уведомление о «дате прекращения»</w:t>
      </w:r>
      <w:bookmarkEnd w:id="154"/>
      <w:bookmarkEnd w:id="155"/>
    </w:p>
    <w:p w14:paraId="37D58A3D" w14:textId="08C3D0AA"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В рамках подготовки ПДП, была проведена перепись для выявления всех ЛЗП и соответствующего уровня воздействия Проекта. Дата, с которой начинается перепись является предельным сроком для определения прав на переселение и компенсации. Информация о наличии этой даты была доведена до сведения всех ЛЗП в районе, реализации Проекта с предоставлением достаточного времени для обеспечения наличия и представления в Групп</w:t>
      </w:r>
      <w:r w:rsidR="007B0B7A">
        <w:rPr>
          <w:rFonts w:ascii="Arial" w:hAnsi="Arial" w:cs="Arial"/>
          <w:sz w:val="20"/>
        </w:rPr>
        <w:t>у</w:t>
      </w:r>
      <w:r w:rsidRPr="007B0B7A">
        <w:rPr>
          <w:rFonts w:ascii="Arial" w:hAnsi="Arial" w:cs="Arial"/>
          <w:sz w:val="20"/>
        </w:rPr>
        <w:t xml:space="preserve"> реализации проекта (ГРП) документов на право собственности или пользования на земельные участки и другое недвижимое имущество.</w:t>
      </w:r>
    </w:p>
    <w:p w14:paraId="162521BA" w14:textId="28432918" w:rsidR="00D40E32" w:rsidRPr="007B0B7A" w:rsidRDefault="007B0B7A" w:rsidP="00551E67">
      <w:pPr>
        <w:pStyle w:val="af"/>
        <w:numPr>
          <w:ilvl w:val="0"/>
          <w:numId w:val="16"/>
        </w:numPr>
        <w:spacing w:after="120" w:line="276" w:lineRule="auto"/>
        <w:ind w:left="425" w:hanging="425"/>
        <w:contextualSpacing w:val="0"/>
        <w:jc w:val="both"/>
        <w:rPr>
          <w:rFonts w:ascii="Arial" w:hAnsi="Arial" w:cs="Arial"/>
          <w:sz w:val="20"/>
        </w:rPr>
      </w:pPr>
      <w:r>
        <w:rPr>
          <w:rFonts w:ascii="Arial" w:hAnsi="Arial" w:cs="Arial"/>
          <w:sz w:val="20"/>
        </w:rPr>
        <w:t>ЛЗП проинформированы, что</w:t>
      </w:r>
      <w:r w:rsidR="00D40E32" w:rsidRPr="007B0B7A">
        <w:rPr>
          <w:rFonts w:ascii="Arial" w:hAnsi="Arial" w:cs="Arial"/>
          <w:sz w:val="20"/>
        </w:rPr>
        <w:t xml:space="preserve"> </w:t>
      </w:r>
      <w:r>
        <w:rPr>
          <w:rFonts w:ascii="Arial" w:hAnsi="Arial" w:cs="Arial"/>
          <w:sz w:val="20"/>
        </w:rPr>
        <w:t>датой прекращения является 19.01.2023 года</w:t>
      </w:r>
      <w:r w:rsidR="00D40E32" w:rsidRPr="007B0B7A">
        <w:rPr>
          <w:rFonts w:ascii="Arial" w:hAnsi="Arial" w:cs="Arial"/>
          <w:sz w:val="20"/>
        </w:rPr>
        <w:t>, как через официальное уведомление в письменном виде, так и через устное уведомление в присутствии руководителей органов МСУ или их представителей силами ГРП и территориальных органов ОАО «НЭСК».</w:t>
      </w:r>
    </w:p>
    <w:p w14:paraId="298B8EB3"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 xml:space="preserve">Вместе с тем, следует отметить, что «дата прекращения» не предусмотрена в законодательстве Кыргызской Республики и ЛЗП могут подать жалобу даже по истечению многих лет после реализации проекта, как это было в предыдущих проектах, реализованных ОАО «НЭСК». </w:t>
      </w:r>
    </w:p>
    <w:p w14:paraId="69EE305B" w14:textId="77777777" w:rsidR="00D40E32" w:rsidRPr="007B0B7A" w:rsidRDefault="00D40E32" w:rsidP="00D40E32">
      <w:pPr>
        <w:jc w:val="both"/>
        <w:rPr>
          <w:rFonts w:ascii="Arial" w:hAnsi="Arial" w:cs="Arial"/>
          <w:bCs/>
          <w:sz w:val="20"/>
          <w:szCs w:val="20"/>
        </w:rPr>
      </w:pPr>
    </w:p>
    <w:p w14:paraId="71C21043" w14:textId="03E162FE" w:rsidR="00D40E32" w:rsidRPr="007B0B7A" w:rsidRDefault="00D40E32" w:rsidP="00213847">
      <w:pPr>
        <w:pStyle w:val="2"/>
      </w:pPr>
      <w:bookmarkStart w:id="156" w:name="_Toc119934130"/>
      <w:bookmarkStart w:id="157" w:name="_Toc124724482"/>
      <w:r w:rsidRPr="007B0B7A">
        <w:t>График реализации</w:t>
      </w:r>
      <w:bookmarkEnd w:id="156"/>
      <w:bookmarkEnd w:id="157"/>
    </w:p>
    <w:p w14:paraId="3CF6C82F" w14:textId="1A79D9FF" w:rsidR="00D40E32" w:rsidRPr="007B0B7A" w:rsidRDefault="000662B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ПДП</w:t>
      </w:r>
      <w:r w:rsidR="00D40E32" w:rsidRPr="007B0B7A">
        <w:rPr>
          <w:rFonts w:ascii="Arial" w:hAnsi="Arial" w:cs="Arial"/>
          <w:sz w:val="20"/>
        </w:rPr>
        <w:t xml:space="preserve"> подготовлен в результате консультации с заинтересованными сторонами, в частности, относительно предельного срока по определению приемлемости, нарушения заработка и деятельности связанной с получением дохода, методов оценки, компенсационных выплат, потенциальной помощи и временных рамок. ПДП разработано на базе Рамочной политик переселения (РПП), Оперативной политики Всемирного Банка (ОП 4.12) с учетом норм законодательства Кыргызской Республики.</w:t>
      </w:r>
    </w:p>
    <w:p w14:paraId="626A9800" w14:textId="3331F5EE"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В результате реализации проекта будет оказано определенное воздействие на местное население территории Проекта. Исследования показали, что число ЛЗП между опорами 280L [284] и 302L [284] Кулундинского айыльного аймака Б</w:t>
      </w:r>
      <w:r w:rsidR="000662B2" w:rsidRPr="007B0B7A">
        <w:rPr>
          <w:rFonts w:ascii="Arial" w:hAnsi="Arial" w:cs="Arial"/>
          <w:sz w:val="20"/>
        </w:rPr>
        <w:t>аткенской области составляет – 5</w:t>
      </w:r>
      <w:r w:rsidRPr="007B0B7A">
        <w:rPr>
          <w:rFonts w:ascii="Arial" w:hAnsi="Arial" w:cs="Arial"/>
          <w:sz w:val="20"/>
        </w:rPr>
        <w:t xml:space="preserve"> семей ЛЗП землепользователей/собственников земельных участков. </w:t>
      </w:r>
    </w:p>
    <w:p w14:paraId="2E562B8A"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 xml:space="preserve">График включает в себя установленные сроки для начала и завершения строительных работ, сроки и даты приобретения земельного участка/построек/ услуг, которыми пользуются ЛЗП. Строительные работы в рамках Проекта могут быть начаты только после выплаты всех компенсаций или замены строений /земельных участков для ЛЗП. В графике также указана взаимосвязь реализации мероприятий ПДП и строительства ЛЭП в рамках реализуемого проекта. </w:t>
      </w:r>
    </w:p>
    <w:p w14:paraId="3AD12A6B"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 xml:space="preserve">Механизм расчета времени этих мероприятий обеспечит то, что ни одно лицо или затрагиваемое домохозяйство не будет перемещено (экономически или физически) в связи с проведением строительных работ до выплаты компенсации, а также подготовки и предоставление участков переселения с соответствующими постройками для затрагиваемых лиц или приусадебных участков. </w:t>
      </w:r>
    </w:p>
    <w:p w14:paraId="05552A2F"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Компенсация будет выплачиваться отдельным ЛЗП, только после письменного согласия ЛЗП, в том числе собственника построек или земельного участка (арендатора, дольщика), включая мужа и жену (при наличии).</w:t>
      </w:r>
    </w:p>
    <w:p w14:paraId="2F400259"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lastRenderedPageBreak/>
        <w:t xml:space="preserve">После утверждения ПДП ГРП, руководством ОАО «НЭСК» и Всемирным Банком, документ будет представлен на сайте </w:t>
      </w:r>
      <w:hyperlink r:id="rId12" w:history="1">
        <w:r w:rsidRPr="007B0B7A">
          <w:t>www.nesk</w:t>
        </w:r>
      </w:hyperlink>
      <w:r w:rsidRPr="007B0B7A">
        <w:rPr>
          <w:rFonts w:ascii="Arial" w:hAnsi="Arial" w:cs="Arial"/>
          <w:sz w:val="20"/>
        </w:rPr>
        <w:t>.kg. Документ будет опубликован на русском языке, поскольку русский язык является официальным языком в Кыргызской Республике. Официальным языком Кыргызской Республики признается русский язык, который служит языком межнационального общения и способствует интеграции республики в мировое сообщество.</w:t>
      </w:r>
    </w:p>
    <w:p w14:paraId="45A6EFCA" w14:textId="77777777" w:rsidR="00D40E32" w:rsidRPr="007B0B7A" w:rsidRDefault="00D40E32" w:rsidP="000662B2">
      <w:pPr>
        <w:pStyle w:val="af"/>
        <w:spacing w:after="120" w:line="276" w:lineRule="auto"/>
        <w:ind w:left="425"/>
        <w:contextualSpacing w:val="0"/>
        <w:jc w:val="both"/>
        <w:rPr>
          <w:rFonts w:ascii="Arial" w:hAnsi="Arial" w:cs="Arial"/>
          <w:sz w:val="20"/>
        </w:rPr>
      </w:pPr>
    </w:p>
    <w:p w14:paraId="304A01F5"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Временной механизм этих мер должен гарантировать, что ни одно отдельное лицо или пострадавшее домохозяйство не будет перемещено (экономически или физически) до выплаты компенсации, подготовки и предоставления участков для переселения с соответствующими условиями для пострадавшего человека или хозяйства (ЛЗП).</w:t>
      </w:r>
    </w:p>
    <w:p w14:paraId="3776BC77" w14:textId="77777777" w:rsidR="00A455CC" w:rsidRPr="007B0B7A" w:rsidRDefault="00A455CC" w:rsidP="00A455CC">
      <w:pPr>
        <w:pStyle w:val="af8"/>
        <w:spacing w:after="160" w:line="276" w:lineRule="auto"/>
        <w:ind w:left="720" w:firstLine="0"/>
        <w:jc w:val="left"/>
        <w:rPr>
          <w:bCs/>
        </w:rPr>
      </w:pPr>
      <w:bookmarkStart w:id="158" w:name="_Toc54619319"/>
    </w:p>
    <w:p w14:paraId="36AC89F4" w14:textId="39F89F99" w:rsidR="000662B2" w:rsidRPr="007B0B7A" w:rsidRDefault="000662B2" w:rsidP="00A455CC">
      <w:pPr>
        <w:pStyle w:val="af8"/>
        <w:spacing w:after="160" w:line="276" w:lineRule="auto"/>
        <w:ind w:left="720" w:firstLine="0"/>
        <w:jc w:val="left"/>
        <w:rPr>
          <w:bCs/>
        </w:rPr>
      </w:pPr>
      <w:bookmarkStart w:id="159" w:name="_Toc124724506"/>
      <w:r w:rsidRPr="007B0B7A">
        <w:rPr>
          <w:bCs/>
        </w:rPr>
        <w:t xml:space="preserve">Таблица 8.5.1. График подготовки и реализации ПДП по </w:t>
      </w:r>
      <w:r w:rsidR="001616DA" w:rsidRPr="007B0B7A">
        <w:rPr>
          <w:bCs/>
        </w:rPr>
        <w:t xml:space="preserve">Кулундинскому айыльному аймаку </w:t>
      </w:r>
      <w:r w:rsidRPr="007B0B7A">
        <w:rPr>
          <w:bCs/>
        </w:rPr>
        <w:t>Баткенской области</w:t>
      </w:r>
      <w:bookmarkEnd w:id="158"/>
      <w:bookmarkEnd w:id="159"/>
    </w:p>
    <w:p w14:paraId="2239EB39" w14:textId="77777777" w:rsidR="00D40E32" w:rsidRPr="007B0B7A" w:rsidRDefault="00D40E32" w:rsidP="00D40E32">
      <w:pPr>
        <w:jc w:val="both"/>
        <w:rPr>
          <w:rFonts w:ascii="Arial" w:hAnsi="Arial" w:cs="Arial"/>
          <w:bCs/>
          <w:sz w:val="20"/>
          <w:szCs w:val="20"/>
        </w:rPr>
      </w:pPr>
    </w:p>
    <w:tbl>
      <w:tblPr>
        <w:tblStyle w:val="3-14"/>
        <w:tblW w:w="9904" w:type="dxa"/>
        <w:tblLayout w:type="fixed"/>
        <w:tblLook w:val="04A0" w:firstRow="1" w:lastRow="0" w:firstColumn="1" w:lastColumn="0" w:noHBand="0" w:noVBand="1"/>
      </w:tblPr>
      <w:tblGrid>
        <w:gridCol w:w="704"/>
        <w:gridCol w:w="3260"/>
        <w:gridCol w:w="1701"/>
        <w:gridCol w:w="1843"/>
        <w:gridCol w:w="2396"/>
      </w:tblGrid>
      <w:tr w:rsidR="000662B2" w:rsidRPr="007B0B7A" w14:paraId="634BBA06" w14:textId="77777777" w:rsidTr="00122F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F2FE718" w14:textId="77777777" w:rsidR="000662B2" w:rsidRPr="007B0B7A" w:rsidRDefault="000662B2" w:rsidP="00122FB7">
            <w:pPr>
              <w:contextualSpacing/>
              <w:rPr>
                <w:rFonts w:ascii="Times New Roman" w:eastAsia="Calibri" w:hAnsi="Times New Roman"/>
                <w:b w:val="0"/>
                <w:sz w:val="20"/>
                <w:szCs w:val="20"/>
              </w:rPr>
            </w:pPr>
            <w:r w:rsidRPr="007B0B7A">
              <w:rPr>
                <w:rFonts w:ascii="Times New Roman" w:eastAsia="Calibri" w:hAnsi="Times New Roman"/>
                <w:b w:val="0"/>
                <w:sz w:val="20"/>
                <w:szCs w:val="20"/>
              </w:rPr>
              <w:t>№</w:t>
            </w:r>
          </w:p>
        </w:tc>
        <w:tc>
          <w:tcPr>
            <w:tcW w:w="3260" w:type="dxa"/>
          </w:tcPr>
          <w:p w14:paraId="6BC183B2" w14:textId="77777777" w:rsidR="000662B2" w:rsidRPr="007B0B7A" w:rsidRDefault="000662B2" w:rsidP="00122FB7">
            <w:pPr>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sz w:val="20"/>
                <w:szCs w:val="20"/>
              </w:rPr>
            </w:pPr>
            <w:r w:rsidRPr="007B0B7A">
              <w:rPr>
                <w:rFonts w:ascii="Times New Roman" w:eastAsia="Calibri" w:hAnsi="Times New Roman"/>
                <w:b w:val="0"/>
                <w:sz w:val="20"/>
                <w:szCs w:val="20"/>
              </w:rPr>
              <w:t>Мероприятия</w:t>
            </w:r>
          </w:p>
        </w:tc>
        <w:tc>
          <w:tcPr>
            <w:tcW w:w="1701" w:type="dxa"/>
          </w:tcPr>
          <w:p w14:paraId="79E626CA" w14:textId="77777777" w:rsidR="000662B2" w:rsidRPr="007B0B7A" w:rsidRDefault="000662B2" w:rsidP="00122FB7">
            <w:pPr>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sz w:val="20"/>
                <w:szCs w:val="20"/>
              </w:rPr>
            </w:pPr>
            <w:r w:rsidRPr="007B0B7A">
              <w:rPr>
                <w:rFonts w:ascii="Times New Roman" w:eastAsia="Calibri" w:hAnsi="Times New Roman"/>
                <w:b w:val="0"/>
                <w:sz w:val="20"/>
                <w:szCs w:val="20"/>
              </w:rPr>
              <w:t>Ответственные</w:t>
            </w:r>
          </w:p>
        </w:tc>
        <w:tc>
          <w:tcPr>
            <w:tcW w:w="1843" w:type="dxa"/>
          </w:tcPr>
          <w:p w14:paraId="0D6B1F94" w14:textId="77777777" w:rsidR="000662B2" w:rsidRPr="007B0B7A" w:rsidRDefault="000662B2" w:rsidP="00122FB7">
            <w:pPr>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sz w:val="20"/>
                <w:szCs w:val="20"/>
              </w:rPr>
            </w:pPr>
            <w:r w:rsidRPr="007B0B7A">
              <w:rPr>
                <w:rFonts w:ascii="Times New Roman" w:eastAsia="Calibri" w:hAnsi="Times New Roman"/>
                <w:b w:val="0"/>
                <w:sz w:val="20"/>
                <w:szCs w:val="20"/>
              </w:rPr>
              <w:t>Контрольные сроки</w:t>
            </w:r>
          </w:p>
        </w:tc>
        <w:tc>
          <w:tcPr>
            <w:tcW w:w="2396" w:type="dxa"/>
          </w:tcPr>
          <w:p w14:paraId="61A71E8C" w14:textId="77777777" w:rsidR="000662B2" w:rsidRPr="007B0B7A" w:rsidRDefault="000662B2" w:rsidP="00122FB7">
            <w:pPr>
              <w:contextualSpacing/>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sz w:val="20"/>
                <w:szCs w:val="20"/>
              </w:rPr>
            </w:pPr>
            <w:r w:rsidRPr="007B0B7A">
              <w:rPr>
                <w:rFonts w:ascii="Times New Roman" w:eastAsia="Calibri" w:hAnsi="Times New Roman"/>
                <w:b w:val="0"/>
                <w:sz w:val="20"/>
                <w:szCs w:val="20"/>
              </w:rPr>
              <w:t>Ожидаемый результат</w:t>
            </w:r>
          </w:p>
        </w:tc>
      </w:tr>
      <w:tr w:rsidR="000662B2" w:rsidRPr="007B0B7A" w14:paraId="54FCEAFD" w14:textId="77777777" w:rsidTr="00122F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EB6A6C8" w14:textId="77777777" w:rsidR="000662B2" w:rsidRPr="007B0B7A" w:rsidRDefault="000662B2" w:rsidP="000662B2">
            <w:pPr>
              <w:pStyle w:val="af"/>
              <w:numPr>
                <w:ilvl w:val="0"/>
                <w:numId w:val="34"/>
              </w:numPr>
              <w:tabs>
                <w:tab w:val="left" w:pos="360"/>
              </w:tabs>
              <w:rPr>
                <w:rFonts w:ascii="Times New Roman" w:eastAsia="Calibri" w:hAnsi="Times New Roman"/>
                <w:color w:val="000000"/>
                <w:sz w:val="20"/>
                <w:szCs w:val="20"/>
              </w:rPr>
            </w:pPr>
          </w:p>
        </w:tc>
        <w:tc>
          <w:tcPr>
            <w:tcW w:w="3260" w:type="dxa"/>
          </w:tcPr>
          <w:p w14:paraId="002922D3" w14:textId="77777777" w:rsidR="000662B2" w:rsidRPr="007B0B7A" w:rsidRDefault="000662B2" w:rsidP="00122FB7">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Определение воздействия на местное население при реализации Проекта</w:t>
            </w:r>
          </w:p>
        </w:tc>
        <w:tc>
          <w:tcPr>
            <w:tcW w:w="1701" w:type="dxa"/>
          </w:tcPr>
          <w:p w14:paraId="452995CD" w14:textId="77777777" w:rsidR="000662B2" w:rsidRPr="007B0B7A" w:rsidRDefault="000662B2" w:rsidP="00122FB7">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Консультант</w:t>
            </w:r>
          </w:p>
        </w:tc>
        <w:tc>
          <w:tcPr>
            <w:tcW w:w="1843" w:type="dxa"/>
          </w:tcPr>
          <w:p w14:paraId="6764A633" w14:textId="346D26BB" w:rsidR="000662B2" w:rsidRPr="007B0B7A" w:rsidRDefault="00A455CC" w:rsidP="00A455C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01.2023</w:t>
            </w:r>
          </w:p>
        </w:tc>
        <w:tc>
          <w:tcPr>
            <w:tcW w:w="2396" w:type="dxa"/>
          </w:tcPr>
          <w:p w14:paraId="1B48DAC1" w14:textId="77777777" w:rsidR="000662B2" w:rsidRPr="007B0B7A" w:rsidRDefault="000662B2" w:rsidP="00122FB7">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Определено кол-во семей активов, попадающих под воздействие Проекта</w:t>
            </w:r>
            <w:r w:rsidRPr="007B0B7A">
              <w:rPr>
                <w:rFonts w:ascii="Times New Roman" w:eastAsia="Calibri" w:hAnsi="Times New Roman"/>
                <w:color w:val="000000"/>
                <w:sz w:val="20"/>
                <w:szCs w:val="20"/>
              </w:rPr>
              <w:tab/>
            </w:r>
            <w:r w:rsidRPr="007B0B7A">
              <w:rPr>
                <w:rFonts w:ascii="Times New Roman" w:eastAsia="Calibri" w:hAnsi="Times New Roman"/>
                <w:color w:val="000000"/>
                <w:sz w:val="20"/>
                <w:szCs w:val="20"/>
              </w:rPr>
              <w:tab/>
            </w:r>
          </w:p>
        </w:tc>
      </w:tr>
      <w:tr w:rsidR="000662B2" w:rsidRPr="007B0B7A" w14:paraId="16BBA45B" w14:textId="77777777" w:rsidTr="00122FB7">
        <w:tc>
          <w:tcPr>
            <w:cnfStyle w:val="001000000000" w:firstRow="0" w:lastRow="0" w:firstColumn="1" w:lastColumn="0" w:oddVBand="0" w:evenVBand="0" w:oddHBand="0" w:evenHBand="0" w:firstRowFirstColumn="0" w:firstRowLastColumn="0" w:lastRowFirstColumn="0" w:lastRowLastColumn="0"/>
            <w:tcW w:w="704" w:type="dxa"/>
          </w:tcPr>
          <w:p w14:paraId="05CFD3B1" w14:textId="77777777" w:rsidR="000662B2" w:rsidRPr="007B0B7A" w:rsidRDefault="000662B2" w:rsidP="000662B2">
            <w:pPr>
              <w:pStyle w:val="af"/>
              <w:numPr>
                <w:ilvl w:val="0"/>
                <w:numId w:val="34"/>
              </w:numPr>
              <w:tabs>
                <w:tab w:val="left" w:pos="360"/>
              </w:tabs>
              <w:rPr>
                <w:rFonts w:ascii="Times New Roman" w:eastAsia="Calibri" w:hAnsi="Times New Roman"/>
                <w:color w:val="000000"/>
                <w:sz w:val="20"/>
                <w:szCs w:val="20"/>
              </w:rPr>
            </w:pPr>
          </w:p>
        </w:tc>
        <w:tc>
          <w:tcPr>
            <w:tcW w:w="3260" w:type="dxa"/>
          </w:tcPr>
          <w:p w14:paraId="10F8D05F" w14:textId="77777777" w:rsidR="000662B2" w:rsidRPr="007B0B7A" w:rsidRDefault="000662B2" w:rsidP="00122FB7">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Выявление потенциальных ЛЗП на территории Проекта</w:t>
            </w:r>
          </w:p>
        </w:tc>
        <w:tc>
          <w:tcPr>
            <w:tcW w:w="1701" w:type="dxa"/>
          </w:tcPr>
          <w:p w14:paraId="345E804A" w14:textId="77777777" w:rsidR="000662B2" w:rsidRPr="007B0B7A" w:rsidRDefault="000662B2" w:rsidP="00122FB7">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Консультант</w:t>
            </w:r>
          </w:p>
        </w:tc>
        <w:tc>
          <w:tcPr>
            <w:tcW w:w="1843" w:type="dxa"/>
          </w:tcPr>
          <w:p w14:paraId="286C5E11" w14:textId="4D97B5B8" w:rsidR="000662B2" w:rsidRPr="007B0B7A" w:rsidRDefault="00A455CC" w:rsidP="00A455C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01.2023</w:t>
            </w:r>
          </w:p>
        </w:tc>
        <w:tc>
          <w:tcPr>
            <w:tcW w:w="2396" w:type="dxa"/>
          </w:tcPr>
          <w:p w14:paraId="60617B14" w14:textId="77777777" w:rsidR="000662B2" w:rsidRPr="007B0B7A" w:rsidRDefault="000662B2" w:rsidP="00122FB7">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Определено кол-во ЛЗП</w:t>
            </w:r>
          </w:p>
        </w:tc>
      </w:tr>
      <w:tr w:rsidR="000662B2" w:rsidRPr="007B0B7A" w14:paraId="3E4F3D30" w14:textId="77777777" w:rsidTr="00122F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79CF4BA" w14:textId="77777777" w:rsidR="000662B2" w:rsidRPr="007B0B7A" w:rsidRDefault="000662B2" w:rsidP="000662B2">
            <w:pPr>
              <w:pStyle w:val="af"/>
              <w:numPr>
                <w:ilvl w:val="0"/>
                <w:numId w:val="34"/>
              </w:numPr>
              <w:tabs>
                <w:tab w:val="left" w:pos="360"/>
              </w:tabs>
              <w:rPr>
                <w:rFonts w:ascii="Times New Roman" w:eastAsia="Calibri" w:hAnsi="Times New Roman"/>
                <w:color w:val="000000"/>
                <w:sz w:val="20"/>
                <w:szCs w:val="20"/>
              </w:rPr>
            </w:pPr>
          </w:p>
        </w:tc>
        <w:tc>
          <w:tcPr>
            <w:tcW w:w="3260" w:type="dxa"/>
          </w:tcPr>
          <w:p w14:paraId="1B6549DB" w14:textId="77777777" w:rsidR="000662B2" w:rsidRPr="007B0B7A" w:rsidRDefault="000662B2" w:rsidP="00122FB7">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Проведение анкетирования ЛЗП и переписи активов лиц, попадающих под воздействие Проекта</w:t>
            </w:r>
          </w:p>
        </w:tc>
        <w:tc>
          <w:tcPr>
            <w:tcW w:w="1701" w:type="dxa"/>
          </w:tcPr>
          <w:p w14:paraId="17CF1893" w14:textId="77777777" w:rsidR="000662B2" w:rsidRPr="007B0B7A" w:rsidRDefault="000662B2" w:rsidP="00122FB7">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Консультант</w:t>
            </w:r>
          </w:p>
        </w:tc>
        <w:tc>
          <w:tcPr>
            <w:tcW w:w="1843" w:type="dxa"/>
          </w:tcPr>
          <w:p w14:paraId="7EEE73D9" w14:textId="0128824A" w:rsidR="000662B2" w:rsidRPr="007B0B7A" w:rsidRDefault="00A455CC" w:rsidP="00A455C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01.2023</w:t>
            </w:r>
          </w:p>
        </w:tc>
        <w:tc>
          <w:tcPr>
            <w:tcW w:w="2396" w:type="dxa"/>
          </w:tcPr>
          <w:p w14:paraId="1CDF51BB" w14:textId="77777777" w:rsidR="000662B2" w:rsidRPr="007B0B7A" w:rsidRDefault="000662B2" w:rsidP="00122FB7">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Собран первичная информация и проведена информационная работа с ЛЗП</w:t>
            </w:r>
          </w:p>
        </w:tc>
      </w:tr>
      <w:tr w:rsidR="000662B2" w:rsidRPr="007B0B7A" w14:paraId="040202D2" w14:textId="77777777" w:rsidTr="00122FB7">
        <w:tc>
          <w:tcPr>
            <w:cnfStyle w:val="001000000000" w:firstRow="0" w:lastRow="0" w:firstColumn="1" w:lastColumn="0" w:oddVBand="0" w:evenVBand="0" w:oddHBand="0" w:evenHBand="0" w:firstRowFirstColumn="0" w:firstRowLastColumn="0" w:lastRowFirstColumn="0" w:lastRowLastColumn="0"/>
            <w:tcW w:w="704" w:type="dxa"/>
          </w:tcPr>
          <w:p w14:paraId="00EB3481" w14:textId="77777777" w:rsidR="000662B2" w:rsidRPr="007B0B7A" w:rsidRDefault="000662B2" w:rsidP="000662B2">
            <w:pPr>
              <w:pStyle w:val="af"/>
              <w:numPr>
                <w:ilvl w:val="0"/>
                <w:numId w:val="34"/>
              </w:numPr>
              <w:tabs>
                <w:tab w:val="left" w:pos="360"/>
              </w:tabs>
              <w:rPr>
                <w:rFonts w:ascii="Times New Roman" w:eastAsia="Calibri" w:hAnsi="Times New Roman"/>
                <w:color w:val="000000"/>
                <w:sz w:val="20"/>
                <w:szCs w:val="20"/>
              </w:rPr>
            </w:pPr>
          </w:p>
        </w:tc>
        <w:tc>
          <w:tcPr>
            <w:tcW w:w="3260" w:type="dxa"/>
          </w:tcPr>
          <w:p w14:paraId="5A49F913" w14:textId="77777777" w:rsidR="000662B2" w:rsidRPr="007B0B7A" w:rsidRDefault="000662B2" w:rsidP="00122FB7">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Правовая инвентаризация активов ЛЗП</w:t>
            </w:r>
          </w:p>
        </w:tc>
        <w:tc>
          <w:tcPr>
            <w:tcW w:w="1701" w:type="dxa"/>
          </w:tcPr>
          <w:p w14:paraId="62E5414B" w14:textId="77777777" w:rsidR="000662B2" w:rsidRPr="007B0B7A" w:rsidRDefault="000662B2" w:rsidP="00122FB7">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Консультант/</w:t>
            </w:r>
          </w:p>
          <w:p w14:paraId="1006B510" w14:textId="77777777" w:rsidR="000662B2" w:rsidRPr="007B0B7A" w:rsidRDefault="000662B2" w:rsidP="00122FB7">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Гипрозем</w:t>
            </w:r>
          </w:p>
        </w:tc>
        <w:tc>
          <w:tcPr>
            <w:tcW w:w="1843" w:type="dxa"/>
          </w:tcPr>
          <w:p w14:paraId="6C5CDFFB" w14:textId="5E116243" w:rsidR="000662B2" w:rsidRPr="007B0B7A" w:rsidRDefault="00A455CC" w:rsidP="00A455C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01.2023</w:t>
            </w:r>
          </w:p>
        </w:tc>
        <w:tc>
          <w:tcPr>
            <w:tcW w:w="2396" w:type="dxa"/>
          </w:tcPr>
          <w:p w14:paraId="420990BA" w14:textId="77777777" w:rsidR="000662B2" w:rsidRPr="007B0B7A" w:rsidRDefault="000662B2" w:rsidP="00122FB7">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 xml:space="preserve">Определены легальные и не легальные пользователи активов, попадающих под воздействие Проекта </w:t>
            </w:r>
          </w:p>
        </w:tc>
      </w:tr>
      <w:tr w:rsidR="000662B2" w:rsidRPr="007B0B7A" w14:paraId="4FB92F07" w14:textId="77777777" w:rsidTr="00122F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C67FB1C" w14:textId="77777777" w:rsidR="000662B2" w:rsidRPr="007B0B7A" w:rsidRDefault="000662B2" w:rsidP="000662B2">
            <w:pPr>
              <w:pStyle w:val="af"/>
              <w:numPr>
                <w:ilvl w:val="0"/>
                <w:numId w:val="34"/>
              </w:numPr>
              <w:tabs>
                <w:tab w:val="left" w:pos="360"/>
              </w:tabs>
              <w:rPr>
                <w:rFonts w:ascii="Times New Roman" w:eastAsia="Calibri" w:hAnsi="Times New Roman"/>
                <w:color w:val="000000"/>
                <w:sz w:val="20"/>
                <w:szCs w:val="20"/>
              </w:rPr>
            </w:pPr>
          </w:p>
        </w:tc>
        <w:tc>
          <w:tcPr>
            <w:tcW w:w="3260" w:type="dxa"/>
          </w:tcPr>
          <w:p w14:paraId="1C19395D" w14:textId="77777777" w:rsidR="000662B2" w:rsidRPr="007B0B7A" w:rsidRDefault="000662B2" w:rsidP="00122FB7">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Разработка проекта ПДП</w:t>
            </w:r>
          </w:p>
        </w:tc>
        <w:tc>
          <w:tcPr>
            <w:tcW w:w="1701" w:type="dxa"/>
          </w:tcPr>
          <w:p w14:paraId="0EBA769C" w14:textId="77777777" w:rsidR="000662B2" w:rsidRPr="007B0B7A" w:rsidRDefault="000662B2" w:rsidP="00122FB7">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Консультант</w:t>
            </w:r>
          </w:p>
        </w:tc>
        <w:tc>
          <w:tcPr>
            <w:tcW w:w="1843" w:type="dxa"/>
          </w:tcPr>
          <w:p w14:paraId="2264FFA3" w14:textId="61E3DD9A" w:rsidR="000662B2" w:rsidRPr="007B0B7A" w:rsidRDefault="00A455CC" w:rsidP="00A455CC">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01.2023</w:t>
            </w:r>
          </w:p>
        </w:tc>
        <w:tc>
          <w:tcPr>
            <w:tcW w:w="2396" w:type="dxa"/>
          </w:tcPr>
          <w:p w14:paraId="17AFD633" w14:textId="77777777" w:rsidR="000662B2" w:rsidRPr="007B0B7A" w:rsidRDefault="000662B2" w:rsidP="00122FB7">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Проект ПДП передан для получения обратной связи от ГРП и ВБ</w:t>
            </w:r>
          </w:p>
        </w:tc>
      </w:tr>
      <w:tr w:rsidR="000662B2" w:rsidRPr="007B0B7A" w14:paraId="4DDB93BB" w14:textId="77777777" w:rsidTr="00122FB7">
        <w:tc>
          <w:tcPr>
            <w:cnfStyle w:val="001000000000" w:firstRow="0" w:lastRow="0" w:firstColumn="1" w:lastColumn="0" w:oddVBand="0" w:evenVBand="0" w:oddHBand="0" w:evenHBand="0" w:firstRowFirstColumn="0" w:firstRowLastColumn="0" w:lastRowFirstColumn="0" w:lastRowLastColumn="0"/>
            <w:tcW w:w="704" w:type="dxa"/>
          </w:tcPr>
          <w:p w14:paraId="0E4E0AD8" w14:textId="77777777" w:rsidR="000662B2" w:rsidRPr="007B0B7A" w:rsidRDefault="000662B2" w:rsidP="000662B2">
            <w:pPr>
              <w:pStyle w:val="af"/>
              <w:numPr>
                <w:ilvl w:val="0"/>
                <w:numId w:val="34"/>
              </w:numPr>
              <w:tabs>
                <w:tab w:val="left" w:pos="360"/>
              </w:tabs>
              <w:rPr>
                <w:rFonts w:ascii="Times New Roman" w:eastAsia="Calibri" w:hAnsi="Times New Roman"/>
                <w:color w:val="000000"/>
                <w:sz w:val="20"/>
                <w:szCs w:val="20"/>
              </w:rPr>
            </w:pPr>
          </w:p>
        </w:tc>
        <w:tc>
          <w:tcPr>
            <w:tcW w:w="3260" w:type="dxa"/>
          </w:tcPr>
          <w:p w14:paraId="6302B823" w14:textId="77777777" w:rsidR="000662B2" w:rsidRPr="007B0B7A" w:rsidRDefault="000662B2" w:rsidP="00122FB7">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Консультации с заинтересованными лицам, Раскрытие информации</w:t>
            </w:r>
          </w:p>
        </w:tc>
        <w:tc>
          <w:tcPr>
            <w:tcW w:w="1701" w:type="dxa"/>
          </w:tcPr>
          <w:p w14:paraId="7A5F1557" w14:textId="77777777" w:rsidR="000662B2" w:rsidRPr="007B0B7A" w:rsidRDefault="000662B2" w:rsidP="00122FB7">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Консультант/</w:t>
            </w:r>
          </w:p>
          <w:p w14:paraId="2CC2A9C3" w14:textId="77777777" w:rsidR="000662B2" w:rsidRPr="007B0B7A" w:rsidRDefault="000662B2" w:rsidP="00122FB7">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ГРП</w:t>
            </w:r>
          </w:p>
        </w:tc>
        <w:tc>
          <w:tcPr>
            <w:tcW w:w="1843" w:type="dxa"/>
          </w:tcPr>
          <w:p w14:paraId="42F75AC2" w14:textId="49C19D4A" w:rsidR="000662B2" w:rsidRPr="007B0B7A" w:rsidRDefault="00A455CC" w:rsidP="00A455CC">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01.2023</w:t>
            </w:r>
          </w:p>
        </w:tc>
        <w:tc>
          <w:tcPr>
            <w:tcW w:w="2396" w:type="dxa"/>
          </w:tcPr>
          <w:p w14:paraId="266191CE" w14:textId="77777777" w:rsidR="000662B2" w:rsidRPr="007B0B7A" w:rsidRDefault="000662B2" w:rsidP="00122FB7">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Поведены встречи с органами МСУ и ЛЗП.</w:t>
            </w:r>
          </w:p>
          <w:p w14:paraId="082350B3" w14:textId="77777777" w:rsidR="000662B2" w:rsidRPr="007B0B7A" w:rsidRDefault="000662B2" w:rsidP="00122FB7">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Анкеты с данными ЛЗП – 100 %</w:t>
            </w:r>
          </w:p>
        </w:tc>
      </w:tr>
      <w:tr w:rsidR="000662B2" w:rsidRPr="007B0B7A" w14:paraId="13EDA70A" w14:textId="77777777" w:rsidTr="00122F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BBF4951" w14:textId="77777777" w:rsidR="000662B2" w:rsidRPr="007B0B7A" w:rsidRDefault="000662B2" w:rsidP="000662B2">
            <w:pPr>
              <w:pStyle w:val="af"/>
              <w:numPr>
                <w:ilvl w:val="0"/>
                <w:numId w:val="34"/>
              </w:numPr>
              <w:tabs>
                <w:tab w:val="left" w:pos="360"/>
              </w:tabs>
              <w:rPr>
                <w:rFonts w:ascii="Times New Roman" w:eastAsia="Calibri" w:hAnsi="Times New Roman"/>
                <w:color w:val="000000"/>
                <w:sz w:val="20"/>
                <w:szCs w:val="20"/>
              </w:rPr>
            </w:pPr>
          </w:p>
        </w:tc>
        <w:tc>
          <w:tcPr>
            <w:tcW w:w="3260" w:type="dxa"/>
          </w:tcPr>
          <w:p w14:paraId="746CA734" w14:textId="433646C1" w:rsidR="000662B2" w:rsidRPr="007B0B7A" w:rsidRDefault="000662B2" w:rsidP="00122FB7">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 xml:space="preserve">Подготовка Итогового ПДП по </w:t>
            </w:r>
            <w:r w:rsidR="00A455CC" w:rsidRPr="007B0B7A">
              <w:rPr>
                <w:rFonts w:ascii="Times New Roman" w:eastAsia="Calibri" w:hAnsi="Times New Roman"/>
                <w:color w:val="000000"/>
                <w:sz w:val="20"/>
                <w:szCs w:val="20"/>
              </w:rPr>
              <w:t xml:space="preserve">Кулундинскому айыльному аймаку </w:t>
            </w:r>
            <w:r w:rsidRPr="007B0B7A">
              <w:rPr>
                <w:rFonts w:ascii="Times New Roman" w:eastAsia="Calibri" w:hAnsi="Times New Roman"/>
                <w:color w:val="000000"/>
                <w:sz w:val="20"/>
                <w:szCs w:val="20"/>
              </w:rPr>
              <w:t>Баткенской области</w:t>
            </w:r>
          </w:p>
        </w:tc>
        <w:tc>
          <w:tcPr>
            <w:tcW w:w="1701" w:type="dxa"/>
          </w:tcPr>
          <w:p w14:paraId="07575C9F" w14:textId="77777777" w:rsidR="000662B2" w:rsidRPr="007B0B7A" w:rsidRDefault="000662B2" w:rsidP="00122FB7">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Консультант/</w:t>
            </w:r>
          </w:p>
          <w:p w14:paraId="3D88F470" w14:textId="77777777" w:rsidR="000662B2" w:rsidRPr="007B0B7A" w:rsidRDefault="000662B2" w:rsidP="00122FB7">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ГРП</w:t>
            </w:r>
          </w:p>
        </w:tc>
        <w:tc>
          <w:tcPr>
            <w:tcW w:w="1843" w:type="dxa"/>
          </w:tcPr>
          <w:p w14:paraId="4A163AC3" w14:textId="400659C4" w:rsidR="000662B2" w:rsidRPr="007B0B7A" w:rsidRDefault="00A455CC" w:rsidP="00E94B2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0</w:t>
            </w:r>
            <w:r w:rsidR="00E94B2B" w:rsidRPr="007B0B7A">
              <w:rPr>
                <w:rFonts w:ascii="Times New Roman" w:eastAsia="Calibri" w:hAnsi="Times New Roman"/>
                <w:color w:val="000000"/>
                <w:sz w:val="20"/>
                <w:szCs w:val="20"/>
              </w:rPr>
              <w:t>3</w:t>
            </w:r>
            <w:r w:rsidRPr="007B0B7A">
              <w:rPr>
                <w:rFonts w:ascii="Times New Roman" w:eastAsia="Calibri" w:hAnsi="Times New Roman"/>
                <w:color w:val="000000"/>
                <w:sz w:val="20"/>
                <w:szCs w:val="20"/>
              </w:rPr>
              <w:t>.2023</w:t>
            </w:r>
          </w:p>
        </w:tc>
        <w:tc>
          <w:tcPr>
            <w:tcW w:w="2396" w:type="dxa"/>
          </w:tcPr>
          <w:p w14:paraId="51D92F05" w14:textId="77777777" w:rsidR="000662B2" w:rsidRPr="007B0B7A" w:rsidRDefault="000662B2" w:rsidP="00122FB7">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Передача ПДП ОАО «НЭСК»/ВБ</w:t>
            </w:r>
          </w:p>
        </w:tc>
      </w:tr>
      <w:tr w:rsidR="000662B2" w:rsidRPr="007B0B7A" w14:paraId="3E851911" w14:textId="77777777" w:rsidTr="00122FB7">
        <w:tc>
          <w:tcPr>
            <w:cnfStyle w:val="001000000000" w:firstRow="0" w:lastRow="0" w:firstColumn="1" w:lastColumn="0" w:oddVBand="0" w:evenVBand="0" w:oddHBand="0" w:evenHBand="0" w:firstRowFirstColumn="0" w:firstRowLastColumn="0" w:lastRowFirstColumn="0" w:lastRowLastColumn="0"/>
            <w:tcW w:w="704" w:type="dxa"/>
          </w:tcPr>
          <w:p w14:paraId="1F2DE468" w14:textId="77777777" w:rsidR="000662B2" w:rsidRPr="007B0B7A" w:rsidRDefault="000662B2" w:rsidP="000662B2">
            <w:pPr>
              <w:pStyle w:val="af"/>
              <w:numPr>
                <w:ilvl w:val="0"/>
                <w:numId w:val="34"/>
              </w:numPr>
              <w:tabs>
                <w:tab w:val="left" w:pos="360"/>
              </w:tabs>
              <w:rPr>
                <w:rFonts w:ascii="Times New Roman" w:eastAsia="Calibri" w:hAnsi="Times New Roman"/>
                <w:color w:val="000000"/>
                <w:sz w:val="20"/>
                <w:szCs w:val="20"/>
              </w:rPr>
            </w:pPr>
          </w:p>
        </w:tc>
        <w:tc>
          <w:tcPr>
            <w:tcW w:w="3260" w:type="dxa"/>
          </w:tcPr>
          <w:p w14:paraId="3EA01EFB" w14:textId="77777777" w:rsidR="000662B2" w:rsidRPr="007B0B7A" w:rsidRDefault="000662B2" w:rsidP="00122FB7">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Уведомление о «дате прекращения»</w:t>
            </w:r>
          </w:p>
        </w:tc>
        <w:tc>
          <w:tcPr>
            <w:tcW w:w="1701" w:type="dxa"/>
          </w:tcPr>
          <w:p w14:paraId="1FD15BAD" w14:textId="77777777" w:rsidR="000662B2" w:rsidRPr="007B0B7A" w:rsidRDefault="000662B2" w:rsidP="00122FB7">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ГРП</w:t>
            </w:r>
          </w:p>
        </w:tc>
        <w:tc>
          <w:tcPr>
            <w:tcW w:w="1843" w:type="dxa"/>
          </w:tcPr>
          <w:p w14:paraId="3DB6C32E" w14:textId="19D6CA4F" w:rsidR="000662B2" w:rsidRPr="007B0B7A" w:rsidRDefault="00A455CC" w:rsidP="00E94B2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0</w:t>
            </w:r>
            <w:r w:rsidR="00E94B2B" w:rsidRPr="007B0B7A">
              <w:rPr>
                <w:rFonts w:ascii="Times New Roman" w:eastAsia="Calibri" w:hAnsi="Times New Roman"/>
                <w:color w:val="000000"/>
                <w:sz w:val="20"/>
                <w:szCs w:val="20"/>
              </w:rPr>
              <w:t>3</w:t>
            </w:r>
            <w:r w:rsidRPr="007B0B7A">
              <w:rPr>
                <w:rFonts w:ascii="Times New Roman" w:eastAsia="Calibri" w:hAnsi="Times New Roman"/>
                <w:color w:val="000000"/>
                <w:sz w:val="20"/>
                <w:szCs w:val="20"/>
              </w:rPr>
              <w:t>.2023</w:t>
            </w:r>
          </w:p>
        </w:tc>
        <w:tc>
          <w:tcPr>
            <w:tcW w:w="2396" w:type="dxa"/>
          </w:tcPr>
          <w:p w14:paraId="276A928E" w14:textId="77777777" w:rsidR="000662B2" w:rsidRPr="007B0B7A" w:rsidRDefault="000662B2" w:rsidP="00122FB7">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Информационное письмо</w:t>
            </w:r>
          </w:p>
        </w:tc>
      </w:tr>
      <w:tr w:rsidR="000662B2" w:rsidRPr="007B0B7A" w14:paraId="2785BAB3" w14:textId="77777777" w:rsidTr="00122FB7">
        <w:trPr>
          <w:cnfStyle w:val="000000100000" w:firstRow="0" w:lastRow="0" w:firstColumn="0" w:lastColumn="0" w:oddVBand="0" w:evenVBand="0" w:oddHBand="1" w:evenHBand="0" w:firstRowFirstColumn="0" w:firstRowLastColumn="0" w:lastRowFirstColumn="0" w:lastRowLastColumn="0"/>
          <w:trHeight w:val="2261"/>
        </w:trPr>
        <w:tc>
          <w:tcPr>
            <w:cnfStyle w:val="001000000000" w:firstRow="0" w:lastRow="0" w:firstColumn="1" w:lastColumn="0" w:oddVBand="0" w:evenVBand="0" w:oddHBand="0" w:evenHBand="0" w:firstRowFirstColumn="0" w:firstRowLastColumn="0" w:lastRowFirstColumn="0" w:lastRowLastColumn="0"/>
            <w:tcW w:w="704" w:type="dxa"/>
          </w:tcPr>
          <w:p w14:paraId="0E5A7BF1" w14:textId="77777777" w:rsidR="000662B2" w:rsidRPr="007B0B7A" w:rsidRDefault="000662B2" w:rsidP="000662B2">
            <w:pPr>
              <w:pStyle w:val="af"/>
              <w:numPr>
                <w:ilvl w:val="0"/>
                <w:numId w:val="34"/>
              </w:numPr>
              <w:tabs>
                <w:tab w:val="left" w:pos="360"/>
              </w:tabs>
              <w:rPr>
                <w:rFonts w:ascii="Times New Roman" w:eastAsia="Calibri" w:hAnsi="Times New Roman"/>
                <w:color w:val="000000"/>
                <w:sz w:val="20"/>
                <w:szCs w:val="20"/>
              </w:rPr>
            </w:pPr>
          </w:p>
        </w:tc>
        <w:tc>
          <w:tcPr>
            <w:tcW w:w="3260" w:type="dxa"/>
          </w:tcPr>
          <w:p w14:paraId="40519049" w14:textId="77777777" w:rsidR="000662B2" w:rsidRPr="007B0B7A" w:rsidRDefault="000662B2" w:rsidP="000662B2">
            <w:pPr>
              <w:numPr>
                <w:ilvl w:val="0"/>
                <w:numId w:val="32"/>
              </w:numPr>
              <w:ind w:left="318"/>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 xml:space="preserve">Рассылка уведомления ЛЗП о выплате компенсаций; </w:t>
            </w:r>
          </w:p>
          <w:p w14:paraId="14192227" w14:textId="77777777" w:rsidR="000662B2" w:rsidRPr="007B0B7A" w:rsidRDefault="000662B2" w:rsidP="000662B2">
            <w:pPr>
              <w:numPr>
                <w:ilvl w:val="0"/>
                <w:numId w:val="32"/>
              </w:numPr>
              <w:ind w:left="318"/>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 xml:space="preserve">Содействие ЛЗП в заполнении необходимой документации для получения их правомочных компенсаций и дополнительных выплат; </w:t>
            </w:r>
          </w:p>
          <w:p w14:paraId="233FFFA5" w14:textId="77777777" w:rsidR="000662B2" w:rsidRPr="007B0B7A" w:rsidRDefault="000662B2" w:rsidP="000662B2">
            <w:pPr>
              <w:numPr>
                <w:ilvl w:val="0"/>
                <w:numId w:val="32"/>
              </w:numPr>
              <w:ind w:left="318"/>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 xml:space="preserve">Поддержка связи и взаимодействия с ЛЗП и местными общинами для </w:t>
            </w:r>
            <w:r w:rsidRPr="007B0B7A">
              <w:rPr>
                <w:rFonts w:ascii="Times New Roman" w:eastAsia="Calibri" w:hAnsi="Times New Roman"/>
                <w:color w:val="000000"/>
                <w:sz w:val="20"/>
                <w:szCs w:val="20"/>
              </w:rPr>
              <w:lastRenderedPageBreak/>
              <w:t xml:space="preserve">решения их проблем, в случае необходимости, в рамках реализации ПДП и Проекта в целом;  </w:t>
            </w:r>
          </w:p>
          <w:p w14:paraId="693F2FBC" w14:textId="77777777" w:rsidR="000662B2" w:rsidRPr="007B0B7A" w:rsidRDefault="000662B2" w:rsidP="000662B2">
            <w:pPr>
              <w:numPr>
                <w:ilvl w:val="0"/>
                <w:numId w:val="32"/>
              </w:numPr>
              <w:ind w:left="318"/>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Обеспечение надлежащего внимания к ЛЗП в отношении представления их заявок о компенсации в соответствии с правомочностью.</w:t>
            </w:r>
          </w:p>
          <w:p w14:paraId="3817347C" w14:textId="77777777" w:rsidR="000662B2" w:rsidRPr="007B0B7A" w:rsidRDefault="000662B2" w:rsidP="00122FB7">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p>
        </w:tc>
        <w:tc>
          <w:tcPr>
            <w:tcW w:w="1701" w:type="dxa"/>
          </w:tcPr>
          <w:p w14:paraId="6D45562E" w14:textId="77777777" w:rsidR="000662B2" w:rsidRPr="007B0B7A" w:rsidRDefault="000662B2" w:rsidP="00122FB7">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lastRenderedPageBreak/>
              <w:t>ПВЭС/ГРП</w:t>
            </w:r>
          </w:p>
        </w:tc>
        <w:tc>
          <w:tcPr>
            <w:tcW w:w="1843" w:type="dxa"/>
          </w:tcPr>
          <w:p w14:paraId="18081A73" w14:textId="2B5FBF17" w:rsidR="000662B2" w:rsidRPr="007B0B7A" w:rsidRDefault="000662B2" w:rsidP="00E94B2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0</w:t>
            </w:r>
            <w:r w:rsidR="00E94B2B" w:rsidRPr="007B0B7A">
              <w:rPr>
                <w:rFonts w:ascii="Times New Roman" w:eastAsia="Calibri" w:hAnsi="Times New Roman"/>
                <w:color w:val="000000"/>
                <w:sz w:val="20"/>
                <w:szCs w:val="20"/>
              </w:rPr>
              <w:t>3</w:t>
            </w:r>
            <w:r w:rsidRPr="007B0B7A">
              <w:rPr>
                <w:rFonts w:ascii="Times New Roman" w:eastAsia="Calibri" w:hAnsi="Times New Roman"/>
                <w:color w:val="000000"/>
                <w:sz w:val="20"/>
                <w:szCs w:val="20"/>
              </w:rPr>
              <w:t>.202</w:t>
            </w:r>
            <w:r w:rsidR="00A455CC" w:rsidRPr="007B0B7A">
              <w:rPr>
                <w:rFonts w:ascii="Times New Roman" w:eastAsia="Calibri" w:hAnsi="Times New Roman"/>
                <w:color w:val="000000"/>
                <w:sz w:val="20"/>
                <w:szCs w:val="20"/>
              </w:rPr>
              <w:t>3</w:t>
            </w:r>
          </w:p>
        </w:tc>
        <w:tc>
          <w:tcPr>
            <w:tcW w:w="2396" w:type="dxa"/>
          </w:tcPr>
          <w:p w14:paraId="09EB6B72" w14:textId="77777777" w:rsidR="000662B2" w:rsidRPr="007B0B7A" w:rsidRDefault="000662B2" w:rsidP="00122FB7">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Реализация прав ЛЗП</w:t>
            </w:r>
          </w:p>
        </w:tc>
      </w:tr>
      <w:tr w:rsidR="000662B2" w:rsidRPr="007B0B7A" w14:paraId="5A6173F6" w14:textId="77777777" w:rsidTr="00122FB7">
        <w:trPr>
          <w:trHeight w:val="1269"/>
        </w:trPr>
        <w:tc>
          <w:tcPr>
            <w:cnfStyle w:val="001000000000" w:firstRow="0" w:lastRow="0" w:firstColumn="1" w:lastColumn="0" w:oddVBand="0" w:evenVBand="0" w:oddHBand="0" w:evenHBand="0" w:firstRowFirstColumn="0" w:firstRowLastColumn="0" w:lastRowFirstColumn="0" w:lastRowLastColumn="0"/>
            <w:tcW w:w="704" w:type="dxa"/>
          </w:tcPr>
          <w:p w14:paraId="5058270A" w14:textId="77777777" w:rsidR="000662B2" w:rsidRPr="007B0B7A" w:rsidRDefault="000662B2" w:rsidP="000662B2">
            <w:pPr>
              <w:pStyle w:val="af"/>
              <w:numPr>
                <w:ilvl w:val="0"/>
                <w:numId w:val="34"/>
              </w:numPr>
              <w:tabs>
                <w:tab w:val="left" w:pos="360"/>
              </w:tabs>
              <w:rPr>
                <w:rFonts w:ascii="Times New Roman" w:eastAsia="Calibri" w:hAnsi="Times New Roman"/>
                <w:color w:val="000000"/>
                <w:sz w:val="20"/>
                <w:szCs w:val="20"/>
              </w:rPr>
            </w:pPr>
          </w:p>
        </w:tc>
        <w:tc>
          <w:tcPr>
            <w:tcW w:w="3260" w:type="dxa"/>
          </w:tcPr>
          <w:p w14:paraId="60DE8572" w14:textId="77777777" w:rsidR="000662B2" w:rsidRPr="007B0B7A" w:rsidRDefault="000662B2" w:rsidP="000662B2">
            <w:pPr>
              <w:numPr>
                <w:ilvl w:val="0"/>
                <w:numId w:val="31"/>
              </w:numPr>
              <w:ind w:left="318"/>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Помощь ЛЗП в направлении своих жалоб, если таковые имеются, согласно механизму рассмотрения жалоб;</w:t>
            </w:r>
          </w:p>
          <w:p w14:paraId="53B245F2" w14:textId="77777777" w:rsidR="000662B2" w:rsidRPr="007B0B7A" w:rsidRDefault="000662B2" w:rsidP="000662B2">
            <w:pPr>
              <w:numPr>
                <w:ilvl w:val="0"/>
                <w:numId w:val="31"/>
              </w:numPr>
              <w:ind w:left="318"/>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Помощь ЛЗП в любой другой связанной с Проектом деятельности;</w:t>
            </w:r>
          </w:p>
          <w:p w14:paraId="79324574" w14:textId="77777777" w:rsidR="000662B2" w:rsidRPr="007B0B7A" w:rsidRDefault="000662B2" w:rsidP="000662B2">
            <w:pPr>
              <w:numPr>
                <w:ilvl w:val="0"/>
                <w:numId w:val="31"/>
              </w:numPr>
              <w:ind w:left="318"/>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Поддержка тесной связи с ГРП, подрядчиком и соответствующими госорганам задействованными в реализации ПДП.</w:t>
            </w:r>
          </w:p>
        </w:tc>
        <w:tc>
          <w:tcPr>
            <w:tcW w:w="1701" w:type="dxa"/>
          </w:tcPr>
          <w:p w14:paraId="189F6C9A" w14:textId="77777777" w:rsidR="000662B2" w:rsidRPr="007B0B7A" w:rsidRDefault="000662B2" w:rsidP="00122FB7">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ПВЭС/ГРП</w:t>
            </w:r>
          </w:p>
        </w:tc>
        <w:tc>
          <w:tcPr>
            <w:tcW w:w="1843" w:type="dxa"/>
          </w:tcPr>
          <w:p w14:paraId="3716145B" w14:textId="77777777" w:rsidR="000662B2" w:rsidRPr="007B0B7A" w:rsidRDefault="000662B2" w:rsidP="00122FB7">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В течение проекта</w:t>
            </w:r>
          </w:p>
        </w:tc>
        <w:tc>
          <w:tcPr>
            <w:tcW w:w="2396" w:type="dxa"/>
          </w:tcPr>
          <w:p w14:paraId="6517BAAD" w14:textId="77777777" w:rsidR="000662B2" w:rsidRPr="007B0B7A" w:rsidRDefault="000662B2" w:rsidP="00122FB7">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Реализация прав ЛЗП и других заинтересованных групп</w:t>
            </w:r>
          </w:p>
        </w:tc>
      </w:tr>
      <w:tr w:rsidR="000662B2" w:rsidRPr="007B0B7A" w14:paraId="6C54E9CE" w14:textId="77777777" w:rsidTr="00122FB7">
        <w:trPr>
          <w:cnfStyle w:val="000000100000" w:firstRow="0" w:lastRow="0" w:firstColumn="0" w:lastColumn="0" w:oddVBand="0" w:evenVBand="0" w:oddHBand="1" w:evenHBand="0" w:firstRowFirstColumn="0" w:firstRowLastColumn="0" w:lastRowFirstColumn="0" w:lastRowLastColumn="0"/>
          <w:trHeight w:val="1212"/>
        </w:trPr>
        <w:tc>
          <w:tcPr>
            <w:cnfStyle w:val="001000000000" w:firstRow="0" w:lastRow="0" w:firstColumn="1" w:lastColumn="0" w:oddVBand="0" w:evenVBand="0" w:oddHBand="0" w:evenHBand="0" w:firstRowFirstColumn="0" w:firstRowLastColumn="0" w:lastRowFirstColumn="0" w:lastRowLastColumn="0"/>
            <w:tcW w:w="704" w:type="dxa"/>
          </w:tcPr>
          <w:p w14:paraId="67AA7A88" w14:textId="77777777" w:rsidR="000662B2" w:rsidRPr="007B0B7A" w:rsidRDefault="000662B2" w:rsidP="000662B2">
            <w:pPr>
              <w:pStyle w:val="af"/>
              <w:numPr>
                <w:ilvl w:val="0"/>
                <w:numId w:val="34"/>
              </w:numPr>
              <w:tabs>
                <w:tab w:val="left" w:pos="360"/>
              </w:tabs>
              <w:rPr>
                <w:rFonts w:ascii="Times New Roman" w:eastAsia="Calibri" w:hAnsi="Times New Roman"/>
                <w:color w:val="000000"/>
                <w:sz w:val="20"/>
                <w:szCs w:val="20"/>
              </w:rPr>
            </w:pPr>
          </w:p>
        </w:tc>
        <w:tc>
          <w:tcPr>
            <w:tcW w:w="3260" w:type="dxa"/>
          </w:tcPr>
          <w:p w14:paraId="122BAF44" w14:textId="77777777" w:rsidR="000662B2" w:rsidRPr="007B0B7A" w:rsidRDefault="000662B2" w:rsidP="00122FB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Проведение переговоров с ЛЗП по вопросам выплаты компенсаций, согласование размера компенсаций с ЛЗП</w:t>
            </w:r>
          </w:p>
        </w:tc>
        <w:tc>
          <w:tcPr>
            <w:tcW w:w="1701" w:type="dxa"/>
          </w:tcPr>
          <w:p w14:paraId="30EF80D9" w14:textId="77777777" w:rsidR="000662B2" w:rsidRPr="007B0B7A" w:rsidRDefault="000662B2" w:rsidP="00122FB7">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ПВЭС/ГРП</w:t>
            </w:r>
          </w:p>
        </w:tc>
        <w:tc>
          <w:tcPr>
            <w:tcW w:w="1843" w:type="dxa"/>
          </w:tcPr>
          <w:p w14:paraId="6F2EC0B2" w14:textId="77777777" w:rsidR="000662B2" w:rsidRPr="007B0B7A" w:rsidRDefault="000662B2" w:rsidP="00122FB7">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До строительства ЛЭП</w:t>
            </w:r>
          </w:p>
        </w:tc>
        <w:tc>
          <w:tcPr>
            <w:tcW w:w="2396" w:type="dxa"/>
          </w:tcPr>
          <w:p w14:paraId="6FA371E2" w14:textId="77777777" w:rsidR="000662B2" w:rsidRPr="007B0B7A" w:rsidRDefault="000662B2" w:rsidP="00122FB7">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Реализация прав ЛЗП</w:t>
            </w:r>
          </w:p>
        </w:tc>
      </w:tr>
      <w:tr w:rsidR="000662B2" w:rsidRPr="007B0B7A" w14:paraId="583B7A0C" w14:textId="77777777" w:rsidTr="00122FB7">
        <w:trPr>
          <w:trHeight w:val="1212"/>
        </w:trPr>
        <w:tc>
          <w:tcPr>
            <w:cnfStyle w:val="001000000000" w:firstRow="0" w:lastRow="0" w:firstColumn="1" w:lastColumn="0" w:oddVBand="0" w:evenVBand="0" w:oddHBand="0" w:evenHBand="0" w:firstRowFirstColumn="0" w:firstRowLastColumn="0" w:lastRowFirstColumn="0" w:lastRowLastColumn="0"/>
            <w:tcW w:w="704" w:type="dxa"/>
          </w:tcPr>
          <w:p w14:paraId="109A63AC" w14:textId="77777777" w:rsidR="000662B2" w:rsidRPr="007B0B7A" w:rsidRDefault="000662B2" w:rsidP="000662B2">
            <w:pPr>
              <w:pStyle w:val="af"/>
              <w:numPr>
                <w:ilvl w:val="0"/>
                <w:numId w:val="34"/>
              </w:numPr>
              <w:tabs>
                <w:tab w:val="left" w:pos="360"/>
              </w:tabs>
              <w:rPr>
                <w:rFonts w:ascii="Times New Roman" w:eastAsia="Calibri" w:hAnsi="Times New Roman"/>
                <w:color w:val="000000"/>
                <w:sz w:val="20"/>
                <w:szCs w:val="20"/>
              </w:rPr>
            </w:pPr>
          </w:p>
        </w:tc>
        <w:tc>
          <w:tcPr>
            <w:tcW w:w="3260" w:type="dxa"/>
          </w:tcPr>
          <w:p w14:paraId="0DEE7D40" w14:textId="77777777" w:rsidR="000662B2" w:rsidRPr="007B0B7A" w:rsidRDefault="000662B2" w:rsidP="00122FB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Подписание Соглашения об изъятии земельных участков и имеющихся на них строений, выплата компенсаций и дополнительных выплат для ЛЗП.</w:t>
            </w:r>
          </w:p>
        </w:tc>
        <w:tc>
          <w:tcPr>
            <w:tcW w:w="1701" w:type="dxa"/>
          </w:tcPr>
          <w:p w14:paraId="1147C9D5" w14:textId="77777777" w:rsidR="000662B2" w:rsidRPr="007B0B7A" w:rsidRDefault="000662B2" w:rsidP="00122FB7">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ПВЭС/ГРП</w:t>
            </w:r>
          </w:p>
        </w:tc>
        <w:tc>
          <w:tcPr>
            <w:tcW w:w="1843" w:type="dxa"/>
          </w:tcPr>
          <w:p w14:paraId="0A16B218" w14:textId="77777777" w:rsidR="000662B2" w:rsidRPr="007B0B7A" w:rsidRDefault="000662B2" w:rsidP="00122FB7">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До строительства ЛЭП</w:t>
            </w:r>
          </w:p>
        </w:tc>
        <w:tc>
          <w:tcPr>
            <w:tcW w:w="2396" w:type="dxa"/>
          </w:tcPr>
          <w:p w14:paraId="23BB01A9" w14:textId="77777777" w:rsidR="000662B2" w:rsidRPr="007B0B7A" w:rsidRDefault="000662B2" w:rsidP="00122FB7">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Реализация прав ЛЗП</w:t>
            </w:r>
          </w:p>
        </w:tc>
      </w:tr>
      <w:tr w:rsidR="000662B2" w:rsidRPr="007B0B7A" w14:paraId="74EA76F1" w14:textId="77777777" w:rsidTr="00122FB7">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704" w:type="dxa"/>
          </w:tcPr>
          <w:p w14:paraId="7CC60D66" w14:textId="77777777" w:rsidR="000662B2" w:rsidRPr="007B0B7A" w:rsidRDefault="000662B2" w:rsidP="000662B2">
            <w:pPr>
              <w:pStyle w:val="af"/>
              <w:numPr>
                <w:ilvl w:val="0"/>
                <w:numId w:val="34"/>
              </w:numPr>
              <w:tabs>
                <w:tab w:val="left" w:pos="360"/>
              </w:tabs>
              <w:rPr>
                <w:rFonts w:ascii="Times New Roman" w:eastAsia="Calibri" w:hAnsi="Times New Roman"/>
                <w:color w:val="000000"/>
                <w:sz w:val="20"/>
                <w:szCs w:val="20"/>
              </w:rPr>
            </w:pPr>
          </w:p>
        </w:tc>
        <w:tc>
          <w:tcPr>
            <w:tcW w:w="3260" w:type="dxa"/>
          </w:tcPr>
          <w:p w14:paraId="54FD0999" w14:textId="77777777" w:rsidR="000662B2" w:rsidRPr="007B0B7A" w:rsidRDefault="000662B2" w:rsidP="00122FB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Оказание различных форм помощи при переселении для ЛЗП. Контроль за освобождением участков проведения работ в рамках Проекта.</w:t>
            </w:r>
          </w:p>
        </w:tc>
        <w:tc>
          <w:tcPr>
            <w:tcW w:w="1701" w:type="dxa"/>
          </w:tcPr>
          <w:p w14:paraId="0A66230E" w14:textId="77777777" w:rsidR="000662B2" w:rsidRPr="007B0B7A" w:rsidRDefault="000662B2" w:rsidP="00122FB7">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ПВЭС/ГРП</w:t>
            </w:r>
          </w:p>
        </w:tc>
        <w:tc>
          <w:tcPr>
            <w:tcW w:w="1843" w:type="dxa"/>
          </w:tcPr>
          <w:p w14:paraId="0B5B75DA" w14:textId="77777777" w:rsidR="000662B2" w:rsidRPr="007B0B7A" w:rsidRDefault="000662B2" w:rsidP="00122FB7">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До строительства ЛЭП</w:t>
            </w:r>
          </w:p>
        </w:tc>
        <w:tc>
          <w:tcPr>
            <w:tcW w:w="2396" w:type="dxa"/>
          </w:tcPr>
          <w:p w14:paraId="4EC4F4A7" w14:textId="77777777" w:rsidR="000662B2" w:rsidRPr="007B0B7A" w:rsidRDefault="000662B2" w:rsidP="00122FB7">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Реализация прав ЛЗП</w:t>
            </w:r>
          </w:p>
        </w:tc>
      </w:tr>
      <w:tr w:rsidR="000662B2" w:rsidRPr="007B0B7A" w14:paraId="12E2945B" w14:textId="77777777" w:rsidTr="00122FB7">
        <w:trPr>
          <w:trHeight w:val="928"/>
        </w:trPr>
        <w:tc>
          <w:tcPr>
            <w:cnfStyle w:val="001000000000" w:firstRow="0" w:lastRow="0" w:firstColumn="1" w:lastColumn="0" w:oddVBand="0" w:evenVBand="0" w:oddHBand="0" w:evenHBand="0" w:firstRowFirstColumn="0" w:firstRowLastColumn="0" w:lastRowFirstColumn="0" w:lastRowLastColumn="0"/>
            <w:tcW w:w="704" w:type="dxa"/>
          </w:tcPr>
          <w:p w14:paraId="61E1F84E" w14:textId="77777777" w:rsidR="000662B2" w:rsidRPr="007B0B7A" w:rsidRDefault="000662B2" w:rsidP="000662B2">
            <w:pPr>
              <w:pStyle w:val="af"/>
              <w:numPr>
                <w:ilvl w:val="0"/>
                <w:numId w:val="34"/>
              </w:numPr>
              <w:tabs>
                <w:tab w:val="left" w:pos="360"/>
              </w:tabs>
              <w:rPr>
                <w:rFonts w:ascii="Times New Roman" w:eastAsia="Calibri" w:hAnsi="Times New Roman"/>
                <w:color w:val="000000"/>
                <w:sz w:val="20"/>
                <w:szCs w:val="20"/>
              </w:rPr>
            </w:pPr>
          </w:p>
        </w:tc>
        <w:tc>
          <w:tcPr>
            <w:tcW w:w="3260" w:type="dxa"/>
          </w:tcPr>
          <w:p w14:paraId="34FFB2CF" w14:textId="77777777" w:rsidR="000662B2" w:rsidRPr="007B0B7A" w:rsidRDefault="000662B2" w:rsidP="00122FB7">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Прием и рассмотрение жалоб и предложений от местных сообществ</w:t>
            </w:r>
          </w:p>
        </w:tc>
        <w:tc>
          <w:tcPr>
            <w:tcW w:w="1701" w:type="dxa"/>
          </w:tcPr>
          <w:p w14:paraId="507B8D4F" w14:textId="77777777" w:rsidR="000662B2" w:rsidRPr="007B0B7A" w:rsidRDefault="000662B2" w:rsidP="00122FB7">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ОМСУ/ГРП /ОАО НЭСК</w:t>
            </w:r>
          </w:p>
        </w:tc>
        <w:tc>
          <w:tcPr>
            <w:tcW w:w="1843" w:type="dxa"/>
          </w:tcPr>
          <w:p w14:paraId="2EE8EEEF" w14:textId="77777777" w:rsidR="000662B2" w:rsidRPr="007B0B7A" w:rsidRDefault="000662B2" w:rsidP="00122FB7">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В течение проекта</w:t>
            </w:r>
          </w:p>
        </w:tc>
        <w:tc>
          <w:tcPr>
            <w:tcW w:w="2396" w:type="dxa"/>
          </w:tcPr>
          <w:p w14:paraId="39231B7E" w14:textId="77777777" w:rsidR="000662B2" w:rsidRPr="007B0B7A" w:rsidRDefault="000662B2" w:rsidP="00122FB7">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Реализация прав ЛЗП и других заинтересованных групп</w:t>
            </w:r>
          </w:p>
        </w:tc>
      </w:tr>
      <w:tr w:rsidR="000662B2" w:rsidRPr="007B0B7A" w14:paraId="34AF9587" w14:textId="77777777" w:rsidTr="00122F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96229E6" w14:textId="77777777" w:rsidR="000662B2" w:rsidRPr="007B0B7A" w:rsidRDefault="000662B2" w:rsidP="000662B2">
            <w:pPr>
              <w:pStyle w:val="af"/>
              <w:numPr>
                <w:ilvl w:val="0"/>
                <w:numId w:val="34"/>
              </w:numPr>
              <w:tabs>
                <w:tab w:val="left" w:pos="360"/>
              </w:tabs>
              <w:rPr>
                <w:rFonts w:ascii="Times New Roman" w:eastAsia="Calibri" w:hAnsi="Times New Roman"/>
                <w:color w:val="000000"/>
                <w:sz w:val="20"/>
                <w:szCs w:val="20"/>
              </w:rPr>
            </w:pPr>
          </w:p>
        </w:tc>
        <w:tc>
          <w:tcPr>
            <w:tcW w:w="3260" w:type="dxa"/>
          </w:tcPr>
          <w:p w14:paraId="65EE10ED" w14:textId="77777777" w:rsidR="000662B2" w:rsidRPr="007B0B7A" w:rsidRDefault="000662B2" w:rsidP="00122FB7">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Мониторинг и отчетность по жалобам</w:t>
            </w:r>
          </w:p>
        </w:tc>
        <w:tc>
          <w:tcPr>
            <w:tcW w:w="1701" w:type="dxa"/>
          </w:tcPr>
          <w:p w14:paraId="790C5306" w14:textId="77777777" w:rsidR="000662B2" w:rsidRPr="007B0B7A" w:rsidRDefault="000662B2" w:rsidP="00122FB7">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СМБС/ГРП</w:t>
            </w:r>
          </w:p>
        </w:tc>
        <w:tc>
          <w:tcPr>
            <w:tcW w:w="1843" w:type="dxa"/>
          </w:tcPr>
          <w:p w14:paraId="68DA01D7" w14:textId="77777777" w:rsidR="000662B2" w:rsidRPr="007B0B7A" w:rsidRDefault="000662B2" w:rsidP="00122FB7">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На этапе реализации ПДП и через 6 месяцев</w:t>
            </w:r>
          </w:p>
        </w:tc>
        <w:tc>
          <w:tcPr>
            <w:tcW w:w="2396" w:type="dxa"/>
          </w:tcPr>
          <w:p w14:paraId="0E858E45" w14:textId="77777777" w:rsidR="000662B2" w:rsidRPr="007B0B7A" w:rsidRDefault="000662B2" w:rsidP="00122FB7">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Реализация прав ЛЗП</w:t>
            </w:r>
          </w:p>
        </w:tc>
      </w:tr>
      <w:tr w:rsidR="000662B2" w:rsidRPr="007B0B7A" w14:paraId="4D62F243" w14:textId="77777777" w:rsidTr="00122FB7">
        <w:tc>
          <w:tcPr>
            <w:cnfStyle w:val="001000000000" w:firstRow="0" w:lastRow="0" w:firstColumn="1" w:lastColumn="0" w:oddVBand="0" w:evenVBand="0" w:oddHBand="0" w:evenHBand="0" w:firstRowFirstColumn="0" w:firstRowLastColumn="0" w:lastRowFirstColumn="0" w:lastRowLastColumn="0"/>
            <w:tcW w:w="704" w:type="dxa"/>
          </w:tcPr>
          <w:p w14:paraId="4F08392E" w14:textId="77777777" w:rsidR="000662B2" w:rsidRPr="007B0B7A" w:rsidRDefault="000662B2" w:rsidP="000662B2">
            <w:pPr>
              <w:pStyle w:val="af"/>
              <w:numPr>
                <w:ilvl w:val="0"/>
                <w:numId w:val="34"/>
              </w:numPr>
              <w:tabs>
                <w:tab w:val="left" w:pos="360"/>
              </w:tabs>
              <w:rPr>
                <w:rFonts w:ascii="Times New Roman" w:eastAsia="Calibri" w:hAnsi="Times New Roman"/>
                <w:color w:val="000000"/>
                <w:sz w:val="20"/>
                <w:szCs w:val="20"/>
              </w:rPr>
            </w:pPr>
          </w:p>
        </w:tc>
        <w:tc>
          <w:tcPr>
            <w:tcW w:w="3260" w:type="dxa"/>
          </w:tcPr>
          <w:p w14:paraId="09866B16" w14:textId="77777777" w:rsidR="000662B2" w:rsidRPr="007B0B7A" w:rsidRDefault="000662B2" w:rsidP="00122FB7">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Общий отчет по реализации Проекта</w:t>
            </w:r>
          </w:p>
        </w:tc>
        <w:tc>
          <w:tcPr>
            <w:tcW w:w="1701" w:type="dxa"/>
          </w:tcPr>
          <w:p w14:paraId="04C6E883" w14:textId="77777777" w:rsidR="000662B2" w:rsidRPr="007B0B7A" w:rsidRDefault="000662B2" w:rsidP="00122FB7">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ГРП</w:t>
            </w:r>
          </w:p>
          <w:p w14:paraId="5DD2A1EF" w14:textId="77777777" w:rsidR="000662B2" w:rsidRPr="007B0B7A" w:rsidRDefault="000662B2" w:rsidP="00122FB7">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p>
        </w:tc>
        <w:tc>
          <w:tcPr>
            <w:tcW w:w="1843" w:type="dxa"/>
          </w:tcPr>
          <w:p w14:paraId="749B3E70" w14:textId="77777777" w:rsidR="000662B2" w:rsidRPr="007B0B7A" w:rsidRDefault="000662B2" w:rsidP="00122FB7">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После выполнения всех задач ПДП</w:t>
            </w:r>
          </w:p>
        </w:tc>
        <w:tc>
          <w:tcPr>
            <w:tcW w:w="2396" w:type="dxa"/>
          </w:tcPr>
          <w:p w14:paraId="02B74F1E" w14:textId="77777777" w:rsidR="000662B2" w:rsidRPr="007B0B7A" w:rsidRDefault="000662B2" w:rsidP="00122FB7">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выполнение всех задач ПДП, и реализация прав ЛЗП</w:t>
            </w:r>
          </w:p>
        </w:tc>
      </w:tr>
      <w:tr w:rsidR="000662B2" w:rsidRPr="007B0B7A" w14:paraId="648CCF78" w14:textId="77777777" w:rsidTr="00122F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7F4CF4E" w14:textId="77777777" w:rsidR="000662B2" w:rsidRPr="007B0B7A" w:rsidRDefault="000662B2" w:rsidP="000662B2">
            <w:pPr>
              <w:pStyle w:val="af"/>
              <w:numPr>
                <w:ilvl w:val="0"/>
                <w:numId w:val="34"/>
              </w:numPr>
              <w:tabs>
                <w:tab w:val="left" w:pos="360"/>
              </w:tabs>
              <w:rPr>
                <w:rFonts w:ascii="Times New Roman" w:eastAsia="Calibri" w:hAnsi="Times New Roman"/>
                <w:color w:val="000000"/>
                <w:sz w:val="20"/>
                <w:szCs w:val="20"/>
              </w:rPr>
            </w:pPr>
          </w:p>
        </w:tc>
        <w:tc>
          <w:tcPr>
            <w:tcW w:w="3260" w:type="dxa"/>
          </w:tcPr>
          <w:p w14:paraId="35C1C172" w14:textId="77777777" w:rsidR="000662B2" w:rsidRPr="007B0B7A" w:rsidRDefault="000662B2" w:rsidP="00122FB7">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 xml:space="preserve">Начало работ по мобилизации строительной техники и оборудования </w:t>
            </w:r>
          </w:p>
        </w:tc>
        <w:tc>
          <w:tcPr>
            <w:tcW w:w="1701" w:type="dxa"/>
          </w:tcPr>
          <w:p w14:paraId="652711A5" w14:textId="77777777" w:rsidR="000662B2" w:rsidRPr="007B0B7A" w:rsidRDefault="000662B2" w:rsidP="00122FB7">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ГРП/Подрядная организация</w:t>
            </w:r>
            <w:r w:rsidRPr="007B0B7A">
              <w:rPr>
                <w:rFonts w:ascii="Times New Roman" w:eastAsia="Calibri" w:hAnsi="Times New Roman"/>
                <w:color w:val="000000"/>
                <w:sz w:val="20"/>
                <w:szCs w:val="20"/>
              </w:rPr>
              <w:tab/>
            </w:r>
          </w:p>
        </w:tc>
        <w:tc>
          <w:tcPr>
            <w:tcW w:w="1843" w:type="dxa"/>
          </w:tcPr>
          <w:p w14:paraId="26DCE1FA" w14:textId="77777777" w:rsidR="000662B2" w:rsidRPr="007B0B7A" w:rsidRDefault="000662B2" w:rsidP="00122FB7">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Согласно графику Проекта и после выполнения всех задач ПДП</w:t>
            </w:r>
          </w:p>
        </w:tc>
        <w:tc>
          <w:tcPr>
            <w:tcW w:w="2396" w:type="dxa"/>
          </w:tcPr>
          <w:p w14:paraId="02D5F10A" w14:textId="77777777" w:rsidR="000662B2" w:rsidRPr="007B0B7A" w:rsidRDefault="000662B2" w:rsidP="00122FB7">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sz w:val="20"/>
                <w:szCs w:val="20"/>
              </w:rPr>
            </w:pPr>
            <w:r w:rsidRPr="007B0B7A">
              <w:rPr>
                <w:rFonts w:ascii="Times New Roman" w:eastAsia="Calibri" w:hAnsi="Times New Roman"/>
                <w:color w:val="000000"/>
                <w:sz w:val="20"/>
                <w:szCs w:val="20"/>
              </w:rPr>
              <w:t>Выполнение задач проекта</w:t>
            </w:r>
          </w:p>
        </w:tc>
      </w:tr>
    </w:tbl>
    <w:p w14:paraId="2301ADAB" w14:textId="77777777" w:rsidR="00D40E32" w:rsidRPr="007B0B7A" w:rsidRDefault="00D40E32" w:rsidP="00D40E32">
      <w:pPr>
        <w:jc w:val="both"/>
        <w:rPr>
          <w:rFonts w:ascii="Arial" w:hAnsi="Arial" w:cs="Arial"/>
          <w:bCs/>
          <w:sz w:val="20"/>
          <w:szCs w:val="20"/>
        </w:rPr>
        <w:sectPr w:rsidR="00D40E32" w:rsidRPr="007B0B7A" w:rsidSect="002375CD">
          <w:pgSz w:w="11906" w:h="16838" w:code="9"/>
          <w:pgMar w:top="1134" w:right="850" w:bottom="1134" w:left="1701" w:header="709" w:footer="548" w:gutter="0"/>
          <w:cols w:space="708"/>
          <w:docGrid w:linePitch="360"/>
        </w:sectPr>
      </w:pPr>
    </w:p>
    <w:p w14:paraId="1270494C" w14:textId="282D27A0" w:rsidR="00D40E32" w:rsidRPr="007B0B7A" w:rsidRDefault="00D40E32" w:rsidP="00213847">
      <w:pPr>
        <w:pStyle w:val="1"/>
      </w:pPr>
      <w:bookmarkStart w:id="160" w:name="_Toc119934131"/>
      <w:bookmarkStart w:id="161" w:name="_Toc124724483"/>
      <w:r w:rsidRPr="007B0B7A">
        <w:lastRenderedPageBreak/>
        <w:t>МОНИТОРИНГ И ОЦЕНКА</w:t>
      </w:r>
      <w:bookmarkEnd w:id="160"/>
      <w:bookmarkEnd w:id="161"/>
    </w:p>
    <w:p w14:paraId="5F53F220" w14:textId="0F8B8E40" w:rsidR="00D40E32" w:rsidRPr="007B0B7A" w:rsidRDefault="00D40E32" w:rsidP="00213847">
      <w:pPr>
        <w:pStyle w:val="2"/>
      </w:pPr>
      <w:bookmarkStart w:id="162" w:name="_Toc119934132"/>
      <w:bookmarkStart w:id="163" w:name="_Toc124724484"/>
      <w:r w:rsidRPr="007B0B7A">
        <w:t>Общие механизмы и масштаб</w:t>
      </w:r>
      <w:bookmarkEnd w:id="162"/>
      <w:bookmarkEnd w:id="163"/>
    </w:p>
    <w:p w14:paraId="327CA040"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Мониторинг осуществляется ГРП ОАО «НЭСК» при участии независимых экспертов (если это необходимо) с целью получения полной и объективной информации.</w:t>
      </w:r>
    </w:p>
    <w:p w14:paraId="721C7CEE"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 xml:space="preserve">Механизмы мониторинга ПДП согласованы с общим планом мониторинга всего проекта, который будет осуществляться силами ГРП CASA 1000. </w:t>
      </w:r>
    </w:p>
    <w:p w14:paraId="49F1B3D1"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Мониторинг ПДП включает основные социально-экономические цели, позволяющие оценивать успех его реализации, который будет включать в себя:</w:t>
      </w:r>
    </w:p>
    <w:p w14:paraId="588C2E6B" w14:textId="77777777" w:rsidR="00D40E32" w:rsidRPr="007B0B7A" w:rsidRDefault="00D40E32" w:rsidP="00551E67">
      <w:pPr>
        <w:pStyle w:val="af"/>
        <w:numPr>
          <w:ilvl w:val="0"/>
          <w:numId w:val="24"/>
        </w:numPr>
        <w:jc w:val="both"/>
        <w:rPr>
          <w:rFonts w:ascii="Arial" w:hAnsi="Arial" w:cs="Arial"/>
          <w:bCs/>
          <w:sz w:val="20"/>
          <w:szCs w:val="20"/>
        </w:rPr>
      </w:pPr>
      <w:r w:rsidRPr="007B0B7A">
        <w:rPr>
          <w:rFonts w:ascii="Arial" w:hAnsi="Arial" w:cs="Arial"/>
          <w:bCs/>
          <w:sz w:val="20"/>
          <w:szCs w:val="20"/>
        </w:rPr>
        <w:t xml:space="preserve">затрагиваемые лица, домохозяйства и сообщества, попавшие под воздействие проекта и способные поддерживать предпроектный уровень благосостояния, или даже улучшить его, </w:t>
      </w:r>
    </w:p>
    <w:p w14:paraId="14DDA261" w14:textId="77777777" w:rsidR="00D40E32" w:rsidRPr="007B0B7A" w:rsidRDefault="00D40E32" w:rsidP="00551E67">
      <w:pPr>
        <w:pStyle w:val="af"/>
        <w:numPr>
          <w:ilvl w:val="0"/>
          <w:numId w:val="24"/>
        </w:numPr>
        <w:jc w:val="both"/>
        <w:rPr>
          <w:rFonts w:ascii="Arial" w:hAnsi="Arial" w:cs="Arial"/>
          <w:bCs/>
          <w:sz w:val="20"/>
          <w:szCs w:val="20"/>
        </w:rPr>
      </w:pPr>
      <w:r w:rsidRPr="007B0B7A">
        <w:rPr>
          <w:rFonts w:ascii="Arial" w:hAnsi="Arial" w:cs="Arial"/>
          <w:bCs/>
          <w:sz w:val="20"/>
          <w:szCs w:val="20"/>
        </w:rPr>
        <w:t xml:space="preserve">местные сообщества, которые поддерживаются проектом и </w:t>
      </w:r>
    </w:p>
    <w:p w14:paraId="15AB1F1C" w14:textId="44CEAE42" w:rsidR="00D40E32" w:rsidRPr="007B0B7A" w:rsidRDefault="00D40E32" w:rsidP="00551E67">
      <w:pPr>
        <w:pStyle w:val="af"/>
        <w:numPr>
          <w:ilvl w:val="0"/>
          <w:numId w:val="24"/>
        </w:numPr>
        <w:jc w:val="both"/>
        <w:rPr>
          <w:rFonts w:ascii="Arial" w:hAnsi="Arial" w:cs="Arial"/>
          <w:bCs/>
          <w:sz w:val="20"/>
          <w:szCs w:val="20"/>
        </w:rPr>
      </w:pPr>
      <w:r w:rsidRPr="007B0B7A">
        <w:rPr>
          <w:rFonts w:ascii="Arial" w:hAnsi="Arial" w:cs="Arial"/>
          <w:bCs/>
          <w:sz w:val="20"/>
          <w:szCs w:val="20"/>
        </w:rPr>
        <w:t xml:space="preserve">отсутствие или распространенность конфликтов между местными сообществами и представителями подрядной организацией. </w:t>
      </w:r>
    </w:p>
    <w:p w14:paraId="48000580" w14:textId="77777777" w:rsidR="007C6EDB" w:rsidRPr="007B0B7A" w:rsidRDefault="007C6EDB" w:rsidP="007C6EDB">
      <w:pPr>
        <w:jc w:val="both"/>
        <w:rPr>
          <w:rFonts w:ascii="Arial" w:hAnsi="Arial" w:cs="Arial"/>
          <w:bCs/>
          <w:sz w:val="20"/>
          <w:szCs w:val="20"/>
        </w:rPr>
      </w:pPr>
    </w:p>
    <w:p w14:paraId="60D52DAB"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Для того, чтобы дать оценку достижению этих целей, в ПДП разработаны индикаторы и параметры, подлежащие мониторингу, установлены этапы мониторинга и обеспечены ресурсы, необходимые для проведения мониторинга. ГРП CASA 1000 создаст административную систему отчетности, которая будет выполнять следующие функции:</w:t>
      </w:r>
    </w:p>
    <w:p w14:paraId="6D45D14F" w14:textId="77777777" w:rsidR="00D40E32" w:rsidRPr="007B0B7A" w:rsidRDefault="00D40E32" w:rsidP="00551E67">
      <w:pPr>
        <w:pStyle w:val="af"/>
        <w:numPr>
          <w:ilvl w:val="0"/>
          <w:numId w:val="25"/>
        </w:numPr>
        <w:jc w:val="both"/>
        <w:rPr>
          <w:rFonts w:ascii="Arial" w:hAnsi="Arial" w:cs="Arial"/>
          <w:bCs/>
          <w:sz w:val="20"/>
          <w:szCs w:val="20"/>
        </w:rPr>
      </w:pPr>
      <w:r w:rsidRPr="007B0B7A">
        <w:rPr>
          <w:rFonts w:ascii="Arial" w:hAnsi="Arial" w:cs="Arial"/>
          <w:bCs/>
          <w:sz w:val="20"/>
          <w:szCs w:val="20"/>
        </w:rPr>
        <w:t>Обеспечение своевременной информации обо всех случаях переселения, возникающих в результате деятельности проекта;</w:t>
      </w:r>
    </w:p>
    <w:p w14:paraId="2A7BBBE3" w14:textId="77777777" w:rsidR="00D40E32" w:rsidRPr="007B0B7A" w:rsidRDefault="00D40E32" w:rsidP="00551E67">
      <w:pPr>
        <w:pStyle w:val="af"/>
        <w:numPr>
          <w:ilvl w:val="0"/>
          <w:numId w:val="25"/>
        </w:numPr>
        <w:jc w:val="both"/>
        <w:rPr>
          <w:rFonts w:ascii="Arial" w:hAnsi="Arial" w:cs="Arial"/>
          <w:bCs/>
          <w:sz w:val="20"/>
          <w:szCs w:val="20"/>
        </w:rPr>
      </w:pPr>
      <w:r w:rsidRPr="007B0B7A">
        <w:rPr>
          <w:rFonts w:ascii="Arial" w:hAnsi="Arial" w:cs="Arial"/>
          <w:bCs/>
          <w:sz w:val="20"/>
          <w:szCs w:val="20"/>
        </w:rPr>
        <w:t>Определение любых жалоб, которые не были разрешены и их дальнейшее решение посредством вовлечения Комитета по рассмотрению жалоб или вышестоящего органа;</w:t>
      </w:r>
    </w:p>
    <w:p w14:paraId="67E3B46D" w14:textId="77777777" w:rsidR="00D40E32" w:rsidRPr="007B0B7A" w:rsidRDefault="00D40E32" w:rsidP="00551E67">
      <w:pPr>
        <w:pStyle w:val="af"/>
        <w:numPr>
          <w:ilvl w:val="0"/>
          <w:numId w:val="25"/>
        </w:numPr>
        <w:jc w:val="both"/>
        <w:rPr>
          <w:rFonts w:ascii="Arial" w:hAnsi="Arial" w:cs="Arial"/>
          <w:bCs/>
          <w:sz w:val="20"/>
          <w:szCs w:val="20"/>
        </w:rPr>
      </w:pPr>
      <w:r w:rsidRPr="007B0B7A">
        <w:rPr>
          <w:rFonts w:ascii="Arial" w:hAnsi="Arial" w:cs="Arial"/>
          <w:bCs/>
          <w:sz w:val="20"/>
          <w:szCs w:val="20"/>
        </w:rPr>
        <w:t>Документирование своевременного исполнения обязательств проекта по переселению по всем воздействиям постоянного и временного характера;</w:t>
      </w:r>
    </w:p>
    <w:p w14:paraId="258DA5F2" w14:textId="77777777" w:rsidR="00D40E32" w:rsidRPr="007B0B7A" w:rsidRDefault="00D40E32" w:rsidP="00551E67">
      <w:pPr>
        <w:pStyle w:val="af"/>
        <w:numPr>
          <w:ilvl w:val="0"/>
          <w:numId w:val="25"/>
        </w:numPr>
        <w:jc w:val="both"/>
        <w:rPr>
          <w:rFonts w:ascii="Arial" w:hAnsi="Arial" w:cs="Arial"/>
          <w:bCs/>
          <w:sz w:val="20"/>
          <w:szCs w:val="20"/>
        </w:rPr>
      </w:pPr>
      <w:r w:rsidRPr="007B0B7A">
        <w:rPr>
          <w:rFonts w:ascii="Arial" w:hAnsi="Arial" w:cs="Arial"/>
          <w:bCs/>
          <w:sz w:val="20"/>
          <w:szCs w:val="20"/>
        </w:rPr>
        <w:t>Оценка факта получения компенсации всеми ЛЗП в соответствии с требованиями настоящей ПДП и наличия более высокого уровня жизни ЛЗП по сравнению с уровнем до физического или экономического перемещения;</w:t>
      </w:r>
    </w:p>
    <w:p w14:paraId="4624016A" w14:textId="77777777" w:rsidR="00D40E32" w:rsidRPr="007B0B7A" w:rsidRDefault="00D40E32" w:rsidP="00551E67">
      <w:pPr>
        <w:pStyle w:val="af"/>
        <w:numPr>
          <w:ilvl w:val="0"/>
          <w:numId w:val="25"/>
        </w:numPr>
        <w:jc w:val="both"/>
        <w:rPr>
          <w:rFonts w:ascii="Arial" w:hAnsi="Arial" w:cs="Arial"/>
          <w:bCs/>
          <w:sz w:val="20"/>
          <w:szCs w:val="20"/>
        </w:rPr>
      </w:pPr>
      <w:r w:rsidRPr="007B0B7A">
        <w:rPr>
          <w:rFonts w:ascii="Arial" w:hAnsi="Arial" w:cs="Arial"/>
          <w:bCs/>
          <w:sz w:val="20"/>
          <w:szCs w:val="20"/>
        </w:rPr>
        <w:t xml:space="preserve">Сбор данных о воздействии проекта на ЛЗП (изменения в доходах, в средствах существования и социальной деятельности) и местные сообщества. Эти данные будут также включать уязвимые домохозяйства, как было ранее отмечено, и распределение по гендеру; </w:t>
      </w:r>
    </w:p>
    <w:p w14:paraId="6E572ACD" w14:textId="77777777" w:rsidR="00D40E32" w:rsidRPr="007B0B7A" w:rsidRDefault="00D40E32" w:rsidP="00551E67">
      <w:pPr>
        <w:pStyle w:val="af"/>
        <w:numPr>
          <w:ilvl w:val="0"/>
          <w:numId w:val="25"/>
        </w:numPr>
        <w:jc w:val="both"/>
        <w:rPr>
          <w:rFonts w:ascii="Arial" w:hAnsi="Arial" w:cs="Arial"/>
          <w:bCs/>
          <w:sz w:val="20"/>
          <w:szCs w:val="20"/>
        </w:rPr>
      </w:pPr>
      <w:r w:rsidRPr="007B0B7A">
        <w:rPr>
          <w:rFonts w:ascii="Arial" w:hAnsi="Arial" w:cs="Arial"/>
          <w:bCs/>
          <w:sz w:val="20"/>
          <w:szCs w:val="20"/>
        </w:rPr>
        <w:t>Оповещение руководства проекта о необходимости приобретения земли в рамках запланированных проектом мероприятий; а также</w:t>
      </w:r>
    </w:p>
    <w:p w14:paraId="2111FEE0" w14:textId="7A2C28B9" w:rsidR="00D40E32" w:rsidRPr="007B0B7A" w:rsidRDefault="00D40E32" w:rsidP="00551E67">
      <w:pPr>
        <w:pStyle w:val="af"/>
        <w:numPr>
          <w:ilvl w:val="0"/>
          <w:numId w:val="25"/>
        </w:numPr>
        <w:jc w:val="both"/>
        <w:rPr>
          <w:rFonts w:ascii="Arial" w:hAnsi="Arial" w:cs="Arial"/>
          <w:bCs/>
          <w:sz w:val="20"/>
          <w:szCs w:val="20"/>
        </w:rPr>
      </w:pPr>
      <w:r w:rsidRPr="007B0B7A">
        <w:rPr>
          <w:rFonts w:ascii="Arial" w:hAnsi="Arial" w:cs="Arial"/>
          <w:bCs/>
          <w:sz w:val="20"/>
          <w:szCs w:val="20"/>
        </w:rPr>
        <w:t>Документирование любых конфликтов и их мирное решение.</w:t>
      </w:r>
    </w:p>
    <w:p w14:paraId="0B233A25" w14:textId="77777777" w:rsidR="003D037F" w:rsidRPr="007B0B7A" w:rsidRDefault="003D037F" w:rsidP="003D037F">
      <w:pPr>
        <w:jc w:val="both"/>
        <w:rPr>
          <w:rFonts w:ascii="Arial" w:hAnsi="Arial" w:cs="Arial"/>
          <w:bCs/>
          <w:sz w:val="20"/>
          <w:szCs w:val="20"/>
        </w:rPr>
      </w:pPr>
    </w:p>
    <w:p w14:paraId="4A6B895A"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Цель будет заключаться в проведении окончательной оценки с целью определения:</w:t>
      </w:r>
    </w:p>
    <w:p w14:paraId="1A812175" w14:textId="77777777" w:rsidR="00D40E32" w:rsidRPr="007B0B7A" w:rsidRDefault="00D40E32" w:rsidP="00551E67">
      <w:pPr>
        <w:pStyle w:val="af"/>
        <w:numPr>
          <w:ilvl w:val="0"/>
          <w:numId w:val="13"/>
        </w:numPr>
        <w:jc w:val="both"/>
        <w:rPr>
          <w:rFonts w:ascii="Arial" w:hAnsi="Arial" w:cs="Arial"/>
          <w:bCs/>
          <w:sz w:val="20"/>
          <w:szCs w:val="20"/>
        </w:rPr>
      </w:pPr>
      <w:r w:rsidRPr="007B0B7A">
        <w:rPr>
          <w:rFonts w:ascii="Arial" w:hAnsi="Arial" w:cs="Arial"/>
          <w:bCs/>
          <w:sz w:val="20"/>
          <w:szCs w:val="20"/>
        </w:rPr>
        <w:t>выплачены ли денежные средства ЛЗП в полном объеме и предоставлена ли компенсация до начала работ по строительству ЛЭП Проекта;</w:t>
      </w:r>
    </w:p>
    <w:p w14:paraId="66ED3E39" w14:textId="77777777" w:rsidR="00D40E32" w:rsidRPr="007B0B7A" w:rsidRDefault="00D40E32" w:rsidP="00551E67">
      <w:pPr>
        <w:pStyle w:val="af"/>
        <w:numPr>
          <w:ilvl w:val="0"/>
          <w:numId w:val="13"/>
        </w:numPr>
        <w:jc w:val="both"/>
        <w:rPr>
          <w:rFonts w:ascii="Arial" w:hAnsi="Arial" w:cs="Arial"/>
          <w:bCs/>
          <w:sz w:val="20"/>
          <w:szCs w:val="20"/>
        </w:rPr>
      </w:pPr>
      <w:r w:rsidRPr="007B0B7A">
        <w:rPr>
          <w:rFonts w:ascii="Arial" w:hAnsi="Arial" w:cs="Arial"/>
          <w:bCs/>
          <w:sz w:val="20"/>
          <w:szCs w:val="20"/>
        </w:rPr>
        <w:t>затронуты ли люди в результате деятельности проекта таким образом, что в настоящее время их жизненный уровень намного выше, чем раньше, проживают на том же уровне как раньше, или живут хуже, чем раньше; и</w:t>
      </w:r>
    </w:p>
    <w:p w14:paraId="3678FDCE" w14:textId="6268DBB0" w:rsidR="00D40E32" w:rsidRPr="007B0B7A" w:rsidRDefault="00D40E32" w:rsidP="00551E67">
      <w:pPr>
        <w:pStyle w:val="af"/>
        <w:numPr>
          <w:ilvl w:val="0"/>
          <w:numId w:val="13"/>
        </w:numPr>
        <w:jc w:val="both"/>
        <w:rPr>
          <w:rFonts w:ascii="Arial" w:hAnsi="Arial" w:cs="Arial"/>
          <w:bCs/>
          <w:sz w:val="20"/>
          <w:szCs w:val="20"/>
        </w:rPr>
      </w:pPr>
      <w:r w:rsidRPr="007B0B7A">
        <w:rPr>
          <w:rFonts w:ascii="Arial" w:hAnsi="Arial" w:cs="Arial"/>
          <w:bCs/>
          <w:sz w:val="20"/>
          <w:szCs w:val="20"/>
        </w:rPr>
        <w:t>наличие характерных воздействий на уязвимые домохозяйства.</w:t>
      </w:r>
    </w:p>
    <w:p w14:paraId="6BC0E34C" w14:textId="77777777" w:rsidR="003D037F" w:rsidRPr="007B0B7A" w:rsidRDefault="003D037F" w:rsidP="003D037F">
      <w:pPr>
        <w:jc w:val="both"/>
        <w:rPr>
          <w:rFonts w:ascii="Arial" w:hAnsi="Arial" w:cs="Arial"/>
          <w:bCs/>
          <w:sz w:val="20"/>
          <w:szCs w:val="20"/>
        </w:rPr>
      </w:pPr>
    </w:p>
    <w:p w14:paraId="2D2E5306" w14:textId="14092030" w:rsidR="003D037F"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ПДП не будет считаться завершенным пока все задачи настоящего ПДП не будут достигнуты, и это будет представлено в регулярном мониторинге и отчетах о завершении ПДП приемлемых для Всемирного Банка.</w:t>
      </w:r>
      <w:r w:rsidR="003D037F" w:rsidRPr="007B0B7A">
        <w:rPr>
          <w:rFonts w:ascii="Arial" w:hAnsi="Arial" w:cs="Arial"/>
          <w:sz w:val="20"/>
        </w:rPr>
        <w:br w:type="page"/>
      </w:r>
    </w:p>
    <w:p w14:paraId="0EC7B473" w14:textId="3177555F" w:rsidR="00D40E32" w:rsidRPr="007B0B7A" w:rsidRDefault="00D40E32" w:rsidP="00213847">
      <w:pPr>
        <w:pStyle w:val="2"/>
      </w:pPr>
      <w:bookmarkStart w:id="164" w:name="_Toc119934133"/>
      <w:bookmarkStart w:id="165" w:name="_Toc124724485"/>
      <w:r w:rsidRPr="007B0B7A">
        <w:lastRenderedPageBreak/>
        <w:t>Индикаторы</w:t>
      </w:r>
      <w:bookmarkEnd w:id="164"/>
      <w:bookmarkEnd w:id="165"/>
    </w:p>
    <w:p w14:paraId="3D5D1392"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В рамках ПДП установлены индикаторы мониторинга реализации ПДП. Данные будут собираться у органов МСУ (АА) на территории Проекта или информация будет по мере необходимости оцениваться с помощью опроса местных сообществ и ЛЗП. Информация по этим индикаторам должна сопоставляться через регулярный промежуток времени (например, ежеквартально или каждые полгода в зависимости от обстоятельств) и со временем сравниваться. Информация о переписи ЛЗП (сбор информации на территории Проекта, проводимая Консультантом) должна обеспечить основную часть необходимой информации для установления исходных данных, на основе которых будет проводиться мониторинг реализации ПДП. Схема постоянного мониторинга и оценки реализации ПДП представлена на рисунке 9.2.1.</w:t>
      </w:r>
    </w:p>
    <w:p w14:paraId="36C4979D" w14:textId="77777777" w:rsidR="00D40E32" w:rsidRPr="007B0B7A" w:rsidRDefault="00D40E32" w:rsidP="00D40E32">
      <w:pPr>
        <w:jc w:val="both"/>
        <w:rPr>
          <w:rFonts w:ascii="Arial" w:hAnsi="Arial" w:cs="Arial"/>
          <w:bCs/>
          <w:sz w:val="20"/>
          <w:szCs w:val="20"/>
        </w:rPr>
      </w:pPr>
    </w:p>
    <w:p w14:paraId="2EF93821" w14:textId="77777777" w:rsidR="00D40E32" w:rsidRPr="007B0B7A" w:rsidRDefault="00D40E32" w:rsidP="00D40E32">
      <w:pPr>
        <w:jc w:val="both"/>
        <w:rPr>
          <w:rFonts w:ascii="Arial" w:hAnsi="Arial" w:cs="Arial"/>
          <w:bCs/>
          <w:sz w:val="20"/>
          <w:szCs w:val="20"/>
        </w:rPr>
      </w:pPr>
    </w:p>
    <w:p w14:paraId="29EB1884" w14:textId="77777777" w:rsidR="00D40E32" w:rsidRPr="007B0B7A" w:rsidRDefault="00D40E32" w:rsidP="00D40E32">
      <w:pPr>
        <w:jc w:val="both"/>
        <w:rPr>
          <w:rFonts w:ascii="Arial" w:hAnsi="Arial" w:cs="Arial"/>
          <w:bCs/>
          <w:sz w:val="20"/>
          <w:szCs w:val="20"/>
        </w:rPr>
      </w:pPr>
      <w:r w:rsidRPr="007B0B7A">
        <w:rPr>
          <w:rFonts w:ascii="Arial" w:hAnsi="Arial" w:cs="Arial"/>
          <w:bCs/>
          <w:noProof/>
          <w:sz w:val="20"/>
          <w:szCs w:val="20"/>
          <w:lang w:eastAsia="ru-RU"/>
        </w:rPr>
        <w:drawing>
          <wp:anchor distT="0" distB="0" distL="114300" distR="114300" simplePos="0" relativeHeight="251661312" behindDoc="0" locked="0" layoutInCell="1" allowOverlap="1" wp14:anchorId="41233FBC" wp14:editId="0050E219">
            <wp:simplePos x="0" y="0"/>
            <wp:positionH relativeFrom="column">
              <wp:posOffset>0</wp:posOffset>
            </wp:positionH>
            <wp:positionV relativeFrom="paragraph">
              <wp:posOffset>0</wp:posOffset>
            </wp:positionV>
            <wp:extent cx="5760720" cy="3566160"/>
            <wp:effectExtent l="0" t="0" r="0" b="110490"/>
            <wp:wrapNone/>
            <wp:docPr id="17" name="Схема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14:paraId="3B184137" w14:textId="77777777" w:rsidR="00D40E32" w:rsidRPr="007B0B7A" w:rsidRDefault="00D40E32" w:rsidP="00D40E32">
      <w:pPr>
        <w:jc w:val="both"/>
        <w:rPr>
          <w:rFonts w:ascii="Arial" w:hAnsi="Arial" w:cs="Arial"/>
          <w:bCs/>
          <w:sz w:val="20"/>
          <w:szCs w:val="20"/>
        </w:rPr>
      </w:pPr>
    </w:p>
    <w:p w14:paraId="2C8ABCD7" w14:textId="77777777" w:rsidR="00D40E32" w:rsidRPr="007B0B7A" w:rsidRDefault="00D40E32" w:rsidP="00D40E32">
      <w:pPr>
        <w:jc w:val="both"/>
        <w:rPr>
          <w:rFonts w:ascii="Arial" w:hAnsi="Arial" w:cs="Arial"/>
          <w:bCs/>
          <w:sz w:val="20"/>
          <w:szCs w:val="20"/>
        </w:rPr>
      </w:pPr>
    </w:p>
    <w:p w14:paraId="617B401F" w14:textId="77777777" w:rsidR="00D40E32" w:rsidRPr="007B0B7A" w:rsidRDefault="00D40E32" w:rsidP="00D40E32">
      <w:pPr>
        <w:jc w:val="both"/>
        <w:rPr>
          <w:rFonts w:ascii="Arial" w:hAnsi="Arial" w:cs="Arial"/>
          <w:bCs/>
          <w:sz w:val="20"/>
          <w:szCs w:val="20"/>
        </w:rPr>
      </w:pPr>
    </w:p>
    <w:p w14:paraId="5057D20F" w14:textId="77777777" w:rsidR="00D40E32" w:rsidRPr="007B0B7A" w:rsidRDefault="00D40E32" w:rsidP="00D40E32">
      <w:pPr>
        <w:jc w:val="both"/>
        <w:rPr>
          <w:rFonts w:ascii="Arial" w:hAnsi="Arial" w:cs="Arial"/>
          <w:bCs/>
          <w:sz w:val="20"/>
          <w:szCs w:val="20"/>
        </w:rPr>
      </w:pPr>
    </w:p>
    <w:p w14:paraId="54225966" w14:textId="77777777" w:rsidR="00D40E32" w:rsidRPr="007B0B7A" w:rsidRDefault="00D40E32" w:rsidP="00D40E32">
      <w:pPr>
        <w:jc w:val="both"/>
        <w:rPr>
          <w:rFonts w:ascii="Arial" w:hAnsi="Arial" w:cs="Arial"/>
          <w:bCs/>
          <w:sz w:val="20"/>
          <w:szCs w:val="20"/>
        </w:rPr>
      </w:pPr>
      <w:r w:rsidRPr="007B0B7A">
        <w:rPr>
          <w:rFonts w:ascii="Arial" w:hAnsi="Arial" w:cs="Arial"/>
          <w:bCs/>
          <w:noProof/>
          <w:sz w:val="20"/>
          <w:szCs w:val="20"/>
          <w:lang w:eastAsia="ru-RU"/>
        </w:rPr>
        <w:drawing>
          <wp:anchor distT="0" distB="0" distL="114300" distR="114300" simplePos="0" relativeHeight="251664384" behindDoc="0" locked="0" layoutInCell="1" allowOverlap="1" wp14:anchorId="39FE818B" wp14:editId="73BC8EA1">
            <wp:simplePos x="0" y="0"/>
            <wp:positionH relativeFrom="column">
              <wp:posOffset>1868805</wp:posOffset>
            </wp:positionH>
            <wp:positionV relativeFrom="paragraph">
              <wp:posOffset>137160</wp:posOffset>
            </wp:positionV>
            <wp:extent cx="1987550" cy="2481580"/>
            <wp:effectExtent l="0" t="0" r="0"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87550" cy="2481580"/>
                    </a:xfrm>
                    <a:prstGeom prst="rect">
                      <a:avLst/>
                    </a:prstGeom>
                    <a:noFill/>
                  </pic:spPr>
                </pic:pic>
              </a:graphicData>
            </a:graphic>
          </wp:anchor>
        </w:drawing>
      </w:r>
    </w:p>
    <w:p w14:paraId="44CC70A0" w14:textId="77777777" w:rsidR="00D40E32" w:rsidRPr="007B0B7A" w:rsidRDefault="00D40E32" w:rsidP="00D40E32">
      <w:pPr>
        <w:jc w:val="both"/>
        <w:rPr>
          <w:rFonts w:ascii="Arial" w:hAnsi="Arial" w:cs="Arial"/>
          <w:bCs/>
          <w:sz w:val="20"/>
          <w:szCs w:val="20"/>
        </w:rPr>
      </w:pPr>
    </w:p>
    <w:p w14:paraId="72098A68" w14:textId="77777777" w:rsidR="00D40E32" w:rsidRPr="007B0B7A" w:rsidRDefault="00D40E32" w:rsidP="00D40E32">
      <w:pPr>
        <w:jc w:val="both"/>
        <w:rPr>
          <w:rFonts w:ascii="Arial" w:hAnsi="Arial" w:cs="Arial"/>
          <w:bCs/>
          <w:sz w:val="20"/>
          <w:szCs w:val="20"/>
        </w:rPr>
      </w:pPr>
    </w:p>
    <w:p w14:paraId="730FA147" w14:textId="77777777" w:rsidR="00D40E32" w:rsidRPr="007B0B7A" w:rsidRDefault="00D40E32" w:rsidP="00D40E32">
      <w:pPr>
        <w:jc w:val="both"/>
        <w:rPr>
          <w:rFonts w:ascii="Arial" w:hAnsi="Arial" w:cs="Arial"/>
          <w:bCs/>
          <w:sz w:val="20"/>
          <w:szCs w:val="20"/>
        </w:rPr>
      </w:pPr>
    </w:p>
    <w:p w14:paraId="39AB1768" w14:textId="77777777" w:rsidR="00D40E32" w:rsidRPr="007B0B7A" w:rsidRDefault="00D40E32" w:rsidP="00D40E32">
      <w:pPr>
        <w:jc w:val="both"/>
        <w:rPr>
          <w:rFonts w:ascii="Arial" w:hAnsi="Arial" w:cs="Arial"/>
          <w:bCs/>
          <w:sz w:val="20"/>
          <w:szCs w:val="20"/>
        </w:rPr>
      </w:pPr>
    </w:p>
    <w:p w14:paraId="73ADB8EF" w14:textId="77777777" w:rsidR="00D40E32" w:rsidRPr="007B0B7A" w:rsidRDefault="00D40E32" w:rsidP="00D40E32">
      <w:pPr>
        <w:jc w:val="both"/>
        <w:rPr>
          <w:rFonts w:ascii="Arial" w:hAnsi="Arial" w:cs="Arial"/>
          <w:bCs/>
          <w:sz w:val="20"/>
          <w:szCs w:val="20"/>
        </w:rPr>
      </w:pPr>
    </w:p>
    <w:p w14:paraId="6A9CA5F4" w14:textId="77777777" w:rsidR="00D40E32" w:rsidRPr="007B0B7A" w:rsidRDefault="00D40E32" w:rsidP="00D40E32">
      <w:pPr>
        <w:jc w:val="both"/>
        <w:rPr>
          <w:rFonts w:ascii="Arial" w:hAnsi="Arial" w:cs="Arial"/>
          <w:bCs/>
          <w:sz w:val="20"/>
          <w:szCs w:val="20"/>
        </w:rPr>
      </w:pPr>
    </w:p>
    <w:p w14:paraId="169768AB" w14:textId="77777777" w:rsidR="00D40E32" w:rsidRPr="007B0B7A" w:rsidRDefault="00D40E32" w:rsidP="00D40E32">
      <w:pPr>
        <w:jc w:val="both"/>
        <w:rPr>
          <w:rFonts w:ascii="Arial" w:hAnsi="Arial" w:cs="Arial"/>
          <w:bCs/>
          <w:sz w:val="20"/>
          <w:szCs w:val="20"/>
        </w:rPr>
      </w:pPr>
    </w:p>
    <w:p w14:paraId="49973898" w14:textId="77777777" w:rsidR="00D40E32" w:rsidRPr="007B0B7A" w:rsidRDefault="00D40E32" w:rsidP="00D40E32">
      <w:pPr>
        <w:jc w:val="both"/>
        <w:rPr>
          <w:rFonts w:ascii="Arial" w:hAnsi="Arial" w:cs="Arial"/>
          <w:bCs/>
          <w:sz w:val="20"/>
          <w:szCs w:val="20"/>
        </w:rPr>
      </w:pPr>
    </w:p>
    <w:p w14:paraId="4962FC34" w14:textId="77777777" w:rsidR="00D40E32" w:rsidRPr="007B0B7A" w:rsidRDefault="00D40E32" w:rsidP="00D40E32">
      <w:pPr>
        <w:jc w:val="both"/>
        <w:rPr>
          <w:rFonts w:ascii="Arial" w:hAnsi="Arial" w:cs="Arial"/>
          <w:bCs/>
          <w:sz w:val="20"/>
          <w:szCs w:val="20"/>
        </w:rPr>
      </w:pPr>
    </w:p>
    <w:p w14:paraId="757240B0" w14:textId="77777777" w:rsidR="00D40E32" w:rsidRPr="007B0B7A" w:rsidRDefault="00D40E32" w:rsidP="00D40E32">
      <w:pPr>
        <w:jc w:val="both"/>
        <w:rPr>
          <w:rFonts w:ascii="Arial" w:hAnsi="Arial" w:cs="Arial"/>
          <w:bCs/>
          <w:sz w:val="20"/>
          <w:szCs w:val="20"/>
        </w:rPr>
      </w:pPr>
    </w:p>
    <w:p w14:paraId="3B288C0F" w14:textId="77777777" w:rsidR="00D40E32" w:rsidRPr="007B0B7A" w:rsidRDefault="00D40E32" w:rsidP="00D40E32">
      <w:pPr>
        <w:jc w:val="both"/>
        <w:rPr>
          <w:rFonts w:ascii="Arial" w:hAnsi="Arial" w:cs="Arial"/>
          <w:bCs/>
          <w:sz w:val="20"/>
          <w:szCs w:val="20"/>
        </w:rPr>
      </w:pPr>
    </w:p>
    <w:p w14:paraId="1D91F97D" w14:textId="77777777" w:rsidR="00D40E32" w:rsidRPr="007B0B7A" w:rsidRDefault="00D40E32" w:rsidP="00D40E32">
      <w:pPr>
        <w:jc w:val="both"/>
        <w:rPr>
          <w:rFonts w:ascii="Arial" w:hAnsi="Arial" w:cs="Arial"/>
          <w:bCs/>
          <w:sz w:val="20"/>
          <w:szCs w:val="20"/>
        </w:rPr>
      </w:pPr>
    </w:p>
    <w:p w14:paraId="041CE251" w14:textId="77777777" w:rsidR="00D40E32" w:rsidRPr="007B0B7A" w:rsidRDefault="00D40E32" w:rsidP="00D40E32">
      <w:pPr>
        <w:jc w:val="both"/>
        <w:rPr>
          <w:rFonts w:ascii="Arial" w:hAnsi="Arial" w:cs="Arial"/>
          <w:bCs/>
          <w:sz w:val="20"/>
          <w:szCs w:val="20"/>
        </w:rPr>
      </w:pPr>
    </w:p>
    <w:p w14:paraId="6322EFDA"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Рисунок 9.2.1. Схема постоянного мониторинга и оценки реализации ПДП</w:t>
      </w:r>
    </w:p>
    <w:p w14:paraId="4E586166" w14:textId="04C01256" w:rsidR="00D40E32" w:rsidRPr="007B0B7A" w:rsidRDefault="00D40E32" w:rsidP="00213847">
      <w:pPr>
        <w:pStyle w:val="2"/>
      </w:pPr>
      <w:bookmarkStart w:id="166" w:name="_Toc119934134"/>
      <w:bookmarkStart w:id="167" w:name="_Toc124724486"/>
      <w:r w:rsidRPr="007B0B7A">
        <w:t>Мониторинг реализации ПДП</w:t>
      </w:r>
      <w:bookmarkEnd w:id="166"/>
      <w:bookmarkEnd w:id="167"/>
    </w:p>
    <w:p w14:paraId="2F9D72C7"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 xml:space="preserve">Сотрудники и Инженер ОКС ПЭС / СМБЭ / СМБС ГРП CASA 1000 ОАО «НЭСК», ответственные за ПДП и вопросы по переселению и выплате компенсаций будут управлять процессом мониторинга по базовой информации обо всех физических или экономических перемещениях, связанных с проектом, на ежеквартальной основе. Институциональная ответственность за мониторинг и оценку ПДП представлена на рисунке 9.3.1. </w:t>
      </w:r>
    </w:p>
    <w:p w14:paraId="46490546"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 xml:space="preserve">Они составят отчет, включающий следующие данные: </w:t>
      </w:r>
    </w:p>
    <w:p w14:paraId="7A5C251E" w14:textId="77777777" w:rsidR="00D40E32" w:rsidRPr="007B0B7A" w:rsidRDefault="00D40E32" w:rsidP="00551E67">
      <w:pPr>
        <w:pStyle w:val="af"/>
        <w:numPr>
          <w:ilvl w:val="0"/>
          <w:numId w:val="14"/>
        </w:numPr>
        <w:jc w:val="both"/>
        <w:rPr>
          <w:rFonts w:ascii="Arial" w:hAnsi="Arial" w:cs="Arial"/>
          <w:bCs/>
          <w:sz w:val="20"/>
          <w:szCs w:val="20"/>
        </w:rPr>
      </w:pPr>
      <w:r w:rsidRPr="007B0B7A">
        <w:rPr>
          <w:rFonts w:ascii="Arial" w:hAnsi="Arial" w:cs="Arial"/>
          <w:bCs/>
          <w:sz w:val="20"/>
          <w:szCs w:val="20"/>
        </w:rPr>
        <w:lastRenderedPageBreak/>
        <w:t xml:space="preserve">Количество домохозяйств и отдельных лиц физически или экономически, перемещенных в результате деятельности Проекта; </w:t>
      </w:r>
    </w:p>
    <w:p w14:paraId="3C08F62C" w14:textId="77777777" w:rsidR="00D40E32" w:rsidRPr="007B0B7A" w:rsidRDefault="00D40E32" w:rsidP="00551E67">
      <w:pPr>
        <w:pStyle w:val="af"/>
        <w:numPr>
          <w:ilvl w:val="0"/>
          <w:numId w:val="14"/>
        </w:numPr>
        <w:jc w:val="both"/>
        <w:rPr>
          <w:rFonts w:ascii="Arial" w:hAnsi="Arial" w:cs="Arial"/>
          <w:bCs/>
          <w:sz w:val="20"/>
          <w:szCs w:val="20"/>
        </w:rPr>
      </w:pPr>
      <w:r w:rsidRPr="007B0B7A">
        <w:rPr>
          <w:rFonts w:ascii="Arial" w:hAnsi="Arial" w:cs="Arial"/>
          <w:bCs/>
          <w:sz w:val="20"/>
          <w:szCs w:val="20"/>
        </w:rPr>
        <w:t xml:space="preserve">Промежуток времени от окончательной доработки проекта до выплаты компенсации ЛЗП; </w:t>
      </w:r>
    </w:p>
    <w:p w14:paraId="3ED8BCA4" w14:textId="77777777" w:rsidR="00D40E32" w:rsidRPr="007B0B7A" w:rsidRDefault="00D40E32" w:rsidP="00551E67">
      <w:pPr>
        <w:pStyle w:val="af"/>
        <w:numPr>
          <w:ilvl w:val="0"/>
          <w:numId w:val="14"/>
        </w:numPr>
        <w:jc w:val="both"/>
        <w:rPr>
          <w:rFonts w:ascii="Arial" w:hAnsi="Arial" w:cs="Arial"/>
          <w:bCs/>
          <w:sz w:val="20"/>
          <w:szCs w:val="20"/>
        </w:rPr>
      </w:pPr>
      <w:r w:rsidRPr="007B0B7A">
        <w:rPr>
          <w:rFonts w:ascii="Arial" w:hAnsi="Arial" w:cs="Arial"/>
          <w:bCs/>
          <w:sz w:val="20"/>
          <w:szCs w:val="20"/>
        </w:rPr>
        <w:t xml:space="preserve">Расчет времени по выдаче компенсации в отношении начала физических работ; </w:t>
      </w:r>
    </w:p>
    <w:p w14:paraId="1BC9C46F" w14:textId="77777777" w:rsidR="00D40E32" w:rsidRPr="007B0B7A" w:rsidRDefault="00D40E32" w:rsidP="00551E67">
      <w:pPr>
        <w:pStyle w:val="af"/>
        <w:numPr>
          <w:ilvl w:val="0"/>
          <w:numId w:val="14"/>
        </w:numPr>
        <w:jc w:val="both"/>
        <w:rPr>
          <w:rFonts w:ascii="Arial" w:hAnsi="Arial" w:cs="Arial"/>
          <w:bCs/>
          <w:sz w:val="20"/>
          <w:szCs w:val="20"/>
        </w:rPr>
      </w:pPr>
      <w:r w:rsidRPr="007B0B7A">
        <w:rPr>
          <w:rFonts w:ascii="Arial" w:hAnsi="Arial" w:cs="Arial"/>
          <w:bCs/>
          <w:sz w:val="20"/>
          <w:szCs w:val="20"/>
        </w:rPr>
        <w:t xml:space="preserve">Размер компенсации, выплачиваемый каждому домохозяйству ЛЗП (если предоставляется наличными), или характер компенсации (если предоставляется в натуральной форме); </w:t>
      </w:r>
    </w:p>
    <w:p w14:paraId="26819C89" w14:textId="77777777" w:rsidR="00D40E32" w:rsidRPr="007B0B7A" w:rsidRDefault="00D40E32" w:rsidP="00551E67">
      <w:pPr>
        <w:pStyle w:val="af"/>
        <w:numPr>
          <w:ilvl w:val="0"/>
          <w:numId w:val="14"/>
        </w:numPr>
        <w:jc w:val="both"/>
        <w:rPr>
          <w:rFonts w:ascii="Arial" w:hAnsi="Arial" w:cs="Arial"/>
          <w:bCs/>
          <w:sz w:val="20"/>
          <w:szCs w:val="20"/>
        </w:rPr>
      </w:pPr>
      <w:r w:rsidRPr="007B0B7A">
        <w:rPr>
          <w:rFonts w:ascii="Arial" w:hAnsi="Arial" w:cs="Arial"/>
          <w:bCs/>
          <w:sz w:val="20"/>
          <w:szCs w:val="20"/>
        </w:rPr>
        <w:t xml:space="preserve">Количество уязвимых семей, получивших компенсацию (наличными/в натуральной форме) и дополнительную помощь; </w:t>
      </w:r>
    </w:p>
    <w:p w14:paraId="555EEED0" w14:textId="77777777" w:rsidR="00D40E32" w:rsidRPr="007B0B7A" w:rsidRDefault="00D40E32" w:rsidP="00551E67">
      <w:pPr>
        <w:pStyle w:val="af"/>
        <w:numPr>
          <w:ilvl w:val="0"/>
          <w:numId w:val="14"/>
        </w:numPr>
        <w:jc w:val="both"/>
        <w:rPr>
          <w:rFonts w:ascii="Arial" w:hAnsi="Arial" w:cs="Arial"/>
          <w:bCs/>
          <w:sz w:val="20"/>
          <w:szCs w:val="20"/>
        </w:rPr>
      </w:pPr>
      <w:r w:rsidRPr="007B0B7A">
        <w:rPr>
          <w:rFonts w:ascii="Arial" w:hAnsi="Arial" w:cs="Arial"/>
          <w:bCs/>
          <w:sz w:val="20"/>
          <w:szCs w:val="20"/>
        </w:rPr>
        <w:t xml:space="preserve">Количество лиц, подающих жалобу относительно Проекта; и </w:t>
      </w:r>
    </w:p>
    <w:p w14:paraId="35FC807F" w14:textId="77777777" w:rsidR="00D40E32" w:rsidRPr="007B0B7A" w:rsidRDefault="00D40E32" w:rsidP="00551E67">
      <w:pPr>
        <w:pStyle w:val="af"/>
        <w:numPr>
          <w:ilvl w:val="0"/>
          <w:numId w:val="14"/>
        </w:numPr>
        <w:jc w:val="both"/>
        <w:rPr>
          <w:rFonts w:ascii="Arial" w:hAnsi="Arial" w:cs="Arial"/>
          <w:bCs/>
          <w:sz w:val="20"/>
          <w:szCs w:val="20"/>
        </w:rPr>
      </w:pPr>
      <w:r w:rsidRPr="007B0B7A">
        <w:rPr>
          <w:rFonts w:ascii="Arial" w:hAnsi="Arial" w:cs="Arial"/>
          <w:bCs/>
          <w:sz w:val="20"/>
          <w:szCs w:val="20"/>
        </w:rPr>
        <w:t xml:space="preserve">Количество неразрешенных жалоб. </w:t>
      </w:r>
    </w:p>
    <w:p w14:paraId="4B379D8E" w14:textId="77777777" w:rsidR="002375CD" w:rsidRPr="007B0B7A" w:rsidRDefault="002375CD" w:rsidP="00D40E32">
      <w:pPr>
        <w:jc w:val="both"/>
        <w:rPr>
          <w:rFonts w:ascii="Arial" w:hAnsi="Arial" w:cs="Arial"/>
          <w:bCs/>
          <w:sz w:val="20"/>
          <w:szCs w:val="20"/>
        </w:rPr>
      </w:pPr>
    </w:p>
    <w:p w14:paraId="32DA674C" w14:textId="5DDFC5A4"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 xml:space="preserve">Для того чтобы определить, соблюдаются ли меры по планированию переселения, которые описаны в РПП и ПДП, ГРП CASA - 1000 изучит эти статистические данные. В целях соблюдения объективности, персонал проводящий эту проверку должен быть другим, чем те, кто подготовил отчет. Директор ГРП CASA - 1000 будет уведомлен в случае выявления каких-либо разночтений между ПДП и текущей ситуацией. Финансовую документацию будет вести ГРП CASA - 1000 с тем, чтобы обеспечить окончательный подсчет стоимости переселения и компенсации на одного человека или семью. </w:t>
      </w:r>
    </w:p>
    <w:p w14:paraId="7FB99C4E"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 xml:space="preserve">ГРП CASA - 1000 будет вести полноценную базу данных по каждому ЛЗП, включая переезд, переселение и компенсации, воздействия на землю или нанесенный физический/экономический ущерб, и предоставит копию этих данных органам МСУ (АА) по всей территории Проекта. Каждый раз, при изменениях, данных по экономическому/физическому переселению на территории Проекта база данных будет обновляться. Периодические отчеты по базе данных будут отправляться органам МСУ (согласно территориальности изменений) на территории Проекта и Всемирному Банку. Данная информация станет частью официальных документов и отчетов по реализации Проекта. </w:t>
      </w:r>
    </w:p>
    <w:p w14:paraId="0EAE6A67"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Влияние реализации переселения будет оцениваться путем повторного мониторинга с социально-экономическим профилированием (проведение переписи) через шесть месяцев после реализации Проекта. Данный мониторинг позволит определить степень состоятельности ЛЗП на момент проведения мониторинга и сравнить с их положением до начала реализации проекта. В случае получения данных об ухудшении условий их жизни, благосостояния и/или социального статуса ЛЗП в результате реализации проекта, можно будет определить перечень необходимых мероприятий для устранения выявленных последствий.</w:t>
      </w:r>
    </w:p>
    <w:p w14:paraId="5434B3E1"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 xml:space="preserve">Группа по управлению проектом ВБ и руководство ОАО «НЭСК» будет контролировать график реализации задач проекта в целом и проводить общую оценку выполнения требований ПДП, в частности. </w:t>
      </w:r>
    </w:p>
    <w:p w14:paraId="77C4CFCE" w14:textId="77777777" w:rsidR="00D40E32" w:rsidRPr="007B0B7A" w:rsidRDefault="00D40E32" w:rsidP="00D40E32">
      <w:pPr>
        <w:jc w:val="both"/>
        <w:rPr>
          <w:rFonts w:ascii="Arial" w:hAnsi="Arial" w:cs="Arial"/>
          <w:bCs/>
          <w:sz w:val="20"/>
          <w:szCs w:val="20"/>
          <w:lang w:val="ky-KG"/>
        </w:rPr>
      </w:pPr>
    </w:p>
    <w:p w14:paraId="546504A0" w14:textId="77777777" w:rsidR="00D40E32" w:rsidRPr="007B0B7A" w:rsidRDefault="00D40E32" w:rsidP="00D40E32">
      <w:pPr>
        <w:jc w:val="both"/>
        <w:rPr>
          <w:rFonts w:ascii="Arial" w:hAnsi="Arial" w:cs="Arial"/>
          <w:bCs/>
          <w:sz w:val="20"/>
          <w:szCs w:val="20"/>
        </w:rPr>
      </w:pPr>
      <w:r w:rsidRPr="007B0B7A">
        <w:rPr>
          <w:rFonts w:ascii="Arial" w:hAnsi="Arial" w:cs="Arial"/>
          <w:bCs/>
          <w:noProof/>
          <w:sz w:val="20"/>
          <w:szCs w:val="20"/>
          <w:lang w:eastAsia="ru-RU"/>
        </w:rPr>
        <w:lastRenderedPageBreak/>
        <w:drawing>
          <wp:anchor distT="0" distB="0" distL="114300" distR="114300" simplePos="0" relativeHeight="251663360" behindDoc="0" locked="0" layoutInCell="1" allowOverlap="1" wp14:anchorId="23B8BC9D" wp14:editId="01288BE9">
            <wp:simplePos x="1104900" y="1638300"/>
            <wp:positionH relativeFrom="column">
              <wp:align>left</wp:align>
            </wp:positionH>
            <wp:positionV relativeFrom="paragraph">
              <wp:align>top</wp:align>
            </wp:positionV>
            <wp:extent cx="5486400" cy="3200400"/>
            <wp:effectExtent l="38100" t="0" r="38100" b="0"/>
            <wp:wrapSquare wrapText="bothSides"/>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anchor>
        </w:drawing>
      </w:r>
      <w:r w:rsidRPr="007B0B7A">
        <w:rPr>
          <w:rFonts w:ascii="Arial" w:hAnsi="Arial" w:cs="Arial"/>
          <w:bCs/>
          <w:sz w:val="20"/>
          <w:szCs w:val="20"/>
        </w:rPr>
        <w:br/>
      </w:r>
    </w:p>
    <w:p w14:paraId="6CAE1425" w14:textId="77777777" w:rsidR="00970DF7" w:rsidRPr="007B0B7A" w:rsidRDefault="00970DF7" w:rsidP="00D40E32">
      <w:pPr>
        <w:jc w:val="both"/>
        <w:rPr>
          <w:rFonts w:ascii="Arial" w:hAnsi="Arial" w:cs="Arial"/>
          <w:bCs/>
          <w:sz w:val="20"/>
          <w:szCs w:val="20"/>
        </w:rPr>
      </w:pPr>
    </w:p>
    <w:p w14:paraId="6D47BB09" w14:textId="77777777" w:rsidR="00970DF7" w:rsidRPr="007B0B7A" w:rsidRDefault="00970DF7" w:rsidP="00D40E32">
      <w:pPr>
        <w:jc w:val="both"/>
        <w:rPr>
          <w:rFonts w:ascii="Arial" w:hAnsi="Arial" w:cs="Arial"/>
          <w:bCs/>
          <w:sz w:val="20"/>
          <w:szCs w:val="20"/>
        </w:rPr>
      </w:pPr>
    </w:p>
    <w:p w14:paraId="73DF422D" w14:textId="77777777" w:rsidR="00970DF7" w:rsidRPr="007B0B7A" w:rsidRDefault="00970DF7" w:rsidP="00D40E32">
      <w:pPr>
        <w:jc w:val="both"/>
        <w:rPr>
          <w:rFonts w:ascii="Arial" w:hAnsi="Arial" w:cs="Arial"/>
          <w:bCs/>
          <w:sz w:val="20"/>
          <w:szCs w:val="20"/>
        </w:rPr>
      </w:pPr>
    </w:p>
    <w:p w14:paraId="56FAA691" w14:textId="77777777" w:rsidR="00970DF7" w:rsidRPr="007B0B7A" w:rsidRDefault="00970DF7" w:rsidP="00D40E32">
      <w:pPr>
        <w:jc w:val="both"/>
        <w:rPr>
          <w:rFonts w:ascii="Arial" w:hAnsi="Arial" w:cs="Arial"/>
          <w:bCs/>
          <w:sz w:val="20"/>
          <w:szCs w:val="20"/>
        </w:rPr>
      </w:pPr>
    </w:p>
    <w:p w14:paraId="68D4EA01" w14:textId="77777777" w:rsidR="00970DF7" w:rsidRPr="007B0B7A" w:rsidRDefault="00970DF7" w:rsidP="00D40E32">
      <w:pPr>
        <w:jc w:val="both"/>
        <w:rPr>
          <w:rFonts w:ascii="Arial" w:hAnsi="Arial" w:cs="Arial"/>
          <w:bCs/>
          <w:sz w:val="20"/>
          <w:szCs w:val="20"/>
        </w:rPr>
      </w:pPr>
    </w:p>
    <w:p w14:paraId="4B2226B1" w14:textId="77777777" w:rsidR="00970DF7" w:rsidRPr="007B0B7A" w:rsidRDefault="00970DF7" w:rsidP="00D40E32">
      <w:pPr>
        <w:jc w:val="both"/>
        <w:rPr>
          <w:rFonts w:ascii="Arial" w:hAnsi="Arial" w:cs="Arial"/>
          <w:bCs/>
          <w:sz w:val="20"/>
          <w:szCs w:val="20"/>
        </w:rPr>
      </w:pPr>
    </w:p>
    <w:p w14:paraId="78333794" w14:textId="77777777" w:rsidR="00970DF7" w:rsidRPr="007B0B7A" w:rsidRDefault="00970DF7" w:rsidP="00D40E32">
      <w:pPr>
        <w:jc w:val="both"/>
        <w:rPr>
          <w:rFonts w:ascii="Arial" w:hAnsi="Arial" w:cs="Arial"/>
          <w:bCs/>
          <w:sz w:val="20"/>
          <w:szCs w:val="20"/>
        </w:rPr>
      </w:pPr>
    </w:p>
    <w:p w14:paraId="5FE81C74" w14:textId="77777777" w:rsidR="00970DF7" w:rsidRPr="007B0B7A" w:rsidRDefault="00970DF7" w:rsidP="00D40E32">
      <w:pPr>
        <w:jc w:val="both"/>
        <w:rPr>
          <w:rFonts w:ascii="Arial" w:hAnsi="Arial" w:cs="Arial"/>
          <w:bCs/>
          <w:sz w:val="20"/>
          <w:szCs w:val="20"/>
        </w:rPr>
      </w:pPr>
    </w:p>
    <w:p w14:paraId="6698795C" w14:textId="77777777" w:rsidR="00970DF7" w:rsidRPr="007B0B7A" w:rsidRDefault="00970DF7" w:rsidP="00D40E32">
      <w:pPr>
        <w:jc w:val="both"/>
        <w:rPr>
          <w:rFonts w:ascii="Arial" w:hAnsi="Arial" w:cs="Arial"/>
          <w:bCs/>
          <w:sz w:val="20"/>
          <w:szCs w:val="20"/>
        </w:rPr>
      </w:pPr>
    </w:p>
    <w:p w14:paraId="0274BBDB" w14:textId="77777777" w:rsidR="00970DF7" w:rsidRPr="007B0B7A" w:rsidRDefault="00970DF7" w:rsidP="00D40E32">
      <w:pPr>
        <w:jc w:val="both"/>
        <w:rPr>
          <w:rFonts w:ascii="Arial" w:hAnsi="Arial" w:cs="Arial"/>
          <w:bCs/>
          <w:sz w:val="20"/>
          <w:szCs w:val="20"/>
        </w:rPr>
      </w:pPr>
    </w:p>
    <w:p w14:paraId="53577695" w14:textId="77777777" w:rsidR="00970DF7" w:rsidRPr="007B0B7A" w:rsidRDefault="00970DF7" w:rsidP="00D40E32">
      <w:pPr>
        <w:jc w:val="both"/>
        <w:rPr>
          <w:rFonts w:ascii="Arial" w:hAnsi="Arial" w:cs="Arial"/>
          <w:bCs/>
          <w:sz w:val="20"/>
          <w:szCs w:val="20"/>
        </w:rPr>
      </w:pPr>
    </w:p>
    <w:p w14:paraId="426F5274" w14:textId="77777777" w:rsidR="00D40E32" w:rsidRPr="007B0B7A" w:rsidRDefault="00D40E32" w:rsidP="00D40E32">
      <w:pPr>
        <w:jc w:val="both"/>
        <w:rPr>
          <w:rFonts w:ascii="Arial" w:hAnsi="Arial" w:cs="Arial"/>
          <w:bCs/>
          <w:sz w:val="20"/>
          <w:szCs w:val="20"/>
        </w:rPr>
      </w:pPr>
      <w:r w:rsidRPr="007B0B7A">
        <w:rPr>
          <w:rFonts w:ascii="Arial" w:hAnsi="Arial" w:cs="Arial"/>
          <w:bCs/>
          <w:sz w:val="20"/>
          <w:szCs w:val="20"/>
        </w:rPr>
        <w:t>Рис. 9.3.</w:t>
      </w:r>
      <w:r w:rsidRPr="007B0B7A">
        <w:rPr>
          <w:rFonts w:ascii="Arial" w:hAnsi="Arial" w:cs="Arial"/>
          <w:bCs/>
          <w:sz w:val="20"/>
          <w:szCs w:val="20"/>
          <w:lang w:val="ky-KG"/>
        </w:rPr>
        <w:t>1</w:t>
      </w:r>
      <w:r w:rsidRPr="007B0B7A">
        <w:rPr>
          <w:rFonts w:ascii="Arial" w:hAnsi="Arial" w:cs="Arial"/>
          <w:bCs/>
          <w:sz w:val="20"/>
          <w:szCs w:val="20"/>
        </w:rPr>
        <w:t>. Институциональная ответственность за реализацию ПДП</w:t>
      </w:r>
    </w:p>
    <w:p w14:paraId="43BB0E4C" w14:textId="77777777" w:rsidR="00D40E32" w:rsidRPr="007B0B7A" w:rsidRDefault="00D40E32" w:rsidP="00D40E32">
      <w:pPr>
        <w:jc w:val="both"/>
        <w:rPr>
          <w:rFonts w:ascii="Arial" w:hAnsi="Arial" w:cs="Arial"/>
          <w:bCs/>
          <w:sz w:val="20"/>
          <w:szCs w:val="20"/>
        </w:rPr>
        <w:sectPr w:rsidR="00D40E32" w:rsidRPr="007B0B7A" w:rsidSect="00644040">
          <w:pgSz w:w="11906" w:h="16838" w:code="9"/>
          <w:pgMar w:top="1134" w:right="850" w:bottom="1134" w:left="1701" w:header="709" w:footer="709" w:gutter="0"/>
          <w:cols w:space="708"/>
          <w:docGrid w:linePitch="360"/>
        </w:sectPr>
      </w:pPr>
    </w:p>
    <w:p w14:paraId="7A20517F" w14:textId="13982A02" w:rsidR="00D40E32" w:rsidRPr="007B0B7A" w:rsidRDefault="00D40E32" w:rsidP="00213847">
      <w:pPr>
        <w:pStyle w:val="1"/>
      </w:pPr>
      <w:bookmarkStart w:id="168" w:name="_Toc119934135"/>
      <w:bookmarkStart w:id="169" w:name="_Toc124724487"/>
      <w:r w:rsidRPr="007B0B7A">
        <w:lastRenderedPageBreak/>
        <w:t>МЕХАНИЗМ РАССМОТРЕНИЯ ЖАЛОБ</w:t>
      </w:r>
      <w:bookmarkEnd w:id="168"/>
      <w:bookmarkEnd w:id="169"/>
    </w:p>
    <w:p w14:paraId="65783802" w14:textId="2E53B602"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 xml:space="preserve">ГУП создает сеть совместных комитетов для рассмотрения жалоб по проекту CASA-1000 (далее Комитет) в каждой соответствующей районной администрации до начала работ по выплате компенсации ЛЗП и фактическому переселению. В комитет войдут два члена сообщества, затронутых проектом (включая ЛЗП и не ЛЗП), по одному представителю от каждого заинтересованного АА и по одному представителю от каждого районного комитета по управлению земельными ресурсами и территориального ПЭС. Комитет возглавляет один из представителей Комитета (избирается большинством голосов членов Комитета). </w:t>
      </w:r>
    </w:p>
    <w:p w14:paraId="50098F93"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Помимо этого, у комитетов по рассмотрению жалоб будет специальный механизм для решения вопросов, связанных с СЭН / СД. Чтобы обеспечить эффективное функционирование, ГРП будет помогать Комитету в: (i) повышении осведомленности среди рабочих и сообществ; (ii) информирование соответствующих заинтересованных сторон о том, что можно и что нельзя делать; и (iii) как сообщать о случаях СЭН / СД; и (iv) разработать протоколы решения проблем с учетом чувствительности и конфиденциальности пострадавших лиц. Если это будет сочтено целесообразным, в комитет также может быть включен представитель правоохранительных органов для рассмотрения перспектив СЭН / СД также с правовой точки зрения.</w:t>
      </w:r>
    </w:p>
    <w:p w14:paraId="19D5D4FE"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Комитеты должны рассматривать анонимные жалобы путем создания бесплатных телефонных номеров, расположения дополнительных ящиков для жалоб, адресов электронной почты и т.д.</w:t>
      </w:r>
    </w:p>
    <w:p w14:paraId="3B58DEE7"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Жалобы и претензии могут быть переданы в Комитет по рассмотрению жалоб (на районном уровне) через органы местного самоуправления и рассмотрены посредством следующих шагов и действий в соответствии с разработанным МРЖ, принятым ГРП ОАО «НЭСК»:</w:t>
      </w:r>
    </w:p>
    <w:p w14:paraId="5B6C1A75" w14:textId="5D6D0A8C" w:rsidR="00D40E32" w:rsidRPr="007B0B7A" w:rsidRDefault="00D40E32" w:rsidP="00551E67">
      <w:pPr>
        <w:pStyle w:val="af"/>
        <w:numPr>
          <w:ilvl w:val="0"/>
          <w:numId w:val="26"/>
        </w:numPr>
        <w:spacing w:after="120" w:line="276" w:lineRule="auto"/>
        <w:jc w:val="both"/>
        <w:rPr>
          <w:rFonts w:ascii="Arial" w:hAnsi="Arial" w:cs="Arial"/>
          <w:sz w:val="20"/>
        </w:rPr>
      </w:pPr>
      <w:r w:rsidRPr="007B0B7A">
        <w:rPr>
          <w:rFonts w:ascii="Arial" w:hAnsi="Arial" w:cs="Arial"/>
          <w:sz w:val="20"/>
        </w:rPr>
        <w:t>Первый шаг: комитеты по рассмотрению жалоб по проекту CASA</w:t>
      </w:r>
      <w:r w:rsidR="00970DF7" w:rsidRPr="007B0B7A">
        <w:rPr>
          <w:rFonts w:ascii="Arial" w:hAnsi="Arial" w:cs="Arial"/>
          <w:sz w:val="20"/>
        </w:rPr>
        <w:t>-</w:t>
      </w:r>
      <w:r w:rsidRPr="007B0B7A">
        <w:rPr>
          <w:rFonts w:ascii="Arial" w:hAnsi="Arial" w:cs="Arial"/>
          <w:sz w:val="20"/>
        </w:rPr>
        <w:t>1000 в каждой соответствующей районной администрации. При получении жалобы или предложения Комитеты по рассмотрению жалоб должны зарегистрировать, рассмотреть и разрешить их в течение 14 дней с даты подачи жалобы. При необходимости Комитет может привлечь к рассмотрению претензии\жалобы представителя строительного подрядчика.</w:t>
      </w:r>
    </w:p>
    <w:p w14:paraId="5D3FF2D6" w14:textId="77777777" w:rsidR="00D40E32" w:rsidRPr="007B0B7A" w:rsidRDefault="00D40E32" w:rsidP="00551E67">
      <w:pPr>
        <w:pStyle w:val="af"/>
        <w:numPr>
          <w:ilvl w:val="0"/>
          <w:numId w:val="26"/>
        </w:numPr>
        <w:jc w:val="both"/>
        <w:rPr>
          <w:rFonts w:ascii="Arial" w:hAnsi="Arial" w:cs="Arial"/>
          <w:bCs/>
          <w:sz w:val="20"/>
          <w:szCs w:val="20"/>
        </w:rPr>
      </w:pPr>
      <w:r w:rsidRPr="007B0B7A">
        <w:rPr>
          <w:rFonts w:ascii="Arial" w:hAnsi="Arial" w:cs="Arial"/>
          <w:bCs/>
          <w:sz w:val="20"/>
          <w:szCs w:val="20"/>
        </w:rPr>
        <w:t>Второй шаг: Если комитет по рассмотрению жалоб на уровне проекта не может разрешить жалобу в течение 14-дневного периода, жалобы следует передать через представителя комитета в ГРП ОАО «НЭСК» на центральном уровне. Избранные представители Комитета будут иметь возможность выступить посредником, направив свои письменные комментарии и предложения в ГРП ОАО «НЭСК». Директор ОАО «НЭСК» примет окончательное решение после рассмотрения дела и тщательной подготовки решения представителем ГРП по переселению. Жалобы должны быть рассмотрены и разрешены в течение 7 дней с момента подачи жалобы.</w:t>
      </w:r>
    </w:p>
    <w:p w14:paraId="7953F100" w14:textId="77777777" w:rsidR="00D40E32" w:rsidRPr="007B0B7A" w:rsidRDefault="00D40E32" w:rsidP="00551E67">
      <w:pPr>
        <w:pStyle w:val="af"/>
        <w:numPr>
          <w:ilvl w:val="0"/>
          <w:numId w:val="26"/>
        </w:numPr>
        <w:jc w:val="both"/>
        <w:rPr>
          <w:rFonts w:ascii="Arial" w:hAnsi="Arial" w:cs="Arial"/>
          <w:bCs/>
          <w:sz w:val="20"/>
          <w:szCs w:val="20"/>
        </w:rPr>
      </w:pPr>
      <w:r w:rsidRPr="007B0B7A">
        <w:rPr>
          <w:rFonts w:ascii="Arial" w:hAnsi="Arial" w:cs="Arial"/>
          <w:bCs/>
          <w:sz w:val="20"/>
          <w:szCs w:val="20"/>
        </w:rPr>
        <w:t>Третий шаг: Если в течение 14 дней на уровне ОАО «НЭСК» решение не будет достигнуто, ЛЗП могут передать свое дело в соответствующий суд.</w:t>
      </w:r>
    </w:p>
    <w:p w14:paraId="24519778"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Журналы жалоб вместе с формами рассмотрения жалоб хранятся в Комитете со всеми жалобами, зарегистрированными в журналах, и отрывные корешки остаются у ЛЗП, чтобы обеспечить адекватный и прозрачный процесс рассмотрения жалоб. Журнал МРЖ будет включать информацию о том, какие действия были предприняты, какие еще не выполнены, и кто отвечал за каждое действие. Применяя Механизм рассмотрения жалоб, ЛЗП могут обратиться за поддержкой к представителю ГРП по переселению, которому могут помочь национальные и международные консультанты.</w:t>
      </w:r>
    </w:p>
    <w:p w14:paraId="692CA3D8"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sectPr w:rsidR="00D40E32" w:rsidRPr="007B0B7A" w:rsidSect="003D037F">
          <w:pgSz w:w="11906" w:h="16838" w:code="9"/>
          <w:pgMar w:top="1134" w:right="850" w:bottom="1134" w:left="1701" w:header="709" w:footer="548" w:gutter="0"/>
          <w:cols w:space="708"/>
          <w:docGrid w:linePitch="360"/>
        </w:sectPr>
      </w:pPr>
      <w:r w:rsidRPr="007B0B7A">
        <w:rPr>
          <w:rFonts w:ascii="Arial" w:hAnsi="Arial" w:cs="Arial"/>
          <w:sz w:val="20"/>
        </w:rPr>
        <w:t>Листовки\буклеты, содержащие информацию о проекте, а также контактные адреса / номера телефонов, распространяются и доступны на уровне каждого заинтересованного АА и сообществ. Рекомендуется применять доступный и успешно реализованный МРЖ в рамках предлагаемого проекта CASA 1000 на районном уровне во всех соответствующих районах, охваченных маршрутом ЛЭП, и централизованно координируемым МРЖ на уровне ГРП (специалиста по социальным вопросам). МРЖ поможет ГРП обеспечить бесперебойную работу, мониторинг и отчетность по рассмотрению жалоб. Информация о МРЖ с выделением открытых дел будет включена в отчеты по проекту.</w:t>
      </w:r>
    </w:p>
    <w:p w14:paraId="709679B8" w14:textId="48D8713C" w:rsidR="00D40E32" w:rsidRPr="007B0B7A" w:rsidRDefault="000F65B8" w:rsidP="00D40E32">
      <w:pPr>
        <w:jc w:val="both"/>
        <w:rPr>
          <w:rFonts w:ascii="Arial" w:hAnsi="Arial" w:cs="Arial"/>
          <w:bCs/>
          <w:sz w:val="20"/>
          <w:szCs w:val="20"/>
        </w:rPr>
      </w:pPr>
      <w:r w:rsidRPr="007B0B7A">
        <w:rPr>
          <w:rFonts w:ascii="Arial" w:hAnsi="Arial" w:cs="Arial"/>
          <w:bCs/>
          <w:noProof/>
          <w:sz w:val="20"/>
          <w:szCs w:val="20"/>
          <w:lang w:eastAsia="ru-RU"/>
        </w:rPr>
        <w:lastRenderedPageBreak/>
        <mc:AlternateContent>
          <mc:Choice Requires="wpg">
            <w:drawing>
              <wp:anchor distT="0" distB="0" distL="114300" distR="114300" simplePos="0" relativeHeight="251662336" behindDoc="0" locked="0" layoutInCell="1" allowOverlap="1" wp14:anchorId="0B8C17F4" wp14:editId="14BDA419">
                <wp:simplePos x="0" y="0"/>
                <wp:positionH relativeFrom="margin">
                  <wp:posOffset>138651</wp:posOffset>
                </wp:positionH>
                <wp:positionV relativeFrom="paragraph">
                  <wp:posOffset>242018</wp:posOffset>
                </wp:positionV>
                <wp:extent cx="6305370" cy="8021320"/>
                <wp:effectExtent l="0" t="0" r="19685" b="36830"/>
                <wp:wrapNone/>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5370" cy="8021320"/>
                          <a:chOff x="12513" y="-156922"/>
                          <a:chExt cx="6305620" cy="8794997"/>
                        </a:xfrm>
                      </wpg:grpSpPr>
                      <wps:wsp>
                        <wps:cNvPr id="26" name="Прямая со стрелкой 26"/>
                        <wps:cNvCnPr/>
                        <wps:spPr>
                          <a:xfrm>
                            <a:off x="2173266" y="6701425"/>
                            <a:ext cx="0" cy="335280"/>
                          </a:xfrm>
                          <a:prstGeom prst="straightConnector1">
                            <a:avLst/>
                          </a:prstGeom>
                          <a:noFill/>
                          <a:ln w="19050" cap="flat" cmpd="sng" algn="ctr">
                            <a:solidFill>
                              <a:srgbClr val="4472C4"/>
                            </a:solidFill>
                            <a:prstDash val="solid"/>
                            <a:miter lim="800000"/>
                            <a:tailEnd type="triangle"/>
                          </a:ln>
                          <a:effectLst/>
                        </wps:spPr>
                        <wps:bodyPr/>
                      </wps:wsp>
                      <wps:wsp>
                        <wps:cNvPr id="459" name="Прямоугольник с двумя усеченными противолежащими углами 459"/>
                        <wps:cNvSpPr/>
                        <wps:spPr>
                          <a:xfrm>
                            <a:off x="1196236" y="-156922"/>
                            <a:ext cx="1386840" cy="659842"/>
                          </a:xfrm>
                          <a:prstGeom prst="snip2DiagRect">
                            <a:avLst/>
                          </a:prstGeom>
                          <a:solidFill>
                            <a:srgbClr val="4472C4"/>
                          </a:solidFill>
                          <a:ln w="12700" cap="flat" cmpd="sng" algn="ctr">
                            <a:solidFill>
                              <a:srgbClr val="4472C4"/>
                            </a:solidFill>
                            <a:prstDash val="solid"/>
                            <a:miter lim="800000"/>
                          </a:ln>
                          <a:effectLst/>
                        </wps:spPr>
                        <wps:txbx>
                          <w:txbxContent>
                            <w:p w14:paraId="68A12905" w14:textId="77777777" w:rsidR="005B2B6B" w:rsidRPr="000F65B8" w:rsidRDefault="005B2B6B" w:rsidP="00D40E32">
                              <w:pPr>
                                <w:rPr>
                                  <w:rFonts w:ascii="Arial" w:hAnsi="Arial" w:cs="Arial"/>
                                  <w:sz w:val="20"/>
                                </w:rPr>
                              </w:pPr>
                              <w:r w:rsidRPr="000F65B8">
                                <w:rPr>
                                  <w:rFonts w:ascii="Arial" w:hAnsi="Arial" w:cs="Arial"/>
                                  <w:sz w:val="20"/>
                                </w:rPr>
                                <w:t>Жалоба получена от гражданина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 name="Скругленный прямоугольник 460"/>
                        <wps:cNvSpPr/>
                        <wps:spPr>
                          <a:xfrm>
                            <a:off x="100185" y="795374"/>
                            <a:ext cx="6217948" cy="1419062"/>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2E4FB10C" w14:textId="77777777" w:rsidR="005B2B6B" w:rsidRPr="000F65B8" w:rsidRDefault="005B2B6B" w:rsidP="000F65B8">
                              <w:pPr>
                                <w:spacing w:after="0" w:line="240" w:lineRule="auto"/>
                                <w:rPr>
                                  <w:rFonts w:ascii="Arial" w:hAnsi="Arial" w:cs="Arial"/>
                                  <w:sz w:val="20"/>
                                </w:rPr>
                              </w:pPr>
                              <w:r w:rsidRPr="000F65B8">
                                <w:rPr>
                                  <w:rFonts w:ascii="Arial" w:hAnsi="Arial" w:cs="Arial"/>
                                  <w:sz w:val="20"/>
                                </w:rPr>
                                <w:t>Разрешение жалоб будет предпринято на уровне села/города</w:t>
                              </w:r>
                            </w:p>
                            <w:p w14:paraId="4247E629" w14:textId="77777777" w:rsidR="005B2B6B" w:rsidRPr="000F65B8" w:rsidRDefault="005B2B6B" w:rsidP="000F65B8">
                              <w:pPr>
                                <w:spacing w:after="0" w:line="240" w:lineRule="auto"/>
                                <w:rPr>
                                  <w:rFonts w:ascii="Arial" w:hAnsi="Arial" w:cs="Arial"/>
                                  <w:sz w:val="20"/>
                                </w:rPr>
                              </w:pPr>
                              <w:r w:rsidRPr="000F65B8">
                                <w:rPr>
                                  <w:rFonts w:ascii="Arial" w:hAnsi="Arial" w:cs="Arial"/>
                                  <w:sz w:val="20"/>
                                </w:rPr>
                                <w:t>комиссия, состоящая из:</w:t>
                              </w:r>
                            </w:p>
                            <w:p w14:paraId="5B5593B3" w14:textId="77777777" w:rsidR="005B2B6B" w:rsidRPr="000F65B8" w:rsidRDefault="005B2B6B" w:rsidP="000F65B8">
                              <w:pPr>
                                <w:spacing w:after="0" w:line="240" w:lineRule="auto"/>
                                <w:rPr>
                                  <w:rFonts w:ascii="Arial" w:hAnsi="Arial" w:cs="Arial"/>
                                  <w:sz w:val="20"/>
                                </w:rPr>
                              </w:pPr>
                              <w:r w:rsidRPr="000F65B8">
                                <w:rPr>
                                  <w:rFonts w:ascii="Arial" w:hAnsi="Arial" w:cs="Arial"/>
                                  <w:sz w:val="20"/>
                                </w:rPr>
                                <w:t>1. Двух представителей населенного пункта, попавшего под воздействие Проекта;</w:t>
                              </w:r>
                            </w:p>
                            <w:p w14:paraId="7D102DF0" w14:textId="77777777" w:rsidR="005B2B6B" w:rsidRPr="000F65B8" w:rsidRDefault="005B2B6B" w:rsidP="000F65B8">
                              <w:pPr>
                                <w:spacing w:after="0" w:line="240" w:lineRule="auto"/>
                                <w:rPr>
                                  <w:rFonts w:ascii="Arial" w:hAnsi="Arial" w:cs="Arial"/>
                                  <w:sz w:val="20"/>
                                </w:rPr>
                              </w:pPr>
                              <w:r w:rsidRPr="000F65B8">
                                <w:rPr>
                                  <w:rFonts w:ascii="Arial" w:hAnsi="Arial" w:cs="Arial"/>
                                  <w:sz w:val="20"/>
                                </w:rPr>
                                <w:t>2. Один представитель от каждого АА/мэрии города</w:t>
                              </w:r>
                            </w:p>
                            <w:p w14:paraId="70BF5050" w14:textId="77777777" w:rsidR="005B2B6B" w:rsidRPr="000F65B8" w:rsidRDefault="005B2B6B" w:rsidP="000F65B8">
                              <w:pPr>
                                <w:spacing w:after="0" w:line="240" w:lineRule="auto"/>
                                <w:rPr>
                                  <w:rFonts w:ascii="Arial" w:hAnsi="Arial" w:cs="Arial"/>
                                  <w:sz w:val="20"/>
                                </w:rPr>
                              </w:pPr>
                              <w:r w:rsidRPr="000F65B8">
                                <w:rPr>
                                  <w:rFonts w:ascii="Arial" w:hAnsi="Arial" w:cs="Arial"/>
                                  <w:sz w:val="20"/>
                                </w:rPr>
                                <w:t>3. Один представитель Государственного комитета по землеустройству и геодезии Кыргызской Республики</w:t>
                              </w:r>
                            </w:p>
                            <w:p w14:paraId="7678FE47" w14:textId="77777777" w:rsidR="005B2B6B" w:rsidRPr="000F65B8" w:rsidRDefault="005B2B6B" w:rsidP="000F65B8">
                              <w:pPr>
                                <w:spacing w:after="0" w:line="240" w:lineRule="auto"/>
                                <w:rPr>
                                  <w:rFonts w:ascii="Arial" w:hAnsi="Arial" w:cs="Arial"/>
                                  <w:sz w:val="20"/>
                                </w:rPr>
                              </w:pPr>
                              <w:r w:rsidRPr="000F65B8">
                                <w:rPr>
                                  <w:rFonts w:ascii="Arial" w:hAnsi="Arial" w:cs="Arial"/>
                                  <w:sz w:val="20"/>
                                </w:rPr>
                                <w:t>Время обработки: 14 дней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0" name="Блок-схема: решение 470"/>
                        <wps:cNvSpPr/>
                        <wps:spPr>
                          <a:xfrm>
                            <a:off x="539402" y="2297138"/>
                            <a:ext cx="2931144" cy="1131862"/>
                          </a:xfrm>
                          <a:prstGeom prst="flowChartDecision">
                            <a:avLst/>
                          </a:prstGeom>
                          <a:solidFill>
                            <a:schemeClr val="accent2"/>
                          </a:solidFill>
                          <a:ln>
                            <a:solidFill>
                              <a:schemeClr val="accent1"/>
                            </a:solidFill>
                          </a:ln>
                        </wps:spPr>
                        <wps:style>
                          <a:lnRef idx="2">
                            <a:schemeClr val="accent2"/>
                          </a:lnRef>
                          <a:fillRef idx="1">
                            <a:schemeClr val="lt1"/>
                          </a:fillRef>
                          <a:effectRef idx="0">
                            <a:schemeClr val="accent2"/>
                          </a:effectRef>
                          <a:fontRef idx="minor">
                            <a:schemeClr val="dk1"/>
                          </a:fontRef>
                        </wps:style>
                        <wps:txbx>
                          <w:txbxContent>
                            <w:p w14:paraId="4C675114" w14:textId="77777777" w:rsidR="005B2B6B" w:rsidRPr="000F65B8" w:rsidRDefault="005B2B6B" w:rsidP="000F65B8">
                              <w:pPr>
                                <w:jc w:val="center"/>
                                <w:rPr>
                                  <w:rFonts w:ascii="Arial" w:hAnsi="Arial" w:cs="Arial"/>
                                  <w:sz w:val="18"/>
                                </w:rPr>
                              </w:pPr>
                              <w:r w:rsidRPr="000F65B8">
                                <w:rPr>
                                  <w:rFonts w:ascii="Arial" w:hAnsi="Arial" w:cs="Arial"/>
                                  <w:sz w:val="18"/>
                                </w:rPr>
                                <w:t>Жалоба урегулирована за 14 дн.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Прямоугольник с двумя усеченными противолежащими углами 98"/>
                        <wps:cNvSpPr/>
                        <wps:spPr>
                          <a:xfrm>
                            <a:off x="100179" y="3429000"/>
                            <a:ext cx="3307123" cy="1142702"/>
                          </a:xfrm>
                          <a:prstGeom prst="snip2DiagRect">
                            <a:avLst/>
                          </a:prstGeom>
                          <a:solidFill>
                            <a:srgbClr val="4472C4"/>
                          </a:solidFill>
                          <a:ln w="12700" cap="flat" cmpd="sng" algn="ctr">
                            <a:solidFill>
                              <a:srgbClr val="4472C4">
                                <a:shade val="50000"/>
                              </a:srgbClr>
                            </a:solidFill>
                            <a:prstDash val="solid"/>
                            <a:miter lim="800000"/>
                          </a:ln>
                          <a:effectLst/>
                        </wps:spPr>
                        <wps:txbx>
                          <w:txbxContent>
                            <w:p w14:paraId="53918F45" w14:textId="62AABB18" w:rsidR="005B2B6B" w:rsidRPr="000F65B8" w:rsidRDefault="005B2B6B" w:rsidP="000F65B8">
                              <w:pPr>
                                <w:spacing w:after="0" w:line="240" w:lineRule="auto"/>
                                <w:jc w:val="center"/>
                                <w:rPr>
                                  <w:rFonts w:ascii="Arial" w:hAnsi="Arial" w:cs="Arial"/>
                                  <w:sz w:val="20"/>
                                </w:rPr>
                              </w:pPr>
                              <w:r w:rsidRPr="000F65B8">
                                <w:rPr>
                                  <w:rFonts w:ascii="Arial" w:hAnsi="Arial" w:cs="Arial"/>
                                  <w:sz w:val="20"/>
                                </w:rPr>
                                <w:t>Если жалоба еще не решена, жалоба может быть подана</w:t>
                              </w:r>
                              <w:r>
                                <w:rPr>
                                  <w:rFonts w:ascii="Arial" w:hAnsi="Arial" w:cs="Arial"/>
                                  <w:sz w:val="20"/>
                                </w:rPr>
                                <w:t xml:space="preserve"> </w:t>
                              </w:r>
                              <w:r w:rsidRPr="000F65B8">
                                <w:rPr>
                                  <w:rFonts w:ascii="Arial" w:hAnsi="Arial" w:cs="Arial"/>
                                  <w:sz w:val="20"/>
                                </w:rPr>
                                <w:t>через местных представителей МРЖ</w:t>
                              </w:r>
                              <w:r>
                                <w:rPr>
                                  <w:rFonts w:ascii="Arial" w:hAnsi="Arial" w:cs="Arial"/>
                                  <w:sz w:val="20"/>
                                </w:rPr>
                                <w:t xml:space="preserve"> </w:t>
                              </w:r>
                              <w:r w:rsidRPr="000F65B8">
                                <w:rPr>
                                  <w:rFonts w:ascii="Arial" w:hAnsi="Arial" w:cs="Arial"/>
                                  <w:sz w:val="20"/>
                                </w:rPr>
                                <w:t>в ГРП СМБС, у которого есть 7 дней, чтобы принять решение по делу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Блок-схема: решение 99"/>
                        <wps:cNvSpPr/>
                        <wps:spPr>
                          <a:xfrm>
                            <a:off x="620085" y="4570559"/>
                            <a:ext cx="2904329" cy="1239908"/>
                          </a:xfrm>
                          <a:prstGeom prst="flowChartDecision">
                            <a:avLst/>
                          </a:prstGeom>
                          <a:solidFill>
                            <a:schemeClr val="accent2"/>
                          </a:solidFill>
                          <a:ln>
                            <a:solidFill>
                              <a:schemeClr val="accent1"/>
                            </a:solidFill>
                          </a:ln>
                        </wps:spPr>
                        <wps:style>
                          <a:lnRef idx="2">
                            <a:schemeClr val="accent2"/>
                          </a:lnRef>
                          <a:fillRef idx="1">
                            <a:schemeClr val="lt1"/>
                          </a:fillRef>
                          <a:effectRef idx="0">
                            <a:schemeClr val="accent2"/>
                          </a:effectRef>
                          <a:fontRef idx="minor">
                            <a:schemeClr val="dk1"/>
                          </a:fontRef>
                        </wps:style>
                        <wps:txbx>
                          <w:txbxContent>
                            <w:p w14:paraId="299261B4" w14:textId="77777777" w:rsidR="005B2B6B" w:rsidRPr="000F65B8" w:rsidRDefault="005B2B6B" w:rsidP="000F65B8">
                              <w:pPr>
                                <w:jc w:val="center"/>
                                <w:rPr>
                                  <w:rFonts w:ascii="Arial" w:hAnsi="Arial" w:cs="Arial"/>
                                  <w:sz w:val="20"/>
                                </w:rPr>
                              </w:pPr>
                              <w:r w:rsidRPr="000F65B8">
                                <w:rPr>
                                  <w:rFonts w:ascii="Arial" w:hAnsi="Arial" w:cs="Arial"/>
                                  <w:sz w:val="20"/>
                                </w:rPr>
                                <w:t>Жалоба урегулирована за 7 дн.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Прямоугольник с двумя усеченными противолежащими углами 100"/>
                        <wps:cNvSpPr/>
                        <wps:spPr>
                          <a:xfrm>
                            <a:off x="314674" y="5811492"/>
                            <a:ext cx="3193057" cy="984725"/>
                          </a:xfrm>
                          <a:prstGeom prst="snip2DiagRect">
                            <a:avLst/>
                          </a:prstGeom>
                          <a:solidFill>
                            <a:srgbClr val="4472C4"/>
                          </a:solidFill>
                          <a:ln w="12700" cap="flat" cmpd="sng" algn="ctr">
                            <a:solidFill>
                              <a:srgbClr val="4472C4">
                                <a:shade val="50000"/>
                              </a:srgbClr>
                            </a:solidFill>
                            <a:prstDash val="solid"/>
                            <a:miter lim="800000"/>
                          </a:ln>
                          <a:effectLst/>
                        </wps:spPr>
                        <wps:txbx>
                          <w:txbxContent>
                            <w:p w14:paraId="745C70C5" w14:textId="77777777" w:rsidR="005B2B6B" w:rsidRPr="000F65B8" w:rsidRDefault="005B2B6B" w:rsidP="000F65B8">
                              <w:pPr>
                                <w:spacing w:after="0"/>
                                <w:jc w:val="center"/>
                                <w:rPr>
                                  <w:rFonts w:ascii="Arial" w:hAnsi="Arial" w:cs="Arial"/>
                                  <w:sz w:val="18"/>
                                </w:rPr>
                              </w:pPr>
                              <w:r w:rsidRPr="000F65B8">
                                <w:rPr>
                                  <w:rFonts w:ascii="Arial" w:hAnsi="Arial" w:cs="Arial"/>
                                  <w:sz w:val="18"/>
                                </w:rPr>
                                <w:t>Если система рассмотрения жалоб не сможет удовлетворить ЛЗП, они могут дополнительно представить своё</w:t>
                              </w:r>
                            </w:p>
                            <w:p w14:paraId="195F2849" w14:textId="77777777" w:rsidR="005B2B6B" w:rsidRPr="000F65B8" w:rsidRDefault="005B2B6B" w:rsidP="000F65B8">
                              <w:pPr>
                                <w:spacing w:after="0"/>
                                <w:jc w:val="center"/>
                                <w:rPr>
                                  <w:rFonts w:ascii="Arial" w:hAnsi="Arial" w:cs="Arial"/>
                                  <w:sz w:val="18"/>
                                </w:rPr>
                              </w:pPr>
                              <w:r w:rsidRPr="000F65B8">
                                <w:rPr>
                                  <w:rFonts w:ascii="Arial" w:hAnsi="Arial" w:cs="Arial"/>
                                  <w:sz w:val="18"/>
                                </w:rPr>
                                <w:t>дело в соответствующий суд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Блок-схема: несколько документов 101"/>
                        <wps:cNvSpPr/>
                        <wps:spPr>
                          <a:xfrm>
                            <a:off x="1446756" y="7052154"/>
                            <a:ext cx="1562100" cy="769620"/>
                          </a:xfrm>
                          <a:prstGeom prst="flowChartMultidocument">
                            <a:avLst/>
                          </a:prstGeom>
                          <a:solidFill>
                            <a:srgbClr val="4472C4"/>
                          </a:solidFill>
                          <a:ln w="12700" cap="flat" cmpd="sng" algn="ctr">
                            <a:solidFill>
                              <a:srgbClr val="4472C4">
                                <a:shade val="50000"/>
                              </a:srgbClr>
                            </a:solidFill>
                            <a:prstDash val="solid"/>
                            <a:miter lim="800000"/>
                          </a:ln>
                          <a:effectLst/>
                        </wps:spPr>
                        <wps:txbx>
                          <w:txbxContent>
                            <w:p w14:paraId="79C3A119" w14:textId="77777777" w:rsidR="005B2B6B" w:rsidRPr="000F65B8" w:rsidRDefault="005B2B6B" w:rsidP="000F65B8">
                              <w:pPr>
                                <w:jc w:val="center"/>
                                <w:rPr>
                                  <w:rFonts w:ascii="Arial" w:hAnsi="Arial" w:cs="Arial"/>
                                  <w:sz w:val="20"/>
                                </w:rPr>
                              </w:pPr>
                              <w:r w:rsidRPr="000F65B8">
                                <w:rPr>
                                  <w:rFonts w:ascii="Arial" w:hAnsi="Arial" w:cs="Arial"/>
                                  <w:sz w:val="20"/>
                                </w:rPr>
                                <w:t>Отчеты и статистика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Прямая со стрелкой 102"/>
                        <wps:cNvCnPr/>
                        <wps:spPr>
                          <a:xfrm>
                            <a:off x="1885167" y="513567"/>
                            <a:ext cx="0" cy="259080"/>
                          </a:xfrm>
                          <a:prstGeom prst="straightConnector1">
                            <a:avLst/>
                          </a:prstGeom>
                          <a:noFill/>
                          <a:ln w="19050" cap="flat" cmpd="sng" algn="ctr">
                            <a:solidFill>
                              <a:srgbClr val="4472C4"/>
                            </a:solidFill>
                            <a:prstDash val="solid"/>
                            <a:miter lim="800000"/>
                            <a:tailEnd type="triangle"/>
                          </a:ln>
                          <a:effectLst/>
                        </wps:spPr>
                        <wps:bodyPr/>
                      </wps:wsp>
                      <wps:wsp>
                        <wps:cNvPr id="105" name="Прямая соединительная линия 105"/>
                        <wps:cNvCnPr>
                          <a:stCxn id="470" idx="3"/>
                        </wps:cNvCnPr>
                        <wps:spPr>
                          <a:xfrm flipV="1">
                            <a:off x="3470027" y="2862762"/>
                            <a:ext cx="600323" cy="204"/>
                          </a:xfrm>
                          <a:prstGeom prst="line">
                            <a:avLst/>
                          </a:prstGeom>
                          <a:noFill/>
                          <a:ln w="19050" cap="flat" cmpd="sng" algn="ctr">
                            <a:solidFill>
                              <a:srgbClr val="4472C4"/>
                            </a:solidFill>
                            <a:prstDash val="solid"/>
                            <a:miter lim="800000"/>
                          </a:ln>
                          <a:effectLst/>
                        </wps:spPr>
                        <wps:bodyPr/>
                      </wps:wsp>
                      <wps:wsp>
                        <wps:cNvPr id="106" name="Прямая соединительная линия 106"/>
                        <wps:cNvCnPr/>
                        <wps:spPr>
                          <a:xfrm>
                            <a:off x="4070959" y="2906039"/>
                            <a:ext cx="0" cy="990600"/>
                          </a:xfrm>
                          <a:prstGeom prst="line">
                            <a:avLst/>
                          </a:prstGeom>
                          <a:noFill/>
                          <a:ln w="19050" cap="flat" cmpd="sng" algn="ctr">
                            <a:solidFill>
                              <a:srgbClr val="4472C4"/>
                            </a:solidFill>
                            <a:prstDash val="solid"/>
                            <a:miter lim="800000"/>
                          </a:ln>
                          <a:effectLst/>
                        </wps:spPr>
                        <wps:bodyPr/>
                      </wps:wsp>
                      <wps:wsp>
                        <wps:cNvPr id="107" name="Прямая соединительная линия 107"/>
                        <wps:cNvCnPr>
                          <a:stCxn id="470" idx="1"/>
                        </wps:cNvCnPr>
                        <wps:spPr>
                          <a:xfrm flipH="1" flipV="1">
                            <a:off x="26894" y="2862864"/>
                            <a:ext cx="512427" cy="102"/>
                          </a:xfrm>
                          <a:prstGeom prst="line">
                            <a:avLst/>
                          </a:prstGeom>
                          <a:noFill/>
                          <a:ln w="19050" cap="flat" cmpd="sng" algn="ctr">
                            <a:solidFill>
                              <a:srgbClr val="4472C4"/>
                            </a:solidFill>
                            <a:prstDash val="solid"/>
                            <a:miter lim="800000"/>
                          </a:ln>
                          <a:effectLst/>
                        </wps:spPr>
                        <wps:bodyPr/>
                      </wps:wsp>
                      <wps:wsp>
                        <wps:cNvPr id="108" name="Прямая соединительная линия 108"/>
                        <wps:cNvCnPr/>
                        <wps:spPr>
                          <a:xfrm>
                            <a:off x="15238" y="2905935"/>
                            <a:ext cx="0" cy="2293537"/>
                          </a:xfrm>
                          <a:prstGeom prst="line">
                            <a:avLst/>
                          </a:prstGeom>
                          <a:noFill/>
                          <a:ln w="19050" cap="flat" cmpd="sng" algn="ctr">
                            <a:solidFill>
                              <a:srgbClr val="4472C4"/>
                            </a:solidFill>
                            <a:prstDash val="solid"/>
                            <a:miter lim="800000"/>
                          </a:ln>
                          <a:effectLst/>
                        </wps:spPr>
                        <wps:bodyPr/>
                      </wps:wsp>
                      <wps:wsp>
                        <wps:cNvPr id="109" name="Прямая со стрелкой 109"/>
                        <wps:cNvCnPr/>
                        <wps:spPr>
                          <a:xfrm flipH="1" flipV="1">
                            <a:off x="3407080" y="3889332"/>
                            <a:ext cx="662940" cy="7620"/>
                          </a:xfrm>
                          <a:prstGeom prst="straightConnector1">
                            <a:avLst/>
                          </a:prstGeom>
                          <a:noFill/>
                          <a:ln w="19050" cap="flat" cmpd="sng" algn="ctr">
                            <a:solidFill>
                              <a:srgbClr val="4472C4"/>
                            </a:solidFill>
                            <a:prstDash val="solid"/>
                            <a:miter lim="800000"/>
                            <a:tailEnd type="triangle"/>
                          </a:ln>
                          <a:effectLst/>
                        </wps:spPr>
                        <wps:bodyPr/>
                      </wps:wsp>
                      <wps:wsp>
                        <wps:cNvPr id="110" name="Прямая соединительная линия 110"/>
                        <wps:cNvCnPr>
                          <a:stCxn id="99" idx="1"/>
                        </wps:cNvCnPr>
                        <wps:spPr>
                          <a:xfrm flipH="1">
                            <a:off x="12513" y="5190492"/>
                            <a:ext cx="607572" cy="23661"/>
                          </a:xfrm>
                          <a:prstGeom prst="line">
                            <a:avLst/>
                          </a:prstGeom>
                          <a:noFill/>
                          <a:ln w="19050" cap="flat" cmpd="sng" algn="ctr">
                            <a:solidFill>
                              <a:srgbClr val="4472C4"/>
                            </a:solidFill>
                            <a:prstDash val="solid"/>
                            <a:miter lim="800000"/>
                          </a:ln>
                          <a:effectLst/>
                        </wps:spPr>
                        <wps:bodyPr/>
                      </wps:wsp>
                      <wps:wsp>
                        <wps:cNvPr id="111" name="Прямая соединительная линия 111"/>
                        <wps:cNvCnPr/>
                        <wps:spPr>
                          <a:xfrm>
                            <a:off x="12526" y="5235880"/>
                            <a:ext cx="30480" cy="2202180"/>
                          </a:xfrm>
                          <a:prstGeom prst="line">
                            <a:avLst/>
                          </a:prstGeom>
                          <a:noFill/>
                          <a:ln w="19050" cap="flat" cmpd="sng" algn="ctr">
                            <a:solidFill>
                              <a:srgbClr val="4472C4"/>
                            </a:solidFill>
                            <a:prstDash val="solid"/>
                            <a:miter lim="800000"/>
                          </a:ln>
                          <a:effectLst/>
                        </wps:spPr>
                        <wps:bodyPr/>
                      </wps:wsp>
                      <wps:wsp>
                        <wps:cNvPr id="126" name="Прямая соединительная линия 126"/>
                        <wps:cNvCnPr>
                          <a:stCxn id="99" idx="3"/>
                        </wps:cNvCnPr>
                        <wps:spPr>
                          <a:xfrm>
                            <a:off x="3524414" y="5190492"/>
                            <a:ext cx="510625" cy="13332"/>
                          </a:xfrm>
                          <a:prstGeom prst="line">
                            <a:avLst/>
                          </a:prstGeom>
                          <a:noFill/>
                          <a:ln w="19050" cap="flat" cmpd="sng" algn="ctr">
                            <a:solidFill>
                              <a:srgbClr val="4472C4"/>
                            </a:solidFill>
                            <a:prstDash val="solid"/>
                            <a:miter lim="800000"/>
                          </a:ln>
                          <a:effectLst/>
                        </wps:spPr>
                        <wps:bodyPr/>
                      </wps:wsp>
                      <wps:wsp>
                        <wps:cNvPr id="127" name="Прямая соединительная линия 127"/>
                        <wps:cNvCnPr/>
                        <wps:spPr>
                          <a:xfrm>
                            <a:off x="4058433" y="5204565"/>
                            <a:ext cx="7620" cy="960120"/>
                          </a:xfrm>
                          <a:prstGeom prst="line">
                            <a:avLst/>
                          </a:prstGeom>
                          <a:noFill/>
                          <a:ln w="19050" cap="flat" cmpd="sng" algn="ctr">
                            <a:solidFill>
                              <a:srgbClr val="4472C4"/>
                            </a:solidFill>
                            <a:prstDash val="solid"/>
                            <a:miter lim="800000"/>
                          </a:ln>
                          <a:effectLst/>
                        </wps:spPr>
                        <wps:bodyPr/>
                      </wps:wsp>
                      <wps:wsp>
                        <wps:cNvPr id="144" name="Прямая со стрелкой 144"/>
                        <wps:cNvCnPr/>
                        <wps:spPr>
                          <a:xfrm flipH="1">
                            <a:off x="3538603" y="6162806"/>
                            <a:ext cx="525780" cy="15240"/>
                          </a:xfrm>
                          <a:prstGeom prst="straightConnector1">
                            <a:avLst/>
                          </a:prstGeom>
                          <a:noFill/>
                          <a:ln w="19050" cap="flat" cmpd="sng" algn="ctr">
                            <a:solidFill>
                              <a:srgbClr val="4472C4"/>
                            </a:solidFill>
                            <a:prstDash val="solid"/>
                            <a:miter lim="800000"/>
                            <a:tailEnd type="triangle"/>
                          </a:ln>
                          <a:effectLst/>
                        </wps:spPr>
                        <wps:bodyPr/>
                      </wps:wsp>
                      <wps:wsp>
                        <wps:cNvPr id="145" name="Прямая со стрелкой 145"/>
                        <wps:cNvCnPr/>
                        <wps:spPr>
                          <a:xfrm flipV="1">
                            <a:off x="43841" y="7402883"/>
                            <a:ext cx="1379220" cy="22860"/>
                          </a:xfrm>
                          <a:prstGeom prst="straightConnector1">
                            <a:avLst/>
                          </a:prstGeom>
                          <a:noFill/>
                          <a:ln w="19050" cap="flat" cmpd="sng" algn="ctr">
                            <a:solidFill>
                              <a:srgbClr val="4472C4"/>
                            </a:solidFill>
                            <a:prstDash val="solid"/>
                            <a:miter lim="800000"/>
                            <a:tailEnd type="triangle"/>
                          </a:ln>
                          <a:effectLst/>
                        </wps:spPr>
                        <wps:bodyPr/>
                      </wps:wsp>
                      <wps:wsp>
                        <wps:cNvPr id="146" name="Прямая со стрелкой 146"/>
                        <wps:cNvCnPr/>
                        <wps:spPr>
                          <a:xfrm>
                            <a:off x="2179529" y="7803715"/>
                            <a:ext cx="7620" cy="312420"/>
                          </a:xfrm>
                          <a:prstGeom prst="straightConnector1">
                            <a:avLst/>
                          </a:prstGeom>
                          <a:noFill/>
                          <a:ln w="19050" cap="flat" cmpd="sng" algn="ctr">
                            <a:solidFill>
                              <a:srgbClr val="4472C4"/>
                            </a:solidFill>
                            <a:prstDash val="solid"/>
                            <a:miter lim="800000"/>
                            <a:tailEnd type="triangle"/>
                          </a:ln>
                          <a:effectLst/>
                        </wps:spPr>
                        <wps:bodyPr/>
                      </wps:wsp>
                      <wps:wsp>
                        <wps:cNvPr id="147" name="Блок-схема: перфолента 147"/>
                        <wps:cNvSpPr/>
                        <wps:spPr>
                          <a:xfrm>
                            <a:off x="1621979" y="8097737"/>
                            <a:ext cx="1219200" cy="540338"/>
                          </a:xfrm>
                          <a:prstGeom prst="flowChartPunchedTape">
                            <a:avLst/>
                          </a:prstGeom>
                          <a:solidFill>
                            <a:srgbClr val="4472C4"/>
                          </a:solidFill>
                          <a:ln w="12700" cap="flat" cmpd="sng" algn="ctr">
                            <a:solidFill>
                              <a:srgbClr val="4472C4">
                                <a:shade val="50000"/>
                              </a:srgbClr>
                            </a:solidFill>
                            <a:prstDash val="solid"/>
                            <a:miter lim="800000"/>
                          </a:ln>
                          <a:effectLst/>
                        </wps:spPr>
                        <wps:txbx>
                          <w:txbxContent>
                            <w:p w14:paraId="130C1922" w14:textId="77777777" w:rsidR="005B2B6B" w:rsidRPr="000F65B8" w:rsidRDefault="005B2B6B" w:rsidP="000F65B8">
                              <w:pPr>
                                <w:jc w:val="center"/>
                                <w:rPr>
                                  <w:rFonts w:ascii="Arial" w:hAnsi="Arial" w:cs="Arial"/>
                                  <w:sz w:val="20"/>
                                </w:rPr>
                              </w:pPr>
                              <w:r w:rsidRPr="000F65B8">
                                <w:rPr>
                                  <w:rFonts w:ascii="Arial" w:hAnsi="Arial" w:cs="Arial"/>
                                  <w:sz w:val="20"/>
                                </w:rPr>
                                <w:t>Окончание МРЖ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8C17F4" id="Группа 22" o:spid="_x0000_s1027" style="position:absolute;left:0;text-align:left;margin-left:10.9pt;margin-top:19.05pt;width:496.5pt;height:631.6pt;z-index:251662336;mso-position-horizontal-relative:margin;mso-width-relative:margin;mso-height-relative:margin" coordorigin="125,-1569" coordsize="63056,87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">
                <v:shapetype id="_x0000_t32" coordsize="21600,21600" o:spt="32" o:oned="t" path="m,l21600,21600e" filled="f">
                  <v:path arrowok="t" fillok="f" o:connecttype="none"/>
                  <o:lock v:ext="edit" shapetype="t"/>
                </v:shapetype>
                <v:shape id="Прямая со стрелкой 26" o:spid="_x0000_s1028" type="#_x0000_t32" style="position:absolute;left:21732;top:67014;width:0;height:33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QBcMAAADbAAAADwAAAGRycy9kb3ducmV2LnhtbESPwW7CMBBE70j9B2srcQOnHChKMRGl&#10;AnENRZy38RKHxOs0NiT06+tKlTiOZuaNZpkNthE36nzlWMHLNAFBXDhdcang+LmdLED4gKyxcUwK&#10;7uQhWz2Nlphq13NOt0MoRYSwT1GBCaFNpfSFIYt+6lri6J1dZzFE2ZVSd9hHuG3kLEnm0mLFccFg&#10;SxtDRX24WgX56eJ+Pja74du169e8/5KmfpdKjZ+H9RuIQEN4hP/be61gNoe/L/E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REAXDAAAA2wAAAA8AAAAAAAAAAAAA&#10;AAAAoQIAAGRycy9kb3ducmV2LnhtbFBLBQYAAAAABAAEAPkAAACRAwAAAAA=&#10;" strokecolor="#4472c4" strokeweight="1.5pt">
                  <v:stroke endarrow="block" joinstyle="miter"/>
                </v:shape>
                <v:shape id="Прямоугольник с двумя усеченными противолежащими углами 459" o:spid="_x0000_s1029" style="position:absolute;left:11962;top:-1569;width:13868;height:6598;visibility:visible;mso-wrap-style:square;v-text-anchor:middle" coordsize="1386840,6598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boNcUA&#10;AADcAAAADwAAAGRycy9kb3ducmV2LnhtbESPS2vDMBCE74H+B7GF3hK5pXm5VkIbCBiaS57tcbE2&#10;tqm1ciwlUf99VQjkOMzMN0w2D6YRF+pcbVnB8yABQVxYXXOpYLdd9icgnEfW2FgmBb/kYD576GWY&#10;anvlNV02vhQRwi5FBZX3bSqlKyoy6Aa2JY7e0XYGfZRdKXWH1wg3jXxJkpE0WHNcqLClRUXFz+Zs&#10;FByD/Bh+Brc/jKf516oYo+bvk1JPj+H9DYSn4O/hWzvXCl6HU/g/E4+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Zug1xQAAANwAAAAPAAAAAAAAAAAAAAAAAJgCAABkcnMv&#10;ZG93bnJldi54bWxQSwUGAAAAAAQABAD1AAAAigMAAAAA&#10;" adj="-11796480,,5400" path="m,l1276864,r109976,109976l1386840,659842r,l109976,659842,,549866,,xe" fillcolor="#4472c4" strokecolor="#4472c4" strokeweight="1pt">
                  <v:stroke joinstyle="miter"/>
                  <v:formulas/>
                  <v:path arrowok="t" o:connecttype="custom" o:connectlocs="0,0;1276864,0;1386840,109976;1386840,659842;1386840,659842;109976,659842;0,549866;0,0" o:connectangles="0,0,0,0,0,0,0,0" textboxrect="0,0,1386840,659842"/>
                  <v:textbox>
                    <w:txbxContent>
                      <w:p w14:paraId="68A12905" w14:textId="77777777" w:rsidR="005B2B6B" w:rsidRPr="000F65B8" w:rsidRDefault="005B2B6B" w:rsidP="00D40E32">
                        <w:pPr>
                          <w:rPr>
                            <w:rFonts w:ascii="Arial" w:hAnsi="Arial" w:cs="Arial"/>
                            <w:sz w:val="20"/>
                          </w:rPr>
                        </w:pPr>
                        <w:r w:rsidRPr="000F65B8">
                          <w:rPr>
                            <w:rFonts w:ascii="Arial" w:hAnsi="Arial" w:cs="Arial"/>
                            <w:sz w:val="20"/>
                          </w:rPr>
                          <w:t>Жалоба получена от гражданина</w:t>
                        </w:r>
                      </w:p>
                    </w:txbxContent>
                  </v:textbox>
                </v:shape>
                <v:roundrect id="Скругленный прямоугольник 460" o:spid="_x0000_s1030" style="position:absolute;left:1001;top:7953;width:62180;height:141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o9hMQA&#10;AADcAAAADwAAAGRycy9kb3ducmV2LnhtbERPXWvCMBR9F/wP4Qq+zdQ5dFSjbANxYyDODcG3S3Pb&#10;FJub2sRa9+uXh4GPh/O9WHW2Ei01vnSsYDxKQBBnTpdcKPj5Xj88g/ABWWPlmBTcyMNq2e8tMNXu&#10;yl/U7kMhYgj7FBWYEOpUSp8ZsuhHriaOXO4aiyHCppC6wWsMt5V8TJKptFhybDBY05uh7LS/WAWT&#10;2eft2G7H7nf3ujlnH4e8NEWu1HDQvcxBBOrCXfzvftcKnqZxfjw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KPYTEAAAA3AAAAA8AAAAAAAAAAAAAAAAAmAIAAGRycy9k&#10;b3ducmV2LnhtbFBLBQYAAAAABAAEAPUAAACJAwAAAAA=&#10;" fillcolor="#4472c4" strokecolor="#2f528f" strokeweight="1pt">
                  <v:stroke joinstyle="miter"/>
                  <v:textbox>
                    <w:txbxContent>
                      <w:p w14:paraId="2E4FB10C" w14:textId="77777777" w:rsidR="005B2B6B" w:rsidRPr="000F65B8" w:rsidRDefault="005B2B6B" w:rsidP="000F65B8">
                        <w:pPr>
                          <w:spacing w:after="0" w:line="240" w:lineRule="auto"/>
                          <w:rPr>
                            <w:rFonts w:ascii="Arial" w:hAnsi="Arial" w:cs="Arial"/>
                            <w:sz w:val="20"/>
                          </w:rPr>
                        </w:pPr>
                        <w:r w:rsidRPr="000F65B8">
                          <w:rPr>
                            <w:rFonts w:ascii="Arial" w:hAnsi="Arial" w:cs="Arial"/>
                            <w:sz w:val="20"/>
                          </w:rPr>
                          <w:t>Разрешение жалоб будет предпринято на уровне села/города</w:t>
                        </w:r>
                      </w:p>
                      <w:p w14:paraId="4247E629" w14:textId="77777777" w:rsidR="005B2B6B" w:rsidRPr="000F65B8" w:rsidRDefault="005B2B6B" w:rsidP="000F65B8">
                        <w:pPr>
                          <w:spacing w:after="0" w:line="240" w:lineRule="auto"/>
                          <w:rPr>
                            <w:rFonts w:ascii="Arial" w:hAnsi="Arial" w:cs="Arial"/>
                            <w:sz w:val="20"/>
                          </w:rPr>
                        </w:pPr>
                        <w:r w:rsidRPr="000F65B8">
                          <w:rPr>
                            <w:rFonts w:ascii="Arial" w:hAnsi="Arial" w:cs="Arial"/>
                            <w:sz w:val="20"/>
                          </w:rPr>
                          <w:t>комиссия, состоящая из:</w:t>
                        </w:r>
                      </w:p>
                      <w:p w14:paraId="5B5593B3" w14:textId="77777777" w:rsidR="005B2B6B" w:rsidRPr="000F65B8" w:rsidRDefault="005B2B6B" w:rsidP="000F65B8">
                        <w:pPr>
                          <w:spacing w:after="0" w:line="240" w:lineRule="auto"/>
                          <w:rPr>
                            <w:rFonts w:ascii="Arial" w:hAnsi="Arial" w:cs="Arial"/>
                            <w:sz w:val="20"/>
                          </w:rPr>
                        </w:pPr>
                        <w:r w:rsidRPr="000F65B8">
                          <w:rPr>
                            <w:rFonts w:ascii="Arial" w:hAnsi="Arial" w:cs="Arial"/>
                            <w:sz w:val="20"/>
                          </w:rPr>
                          <w:t>1. Двух представителей населенного пункта, попавшего под воздействие Проекта;</w:t>
                        </w:r>
                      </w:p>
                      <w:p w14:paraId="7D102DF0" w14:textId="77777777" w:rsidR="005B2B6B" w:rsidRPr="000F65B8" w:rsidRDefault="005B2B6B" w:rsidP="000F65B8">
                        <w:pPr>
                          <w:spacing w:after="0" w:line="240" w:lineRule="auto"/>
                          <w:rPr>
                            <w:rFonts w:ascii="Arial" w:hAnsi="Arial" w:cs="Arial"/>
                            <w:sz w:val="20"/>
                          </w:rPr>
                        </w:pPr>
                        <w:r w:rsidRPr="000F65B8">
                          <w:rPr>
                            <w:rFonts w:ascii="Arial" w:hAnsi="Arial" w:cs="Arial"/>
                            <w:sz w:val="20"/>
                          </w:rPr>
                          <w:t>2. Один представитель от каждого АА/мэрии города</w:t>
                        </w:r>
                      </w:p>
                      <w:p w14:paraId="70BF5050" w14:textId="77777777" w:rsidR="005B2B6B" w:rsidRPr="000F65B8" w:rsidRDefault="005B2B6B" w:rsidP="000F65B8">
                        <w:pPr>
                          <w:spacing w:after="0" w:line="240" w:lineRule="auto"/>
                          <w:rPr>
                            <w:rFonts w:ascii="Arial" w:hAnsi="Arial" w:cs="Arial"/>
                            <w:sz w:val="20"/>
                          </w:rPr>
                        </w:pPr>
                        <w:r w:rsidRPr="000F65B8">
                          <w:rPr>
                            <w:rFonts w:ascii="Arial" w:hAnsi="Arial" w:cs="Arial"/>
                            <w:sz w:val="20"/>
                          </w:rPr>
                          <w:t>3. Один представитель Государственного комитета по землеустройству и геодезии Кыргызской Республики</w:t>
                        </w:r>
                      </w:p>
                      <w:p w14:paraId="7678FE47" w14:textId="77777777" w:rsidR="005B2B6B" w:rsidRPr="000F65B8" w:rsidRDefault="005B2B6B" w:rsidP="000F65B8">
                        <w:pPr>
                          <w:spacing w:after="0" w:line="240" w:lineRule="auto"/>
                          <w:rPr>
                            <w:rFonts w:ascii="Arial" w:hAnsi="Arial" w:cs="Arial"/>
                            <w:sz w:val="20"/>
                          </w:rPr>
                        </w:pPr>
                        <w:r w:rsidRPr="000F65B8">
                          <w:rPr>
                            <w:rFonts w:ascii="Arial" w:hAnsi="Arial" w:cs="Arial"/>
                            <w:sz w:val="20"/>
                          </w:rPr>
                          <w:t>Время обработки: 14 дней</w:t>
                        </w:r>
                      </w:p>
                    </w:txbxContent>
                  </v:textbox>
                </v:roundrect>
                <v:shapetype id="_x0000_t110" coordsize="21600,21600" o:spt="110" path="m10800,l,10800,10800,21600,21600,10800xe">
                  <v:stroke joinstyle="miter"/>
                  <v:path gradientshapeok="t" o:connecttype="rect" textboxrect="5400,5400,16200,16200"/>
                </v:shapetype>
                <v:shape id="Блок-схема: решение 470" o:spid="_x0000_s1031" type="#_x0000_t110" style="position:absolute;left:5394;top:22971;width:29311;height:113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ZoNcAA&#10;AADcAAAADwAAAGRycy9kb3ducmV2LnhtbERPzWoCMRC+F/oOYYTeulmlVVmNUpVCDyK47QMMybhZ&#10;3EzCJur69s1B8Pjx/S/Xg+vElfrYelYwLkoQxNqblhsFf7/f73MQMSEb7DyTgjtFWK9eX5ZYGX/j&#10;I13r1IgcwrFCBTalUEkZtSWHsfCBOHMn3ztMGfaNND3ecrjr5KQsp9Jhy7nBYqCtJX2uL07BJ+1Q&#10;b0OtN+XpfmgwzJPd75V6Gw1fCxCJhvQUP9w/RsHHLM/PZ/IR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SZoNcAAAADcAAAADwAAAAAAAAAAAAAAAACYAgAAZHJzL2Rvd25y&#10;ZXYueG1sUEsFBgAAAAAEAAQA9QAAAIUDAAAAAA==&#10;" fillcolor="#ed7d31 [3205]" strokecolor="#4472c4 [3204]" strokeweight="1.25pt">
                  <v:textbox>
                    <w:txbxContent>
                      <w:p w14:paraId="4C675114" w14:textId="77777777" w:rsidR="005B2B6B" w:rsidRPr="000F65B8" w:rsidRDefault="005B2B6B" w:rsidP="000F65B8">
                        <w:pPr>
                          <w:jc w:val="center"/>
                          <w:rPr>
                            <w:rFonts w:ascii="Arial" w:hAnsi="Arial" w:cs="Arial"/>
                            <w:sz w:val="18"/>
                          </w:rPr>
                        </w:pPr>
                        <w:r w:rsidRPr="000F65B8">
                          <w:rPr>
                            <w:rFonts w:ascii="Arial" w:hAnsi="Arial" w:cs="Arial"/>
                            <w:sz w:val="18"/>
                          </w:rPr>
                          <w:t>Жалоба урегулирована за 14 дн.</w:t>
                        </w:r>
                      </w:p>
                    </w:txbxContent>
                  </v:textbox>
                </v:shape>
                <v:shape id="Прямоугольник с двумя усеченными противолежащими углами 98" o:spid="_x0000_s1032" style="position:absolute;left:1001;top:34290;width:33072;height:11427;visibility:visible;mso-wrap-style:square;v-text-anchor:middle" coordsize="3307123,11427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JksEA&#10;AADbAAAADwAAAGRycy9kb3ducmV2LnhtbERPz2vCMBS+D/wfwhO8zXQKMjujDKHFgxe7Hebt0by1&#10;xealJtFW/3pzEDx+fL9Xm8G04krON5YVfEwTEMSl1Q1XCn5/svdPED4ga2wtk4IbedisR28rTLXt&#10;+UDXIlQihrBPUUEdQpdK6cuaDPqp7Ygj92+dwRChq6R22Mdw08pZkiykwYZjQ40dbWsqT8XFKDj8&#10;3ZN9kZ1Pbt/c+5Ad87nLc6Um4+H7C0SgIbzET/dOK1jGsfFL/A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qCZLBAAAA2wAAAA8AAAAAAAAAAAAAAAAAmAIAAGRycy9kb3du&#10;cmV2LnhtbFBLBQYAAAAABAAEAPUAAACGAwAAAAA=&#10;" adj="-11796480,,5400" path="m,l3116669,r190454,190454l3307123,1142702r,l190454,1142702,,952248,,xe" fillcolor="#4472c4" strokecolor="#2f528f" strokeweight="1pt">
                  <v:stroke joinstyle="miter"/>
                  <v:formulas/>
                  <v:path arrowok="t" o:connecttype="custom" o:connectlocs="0,0;3116669,0;3307123,190454;3307123,1142702;3307123,1142702;190454,1142702;0,952248;0,0" o:connectangles="0,0,0,0,0,0,0,0" textboxrect="0,0,3307123,1142702"/>
                  <v:textbox>
                    <w:txbxContent>
                      <w:p w14:paraId="53918F45" w14:textId="62AABB18" w:rsidR="005B2B6B" w:rsidRPr="000F65B8" w:rsidRDefault="005B2B6B" w:rsidP="000F65B8">
                        <w:pPr>
                          <w:spacing w:after="0" w:line="240" w:lineRule="auto"/>
                          <w:jc w:val="center"/>
                          <w:rPr>
                            <w:rFonts w:ascii="Arial" w:hAnsi="Arial" w:cs="Arial"/>
                            <w:sz w:val="20"/>
                          </w:rPr>
                        </w:pPr>
                        <w:r w:rsidRPr="000F65B8">
                          <w:rPr>
                            <w:rFonts w:ascii="Arial" w:hAnsi="Arial" w:cs="Arial"/>
                            <w:sz w:val="20"/>
                          </w:rPr>
                          <w:t>Если жалоба еще не решена, жалоба может быть подана</w:t>
                        </w:r>
                        <w:r>
                          <w:rPr>
                            <w:rFonts w:ascii="Arial" w:hAnsi="Arial" w:cs="Arial"/>
                            <w:sz w:val="20"/>
                          </w:rPr>
                          <w:t xml:space="preserve"> </w:t>
                        </w:r>
                        <w:r w:rsidRPr="000F65B8">
                          <w:rPr>
                            <w:rFonts w:ascii="Arial" w:hAnsi="Arial" w:cs="Arial"/>
                            <w:sz w:val="20"/>
                          </w:rPr>
                          <w:t>через местных представителей МРЖ</w:t>
                        </w:r>
                        <w:r>
                          <w:rPr>
                            <w:rFonts w:ascii="Arial" w:hAnsi="Arial" w:cs="Arial"/>
                            <w:sz w:val="20"/>
                          </w:rPr>
                          <w:t xml:space="preserve"> </w:t>
                        </w:r>
                        <w:r w:rsidRPr="000F65B8">
                          <w:rPr>
                            <w:rFonts w:ascii="Arial" w:hAnsi="Arial" w:cs="Arial"/>
                            <w:sz w:val="20"/>
                          </w:rPr>
                          <w:t>в ГРП СМБС, у которого есть 7 дней, чтобы принять решение по делу</w:t>
                        </w:r>
                      </w:p>
                    </w:txbxContent>
                  </v:textbox>
                </v:shape>
                <v:shape id="Блок-схема: решение 99" o:spid="_x0000_s1033" type="#_x0000_t110" style="position:absolute;left:6200;top:45705;width:29044;height:12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r/QMEA&#10;AADbAAAADwAAAGRycy9kb3ducmV2LnhtbESP3WoCMRSE7wu+QzhC72rWQouuRvEHwQspdPUBDslx&#10;s7g5CZtU17c3BcHLYWa+YebL3rXiSl1sPCsYjwoQxNqbhmsFp+PuYwIiJmSDrWdScKcIy8XgbY6l&#10;8Tf+pWuVapEhHEtUYFMKpZRRW3IYRz4QZ+/sO4cpy66WpsNbhrtWfhbFt3TYcF6wGGhjSV+qP6fg&#10;i7aoN6HS6+J8/6kxTJI9HJR6H/arGYhEfXqFn+29UTCdwv+X/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K/0DBAAAA2wAAAA8AAAAAAAAAAAAAAAAAmAIAAGRycy9kb3du&#10;cmV2LnhtbFBLBQYAAAAABAAEAPUAAACGAwAAAAA=&#10;" fillcolor="#ed7d31 [3205]" strokecolor="#4472c4 [3204]" strokeweight="1.25pt">
                  <v:textbox>
                    <w:txbxContent>
                      <w:p w14:paraId="299261B4" w14:textId="77777777" w:rsidR="005B2B6B" w:rsidRPr="000F65B8" w:rsidRDefault="005B2B6B" w:rsidP="000F65B8">
                        <w:pPr>
                          <w:jc w:val="center"/>
                          <w:rPr>
                            <w:rFonts w:ascii="Arial" w:hAnsi="Arial" w:cs="Arial"/>
                            <w:sz w:val="20"/>
                          </w:rPr>
                        </w:pPr>
                        <w:r w:rsidRPr="000F65B8">
                          <w:rPr>
                            <w:rFonts w:ascii="Arial" w:hAnsi="Arial" w:cs="Arial"/>
                            <w:sz w:val="20"/>
                          </w:rPr>
                          <w:t>Жалоба урегулирована за 7 дн.</w:t>
                        </w:r>
                      </w:p>
                    </w:txbxContent>
                  </v:textbox>
                </v:shape>
                <v:shape id="Прямоугольник с двумя усеченными противолежащими углами 100" o:spid="_x0000_s1034" style="position:absolute;left:3146;top:58114;width:31931;height:9848;visibility:visible;mso-wrap-style:square;v-text-anchor:middle" coordsize="3193057,9847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JtzMYA&#10;AADcAAAADwAAAGRycy9kb3ducmV2LnhtbESPQWvCQBCF74L/YRmhN93USimpqxRRkFKEpoXS2zQ7&#10;TUKzs3F3jdFf3zkUepvhvXnvm+V6cK3qKcTGs4HbWQaKuPS24crA+9tu+gAqJmSLrWcycKEI69V4&#10;tMTc+jO/Ul+kSkkIxxwN1Cl1udaxrMlhnPmOWLRvHxwmWUOlbcCzhLtWz7PsXjtsWBpq7GhTU/lT&#10;nJyB4nrcnu6K5/7lc7v4ODKSC18HY24mw9MjqERD+jf/Xe+t4GeCL8/IBHr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JtzMYAAADcAAAADwAAAAAAAAAAAAAAAACYAgAAZHJz&#10;L2Rvd25yZXYueG1sUEsFBgAAAAAEAAQA9QAAAIsDAAAAAA==&#10;" adj="-11796480,,5400" path="m,l3028933,r164124,164124l3193057,984725r,l164124,984725,,820601,,xe" fillcolor="#4472c4" strokecolor="#2f528f" strokeweight="1pt">
                  <v:stroke joinstyle="miter"/>
                  <v:formulas/>
                  <v:path arrowok="t" o:connecttype="custom" o:connectlocs="0,0;3028933,0;3193057,164124;3193057,984725;3193057,984725;164124,984725;0,820601;0,0" o:connectangles="0,0,0,0,0,0,0,0" textboxrect="0,0,3193057,984725"/>
                  <v:textbox>
                    <w:txbxContent>
                      <w:p w14:paraId="745C70C5" w14:textId="77777777" w:rsidR="005B2B6B" w:rsidRPr="000F65B8" w:rsidRDefault="005B2B6B" w:rsidP="000F65B8">
                        <w:pPr>
                          <w:spacing w:after="0"/>
                          <w:jc w:val="center"/>
                          <w:rPr>
                            <w:rFonts w:ascii="Arial" w:hAnsi="Arial" w:cs="Arial"/>
                            <w:sz w:val="18"/>
                          </w:rPr>
                        </w:pPr>
                        <w:r w:rsidRPr="000F65B8">
                          <w:rPr>
                            <w:rFonts w:ascii="Arial" w:hAnsi="Arial" w:cs="Arial"/>
                            <w:sz w:val="18"/>
                          </w:rPr>
                          <w:t>Если система рассмотрения жалоб не сможет удовлетворить ЛЗП, они могут дополнительно представить своё</w:t>
                        </w:r>
                      </w:p>
                      <w:p w14:paraId="195F2849" w14:textId="77777777" w:rsidR="005B2B6B" w:rsidRPr="000F65B8" w:rsidRDefault="005B2B6B" w:rsidP="000F65B8">
                        <w:pPr>
                          <w:spacing w:after="0"/>
                          <w:jc w:val="center"/>
                          <w:rPr>
                            <w:rFonts w:ascii="Arial" w:hAnsi="Arial" w:cs="Arial"/>
                            <w:sz w:val="18"/>
                          </w:rPr>
                        </w:pPr>
                        <w:r w:rsidRPr="000F65B8">
                          <w:rPr>
                            <w:rFonts w:ascii="Arial" w:hAnsi="Arial" w:cs="Arial"/>
                            <w:sz w:val="18"/>
                          </w:rPr>
                          <w:t>дело в соответствующий суд</w:t>
                        </w: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Блок-схема: несколько документов 101" o:spid="_x0000_s1035" type="#_x0000_t115" style="position:absolute;left:14467;top:70521;width:15621;height:76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07p8AA&#10;AADcAAAADwAAAGRycy9kb3ducmV2LnhtbERPTYvCMBC9L/gfwgje1lQPslSjFFEQe9Ku4HFoxraa&#10;TEoTtf57IyzsbR7vcxar3hrxoM43jhVMxgkI4tLphisFv8X2+weED8gajWNS8CIPq+Xga4Gpdk8+&#10;0OMYKhFD2KeooA6hTaX0ZU0W/di1xJG7uM5iiLCrpO7wGcOtkdMkmUmLDceGGlta11TejneroNib&#10;tcyu/eycFxudH7JTLs1WqdGwz+YgAvXhX/zn3uk4P5nA55l4gV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k07p8AAAADcAAAADwAAAAAAAAAAAAAAAACYAgAAZHJzL2Rvd25y&#10;ZXYueG1sUEsFBgAAAAAEAAQA9QAAAIUDAAAAAA==&#10;" fillcolor="#4472c4" strokecolor="#2f528f" strokeweight="1pt">
                  <v:textbox>
                    <w:txbxContent>
                      <w:p w14:paraId="79C3A119" w14:textId="77777777" w:rsidR="005B2B6B" w:rsidRPr="000F65B8" w:rsidRDefault="005B2B6B" w:rsidP="000F65B8">
                        <w:pPr>
                          <w:jc w:val="center"/>
                          <w:rPr>
                            <w:rFonts w:ascii="Arial" w:hAnsi="Arial" w:cs="Arial"/>
                            <w:sz w:val="20"/>
                          </w:rPr>
                        </w:pPr>
                        <w:r w:rsidRPr="000F65B8">
                          <w:rPr>
                            <w:rFonts w:ascii="Arial" w:hAnsi="Arial" w:cs="Arial"/>
                            <w:sz w:val="20"/>
                          </w:rPr>
                          <w:t>Отчеты и статистика</w:t>
                        </w:r>
                      </w:p>
                    </w:txbxContent>
                  </v:textbox>
                </v:shape>
                <v:shape id="Прямая со стрелкой 102" o:spid="_x0000_s1036" type="#_x0000_t32" style="position:absolute;left:18851;top:5135;width:0;height:25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fumMIAAADcAAAADwAAAGRycy9kb3ducmV2LnhtbERPyW7CMBC9V+IfrKnErXHKgVYBE7GI&#10;qtdQ1PM0HuKQeBxil6T9eoxUqbd5euss89G24kq9rx0reE5SEMSl0zVXCo4f+6dXED4ga2wdk4If&#10;8pCvJg9LzLQbuKDrIVQihrDPUIEJocuk9KUhiz5xHXHkTq63GCLsK6l7HGK4beUsTefSYs2xwWBH&#10;W0Nlc/i2CorPs/vdbd/Gi+vWL8XwJU2zkUpNH8f1AkSgMfyL/9zvOs5PZ3B/Jl4gV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8fumMIAAADcAAAADwAAAAAAAAAAAAAA&#10;AAChAgAAZHJzL2Rvd25yZXYueG1sUEsFBgAAAAAEAAQA+QAAAJADAAAAAA==&#10;" strokecolor="#4472c4" strokeweight="1.5pt">
                  <v:stroke endarrow="block" joinstyle="miter"/>
                </v:shape>
                <v:line id="Прямая соединительная линия 105" o:spid="_x0000_s1037" style="position:absolute;flip:y;visibility:visible;mso-wrap-style:square" from="34700,28627" to="40703,28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4YgcIAAADcAAAADwAAAGRycy9kb3ducmV2LnhtbERPS4vCMBC+C/6HMIIXWVMFF7capQqC&#10;sBdfLOxtaMa22kxqk7X13xthwdt8fM+ZL1tTijvVrrCsYDSMQBCnVhecKTgdNx9TEM4jaywtk4IH&#10;OVguup05xto2vKf7wWcihLCLUUHufRVL6dKcDLqhrYgDd7a1QR9gnUldYxPCTSnHUfQpDRYcGnKs&#10;aJ1Tej38GQWEq5/fVXtpkq/tZfq9y27JILkp1e+1yQyEp9a/xf/urQ7zowm8ngkXyM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o4YgcIAAADcAAAADwAAAAAAAAAAAAAA&#10;AAChAgAAZHJzL2Rvd25yZXYueG1sUEsFBgAAAAAEAAQA+QAAAJADAAAAAA==&#10;" strokecolor="#4472c4" strokeweight="1.5pt">
                  <v:stroke joinstyle="miter"/>
                </v:line>
                <v:line id="Прямая соединительная линия 106" o:spid="_x0000_s1038" style="position:absolute;visibility:visible;mso-wrap-style:square" from="40709,29060" to="40709,38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K1ScEAAADcAAAADwAAAGRycy9kb3ducmV2LnhtbERPS2sCMRC+F/wPYYTeatYetKxmRW0L&#10;e+1W9DpsZh+6mSxJGrf/vikUepuP7znb3WQGEcn53rKC5SIDQVxb3XOr4PT5/vQCwgdkjYNlUvBN&#10;HnbF7GGLubZ3/qBYhVakEPY5KuhCGHMpfd2RQb+wI3HiGusMhgRdK7XDewo3g3zOspU02HNq6HCk&#10;Y0f1rfoyCiheKhdeL/G8P5Tl+bpu3sp1VOpxPu03IAJN4V/85y51mp+t4PeZdIEs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ErVJwQAAANwAAAAPAAAAAAAAAAAAAAAA&#10;AKECAABkcnMvZG93bnJldi54bWxQSwUGAAAAAAQABAD5AAAAjwMAAAAA&#10;" strokecolor="#4472c4" strokeweight="1.5pt">
                  <v:stroke joinstyle="miter"/>
                </v:line>
                <v:line id="Прямая соединительная линия 107" o:spid="_x0000_s1039" style="position:absolute;flip:x y;visibility:visible;mso-wrap-style:square" from="268,28628" to="5393,28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q3Br8AAADcAAAADwAAAGRycy9kb3ducmV2LnhtbERPTYvCMBC9L/gfwgh7W1M9qHSNosJS&#10;r1b3PjRjU20mJcm29d9vFha8zeN9zmY32lb05EPjWMF8loEgrpxuuFZwvXx9rEGEiKyxdUwKnhRg&#10;t528bTDXbuAz9WWsRQrhkKMCE2OXSxkqQxbDzHXEibs5bzEm6GupPQ4p3LZykWVLabHh1GCwo6Oh&#10;6lH+WAX9o6+i0ffycLje66Eo2rMvvpV6n477TxCRxvgS/7tPOs3PVvD3TLpAbn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7q3Br8AAADcAAAADwAAAAAAAAAAAAAAAACh&#10;AgAAZHJzL2Rvd25yZXYueG1sUEsFBgAAAAAEAAQA+QAAAI0DAAAAAA==&#10;" strokecolor="#4472c4" strokeweight="1.5pt">
                  <v:stroke joinstyle="miter"/>
                </v:line>
                <v:line id="Прямая соединительная линия 108" o:spid="_x0000_s1040" style="position:absolute;visibility:visible;mso-wrap-style:square" from="152,29059" to="152,51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GEoMMAAADcAAAADwAAAGRycy9kb3ducmV2LnhtbESPT2/CMAzF75P2HSIj7TZSdhhTISDY&#10;H6nXdQiuVmPaQuNUSRa6bz8fJu1m6z2/9/N6O7lBZQqx92xgMS9AETfe9twaOHx9PL6AignZ4uCZ&#10;DPxQhO3m/m6NpfU3/qRcp1ZJCMcSDXQpjaXWsenIYZz7kVi0sw8Ok6yh1TbgTcLdoJ+K4lk77Fka&#10;OhzptaPmWn87A5RPdUhvp3zc7avqeFme36tlNuZhNu1WoBJN6d/8d11ZwS+EVp6RCf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BhKDDAAAA3AAAAA8AAAAAAAAAAAAA&#10;AAAAoQIAAGRycy9kb3ducmV2LnhtbFBLBQYAAAAABAAEAPkAAACRAwAAAAA=&#10;" strokecolor="#4472c4" strokeweight="1.5pt">
                  <v:stroke joinstyle="miter"/>
                </v:line>
                <v:shape id="Прямая со стрелкой 109" o:spid="_x0000_s1041" type="#_x0000_t32" style="position:absolute;left:34070;top:38893;width:6630;height:7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B0fb8AAADcAAAADwAAAGRycy9kb3ducmV2LnhtbERPS4vCMBC+C/6HMAt702RdkW01iooL&#10;Xn2x16EZ22ozqU1W6783guBtPr7nTGatrcSVGl861vDVVyCIM2dKzjXsd7+9HxA+IBusHJOGO3mY&#10;TbudCabG3XhD123IRQxhn6KGIoQ6ldJnBVn0fVcTR+7oGoshwiaXpsFbDLeVHCg1khZLjg0F1rQs&#10;KDtv/62GS3LIMTmYjfQ4HHyvlupvcVpp/fnRzscgArXhLX651ybOVwk8n4kXyOk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AB0fb8AAADcAAAADwAAAAAAAAAAAAAAAACh&#10;AgAAZHJzL2Rvd25yZXYueG1sUEsFBgAAAAAEAAQA+QAAAI0DAAAAAA==&#10;" strokecolor="#4472c4" strokeweight="1.5pt">
                  <v:stroke endarrow="block" joinstyle="miter"/>
                </v:shape>
                <v:line id="Прямая соединительная линия 110" o:spid="_x0000_s1042" style="position:absolute;flip:x;visibility:visible;mso-wrap-style:square" from="125,51904" to="6200,52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AtxMYAAADcAAAADwAAAGRycy9kb3ducmV2LnhtbESPQWvCQBCF7wX/wzKCl6IbPRSNrhKF&#10;guCltUXwNmTHJJqdjdmtif++cyj0NsN78943q03vavWgNlSeDUwnCSji3NuKCwPfX+/jOagQkS3W&#10;nsnAkwJs1oOXFabWd/xJj2MslIRwSNFAGWOTah3ykhyGiW+IRbv41mGUtS20bbGTcFfrWZK8aYcV&#10;S0OJDe1Kym/HH2eAcHs6b/trly321/nho7hnr9ndmNGwz5agIvXx3/x3vbeCPxV8eUYm0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gLcTGAAAA3AAAAA8AAAAAAAAA&#10;AAAAAAAAoQIAAGRycy9kb3ducmV2LnhtbFBLBQYAAAAABAAEAPkAAACUAwAAAAA=&#10;" strokecolor="#4472c4" strokeweight="1.5pt">
                  <v:stroke joinstyle="miter"/>
                </v:line>
                <v:line id="Прямая соединительная линия 111" o:spid="_x0000_s1043" style="position:absolute;visibility:visible;mso-wrap-style:square" from="125,52358" to="430,74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K74MEAAADcAAAADwAAAGRycy9kb3ducmV2LnhtbERPyW7CMBC9I/UfrKnUGzjhUKoUg6CL&#10;lCspgusoHpKUeBzZxqR/XyMhcZunt85yPZpeRHK+s6wgn2UgiGurO24U7H++p28gfEDW2FsmBX/k&#10;Yb16miyx0PbKO4pVaEQKYV+ggjaEoZDS1y0Z9DM7ECfuZJ3BkKBrpHZ4TeGml/Mse5UGO04NLQ70&#10;0VJ9ri5GAcVj5cLnMR4227I8/C5OX+UiKvXyPG7eQQQaw0N8d5c6zc9zuD2TLp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IrvgwQAAANwAAAAPAAAAAAAAAAAAAAAA&#10;AKECAABkcnMvZG93bnJldi54bWxQSwUGAAAAAAQABAD5AAAAjwMAAAAA&#10;" strokecolor="#4472c4" strokeweight="1.5pt">
                  <v:stroke joinstyle="miter"/>
                </v:line>
                <v:line id="Прямая соединительная линия 126" o:spid="_x0000_s1044" style="position:absolute;visibility:visible;mso-wrap-style:square" from="35244,51904" to="40350,52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fpKcAAAADcAAAADwAAAGRycy9kb3ducmV2LnhtbERPyW7CMBC9V+o/WFOJW3HgAFXAIFYp&#10;16YIrqN4SNLG48g2Jvw9rlSpt3l66yzXg+lEJOdbywom4wwEcWV1y7WC09fx/QOED8gaO8uk4EEe&#10;1qvXlyXm2t75k2IZapFC2OeooAmhz6X0VUMG/dj2xIm7WmcwJOhqqR3eU7jp5DTLZtJgy6mhwZ52&#10;DVU/5c0ooHgpXdhf4nmzLYrz9/x6KOZRqdHbsFmACDSEf/Gfu9Bp/nQGv8+kC+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n6SnAAAAA3AAAAA8AAAAAAAAAAAAAAAAA&#10;oQIAAGRycy9kb3ducmV2LnhtbFBLBQYAAAAABAAEAPkAAACOAwAAAAA=&#10;" strokecolor="#4472c4" strokeweight="1.5pt">
                  <v:stroke joinstyle="miter"/>
                </v:line>
                <v:line id="Прямая соединительная линия 127" o:spid="_x0000_s1045" style="position:absolute;visibility:visible;mso-wrap-style:square" from="40584,52045" to="40660,61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tMssEAAADcAAAADwAAAGRycy9kb3ducmV2LnhtbERPPW/CMBDdK/EfrEPqVhwYmipgEFCQ&#10;sjZFsJ7iIwnE58h2Tfrv60qVut3T+7zVZjS9iOR8Z1nBfJaBIK6t7rhRcPo8vryB8AFZY2+ZFHyT&#10;h8168rTCQtsHf1CsQiNSCPsCFbQhDIWUvm7JoJ/ZgThxV+sMhgRdI7XDRwo3vVxk2as02HFqaHGg&#10;fUv1vfoyCiheKhfeL/G83ZXl+ZZfD2UelXqejtsliEBj+Bf/uUud5i9y+H0mX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60yywQAAANwAAAAPAAAAAAAAAAAAAAAA&#10;AKECAABkcnMvZG93bnJldi54bWxQSwUGAAAAAAQABAD5AAAAjwMAAAAA&#10;" strokecolor="#4472c4" strokeweight="1.5pt">
                  <v:stroke joinstyle="miter"/>
                </v:line>
                <v:shape id="Прямая со стрелкой 144" o:spid="_x0000_s1046" type="#_x0000_t32" style="position:absolute;left:35386;top:61628;width:5257;height:15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KyFcMAAADcAAAADwAAAGRycy9kb3ducmV2LnhtbERPzWrCQBC+F/oOyxR6q5uIqKSuIoLY&#10;Wnow9gGG7JgEs7PJ7jaJb+8Khd7m4/ud1WY0jejJ+dqygnSSgCAurK65VPBz3r8tQfiArLGxTApu&#10;5GGzfn5aYabtwCfq81CKGMI+QwVVCG0mpS8qMugntiWO3MU6gyFCV0rtcIjhppHTJJlLgzXHhgpb&#10;2lVUXPNfo6C7douvg+tsWn6e8vR7eeyHxVyp15dx+w4i0Bj+xX/uDx3nz2bweCZe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3yshXDAAAA3AAAAA8AAAAAAAAAAAAA&#10;AAAAoQIAAGRycy9kb3ducmV2LnhtbFBLBQYAAAAABAAEAPkAAACRAwAAAAA=&#10;" strokecolor="#4472c4" strokeweight="1.5pt">
                  <v:stroke endarrow="block" joinstyle="miter"/>
                </v:shape>
                <v:shape id="Прямая со стрелкой 145" o:spid="_x0000_s1047" type="#_x0000_t32" style="position:absolute;left:438;top:74028;width:13792;height:2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4XjsMAAADcAAAADwAAAGRycy9kb3ducmV2LnhtbERPzWrCQBC+F/oOywje6ibSqqSuUgSp&#10;rfRg2gcYsmMSzM4mu2uSvn23IHibj+931tvRNKIn52vLCtJZAoK4sLrmUsHP9/5pBcIHZI2NZVLw&#10;Sx62m8eHNWbaDnyiPg+liCHsM1RQhdBmUvqiIoN+ZlviyJ2tMxgidKXUDocYbho5T5KFNFhzbKiw&#10;pV1FxSW/GgXdpVse311n0/LjlKdfq89+WC6Umk7Gt1cQgcZwF9/cBx3nP7/A/zPxAr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K+F47DAAAA3AAAAA8AAAAAAAAAAAAA&#10;AAAAoQIAAGRycy9kb3ducmV2LnhtbFBLBQYAAAAABAAEAPkAAACRAwAAAAA=&#10;" strokecolor="#4472c4" strokeweight="1.5pt">
                  <v:stroke endarrow="block" joinstyle="miter"/>
                </v:shape>
                <v:shape id="Прямая со стрелкой 146" o:spid="_x0000_s1048" type="#_x0000_t32" style="position:absolute;left:21795;top:78037;width:76;height:31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ZRW8EAAADcAAAADwAAAGRycy9kb3ducmV2LnhtbERPS2vCQBC+F/wPywi91Y0iKtFVfGDp&#10;NbZ4HrNjNpqdjdnVpP31XaHQ23x8z1msOluJBzW+dKxgOEhAEOdOl1wo+Prcv81A+ICssXJMCr7J&#10;w2rZe1lgql3LGT0OoRAxhH2KCkwIdSqlzw1Z9ANXE0fu7BqLIcKmkLrBNobbSo6SZCItlhwbDNa0&#10;NZRfD3erIDte3M9u+97dXL2eZu1JmutGKvXa79ZzEIG68C/+c3/oOH88gecz8QK5/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llFbwQAAANwAAAAPAAAAAAAAAAAAAAAA&#10;AKECAABkcnMvZG93bnJldi54bWxQSwUGAAAAAAQABAD5AAAAjwMAAAAA&#10;" strokecolor="#4472c4" strokeweight="1.5pt">
                  <v:stroke endarrow="block" joinstyle="miter"/>
                </v:shape>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Блок-схема: перфолента 147" o:spid="_x0000_s1049" type="#_x0000_t122" style="position:absolute;left:16219;top:80977;width:12192;height:54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jMCsEA&#10;AADcAAAADwAAAGRycy9kb3ducmV2LnhtbERPTU8CMRC9m/gfmjHhBl0NKlkoBAUiV9EDx2E7bDdu&#10;p2tbtuu/tyYk3ublfc5iNdhW9ORD41jB/aQAQVw53XCt4PNjN56BCBFZY+uYFPxQgNXy9maBpXaJ&#10;36k/xFrkEA4lKjAxdqWUoTJkMUxcR5y5s/MWY4a+ltpjyuG2lQ9F8SQtNpwbDHb0aqj6Olysgre1&#10;+Q7TdPKP+5c0O/YbuU07qdTobljPQUQa4r/46t7rPH/6DH/P5Av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4zArBAAAA3AAAAA8AAAAAAAAAAAAAAAAAmAIAAGRycy9kb3du&#10;cmV2LnhtbFBLBQYAAAAABAAEAPUAAACGAwAAAAA=&#10;" fillcolor="#4472c4" strokecolor="#2f528f" strokeweight="1pt">
                  <v:textbox>
                    <w:txbxContent>
                      <w:p w14:paraId="130C1922" w14:textId="77777777" w:rsidR="005B2B6B" w:rsidRPr="000F65B8" w:rsidRDefault="005B2B6B" w:rsidP="000F65B8">
                        <w:pPr>
                          <w:jc w:val="center"/>
                          <w:rPr>
                            <w:rFonts w:ascii="Arial" w:hAnsi="Arial" w:cs="Arial"/>
                            <w:sz w:val="20"/>
                          </w:rPr>
                        </w:pPr>
                        <w:r w:rsidRPr="000F65B8">
                          <w:rPr>
                            <w:rFonts w:ascii="Arial" w:hAnsi="Arial" w:cs="Arial"/>
                            <w:sz w:val="20"/>
                          </w:rPr>
                          <w:t>Окончание МРЖ</w:t>
                        </w:r>
                      </w:p>
                    </w:txbxContent>
                  </v:textbox>
                </v:shape>
                <w10:wrap anchorx="margin"/>
              </v:group>
            </w:pict>
          </mc:Fallback>
        </mc:AlternateContent>
      </w:r>
    </w:p>
    <w:p w14:paraId="57C88965" w14:textId="2EB3F55B" w:rsidR="00D40E32" w:rsidRPr="007B0B7A" w:rsidRDefault="00D40E32" w:rsidP="00D40E32">
      <w:pPr>
        <w:jc w:val="both"/>
        <w:rPr>
          <w:rFonts w:ascii="Arial" w:hAnsi="Arial" w:cs="Arial"/>
          <w:bCs/>
          <w:sz w:val="20"/>
          <w:szCs w:val="20"/>
        </w:rPr>
      </w:pPr>
    </w:p>
    <w:p w14:paraId="434BC3C7" w14:textId="77777777" w:rsidR="00D40E32" w:rsidRPr="007B0B7A" w:rsidRDefault="00D40E32" w:rsidP="00D40E32">
      <w:pPr>
        <w:jc w:val="both"/>
        <w:rPr>
          <w:rFonts w:ascii="Arial" w:hAnsi="Arial" w:cs="Arial"/>
          <w:bCs/>
          <w:sz w:val="20"/>
          <w:szCs w:val="20"/>
        </w:rPr>
      </w:pPr>
    </w:p>
    <w:p w14:paraId="4CA28C33" w14:textId="77777777" w:rsidR="00D40E32" w:rsidRPr="007B0B7A" w:rsidRDefault="00D40E32" w:rsidP="00D40E32">
      <w:pPr>
        <w:jc w:val="both"/>
        <w:rPr>
          <w:rFonts w:ascii="Arial" w:hAnsi="Arial" w:cs="Arial"/>
          <w:bCs/>
          <w:sz w:val="20"/>
          <w:szCs w:val="20"/>
        </w:rPr>
      </w:pPr>
    </w:p>
    <w:p w14:paraId="12E95161" w14:textId="77777777" w:rsidR="00D40E32" w:rsidRPr="007B0B7A" w:rsidRDefault="00D40E32" w:rsidP="00D40E32">
      <w:pPr>
        <w:jc w:val="both"/>
        <w:rPr>
          <w:rFonts w:ascii="Arial" w:hAnsi="Arial" w:cs="Arial"/>
          <w:bCs/>
          <w:sz w:val="20"/>
          <w:szCs w:val="20"/>
        </w:rPr>
      </w:pPr>
    </w:p>
    <w:p w14:paraId="1BE3A958" w14:textId="77777777" w:rsidR="00D40E32" w:rsidRPr="007B0B7A" w:rsidRDefault="00D40E32" w:rsidP="00D40E32">
      <w:pPr>
        <w:jc w:val="both"/>
        <w:rPr>
          <w:rFonts w:ascii="Arial" w:hAnsi="Arial" w:cs="Arial"/>
          <w:bCs/>
          <w:sz w:val="20"/>
          <w:szCs w:val="20"/>
        </w:rPr>
      </w:pPr>
    </w:p>
    <w:p w14:paraId="07E443CD" w14:textId="77777777" w:rsidR="00D40E32" w:rsidRPr="007B0B7A" w:rsidRDefault="00D40E32" w:rsidP="00D40E32">
      <w:pPr>
        <w:jc w:val="both"/>
        <w:rPr>
          <w:rFonts w:ascii="Arial" w:hAnsi="Arial" w:cs="Arial"/>
          <w:bCs/>
          <w:sz w:val="20"/>
          <w:szCs w:val="20"/>
        </w:rPr>
      </w:pPr>
    </w:p>
    <w:p w14:paraId="5B09D71A" w14:textId="77777777" w:rsidR="00D40E32" w:rsidRPr="007B0B7A" w:rsidRDefault="00D40E32" w:rsidP="00D40E32">
      <w:pPr>
        <w:jc w:val="both"/>
        <w:rPr>
          <w:rFonts w:ascii="Arial" w:hAnsi="Arial" w:cs="Arial"/>
          <w:bCs/>
          <w:sz w:val="20"/>
          <w:szCs w:val="20"/>
        </w:rPr>
      </w:pPr>
    </w:p>
    <w:p w14:paraId="238DF32A" w14:textId="77777777" w:rsidR="00D40E32" w:rsidRPr="007B0B7A" w:rsidRDefault="00D40E32" w:rsidP="00D40E32">
      <w:pPr>
        <w:jc w:val="both"/>
        <w:rPr>
          <w:rFonts w:ascii="Arial" w:hAnsi="Arial" w:cs="Arial"/>
          <w:bCs/>
          <w:sz w:val="20"/>
          <w:szCs w:val="20"/>
        </w:rPr>
      </w:pPr>
    </w:p>
    <w:p w14:paraId="17B64942" w14:textId="77777777" w:rsidR="00D40E32" w:rsidRPr="007B0B7A" w:rsidRDefault="00D40E32" w:rsidP="00D40E32">
      <w:pPr>
        <w:jc w:val="both"/>
        <w:rPr>
          <w:rFonts w:ascii="Arial" w:hAnsi="Arial" w:cs="Arial"/>
          <w:bCs/>
          <w:sz w:val="20"/>
          <w:szCs w:val="20"/>
        </w:rPr>
      </w:pPr>
    </w:p>
    <w:p w14:paraId="472528E4" w14:textId="77777777" w:rsidR="00D40E32" w:rsidRPr="007B0B7A" w:rsidRDefault="00D40E32" w:rsidP="00D40E32">
      <w:pPr>
        <w:jc w:val="both"/>
        <w:rPr>
          <w:rFonts w:ascii="Arial" w:hAnsi="Arial" w:cs="Arial"/>
          <w:bCs/>
          <w:sz w:val="20"/>
          <w:szCs w:val="20"/>
        </w:rPr>
      </w:pPr>
    </w:p>
    <w:p w14:paraId="779E8A57" w14:textId="77777777" w:rsidR="00D40E32" w:rsidRPr="007B0B7A" w:rsidRDefault="00D40E32" w:rsidP="00D40E32">
      <w:pPr>
        <w:jc w:val="both"/>
        <w:rPr>
          <w:rFonts w:ascii="Arial" w:hAnsi="Arial" w:cs="Arial"/>
          <w:bCs/>
          <w:sz w:val="20"/>
          <w:szCs w:val="20"/>
        </w:rPr>
      </w:pPr>
    </w:p>
    <w:p w14:paraId="182E31CE" w14:textId="0FAF1CB2" w:rsidR="00D40E32" w:rsidRPr="007B0B7A" w:rsidRDefault="00D40E32" w:rsidP="00D40E32">
      <w:pPr>
        <w:jc w:val="both"/>
        <w:rPr>
          <w:rFonts w:ascii="Arial" w:hAnsi="Arial" w:cs="Arial"/>
          <w:bCs/>
          <w:sz w:val="20"/>
          <w:szCs w:val="20"/>
        </w:rPr>
      </w:pPr>
      <w:r w:rsidRPr="007B0B7A">
        <w:rPr>
          <w:rFonts w:ascii="Arial" w:hAnsi="Arial" w:cs="Arial"/>
          <w:bCs/>
          <w:sz w:val="20"/>
          <w:szCs w:val="20"/>
        </w:rPr>
        <w:t>ДА</w:t>
      </w:r>
      <w:r w:rsidRPr="007B0B7A">
        <w:rPr>
          <w:rFonts w:ascii="Arial" w:hAnsi="Arial" w:cs="Arial"/>
          <w:bCs/>
          <w:sz w:val="20"/>
          <w:szCs w:val="20"/>
        </w:rPr>
        <w:tab/>
      </w:r>
      <w:r w:rsidR="00103AE8" w:rsidRPr="007B0B7A">
        <w:rPr>
          <w:rFonts w:ascii="Arial" w:hAnsi="Arial" w:cs="Arial"/>
          <w:bCs/>
          <w:sz w:val="20"/>
          <w:szCs w:val="20"/>
        </w:rPr>
        <w:t xml:space="preserve">                                                                                        </w:t>
      </w:r>
      <w:r w:rsidRPr="007B0B7A">
        <w:rPr>
          <w:rFonts w:ascii="Arial" w:hAnsi="Arial" w:cs="Arial"/>
          <w:bCs/>
          <w:sz w:val="20"/>
          <w:szCs w:val="20"/>
        </w:rPr>
        <w:t>НЕТ</w:t>
      </w:r>
    </w:p>
    <w:p w14:paraId="3F396B9A" w14:textId="77777777" w:rsidR="00D40E32" w:rsidRPr="007B0B7A" w:rsidRDefault="00D40E32" w:rsidP="00D40E32">
      <w:pPr>
        <w:jc w:val="both"/>
        <w:rPr>
          <w:rFonts w:ascii="Arial" w:hAnsi="Arial" w:cs="Arial"/>
          <w:bCs/>
          <w:sz w:val="20"/>
          <w:szCs w:val="20"/>
        </w:rPr>
      </w:pPr>
    </w:p>
    <w:p w14:paraId="18E1BC87" w14:textId="77777777" w:rsidR="00D40E32" w:rsidRPr="007B0B7A" w:rsidRDefault="00D40E32" w:rsidP="00D40E32">
      <w:pPr>
        <w:jc w:val="both"/>
        <w:rPr>
          <w:rFonts w:ascii="Arial" w:hAnsi="Arial" w:cs="Arial"/>
          <w:bCs/>
          <w:sz w:val="20"/>
          <w:szCs w:val="20"/>
        </w:rPr>
      </w:pPr>
    </w:p>
    <w:p w14:paraId="270A48C2" w14:textId="77777777" w:rsidR="00D40E32" w:rsidRPr="007B0B7A" w:rsidRDefault="00D40E32" w:rsidP="00D40E32">
      <w:pPr>
        <w:jc w:val="both"/>
        <w:rPr>
          <w:rFonts w:ascii="Arial" w:hAnsi="Arial" w:cs="Arial"/>
          <w:bCs/>
          <w:sz w:val="20"/>
          <w:szCs w:val="20"/>
        </w:rPr>
      </w:pPr>
    </w:p>
    <w:p w14:paraId="5095F96A" w14:textId="77777777" w:rsidR="00D40E32" w:rsidRPr="007B0B7A" w:rsidRDefault="00D40E32" w:rsidP="00D40E32">
      <w:pPr>
        <w:jc w:val="both"/>
        <w:rPr>
          <w:rFonts w:ascii="Arial" w:hAnsi="Arial" w:cs="Arial"/>
          <w:bCs/>
          <w:sz w:val="20"/>
          <w:szCs w:val="20"/>
        </w:rPr>
      </w:pPr>
    </w:p>
    <w:p w14:paraId="248E4787" w14:textId="77777777" w:rsidR="00D40E32" w:rsidRPr="007B0B7A" w:rsidRDefault="00D40E32" w:rsidP="00D40E32">
      <w:pPr>
        <w:jc w:val="both"/>
        <w:rPr>
          <w:rFonts w:ascii="Arial" w:hAnsi="Arial" w:cs="Arial"/>
          <w:bCs/>
          <w:sz w:val="20"/>
          <w:szCs w:val="20"/>
        </w:rPr>
      </w:pPr>
    </w:p>
    <w:p w14:paraId="015ACEBA" w14:textId="77777777" w:rsidR="00D40E32" w:rsidRPr="007B0B7A" w:rsidRDefault="00D40E32" w:rsidP="00D40E32">
      <w:pPr>
        <w:jc w:val="both"/>
        <w:rPr>
          <w:rFonts w:ascii="Arial" w:hAnsi="Arial" w:cs="Arial"/>
          <w:bCs/>
          <w:sz w:val="20"/>
          <w:szCs w:val="20"/>
        </w:rPr>
      </w:pPr>
    </w:p>
    <w:p w14:paraId="258C1BC4" w14:textId="77777777" w:rsidR="00103AE8" w:rsidRPr="007B0B7A" w:rsidRDefault="00D40E32" w:rsidP="00D40E32">
      <w:pPr>
        <w:jc w:val="both"/>
        <w:rPr>
          <w:rFonts w:ascii="Arial" w:hAnsi="Arial" w:cs="Arial"/>
          <w:bCs/>
          <w:sz w:val="20"/>
          <w:szCs w:val="20"/>
        </w:rPr>
      </w:pPr>
      <w:r w:rsidRPr="007B0B7A">
        <w:rPr>
          <w:rFonts w:ascii="Arial" w:hAnsi="Arial" w:cs="Arial"/>
          <w:bCs/>
          <w:sz w:val="20"/>
          <w:szCs w:val="20"/>
        </w:rPr>
        <w:t xml:space="preserve">       </w:t>
      </w:r>
    </w:p>
    <w:p w14:paraId="13B97064" w14:textId="48A6DAE6" w:rsidR="00D40E32" w:rsidRPr="007B0B7A" w:rsidRDefault="00D40E32" w:rsidP="00D40E32">
      <w:pPr>
        <w:jc w:val="both"/>
        <w:rPr>
          <w:rFonts w:ascii="Arial" w:hAnsi="Arial" w:cs="Arial"/>
          <w:bCs/>
          <w:sz w:val="20"/>
          <w:szCs w:val="20"/>
        </w:rPr>
      </w:pPr>
      <w:r w:rsidRPr="007B0B7A">
        <w:rPr>
          <w:rFonts w:ascii="Arial" w:hAnsi="Arial" w:cs="Arial"/>
          <w:bCs/>
          <w:sz w:val="20"/>
          <w:szCs w:val="20"/>
        </w:rPr>
        <w:t>ДА</w:t>
      </w:r>
      <w:r w:rsidRPr="007B0B7A">
        <w:rPr>
          <w:rFonts w:ascii="Arial" w:hAnsi="Arial" w:cs="Arial"/>
          <w:bCs/>
          <w:sz w:val="20"/>
          <w:szCs w:val="20"/>
        </w:rPr>
        <w:tab/>
      </w:r>
      <w:r w:rsidR="00103AE8" w:rsidRPr="007B0B7A">
        <w:rPr>
          <w:rFonts w:ascii="Arial" w:hAnsi="Arial" w:cs="Arial"/>
          <w:bCs/>
          <w:sz w:val="20"/>
          <w:szCs w:val="20"/>
        </w:rPr>
        <w:t xml:space="preserve">                                                                                           </w:t>
      </w:r>
      <w:r w:rsidRPr="007B0B7A">
        <w:rPr>
          <w:rFonts w:ascii="Arial" w:hAnsi="Arial" w:cs="Arial"/>
          <w:bCs/>
          <w:sz w:val="20"/>
          <w:szCs w:val="20"/>
        </w:rPr>
        <w:t>НЕТ</w:t>
      </w:r>
    </w:p>
    <w:p w14:paraId="4C19765C" w14:textId="77777777" w:rsidR="00D40E32" w:rsidRPr="007B0B7A" w:rsidRDefault="00D40E32" w:rsidP="00D40E32">
      <w:pPr>
        <w:jc w:val="both"/>
        <w:rPr>
          <w:rFonts w:ascii="Arial" w:hAnsi="Arial" w:cs="Arial"/>
          <w:bCs/>
          <w:sz w:val="20"/>
          <w:szCs w:val="20"/>
        </w:rPr>
      </w:pPr>
    </w:p>
    <w:p w14:paraId="07DE7816" w14:textId="77777777" w:rsidR="00D40E32" w:rsidRPr="007B0B7A" w:rsidRDefault="00D40E32" w:rsidP="00D40E32">
      <w:pPr>
        <w:jc w:val="both"/>
        <w:rPr>
          <w:rFonts w:ascii="Arial" w:hAnsi="Arial" w:cs="Arial"/>
          <w:bCs/>
          <w:sz w:val="20"/>
          <w:szCs w:val="20"/>
        </w:rPr>
      </w:pPr>
    </w:p>
    <w:p w14:paraId="7CB198E3" w14:textId="77777777" w:rsidR="00D40E32" w:rsidRPr="007B0B7A" w:rsidRDefault="00D40E32" w:rsidP="00D40E32">
      <w:pPr>
        <w:jc w:val="both"/>
        <w:rPr>
          <w:rFonts w:ascii="Arial" w:hAnsi="Arial" w:cs="Arial"/>
          <w:bCs/>
          <w:sz w:val="20"/>
          <w:szCs w:val="20"/>
        </w:rPr>
      </w:pPr>
    </w:p>
    <w:p w14:paraId="444345CF" w14:textId="77777777" w:rsidR="00D40E32" w:rsidRPr="007B0B7A" w:rsidRDefault="00D40E32" w:rsidP="00D40E32">
      <w:pPr>
        <w:jc w:val="both"/>
        <w:rPr>
          <w:rFonts w:ascii="Arial" w:hAnsi="Arial" w:cs="Arial"/>
          <w:bCs/>
          <w:sz w:val="20"/>
          <w:szCs w:val="20"/>
        </w:rPr>
      </w:pPr>
    </w:p>
    <w:p w14:paraId="63D9EE17" w14:textId="77777777" w:rsidR="00D40E32" w:rsidRPr="007B0B7A" w:rsidRDefault="00D40E32" w:rsidP="00D40E32">
      <w:pPr>
        <w:jc w:val="both"/>
        <w:rPr>
          <w:rFonts w:ascii="Arial" w:hAnsi="Arial" w:cs="Arial"/>
          <w:bCs/>
          <w:sz w:val="20"/>
          <w:szCs w:val="20"/>
        </w:rPr>
      </w:pPr>
    </w:p>
    <w:p w14:paraId="3A8FC4AB" w14:textId="77777777" w:rsidR="00D40E32" w:rsidRPr="007B0B7A" w:rsidRDefault="00D40E32" w:rsidP="00D40E32">
      <w:pPr>
        <w:jc w:val="both"/>
        <w:rPr>
          <w:rFonts w:ascii="Arial" w:hAnsi="Arial" w:cs="Arial"/>
          <w:bCs/>
          <w:sz w:val="20"/>
          <w:szCs w:val="20"/>
        </w:rPr>
      </w:pPr>
    </w:p>
    <w:p w14:paraId="3878A592" w14:textId="77777777" w:rsidR="00D40E32" w:rsidRPr="007B0B7A" w:rsidRDefault="00D40E32" w:rsidP="00D40E32">
      <w:pPr>
        <w:jc w:val="both"/>
        <w:rPr>
          <w:rFonts w:ascii="Arial" w:hAnsi="Arial" w:cs="Arial"/>
          <w:bCs/>
          <w:sz w:val="20"/>
          <w:szCs w:val="20"/>
        </w:rPr>
      </w:pPr>
    </w:p>
    <w:p w14:paraId="07749687" w14:textId="2B233534" w:rsidR="00D40E32" w:rsidRPr="007B0B7A" w:rsidRDefault="00D40E32" w:rsidP="00D40E32">
      <w:pPr>
        <w:jc w:val="both"/>
        <w:rPr>
          <w:rFonts w:ascii="Arial" w:hAnsi="Arial" w:cs="Arial"/>
          <w:bCs/>
          <w:sz w:val="20"/>
          <w:szCs w:val="20"/>
        </w:rPr>
      </w:pPr>
    </w:p>
    <w:p w14:paraId="00BCDB2B" w14:textId="6CCE6696" w:rsidR="003D037F" w:rsidRPr="007B0B7A" w:rsidRDefault="003D037F" w:rsidP="00D40E32">
      <w:pPr>
        <w:jc w:val="both"/>
        <w:rPr>
          <w:rFonts w:ascii="Arial" w:hAnsi="Arial" w:cs="Arial"/>
          <w:bCs/>
          <w:sz w:val="20"/>
          <w:szCs w:val="20"/>
        </w:rPr>
      </w:pPr>
    </w:p>
    <w:p w14:paraId="454280C1" w14:textId="054C993E" w:rsidR="003D037F" w:rsidRPr="007B0B7A" w:rsidRDefault="003D037F" w:rsidP="00D40E32">
      <w:pPr>
        <w:jc w:val="both"/>
        <w:rPr>
          <w:rFonts w:ascii="Arial" w:hAnsi="Arial" w:cs="Arial"/>
          <w:bCs/>
          <w:sz w:val="20"/>
          <w:szCs w:val="20"/>
        </w:rPr>
      </w:pPr>
    </w:p>
    <w:p w14:paraId="669F946C" w14:textId="58A2033A" w:rsidR="003D037F" w:rsidRPr="007B0B7A" w:rsidRDefault="003D037F" w:rsidP="00D40E32">
      <w:pPr>
        <w:jc w:val="both"/>
        <w:rPr>
          <w:rFonts w:ascii="Arial" w:hAnsi="Arial" w:cs="Arial"/>
          <w:bCs/>
          <w:sz w:val="20"/>
          <w:szCs w:val="20"/>
        </w:rPr>
      </w:pPr>
    </w:p>
    <w:p w14:paraId="5A62A641" w14:textId="77777777" w:rsidR="003D037F" w:rsidRPr="007B0B7A" w:rsidRDefault="003D037F" w:rsidP="00D40E32">
      <w:pPr>
        <w:jc w:val="both"/>
        <w:rPr>
          <w:rFonts w:ascii="Arial" w:hAnsi="Arial" w:cs="Arial"/>
          <w:bCs/>
          <w:sz w:val="20"/>
          <w:szCs w:val="20"/>
        </w:rPr>
      </w:pPr>
    </w:p>
    <w:p w14:paraId="1EBF6D45" w14:textId="77777777" w:rsidR="00D40E32" w:rsidRPr="007B0B7A" w:rsidRDefault="00D40E32" w:rsidP="000F65B8">
      <w:pPr>
        <w:jc w:val="center"/>
        <w:rPr>
          <w:rFonts w:ascii="Arial" w:hAnsi="Arial" w:cs="Arial"/>
          <w:b/>
          <w:bCs/>
          <w:i/>
          <w:sz w:val="20"/>
          <w:szCs w:val="20"/>
        </w:rPr>
      </w:pPr>
      <w:r w:rsidRPr="007B0B7A">
        <w:rPr>
          <w:rFonts w:ascii="Arial" w:hAnsi="Arial" w:cs="Arial"/>
          <w:b/>
          <w:bCs/>
          <w:i/>
          <w:sz w:val="20"/>
          <w:szCs w:val="20"/>
        </w:rPr>
        <w:t>Рисунок 10.1. Механизм рассмотрения жалоб</w:t>
      </w:r>
    </w:p>
    <w:p w14:paraId="30CFBAB2" w14:textId="77777777" w:rsidR="00D40E32" w:rsidRPr="007B0B7A" w:rsidRDefault="00D40E32" w:rsidP="00D40E32">
      <w:pPr>
        <w:jc w:val="both"/>
        <w:rPr>
          <w:rFonts w:ascii="Arial" w:hAnsi="Arial" w:cs="Arial"/>
          <w:bCs/>
          <w:sz w:val="20"/>
          <w:szCs w:val="20"/>
        </w:rPr>
        <w:sectPr w:rsidR="00D40E32" w:rsidRPr="007B0B7A" w:rsidSect="002375CD">
          <w:pgSz w:w="11906" w:h="16838" w:code="9"/>
          <w:pgMar w:top="1134" w:right="1134" w:bottom="850" w:left="1134" w:header="709" w:footer="406" w:gutter="0"/>
          <w:cols w:space="708"/>
          <w:docGrid w:linePitch="360"/>
        </w:sectPr>
      </w:pPr>
    </w:p>
    <w:p w14:paraId="2C3A1535" w14:textId="0C654D8D" w:rsidR="00D40E32" w:rsidRPr="007B0B7A" w:rsidRDefault="00D40E32" w:rsidP="00213847">
      <w:pPr>
        <w:pStyle w:val="1"/>
      </w:pPr>
      <w:bookmarkStart w:id="170" w:name="_Toc119934136"/>
      <w:bookmarkStart w:id="171" w:name="_Toc124724488"/>
      <w:r w:rsidRPr="007B0B7A">
        <w:lastRenderedPageBreak/>
        <w:t>БЮДЖЕТ ПЕРЕСЕЛЕНИЯ</w:t>
      </w:r>
      <w:bookmarkEnd w:id="170"/>
      <w:bookmarkEnd w:id="171"/>
    </w:p>
    <w:p w14:paraId="4B4C643A" w14:textId="536E8C33" w:rsidR="00D40E32" w:rsidRPr="007B0B7A" w:rsidRDefault="00D40E32" w:rsidP="00FF38D8">
      <w:pPr>
        <w:pStyle w:val="2"/>
      </w:pPr>
      <w:bookmarkStart w:id="172" w:name="_Toc119934137"/>
      <w:bookmarkStart w:id="173" w:name="_Toc124724489"/>
      <w:r w:rsidRPr="007B0B7A">
        <w:t>Описание методов, используемых для оценки нежилых построек, строений, земель, деревьев и других активов семей ЛЗП</w:t>
      </w:r>
      <w:bookmarkEnd w:id="172"/>
      <w:bookmarkEnd w:id="173"/>
    </w:p>
    <w:p w14:paraId="4CADD3F8"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В рамках реализации Проекта ЛЭП CASA 1000 по данному участку ЛЭП необходимо выполнить ряд мероприятий, связанных с компенсацией утраты активов ЛЗП, таких как жилые и нежилые здания, земельные участки, фруктовые деревья и другие растения. Кроме того, перед началом строительства целевое назначение земель, предназначенных для строительства опор ЛЭП, подлежит изменению (трансформации). Осуществляется преобразование земель из категории земель сельскохозяйственного назначения в земли промышленного, транспортного, энергетического, оборонного и иного назначения.</w:t>
      </w:r>
    </w:p>
    <w:p w14:paraId="43A9B533"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Работа по оценке проводилась по следующим основным направлениям:</w:t>
      </w:r>
    </w:p>
    <w:p w14:paraId="609932C7" w14:textId="77777777" w:rsidR="00D40E32" w:rsidRPr="007B0B7A" w:rsidRDefault="00D40E32" w:rsidP="00551E67">
      <w:pPr>
        <w:pStyle w:val="af"/>
        <w:numPr>
          <w:ilvl w:val="0"/>
          <w:numId w:val="15"/>
        </w:numPr>
        <w:jc w:val="both"/>
        <w:rPr>
          <w:rFonts w:ascii="Arial" w:hAnsi="Arial" w:cs="Arial"/>
          <w:bCs/>
          <w:sz w:val="20"/>
          <w:szCs w:val="20"/>
        </w:rPr>
      </w:pPr>
      <w:r w:rsidRPr="007B0B7A">
        <w:rPr>
          <w:rFonts w:ascii="Arial" w:hAnsi="Arial" w:cs="Arial"/>
          <w:bCs/>
          <w:sz w:val="20"/>
          <w:szCs w:val="20"/>
        </w:rPr>
        <w:t xml:space="preserve">сбор и анализ документов, касающихся оцениваемого имущества. Интервью с ЛЗП. </w:t>
      </w:r>
    </w:p>
    <w:p w14:paraId="703DE08B" w14:textId="77777777" w:rsidR="00D40E32" w:rsidRPr="007B0B7A" w:rsidRDefault="00D40E32" w:rsidP="00551E67">
      <w:pPr>
        <w:pStyle w:val="af"/>
        <w:numPr>
          <w:ilvl w:val="0"/>
          <w:numId w:val="15"/>
        </w:numPr>
        <w:jc w:val="both"/>
        <w:rPr>
          <w:rFonts w:ascii="Arial" w:hAnsi="Arial" w:cs="Arial"/>
          <w:bCs/>
          <w:sz w:val="20"/>
          <w:szCs w:val="20"/>
        </w:rPr>
      </w:pPr>
      <w:r w:rsidRPr="007B0B7A">
        <w:rPr>
          <w:rFonts w:ascii="Arial" w:hAnsi="Arial" w:cs="Arial"/>
          <w:bCs/>
          <w:sz w:val="20"/>
          <w:szCs w:val="20"/>
        </w:rPr>
        <w:t>выбор методологии оценки; независимая оценка объектов, попадающих под воздействие.</w:t>
      </w:r>
    </w:p>
    <w:p w14:paraId="10DC360D" w14:textId="77777777" w:rsidR="00D40E32" w:rsidRPr="007B0B7A" w:rsidRDefault="00D40E32" w:rsidP="00551E67">
      <w:pPr>
        <w:pStyle w:val="af"/>
        <w:numPr>
          <w:ilvl w:val="0"/>
          <w:numId w:val="15"/>
        </w:numPr>
        <w:jc w:val="both"/>
        <w:rPr>
          <w:rFonts w:ascii="Arial" w:hAnsi="Arial" w:cs="Arial"/>
          <w:bCs/>
          <w:sz w:val="20"/>
          <w:szCs w:val="20"/>
        </w:rPr>
      </w:pPr>
      <w:r w:rsidRPr="007B0B7A">
        <w:rPr>
          <w:rFonts w:ascii="Arial" w:hAnsi="Arial" w:cs="Arial"/>
          <w:bCs/>
          <w:sz w:val="20"/>
          <w:szCs w:val="20"/>
        </w:rPr>
        <w:t>расчет рыночной стоимости объекта или восстановительной стоимости.</w:t>
      </w:r>
    </w:p>
    <w:p w14:paraId="37256652" w14:textId="68AB5892" w:rsidR="00D40E32" w:rsidRPr="007B0B7A" w:rsidRDefault="00D40E32" w:rsidP="00213847">
      <w:pPr>
        <w:pStyle w:val="2"/>
      </w:pPr>
      <w:bookmarkStart w:id="174" w:name="_Toc119934139"/>
      <w:bookmarkStart w:id="175" w:name="_Toc124724490"/>
      <w:r w:rsidRPr="007B0B7A">
        <w:t>Методика оценки земельных участков, предназначенных для размещения опор ЛЭП</w:t>
      </w:r>
      <w:bookmarkEnd w:id="174"/>
      <w:bookmarkEnd w:id="175"/>
    </w:p>
    <w:p w14:paraId="30D328A3"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Для оценки и определения размеров компенсационных выплат за земельные участки, на которых планируется строительство опор ЛЭП CASA - 1000, использован подход сравнения продаж.</w:t>
      </w:r>
    </w:p>
    <w:p w14:paraId="2FCACEAE"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На основании данных рынка недвижимости и базы данных по Баткенской области определена рыночная стоимость 1 м2 орошаемой пашни без построек и многолетних насаждений.</w:t>
      </w:r>
    </w:p>
    <w:p w14:paraId="1267BE68"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При определении стоимости 1 м2 орошаемой пашни учитывались следующие факторы: расположение, развитость инфраструктуры, удаленность от районных центров и др. Для определения среднерыночного показателя рыночной стоимости 1 м2 земли сельскохозяйственного назначения (орошаемые пашни) оценщиком собраны данные о выставленных на продажу земельных участках (долях) на дату оценки. Запрашиваемая цена колебалась в зависимости от близости к системе орошения, уклона местности, качества (бонитета) почвы, транспортной доступности, близости к поселку и т. д.</w:t>
      </w:r>
    </w:p>
    <w:p w14:paraId="3100636A"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При этом основной информацией, используемой для оценки, были площадь участка, его назначение и запрашиваемая цена.</w:t>
      </w:r>
    </w:p>
    <w:p w14:paraId="76F2A5DB"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На основе проанализированных предложений с применением поправочных коэффициентов определен средний показатель рыночной стоимости земли.</w:t>
      </w:r>
    </w:p>
    <w:p w14:paraId="55D1C648"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По Баткенской области среднерыночная цена 1 м2 орошаемой пашни без построек и многолетних насаждений составила 1</w:t>
      </w:r>
      <w:r w:rsidR="000630F1" w:rsidRPr="007B0B7A">
        <w:rPr>
          <w:rFonts w:ascii="Arial" w:hAnsi="Arial" w:cs="Arial"/>
          <w:sz w:val="20"/>
        </w:rPr>
        <w:t>36</w:t>
      </w:r>
      <w:r w:rsidRPr="007B0B7A">
        <w:rPr>
          <w:rFonts w:ascii="Arial" w:hAnsi="Arial" w:cs="Arial"/>
          <w:sz w:val="20"/>
        </w:rPr>
        <w:t>,</w:t>
      </w:r>
      <w:r w:rsidR="000630F1" w:rsidRPr="007B0B7A">
        <w:rPr>
          <w:rFonts w:ascii="Arial" w:hAnsi="Arial" w:cs="Arial"/>
          <w:sz w:val="20"/>
        </w:rPr>
        <w:t>23</w:t>
      </w:r>
      <w:r w:rsidRPr="007B0B7A">
        <w:rPr>
          <w:rFonts w:ascii="Arial" w:hAnsi="Arial" w:cs="Arial"/>
          <w:sz w:val="20"/>
        </w:rPr>
        <w:t xml:space="preserve"> сом / м2.</w:t>
      </w:r>
    </w:p>
    <w:p w14:paraId="6BB09E95"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 xml:space="preserve">В связи с отсутствием на рынке предложений для определения стоимости 1м2 богарной пашни </w:t>
      </w:r>
      <w:r w:rsidR="00805A0D" w:rsidRPr="007B0B7A">
        <w:rPr>
          <w:rFonts w:ascii="Arial" w:hAnsi="Arial" w:cs="Arial"/>
          <w:sz w:val="20"/>
        </w:rPr>
        <w:t xml:space="preserve">экспертами Исполнителя была применена </w:t>
      </w:r>
      <w:r w:rsidRPr="007B0B7A">
        <w:rPr>
          <w:rFonts w:ascii="Arial" w:hAnsi="Arial" w:cs="Arial"/>
          <w:sz w:val="20"/>
        </w:rPr>
        <w:t>нормативн</w:t>
      </w:r>
      <w:r w:rsidR="00805A0D" w:rsidRPr="007B0B7A">
        <w:rPr>
          <w:rFonts w:ascii="Arial" w:hAnsi="Arial" w:cs="Arial"/>
          <w:sz w:val="20"/>
        </w:rPr>
        <w:t>ая</w:t>
      </w:r>
      <w:r w:rsidRPr="007B0B7A">
        <w:rPr>
          <w:rFonts w:ascii="Arial" w:hAnsi="Arial" w:cs="Arial"/>
          <w:sz w:val="20"/>
        </w:rPr>
        <w:t xml:space="preserve"> оценк</w:t>
      </w:r>
      <w:r w:rsidR="00805A0D" w:rsidRPr="007B0B7A">
        <w:rPr>
          <w:rFonts w:ascii="Arial" w:hAnsi="Arial" w:cs="Arial"/>
          <w:sz w:val="20"/>
        </w:rPr>
        <w:t>а</w:t>
      </w:r>
      <w:r w:rsidRPr="007B0B7A">
        <w:rPr>
          <w:rFonts w:ascii="Arial" w:hAnsi="Arial" w:cs="Arial"/>
          <w:sz w:val="20"/>
        </w:rPr>
        <w:t xml:space="preserve"> стоимости богарной и орошаемой пашни в Баткенской области для целей налогообложения</w:t>
      </w:r>
      <w:r w:rsidR="00805A0D" w:rsidRPr="007B0B7A">
        <w:rPr>
          <w:rFonts w:ascii="Arial" w:hAnsi="Arial" w:cs="Arial"/>
          <w:sz w:val="20"/>
        </w:rPr>
        <w:t>,</w:t>
      </w:r>
      <w:r w:rsidRPr="007B0B7A">
        <w:rPr>
          <w:rFonts w:ascii="Arial" w:hAnsi="Arial" w:cs="Arial"/>
          <w:sz w:val="20"/>
        </w:rPr>
        <w:t xml:space="preserve"> исходя из их рентабельности.</w:t>
      </w:r>
      <w:r w:rsidR="000630F1" w:rsidRPr="007B0B7A">
        <w:rPr>
          <w:rFonts w:ascii="Arial" w:hAnsi="Arial" w:cs="Arial"/>
          <w:sz w:val="20"/>
        </w:rPr>
        <w:t xml:space="preserve"> </w:t>
      </w:r>
      <w:r w:rsidRPr="007B0B7A">
        <w:rPr>
          <w:rFonts w:ascii="Arial" w:hAnsi="Arial" w:cs="Arial"/>
          <w:sz w:val="20"/>
        </w:rPr>
        <w:t xml:space="preserve">После получения отношения рентабельности орошаемой пашни к рентабельности богарной пашни </w:t>
      </w:r>
      <w:r w:rsidR="00805A0D" w:rsidRPr="007B0B7A">
        <w:rPr>
          <w:rFonts w:ascii="Arial" w:hAnsi="Arial" w:cs="Arial"/>
          <w:sz w:val="20"/>
        </w:rPr>
        <w:t>это соотношение</w:t>
      </w:r>
      <w:r w:rsidR="00CD57C4" w:rsidRPr="007B0B7A">
        <w:rPr>
          <w:rFonts w:ascii="Arial" w:hAnsi="Arial" w:cs="Arial"/>
          <w:sz w:val="20"/>
        </w:rPr>
        <w:t xml:space="preserve"> </w:t>
      </w:r>
      <w:r w:rsidRPr="007B0B7A">
        <w:rPr>
          <w:rFonts w:ascii="Arial" w:hAnsi="Arial" w:cs="Arial"/>
          <w:sz w:val="20"/>
        </w:rPr>
        <w:t>приме</w:t>
      </w:r>
      <w:r w:rsidR="00805A0D" w:rsidRPr="007B0B7A">
        <w:rPr>
          <w:rFonts w:ascii="Arial" w:hAnsi="Arial" w:cs="Arial"/>
          <w:sz w:val="20"/>
        </w:rPr>
        <w:t xml:space="preserve">нено </w:t>
      </w:r>
      <w:r w:rsidRPr="007B0B7A">
        <w:rPr>
          <w:rFonts w:ascii="Arial" w:hAnsi="Arial" w:cs="Arial"/>
          <w:sz w:val="20"/>
        </w:rPr>
        <w:t>к имеющейся цене предложения орошаемой пашни для расчета стоимости богарной пашни.</w:t>
      </w:r>
    </w:p>
    <w:p w14:paraId="71C09F94"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В основу определения нормативной цены земли положены средний балл бонитета по свойствам почв и климатическим факторам, нормативно-расчетные показатели урожайности, валовой продукт, его стоимость, чистый доход и ссудный банковский процент на капитал.</w:t>
      </w:r>
    </w:p>
    <w:p w14:paraId="05B6EEE0"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 xml:space="preserve">Для расчета нормативного валового продукта применяется балл бонитета и цена одного балла бонитета почв, полученная расчетным путем по соотношению между урожаем </w:t>
      </w:r>
      <w:r w:rsidRPr="007B0B7A">
        <w:rPr>
          <w:rFonts w:ascii="Arial" w:hAnsi="Arial" w:cs="Arial"/>
          <w:sz w:val="20"/>
        </w:rPr>
        <w:lastRenderedPageBreak/>
        <w:t>сельскохозяйственных культур (по структуре посевных площадей) и баллами бонитета. Урожайность культур приведена к единому показателю - зерновые единицы.</w:t>
      </w:r>
    </w:p>
    <w:p w14:paraId="55F6AF76" w14:textId="77777777" w:rsidR="00D40E32" w:rsidRPr="007B0B7A" w:rsidRDefault="00D40E32" w:rsidP="003D037F">
      <w:pPr>
        <w:ind w:left="567"/>
        <w:jc w:val="both"/>
        <w:rPr>
          <w:rFonts w:ascii="Arial" w:hAnsi="Arial" w:cs="Arial"/>
          <w:bCs/>
          <w:sz w:val="20"/>
          <w:szCs w:val="20"/>
        </w:rPr>
      </w:pPr>
      <w:r w:rsidRPr="007B0B7A">
        <w:rPr>
          <w:rFonts w:ascii="Arial" w:hAnsi="Arial" w:cs="Arial"/>
          <w:bCs/>
          <w:sz w:val="20"/>
          <w:szCs w:val="20"/>
        </w:rPr>
        <w:t>Нормативный валовой продукт определяется по формуле:</w:t>
      </w:r>
    </w:p>
    <w:p w14:paraId="73B62286" w14:textId="77777777" w:rsidR="00D40E32" w:rsidRPr="007B0B7A" w:rsidRDefault="00D40E32" w:rsidP="003D037F">
      <w:pPr>
        <w:ind w:left="567"/>
        <w:jc w:val="both"/>
        <w:rPr>
          <w:rFonts w:ascii="Arial" w:hAnsi="Arial" w:cs="Arial"/>
          <w:bCs/>
          <w:sz w:val="20"/>
          <w:szCs w:val="20"/>
        </w:rPr>
      </w:pPr>
      <w:r w:rsidRPr="007B0B7A">
        <w:rPr>
          <w:rFonts w:ascii="Arial" w:hAnsi="Arial" w:cs="Arial"/>
          <w:bCs/>
          <w:sz w:val="20"/>
          <w:szCs w:val="20"/>
        </w:rPr>
        <w:t>Впн = Б х Цб, где:</w:t>
      </w:r>
    </w:p>
    <w:p w14:paraId="2D5754A9" w14:textId="77777777" w:rsidR="00D40E32" w:rsidRPr="007B0B7A" w:rsidRDefault="00D40E32" w:rsidP="003D037F">
      <w:pPr>
        <w:ind w:left="567"/>
        <w:jc w:val="both"/>
        <w:rPr>
          <w:rFonts w:ascii="Arial" w:hAnsi="Arial" w:cs="Arial"/>
          <w:bCs/>
          <w:sz w:val="20"/>
          <w:szCs w:val="20"/>
        </w:rPr>
      </w:pPr>
      <w:r w:rsidRPr="007B0B7A">
        <w:rPr>
          <w:rFonts w:ascii="Arial" w:hAnsi="Arial" w:cs="Arial"/>
          <w:bCs/>
          <w:sz w:val="20"/>
          <w:szCs w:val="20"/>
        </w:rPr>
        <w:t>Впн - нормативный валовой продукт с 1 га в центнерах;</w:t>
      </w:r>
    </w:p>
    <w:p w14:paraId="0A57931E" w14:textId="77777777" w:rsidR="00D40E32" w:rsidRPr="007B0B7A" w:rsidRDefault="00D40E32" w:rsidP="003D037F">
      <w:pPr>
        <w:ind w:left="567"/>
        <w:jc w:val="both"/>
        <w:rPr>
          <w:rFonts w:ascii="Arial" w:hAnsi="Arial" w:cs="Arial"/>
          <w:bCs/>
          <w:sz w:val="20"/>
          <w:szCs w:val="20"/>
        </w:rPr>
      </w:pPr>
      <w:r w:rsidRPr="007B0B7A">
        <w:rPr>
          <w:rFonts w:ascii="Arial" w:hAnsi="Arial" w:cs="Arial"/>
          <w:bCs/>
          <w:sz w:val="20"/>
          <w:szCs w:val="20"/>
        </w:rPr>
        <w:t xml:space="preserve">Б - балл бонитета почв Баткенской области по пашням и богарным землям определена из ПП КР от 12.04.2000 г. №213 «Порядок определения ставок единого сельскохозяйственного налога за пользование сельскохозяйственными угодьями»; для Баткенской области средний балл бонитета составляет для пашни Баткенского и Лейлекского районов – 39, для богарной земли – 21. </w:t>
      </w:r>
    </w:p>
    <w:p w14:paraId="5CB39075" w14:textId="77777777" w:rsidR="00D40E32" w:rsidRPr="007B0B7A" w:rsidRDefault="00D40E32" w:rsidP="003D037F">
      <w:pPr>
        <w:ind w:left="567"/>
        <w:jc w:val="both"/>
        <w:rPr>
          <w:rFonts w:ascii="Arial" w:hAnsi="Arial" w:cs="Arial"/>
          <w:bCs/>
          <w:sz w:val="20"/>
          <w:szCs w:val="20"/>
        </w:rPr>
      </w:pPr>
      <w:r w:rsidRPr="007B0B7A">
        <w:rPr>
          <w:rFonts w:ascii="Arial" w:hAnsi="Arial" w:cs="Arial"/>
          <w:bCs/>
          <w:sz w:val="20"/>
          <w:szCs w:val="20"/>
        </w:rPr>
        <w:t xml:space="preserve">( </w:t>
      </w:r>
      <w:hyperlink r:id="rId24" w:history="1">
        <w:r w:rsidRPr="007B0B7A">
          <w:rPr>
            <w:rStyle w:val="ac"/>
            <w:rFonts w:ascii="Arial" w:hAnsi="Arial" w:cs="Arial"/>
            <w:bCs/>
            <w:sz w:val="20"/>
            <w:szCs w:val="20"/>
          </w:rPr>
          <w:t>http://cbd.minjust.gov.kg/act/view/ru-ru/15027?cl=ru-ru</w:t>
        </w:r>
      </w:hyperlink>
      <w:r w:rsidRPr="007B0B7A">
        <w:rPr>
          <w:rFonts w:ascii="Arial" w:hAnsi="Arial" w:cs="Arial"/>
          <w:bCs/>
          <w:sz w:val="20"/>
          <w:szCs w:val="20"/>
        </w:rPr>
        <w:t>);</w:t>
      </w:r>
    </w:p>
    <w:p w14:paraId="6FB9B8EF" w14:textId="77777777" w:rsidR="00D40E32" w:rsidRPr="007B0B7A" w:rsidRDefault="00D40E32" w:rsidP="003D037F">
      <w:pPr>
        <w:ind w:left="567"/>
        <w:jc w:val="both"/>
        <w:rPr>
          <w:rFonts w:ascii="Arial" w:hAnsi="Arial" w:cs="Arial"/>
          <w:bCs/>
          <w:sz w:val="20"/>
          <w:szCs w:val="20"/>
        </w:rPr>
      </w:pPr>
      <w:r w:rsidRPr="007B0B7A">
        <w:rPr>
          <w:rFonts w:ascii="Arial" w:hAnsi="Arial" w:cs="Arial"/>
          <w:bCs/>
          <w:sz w:val="20"/>
          <w:szCs w:val="20"/>
        </w:rPr>
        <w:t>Цб - цена одного балла бонитета почв в центнерах зерна (пшеницы) составляет для  пашни  Баткенского и Лейлекского районов – 0,39, для богарной земли – 0,23. (</w:t>
      </w:r>
      <w:hyperlink r:id="rId25" w:history="1">
        <w:r w:rsidRPr="007B0B7A">
          <w:rPr>
            <w:rStyle w:val="ac"/>
            <w:rFonts w:ascii="Arial" w:hAnsi="Arial" w:cs="Arial"/>
            <w:bCs/>
            <w:sz w:val="20"/>
            <w:szCs w:val="20"/>
          </w:rPr>
          <w:t>http://cbd.minjust.gov.kg/act/view/ru-ru/15027?cl=ru-ru</w:t>
        </w:r>
      </w:hyperlink>
      <w:r w:rsidRPr="007B0B7A">
        <w:rPr>
          <w:rFonts w:ascii="Arial" w:hAnsi="Arial" w:cs="Arial"/>
          <w:bCs/>
          <w:sz w:val="20"/>
          <w:szCs w:val="20"/>
        </w:rPr>
        <w:t>).</w:t>
      </w:r>
    </w:p>
    <w:p w14:paraId="42F8A043" w14:textId="77777777" w:rsidR="00D40E32" w:rsidRPr="007B0B7A" w:rsidRDefault="00D40E32" w:rsidP="003D037F">
      <w:pPr>
        <w:ind w:left="567"/>
        <w:jc w:val="both"/>
        <w:rPr>
          <w:rFonts w:ascii="Arial" w:hAnsi="Arial" w:cs="Arial"/>
          <w:bCs/>
          <w:sz w:val="20"/>
          <w:szCs w:val="20"/>
        </w:rPr>
      </w:pPr>
      <w:r w:rsidRPr="007B0B7A">
        <w:rPr>
          <w:rFonts w:ascii="Arial" w:hAnsi="Arial" w:cs="Arial"/>
          <w:bCs/>
          <w:sz w:val="20"/>
          <w:szCs w:val="20"/>
        </w:rPr>
        <w:t xml:space="preserve">Цена 1 центнера зерна в Кыргызстане на </w:t>
      </w:r>
      <w:r w:rsidR="000630F1" w:rsidRPr="007B0B7A">
        <w:rPr>
          <w:rFonts w:ascii="Arial" w:hAnsi="Arial" w:cs="Arial"/>
          <w:bCs/>
          <w:sz w:val="20"/>
          <w:szCs w:val="20"/>
        </w:rPr>
        <w:t xml:space="preserve">9 ноября </w:t>
      </w:r>
      <w:r w:rsidRPr="007B0B7A">
        <w:rPr>
          <w:rFonts w:ascii="Arial" w:hAnsi="Arial" w:cs="Arial"/>
          <w:bCs/>
          <w:sz w:val="20"/>
          <w:szCs w:val="20"/>
        </w:rPr>
        <w:t xml:space="preserve">2022 год принята на основании </w:t>
      </w:r>
      <w:r w:rsidR="000630F1" w:rsidRPr="007B0B7A">
        <w:rPr>
          <w:rFonts w:ascii="Arial" w:hAnsi="Arial" w:cs="Arial"/>
          <w:bCs/>
          <w:sz w:val="20"/>
          <w:szCs w:val="20"/>
        </w:rPr>
        <w:t>Динамики средних рыночных розничных цен на социально значимые товары</w:t>
      </w:r>
      <w:r w:rsidRPr="007B0B7A">
        <w:rPr>
          <w:rFonts w:ascii="Arial" w:hAnsi="Arial" w:cs="Arial"/>
          <w:bCs/>
          <w:sz w:val="20"/>
          <w:szCs w:val="20"/>
        </w:rPr>
        <w:t xml:space="preserve"> Службы антимонопольного регулирования при Министерстве экономики и коммерции Кыргызской Республики и составила 2</w:t>
      </w:r>
      <w:r w:rsidR="000630F1" w:rsidRPr="007B0B7A">
        <w:rPr>
          <w:rFonts w:ascii="Arial" w:hAnsi="Arial" w:cs="Arial"/>
          <w:bCs/>
          <w:sz w:val="20"/>
          <w:szCs w:val="20"/>
        </w:rPr>
        <w:t>75</w:t>
      </w:r>
      <w:r w:rsidRPr="007B0B7A">
        <w:rPr>
          <w:rFonts w:ascii="Arial" w:hAnsi="Arial" w:cs="Arial"/>
          <w:bCs/>
          <w:sz w:val="20"/>
          <w:szCs w:val="20"/>
        </w:rPr>
        <w:t>0 сом / цент. (</w:t>
      </w:r>
      <w:r w:rsidR="000630F1" w:rsidRPr="007B0B7A">
        <w:rPr>
          <w:rFonts w:cs="Calibri"/>
          <w:color w:val="000000"/>
        </w:rPr>
        <w:t>http://antimonopolia.gov.kg/index.php?act=material&amp;id=5186</w:t>
      </w:r>
      <w:r w:rsidRPr="007B0B7A">
        <w:rPr>
          <w:rFonts w:ascii="Arial" w:hAnsi="Arial" w:cs="Arial"/>
          <w:bCs/>
          <w:sz w:val="20"/>
          <w:szCs w:val="20"/>
        </w:rPr>
        <w:t>/)</w:t>
      </w:r>
    </w:p>
    <w:p w14:paraId="5728F27F" w14:textId="77777777" w:rsidR="00D40E32" w:rsidRPr="007B0B7A" w:rsidRDefault="00D40E32" w:rsidP="003D037F">
      <w:pPr>
        <w:ind w:left="567"/>
        <w:jc w:val="both"/>
        <w:rPr>
          <w:rFonts w:ascii="Arial" w:hAnsi="Arial" w:cs="Arial"/>
          <w:bCs/>
          <w:sz w:val="20"/>
          <w:szCs w:val="20"/>
        </w:rPr>
      </w:pPr>
      <w:r w:rsidRPr="007B0B7A">
        <w:rPr>
          <w:rFonts w:ascii="Arial" w:hAnsi="Arial" w:cs="Arial"/>
          <w:bCs/>
          <w:sz w:val="20"/>
          <w:szCs w:val="20"/>
        </w:rPr>
        <w:t>Банковская процентная ставка для аграрного сектора по республике для расчета принята на уровне 18,</w:t>
      </w:r>
      <w:r w:rsidR="000630F1" w:rsidRPr="007B0B7A">
        <w:rPr>
          <w:rFonts w:ascii="Arial" w:hAnsi="Arial" w:cs="Arial"/>
          <w:bCs/>
          <w:sz w:val="20"/>
          <w:szCs w:val="20"/>
        </w:rPr>
        <w:t>1</w:t>
      </w:r>
      <w:r w:rsidRPr="007B0B7A">
        <w:rPr>
          <w:rFonts w:ascii="Arial" w:hAnsi="Arial" w:cs="Arial"/>
          <w:bCs/>
          <w:sz w:val="20"/>
          <w:szCs w:val="20"/>
        </w:rPr>
        <w:t>%. (https://www.nbkr.kg/index1.jsp?item=1550&amp;lang=RUS)</w:t>
      </w:r>
    </w:p>
    <w:p w14:paraId="58EBC8E7" w14:textId="77777777" w:rsidR="00D40E32" w:rsidRPr="007B0B7A" w:rsidRDefault="00D40E32" w:rsidP="003D037F">
      <w:pPr>
        <w:ind w:left="567"/>
        <w:jc w:val="both"/>
        <w:rPr>
          <w:rFonts w:ascii="Arial" w:hAnsi="Arial" w:cs="Arial"/>
          <w:bCs/>
          <w:sz w:val="20"/>
          <w:szCs w:val="20"/>
        </w:rPr>
      </w:pPr>
      <w:r w:rsidRPr="007B0B7A">
        <w:rPr>
          <w:rFonts w:ascii="Arial" w:hAnsi="Arial" w:cs="Arial"/>
          <w:bCs/>
          <w:sz w:val="20"/>
          <w:szCs w:val="20"/>
        </w:rPr>
        <w:t>Нормативная чистая прибыль (доход) с 1 га определяется исходя из валового продукта с 1 га и ставки расчетной прибыли %. Норма расчетной прибыли рассчитывалась исходя из соотношения между производственными затратами и совокупным доходом от производства; и составила одиннадцать (11) для орошаемых и (6) для богарных пахотных земель.</w:t>
      </w:r>
    </w:p>
    <w:p w14:paraId="68872CCB" w14:textId="77777777" w:rsidR="00D40E32" w:rsidRPr="007B0B7A" w:rsidRDefault="00D40E32" w:rsidP="003D037F">
      <w:pPr>
        <w:ind w:left="567"/>
        <w:jc w:val="both"/>
        <w:rPr>
          <w:rFonts w:ascii="Arial" w:hAnsi="Arial" w:cs="Arial"/>
          <w:bCs/>
          <w:sz w:val="20"/>
          <w:szCs w:val="20"/>
        </w:rPr>
      </w:pPr>
      <w:r w:rsidRPr="007B0B7A">
        <w:rPr>
          <w:rFonts w:ascii="Arial" w:hAnsi="Arial" w:cs="Arial"/>
          <w:bCs/>
          <w:sz w:val="20"/>
          <w:szCs w:val="20"/>
        </w:rPr>
        <w:t>Нормативная чистая прибыль рассчитывалась по формуле:</w:t>
      </w:r>
    </w:p>
    <w:p w14:paraId="24CE50A6" w14:textId="77777777" w:rsidR="00D40E32" w:rsidRPr="007B0B7A" w:rsidRDefault="00D40E32" w:rsidP="003D037F">
      <w:pPr>
        <w:ind w:left="567"/>
        <w:jc w:val="both"/>
        <w:rPr>
          <w:rFonts w:ascii="Arial" w:hAnsi="Arial" w:cs="Arial"/>
          <w:bCs/>
          <w:sz w:val="20"/>
          <w:szCs w:val="20"/>
        </w:rPr>
      </w:pPr>
      <w:r w:rsidRPr="007B0B7A">
        <w:rPr>
          <w:rFonts w:ascii="Arial" w:hAnsi="Arial" w:cs="Arial"/>
          <w:bCs/>
          <w:sz w:val="20"/>
          <w:szCs w:val="20"/>
        </w:rPr>
        <w:t xml:space="preserve">Чдн = (Впн х Пн х С) / 100, где: </w:t>
      </w:r>
    </w:p>
    <w:p w14:paraId="19F8AF2C" w14:textId="77777777" w:rsidR="00D40E32" w:rsidRPr="007B0B7A" w:rsidRDefault="00D40E32" w:rsidP="003D037F">
      <w:pPr>
        <w:ind w:left="567"/>
        <w:jc w:val="both"/>
        <w:rPr>
          <w:rFonts w:ascii="Arial" w:hAnsi="Arial" w:cs="Arial"/>
          <w:bCs/>
          <w:sz w:val="20"/>
          <w:szCs w:val="20"/>
        </w:rPr>
      </w:pPr>
      <w:r w:rsidRPr="007B0B7A">
        <w:rPr>
          <w:rFonts w:ascii="Arial" w:hAnsi="Arial" w:cs="Arial"/>
          <w:bCs/>
          <w:sz w:val="20"/>
          <w:szCs w:val="20"/>
        </w:rPr>
        <w:t>Чдн - нормативный чистый доход с 1 га в сомах;</w:t>
      </w:r>
    </w:p>
    <w:p w14:paraId="7464EDAB" w14:textId="77777777" w:rsidR="00D40E32" w:rsidRPr="007B0B7A" w:rsidRDefault="00D40E32" w:rsidP="003D037F">
      <w:pPr>
        <w:ind w:left="567"/>
        <w:jc w:val="both"/>
        <w:rPr>
          <w:rFonts w:ascii="Arial" w:hAnsi="Arial" w:cs="Arial"/>
          <w:bCs/>
          <w:sz w:val="20"/>
          <w:szCs w:val="20"/>
        </w:rPr>
      </w:pPr>
      <w:r w:rsidRPr="007B0B7A">
        <w:rPr>
          <w:rFonts w:ascii="Arial" w:hAnsi="Arial" w:cs="Arial"/>
          <w:bCs/>
          <w:sz w:val="20"/>
          <w:szCs w:val="20"/>
        </w:rPr>
        <w:t>Впн - нормативный валовой продукт с 1 га зерна пшеницы в центнерах;</w:t>
      </w:r>
    </w:p>
    <w:p w14:paraId="5EFEAC49" w14:textId="77777777" w:rsidR="00D40E32" w:rsidRPr="007B0B7A" w:rsidRDefault="00D40E32" w:rsidP="003D037F">
      <w:pPr>
        <w:ind w:left="567"/>
        <w:jc w:val="both"/>
        <w:rPr>
          <w:rFonts w:ascii="Arial" w:hAnsi="Arial" w:cs="Arial"/>
          <w:bCs/>
          <w:sz w:val="20"/>
          <w:szCs w:val="20"/>
        </w:rPr>
      </w:pPr>
      <w:r w:rsidRPr="007B0B7A">
        <w:rPr>
          <w:rFonts w:ascii="Arial" w:hAnsi="Arial" w:cs="Arial"/>
          <w:bCs/>
          <w:sz w:val="20"/>
          <w:szCs w:val="20"/>
        </w:rPr>
        <w:t>Пн - норма расчетной прибыли в процентах;</w:t>
      </w:r>
    </w:p>
    <w:p w14:paraId="6B244D66" w14:textId="77777777" w:rsidR="00D40E32" w:rsidRPr="007B0B7A" w:rsidRDefault="00D40E32" w:rsidP="003D037F">
      <w:pPr>
        <w:ind w:left="567"/>
        <w:jc w:val="both"/>
        <w:rPr>
          <w:rFonts w:ascii="Arial" w:hAnsi="Arial" w:cs="Arial"/>
          <w:bCs/>
          <w:sz w:val="20"/>
          <w:szCs w:val="20"/>
        </w:rPr>
      </w:pPr>
      <w:r w:rsidRPr="007B0B7A">
        <w:rPr>
          <w:rFonts w:ascii="Arial" w:hAnsi="Arial" w:cs="Arial"/>
          <w:bCs/>
          <w:sz w:val="20"/>
          <w:szCs w:val="20"/>
        </w:rPr>
        <w:t>С - стоимость 1 ц зерна пшеницы в сомах.</w:t>
      </w:r>
    </w:p>
    <w:p w14:paraId="6ABA3CEF"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 xml:space="preserve">Нормативная чистая прибыль ЧДН по орошаемым пашням составила 4 </w:t>
      </w:r>
      <w:r w:rsidR="000630F1" w:rsidRPr="007B0B7A">
        <w:rPr>
          <w:rFonts w:ascii="Arial" w:hAnsi="Arial" w:cs="Arial"/>
          <w:sz w:val="20"/>
        </w:rPr>
        <w:t>601</w:t>
      </w:r>
      <w:r w:rsidRPr="007B0B7A">
        <w:rPr>
          <w:rFonts w:ascii="Arial" w:hAnsi="Arial" w:cs="Arial"/>
          <w:sz w:val="20"/>
        </w:rPr>
        <w:t>,</w:t>
      </w:r>
      <w:r w:rsidR="000630F1" w:rsidRPr="007B0B7A">
        <w:rPr>
          <w:rFonts w:ascii="Arial" w:hAnsi="Arial" w:cs="Arial"/>
          <w:sz w:val="20"/>
        </w:rPr>
        <w:t>0</w:t>
      </w:r>
      <w:r w:rsidRPr="007B0B7A">
        <w:rPr>
          <w:rFonts w:ascii="Arial" w:hAnsi="Arial" w:cs="Arial"/>
          <w:sz w:val="20"/>
        </w:rPr>
        <w:t xml:space="preserve"> сомов против 7</w:t>
      </w:r>
      <w:r w:rsidR="000630F1" w:rsidRPr="007B0B7A">
        <w:rPr>
          <w:rFonts w:ascii="Arial" w:hAnsi="Arial" w:cs="Arial"/>
          <w:sz w:val="20"/>
        </w:rPr>
        <w:t>97</w:t>
      </w:r>
      <w:r w:rsidRPr="007B0B7A">
        <w:rPr>
          <w:rFonts w:ascii="Arial" w:hAnsi="Arial" w:cs="Arial"/>
          <w:sz w:val="20"/>
        </w:rPr>
        <w:t>,</w:t>
      </w:r>
      <w:r w:rsidR="000630F1" w:rsidRPr="007B0B7A">
        <w:rPr>
          <w:rFonts w:ascii="Arial" w:hAnsi="Arial" w:cs="Arial"/>
          <w:sz w:val="20"/>
        </w:rPr>
        <w:t>0</w:t>
      </w:r>
      <w:r w:rsidRPr="007B0B7A">
        <w:rPr>
          <w:rFonts w:ascii="Arial" w:hAnsi="Arial" w:cs="Arial"/>
          <w:sz w:val="20"/>
        </w:rPr>
        <w:t xml:space="preserve"> сомов по богарным пашням. Таким образом, соотношение рентабельности орошаемых пахотных земель и богарных земель оценено с разницей в 5,77 раза.</w:t>
      </w:r>
    </w:p>
    <w:p w14:paraId="05C098D6"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Данное соотношение применено для определения нормативной стоимости 1 м2 богарной земли.</w:t>
      </w:r>
    </w:p>
    <w:p w14:paraId="48B3EE75"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При этом среднерыночная стоимость 1 м2 орошаемой пашни без построек и многолетних насаждений составляет 1</w:t>
      </w:r>
      <w:r w:rsidR="000630F1" w:rsidRPr="007B0B7A">
        <w:rPr>
          <w:rFonts w:ascii="Arial" w:hAnsi="Arial" w:cs="Arial"/>
          <w:sz w:val="20"/>
        </w:rPr>
        <w:t>36</w:t>
      </w:r>
      <w:r w:rsidRPr="007B0B7A">
        <w:rPr>
          <w:rFonts w:ascii="Arial" w:hAnsi="Arial" w:cs="Arial"/>
          <w:sz w:val="20"/>
        </w:rPr>
        <w:t>,</w:t>
      </w:r>
      <w:r w:rsidR="000630F1" w:rsidRPr="007B0B7A">
        <w:rPr>
          <w:rFonts w:ascii="Arial" w:hAnsi="Arial" w:cs="Arial"/>
          <w:sz w:val="20"/>
        </w:rPr>
        <w:t>2</w:t>
      </w:r>
      <w:r w:rsidRPr="007B0B7A">
        <w:rPr>
          <w:rFonts w:ascii="Arial" w:hAnsi="Arial" w:cs="Arial"/>
          <w:sz w:val="20"/>
        </w:rPr>
        <w:t>3 сом / м2. Подробные результаты оценки представлены в Приложении 4.</w:t>
      </w:r>
    </w:p>
    <w:p w14:paraId="39CFD87E"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При расчете компенсации за утрату земельного участка учитываются следующие воздействия, при наличии которых предусмотрена доплата в виде субсидии в следующих размерах:</w:t>
      </w:r>
    </w:p>
    <w:p w14:paraId="75B13961"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Если приобретается более 10% общей земельной площади, которая принадлежит / используется ЛЗП, то должны быть выплачены дополнительные 5% от общей суммы рассчитанной компенсации;</w:t>
      </w:r>
    </w:p>
    <w:p w14:paraId="2AF335C0"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lastRenderedPageBreak/>
        <w:t>Если приобретается более 20% общей земельной площади, которая принадлежит / используется ЛЗП, то должны быть выплачены дополнительные 10% от общей суммы рассчитанной компенсации.</w:t>
      </w:r>
    </w:p>
    <w:p w14:paraId="4F61D5CC"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Если оставшаяся часть земли становится экономически нежизнеспособной, выкупается весь земельный участок.</w:t>
      </w:r>
    </w:p>
    <w:p w14:paraId="7753E526" w14:textId="77777777" w:rsidR="00D40E32" w:rsidRPr="007B0B7A" w:rsidRDefault="00D40E32" w:rsidP="00D40E32">
      <w:pPr>
        <w:jc w:val="both"/>
        <w:rPr>
          <w:rFonts w:ascii="Arial" w:hAnsi="Arial" w:cs="Arial"/>
          <w:bCs/>
          <w:sz w:val="20"/>
          <w:szCs w:val="20"/>
        </w:rPr>
      </w:pPr>
    </w:p>
    <w:p w14:paraId="688ACE2D" w14:textId="045B93C9" w:rsidR="00D40E32" w:rsidRPr="007B0B7A" w:rsidRDefault="00D40E32" w:rsidP="00FF38D8">
      <w:pPr>
        <w:pStyle w:val="3"/>
      </w:pPr>
      <w:bookmarkStart w:id="176" w:name="_Toc124724491"/>
      <w:r w:rsidRPr="007B0B7A">
        <w:t>Методы оценки размера компенсации за урожайность сельскохозяйственных культур</w:t>
      </w:r>
      <w:bookmarkEnd w:id="176"/>
    </w:p>
    <w:p w14:paraId="3014796D"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В случае временного изъятия земельного участка с сельскохозяйственными культурами на нем Собственник имеет возможность собрать урожай на корню (в зависимости от сезона) при наличии урожая на участке. При отсутствии возможности сбора урожая компенсация выплачивается исходя из расчета стоимости сельскохозяйственных культур, подтвержденных затрат на полевые работы по посеву сельскохозяйственных культур и упущенной выгоды в связи с потерей урожая, по полной рыночной стоимости созревшего урожая.</w:t>
      </w:r>
    </w:p>
    <w:p w14:paraId="1C8325B7"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Если земельный участок сдан в аренду, то компенсация за посевы сельскохозяйственных культур на участке выплачивается арендатору, а не собственнику земли.</w:t>
      </w:r>
    </w:p>
    <w:p w14:paraId="6E4A8C29"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На территории вдоль трассы ЛЭП домохозяйства выращивают следующие сельскохозяйственные культуры: пшеница</w:t>
      </w:r>
      <w:r w:rsidR="000630F1" w:rsidRPr="007B0B7A">
        <w:rPr>
          <w:rFonts w:ascii="Arial" w:hAnsi="Arial" w:cs="Arial"/>
          <w:sz w:val="20"/>
        </w:rPr>
        <w:t xml:space="preserve"> и сено</w:t>
      </w:r>
      <w:r w:rsidRPr="007B0B7A">
        <w:rPr>
          <w:rFonts w:ascii="Arial" w:hAnsi="Arial" w:cs="Arial"/>
          <w:sz w:val="20"/>
        </w:rPr>
        <w:t>.</w:t>
      </w:r>
    </w:p>
    <w:p w14:paraId="3CEFE0F4"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Чтобы заранее собрать урожай и получить соответствующий доход по рыночным ценам, специалисты ПЭС должны заранее провести консультации с населением, чтобы они могли соответствующим образом спланировать сбор урожая.</w:t>
      </w:r>
    </w:p>
    <w:p w14:paraId="5995C562"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Планируется, что Подрядчик во время строительства ЛЭП, по возможности, предотвратит воздействие на урожай путем планирования мероприятий по реализации Проекта таким образом, чтобы ЛЗП было разрешено собирать урожай с земельных участков, запланированных для приобретения.</w:t>
      </w:r>
    </w:p>
    <w:p w14:paraId="61C22B26" w14:textId="77777777" w:rsidR="00D40E32" w:rsidRPr="007B0B7A" w:rsidRDefault="00D40E32" w:rsidP="00D40E32">
      <w:pPr>
        <w:jc w:val="both"/>
        <w:rPr>
          <w:rFonts w:ascii="Arial" w:hAnsi="Arial" w:cs="Arial"/>
          <w:bCs/>
          <w:sz w:val="20"/>
          <w:szCs w:val="20"/>
        </w:rPr>
      </w:pPr>
    </w:p>
    <w:p w14:paraId="70FE35E1" w14:textId="7351021C" w:rsidR="00D40E32" w:rsidRPr="007B0B7A" w:rsidRDefault="00D40E32" w:rsidP="00FF38D8">
      <w:pPr>
        <w:pStyle w:val="3"/>
      </w:pPr>
      <w:bookmarkStart w:id="177" w:name="_Toc124724492"/>
      <w:r w:rsidRPr="007B0B7A">
        <w:t>Земельные ресурсы</w:t>
      </w:r>
      <w:bookmarkEnd w:id="177"/>
    </w:p>
    <w:p w14:paraId="6365FA36"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Изъятие земель из землепользования под строительство ЛЭП будет осуществляться как на постоянной, так и на временной основе.</w:t>
      </w:r>
    </w:p>
    <w:p w14:paraId="5A3CE506"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При изучении данных, полученных от Заказчика, определены размеры земельных участков, приобретаемых под размещение опор ЛЭП CASA - 1000 на постоянной основе.</w:t>
      </w:r>
    </w:p>
    <w:p w14:paraId="6D2AF73C"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Общий размер земельных участков, приобретенных на временной основе для строительства подъездных путей к участкам установки опор ЛЭП CASA - 1000 и строительства вахтовых лагерей Подрядчика, в ПДП по Баткенской области не учтен. Финансовая составляющая арендной платы местному населению в отношении временного отвода земли находится в сфере ответственности Подрядчика по строительству ЛЭП и будет решаться Подрядчиком самостоятельно.</w:t>
      </w:r>
    </w:p>
    <w:p w14:paraId="245BB3C2"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 xml:space="preserve">В отношении земельных участков, которые будут использованы для временных дорог к опорам, в данном документе учтены только компенсации землепользователям за с\х культуры (урожай), выращенные ими на этих участках, покольку временное использование земли будет осуществляться на основе договоров между ЛЗП и подрядной организацией по строительству ЛЭП. </w:t>
      </w:r>
    </w:p>
    <w:p w14:paraId="6D0BCFCC" w14:textId="77777777" w:rsidR="00D40E32" w:rsidRPr="007B0B7A" w:rsidRDefault="00D40E32"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t>Компенсация за перевод (трансформацию) земель из одной категории в другую и расчет ущерба и потерь лесного производства в связи со строительством, представлен в Приложении 10.</w:t>
      </w:r>
    </w:p>
    <w:p w14:paraId="36E8544C" w14:textId="6FCC8F29" w:rsidR="007C3D29" w:rsidRPr="007B0B7A" w:rsidRDefault="007C3D29" w:rsidP="00551E67">
      <w:pPr>
        <w:pStyle w:val="af"/>
        <w:numPr>
          <w:ilvl w:val="0"/>
          <w:numId w:val="16"/>
        </w:numPr>
        <w:spacing w:after="120" w:line="276" w:lineRule="auto"/>
        <w:ind w:left="425" w:hanging="425"/>
        <w:contextualSpacing w:val="0"/>
        <w:jc w:val="both"/>
        <w:rPr>
          <w:rFonts w:ascii="Arial" w:hAnsi="Arial" w:cs="Arial"/>
          <w:sz w:val="20"/>
        </w:rPr>
      </w:pPr>
      <w:r w:rsidRPr="007B0B7A">
        <w:rPr>
          <w:rFonts w:ascii="Arial" w:hAnsi="Arial" w:cs="Arial"/>
          <w:sz w:val="20"/>
        </w:rPr>
        <w:lastRenderedPageBreak/>
        <w:t>Общая сумма компенсации за потерю богарных земель пашни и сенокоса с учетом количества опор и площадей участков, принадлежащих ЛЗП на праве частной собственности, необходимая для строительства опор ЛЭП в Баткенской обла</w:t>
      </w:r>
      <w:r w:rsidR="00037C0C" w:rsidRPr="007B0B7A">
        <w:rPr>
          <w:rFonts w:ascii="Arial" w:hAnsi="Arial" w:cs="Arial"/>
          <w:sz w:val="20"/>
        </w:rPr>
        <w:t>сти, представлена в таблице 11.1</w:t>
      </w:r>
      <w:r w:rsidRPr="007B0B7A">
        <w:rPr>
          <w:rFonts w:ascii="Arial" w:hAnsi="Arial" w:cs="Arial"/>
          <w:sz w:val="20"/>
        </w:rPr>
        <w:t>.</w:t>
      </w:r>
    </w:p>
    <w:p w14:paraId="09F6C426" w14:textId="1E391C27" w:rsidR="00D40E32" w:rsidRPr="007B0B7A" w:rsidRDefault="00D40E32" w:rsidP="00D40E32">
      <w:pPr>
        <w:jc w:val="both"/>
        <w:rPr>
          <w:rFonts w:ascii="Arial" w:hAnsi="Arial" w:cs="Arial"/>
          <w:bCs/>
          <w:sz w:val="20"/>
          <w:szCs w:val="20"/>
        </w:rPr>
      </w:pPr>
    </w:p>
    <w:p w14:paraId="5312BAEB" w14:textId="632B3E19" w:rsidR="00037C0C" w:rsidRPr="007B0B7A" w:rsidRDefault="00037C0C" w:rsidP="00037C0C">
      <w:pPr>
        <w:pStyle w:val="af8"/>
        <w:ind w:firstLine="12616"/>
      </w:pPr>
      <w:r w:rsidRPr="007B0B7A">
        <w:t xml:space="preserve">    </w:t>
      </w:r>
      <w:r w:rsidRPr="007B0B7A">
        <w:rPr>
          <w:lang w:val="ky-KG"/>
        </w:rPr>
        <w:t xml:space="preserve"> </w:t>
      </w:r>
      <w:bookmarkStart w:id="178" w:name="_Toc53698626"/>
      <w:bookmarkStart w:id="179" w:name="_Toc53318533"/>
      <w:r w:rsidRPr="007B0B7A">
        <w:t xml:space="preserve">Таблица 11.1.  </w:t>
      </w:r>
      <w:bookmarkEnd w:id="178"/>
      <w:bookmarkEnd w:id="179"/>
      <w:r w:rsidRPr="007B0B7A">
        <w:t>Общая сумма компенсаций в Кулундинском айыльном аймаке Баткенской области</w:t>
      </w:r>
    </w:p>
    <w:p w14:paraId="0FF9D073" w14:textId="126000B1" w:rsidR="00FF38D8" w:rsidRPr="007B0B7A" w:rsidRDefault="00FF38D8" w:rsidP="00D40E32">
      <w:pPr>
        <w:jc w:val="both"/>
        <w:rPr>
          <w:rFonts w:ascii="Arial" w:hAnsi="Arial" w:cs="Arial"/>
          <w:bCs/>
          <w:sz w:val="20"/>
          <w:szCs w:val="20"/>
        </w:rPr>
      </w:pPr>
    </w:p>
    <w:tbl>
      <w:tblPr>
        <w:tblW w:w="0" w:type="auto"/>
        <w:tblLook w:val="04A0" w:firstRow="1" w:lastRow="0" w:firstColumn="1" w:lastColumn="0" w:noHBand="0" w:noVBand="1"/>
      </w:tblPr>
      <w:tblGrid>
        <w:gridCol w:w="4041"/>
        <w:gridCol w:w="2278"/>
        <w:gridCol w:w="3026"/>
      </w:tblGrid>
      <w:tr w:rsidR="00037C0C" w:rsidRPr="007B0B7A" w14:paraId="01F51FC6" w14:textId="77777777" w:rsidTr="000E5D1F">
        <w:trPr>
          <w:trHeight w:val="1785"/>
        </w:trPr>
        <w:tc>
          <w:tcPr>
            <w:tcW w:w="0" w:type="auto"/>
            <w:tcBorders>
              <w:top w:val="single" w:sz="4" w:space="0" w:color="auto"/>
              <w:left w:val="single" w:sz="4" w:space="0" w:color="auto"/>
              <w:bottom w:val="single" w:sz="4" w:space="0" w:color="auto"/>
              <w:right w:val="single" w:sz="4" w:space="0" w:color="auto"/>
            </w:tcBorders>
            <w:shd w:val="clear" w:color="000000" w:fill="8EAADB"/>
            <w:vAlign w:val="center"/>
            <w:hideMark/>
          </w:tcPr>
          <w:p w14:paraId="20317C92" w14:textId="603229A8" w:rsidR="00037C0C" w:rsidRPr="007B0B7A" w:rsidRDefault="00037C0C" w:rsidP="000E5D1F">
            <w:pPr>
              <w:spacing w:after="0" w:line="240" w:lineRule="auto"/>
              <w:jc w:val="center"/>
              <w:rPr>
                <w:rFonts w:ascii="Times New Roman" w:eastAsia="Times New Roman" w:hAnsi="Times New Roman" w:cs="Times New Roman"/>
                <w:b/>
                <w:bCs/>
                <w:color w:val="222222"/>
                <w:lang w:eastAsia="ru-RU"/>
              </w:rPr>
            </w:pPr>
            <w:r w:rsidRPr="007B0B7A">
              <w:rPr>
                <w:rFonts w:ascii="Times New Roman" w:eastAsia="Times New Roman" w:hAnsi="Times New Roman" w:cs="Times New Roman"/>
                <w:b/>
                <w:bCs/>
                <w:color w:val="222222"/>
                <w:lang w:eastAsia="ru-RU"/>
              </w:rPr>
              <w:t>Сумма возмещения потерь сельскохозяйственного производства и упущенной выгоды при трансформации земель сельскохозяйственного назначения, сомов</w:t>
            </w:r>
          </w:p>
        </w:tc>
        <w:tc>
          <w:tcPr>
            <w:tcW w:w="0" w:type="auto"/>
            <w:tcBorders>
              <w:top w:val="single" w:sz="4" w:space="0" w:color="auto"/>
              <w:left w:val="nil"/>
              <w:bottom w:val="single" w:sz="4" w:space="0" w:color="auto"/>
              <w:right w:val="single" w:sz="4" w:space="0" w:color="auto"/>
            </w:tcBorders>
            <w:shd w:val="clear" w:color="000000" w:fill="8EAADB"/>
            <w:vAlign w:val="center"/>
            <w:hideMark/>
          </w:tcPr>
          <w:p w14:paraId="2584A683" w14:textId="2527A655" w:rsidR="00037C0C" w:rsidRPr="007B0B7A" w:rsidRDefault="00037C0C" w:rsidP="00037C0C">
            <w:pPr>
              <w:spacing w:after="0" w:line="240" w:lineRule="auto"/>
              <w:jc w:val="center"/>
              <w:rPr>
                <w:rFonts w:ascii="Times New Roman" w:eastAsia="Times New Roman" w:hAnsi="Times New Roman" w:cs="Times New Roman"/>
                <w:b/>
                <w:bCs/>
                <w:color w:val="222222"/>
                <w:lang w:eastAsia="ru-RU"/>
              </w:rPr>
            </w:pPr>
            <w:r w:rsidRPr="007B0B7A">
              <w:rPr>
                <w:rFonts w:ascii="Times New Roman" w:eastAsia="Times New Roman" w:hAnsi="Times New Roman" w:cs="Times New Roman"/>
                <w:b/>
                <w:bCs/>
                <w:color w:val="222222"/>
                <w:lang w:eastAsia="ru-RU"/>
              </w:rPr>
              <w:t xml:space="preserve">Компенсация за утерю земли ЛЗП (с учетом </w:t>
            </w:r>
            <w:r w:rsidR="009A4BD6" w:rsidRPr="007B0B7A">
              <w:rPr>
                <w:rFonts w:ascii="Times New Roman" w:eastAsia="Times New Roman" w:hAnsi="Times New Roman" w:cs="Times New Roman"/>
                <w:b/>
                <w:bCs/>
                <w:color w:val="222222"/>
                <w:lang w:eastAsia="ru-RU"/>
              </w:rPr>
              <w:t>серьезности воздействия), сомов</w:t>
            </w:r>
          </w:p>
        </w:tc>
        <w:tc>
          <w:tcPr>
            <w:tcW w:w="0" w:type="auto"/>
            <w:tcBorders>
              <w:top w:val="single" w:sz="4" w:space="0" w:color="auto"/>
              <w:left w:val="nil"/>
              <w:bottom w:val="single" w:sz="4" w:space="0" w:color="auto"/>
              <w:right w:val="single" w:sz="4" w:space="0" w:color="auto"/>
            </w:tcBorders>
            <w:shd w:val="clear" w:color="000000" w:fill="8EAADB"/>
            <w:vAlign w:val="center"/>
            <w:hideMark/>
          </w:tcPr>
          <w:p w14:paraId="6CF4AF47" w14:textId="0902F411" w:rsidR="00037C0C" w:rsidRPr="007B0B7A" w:rsidRDefault="00037C0C" w:rsidP="00037C0C">
            <w:pPr>
              <w:spacing w:after="0" w:line="240" w:lineRule="auto"/>
              <w:jc w:val="center"/>
              <w:rPr>
                <w:rFonts w:ascii="Times New Roman" w:eastAsia="Times New Roman" w:hAnsi="Times New Roman" w:cs="Times New Roman"/>
                <w:b/>
                <w:bCs/>
                <w:color w:val="222222"/>
                <w:lang w:eastAsia="ru-RU"/>
              </w:rPr>
            </w:pPr>
            <w:r w:rsidRPr="007B0B7A">
              <w:rPr>
                <w:rFonts w:ascii="Times New Roman" w:eastAsia="Times New Roman" w:hAnsi="Times New Roman" w:cs="Times New Roman"/>
                <w:b/>
                <w:bCs/>
                <w:color w:val="222222"/>
                <w:lang w:eastAsia="ru-RU"/>
              </w:rPr>
              <w:t xml:space="preserve">Компенсация за урожай сельскохозяйственных </w:t>
            </w:r>
            <w:r w:rsidR="009A4BD6" w:rsidRPr="007B0B7A">
              <w:rPr>
                <w:rFonts w:ascii="Times New Roman" w:eastAsia="Times New Roman" w:hAnsi="Times New Roman" w:cs="Times New Roman"/>
                <w:b/>
                <w:bCs/>
                <w:color w:val="222222"/>
                <w:lang w:eastAsia="ru-RU"/>
              </w:rPr>
              <w:t>культур (сады), сомов</w:t>
            </w:r>
          </w:p>
        </w:tc>
      </w:tr>
      <w:tr w:rsidR="00037C0C" w:rsidRPr="007B0B7A" w14:paraId="2A00C9FF" w14:textId="77777777" w:rsidTr="000E5D1F">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3D08E7A" w14:textId="77777777" w:rsidR="00037C0C" w:rsidRPr="007B0B7A" w:rsidRDefault="00037C0C" w:rsidP="000E5D1F">
            <w:pPr>
              <w:spacing w:after="0" w:line="240" w:lineRule="auto"/>
              <w:jc w:val="center"/>
              <w:rPr>
                <w:rFonts w:ascii="Times New Roman" w:eastAsia="Times New Roman" w:hAnsi="Times New Roman" w:cs="Times New Roman"/>
                <w:b/>
                <w:bCs/>
                <w:color w:val="222222"/>
                <w:lang w:val="en-US" w:eastAsia="ru-RU"/>
              </w:rPr>
            </w:pPr>
            <w:r w:rsidRPr="007B0B7A">
              <w:rPr>
                <w:rFonts w:ascii="Times New Roman" w:eastAsia="Times New Roman" w:hAnsi="Times New Roman" w:cs="Times New Roman"/>
                <w:b/>
                <w:bCs/>
                <w:color w:val="222222"/>
                <w:lang w:eastAsia="ru-RU"/>
              </w:rPr>
              <w:t>193 948.</w:t>
            </w:r>
            <w:r w:rsidRPr="007B0B7A">
              <w:rPr>
                <w:rFonts w:ascii="Times New Roman" w:eastAsia="Times New Roman" w:hAnsi="Times New Roman" w:cs="Times New Roman"/>
                <w:b/>
                <w:bCs/>
                <w:color w:val="222222"/>
                <w:lang w:val="en-US" w:eastAsia="ru-RU"/>
              </w:rPr>
              <w:t>9*</w:t>
            </w:r>
          </w:p>
        </w:tc>
        <w:tc>
          <w:tcPr>
            <w:tcW w:w="0" w:type="auto"/>
            <w:tcBorders>
              <w:top w:val="nil"/>
              <w:left w:val="nil"/>
              <w:bottom w:val="single" w:sz="4" w:space="0" w:color="auto"/>
              <w:right w:val="single" w:sz="4" w:space="0" w:color="auto"/>
            </w:tcBorders>
            <w:shd w:val="clear" w:color="auto" w:fill="auto"/>
            <w:vAlign w:val="center"/>
            <w:hideMark/>
          </w:tcPr>
          <w:p w14:paraId="62F6A3DB" w14:textId="77777777" w:rsidR="00037C0C" w:rsidRPr="007B0B7A" w:rsidRDefault="00037C0C" w:rsidP="000E5D1F">
            <w:pPr>
              <w:spacing w:after="0" w:line="240" w:lineRule="auto"/>
              <w:jc w:val="center"/>
              <w:rPr>
                <w:rFonts w:ascii="Times New Roman" w:eastAsia="Times New Roman" w:hAnsi="Times New Roman" w:cs="Times New Roman"/>
                <w:b/>
                <w:bCs/>
                <w:color w:val="222222"/>
                <w:lang w:val="en-US" w:eastAsia="ru-RU"/>
              </w:rPr>
            </w:pPr>
            <w:r w:rsidRPr="007B0B7A">
              <w:rPr>
                <w:rFonts w:ascii="Times New Roman" w:eastAsia="Times New Roman" w:hAnsi="Times New Roman" w:cs="Times New Roman"/>
                <w:b/>
                <w:bCs/>
                <w:color w:val="222222"/>
                <w:lang w:val="en-US" w:eastAsia="ru-RU"/>
              </w:rPr>
              <w:t>87 717</w:t>
            </w:r>
          </w:p>
        </w:tc>
        <w:tc>
          <w:tcPr>
            <w:tcW w:w="0" w:type="auto"/>
            <w:tcBorders>
              <w:top w:val="nil"/>
              <w:left w:val="nil"/>
              <w:bottom w:val="single" w:sz="4" w:space="0" w:color="auto"/>
              <w:right w:val="single" w:sz="4" w:space="0" w:color="auto"/>
            </w:tcBorders>
            <w:shd w:val="clear" w:color="000000" w:fill="FFFFFF"/>
            <w:vAlign w:val="center"/>
            <w:hideMark/>
          </w:tcPr>
          <w:p w14:paraId="2AF8E89E" w14:textId="77777777" w:rsidR="00037C0C" w:rsidRPr="007B0B7A" w:rsidRDefault="00037C0C" w:rsidP="000E5D1F">
            <w:pPr>
              <w:spacing w:after="0" w:line="240" w:lineRule="auto"/>
              <w:jc w:val="center"/>
              <w:rPr>
                <w:rFonts w:ascii="Times New Roman" w:eastAsia="Times New Roman" w:hAnsi="Times New Roman" w:cs="Times New Roman"/>
                <w:b/>
                <w:bCs/>
                <w:color w:val="222222"/>
                <w:lang w:val="en-US" w:eastAsia="ru-RU"/>
              </w:rPr>
            </w:pPr>
            <w:r w:rsidRPr="007B0B7A">
              <w:rPr>
                <w:rFonts w:ascii="Times New Roman" w:eastAsia="Times New Roman" w:hAnsi="Times New Roman" w:cs="Times New Roman"/>
                <w:b/>
                <w:bCs/>
                <w:color w:val="222222"/>
                <w:lang w:val="en-US" w:eastAsia="ru-RU"/>
              </w:rPr>
              <w:t>36 093</w:t>
            </w:r>
          </w:p>
        </w:tc>
      </w:tr>
      <w:tr w:rsidR="00037C0C" w:rsidRPr="007B0B7A" w14:paraId="0E8201AD" w14:textId="77777777" w:rsidTr="000E5D1F">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51F1E2" w14:textId="3C3339DA" w:rsidR="00037C0C" w:rsidRPr="007B0B7A" w:rsidRDefault="00037C0C" w:rsidP="000E5D1F">
            <w:pPr>
              <w:spacing w:after="0" w:line="240" w:lineRule="auto"/>
              <w:jc w:val="center"/>
              <w:rPr>
                <w:rFonts w:ascii="Times New Roman" w:eastAsia="Times New Roman" w:hAnsi="Times New Roman" w:cs="Times New Roman"/>
                <w:b/>
                <w:bCs/>
                <w:color w:val="222222"/>
                <w:lang w:val="en-US" w:eastAsia="ru-RU"/>
              </w:rPr>
            </w:pPr>
            <w:r w:rsidRPr="007B0B7A">
              <w:rPr>
                <w:rFonts w:ascii="Times New Roman" w:eastAsia="Times New Roman" w:hAnsi="Times New Roman" w:cs="Times New Roman"/>
                <w:b/>
                <w:bCs/>
                <w:color w:val="222222"/>
                <w:lang w:eastAsia="ru-RU"/>
              </w:rPr>
              <w:t>Всего, сомов</w:t>
            </w:r>
          </w:p>
        </w:tc>
        <w:tc>
          <w:tcPr>
            <w:tcW w:w="0" w:type="auto"/>
            <w:gridSpan w:val="2"/>
            <w:tcBorders>
              <w:top w:val="single" w:sz="4" w:space="0" w:color="auto"/>
              <w:left w:val="nil"/>
              <w:bottom w:val="single" w:sz="4" w:space="0" w:color="auto"/>
              <w:right w:val="single" w:sz="4" w:space="0" w:color="000000"/>
            </w:tcBorders>
            <w:shd w:val="clear" w:color="000000" w:fill="F7CAAC"/>
            <w:vAlign w:val="center"/>
            <w:hideMark/>
          </w:tcPr>
          <w:p w14:paraId="11B9586D" w14:textId="77777777" w:rsidR="00037C0C" w:rsidRPr="007B0B7A" w:rsidRDefault="00037C0C" w:rsidP="000E5D1F">
            <w:pPr>
              <w:spacing w:after="0" w:line="240" w:lineRule="auto"/>
              <w:jc w:val="right"/>
              <w:rPr>
                <w:rFonts w:ascii="Times New Roman" w:eastAsia="Times New Roman" w:hAnsi="Times New Roman" w:cs="Times New Roman"/>
                <w:b/>
                <w:bCs/>
                <w:color w:val="222222"/>
                <w:lang w:val="en-US" w:eastAsia="ru-RU"/>
              </w:rPr>
            </w:pPr>
            <w:r w:rsidRPr="007B0B7A">
              <w:rPr>
                <w:rFonts w:ascii="Times New Roman" w:eastAsia="Times New Roman" w:hAnsi="Times New Roman" w:cs="Times New Roman"/>
                <w:b/>
                <w:bCs/>
                <w:color w:val="222222"/>
                <w:lang w:val="en-US" w:eastAsia="ru-RU"/>
              </w:rPr>
              <w:t xml:space="preserve">317 758,9 </w:t>
            </w:r>
          </w:p>
        </w:tc>
      </w:tr>
    </w:tbl>
    <w:p w14:paraId="5E15172B" w14:textId="5D761EE9" w:rsidR="00FF38D8" w:rsidRPr="007B0B7A" w:rsidRDefault="00FF38D8" w:rsidP="00FF38D8">
      <w:pPr>
        <w:spacing w:after="120" w:line="276" w:lineRule="auto"/>
        <w:jc w:val="both"/>
        <w:rPr>
          <w:rFonts w:ascii="Arial" w:hAnsi="Arial" w:cs="Arial"/>
          <w:sz w:val="20"/>
        </w:rPr>
      </w:pPr>
    </w:p>
    <w:p w14:paraId="78E8E693" w14:textId="77777777" w:rsidR="009A4BD6" w:rsidRPr="007B0B7A" w:rsidRDefault="009A4BD6" w:rsidP="009A4BD6">
      <w:pPr>
        <w:spacing w:after="120" w:line="240" w:lineRule="auto"/>
        <w:ind w:firstLine="142"/>
        <w:contextualSpacing/>
        <w:jc w:val="both"/>
        <w:rPr>
          <w:rFonts w:ascii="Times New Roman" w:hAnsi="Times New Roman" w:cs="Times New Roman"/>
          <w:i/>
        </w:rPr>
      </w:pPr>
      <w:r w:rsidRPr="007B0B7A">
        <w:rPr>
          <w:rFonts w:eastAsia="Calibri"/>
          <w:i/>
          <w:color w:val="000000"/>
        </w:rPr>
        <w:t>*</w:t>
      </w:r>
      <w:r w:rsidRPr="007B0B7A">
        <w:rPr>
          <w:rFonts w:ascii="Times New Roman" w:hAnsi="Times New Roman" w:cs="Times New Roman"/>
          <w:i/>
          <w:sz w:val="24"/>
          <w:szCs w:val="24"/>
        </w:rPr>
        <w:t>-</w:t>
      </w:r>
      <w:r w:rsidRPr="007B0B7A">
        <w:rPr>
          <w:rFonts w:ascii="Times New Roman" w:hAnsi="Times New Roman" w:cs="Times New Roman"/>
          <w:i/>
        </w:rPr>
        <w:t>Размер представленной суммы может быть изменен, на основании результатов расчета и представленных счетов на оплату со стороны уполномоченного государственного органа (подразделения учреждения «КАДАСТР» Государственного агентства по земельным ресурсам при Правительстве Кыргызской Республики).</w:t>
      </w:r>
      <w:bookmarkStart w:id="180" w:name="_GoBack"/>
      <w:bookmarkEnd w:id="180"/>
    </w:p>
    <w:sectPr w:rsidR="009A4BD6" w:rsidRPr="007B0B7A" w:rsidSect="00ED5CC2">
      <w:pgSz w:w="11906" w:h="16838" w:code="9"/>
      <w:pgMar w:top="1134" w:right="850" w:bottom="1134" w:left="1701" w:header="709" w:footer="55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AAB8D" w16cex:dateUtc="2023-01-12T09:53:00Z"/>
  <w16cex:commentExtensible w16cex:durableId="276AAD29" w16cex:dateUtc="2023-01-12T10:00:00Z"/>
  <w16cex:commentExtensible w16cex:durableId="276AAE4D" w16cex:dateUtc="2023-01-12T10:05:00Z"/>
  <w16cex:commentExtensible w16cex:durableId="276AAF45" w16cex:dateUtc="2023-01-12T1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364F6F" w16cid:durableId="276AAB8D"/>
  <w16cid:commentId w16cid:paraId="65B9F769" w16cid:durableId="276AAD29"/>
  <w16cid:commentId w16cid:paraId="0CD60DD3" w16cid:durableId="276AAE4D"/>
  <w16cid:commentId w16cid:paraId="4DC05D99" w16cid:durableId="276AAF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A90E0" w14:textId="77777777" w:rsidR="00C543BD" w:rsidRDefault="00C543BD" w:rsidP="0096354A">
      <w:pPr>
        <w:spacing w:after="0" w:line="240" w:lineRule="auto"/>
      </w:pPr>
      <w:r>
        <w:separator/>
      </w:r>
    </w:p>
  </w:endnote>
  <w:endnote w:type="continuationSeparator" w:id="0">
    <w:p w14:paraId="302D6E90" w14:textId="77777777" w:rsidR="00C543BD" w:rsidRDefault="00C543BD" w:rsidP="00963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EBD24" w14:textId="3497447B" w:rsidR="005B2B6B" w:rsidRDefault="005B2B6B" w:rsidP="0075080F">
    <w:pPr>
      <w:pStyle w:val="a6"/>
      <w:tabs>
        <w:tab w:val="clear" w:pos="9026"/>
        <w:tab w:val="right" w:pos="14459"/>
      </w:tabs>
      <w:jc w:val="both"/>
    </w:pPr>
    <w:r>
      <w:tab/>
    </w:r>
    <w:sdt>
      <w:sdtPr>
        <w:id w:val="1043326371"/>
        <w:docPartObj>
          <w:docPartGallery w:val="Page Numbers (Bottom of Page)"/>
          <w:docPartUnique/>
        </w:docPartObj>
      </w:sdtPr>
      <w:sdtContent>
        <w:r>
          <w:fldChar w:fldCharType="begin"/>
        </w:r>
        <w:r>
          <w:instrText>PAGE   \* MERGEFORMAT</w:instrText>
        </w:r>
        <w:r>
          <w:fldChar w:fldCharType="separate"/>
        </w:r>
        <w:r w:rsidR="00ED5CC2">
          <w:rPr>
            <w:noProof/>
          </w:rPr>
          <w:t>21</w:t>
        </w:r>
        <w: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94E71" w14:textId="77777777" w:rsidR="00C543BD" w:rsidRDefault="00C543BD" w:rsidP="0096354A">
      <w:pPr>
        <w:spacing w:after="0" w:line="240" w:lineRule="auto"/>
      </w:pPr>
      <w:r>
        <w:separator/>
      </w:r>
    </w:p>
  </w:footnote>
  <w:footnote w:type="continuationSeparator" w:id="0">
    <w:p w14:paraId="07C992C8" w14:textId="77777777" w:rsidR="00C543BD" w:rsidRDefault="00C543BD" w:rsidP="0096354A">
      <w:pPr>
        <w:spacing w:after="0" w:line="240" w:lineRule="auto"/>
      </w:pPr>
      <w:r>
        <w:continuationSeparator/>
      </w:r>
    </w:p>
  </w:footnote>
  <w:footnote w:id="1">
    <w:p w14:paraId="1AF4FCC3" w14:textId="77777777" w:rsidR="005B2B6B" w:rsidRPr="00113494" w:rsidRDefault="005B2B6B" w:rsidP="00D71E7D">
      <w:pPr>
        <w:pStyle w:val="a8"/>
        <w:jc w:val="both"/>
        <w:rPr>
          <w:rFonts w:ascii="Times New Roman" w:hAnsi="Times New Roman" w:cs="Times New Roman"/>
        </w:rPr>
      </w:pPr>
      <w:r>
        <w:rPr>
          <w:rStyle w:val="aa"/>
        </w:rPr>
        <w:footnoteRef/>
      </w:r>
      <w:r w:rsidRPr="00113494">
        <w:rPr>
          <w:rFonts w:ascii="Times New Roman" w:hAnsi="Times New Roman" w:cs="Times New Roman"/>
        </w:rPr>
        <w:t>Рекомендации по методике определения рыночной цены на земли, находящиеся в государственной собственности. Постановление Правительства КР № 143 от 19 марта 2003 года.</w:t>
      </w:r>
    </w:p>
  </w:footnote>
  <w:footnote w:id="2">
    <w:p w14:paraId="43917971" w14:textId="77777777" w:rsidR="005B2B6B" w:rsidRPr="00930A9D" w:rsidRDefault="005B2B6B" w:rsidP="00D71E7D">
      <w:pPr>
        <w:pStyle w:val="a8"/>
        <w:jc w:val="both"/>
        <w:rPr>
          <w:rFonts w:ascii="Times New Roman" w:hAnsi="Times New Roman" w:cs="Times New Roman"/>
          <w:lang w:val="ky-KG"/>
        </w:rPr>
      </w:pPr>
      <w:r w:rsidRPr="00930A9D">
        <w:rPr>
          <w:rStyle w:val="aa"/>
          <w:rFonts w:ascii="Times New Roman" w:hAnsi="Times New Roman"/>
        </w:rPr>
        <w:footnoteRef/>
      </w:r>
      <w:r w:rsidRPr="00930A9D">
        <w:rPr>
          <w:rFonts w:ascii="Times New Roman" w:hAnsi="Times New Roman" w:cs="Times New Roman"/>
          <w:lang w:val="ky-KG"/>
        </w:rPr>
        <w:t>“</w:t>
      </w:r>
      <w:r w:rsidRPr="00930A9D">
        <w:rPr>
          <w:rFonts w:ascii="Times New Roman" w:hAnsi="Times New Roman" w:cs="Times New Roman"/>
        </w:rPr>
        <w:t>Использование пастбищ осуществляется в соответствии с планом сообщества по управлению и использованию пастбищ и ежегодным планом использования пастбищ</w:t>
      </w:r>
      <w:r w:rsidRPr="00930A9D">
        <w:rPr>
          <w:rFonts w:ascii="Times New Roman" w:hAnsi="Times New Roman" w:cs="Times New Roman"/>
          <w:lang w:val="ky-KG"/>
        </w:rPr>
        <w:t>”, Закон КР “О пастбищах”</w:t>
      </w:r>
    </w:p>
  </w:footnote>
  <w:footnote w:id="3">
    <w:p w14:paraId="3EECAB28" w14:textId="77777777" w:rsidR="005B2B6B" w:rsidRDefault="005B2B6B" w:rsidP="00420263">
      <w:pPr>
        <w:pStyle w:val="a8"/>
      </w:pPr>
      <w:r>
        <w:rPr>
          <w:rStyle w:val="aa"/>
        </w:rPr>
        <w:footnoteRef/>
      </w:r>
      <w:r w:rsidRPr="00113494">
        <w:rPr>
          <w:rFonts w:ascii="Times New Roman" w:hAnsi="Times New Roman" w:cs="Times New Roman"/>
        </w:rPr>
        <w:t>В контексте настоящего документа термин «недобровольный» означает действия, которые могут быть осуществлены без разрешения информированных лиц на переселение или, когда у таких лиц нет выбора.</w:t>
      </w:r>
    </w:p>
  </w:footnote>
  <w:footnote w:id="4">
    <w:p w14:paraId="3B15A544" w14:textId="16705E49" w:rsidR="005B2B6B" w:rsidRPr="00BF0E65" w:rsidRDefault="005B2B6B" w:rsidP="00F53195">
      <w:pPr>
        <w:pStyle w:val="a8"/>
      </w:pPr>
      <w:r>
        <w:rPr>
          <w:rStyle w:val="aa"/>
        </w:rPr>
        <w:footnoteRef/>
      </w:r>
      <w:r w:rsidRPr="004734DB">
        <w:t xml:space="preserve"> </w:t>
      </w:r>
      <w:r w:rsidRPr="00885480">
        <w:t>http://socfond.kg/ru/payers/SMZ-2022/</w:t>
      </w:r>
    </w:p>
  </w:footnote>
  <w:footnote w:id="5">
    <w:p w14:paraId="63CDC788" w14:textId="77777777" w:rsidR="005B2B6B" w:rsidRPr="003A0A16" w:rsidRDefault="005B2B6B" w:rsidP="00F83685">
      <w:pPr>
        <w:pStyle w:val="a8"/>
        <w:rPr>
          <w:rFonts w:ascii="Times New Roman" w:hAnsi="Times New Roman" w:cs="Times New Roman"/>
        </w:rPr>
      </w:pPr>
      <w:r w:rsidRPr="003A0A16">
        <w:rPr>
          <w:rStyle w:val="aa"/>
          <w:rFonts w:ascii="Times New Roman" w:hAnsi="Times New Roman"/>
        </w:rPr>
        <w:footnoteRef/>
      </w:r>
      <w:r w:rsidRPr="003A0A16">
        <w:rPr>
          <w:rFonts w:ascii="Times New Roman" w:hAnsi="Times New Roman" w:cs="Times New Roman"/>
        </w:rPr>
        <w:t xml:space="preserve"> КРС – Крупный рогатый скот</w:t>
      </w:r>
    </w:p>
  </w:footnote>
  <w:footnote w:id="6">
    <w:p w14:paraId="686CA796" w14:textId="77777777" w:rsidR="005B2B6B" w:rsidRPr="003A0A16" w:rsidRDefault="005B2B6B" w:rsidP="00F83685">
      <w:pPr>
        <w:pStyle w:val="a8"/>
        <w:rPr>
          <w:rFonts w:ascii="Times New Roman" w:hAnsi="Times New Roman" w:cs="Times New Roman"/>
        </w:rPr>
      </w:pPr>
      <w:r w:rsidRPr="003A0A16">
        <w:rPr>
          <w:rStyle w:val="aa"/>
          <w:rFonts w:ascii="Times New Roman" w:hAnsi="Times New Roman"/>
        </w:rPr>
        <w:footnoteRef/>
      </w:r>
      <w:r w:rsidRPr="003A0A16">
        <w:rPr>
          <w:rFonts w:ascii="Times New Roman" w:hAnsi="Times New Roman" w:cs="Times New Roman"/>
        </w:rPr>
        <w:t xml:space="preserve"> МРС – Мелкий рогатый скот</w:t>
      </w:r>
    </w:p>
  </w:footnote>
  <w:footnote w:id="7">
    <w:p w14:paraId="32BEA902" w14:textId="77777777" w:rsidR="005B2B6B" w:rsidRPr="003A0A16" w:rsidRDefault="005B2B6B" w:rsidP="00F83685">
      <w:pPr>
        <w:pStyle w:val="a8"/>
        <w:rPr>
          <w:rFonts w:ascii="Times New Roman" w:hAnsi="Times New Roman" w:cs="Times New Roman"/>
        </w:rPr>
      </w:pPr>
      <w:r w:rsidRPr="003A0A16">
        <w:rPr>
          <w:rStyle w:val="aa"/>
          <w:rFonts w:ascii="Times New Roman" w:hAnsi="Times New Roman"/>
        </w:rPr>
        <w:footnoteRef/>
      </w:r>
      <w:r w:rsidRPr="003A0A16">
        <w:rPr>
          <w:rFonts w:ascii="Times New Roman" w:hAnsi="Times New Roman" w:cs="Times New Roman"/>
        </w:rPr>
        <w:t xml:space="preserve"> Сексизм в кыргызском обществе, </w:t>
      </w:r>
      <w:hyperlink r:id="rId1" w:history="1">
        <w:r w:rsidRPr="003A0A16">
          <w:rPr>
            <w:rStyle w:val="ac"/>
            <w:rFonts w:ascii="Times New Roman" w:hAnsi="Times New Roman" w:cs="Times New Roman"/>
          </w:rPr>
          <w:t>https://kloop.kg/blog/2017/01/27/seksizm-v-kyrgyzskom-obshhestve/</w:t>
        </w:r>
      </w:hyperlink>
      <w:r w:rsidRPr="003A0A16">
        <w:rPr>
          <w:rFonts w:ascii="Times New Roman" w:hAnsi="Times New Roman" w:cs="Times New Roman"/>
        </w:rPr>
        <w:t xml:space="preserve"> на 16.02.2020</w:t>
      </w:r>
    </w:p>
  </w:footnote>
  <w:footnote w:id="8">
    <w:p w14:paraId="21A8351C" w14:textId="77777777" w:rsidR="005B2B6B" w:rsidRPr="00757DE7" w:rsidRDefault="005B2B6B" w:rsidP="00F93942">
      <w:pPr>
        <w:pStyle w:val="a8"/>
        <w:jc w:val="both"/>
        <w:rPr>
          <w:rFonts w:ascii="Times New Roman" w:hAnsi="Times New Roman" w:cs="Times New Roman"/>
        </w:rPr>
      </w:pPr>
      <w:r w:rsidRPr="00757DE7">
        <w:rPr>
          <w:rStyle w:val="aa"/>
          <w:rFonts w:ascii="Times New Roman" w:hAnsi="Times New Roman"/>
        </w:rPr>
        <w:footnoteRef/>
      </w:r>
      <w:r w:rsidRPr="00757DE7">
        <w:rPr>
          <w:rFonts w:ascii="Times New Roman" w:hAnsi="Times New Roman" w:cs="Times New Roman"/>
        </w:rPr>
        <w:t xml:space="preserve"> Четвертый периодический доклад Кыргызской Республики по выполнению норм CEDAW. Бишкек 2012. Раздел Статья 14. – пункт 203. – стр. 139.</w:t>
      </w:r>
    </w:p>
  </w:footnote>
  <w:footnote w:id="9">
    <w:p w14:paraId="186F05D6" w14:textId="77777777" w:rsidR="005B2B6B" w:rsidRPr="00D40E32" w:rsidRDefault="005B2B6B" w:rsidP="00D40E32">
      <w:r w:rsidRPr="00D40E32">
        <w:footnoteRef/>
      </w:r>
      <w:r w:rsidRPr="00D40E32">
        <w:t xml:space="preserve"> Пастбища находятся в исключительной собственности Кыргызской Республики, Закон КР “О пастбищах”.</w:t>
      </w:r>
    </w:p>
    <w:p w14:paraId="763F9038" w14:textId="77777777" w:rsidR="005B2B6B" w:rsidRDefault="005B2B6B" w:rsidP="00D40E32">
      <w:r w:rsidRPr="00D40E32">
        <w:t>Пастбища используются всеми местными жителями, в соотве</w:t>
      </w:r>
      <w:r>
        <w:t>т</w:t>
      </w:r>
      <w:r w:rsidRPr="00D40E32">
        <w:t xml:space="preserve">ствии с территорией проживания, в том числе ЛЗП. Пастбища используются для выпаса скота на основании пастбищных билетов, или для других целей на основании договоров аренды. </w:t>
      </w:r>
    </w:p>
    <w:p w14:paraId="7F8CBE5C" w14:textId="77777777" w:rsidR="005B2B6B" w:rsidRPr="00D40E32" w:rsidRDefault="005B2B6B" w:rsidP="00D40E32">
      <w:r w:rsidRPr="00D40E32">
        <w:t xml:space="preserve"> подать заявку в пастбищный комитет АА и на основании количества имеющегося скота получить пастбищный билет и установленную территорию для выпаса. </w:t>
      </w:r>
    </w:p>
  </w:footnote>
  <w:footnote w:id="10">
    <w:p w14:paraId="556FBFBD" w14:textId="77777777" w:rsidR="005B2B6B" w:rsidRPr="00D40E32" w:rsidRDefault="005B2B6B" w:rsidP="00D40E32">
      <w:r w:rsidRPr="00D40E32">
        <w:footnoteRef/>
      </w:r>
      <w:r w:rsidRPr="00D40E32">
        <w:t xml:space="preserve"> ПП КР № 201 от 11 апреля 2016 года</w:t>
      </w:r>
    </w:p>
  </w:footnote>
  <w:footnote w:id="11">
    <w:p w14:paraId="3B1B9A4A" w14:textId="77777777" w:rsidR="005B2B6B" w:rsidRPr="00864161" w:rsidRDefault="005B2B6B" w:rsidP="00D40E32">
      <w:pPr>
        <w:rPr>
          <w:rFonts w:ascii="Arial" w:hAnsi="Arial" w:cs="Arial"/>
          <w:sz w:val="18"/>
        </w:rPr>
      </w:pPr>
      <w:r w:rsidRPr="00864161">
        <w:rPr>
          <w:rFonts w:ascii="Arial" w:hAnsi="Arial" w:cs="Arial"/>
          <w:sz w:val="18"/>
        </w:rPr>
        <w:footnoteRef/>
      </w:r>
      <w:r w:rsidRPr="00864161">
        <w:rPr>
          <w:rFonts w:ascii="Arial" w:hAnsi="Arial" w:cs="Arial"/>
          <w:sz w:val="18"/>
        </w:rPr>
        <w:t xml:space="preserve"> Целевые депозитные счета – это исключение; они не предназначены для регулярного использования в качестве средства отложенного урегулирования обычных осложнений, возникающих в ходе выполнения плана переселения. К ним не следует прибегать, например, если РП не может продемонстрировать, что он исчерпал все практически возможные способы решения соответствующей проблемы. Кроме того, необходимо понимать, что механизмы целевого депозитного счета предназначены для урегулирования споров, связанных с компенсацией. В соответствии с СЭС5 использование целевого депозитного счета не устраняет необходимости смягчения прямых воздействий на источники средств к существованию, которые могут возникнуть с началом реализации проектных мероприятий на соответствующем земельном участке. Например, в случае выселения людей из жилья или вытеснения из сельскохозяйственных угодий может потребоваться осуществление временных мер для решения проблемы негативных воздействий на источники их средств к существованию, чтобы они не понесли ущерба в ожидании урегулирования спора.</w:t>
      </w:r>
    </w:p>
  </w:footnote>
  <w:footnote w:id="12">
    <w:p w14:paraId="2CFAE08D" w14:textId="77777777" w:rsidR="005B2B6B" w:rsidRPr="00864161" w:rsidRDefault="005B2B6B" w:rsidP="00D40E32">
      <w:pPr>
        <w:rPr>
          <w:rFonts w:ascii="Arial" w:hAnsi="Arial" w:cs="Arial"/>
          <w:sz w:val="18"/>
          <w:szCs w:val="18"/>
        </w:rPr>
      </w:pPr>
      <w:r w:rsidRPr="00864161">
        <w:rPr>
          <w:rFonts w:ascii="Arial" w:hAnsi="Arial" w:cs="Arial"/>
          <w:sz w:val="18"/>
        </w:rPr>
        <w:footnoteRef/>
      </w:r>
      <w:r w:rsidRPr="00864161">
        <w:rPr>
          <w:rFonts w:ascii="Arial" w:hAnsi="Arial" w:cs="Arial"/>
          <w:sz w:val="18"/>
        </w:rPr>
        <w:t xml:space="preserve"> По материалам «Социально-экологические принципы операций </w:t>
      </w:r>
      <w:r w:rsidRPr="00864161">
        <w:rPr>
          <w:rFonts w:ascii="Arial" w:hAnsi="Arial" w:cs="Arial"/>
          <w:sz w:val="18"/>
          <w:szCs w:val="18"/>
        </w:rPr>
        <w:t>ИПФ. Социально-экологические стандарты (СЭС5) «Отчуждение земель, ограничение землепользования и вынужденное переселение», п.16.</w:t>
      </w:r>
    </w:p>
  </w:footnote>
  <w:footnote w:id="13">
    <w:p w14:paraId="2F8548A1" w14:textId="745E1471" w:rsidR="005B2B6B" w:rsidRPr="00D40E32" w:rsidRDefault="005B2B6B" w:rsidP="00D40E32">
      <w:r w:rsidRPr="00E44731">
        <w:footnoteRef/>
      </w:r>
      <w:r w:rsidRPr="00E44731">
        <w:t>Закон КР «О республиканском бюджете Кыргызской Республики на 2022 год и прогнозе на 2023-2024 годы» - на 2023 год минимальная заработная плата составляет - 2337,0 сомов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F4519" w14:textId="3C8FA169" w:rsidR="005B2B6B" w:rsidRDefault="005B2B6B" w:rsidP="00076B2E">
    <w:pPr>
      <w:pStyle w:val="a4"/>
      <w:tabs>
        <w:tab w:val="clear" w:pos="9026"/>
      </w:tabs>
      <w:ind w:right="-1"/>
      <w:jc w:val="center"/>
    </w:pPr>
    <w:r w:rsidRPr="00076B2E">
      <w:rPr>
        <w:rFonts w:ascii="Arial" w:eastAsia="+mn-ea" w:hAnsi="Arial" w:cs="Arial"/>
        <w:b/>
        <w:bCs/>
        <w:color w:val="2F5496" w:themeColor="accent1" w:themeShade="BF"/>
        <w:kern w:val="24"/>
        <w:sz w:val="20"/>
        <w:szCs w:val="20"/>
      </w:rPr>
      <w:t>ПДП по участку ЛЭП в Кулундинском айыльном аймаке Баткенской области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0DEA7" w14:textId="77777777" w:rsidR="005B2B6B" w:rsidRDefault="005B2B6B" w:rsidP="003B7DA7">
    <w:pPr>
      <w:pStyle w:val="a4"/>
      <w:tabs>
        <w:tab w:val="clear" w:pos="9026"/>
      </w:tabs>
      <w:ind w:right="-1"/>
      <w:jc w:val="center"/>
    </w:pPr>
    <w:r w:rsidRPr="00076B2E">
      <w:rPr>
        <w:rFonts w:ascii="Arial" w:eastAsia="+mn-ea" w:hAnsi="Arial" w:cs="Arial"/>
        <w:b/>
        <w:bCs/>
        <w:color w:val="2F5496" w:themeColor="accent1" w:themeShade="BF"/>
        <w:kern w:val="24"/>
        <w:sz w:val="20"/>
        <w:szCs w:val="20"/>
      </w:rPr>
      <w:t>ПДП по участку ЛЭП в Кулундинском айыльном аймаке Баткенской области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2630D"/>
    <w:multiLevelType w:val="hybridMultilevel"/>
    <w:tmpl w:val="48740CF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74A9D"/>
    <w:multiLevelType w:val="hybridMultilevel"/>
    <w:tmpl w:val="DC509B04"/>
    <w:lvl w:ilvl="0" w:tplc="8C1459E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82181D"/>
    <w:multiLevelType w:val="hybridMultilevel"/>
    <w:tmpl w:val="889A1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9A231D"/>
    <w:multiLevelType w:val="hybridMultilevel"/>
    <w:tmpl w:val="6A9C4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4F0FE0"/>
    <w:multiLevelType w:val="hybridMultilevel"/>
    <w:tmpl w:val="A8660088"/>
    <w:lvl w:ilvl="0" w:tplc="04190015">
      <w:start w:val="1"/>
      <w:numFmt w:val="upperLetter"/>
      <w:lvlText w:val="%1."/>
      <w:lvlJc w:val="left"/>
      <w:pPr>
        <w:ind w:left="720" w:hanging="360"/>
      </w:pPr>
    </w:lvl>
    <w:lvl w:ilvl="1" w:tplc="BBDEEE9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A95567"/>
    <w:multiLevelType w:val="hybridMultilevel"/>
    <w:tmpl w:val="42C61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D0549D"/>
    <w:multiLevelType w:val="hybridMultilevel"/>
    <w:tmpl w:val="CA70B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443E36"/>
    <w:multiLevelType w:val="hybridMultilevel"/>
    <w:tmpl w:val="99CA83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48D6C3C"/>
    <w:multiLevelType w:val="hybridMultilevel"/>
    <w:tmpl w:val="32B6C1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63F6C2C"/>
    <w:multiLevelType w:val="hybridMultilevel"/>
    <w:tmpl w:val="2DFEEB9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70A7684"/>
    <w:multiLevelType w:val="multilevel"/>
    <w:tmpl w:val="2592C6EC"/>
    <w:lvl w:ilvl="0">
      <w:start w:val="1"/>
      <w:numFmt w:val="decimal"/>
      <w:pStyle w:val="1"/>
      <w:lvlText w:val="%1."/>
      <w:lvlJc w:val="left"/>
      <w:pPr>
        <w:ind w:left="360" w:hanging="360"/>
      </w:pPr>
      <w:rPr>
        <w:rFonts w:hint="default"/>
        <w:b w:val="0"/>
        <w:bCs w:val="0"/>
      </w:rPr>
    </w:lvl>
    <w:lvl w:ilvl="1">
      <w:start w:val="1"/>
      <w:numFmt w:val="decimal"/>
      <w:pStyle w:val="2"/>
      <w:lvlText w:val="%1.%2."/>
      <w:lvlJc w:val="left"/>
      <w:pPr>
        <w:ind w:left="716"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5517D6"/>
    <w:multiLevelType w:val="hybridMultilevel"/>
    <w:tmpl w:val="48E84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6819CA"/>
    <w:multiLevelType w:val="hybridMultilevel"/>
    <w:tmpl w:val="3B00BE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AB04E99"/>
    <w:multiLevelType w:val="hybridMultilevel"/>
    <w:tmpl w:val="36C47CF6"/>
    <w:lvl w:ilvl="0" w:tplc="66983A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230D17"/>
    <w:multiLevelType w:val="multilevel"/>
    <w:tmpl w:val="173835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D514295"/>
    <w:multiLevelType w:val="hybridMultilevel"/>
    <w:tmpl w:val="E3443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DF0C9B"/>
    <w:multiLevelType w:val="hybridMultilevel"/>
    <w:tmpl w:val="F0708634"/>
    <w:lvl w:ilvl="0" w:tplc="817CF29C">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927D40"/>
    <w:multiLevelType w:val="multilevel"/>
    <w:tmpl w:val="173835D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11F7FD3"/>
    <w:multiLevelType w:val="hybridMultilevel"/>
    <w:tmpl w:val="B7F6E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C32AED"/>
    <w:multiLevelType w:val="hybridMultilevel"/>
    <w:tmpl w:val="FB6E5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70442D"/>
    <w:multiLevelType w:val="hybridMultilevel"/>
    <w:tmpl w:val="7A383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1457A6"/>
    <w:multiLevelType w:val="hybridMultilevel"/>
    <w:tmpl w:val="98101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13E723F"/>
    <w:multiLevelType w:val="hybridMultilevel"/>
    <w:tmpl w:val="3AF67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2315A0E"/>
    <w:multiLevelType w:val="hybridMultilevel"/>
    <w:tmpl w:val="28FC9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4145460"/>
    <w:multiLevelType w:val="hybridMultilevel"/>
    <w:tmpl w:val="66DED27C"/>
    <w:lvl w:ilvl="0" w:tplc="2000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7755B84"/>
    <w:multiLevelType w:val="hybridMultilevel"/>
    <w:tmpl w:val="56B4B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F767C1"/>
    <w:multiLevelType w:val="multilevel"/>
    <w:tmpl w:val="424498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F2257DF"/>
    <w:multiLevelType w:val="hybridMultilevel"/>
    <w:tmpl w:val="83CED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70A256C"/>
    <w:multiLevelType w:val="hybridMultilevel"/>
    <w:tmpl w:val="B5367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3B41C2A"/>
    <w:multiLevelType w:val="hybridMultilevel"/>
    <w:tmpl w:val="EC9CC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5842519"/>
    <w:multiLevelType w:val="hybridMultilevel"/>
    <w:tmpl w:val="B1825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6683515"/>
    <w:multiLevelType w:val="hybridMultilevel"/>
    <w:tmpl w:val="2E060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8023A57"/>
    <w:multiLevelType w:val="hybridMultilevel"/>
    <w:tmpl w:val="A694E7C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AD57EBA"/>
    <w:multiLevelType w:val="hybridMultilevel"/>
    <w:tmpl w:val="FB14D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BD6077E"/>
    <w:multiLevelType w:val="hybridMultilevel"/>
    <w:tmpl w:val="52667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0"/>
  </w:num>
  <w:num w:numId="4">
    <w:abstractNumId w:val="5"/>
  </w:num>
  <w:num w:numId="5">
    <w:abstractNumId w:val="31"/>
  </w:num>
  <w:num w:numId="6">
    <w:abstractNumId w:val="20"/>
  </w:num>
  <w:num w:numId="7">
    <w:abstractNumId w:val="12"/>
  </w:num>
  <w:num w:numId="8">
    <w:abstractNumId w:val="24"/>
  </w:num>
  <w:num w:numId="9">
    <w:abstractNumId w:val="19"/>
  </w:num>
  <w:num w:numId="10">
    <w:abstractNumId w:val="33"/>
  </w:num>
  <w:num w:numId="11">
    <w:abstractNumId w:val="6"/>
  </w:num>
  <w:num w:numId="12">
    <w:abstractNumId w:val="34"/>
  </w:num>
  <w:num w:numId="13">
    <w:abstractNumId w:val="11"/>
  </w:num>
  <w:num w:numId="14">
    <w:abstractNumId w:val="21"/>
  </w:num>
  <w:num w:numId="15">
    <w:abstractNumId w:val="30"/>
  </w:num>
  <w:num w:numId="16">
    <w:abstractNumId w:val="13"/>
  </w:num>
  <w:num w:numId="17">
    <w:abstractNumId w:val="4"/>
  </w:num>
  <w:num w:numId="18">
    <w:abstractNumId w:val="22"/>
  </w:num>
  <w:num w:numId="19">
    <w:abstractNumId w:val="8"/>
  </w:num>
  <w:num w:numId="20">
    <w:abstractNumId w:val="28"/>
  </w:num>
  <w:num w:numId="21">
    <w:abstractNumId w:val="7"/>
  </w:num>
  <w:num w:numId="22">
    <w:abstractNumId w:val="25"/>
  </w:num>
  <w:num w:numId="23">
    <w:abstractNumId w:val="23"/>
  </w:num>
  <w:num w:numId="24">
    <w:abstractNumId w:val="3"/>
  </w:num>
  <w:num w:numId="25">
    <w:abstractNumId w:val="2"/>
  </w:num>
  <w:num w:numId="26">
    <w:abstractNumId w:val="27"/>
  </w:num>
  <w:num w:numId="27">
    <w:abstractNumId w:val="32"/>
  </w:num>
  <w:num w:numId="28">
    <w:abstractNumId w:val="1"/>
  </w:num>
  <w:num w:numId="29">
    <w:abstractNumId w:val="26"/>
  </w:num>
  <w:num w:numId="30">
    <w:abstractNumId w:val="29"/>
  </w:num>
  <w:num w:numId="31">
    <w:abstractNumId w:val="17"/>
  </w:num>
  <w:num w:numId="32">
    <w:abstractNumId w:val="14"/>
  </w:num>
  <w:num w:numId="33">
    <w:abstractNumId w:val="16"/>
  </w:num>
  <w:num w:numId="34">
    <w:abstractNumId w:val="15"/>
  </w:num>
  <w:num w:numId="35">
    <w:abstractNumId w:val="10"/>
  </w:num>
  <w:num w:numId="36">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29F"/>
    <w:rsid w:val="00005A7F"/>
    <w:rsid w:val="00015BB0"/>
    <w:rsid w:val="00035208"/>
    <w:rsid w:val="00037C0C"/>
    <w:rsid w:val="000457CD"/>
    <w:rsid w:val="00055568"/>
    <w:rsid w:val="00057CCD"/>
    <w:rsid w:val="000630F1"/>
    <w:rsid w:val="00063CAC"/>
    <w:rsid w:val="000662B2"/>
    <w:rsid w:val="00067A7D"/>
    <w:rsid w:val="0007313A"/>
    <w:rsid w:val="00075A46"/>
    <w:rsid w:val="00076B2E"/>
    <w:rsid w:val="00082F42"/>
    <w:rsid w:val="000847C1"/>
    <w:rsid w:val="000A5DDB"/>
    <w:rsid w:val="000B2BF3"/>
    <w:rsid w:val="000B7E46"/>
    <w:rsid w:val="000C058A"/>
    <w:rsid w:val="000D217E"/>
    <w:rsid w:val="000E5D1F"/>
    <w:rsid w:val="000F065E"/>
    <w:rsid w:val="000F65B8"/>
    <w:rsid w:val="00102D5A"/>
    <w:rsid w:val="00103AE8"/>
    <w:rsid w:val="00115737"/>
    <w:rsid w:val="00122FB7"/>
    <w:rsid w:val="001616DA"/>
    <w:rsid w:val="001663B3"/>
    <w:rsid w:val="00166478"/>
    <w:rsid w:val="00170EAF"/>
    <w:rsid w:val="001716EA"/>
    <w:rsid w:val="001B0FE1"/>
    <w:rsid w:val="001C0186"/>
    <w:rsid w:val="001C0196"/>
    <w:rsid w:val="001C04E5"/>
    <w:rsid w:val="001C1BBF"/>
    <w:rsid w:val="001E5CA0"/>
    <w:rsid w:val="001E78A3"/>
    <w:rsid w:val="001F6081"/>
    <w:rsid w:val="001F66E2"/>
    <w:rsid w:val="00213847"/>
    <w:rsid w:val="00231F93"/>
    <w:rsid w:val="002375CD"/>
    <w:rsid w:val="00245ED5"/>
    <w:rsid w:val="00251D38"/>
    <w:rsid w:val="002640A9"/>
    <w:rsid w:val="00264785"/>
    <w:rsid w:val="0027366F"/>
    <w:rsid w:val="002836FE"/>
    <w:rsid w:val="002930C7"/>
    <w:rsid w:val="002935D7"/>
    <w:rsid w:val="00294375"/>
    <w:rsid w:val="002A7CAE"/>
    <w:rsid w:val="002B030B"/>
    <w:rsid w:val="002D3B95"/>
    <w:rsid w:val="002E05B6"/>
    <w:rsid w:val="002F1489"/>
    <w:rsid w:val="00302775"/>
    <w:rsid w:val="00326AF7"/>
    <w:rsid w:val="0033148E"/>
    <w:rsid w:val="00370460"/>
    <w:rsid w:val="003723FF"/>
    <w:rsid w:val="003731D9"/>
    <w:rsid w:val="00396085"/>
    <w:rsid w:val="003A2E3B"/>
    <w:rsid w:val="003A3945"/>
    <w:rsid w:val="003B5E8C"/>
    <w:rsid w:val="003B7DA7"/>
    <w:rsid w:val="003C45CA"/>
    <w:rsid w:val="003D037F"/>
    <w:rsid w:val="00420263"/>
    <w:rsid w:val="00432228"/>
    <w:rsid w:val="00442D3F"/>
    <w:rsid w:val="00455269"/>
    <w:rsid w:val="00462416"/>
    <w:rsid w:val="004665E4"/>
    <w:rsid w:val="00480D96"/>
    <w:rsid w:val="00485B95"/>
    <w:rsid w:val="00496BF2"/>
    <w:rsid w:val="004B256E"/>
    <w:rsid w:val="004F6059"/>
    <w:rsid w:val="004F7476"/>
    <w:rsid w:val="00500633"/>
    <w:rsid w:val="005068F0"/>
    <w:rsid w:val="00506D93"/>
    <w:rsid w:val="00517D6B"/>
    <w:rsid w:val="00534337"/>
    <w:rsid w:val="00543202"/>
    <w:rsid w:val="005457B4"/>
    <w:rsid w:val="00551E67"/>
    <w:rsid w:val="005554B0"/>
    <w:rsid w:val="00580F37"/>
    <w:rsid w:val="005844DB"/>
    <w:rsid w:val="00586903"/>
    <w:rsid w:val="00593000"/>
    <w:rsid w:val="005B2B6B"/>
    <w:rsid w:val="005B4BF9"/>
    <w:rsid w:val="005C1D9F"/>
    <w:rsid w:val="005C548A"/>
    <w:rsid w:val="005D1487"/>
    <w:rsid w:val="005D6485"/>
    <w:rsid w:val="005D7466"/>
    <w:rsid w:val="005E2AB5"/>
    <w:rsid w:val="005E7CC7"/>
    <w:rsid w:val="00622EB5"/>
    <w:rsid w:val="00623F0C"/>
    <w:rsid w:val="0063267F"/>
    <w:rsid w:val="0063483D"/>
    <w:rsid w:val="00644040"/>
    <w:rsid w:val="00644C3B"/>
    <w:rsid w:val="00671108"/>
    <w:rsid w:val="00671866"/>
    <w:rsid w:val="00681616"/>
    <w:rsid w:val="0068572E"/>
    <w:rsid w:val="006B1837"/>
    <w:rsid w:val="006E7100"/>
    <w:rsid w:val="006E7F6B"/>
    <w:rsid w:val="00703771"/>
    <w:rsid w:val="0071282A"/>
    <w:rsid w:val="007165D5"/>
    <w:rsid w:val="00722538"/>
    <w:rsid w:val="00736C6A"/>
    <w:rsid w:val="0075080F"/>
    <w:rsid w:val="00767328"/>
    <w:rsid w:val="00781404"/>
    <w:rsid w:val="007861A8"/>
    <w:rsid w:val="007938E9"/>
    <w:rsid w:val="007B0B7A"/>
    <w:rsid w:val="007C0EE7"/>
    <w:rsid w:val="007C3D29"/>
    <w:rsid w:val="007C6066"/>
    <w:rsid w:val="007C6EDB"/>
    <w:rsid w:val="007D7B7A"/>
    <w:rsid w:val="00801F5F"/>
    <w:rsid w:val="00805A0D"/>
    <w:rsid w:val="00806B3A"/>
    <w:rsid w:val="00814C69"/>
    <w:rsid w:val="00821DEE"/>
    <w:rsid w:val="00835B44"/>
    <w:rsid w:val="00843753"/>
    <w:rsid w:val="00850672"/>
    <w:rsid w:val="00857274"/>
    <w:rsid w:val="00864161"/>
    <w:rsid w:val="008720A4"/>
    <w:rsid w:val="00885480"/>
    <w:rsid w:val="0088626D"/>
    <w:rsid w:val="008F48B7"/>
    <w:rsid w:val="00906B98"/>
    <w:rsid w:val="00912584"/>
    <w:rsid w:val="0093191D"/>
    <w:rsid w:val="009419AD"/>
    <w:rsid w:val="009444A5"/>
    <w:rsid w:val="009504A0"/>
    <w:rsid w:val="0096354A"/>
    <w:rsid w:val="00966381"/>
    <w:rsid w:val="00970DF7"/>
    <w:rsid w:val="009841E7"/>
    <w:rsid w:val="0098495F"/>
    <w:rsid w:val="009A4BD6"/>
    <w:rsid w:val="009A4CDC"/>
    <w:rsid w:val="009B0BD0"/>
    <w:rsid w:val="009B4428"/>
    <w:rsid w:val="009B5A83"/>
    <w:rsid w:val="009C520D"/>
    <w:rsid w:val="009E6455"/>
    <w:rsid w:val="00A0535B"/>
    <w:rsid w:val="00A059A7"/>
    <w:rsid w:val="00A06C73"/>
    <w:rsid w:val="00A07FC2"/>
    <w:rsid w:val="00A14290"/>
    <w:rsid w:val="00A34FB0"/>
    <w:rsid w:val="00A374DF"/>
    <w:rsid w:val="00A41B5E"/>
    <w:rsid w:val="00A432C5"/>
    <w:rsid w:val="00A455CC"/>
    <w:rsid w:val="00A5342C"/>
    <w:rsid w:val="00A63D2B"/>
    <w:rsid w:val="00A705F4"/>
    <w:rsid w:val="00A72ADF"/>
    <w:rsid w:val="00A834C7"/>
    <w:rsid w:val="00A95776"/>
    <w:rsid w:val="00A96A4D"/>
    <w:rsid w:val="00A97252"/>
    <w:rsid w:val="00AB5526"/>
    <w:rsid w:val="00AB747C"/>
    <w:rsid w:val="00AD2F68"/>
    <w:rsid w:val="00AD602A"/>
    <w:rsid w:val="00AD6035"/>
    <w:rsid w:val="00AD7CEF"/>
    <w:rsid w:val="00AE3958"/>
    <w:rsid w:val="00AE3AB6"/>
    <w:rsid w:val="00AE5FE4"/>
    <w:rsid w:val="00AE6D14"/>
    <w:rsid w:val="00B144AE"/>
    <w:rsid w:val="00B14925"/>
    <w:rsid w:val="00B2293E"/>
    <w:rsid w:val="00B258ED"/>
    <w:rsid w:val="00B467EB"/>
    <w:rsid w:val="00B52AFA"/>
    <w:rsid w:val="00B66259"/>
    <w:rsid w:val="00B86744"/>
    <w:rsid w:val="00BB1988"/>
    <w:rsid w:val="00BC45CB"/>
    <w:rsid w:val="00BD17C3"/>
    <w:rsid w:val="00BD5C56"/>
    <w:rsid w:val="00BE60D6"/>
    <w:rsid w:val="00BF3FFA"/>
    <w:rsid w:val="00C1033E"/>
    <w:rsid w:val="00C1347E"/>
    <w:rsid w:val="00C37708"/>
    <w:rsid w:val="00C543BD"/>
    <w:rsid w:val="00C571D3"/>
    <w:rsid w:val="00C62670"/>
    <w:rsid w:val="00C74CBA"/>
    <w:rsid w:val="00C86E48"/>
    <w:rsid w:val="00C964D0"/>
    <w:rsid w:val="00C97219"/>
    <w:rsid w:val="00CA30CE"/>
    <w:rsid w:val="00CC0BA2"/>
    <w:rsid w:val="00CC5808"/>
    <w:rsid w:val="00CD57C4"/>
    <w:rsid w:val="00CE3A84"/>
    <w:rsid w:val="00CE3D01"/>
    <w:rsid w:val="00CF2B97"/>
    <w:rsid w:val="00D03F45"/>
    <w:rsid w:val="00D21402"/>
    <w:rsid w:val="00D2229F"/>
    <w:rsid w:val="00D272C7"/>
    <w:rsid w:val="00D27775"/>
    <w:rsid w:val="00D404FB"/>
    <w:rsid w:val="00D40E32"/>
    <w:rsid w:val="00D60E40"/>
    <w:rsid w:val="00D71E7D"/>
    <w:rsid w:val="00D72C52"/>
    <w:rsid w:val="00D73267"/>
    <w:rsid w:val="00D8176D"/>
    <w:rsid w:val="00D843D2"/>
    <w:rsid w:val="00D85C1D"/>
    <w:rsid w:val="00D96A2E"/>
    <w:rsid w:val="00DB4681"/>
    <w:rsid w:val="00DB5361"/>
    <w:rsid w:val="00DC0D47"/>
    <w:rsid w:val="00DC52BB"/>
    <w:rsid w:val="00DE4495"/>
    <w:rsid w:val="00E1237C"/>
    <w:rsid w:val="00E17C0E"/>
    <w:rsid w:val="00E34304"/>
    <w:rsid w:val="00E44731"/>
    <w:rsid w:val="00E51B35"/>
    <w:rsid w:val="00E51D1A"/>
    <w:rsid w:val="00E5627C"/>
    <w:rsid w:val="00E908AC"/>
    <w:rsid w:val="00E9212D"/>
    <w:rsid w:val="00E94511"/>
    <w:rsid w:val="00E94B2B"/>
    <w:rsid w:val="00EB1F78"/>
    <w:rsid w:val="00EB437B"/>
    <w:rsid w:val="00EB51B7"/>
    <w:rsid w:val="00EB56C5"/>
    <w:rsid w:val="00EC127D"/>
    <w:rsid w:val="00ED5CC2"/>
    <w:rsid w:val="00F005DE"/>
    <w:rsid w:val="00F20646"/>
    <w:rsid w:val="00F311B3"/>
    <w:rsid w:val="00F3414D"/>
    <w:rsid w:val="00F3424D"/>
    <w:rsid w:val="00F40B23"/>
    <w:rsid w:val="00F5124C"/>
    <w:rsid w:val="00F53195"/>
    <w:rsid w:val="00F5332E"/>
    <w:rsid w:val="00F63F7B"/>
    <w:rsid w:val="00F70745"/>
    <w:rsid w:val="00F74BDD"/>
    <w:rsid w:val="00F83685"/>
    <w:rsid w:val="00F8488E"/>
    <w:rsid w:val="00F93942"/>
    <w:rsid w:val="00F93CA2"/>
    <w:rsid w:val="00FB0539"/>
    <w:rsid w:val="00FC4EC6"/>
    <w:rsid w:val="00FF38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4ED72"/>
  <w15:docId w15:val="{CE1ABCC1-0F7A-48E4-BB63-964B260D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27C"/>
  </w:style>
  <w:style w:type="paragraph" w:styleId="1">
    <w:name w:val="heading 1"/>
    <w:basedOn w:val="a"/>
    <w:next w:val="a"/>
    <w:link w:val="10"/>
    <w:uiPriority w:val="9"/>
    <w:qFormat/>
    <w:rsid w:val="00213847"/>
    <w:pPr>
      <w:keepNext/>
      <w:keepLines/>
      <w:numPr>
        <w:numId w:val="1"/>
      </w:numPr>
      <w:spacing w:before="240" w:after="240" w:line="240" w:lineRule="auto"/>
      <w:ind w:left="357" w:hanging="357"/>
      <w:outlineLvl w:val="0"/>
    </w:pPr>
    <w:rPr>
      <w:rFonts w:ascii="Times New Roman" w:eastAsiaTheme="majorEastAsia" w:hAnsi="Times New Roman" w:cs="Times New Roman"/>
      <w:b/>
      <w:color w:val="2F5496" w:themeColor="accent1" w:themeShade="BF"/>
      <w:sz w:val="28"/>
      <w:szCs w:val="28"/>
    </w:rPr>
  </w:style>
  <w:style w:type="paragraph" w:styleId="2">
    <w:name w:val="heading 2"/>
    <w:basedOn w:val="1"/>
    <w:next w:val="a"/>
    <w:link w:val="20"/>
    <w:uiPriority w:val="9"/>
    <w:unhideWhenUsed/>
    <w:qFormat/>
    <w:rsid w:val="00F63F7B"/>
    <w:pPr>
      <w:numPr>
        <w:ilvl w:val="1"/>
      </w:numPr>
      <w:outlineLvl w:val="1"/>
    </w:pPr>
    <w:rPr>
      <w:sz w:val="24"/>
    </w:rPr>
  </w:style>
  <w:style w:type="paragraph" w:styleId="3">
    <w:name w:val="heading 3"/>
    <w:basedOn w:val="2"/>
    <w:next w:val="a"/>
    <w:link w:val="30"/>
    <w:uiPriority w:val="9"/>
    <w:unhideWhenUsed/>
    <w:qFormat/>
    <w:rsid w:val="00213847"/>
    <w:pPr>
      <w:numPr>
        <w:ilvl w:val="2"/>
      </w:numPr>
      <w:outlineLvl w:val="2"/>
    </w:pPr>
  </w:style>
  <w:style w:type="paragraph" w:styleId="4">
    <w:name w:val="heading 4"/>
    <w:basedOn w:val="a"/>
    <w:next w:val="a"/>
    <w:link w:val="40"/>
    <w:uiPriority w:val="9"/>
    <w:unhideWhenUsed/>
    <w:qFormat/>
    <w:rsid w:val="00213847"/>
    <w:pPr>
      <w:jc w:val="center"/>
      <w:outlineLvl w:val="3"/>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222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6354A"/>
    <w:pPr>
      <w:tabs>
        <w:tab w:val="center" w:pos="4513"/>
        <w:tab w:val="right" w:pos="9026"/>
      </w:tabs>
      <w:spacing w:after="0" w:line="240" w:lineRule="auto"/>
    </w:pPr>
  </w:style>
  <w:style w:type="character" w:customStyle="1" w:styleId="a5">
    <w:name w:val="Верхний колонтитул Знак"/>
    <w:basedOn w:val="a0"/>
    <w:link w:val="a4"/>
    <w:uiPriority w:val="99"/>
    <w:rsid w:val="0096354A"/>
  </w:style>
  <w:style w:type="paragraph" w:styleId="a6">
    <w:name w:val="footer"/>
    <w:basedOn w:val="a"/>
    <w:link w:val="a7"/>
    <w:uiPriority w:val="99"/>
    <w:unhideWhenUsed/>
    <w:rsid w:val="0096354A"/>
    <w:pPr>
      <w:tabs>
        <w:tab w:val="center" w:pos="4513"/>
        <w:tab w:val="right" w:pos="9026"/>
      </w:tabs>
      <w:spacing w:after="0" w:line="240" w:lineRule="auto"/>
    </w:pPr>
  </w:style>
  <w:style w:type="character" w:customStyle="1" w:styleId="a7">
    <w:name w:val="Нижний колонтитул Знак"/>
    <w:basedOn w:val="a0"/>
    <w:link w:val="a6"/>
    <w:uiPriority w:val="99"/>
    <w:rsid w:val="0096354A"/>
  </w:style>
  <w:style w:type="paragraph" w:styleId="a8">
    <w:name w:val="footnote text"/>
    <w:aliases w:val="single space,footnote text,fn,FOOTNOTES,ADB,ft,Footnote Text Char Char Char Char Char Char Char Char Char Char,Footnote Text Char Char Char Char Char Char Char Char Char Char Char Char,Footnote Text2,ft2,Footnote Text WBR,WBR,ft2 Знак,AD,f"/>
    <w:basedOn w:val="a"/>
    <w:link w:val="a9"/>
    <w:uiPriority w:val="99"/>
    <w:unhideWhenUsed/>
    <w:qFormat/>
    <w:rsid w:val="00D71E7D"/>
    <w:pPr>
      <w:spacing w:after="0" w:line="240" w:lineRule="auto"/>
    </w:pPr>
    <w:rPr>
      <w:rFonts w:eastAsiaTheme="minorEastAsia"/>
      <w:sz w:val="20"/>
      <w:szCs w:val="20"/>
    </w:rPr>
  </w:style>
  <w:style w:type="character" w:customStyle="1" w:styleId="a9">
    <w:name w:val="Текст сноски Знак"/>
    <w:aliases w:val="single space Знак,footnote text Знак,fn Знак,FOOTNOTES Знак,ADB Знак,ft Знак,Footnote Text Char Char Char Char Char Char Char Char Char Char Знак,Footnote Text Char Char Char Char Char Char Char Char Char Char Char Char Знак,ft2 Знак1"/>
    <w:basedOn w:val="a0"/>
    <w:link w:val="a8"/>
    <w:uiPriority w:val="99"/>
    <w:rsid w:val="00D71E7D"/>
    <w:rPr>
      <w:rFonts w:eastAsiaTheme="minorEastAsia"/>
      <w:sz w:val="20"/>
      <w:szCs w:val="20"/>
    </w:rPr>
  </w:style>
  <w:style w:type="character" w:styleId="aa">
    <w:name w:val="footnote reference"/>
    <w:aliases w:val="SUPERS,ftref,fr,16 Point,Superscript 6 Point,Footnote Reference Number,Знак сноски-FN,Footnote Reference Superscript,Footnote symbol,Footnote Reference_LVL6,Footnote Reference_LVL61,Footnote Reference_LVL62,Footnote Reference_LVL63,ft Char2"/>
    <w:basedOn w:val="a0"/>
    <w:uiPriority w:val="99"/>
    <w:qFormat/>
    <w:rsid w:val="00D71E7D"/>
    <w:rPr>
      <w:rFonts w:cs="Times New Roman"/>
      <w:vertAlign w:val="superscript"/>
    </w:rPr>
  </w:style>
  <w:style w:type="paragraph" w:styleId="ab">
    <w:name w:val="No Spacing"/>
    <w:uiPriority w:val="1"/>
    <w:qFormat/>
    <w:rsid w:val="00580F37"/>
    <w:pPr>
      <w:spacing w:after="0" w:line="240" w:lineRule="auto"/>
    </w:pPr>
  </w:style>
  <w:style w:type="character" w:styleId="ac">
    <w:name w:val="Hyperlink"/>
    <w:basedOn w:val="a0"/>
    <w:uiPriority w:val="99"/>
    <w:unhideWhenUsed/>
    <w:rsid w:val="000C058A"/>
    <w:rPr>
      <w:color w:val="0563C1" w:themeColor="hyperlink"/>
      <w:u w:val="single"/>
    </w:rPr>
  </w:style>
  <w:style w:type="character" w:customStyle="1" w:styleId="11">
    <w:name w:val="Неразрешенное упоминание1"/>
    <w:basedOn w:val="a0"/>
    <w:uiPriority w:val="99"/>
    <w:semiHidden/>
    <w:unhideWhenUsed/>
    <w:rsid w:val="000C058A"/>
    <w:rPr>
      <w:color w:val="605E5C"/>
      <w:shd w:val="clear" w:color="auto" w:fill="E1DFDD"/>
    </w:rPr>
  </w:style>
  <w:style w:type="table" w:customStyle="1" w:styleId="-511">
    <w:name w:val="Таблица-сетка 5 темная — акцент 11"/>
    <w:basedOn w:val="a1"/>
    <w:uiPriority w:val="50"/>
    <w:rsid w:val="00D40E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ad">
    <w:name w:val="Balloon Text"/>
    <w:basedOn w:val="a"/>
    <w:link w:val="ae"/>
    <w:uiPriority w:val="99"/>
    <w:semiHidden/>
    <w:unhideWhenUsed/>
    <w:rsid w:val="0064404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44040"/>
    <w:rPr>
      <w:rFonts w:ascii="Tahoma" w:hAnsi="Tahoma" w:cs="Tahoma"/>
      <w:sz w:val="16"/>
      <w:szCs w:val="16"/>
    </w:rPr>
  </w:style>
  <w:style w:type="paragraph" w:styleId="af">
    <w:name w:val="List Paragraph"/>
    <w:aliases w:val="Bullets,List Paragraph1,Akapit z listą BS,List Paragraph (numbered (a)),List_Paragraph,Multilevel para_II,MC Paragraphe Liste,Colorful List - Accent 11,List Bullet-OpsManual,References,Title Style 1,Normal 2,Main numbered paragraph,Body,PAD"/>
    <w:basedOn w:val="a"/>
    <w:link w:val="af0"/>
    <w:uiPriority w:val="34"/>
    <w:qFormat/>
    <w:rsid w:val="00B66259"/>
    <w:pPr>
      <w:ind w:left="720"/>
      <w:contextualSpacing/>
    </w:pPr>
  </w:style>
  <w:style w:type="character" w:customStyle="1" w:styleId="af0">
    <w:name w:val="Абзац списка Знак"/>
    <w:aliases w:val="Bullets Знак,List Paragraph1 Знак,Akapit z listą BS Знак,List Paragraph (numbered (a)) Знак,List_Paragraph Знак,Multilevel para_II Знак,MC Paragraphe Liste Знак,Colorful List - Accent 11 Знак,List Bullet-OpsManual Знак,References Знак"/>
    <w:link w:val="af"/>
    <w:uiPriority w:val="34"/>
    <w:qFormat/>
    <w:locked/>
    <w:rsid w:val="00EB51B7"/>
  </w:style>
  <w:style w:type="character" w:customStyle="1" w:styleId="10">
    <w:name w:val="Заголовок 1 Знак"/>
    <w:basedOn w:val="a0"/>
    <w:link w:val="1"/>
    <w:uiPriority w:val="9"/>
    <w:rsid w:val="00213847"/>
    <w:rPr>
      <w:rFonts w:ascii="Times New Roman" w:eastAsiaTheme="majorEastAsia" w:hAnsi="Times New Roman" w:cs="Times New Roman"/>
      <w:b/>
      <w:color w:val="2F5496" w:themeColor="accent1" w:themeShade="BF"/>
      <w:sz w:val="28"/>
      <w:szCs w:val="28"/>
    </w:rPr>
  </w:style>
  <w:style w:type="character" w:customStyle="1" w:styleId="20">
    <w:name w:val="Заголовок 2 Знак"/>
    <w:basedOn w:val="a0"/>
    <w:link w:val="2"/>
    <w:uiPriority w:val="9"/>
    <w:rsid w:val="00F63F7B"/>
    <w:rPr>
      <w:rFonts w:ascii="Times New Roman" w:eastAsiaTheme="majorEastAsia" w:hAnsi="Times New Roman" w:cs="Times New Roman"/>
      <w:b/>
      <w:color w:val="2F5496" w:themeColor="accent1" w:themeShade="BF"/>
      <w:sz w:val="24"/>
      <w:szCs w:val="28"/>
    </w:rPr>
  </w:style>
  <w:style w:type="paragraph" w:styleId="af1">
    <w:name w:val="TOC Heading"/>
    <w:basedOn w:val="1"/>
    <w:next w:val="a"/>
    <w:uiPriority w:val="39"/>
    <w:unhideWhenUsed/>
    <w:qFormat/>
    <w:rsid w:val="002375CD"/>
    <w:pPr>
      <w:outlineLvl w:val="9"/>
    </w:pPr>
    <w:rPr>
      <w:lang w:eastAsia="ru-RU"/>
    </w:rPr>
  </w:style>
  <w:style w:type="paragraph" w:styleId="12">
    <w:name w:val="toc 1"/>
    <w:basedOn w:val="a"/>
    <w:next w:val="a"/>
    <w:autoRedefine/>
    <w:uiPriority w:val="39"/>
    <w:unhideWhenUsed/>
    <w:rsid w:val="00B52AFA"/>
    <w:pPr>
      <w:tabs>
        <w:tab w:val="left" w:pos="660"/>
        <w:tab w:val="right" w:leader="dot" w:pos="9345"/>
      </w:tabs>
      <w:spacing w:after="100"/>
      <w:jc w:val="both"/>
    </w:pPr>
  </w:style>
  <w:style w:type="paragraph" w:styleId="21">
    <w:name w:val="toc 2"/>
    <w:basedOn w:val="a"/>
    <w:next w:val="a"/>
    <w:autoRedefine/>
    <w:uiPriority w:val="39"/>
    <w:unhideWhenUsed/>
    <w:rsid w:val="002375CD"/>
    <w:pPr>
      <w:spacing w:after="100"/>
      <w:ind w:left="220"/>
    </w:pPr>
  </w:style>
  <w:style w:type="character" w:customStyle="1" w:styleId="30">
    <w:name w:val="Заголовок 3 Знак"/>
    <w:basedOn w:val="a0"/>
    <w:link w:val="3"/>
    <w:uiPriority w:val="9"/>
    <w:rsid w:val="00213847"/>
    <w:rPr>
      <w:rFonts w:ascii="Times New Roman" w:eastAsiaTheme="majorEastAsia" w:hAnsi="Times New Roman" w:cs="Times New Roman"/>
      <w:b/>
      <w:color w:val="2F5496" w:themeColor="accent1" w:themeShade="BF"/>
      <w:sz w:val="24"/>
      <w:szCs w:val="28"/>
    </w:rPr>
  </w:style>
  <w:style w:type="paragraph" w:styleId="31">
    <w:name w:val="toc 3"/>
    <w:basedOn w:val="a"/>
    <w:next w:val="a"/>
    <w:autoRedefine/>
    <w:uiPriority w:val="39"/>
    <w:unhideWhenUsed/>
    <w:rsid w:val="00213847"/>
    <w:pPr>
      <w:spacing w:after="100"/>
      <w:ind w:left="440"/>
    </w:pPr>
  </w:style>
  <w:style w:type="character" w:customStyle="1" w:styleId="40">
    <w:name w:val="Заголовок 4 Знак"/>
    <w:basedOn w:val="a0"/>
    <w:link w:val="4"/>
    <w:uiPriority w:val="9"/>
    <w:rsid w:val="00213847"/>
    <w:rPr>
      <w:i/>
    </w:rPr>
  </w:style>
  <w:style w:type="character" w:styleId="af2">
    <w:name w:val="annotation reference"/>
    <w:basedOn w:val="a0"/>
    <w:uiPriority w:val="99"/>
    <w:semiHidden/>
    <w:unhideWhenUsed/>
    <w:rsid w:val="00B52AFA"/>
    <w:rPr>
      <w:sz w:val="16"/>
      <w:szCs w:val="16"/>
    </w:rPr>
  </w:style>
  <w:style w:type="paragraph" w:styleId="af3">
    <w:name w:val="annotation text"/>
    <w:basedOn w:val="a"/>
    <w:link w:val="af4"/>
    <w:uiPriority w:val="99"/>
    <w:unhideWhenUsed/>
    <w:rsid w:val="00B52AFA"/>
    <w:pPr>
      <w:spacing w:line="240" w:lineRule="auto"/>
    </w:pPr>
    <w:rPr>
      <w:sz w:val="20"/>
      <w:szCs w:val="20"/>
    </w:rPr>
  </w:style>
  <w:style w:type="character" w:customStyle="1" w:styleId="af4">
    <w:name w:val="Текст примечания Знак"/>
    <w:basedOn w:val="a0"/>
    <w:link w:val="af3"/>
    <w:uiPriority w:val="99"/>
    <w:rsid w:val="00B52AFA"/>
    <w:rPr>
      <w:sz w:val="20"/>
      <w:szCs w:val="20"/>
    </w:rPr>
  </w:style>
  <w:style w:type="paragraph" w:styleId="af5">
    <w:name w:val="annotation subject"/>
    <w:basedOn w:val="af3"/>
    <w:next w:val="af3"/>
    <w:link w:val="af6"/>
    <w:uiPriority w:val="99"/>
    <w:semiHidden/>
    <w:unhideWhenUsed/>
    <w:rsid w:val="00B52AFA"/>
    <w:rPr>
      <w:b/>
      <w:bCs/>
    </w:rPr>
  </w:style>
  <w:style w:type="character" w:customStyle="1" w:styleId="af6">
    <w:name w:val="Тема примечания Знак"/>
    <w:basedOn w:val="af4"/>
    <w:link w:val="af5"/>
    <w:uiPriority w:val="99"/>
    <w:semiHidden/>
    <w:rsid w:val="00B52AFA"/>
    <w:rPr>
      <w:b/>
      <w:bCs/>
      <w:sz w:val="20"/>
      <w:szCs w:val="20"/>
    </w:rPr>
  </w:style>
  <w:style w:type="paragraph" w:styleId="41">
    <w:name w:val="toc 4"/>
    <w:basedOn w:val="a"/>
    <w:next w:val="a"/>
    <w:autoRedefine/>
    <w:uiPriority w:val="39"/>
    <w:unhideWhenUsed/>
    <w:rsid w:val="00B52AFA"/>
    <w:pPr>
      <w:spacing w:after="100"/>
      <w:ind w:left="660"/>
    </w:pPr>
    <w:rPr>
      <w:rFonts w:eastAsiaTheme="minorEastAsia"/>
      <w:lang w:eastAsia="ru-RU"/>
    </w:rPr>
  </w:style>
  <w:style w:type="paragraph" w:styleId="5">
    <w:name w:val="toc 5"/>
    <w:basedOn w:val="a"/>
    <w:next w:val="a"/>
    <w:autoRedefine/>
    <w:uiPriority w:val="39"/>
    <w:unhideWhenUsed/>
    <w:rsid w:val="00B52AFA"/>
    <w:pPr>
      <w:spacing w:after="100"/>
      <w:ind w:left="880"/>
    </w:pPr>
    <w:rPr>
      <w:rFonts w:eastAsiaTheme="minorEastAsia"/>
      <w:lang w:eastAsia="ru-RU"/>
    </w:rPr>
  </w:style>
  <w:style w:type="paragraph" w:styleId="6">
    <w:name w:val="toc 6"/>
    <w:basedOn w:val="a"/>
    <w:next w:val="a"/>
    <w:autoRedefine/>
    <w:uiPriority w:val="39"/>
    <w:unhideWhenUsed/>
    <w:rsid w:val="00B52AFA"/>
    <w:pPr>
      <w:spacing w:after="100"/>
      <w:ind w:left="1100"/>
    </w:pPr>
    <w:rPr>
      <w:rFonts w:eastAsiaTheme="minorEastAsia"/>
      <w:lang w:eastAsia="ru-RU"/>
    </w:rPr>
  </w:style>
  <w:style w:type="paragraph" w:styleId="7">
    <w:name w:val="toc 7"/>
    <w:basedOn w:val="a"/>
    <w:next w:val="a"/>
    <w:autoRedefine/>
    <w:uiPriority w:val="39"/>
    <w:unhideWhenUsed/>
    <w:rsid w:val="00B52AFA"/>
    <w:pPr>
      <w:spacing w:after="100"/>
      <w:ind w:left="1320"/>
    </w:pPr>
    <w:rPr>
      <w:rFonts w:eastAsiaTheme="minorEastAsia"/>
      <w:lang w:eastAsia="ru-RU"/>
    </w:rPr>
  </w:style>
  <w:style w:type="paragraph" w:styleId="8">
    <w:name w:val="toc 8"/>
    <w:basedOn w:val="a"/>
    <w:next w:val="a"/>
    <w:autoRedefine/>
    <w:uiPriority w:val="39"/>
    <w:unhideWhenUsed/>
    <w:rsid w:val="00B52AFA"/>
    <w:pPr>
      <w:spacing w:after="100"/>
      <w:ind w:left="1540"/>
    </w:pPr>
    <w:rPr>
      <w:rFonts w:eastAsiaTheme="minorEastAsia"/>
      <w:lang w:eastAsia="ru-RU"/>
    </w:rPr>
  </w:style>
  <w:style w:type="paragraph" w:styleId="9">
    <w:name w:val="toc 9"/>
    <w:basedOn w:val="a"/>
    <w:next w:val="a"/>
    <w:autoRedefine/>
    <w:uiPriority w:val="39"/>
    <w:unhideWhenUsed/>
    <w:rsid w:val="00B52AFA"/>
    <w:pPr>
      <w:spacing w:after="100"/>
      <w:ind w:left="1760"/>
    </w:pPr>
    <w:rPr>
      <w:rFonts w:eastAsiaTheme="minorEastAsia"/>
      <w:lang w:eastAsia="ru-RU"/>
    </w:rPr>
  </w:style>
  <w:style w:type="paragraph" w:customStyle="1" w:styleId="32">
    <w:name w:val="Стиль3"/>
    <w:basedOn w:val="a"/>
    <w:link w:val="33"/>
    <w:qFormat/>
    <w:rsid w:val="00480D96"/>
    <w:pPr>
      <w:keepNext/>
      <w:keepLines/>
      <w:spacing w:before="40" w:after="240"/>
      <w:jc w:val="both"/>
      <w:outlineLvl w:val="1"/>
    </w:pPr>
    <w:rPr>
      <w:rFonts w:ascii="Times New Roman" w:eastAsia="Calibri" w:hAnsi="Times New Roman" w:cs="Times New Roman"/>
      <w:b/>
      <w:color w:val="2E74B5"/>
      <w:sz w:val="24"/>
      <w:szCs w:val="26"/>
    </w:rPr>
  </w:style>
  <w:style w:type="character" w:customStyle="1" w:styleId="33">
    <w:name w:val="Стиль3 Знак"/>
    <w:basedOn w:val="a0"/>
    <w:link w:val="32"/>
    <w:rsid w:val="00480D96"/>
    <w:rPr>
      <w:rFonts w:ascii="Times New Roman" w:eastAsia="Calibri" w:hAnsi="Times New Roman" w:cs="Times New Roman"/>
      <w:b/>
      <w:color w:val="2E74B5"/>
      <w:sz w:val="24"/>
      <w:szCs w:val="26"/>
    </w:rPr>
  </w:style>
  <w:style w:type="character" w:styleId="af7">
    <w:name w:val="Subtle Emphasis"/>
    <w:uiPriority w:val="19"/>
    <w:qFormat/>
    <w:rsid w:val="00480D96"/>
    <w:rPr>
      <w:i/>
      <w:iCs/>
      <w:color w:val="1F3763" w:themeColor="accent1" w:themeShade="7F"/>
    </w:rPr>
  </w:style>
  <w:style w:type="paragraph" w:customStyle="1" w:styleId="af8">
    <w:name w:val="!Таблицы"/>
    <w:basedOn w:val="af9"/>
    <w:link w:val="afa"/>
    <w:qFormat/>
    <w:rsid w:val="00480D96"/>
    <w:pPr>
      <w:overflowPunct w:val="0"/>
      <w:autoSpaceDE w:val="0"/>
      <w:autoSpaceDN w:val="0"/>
      <w:adjustRightInd w:val="0"/>
      <w:spacing w:before="120" w:after="120"/>
      <w:ind w:firstLine="7229"/>
      <w:jc w:val="center"/>
      <w:textAlignment w:val="baseline"/>
    </w:pPr>
    <w:rPr>
      <w:rFonts w:ascii="Times New Roman" w:eastAsia="Calibri" w:hAnsi="Times New Roman" w:cs="Times New Roman"/>
      <w:b/>
      <w:i w:val="0"/>
      <w:iCs w:val="0"/>
      <w:color w:val="1F3864" w:themeColor="accent1" w:themeShade="80"/>
      <w:sz w:val="24"/>
      <w:szCs w:val="24"/>
      <w:lang w:eastAsia="ru-RU"/>
    </w:rPr>
  </w:style>
  <w:style w:type="character" w:customStyle="1" w:styleId="afa">
    <w:name w:val="!Таблицы Знак"/>
    <w:basedOn w:val="a0"/>
    <w:link w:val="af8"/>
    <w:rsid w:val="00480D96"/>
    <w:rPr>
      <w:rFonts w:ascii="Times New Roman" w:eastAsia="Calibri" w:hAnsi="Times New Roman" w:cs="Times New Roman"/>
      <w:b/>
      <w:color w:val="1F3864" w:themeColor="accent1" w:themeShade="80"/>
      <w:sz w:val="24"/>
      <w:szCs w:val="24"/>
      <w:lang w:eastAsia="ru-RU"/>
    </w:rPr>
  </w:style>
  <w:style w:type="paragraph" w:customStyle="1" w:styleId="34">
    <w:name w:val="ЗАГ 3"/>
    <w:basedOn w:val="a"/>
    <w:next w:val="a"/>
    <w:link w:val="35"/>
    <w:qFormat/>
    <w:rsid w:val="00480D96"/>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pacing w:before="120" w:after="240" w:line="276" w:lineRule="auto"/>
      <w:ind w:left="2160" w:hanging="720"/>
      <w:jc w:val="both"/>
      <w:outlineLvl w:val="1"/>
    </w:pPr>
    <w:rPr>
      <w:rFonts w:ascii="Times New Roman" w:eastAsia="Calibri" w:hAnsi="Times New Roman" w:cs="Times New Roman"/>
      <w:b/>
      <w:i/>
      <w:color w:val="0070C0"/>
      <w:spacing w:val="15"/>
      <w:sz w:val="24"/>
      <w:szCs w:val="24"/>
    </w:rPr>
  </w:style>
  <w:style w:type="character" w:customStyle="1" w:styleId="35">
    <w:name w:val="ЗАГ 3 Знак"/>
    <w:basedOn w:val="a0"/>
    <w:link w:val="34"/>
    <w:rsid w:val="00480D96"/>
    <w:rPr>
      <w:rFonts w:ascii="Times New Roman" w:eastAsia="Calibri" w:hAnsi="Times New Roman" w:cs="Times New Roman"/>
      <w:b/>
      <w:i/>
      <w:color w:val="0070C0"/>
      <w:spacing w:val="15"/>
      <w:sz w:val="24"/>
      <w:szCs w:val="24"/>
    </w:rPr>
  </w:style>
  <w:style w:type="paragraph" w:styleId="af9">
    <w:name w:val="caption"/>
    <w:basedOn w:val="a"/>
    <w:next w:val="a"/>
    <w:uiPriority w:val="35"/>
    <w:semiHidden/>
    <w:unhideWhenUsed/>
    <w:qFormat/>
    <w:rsid w:val="00480D96"/>
    <w:pPr>
      <w:spacing w:after="200" w:line="240" w:lineRule="auto"/>
    </w:pPr>
    <w:rPr>
      <w:i/>
      <w:iCs/>
      <w:color w:val="44546A" w:themeColor="text2"/>
      <w:sz w:val="18"/>
      <w:szCs w:val="18"/>
    </w:rPr>
  </w:style>
  <w:style w:type="paragraph" w:customStyle="1" w:styleId="afb">
    <w:name w:val="!Рисунок"/>
    <w:basedOn w:val="a"/>
    <w:link w:val="afc"/>
    <w:qFormat/>
    <w:rsid w:val="00C964D0"/>
    <w:pPr>
      <w:spacing w:after="120" w:line="240" w:lineRule="auto"/>
      <w:jc w:val="center"/>
    </w:pPr>
    <w:rPr>
      <w:rFonts w:ascii="Times New Roman" w:eastAsia="SimSun" w:hAnsi="Times New Roman" w:cs="Times New Roman"/>
      <w:b/>
      <w:bCs/>
      <w:i/>
      <w:iCs/>
      <w:color w:val="1F3864" w:themeColor="accent1" w:themeShade="80"/>
      <w:sz w:val="24"/>
      <w:szCs w:val="24"/>
      <w:lang w:eastAsia="zh-CN"/>
    </w:rPr>
  </w:style>
  <w:style w:type="character" w:customStyle="1" w:styleId="afc">
    <w:name w:val="!Рисунок Знак"/>
    <w:basedOn w:val="a0"/>
    <w:link w:val="afb"/>
    <w:rsid w:val="00C964D0"/>
    <w:rPr>
      <w:rFonts w:ascii="Times New Roman" w:eastAsia="SimSun" w:hAnsi="Times New Roman" w:cs="Times New Roman"/>
      <w:b/>
      <w:bCs/>
      <w:i/>
      <w:iCs/>
      <w:color w:val="1F3864" w:themeColor="accent1" w:themeShade="80"/>
      <w:sz w:val="24"/>
      <w:szCs w:val="24"/>
      <w:lang w:eastAsia="zh-CN"/>
    </w:rPr>
  </w:style>
  <w:style w:type="paragraph" w:styleId="afd">
    <w:name w:val="Body Text"/>
    <w:basedOn w:val="a"/>
    <w:link w:val="afe"/>
    <w:rsid w:val="00C964D0"/>
    <w:pPr>
      <w:spacing w:after="0" w:line="240" w:lineRule="auto"/>
    </w:pPr>
    <w:rPr>
      <w:rFonts w:ascii="Times New Roman" w:eastAsia="Times New Roman" w:hAnsi="Times New Roman" w:cs="Times New Roman"/>
      <w:sz w:val="28"/>
      <w:szCs w:val="24"/>
      <w:lang w:eastAsia="ru-RU"/>
    </w:rPr>
  </w:style>
  <w:style w:type="character" w:customStyle="1" w:styleId="afe">
    <w:name w:val="Основной текст Знак"/>
    <w:basedOn w:val="a0"/>
    <w:link w:val="afd"/>
    <w:rsid w:val="00C964D0"/>
    <w:rPr>
      <w:rFonts w:ascii="Times New Roman" w:eastAsia="Times New Roman" w:hAnsi="Times New Roman" w:cs="Times New Roman"/>
      <w:sz w:val="28"/>
      <w:szCs w:val="24"/>
      <w:lang w:eastAsia="ru-RU"/>
    </w:rPr>
  </w:style>
  <w:style w:type="character" w:styleId="aff">
    <w:name w:val="FollowedHyperlink"/>
    <w:basedOn w:val="a0"/>
    <w:uiPriority w:val="99"/>
    <w:semiHidden/>
    <w:unhideWhenUsed/>
    <w:rsid w:val="00D96A2E"/>
    <w:rPr>
      <w:color w:val="800080"/>
      <w:u w:val="single"/>
    </w:rPr>
  </w:style>
  <w:style w:type="paragraph" w:customStyle="1" w:styleId="msonormal0">
    <w:name w:val="msonormal"/>
    <w:basedOn w:val="a"/>
    <w:rsid w:val="00D96A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D96A2E"/>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6">
    <w:name w:val="xl66"/>
    <w:basedOn w:val="a"/>
    <w:rsid w:val="00D96A2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
    <w:rsid w:val="00D96A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8">
    <w:name w:val="xl68"/>
    <w:basedOn w:val="a"/>
    <w:rsid w:val="00D96A2E"/>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
    <w:rsid w:val="00D96A2E"/>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0">
    <w:name w:val="xl70"/>
    <w:basedOn w:val="a"/>
    <w:rsid w:val="00D96A2E"/>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1">
    <w:name w:val="xl71"/>
    <w:basedOn w:val="a"/>
    <w:rsid w:val="00D96A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
    <w:rsid w:val="00D96A2E"/>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D96A2E"/>
    <w:pP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
    <w:name w:val="xl74"/>
    <w:basedOn w:val="a"/>
    <w:rsid w:val="00D96A2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5">
    <w:name w:val="xl75"/>
    <w:basedOn w:val="a"/>
    <w:rsid w:val="00D96A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rsid w:val="00D96A2E"/>
    <w:pPr>
      <w:shd w:val="clear" w:color="000000" w:fill="92D05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7">
    <w:name w:val="xl77"/>
    <w:basedOn w:val="a"/>
    <w:rsid w:val="00D96A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D96A2E"/>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
    <w:rsid w:val="00D96A2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D96A2E"/>
    <w:pPr>
      <w:shd w:val="clear" w:color="000000"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1">
    <w:name w:val="xl81"/>
    <w:basedOn w:val="a"/>
    <w:rsid w:val="00D96A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
    <w:name w:val="xl82"/>
    <w:basedOn w:val="a"/>
    <w:rsid w:val="00D96A2E"/>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
    <w:rsid w:val="00D96A2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4">
    <w:name w:val="xl84"/>
    <w:basedOn w:val="a"/>
    <w:rsid w:val="00D96A2E"/>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5">
    <w:name w:val="xl85"/>
    <w:basedOn w:val="a"/>
    <w:rsid w:val="00D96A2E"/>
    <w:pPr>
      <w:shd w:val="clear" w:color="000000" w:fill="92D050"/>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86">
    <w:name w:val="xl86"/>
    <w:basedOn w:val="a"/>
    <w:rsid w:val="00D96A2E"/>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
    <w:rsid w:val="00D96A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88">
    <w:name w:val="xl88"/>
    <w:basedOn w:val="a"/>
    <w:rsid w:val="00D96A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89">
    <w:name w:val="xl89"/>
    <w:basedOn w:val="a"/>
    <w:rsid w:val="00D96A2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90">
    <w:name w:val="xl90"/>
    <w:basedOn w:val="a"/>
    <w:rsid w:val="00D96A2E"/>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91">
    <w:name w:val="xl91"/>
    <w:basedOn w:val="a"/>
    <w:rsid w:val="00D96A2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
    <w:rsid w:val="00D96A2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
    <w:rsid w:val="00D96A2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94">
    <w:name w:val="xl94"/>
    <w:basedOn w:val="a"/>
    <w:rsid w:val="00D96A2E"/>
    <w:pPr>
      <w:pBdr>
        <w:top w:val="single" w:sz="4" w:space="0" w:color="auto"/>
        <w:left w:val="single" w:sz="4" w:space="0" w:color="auto"/>
        <w:bottom w:val="single" w:sz="4" w:space="0" w:color="auto"/>
      </w:pBdr>
      <w:shd w:val="clear" w:color="000000" w:fill="C5D9F1"/>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95">
    <w:name w:val="xl95"/>
    <w:basedOn w:val="a"/>
    <w:rsid w:val="00D96A2E"/>
    <w:pPr>
      <w:pBdr>
        <w:top w:val="single" w:sz="4" w:space="0" w:color="auto"/>
        <w:left w:val="single" w:sz="4" w:space="0" w:color="auto"/>
        <w:bottom w:val="single" w:sz="4" w:space="0" w:color="auto"/>
      </w:pBdr>
      <w:shd w:val="clear" w:color="000000" w:fill="C5D9F1"/>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96">
    <w:name w:val="xl96"/>
    <w:basedOn w:val="a"/>
    <w:rsid w:val="00D96A2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97">
    <w:name w:val="xl97"/>
    <w:basedOn w:val="a"/>
    <w:rsid w:val="00D96A2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8">
    <w:name w:val="xl98"/>
    <w:basedOn w:val="a"/>
    <w:rsid w:val="00D96A2E"/>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9">
    <w:name w:val="xl99"/>
    <w:basedOn w:val="a"/>
    <w:rsid w:val="00D96A2E"/>
    <w:pPr>
      <w:shd w:val="clear" w:color="000000" w:fill="C5D9F1"/>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0">
    <w:name w:val="xl100"/>
    <w:basedOn w:val="a"/>
    <w:rsid w:val="00D96A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1">
    <w:name w:val="xl101"/>
    <w:basedOn w:val="a"/>
    <w:rsid w:val="00D96A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D96A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D96A2E"/>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4">
    <w:name w:val="xl104"/>
    <w:basedOn w:val="a"/>
    <w:rsid w:val="00D96A2E"/>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5">
    <w:name w:val="xl105"/>
    <w:basedOn w:val="a"/>
    <w:rsid w:val="00D96A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6">
    <w:name w:val="xl106"/>
    <w:basedOn w:val="a"/>
    <w:rsid w:val="00D96A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character" w:customStyle="1" w:styleId="22">
    <w:name w:val="Неразрешенное упоминание2"/>
    <w:basedOn w:val="a0"/>
    <w:uiPriority w:val="99"/>
    <w:semiHidden/>
    <w:unhideWhenUsed/>
    <w:rsid w:val="00063CAC"/>
    <w:rPr>
      <w:color w:val="605E5C"/>
      <w:shd w:val="clear" w:color="auto" w:fill="E1DFDD"/>
    </w:rPr>
  </w:style>
  <w:style w:type="table" w:customStyle="1" w:styleId="3-14">
    <w:name w:val="Средняя сетка 3 - Акцент 14"/>
    <w:basedOn w:val="a1"/>
    <w:next w:val="3-1"/>
    <w:uiPriority w:val="69"/>
    <w:rsid w:val="000662B2"/>
    <w:pPr>
      <w:spacing w:after="0" w:line="240" w:lineRule="auto"/>
    </w:pPr>
    <w:rPr>
      <w:rFonts w:eastAsia="Times New Roman"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3-1">
    <w:name w:val="Medium Grid 3 Accent 1"/>
    <w:basedOn w:val="a1"/>
    <w:uiPriority w:val="69"/>
    <w:semiHidden/>
    <w:unhideWhenUsed/>
    <w:rsid w:val="000662B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styleId="aff0">
    <w:name w:val="table of figures"/>
    <w:basedOn w:val="a"/>
    <w:next w:val="a"/>
    <w:uiPriority w:val="99"/>
    <w:unhideWhenUsed/>
    <w:rsid w:val="00864161"/>
    <w:pPr>
      <w:spacing w:after="0"/>
    </w:pPr>
  </w:style>
  <w:style w:type="table" w:styleId="aff1">
    <w:name w:val="Table Grid"/>
    <w:basedOn w:val="a1"/>
    <w:uiPriority w:val="39"/>
    <w:rsid w:val="00CF2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Grid Table Light"/>
    <w:basedOn w:val="a1"/>
    <w:uiPriority w:val="40"/>
    <w:rsid w:val="00CF2B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391643">
      <w:bodyDiv w:val="1"/>
      <w:marLeft w:val="0"/>
      <w:marRight w:val="0"/>
      <w:marTop w:val="0"/>
      <w:marBottom w:val="0"/>
      <w:divBdr>
        <w:top w:val="none" w:sz="0" w:space="0" w:color="auto"/>
        <w:left w:val="none" w:sz="0" w:space="0" w:color="auto"/>
        <w:bottom w:val="none" w:sz="0" w:space="0" w:color="auto"/>
        <w:right w:val="none" w:sz="0" w:space="0" w:color="auto"/>
      </w:divBdr>
    </w:div>
    <w:div w:id="783499627">
      <w:bodyDiv w:val="1"/>
      <w:marLeft w:val="0"/>
      <w:marRight w:val="0"/>
      <w:marTop w:val="0"/>
      <w:marBottom w:val="0"/>
      <w:divBdr>
        <w:top w:val="none" w:sz="0" w:space="0" w:color="auto"/>
        <w:left w:val="none" w:sz="0" w:space="0" w:color="auto"/>
        <w:bottom w:val="none" w:sz="0" w:space="0" w:color="auto"/>
        <w:right w:val="none" w:sz="0" w:space="0" w:color="auto"/>
      </w:divBdr>
    </w:div>
    <w:div w:id="1058943595">
      <w:bodyDiv w:val="1"/>
      <w:marLeft w:val="0"/>
      <w:marRight w:val="0"/>
      <w:marTop w:val="0"/>
      <w:marBottom w:val="0"/>
      <w:divBdr>
        <w:top w:val="none" w:sz="0" w:space="0" w:color="auto"/>
        <w:left w:val="none" w:sz="0" w:space="0" w:color="auto"/>
        <w:bottom w:val="none" w:sz="0" w:space="0" w:color="auto"/>
        <w:right w:val="none" w:sz="0" w:space="0" w:color="auto"/>
      </w:divBdr>
    </w:div>
    <w:div w:id="1247231777">
      <w:bodyDiv w:val="1"/>
      <w:marLeft w:val="0"/>
      <w:marRight w:val="0"/>
      <w:marTop w:val="0"/>
      <w:marBottom w:val="0"/>
      <w:divBdr>
        <w:top w:val="none" w:sz="0" w:space="0" w:color="auto"/>
        <w:left w:val="none" w:sz="0" w:space="0" w:color="auto"/>
        <w:bottom w:val="none" w:sz="0" w:space="0" w:color="auto"/>
        <w:right w:val="none" w:sz="0" w:space="0" w:color="auto"/>
      </w:divBdr>
    </w:div>
    <w:div w:id="186759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image" Target="media/image2.png"/><Relationship Id="rId26" Type="http://schemas.openxmlformats.org/officeDocument/2006/relationships/fontTable" Target="fontTable.xml"/><Relationship Id="rId80"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diagramQuickStyle" Target="diagrams/quickStyle2.xml"/><Relationship Id="rId7" Type="http://schemas.openxmlformats.org/officeDocument/2006/relationships/endnotes" Target="endnotes.xml"/><Relationship Id="rId12" Type="http://schemas.openxmlformats.org/officeDocument/2006/relationships/hyperlink" Target="http://www.nesk" TargetMode="External"/><Relationship Id="rId17" Type="http://schemas.microsoft.com/office/2007/relationships/diagramDrawing" Target="diagrams/drawing1.xml"/><Relationship Id="rId25" Type="http://schemas.openxmlformats.org/officeDocument/2006/relationships/hyperlink" Target="http://cbd.minjust.gov.kg/act/view/ru-ru/15027?cl=ru-ru" TargetMode="Externa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cbd.minjust.gov.kg/act/view/ru-ru/15027?cl=ru-ru"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microsoft.com/office/2007/relationships/diagramDrawing" Target="diagrams/drawing2.xml"/><Relationship Id="rId10" Type="http://schemas.openxmlformats.org/officeDocument/2006/relationships/footer" Target="footer1.xml"/><Relationship Id="rId19" Type="http://schemas.openxmlformats.org/officeDocument/2006/relationships/diagramData" Target="diagrams/data2.xml"/><Relationship Id="rId81"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Layout" Target="diagrams/layout1.xml"/><Relationship Id="rId22" Type="http://schemas.openxmlformats.org/officeDocument/2006/relationships/diagramColors" Target="diagrams/colors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kloop.kg/blog/2017/01/27/seksizm-v-kyrgyzskom-obshhestve/"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17860E-B015-4D78-BA05-69DD2D40AA05}" type="doc">
      <dgm:prSet loTypeId="urn:microsoft.com/office/officeart/2005/8/layout/cycle3" loCatId="cycle" qsTypeId="urn:microsoft.com/office/officeart/2005/8/quickstyle/3d2#1" qsCatId="3D" csTypeId="urn:microsoft.com/office/officeart/2005/8/colors/colorful5" csCatId="colorful" phldr="1"/>
      <dgm:spPr/>
      <dgm:t>
        <a:bodyPr/>
        <a:lstStyle/>
        <a:p>
          <a:endParaRPr lang="ru-RU"/>
        </a:p>
      </dgm:t>
    </dgm:pt>
    <dgm:pt modelId="{53BFB7EE-B511-466B-928E-7F43148F6B6F}">
      <dgm:prSet phldrT="[Текст]"/>
      <dgm:spPr>
        <a:xfrm>
          <a:off x="2018404" y="151279"/>
          <a:ext cx="1671589" cy="799964"/>
        </a:xfrm>
      </dgm:spPr>
      <dgm:t>
        <a:bodyPr/>
        <a:lstStyle/>
        <a:p>
          <a:pPr algn="ctr"/>
          <a:r>
            <a:rPr lang="ru-RU">
              <a:latin typeface="Calibri" panose="020F0502020204030204"/>
              <a:ea typeface="+mn-ea"/>
              <a:cs typeface="+mn-cs"/>
            </a:rPr>
            <a:t>ПДП</a:t>
          </a:r>
        </a:p>
      </dgm:t>
    </dgm:pt>
    <dgm:pt modelId="{FA5C406C-62A9-4DFE-9843-37FA23BC33E5}" type="parTrans" cxnId="{BC1D92C9-900B-49AC-878A-6276AD2E6E9E}">
      <dgm:prSet/>
      <dgm:spPr/>
      <dgm:t>
        <a:bodyPr/>
        <a:lstStyle/>
        <a:p>
          <a:pPr algn="ctr"/>
          <a:endParaRPr lang="ru-RU"/>
        </a:p>
      </dgm:t>
    </dgm:pt>
    <dgm:pt modelId="{F9FAC3A0-9E36-46E2-8E21-740FE4BEFD67}" type="sibTrans" cxnId="{BC1D92C9-900B-49AC-878A-6276AD2E6E9E}">
      <dgm:prSet/>
      <dgm:spPr>
        <a:xfrm>
          <a:off x="1131434" y="144334"/>
          <a:ext cx="3445528" cy="3445528"/>
        </a:xfrm>
      </dgm:spPr>
      <dgm:t>
        <a:bodyPr/>
        <a:lstStyle/>
        <a:p>
          <a:pPr algn="ctr"/>
          <a:endParaRPr lang="ru-RU"/>
        </a:p>
      </dgm:t>
    </dgm:pt>
    <dgm:pt modelId="{F4221AA8-9A01-4D24-A412-EF9B812D15A5}">
      <dgm:prSet phldrT="[Текст]" custT="1"/>
      <dgm:spPr>
        <a:xfrm>
          <a:off x="3780650" y="1425554"/>
          <a:ext cx="1605080" cy="742710"/>
        </a:xfrm>
      </dgm:spPr>
      <dgm:t>
        <a:bodyPr/>
        <a:lstStyle/>
        <a:p>
          <a:pPr algn="ctr"/>
          <a:r>
            <a:rPr lang="ru-RU" sz="1200" b="1">
              <a:latin typeface="Times New Roman" panose="02020603050405020304" pitchFamily="18" charset="0"/>
              <a:ea typeface="+mn-ea"/>
              <a:cs typeface="Times New Roman" panose="02020603050405020304" pitchFamily="18" charset="0"/>
            </a:rPr>
            <a:t>Постоянный мониторинг</a:t>
          </a:r>
        </a:p>
      </dgm:t>
    </dgm:pt>
    <dgm:pt modelId="{6AA58647-1F59-4AFB-B72E-ADD4A291C067}" type="parTrans" cxnId="{E31AC765-1789-4920-B7F2-573470EBF0F2}">
      <dgm:prSet/>
      <dgm:spPr/>
      <dgm:t>
        <a:bodyPr/>
        <a:lstStyle/>
        <a:p>
          <a:pPr algn="ctr"/>
          <a:endParaRPr lang="ru-RU"/>
        </a:p>
      </dgm:t>
    </dgm:pt>
    <dgm:pt modelId="{3A5AD368-387D-47D8-8A67-8ECC2300BD53}" type="sibTrans" cxnId="{E31AC765-1789-4920-B7F2-573470EBF0F2}">
      <dgm:prSet/>
      <dgm:spPr/>
      <dgm:t>
        <a:bodyPr/>
        <a:lstStyle/>
        <a:p>
          <a:pPr algn="ctr"/>
          <a:endParaRPr lang="ru-RU"/>
        </a:p>
      </dgm:t>
    </dgm:pt>
    <dgm:pt modelId="{755F1F65-36D9-4F42-9A45-1ADB4892E445}">
      <dgm:prSet phldrT="[Текст]" custT="1"/>
      <dgm:spPr>
        <a:xfrm>
          <a:off x="1984081" y="2787619"/>
          <a:ext cx="1860355" cy="778540"/>
        </a:xfrm>
      </dgm:spPr>
      <dgm:t>
        <a:bodyPr/>
        <a:lstStyle/>
        <a:p>
          <a:pPr algn="ctr"/>
          <a:r>
            <a:rPr lang="ru-RU" sz="1200" b="1">
              <a:latin typeface="Times New Roman" panose="02020603050405020304" pitchFamily="18" charset="0"/>
              <a:ea typeface="+mn-ea"/>
              <a:cs typeface="Times New Roman" panose="02020603050405020304" pitchFamily="18" charset="0"/>
            </a:rPr>
            <a:t>Промежуточная оценка</a:t>
          </a:r>
        </a:p>
      </dgm:t>
    </dgm:pt>
    <dgm:pt modelId="{8BA45AEA-4109-4202-8A63-61E4BF5FD25E}" type="parTrans" cxnId="{E41AE623-5182-476E-A1C5-4F3027985336}">
      <dgm:prSet/>
      <dgm:spPr/>
      <dgm:t>
        <a:bodyPr/>
        <a:lstStyle/>
        <a:p>
          <a:pPr algn="ctr"/>
          <a:endParaRPr lang="ru-RU"/>
        </a:p>
      </dgm:t>
    </dgm:pt>
    <dgm:pt modelId="{F0D02717-D74A-42F8-8659-8E9F57A83BE8}" type="sibTrans" cxnId="{E41AE623-5182-476E-A1C5-4F3027985336}">
      <dgm:prSet/>
      <dgm:spPr/>
      <dgm:t>
        <a:bodyPr/>
        <a:lstStyle/>
        <a:p>
          <a:pPr algn="ctr"/>
          <a:endParaRPr lang="ru-RU"/>
        </a:p>
      </dgm:t>
    </dgm:pt>
    <dgm:pt modelId="{F6999014-45D2-4138-BADE-4219C0B01642}">
      <dgm:prSet phldrT="[Текст]" custT="1"/>
      <dgm:spPr>
        <a:xfrm>
          <a:off x="298666" y="1384465"/>
          <a:ext cx="1500438" cy="790971"/>
        </a:xfrm>
      </dgm:spPr>
      <dgm:t>
        <a:bodyPr/>
        <a:lstStyle/>
        <a:p>
          <a:pPr algn="ctr"/>
          <a:r>
            <a:rPr lang="ru-RU" sz="1200" b="1">
              <a:latin typeface="Times New Roman" panose="02020603050405020304" pitchFamily="18" charset="0"/>
              <a:ea typeface="+mn-ea"/>
              <a:cs typeface="Times New Roman" panose="02020603050405020304" pitchFamily="18" charset="0"/>
            </a:rPr>
            <a:t>Общая оценка</a:t>
          </a:r>
        </a:p>
      </dgm:t>
    </dgm:pt>
    <dgm:pt modelId="{C4A251C1-401B-4BE7-B6C4-221B8050B4E1}" type="parTrans" cxnId="{DFB584AD-3216-407F-9248-3B01ECB58110}">
      <dgm:prSet/>
      <dgm:spPr/>
      <dgm:t>
        <a:bodyPr/>
        <a:lstStyle/>
        <a:p>
          <a:pPr algn="ctr"/>
          <a:endParaRPr lang="ru-RU"/>
        </a:p>
      </dgm:t>
    </dgm:pt>
    <dgm:pt modelId="{10AABA45-F414-489E-9106-9F8D5950560F}" type="sibTrans" cxnId="{DFB584AD-3216-407F-9248-3B01ECB58110}">
      <dgm:prSet/>
      <dgm:spPr/>
      <dgm:t>
        <a:bodyPr/>
        <a:lstStyle/>
        <a:p>
          <a:pPr algn="ctr"/>
          <a:endParaRPr lang="ru-RU"/>
        </a:p>
      </dgm:t>
    </dgm:pt>
    <dgm:pt modelId="{7F1D29CB-AB08-4E79-95B8-8F38C9CC943E}" type="pres">
      <dgm:prSet presAssocID="{3D17860E-B015-4D78-BA05-69DD2D40AA05}" presName="Name0" presStyleCnt="0">
        <dgm:presLayoutVars>
          <dgm:dir/>
          <dgm:resizeHandles val="exact"/>
        </dgm:presLayoutVars>
      </dgm:prSet>
      <dgm:spPr/>
      <dgm:t>
        <a:bodyPr/>
        <a:lstStyle/>
        <a:p>
          <a:endParaRPr lang="ru-RU"/>
        </a:p>
      </dgm:t>
    </dgm:pt>
    <dgm:pt modelId="{32051D53-8A1C-4CA3-A516-E85FB0880B0F}" type="pres">
      <dgm:prSet presAssocID="{3D17860E-B015-4D78-BA05-69DD2D40AA05}" presName="cycle" presStyleCnt="0"/>
      <dgm:spPr/>
    </dgm:pt>
    <dgm:pt modelId="{E0C1489D-5899-498F-A92D-75D86FBDF66D}" type="pres">
      <dgm:prSet presAssocID="{53BFB7EE-B511-466B-928E-7F43148F6B6F}" presName="nodeFirstNode" presStyleLbl="node1" presStyleIdx="0" presStyleCnt="4" custScaleX="76581" custScaleY="73298">
        <dgm:presLayoutVars>
          <dgm:bulletEnabled val="1"/>
        </dgm:presLayoutVars>
      </dgm:prSet>
      <dgm:spPr>
        <a:prstGeom prst="roundRect">
          <a:avLst/>
        </a:prstGeom>
      </dgm:spPr>
      <dgm:t>
        <a:bodyPr/>
        <a:lstStyle/>
        <a:p>
          <a:endParaRPr lang="ru-RU"/>
        </a:p>
      </dgm:t>
    </dgm:pt>
    <dgm:pt modelId="{8E7DEB39-8BAE-40E8-9CC3-098C7C9C3338}" type="pres">
      <dgm:prSet presAssocID="{F9FAC3A0-9E36-46E2-8E21-740FE4BEFD67}" presName="sibTransFirstNode" presStyleLbl="bgShp" presStyleIdx="0" presStyleCnt="1"/>
      <dgm:spPr>
        <a:prstGeom prst="circularArrow">
          <a:avLst>
            <a:gd name="adj1" fmla="val 4668"/>
            <a:gd name="adj2" fmla="val 272909"/>
            <a:gd name="adj3" fmla="val 13797395"/>
            <a:gd name="adj4" fmla="val 17408097"/>
            <a:gd name="adj5" fmla="val 4847"/>
          </a:avLst>
        </a:prstGeom>
      </dgm:spPr>
      <dgm:t>
        <a:bodyPr/>
        <a:lstStyle/>
        <a:p>
          <a:endParaRPr lang="ru-RU"/>
        </a:p>
      </dgm:t>
    </dgm:pt>
    <dgm:pt modelId="{990F507D-0B53-4018-BFCE-C47EC5277C9C}" type="pres">
      <dgm:prSet presAssocID="{F4221AA8-9A01-4D24-A412-EF9B812D15A5}" presName="nodeFollowingNodes" presStyleLbl="node1" presStyleIdx="1" presStyleCnt="4" custScaleX="73534" custScaleY="68052" custRadScaleRad="139755" custRadScaleInc="390">
        <dgm:presLayoutVars>
          <dgm:bulletEnabled val="1"/>
        </dgm:presLayoutVars>
      </dgm:prSet>
      <dgm:spPr>
        <a:prstGeom prst="roundRect">
          <a:avLst/>
        </a:prstGeom>
      </dgm:spPr>
      <dgm:t>
        <a:bodyPr/>
        <a:lstStyle/>
        <a:p>
          <a:endParaRPr lang="ru-RU"/>
        </a:p>
      </dgm:t>
    </dgm:pt>
    <dgm:pt modelId="{79CD0C8D-62E9-4FA7-9C2F-DC2B27C827D4}" type="pres">
      <dgm:prSet presAssocID="{755F1F65-36D9-4F42-9A45-1ADB4892E445}" presName="nodeFollowingNodes" presStyleLbl="node1" presStyleIdx="2" presStyleCnt="4" custScaleX="85229" custScaleY="71335" custRadScaleRad="116640" custRadScaleInc="-3313">
        <dgm:presLayoutVars>
          <dgm:bulletEnabled val="1"/>
        </dgm:presLayoutVars>
      </dgm:prSet>
      <dgm:spPr>
        <a:prstGeom prst="roundRect">
          <a:avLst/>
        </a:prstGeom>
      </dgm:spPr>
      <dgm:t>
        <a:bodyPr/>
        <a:lstStyle/>
        <a:p>
          <a:endParaRPr lang="ru-RU"/>
        </a:p>
      </dgm:t>
    </dgm:pt>
    <dgm:pt modelId="{B4C35065-C532-446B-9795-7F644E48B073}" type="pres">
      <dgm:prSet presAssocID="{F6999014-45D2-4138-BADE-4219C0B01642}" presName="nodeFollowingNodes" presStyleLbl="node1" presStyleIdx="3" presStyleCnt="4" custScaleX="68740" custScaleY="72474" custRadScaleRad="145924" custRadScaleInc="374">
        <dgm:presLayoutVars>
          <dgm:bulletEnabled val="1"/>
        </dgm:presLayoutVars>
      </dgm:prSet>
      <dgm:spPr>
        <a:prstGeom prst="roundRect">
          <a:avLst/>
        </a:prstGeom>
      </dgm:spPr>
      <dgm:t>
        <a:bodyPr/>
        <a:lstStyle/>
        <a:p>
          <a:endParaRPr lang="ru-RU"/>
        </a:p>
      </dgm:t>
    </dgm:pt>
  </dgm:ptLst>
  <dgm:cxnLst>
    <dgm:cxn modelId="{E41AE623-5182-476E-A1C5-4F3027985336}" srcId="{3D17860E-B015-4D78-BA05-69DD2D40AA05}" destId="{755F1F65-36D9-4F42-9A45-1ADB4892E445}" srcOrd="2" destOrd="0" parTransId="{8BA45AEA-4109-4202-8A63-61E4BF5FD25E}" sibTransId="{F0D02717-D74A-42F8-8659-8E9F57A83BE8}"/>
    <dgm:cxn modelId="{123A02E0-AEA2-4EC8-9781-DB3CFFF024E1}" type="presOf" srcId="{3D17860E-B015-4D78-BA05-69DD2D40AA05}" destId="{7F1D29CB-AB08-4E79-95B8-8F38C9CC943E}" srcOrd="0" destOrd="0" presId="urn:microsoft.com/office/officeart/2005/8/layout/cycle3"/>
    <dgm:cxn modelId="{DFB584AD-3216-407F-9248-3B01ECB58110}" srcId="{3D17860E-B015-4D78-BA05-69DD2D40AA05}" destId="{F6999014-45D2-4138-BADE-4219C0B01642}" srcOrd="3" destOrd="0" parTransId="{C4A251C1-401B-4BE7-B6C4-221B8050B4E1}" sibTransId="{10AABA45-F414-489E-9106-9F8D5950560F}"/>
    <dgm:cxn modelId="{E31AC765-1789-4920-B7F2-573470EBF0F2}" srcId="{3D17860E-B015-4D78-BA05-69DD2D40AA05}" destId="{F4221AA8-9A01-4D24-A412-EF9B812D15A5}" srcOrd="1" destOrd="0" parTransId="{6AA58647-1F59-4AFB-B72E-ADD4A291C067}" sibTransId="{3A5AD368-387D-47D8-8A67-8ECC2300BD53}"/>
    <dgm:cxn modelId="{BC1D92C9-900B-49AC-878A-6276AD2E6E9E}" srcId="{3D17860E-B015-4D78-BA05-69DD2D40AA05}" destId="{53BFB7EE-B511-466B-928E-7F43148F6B6F}" srcOrd="0" destOrd="0" parTransId="{FA5C406C-62A9-4DFE-9843-37FA23BC33E5}" sibTransId="{F9FAC3A0-9E36-46E2-8E21-740FE4BEFD67}"/>
    <dgm:cxn modelId="{AC29F1AC-8DC8-40C4-8DC6-F59AB27DF536}" type="presOf" srcId="{F6999014-45D2-4138-BADE-4219C0B01642}" destId="{B4C35065-C532-446B-9795-7F644E48B073}" srcOrd="0" destOrd="0" presId="urn:microsoft.com/office/officeart/2005/8/layout/cycle3"/>
    <dgm:cxn modelId="{512B380F-54A9-4A37-8AD6-4E6F1906D5A8}" type="presOf" srcId="{53BFB7EE-B511-466B-928E-7F43148F6B6F}" destId="{E0C1489D-5899-498F-A92D-75D86FBDF66D}" srcOrd="0" destOrd="0" presId="urn:microsoft.com/office/officeart/2005/8/layout/cycle3"/>
    <dgm:cxn modelId="{2A765570-A5C6-4E0E-9F54-D3626FE11A2F}" type="presOf" srcId="{F9FAC3A0-9E36-46E2-8E21-740FE4BEFD67}" destId="{8E7DEB39-8BAE-40E8-9CC3-098C7C9C3338}" srcOrd="0" destOrd="0" presId="urn:microsoft.com/office/officeart/2005/8/layout/cycle3"/>
    <dgm:cxn modelId="{E85DF853-8685-4F8B-A0A5-9D0F9D382D27}" type="presOf" srcId="{755F1F65-36D9-4F42-9A45-1ADB4892E445}" destId="{79CD0C8D-62E9-4FA7-9C2F-DC2B27C827D4}" srcOrd="0" destOrd="0" presId="urn:microsoft.com/office/officeart/2005/8/layout/cycle3"/>
    <dgm:cxn modelId="{D4D4F226-E0DF-411C-8A06-46FF38953665}" type="presOf" srcId="{F4221AA8-9A01-4D24-A412-EF9B812D15A5}" destId="{990F507D-0B53-4018-BFCE-C47EC5277C9C}" srcOrd="0" destOrd="0" presId="urn:microsoft.com/office/officeart/2005/8/layout/cycle3"/>
    <dgm:cxn modelId="{00AFD91E-B8CD-4214-806D-E9CF7E64D420}" type="presParOf" srcId="{7F1D29CB-AB08-4E79-95B8-8F38C9CC943E}" destId="{32051D53-8A1C-4CA3-A516-E85FB0880B0F}" srcOrd="0" destOrd="0" presId="urn:microsoft.com/office/officeart/2005/8/layout/cycle3"/>
    <dgm:cxn modelId="{8B15101D-0EF2-4FBA-A746-8CDAF435FC20}" type="presParOf" srcId="{32051D53-8A1C-4CA3-A516-E85FB0880B0F}" destId="{E0C1489D-5899-498F-A92D-75D86FBDF66D}" srcOrd="0" destOrd="0" presId="urn:microsoft.com/office/officeart/2005/8/layout/cycle3"/>
    <dgm:cxn modelId="{17068478-2741-44BF-A9A9-9A8754D597EE}" type="presParOf" srcId="{32051D53-8A1C-4CA3-A516-E85FB0880B0F}" destId="{8E7DEB39-8BAE-40E8-9CC3-098C7C9C3338}" srcOrd="1" destOrd="0" presId="urn:microsoft.com/office/officeart/2005/8/layout/cycle3"/>
    <dgm:cxn modelId="{169F39FB-634B-4EB5-BAB9-24FE493430A6}" type="presParOf" srcId="{32051D53-8A1C-4CA3-A516-E85FB0880B0F}" destId="{990F507D-0B53-4018-BFCE-C47EC5277C9C}" srcOrd="2" destOrd="0" presId="urn:microsoft.com/office/officeart/2005/8/layout/cycle3"/>
    <dgm:cxn modelId="{81245D03-4549-44E1-B265-12035A40F40B}" type="presParOf" srcId="{32051D53-8A1C-4CA3-A516-E85FB0880B0F}" destId="{79CD0C8D-62E9-4FA7-9C2F-DC2B27C827D4}" srcOrd="3" destOrd="0" presId="urn:microsoft.com/office/officeart/2005/8/layout/cycle3"/>
    <dgm:cxn modelId="{17CC44F6-18DC-4108-BD34-F6975A86A7E3}" type="presParOf" srcId="{32051D53-8A1C-4CA3-A516-E85FB0880B0F}" destId="{B4C35065-C532-446B-9795-7F644E48B073}" srcOrd="4" destOrd="0" presId="urn:microsoft.com/office/officeart/2005/8/layout/cycle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57293BC-AB8E-4EC6-8041-CC8FC65310EB}" type="doc">
      <dgm:prSet loTypeId="urn:microsoft.com/office/officeart/2005/8/layout/hierarchy6" loCatId="hierarchy" qsTypeId="urn:microsoft.com/office/officeart/2005/8/quickstyle/3d1" qsCatId="3D" csTypeId="urn:microsoft.com/office/officeart/2005/8/colors/colorful4" csCatId="colorful" phldr="1"/>
      <dgm:spPr/>
      <dgm:t>
        <a:bodyPr/>
        <a:lstStyle/>
        <a:p>
          <a:endParaRPr lang="ru-RU"/>
        </a:p>
      </dgm:t>
    </dgm:pt>
    <dgm:pt modelId="{CC53E374-B71D-4F6F-B6BF-A21C6C3A693D}">
      <dgm:prSet phldrT="[Текст]"/>
      <dgm:spPr/>
      <dgm:t>
        <a:bodyPr/>
        <a:lstStyle/>
        <a:p>
          <a:r>
            <a:rPr lang="ru-RU"/>
            <a:t>Независимый консультант</a:t>
          </a:r>
        </a:p>
      </dgm:t>
    </dgm:pt>
    <dgm:pt modelId="{38742DA5-80DF-42F6-9A8A-FB99BF707429}" type="parTrans" cxnId="{6B985D69-440B-4576-B3B5-E2967D153866}">
      <dgm:prSet/>
      <dgm:spPr/>
      <dgm:t>
        <a:bodyPr/>
        <a:lstStyle/>
        <a:p>
          <a:endParaRPr lang="ru-RU"/>
        </a:p>
      </dgm:t>
    </dgm:pt>
    <dgm:pt modelId="{088BBECA-945C-4C99-B318-54D3AC8F0D39}" type="sibTrans" cxnId="{6B985D69-440B-4576-B3B5-E2967D153866}">
      <dgm:prSet/>
      <dgm:spPr/>
      <dgm:t>
        <a:bodyPr/>
        <a:lstStyle/>
        <a:p>
          <a:endParaRPr lang="ru-RU"/>
        </a:p>
      </dgm:t>
    </dgm:pt>
    <dgm:pt modelId="{916A856C-9779-4808-BD87-7B6524676FA3}">
      <dgm:prSet phldrT="[Текст]"/>
      <dgm:spPr/>
      <dgm:t>
        <a:bodyPr/>
        <a:lstStyle/>
        <a:p>
          <a:r>
            <a:rPr lang="ru-RU"/>
            <a:t>ГУП</a:t>
          </a:r>
        </a:p>
      </dgm:t>
    </dgm:pt>
    <dgm:pt modelId="{9938A348-9A56-4974-B655-EBC8982733B2}" type="parTrans" cxnId="{0DC32F09-AF50-45F6-AB3F-D360E7CB7B3E}">
      <dgm:prSet/>
      <dgm:spPr/>
      <dgm:t>
        <a:bodyPr/>
        <a:lstStyle/>
        <a:p>
          <a:endParaRPr lang="ru-RU"/>
        </a:p>
      </dgm:t>
    </dgm:pt>
    <dgm:pt modelId="{8AE5A5BC-CC96-43DB-A63C-C44C0420BDB1}" type="sibTrans" cxnId="{0DC32F09-AF50-45F6-AB3F-D360E7CB7B3E}">
      <dgm:prSet/>
      <dgm:spPr/>
      <dgm:t>
        <a:bodyPr/>
        <a:lstStyle/>
        <a:p>
          <a:endParaRPr lang="ru-RU"/>
        </a:p>
      </dgm:t>
    </dgm:pt>
    <dgm:pt modelId="{FFC31448-D30D-4D89-9999-442138C6406A}">
      <dgm:prSet phldrT="[Текст]"/>
      <dgm:spPr/>
      <dgm:t>
        <a:bodyPr/>
        <a:lstStyle/>
        <a:p>
          <a:r>
            <a:rPr lang="ru-RU"/>
            <a:t>ГРП</a:t>
          </a:r>
        </a:p>
      </dgm:t>
    </dgm:pt>
    <dgm:pt modelId="{BC64A3A8-E81F-4151-89D1-F520E95F2B4F}" type="parTrans" cxnId="{4DD095E5-0603-4A20-B27F-0DF4F2982BB9}">
      <dgm:prSet/>
      <dgm:spPr/>
      <dgm:t>
        <a:bodyPr/>
        <a:lstStyle/>
        <a:p>
          <a:endParaRPr lang="ru-RU"/>
        </a:p>
      </dgm:t>
    </dgm:pt>
    <dgm:pt modelId="{8A82219C-B247-478D-8AAF-DD482B0C28E0}" type="sibTrans" cxnId="{4DD095E5-0603-4A20-B27F-0DF4F2982BB9}">
      <dgm:prSet/>
      <dgm:spPr/>
      <dgm:t>
        <a:bodyPr/>
        <a:lstStyle/>
        <a:p>
          <a:endParaRPr lang="ru-RU"/>
        </a:p>
      </dgm:t>
    </dgm:pt>
    <dgm:pt modelId="{FC1D18FF-B0C6-49FB-9D1B-C566AC931743}">
      <dgm:prSet phldrT="[Текст]"/>
      <dgm:spPr/>
      <dgm:t>
        <a:bodyPr/>
        <a:lstStyle/>
        <a:p>
          <a:r>
            <a:rPr lang="ru-RU"/>
            <a:t>СМБС</a:t>
          </a:r>
        </a:p>
      </dgm:t>
    </dgm:pt>
    <dgm:pt modelId="{17A6FF97-2448-4CA5-8F3D-40595EEE4F0D}" type="parTrans" cxnId="{B6F72203-70F0-467B-A0DB-88B96C9BB824}">
      <dgm:prSet/>
      <dgm:spPr/>
      <dgm:t>
        <a:bodyPr/>
        <a:lstStyle/>
        <a:p>
          <a:endParaRPr lang="ru-RU"/>
        </a:p>
      </dgm:t>
    </dgm:pt>
    <dgm:pt modelId="{11083582-957E-4570-A7E6-E66F5038E5F5}" type="sibTrans" cxnId="{B6F72203-70F0-467B-A0DB-88B96C9BB824}">
      <dgm:prSet/>
      <dgm:spPr/>
      <dgm:t>
        <a:bodyPr/>
        <a:lstStyle/>
        <a:p>
          <a:endParaRPr lang="ru-RU"/>
        </a:p>
      </dgm:t>
    </dgm:pt>
    <dgm:pt modelId="{A6DF6A33-EF1B-412B-91DB-2EE11A4905D0}">
      <dgm:prSet phldrT="[Текст]"/>
      <dgm:spPr/>
      <dgm:t>
        <a:bodyPr/>
        <a:lstStyle/>
        <a:p>
          <a:r>
            <a:rPr lang="ru-RU"/>
            <a:t>НЭСК</a:t>
          </a:r>
        </a:p>
      </dgm:t>
    </dgm:pt>
    <dgm:pt modelId="{D683CDF8-0626-4457-8DAF-EEC6E3C8FCCE}" type="parTrans" cxnId="{8DE8DAAC-A08A-4B3B-AF6E-454933B91531}">
      <dgm:prSet/>
      <dgm:spPr/>
      <dgm:t>
        <a:bodyPr/>
        <a:lstStyle/>
        <a:p>
          <a:endParaRPr lang="ru-RU"/>
        </a:p>
      </dgm:t>
    </dgm:pt>
    <dgm:pt modelId="{215F7F78-85E8-4250-915A-4E5E7BD910C9}" type="sibTrans" cxnId="{8DE8DAAC-A08A-4B3B-AF6E-454933B91531}">
      <dgm:prSet/>
      <dgm:spPr/>
      <dgm:t>
        <a:bodyPr/>
        <a:lstStyle/>
        <a:p>
          <a:endParaRPr lang="ru-RU"/>
        </a:p>
      </dgm:t>
    </dgm:pt>
    <dgm:pt modelId="{665354DD-44B4-4326-AB11-CECE42EAAD89}">
      <dgm:prSet phldrT="[Текст]"/>
      <dgm:spPr/>
      <dgm:t>
        <a:bodyPr/>
        <a:lstStyle/>
        <a:p>
          <a:r>
            <a:rPr lang="ru-RU"/>
            <a:t>ПВЭС</a:t>
          </a:r>
        </a:p>
      </dgm:t>
    </dgm:pt>
    <dgm:pt modelId="{C2D11225-84F5-4C47-A264-78DA7C8BA219}" type="parTrans" cxnId="{590F69FF-2C24-4CC3-A274-CE9417961BD5}">
      <dgm:prSet/>
      <dgm:spPr/>
      <dgm:t>
        <a:bodyPr/>
        <a:lstStyle/>
        <a:p>
          <a:endParaRPr lang="ru-RU"/>
        </a:p>
      </dgm:t>
    </dgm:pt>
    <dgm:pt modelId="{9612397C-F19F-4ADF-983D-F73B528CB158}" type="sibTrans" cxnId="{590F69FF-2C24-4CC3-A274-CE9417961BD5}">
      <dgm:prSet/>
      <dgm:spPr/>
      <dgm:t>
        <a:bodyPr/>
        <a:lstStyle/>
        <a:p>
          <a:endParaRPr lang="ru-RU"/>
        </a:p>
      </dgm:t>
    </dgm:pt>
    <dgm:pt modelId="{8F22DDF1-FB06-408A-B1CB-2785A2EC9233}">
      <dgm:prSet phldrT="[Текст]"/>
      <dgm:spPr/>
      <dgm:t>
        <a:bodyPr/>
        <a:lstStyle/>
        <a:p>
          <a:r>
            <a:rPr lang="ru-RU">
              <a:latin typeface="Times New Roman" panose="02020603050405020304" pitchFamily="18" charset="0"/>
              <a:cs typeface="Times New Roman" panose="02020603050405020304" pitchFamily="18" charset="0"/>
            </a:rPr>
            <a:t>Общая оценка реализации ПДП</a:t>
          </a:r>
        </a:p>
      </dgm:t>
    </dgm:pt>
    <dgm:pt modelId="{9B24C4CA-29EB-4909-897B-FF447BA78DCA}" type="parTrans" cxnId="{AF6A2705-0F8D-4FBB-BF94-BE5A4673BB8F}">
      <dgm:prSet/>
      <dgm:spPr/>
      <dgm:t>
        <a:bodyPr/>
        <a:lstStyle/>
        <a:p>
          <a:endParaRPr lang="ru-RU"/>
        </a:p>
      </dgm:t>
    </dgm:pt>
    <dgm:pt modelId="{215EAD93-DD20-4968-8EDF-E87E99070C94}" type="sibTrans" cxnId="{AF6A2705-0F8D-4FBB-BF94-BE5A4673BB8F}">
      <dgm:prSet/>
      <dgm:spPr/>
      <dgm:t>
        <a:bodyPr/>
        <a:lstStyle/>
        <a:p>
          <a:endParaRPr lang="ru-RU"/>
        </a:p>
      </dgm:t>
    </dgm:pt>
    <dgm:pt modelId="{81FB092D-44A5-4167-9444-7305E9C91404}">
      <dgm:prSet phldrT="[Текст]"/>
      <dgm:spPr/>
      <dgm:t>
        <a:bodyPr/>
        <a:lstStyle/>
        <a:p>
          <a:r>
            <a:rPr lang="ru-RU">
              <a:latin typeface="Times New Roman" panose="02020603050405020304" pitchFamily="18" charset="0"/>
              <a:cs typeface="Times New Roman" panose="02020603050405020304" pitchFamily="18" charset="0"/>
            </a:rPr>
            <a:t>Общая оценка/Постоянный мониторинг</a:t>
          </a:r>
        </a:p>
      </dgm:t>
    </dgm:pt>
    <dgm:pt modelId="{13374F63-BE9F-4EF3-B59C-D618D4925753}" type="parTrans" cxnId="{7094C20D-FCAF-475C-B0A3-88B5769B3959}">
      <dgm:prSet/>
      <dgm:spPr/>
      <dgm:t>
        <a:bodyPr/>
        <a:lstStyle/>
        <a:p>
          <a:endParaRPr lang="ru-RU"/>
        </a:p>
      </dgm:t>
    </dgm:pt>
    <dgm:pt modelId="{DD6C581A-30C8-4C92-8B8C-EF3DFE89C1BF}" type="sibTrans" cxnId="{7094C20D-FCAF-475C-B0A3-88B5769B3959}">
      <dgm:prSet/>
      <dgm:spPr/>
      <dgm:t>
        <a:bodyPr/>
        <a:lstStyle/>
        <a:p>
          <a:endParaRPr lang="ru-RU"/>
        </a:p>
      </dgm:t>
    </dgm:pt>
    <dgm:pt modelId="{673D0BF0-82CC-43F9-9144-3D7535E15ECC}">
      <dgm:prSet phldrT="[Текст]"/>
      <dgm:spPr/>
      <dgm:t>
        <a:bodyPr/>
        <a:lstStyle/>
        <a:p>
          <a:r>
            <a:rPr lang="ru-RU">
              <a:latin typeface="Times New Roman" panose="02020603050405020304" pitchFamily="18" charset="0"/>
              <a:cs typeface="Times New Roman" panose="02020603050405020304" pitchFamily="18" charset="0"/>
            </a:rPr>
            <a:t>Промежуточная оценка/Постоянный мониторинг</a:t>
          </a:r>
        </a:p>
      </dgm:t>
    </dgm:pt>
    <dgm:pt modelId="{CE44FE7E-25E3-4037-BC8D-5865B0E6F56D}" type="parTrans" cxnId="{083B5A5F-C1E0-4A97-8334-6FB86D4E0CE9}">
      <dgm:prSet/>
      <dgm:spPr/>
      <dgm:t>
        <a:bodyPr/>
        <a:lstStyle/>
        <a:p>
          <a:endParaRPr lang="ru-RU"/>
        </a:p>
      </dgm:t>
    </dgm:pt>
    <dgm:pt modelId="{334E65E2-C55F-40E8-AC2C-40031E2A0FDA}" type="sibTrans" cxnId="{083B5A5F-C1E0-4A97-8334-6FB86D4E0CE9}">
      <dgm:prSet/>
      <dgm:spPr/>
      <dgm:t>
        <a:bodyPr/>
        <a:lstStyle/>
        <a:p>
          <a:endParaRPr lang="ru-RU"/>
        </a:p>
      </dgm:t>
    </dgm:pt>
    <dgm:pt modelId="{43742527-2053-4246-AEF0-309A4273C9F1}" type="pres">
      <dgm:prSet presAssocID="{E57293BC-AB8E-4EC6-8041-CC8FC65310EB}" presName="mainComposite" presStyleCnt="0">
        <dgm:presLayoutVars>
          <dgm:chPref val="1"/>
          <dgm:dir/>
          <dgm:animOne val="branch"/>
          <dgm:animLvl val="lvl"/>
          <dgm:resizeHandles val="exact"/>
        </dgm:presLayoutVars>
      </dgm:prSet>
      <dgm:spPr/>
      <dgm:t>
        <a:bodyPr/>
        <a:lstStyle/>
        <a:p>
          <a:endParaRPr lang="ru-RU"/>
        </a:p>
      </dgm:t>
    </dgm:pt>
    <dgm:pt modelId="{5063AEC1-5CCB-45A0-A531-2C6A3EB23C0E}" type="pres">
      <dgm:prSet presAssocID="{E57293BC-AB8E-4EC6-8041-CC8FC65310EB}" presName="hierFlow" presStyleCnt="0"/>
      <dgm:spPr/>
    </dgm:pt>
    <dgm:pt modelId="{96F46FD2-5ECA-4180-87D6-3A844E09615D}" type="pres">
      <dgm:prSet presAssocID="{E57293BC-AB8E-4EC6-8041-CC8FC65310EB}" presName="firstBuf" presStyleCnt="0"/>
      <dgm:spPr/>
    </dgm:pt>
    <dgm:pt modelId="{7B695971-7011-4CB2-A111-9E89394AB3A7}" type="pres">
      <dgm:prSet presAssocID="{E57293BC-AB8E-4EC6-8041-CC8FC65310EB}" presName="hierChild1" presStyleCnt="0">
        <dgm:presLayoutVars>
          <dgm:chPref val="1"/>
          <dgm:animOne val="branch"/>
          <dgm:animLvl val="lvl"/>
        </dgm:presLayoutVars>
      </dgm:prSet>
      <dgm:spPr/>
    </dgm:pt>
    <dgm:pt modelId="{1B20A399-22D8-4309-8BDA-3EE32BA2D51A}" type="pres">
      <dgm:prSet presAssocID="{CC53E374-B71D-4F6F-B6BF-A21C6C3A693D}" presName="Name14" presStyleCnt="0"/>
      <dgm:spPr/>
    </dgm:pt>
    <dgm:pt modelId="{726DADDE-6590-4D8D-9735-CB8DC5FB322E}" type="pres">
      <dgm:prSet presAssocID="{CC53E374-B71D-4F6F-B6BF-A21C6C3A693D}" presName="level1Shape" presStyleLbl="node0" presStyleIdx="0" presStyleCnt="1">
        <dgm:presLayoutVars>
          <dgm:chPref val="3"/>
        </dgm:presLayoutVars>
      </dgm:prSet>
      <dgm:spPr/>
      <dgm:t>
        <a:bodyPr/>
        <a:lstStyle/>
        <a:p>
          <a:endParaRPr lang="ru-RU"/>
        </a:p>
      </dgm:t>
    </dgm:pt>
    <dgm:pt modelId="{BB27663E-690E-449D-A4D3-195D23E8C4C1}" type="pres">
      <dgm:prSet presAssocID="{CC53E374-B71D-4F6F-B6BF-A21C6C3A693D}" presName="hierChild2" presStyleCnt="0"/>
      <dgm:spPr/>
    </dgm:pt>
    <dgm:pt modelId="{3423A125-EC68-43EC-AE85-AB9ED17EB024}" type="pres">
      <dgm:prSet presAssocID="{9938A348-9A56-4974-B655-EBC8982733B2}" presName="Name19" presStyleLbl="parChTrans1D2" presStyleIdx="0" presStyleCnt="2"/>
      <dgm:spPr/>
      <dgm:t>
        <a:bodyPr/>
        <a:lstStyle/>
        <a:p>
          <a:endParaRPr lang="ru-RU"/>
        </a:p>
      </dgm:t>
    </dgm:pt>
    <dgm:pt modelId="{CD845C23-2176-413C-99B0-216085B46073}" type="pres">
      <dgm:prSet presAssocID="{916A856C-9779-4808-BD87-7B6524676FA3}" presName="Name21" presStyleCnt="0"/>
      <dgm:spPr/>
    </dgm:pt>
    <dgm:pt modelId="{E2A33DF6-3CFB-4267-ACF5-B148D3C057C0}" type="pres">
      <dgm:prSet presAssocID="{916A856C-9779-4808-BD87-7B6524676FA3}" presName="level2Shape" presStyleLbl="node2" presStyleIdx="0" presStyleCnt="2"/>
      <dgm:spPr/>
      <dgm:t>
        <a:bodyPr/>
        <a:lstStyle/>
        <a:p>
          <a:endParaRPr lang="ru-RU"/>
        </a:p>
      </dgm:t>
    </dgm:pt>
    <dgm:pt modelId="{0F3A2CEC-1712-46A6-A203-9712D3EAEFFF}" type="pres">
      <dgm:prSet presAssocID="{916A856C-9779-4808-BD87-7B6524676FA3}" presName="hierChild3" presStyleCnt="0"/>
      <dgm:spPr/>
    </dgm:pt>
    <dgm:pt modelId="{31C703FA-012E-4D1E-B16F-1A7BD4570A80}" type="pres">
      <dgm:prSet presAssocID="{BC64A3A8-E81F-4151-89D1-F520E95F2B4F}" presName="Name19" presStyleLbl="parChTrans1D3" presStyleIdx="0" presStyleCnt="3"/>
      <dgm:spPr/>
      <dgm:t>
        <a:bodyPr/>
        <a:lstStyle/>
        <a:p>
          <a:endParaRPr lang="ru-RU"/>
        </a:p>
      </dgm:t>
    </dgm:pt>
    <dgm:pt modelId="{4FF37DEF-E733-41E7-9EE4-DC2AFDA5A1A6}" type="pres">
      <dgm:prSet presAssocID="{FFC31448-D30D-4D89-9999-442138C6406A}" presName="Name21" presStyleCnt="0"/>
      <dgm:spPr/>
    </dgm:pt>
    <dgm:pt modelId="{C154FAEB-4807-4261-B080-32BBEECF8699}" type="pres">
      <dgm:prSet presAssocID="{FFC31448-D30D-4D89-9999-442138C6406A}" presName="level2Shape" presStyleLbl="node3" presStyleIdx="0" presStyleCnt="3"/>
      <dgm:spPr/>
      <dgm:t>
        <a:bodyPr/>
        <a:lstStyle/>
        <a:p>
          <a:endParaRPr lang="ru-RU"/>
        </a:p>
      </dgm:t>
    </dgm:pt>
    <dgm:pt modelId="{58344C51-D2D8-44AC-A2AA-2BBA4A7693D7}" type="pres">
      <dgm:prSet presAssocID="{FFC31448-D30D-4D89-9999-442138C6406A}" presName="hierChild3" presStyleCnt="0"/>
      <dgm:spPr/>
    </dgm:pt>
    <dgm:pt modelId="{94B351C3-912E-4612-B503-EB5F48F5E76A}" type="pres">
      <dgm:prSet presAssocID="{17A6FF97-2448-4CA5-8F3D-40595EEE4F0D}" presName="Name19" presStyleLbl="parChTrans1D3" presStyleIdx="1" presStyleCnt="3"/>
      <dgm:spPr/>
      <dgm:t>
        <a:bodyPr/>
        <a:lstStyle/>
        <a:p>
          <a:endParaRPr lang="ru-RU"/>
        </a:p>
      </dgm:t>
    </dgm:pt>
    <dgm:pt modelId="{AEB2025B-1C9A-48AD-9E34-AC2A0741E602}" type="pres">
      <dgm:prSet presAssocID="{FC1D18FF-B0C6-49FB-9D1B-C566AC931743}" presName="Name21" presStyleCnt="0"/>
      <dgm:spPr/>
    </dgm:pt>
    <dgm:pt modelId="{52BDF450-961A-48AB-8775-A27AA3221540}" type="pres">
      <dgm:prSet presAssocID="{FC1D18FF-B0C6-49FB-9D1B-C566AC931743}" presName="level2Shape" presStyleLbl="node3" presStyleIdx="1" presStyleCnt="3"/>
      <dgm:spPr/>
      <dgm:t>
        <a:bodyPr/>
        <a:lstStyle/>
        <a:p>
          <a:endParaRPr lang="ru-RU"/>
        </a:p>
      </dgm:t>
    </dgm:pt>
    <dgm:pt modelId="{2011CED4-CD43-4D25-8EAC-11D0599BC410}" type="pres">
      <dgm:prSet presAssocID="{FC1D18FF-B0C6-49FB-9D1B-C566AC931743}" presName="hierChild3" presStyleCnt="0"/>
      <dgm:spPr/>
    </dgm:pt>
    <dgm:pt modelId="{B80A05F8-F545-44DA-A7C3-34CDDBD5A670}" type="pres">
      <dgm:prSet presAssocID="{D683CDF8-0626-4457-8DAF-EEC6E3C8FCCE}" presName="Name19" presStyleLbl="parChTrans1D2" presStyleIdx="1" presStyleCnt="2"/>
      <dgm:spPr/>
      <dgm:t>
        <a:bodyPr/>
        <a:lstStyle/>
        <a:p>
          <a:endParaRPr lang="ru-RU"/>
        </a:p>
      </dgm:t>
    </dgm:pt>
    <dgm:pt modelId="{CF6871F2-4931-4220-B8F6-5D33AA7E1C0B}" type="pres">
      <dgm:prSet presAssocID="{A6DF6A33-EF1B-412B-91DB-2EE11A4905D0}" presName="Name21" presStyleCnt="0"/>
      <dgm:spPr/>
    </dgm:pt>
    <dgm:pt modelId="{8809CEF4-7594-4BCC-B832-08212E4C49E2}" type="pres">
      <dgm:prSet presAssocID="{A6DF6A33-EF1B-412B-91DB-2EE11A4905D0}" presName="level2Shape" presStyleLbl="node2" presStyleIdx="1" presStyleCnt="2"/>
      <dgm:spPr/>
      <dgm:t>
        <a:bodyPr/>
        <a:lstStyle/>
        <a:p>
          <a:endParaRPr lang="ru-RU"/>
        </a:p>
      </dgm:t>
    </dgm:pt>
    <dgm:pt modelId="{ABE1FC92-9F7B-422E-9ADB-BE3A2A740BFF}" type="pres">
      <dgm:prSet presAssocID="{A6DF6A33-EF1B-412B-91DB-2EE11A4905D0}" presName="hierChild3" presStyleCnt="0"/>
      <dgm:spPr/>
    </dgm:pt>
    <dgm:pt modelId="{25636CA9-23DB-438C-A789-4D41DE7C63F8}" type="pres">
      <dgm:prSet presAssocID="{C2D11225-84F5-4C47-A264-78DA7C8BA219}" presName="Name19" presStyleLbl="parChTrans1D3" presStyleIdx="2" presStyleCnt="3"/>
      <dgm:spPr/>
      <dgm:t>
        <a:bodyPr/>
        <a:lstStyle/>
        <a:p>
          <a:endParaRPr lang="ru-RU"/>
        </a:p>
      </dgm:t>
    </dgm:pt>
    <dgm:pt modelId="{CCCCCE2A-4060-4F88-8B0F-F8D2C0007C97}" type="pres">
      <dgm:prSet presAssocID="{665354DD-44B4-4326-AB11-CECE42EAAD89}" presName="Name21" presStyleCnt="0"/>
      <dgm:spPr/>
    </dgm:pt>
    <dgm:pt modelId="{953B1A6C-DD49-4D9C-AB48-F759F2458E59}" type="pres">
      <dgm:prSet presAssocID="{665354DD-44B4-4326-AB11-CECE42EAAD89}" presName="level2Shape" presStyleLbl="node3" presStyleIdx="2" presStyleCnt="3"/>
      <dgm:spPr/>
      <dgm:t>
        <a:bodyPr/>
        <a:lstStyle/>
        <a:p>
          <a:endParaRPr lang="ru-RU"/>
        </a:p>
      </dgm:t>
    </dgm:pt>
    <dgm:pt modelId="{55BDB16E-D487-4569-98AD-B631D08D63C4}" type="pres">
      <dgm:prSet presAssocID="{665354DD-44B4-4326-AB11-CECE42EAAD89}" presName="hierChild3" presStyleCnt="0"/>
      <dgm:spPr/>
    </dgm:pt>
    <dgm:pt modelId="{9F0125BE-03EF-457E-A70A-5A1D57A2E694}" type="pres">
      <dgm:prSet presAssocID="{E57293BC-AB8E-4EC6-8041-CC8FC65310EB}" presName="bgShapesFlow" presStyleCnt="0"/>
      <dgm:spPr/>
    </dgm:pt>
    <dgm:pt modelId="{122417D6-E3D9-47D7-89B1-2063236AA465}" type="pres">
      <dgm:prSet presAssocID="{8F22DDF1-FB06-408A-B1CB-2785A2EC9233}" presName="rectComp" presStyleCnt="0"/>
      <dgm:spPr/>
    </dgm:pt>
    <dgm:pt modelId="{B4D8B88D-E783-4420-B8A6-387247197C40}" type="pres">
      <dgm:prSet presAssocID="{8F22DDF1-FB06-408A-B1CB-2785A2EC9233}" presName="bgRect" presStyleLbl="bgShp" presStyleIdx="0" presStyleCnt="3"/>
      <dgm:spPr/>
      <dgm:t>
        <a:bodyPr/>
        <a:lstStyle/>
        <a:p>
          <a:endParaRPr lang="ru-RU"/>
        </a:p>
      </dgm:t>
    </dgm:pt>
    <dgm:pt modelId="{27797B8A-61EF-4770-8934-E1918E35A87A}" type="pres">
      <dgm:prSet presAssocID="{8F22DDF1-FB06-408A-B1CB-2785A2EC9233}" presName="bgRectTx" presStyleLbl="bgShp" presStyleIdx="0" presStyleCnt="3">
        <dgm:presLayoutVars>
          <dgm:bulletEnabled val="1"/>
        </dgm:presLayoutVars>
      </dgm:prSet>
      <dgm:spPr/>
      <dgm:t>
        <a:bodyPr/>
        <a:lstStyle/>
        <a:p>
          <a:endParaRPr lang="ru-RU"/>
        </a:p>
      </dgm:t>
    </dgm:pt>
    <dgm:pt modelId="{20017532-C4D2-4A2E-8A4A-F26EA17937DE}" type="pres">
      <dgm:prSet presAssocID="{8F22DDF1-FB06-408A-B1CB-2785A2EC9233}" presName="spComp" presStyleCnt="0"/>
      <dgm:spPr/>
    </dgm:pt>
    <dgm:pt modelId="{878F17CD-E298-45D8-B08D-E03C7D91C9E4}" type="pres">
      <dgm:prSet presAssocID="{8F22DDF1-FB06-408A-B1CB-2785A2EC9233}" presName="vSp" presStyleCnt="0"/>
      <dgm:spPr/>
    </dgm:pt>
    <dgm:pt modelId="{893DB857-586C-4961-BC43-A2368DA70794}" type="pres">
      <dgm:prSet presAssocID="{81FB092D-44A5-4167-9444-7305E9C91404}" presName="rectComp" presStyleCnt="0"/>
      <dgm:spPr/>
    </dgm:pt>
    <dgm:pt modelId="{FA04C811-49CB-4E45-AF84-CE953971B3E5}" type="pres">
      <dgm:prSet presAssocID="{81FB092D-44A5-4167-9444-7305E9C91404}" presName="bgRect" presStyleLbl="bgShp" presStyleIdx="1" presStyleCnt="3"/>
      <dgm:spPr/>
      <dgm:t>
        <a:bodyPr/>
        <a:lstStyle/>
        <a:p>
          <a:endParaRPr lang="ru-RU"/>
        </a:p>
      </dgm:t>
    </dgm:pt>
    <dgm:pt modelId="{3BBF95E3-FACD-4C68-B7C7-1F403743E512}" type="pres">
      <dgm:prSet presAssocID="{81FB092D-44A5-4167-9444-7305E9C91404}" presName="bgRectTx" presStyleLbl="bgShp" presStyleIdx="1" presStyleCnt="3">
        <dgm:presLayoutVars>
          <dgm:bulletEnabled val="1"/>
        </dgm:presLayoutVars>
      </dgm:prSet>
      <dgm:spPr/>
      <dgm:t>
        <a:bodyPr/>
        <a:lstStyle/>
        <a:p>
          <a:endParaRPr lang="ru-RU"/>
        </a:p>
      </dgm:t>
    </dgm:pt>
    <dgm:pt modelId="{45345F53-F8F2-4ABC-AFCB-675CF604B8E7}" type="pres">
      <dgm:prSet presAssocID="{81FB092D-44A5-4167-9444-7305E9C91404}" presName="spComp" presStyleCnt="0"/>
      <dgm:spPr/>
    </dgm:pt>
    <dgm:pt modelId="{C772FF55-6463-4CCE-8E41-AB5D6E5586CE}" type="pres">
      <dgm:prSet presAssocID="{81FB092D-44A5-4167-9444-7305E9C91404}" presName="vSp" presStyleCnt="0"/>
      <dgm:spPr/>
    </dgm:pt>
    <dgm:pt modelId="{81460B72-2E88-47C2-8975-8D07BFC036A7}" type="pres">
      <dgm:prSet presAssocID="{673D0BF0-82CC-43F9-9144-3D7535E15ECC}" presName="rectComp" presStyleCnt="0"/>
      <dgm:spPr/>
    </dgm:pt>
    <dgm:pt modelId="{77711318-79F5-42E9-8AC1-77A996EC17E7}" type="pres">
      <dgm:prSet presAssocID="{673D0BF0-82CC-43F9-9144-3D7535E15ECC}" presName="bgRect" presStyleLbl="bgShp" presStyleIdx="2" presStyleCnt="3"/>
      <dgm:spPr/>
      <dgm:t>
        <a:bodyPr/>
        <a:lstStyle/>
        <a:p>
          <a:endParaRPr lang="ru-RU"/>
        </a:p>
      </dgm:t>
    </dgm:pt>
    <dgm:pt modelId="{C75E600B-DE71-4C72-A465-86688D4F3B87}" type="pres">
      <dgm:prSet presAssocID="{673D0BF0-82CC-43F9-9144-3D7535E15ECC}" presName="bgRectTx" presStyleLbl="bgShp" presStyleIdx="2" presStyleCnt="3">
        <dgm:presLayoutVars>
          <dgm:bulletEnabled val="1"/>
        </dgm:presLayoutVars>
      </dgm:prSet>
      <dgm:spPr/>
      <dgm:t>
        <a:bodyPr/>
        <a:lstStyle/>
        <a:p>
          <a:endParaRPr lang="ru-RU"/>
        </a:p>
      </dgm:t>
    </dgm:pt>
  </dgm:ptLst>
  <dgm:cxnLst>
    <dgm:cxn modelId="{B8DBB346-B59F-4973-AD13-343CB72EA3E6}" type="presOf" srcId="{CC53E374-B71D-4F6F-B6BF-A21C6C3A693D}" destId="{726DADDE-6590-4D8D-9735-CB8DC5FB322E}" srcOrd="0" destOrd="0" presId="urn:microsoft.com/office/officeart/2005/8/layout/hierarchy6"/>
    <dgm:cxn modelId="{442CC9C4-0972-40EA-B1E5-F87B18C0F3A5}" type="presOf" srcId="{673D0BF0-82CC-43F9-9144-3D7535E15ECC}" destId="{C75E600B-DE71-4C72-A465-86688D4F3B87}" srcOrd="1" destOrd="0" presId="urn:microsoft.com/office/officeart/2005/8/layout/hierarchy6"/>
    <dgm:cxn modelId="{EE894E09-5C9B-48C9-9EC8-1160534F57B9}" type="presOf" srcId="{E57293BC-AB8E-4EC6-8041-CC8FC65310EB}" destId="{43742527-2053-4246-AEF0-309A4273C9F1}" srcOrd="0" destOrd="0" presId="urn:microsoft.com/office/officeart/2005/8/layout/hierarchy6"/>
    <dgm:cxn modelId="{083B5A5F-C1E0-4A97-8334-6FB86D4E0CE9}" srcId="{E57293BC-AB8E-4EC6-8041-CC8FC65310EB}" destId="{673D0BF0-82CC-43F9-9144-3D7535E15ECC}" srcOrd="3" destOrd="0" parTransId="{CE44FE7E-25E3-4037-BC8D-5865B0E6F56D}" sibTransId="{334E65E2-C55F-40E8-AC2C-40031E2A0FDA}"/>
    <dgm:cxn modelId="{B6F72203-70F0-467B-A0DB-88B96C9BB824}" srcId="{916A856C-9779-4808-BD87-7B6524676FA3}" destId="{FC1D18FF-B0C6-49FB-9D1B-C566AC931743}" srcOrd="1" destOrd="0" parTransId="{17A6FF97-2448-4CA5-8F3D-40595EEE4F0D}" sibTransId="{11083582-957E-4570-A7E6-E66F5038E5F5}"/>
    <dgm:cxn modelId="{7094C20D-FCAF-475C-B0A3-88B5769B3959}" srcId="{E57293BC-AB8E-4EC6-8041-CC8FC65310EB}" destId="{81FB092D-44A5-4167-9444-7305E9C91404}" srcOrd="2" destOrd="0" parTransId="{13374F63-BE9F-4EF3-B59C-D618D4925753}" sibTransId="{DD6C581A-30C8-4C92-8B8C-EF3DFE89C1BF}"/>
    <dgm:cxn modelId="{C49E7FDF-6776-4ECC-B24E-1CFD98EAA6EB}" type="presOf" srcId="{673D0BF0-82CC-43F9-9144-3D7535E15ECC}" destId="{77711318-79F5-42E9-8AC1-77A996EC17E7}" srcOrd="0" destOrd="0" presId="urn:microsoft.com/office/officeart/2005/8/layout/hierarchy6"/>
    <dgm:cxn modelId="{A60FAA05-4124-42A0-AFD3-A1D829839D2F}" type="presOf" srcId="{9938A348-9A56-4974-B655-EBC8982733B2}" destId="{3423A125-EC68-43EC-AE85-AB9ED17EB024}" srcOrd="0" destOrd="0" presId="urn:microsoft.com/office/officeart/2005/8/layout/hierarchy6"/>
    <dgm:cxn modelId="{5416F20D-E3CD-4FB6-AFC8-C35CEFB2D2EB}" type="presOf" srcId="{916A856C-9779-4808-BD87-7B6524676FA3}" destId="{E2A33DF6-3CFB-4267-ACF5-B148D3C057C0}" srcOrd="0" destOrd="0" presId="urn:microsoft.com/office/officeart/2005/8/layout/hierarchy6"/>
    <dgm:cxn modelId="{6B985D69-440B-4576-B3B5-E2967D153866}" srcId="{E57293BC-AB8E-4EC6-8041-CC8FC65310EB}" destId="{CC53E374-B71D-4F6F-B6BF-A21C6C3A693D}" srcOrd="0" destOrd="0" parTransId="{38742DA5-80DF-42F6-9A8A-FB99BF707429}" sibTransId="{088BBECA-945C-4C99-B318-54D3AC8F0D39}"/>
    <dgm:cxn modelId="{4DD095E5-0603-4A20-B27F-0DF4F2982BB9}" srcId="{916A856C-9779-4808-BD87-7B6524676FA3}" destId="{FFC31448-D30D-4D89-9999-442138C6406A}" srcOrd="0" destOrd="0" parTransId="{BC64A3A8-E81F-4151-89D1-F520E95F2B4F}" sibTransId="{8A82219C-B247-478D-8AAF-DD482B0C28E0}"/>
    <dgm:cxn modelId="{281DE066-23FA-477C-AA54-1706DDEFCD96}" type="presOf" srcId="{8F22DDF1-FB06-408A-B1CB-2785A2EC9233}" destId="{B4D8B88D-E783-4420-B8A6-387247197C40}" srcOrd="0" destOrd="0" presId="urn:microsoft.com/office/officeart/2005/8/layout/hierarchy6"/>
    <dgm:cxn modelId="{3961C829-AEB8-4A4A-A6FD-24C30326F989}" type="presOf" srcId="{C2D11225-84F5-4C47-A264-78DA7C8BA219}" destId="{25636CA9-23DB-438C-A789-4D41DE7C63F8}" srcOrd="0" destOrd="0" presId="urn:microsoft.com/office/officeart/2005/8/layout/hierarchy6"/>
    <dgm:cxn modelId="{B6938717-2958-432A-B6B7-695EFB6378E9}" type="presOf" srcId="{8F22DDF1-FB06-408A-B1CB-2785A2EC9233}" destId="{27797B8A-61EF-4770-8934-E1918E35A87A}" srcOrd="1" destOrd="0" presId="urn:microsoft.com/office/officeart/2005/8/layout/hierarchy6"/>
    <dgm:cxn modelId="{590F69FF-2C24-4CC3-A274-CE9417961BD5}" srcId="{A6DF6A33-EF1B-412B-91DB-2EE11A4905D0}" destId="{665354DD-44B4-4326-AB11-CECE42EAAD89}" srcOrd="0" destOrd="0" parTransId="{C2D11225-84F5-4C47-A264-78DA7C8BA219}" sibTransId="{9612397C-F19F-4ADF-983D-F73B528CB158}"/>
    <dgm:cxn modelId="{55814AC3-F496-4C2B-A87E-576091D5EBD6}" type="presOf" srcId="{FFC31448-D30D-4D89-9999-442138C6406A}" destId="{C154FAEB-4807-4261-B080-32BBEECF8699}" srcOrd="0" destOrd="0" presId="urn:microsoft.com/office/officeart/2005/8/layout/hierarchy6"/>
    <dgm:cxn modelId="{45E9CF48-4307-44DE-A093-70555DF184F5}" type="presOf" srcId="{BC64A3A8-E81F-4151-89D1-F520E95F2B4F}" destId="{31C703FA-012E-4D1E-B16F-1A7BD4570A80}" srcOrd="0" destOrd="0" presId="urn:microsoft.com/office/officeart/2005/8/layout/hierarchy6"/>
    <dgm:cxn modelId="{D58AA00C-E9EF-4B52-B860-A365CF0E7C37}" type="presOf" srcId="{FC1D18FF-B0C6-49FB-9D1B-C566AC931743}" destId="{52BDF450-961A-48AB-8775-A27AA3221540}" srcOrd="0" destOrd="0" presId="urn:microsoft.com/office/officeart/2005/8/layout/hierarchy6"/>
    <dgm:cxn modelId="{0DC32F09-AF50-45F6-AB3F-D360E7CB7B3E}" srcId="{CC53E374-B71D-4F6F-B6BF-A21C6C3A693D}" destId="{916A856C-9779-4808-BD87-7B6524676FA3}" srcOrd="0" destOrd="0" parTransId="{9938A348-9A56-4974-B655-EBC8982733B2}" sibTransId="{8AE5A5BC-CC96-43DB-A63C-C44C0420BDB1}"/>
    <dgm:cxn modelId="{E37CD8F5-69ED-419B-94BD-130CD0CEA5F3}" type="presOf" srcId="{A6DF6A33-EF1B-412B-91DB-2EE11A4905D0}" destId="{8809CEF4-7594-4BCC-B832-08212E4C49E2}" srcOrd="0" destOrd="0" presId="urn:microsoft.com/office/officeart/2005/8/layout/hierarchy6"/>
    <dgm:cxn modelId="{5BCCAD8A-CF03-4347-9EC0-D69AC60756C0}" type="presOf" srcId="{665354DD-44B4-4326-AB11-CECE42EAAD89}" destId="{953B1A6C-DD49-4D9C-AB48-F759F2458E59}" srcOrd="0" destOrd="0" presId="urn:microsoft.com/office/officeart/2005/8/layout/hierarchy6"/>
    <dgm:cxn modelId="{956ED6DD-EAA4-469E-8BE4-6962619D379E}" type="presOf" srcId="{D683CDF8-0626-4457-8DAF-EEC6E3C8FCCE}" destId="{B80A05F8-F545-44DA-A7C3-34CDDBD5A670}" srcOrd="0" destOrd="0" presId="urn:microsoft.com/office/officeart/2005/8/layout/hierarchy6"/>
    <dgm:cxn modelId="{AF6A2705-0F8D-4FBB-BF94-BE5A4673BB8F}" srcId="{E57293BC-AB8E-4EC6-8041-CC8FC65310EB}" destId="{8F22DDF1-FB06-408A-B1CB-2785A2EC9233}" srcOrd="1" destOrd="0" parTransId="{9B24C4CA-29EB-4909-897B-FF447BA78DCA}" sibTransId="{215EAD93-DD20-4968-8EDF-E87E99070C94}"/>
    <dgm:cxn modelId="{97D3856A-3BDB-48C2-982A-E2EFB3AA30E6}" type="presOf" srcId="{81FB092D-44A5-4167-9444-7305E9C91404}" destId="{3BBF95E3-FACD-4C68-B7C7-1F403743E512}" srcOrd="1" destOrd="0" presId="urn:microsoft.com/office/officeart/2005/8/layout/hierarchy6"/>
    <dgm:cxn modelId="{8DE8DAAC-A08A-4B3B-AF6E-454933B91531}" srcId="{CC53E374-B71D-4F6F-B6BF-A21C6C3A693D}" destId="{A6DF6A33-EF1B-412B-91DB-2EE11A4905D0}" srcOrd="1" destOrd="0" parTransId="{D683CDF8-0626-4457-8DAF-EEC6E3C8FCCE}" sibTransId="{215F7F78-85E8-4250-915A-4E5E7BD910C9}"/>
    <dgm:cxn modelId="{F1769569-007A-4F42-AE0B-E11743120601}" type="presOf" srcId="{17A6FF97-2448-4CA5-8F3D-40595EEE4F0D}" destId="{94B351C3-912E-4612-B503-EB5F48F5E76A}" srcOrd="0" destOrd="0" presId="urn:microsoft.com/office/officeart/2005/8/layout/hierarchy6"/>
    <dgm:cxn modelId="{81C9FB4E-11DB-4183-AB7A-04A4020C1670}" type="presOf" srcId="{81FB092D-44A5-4167-9444-7305E9C91404}" destId="{FA04C811-49CB-4E45-AF84-CE953971B3E5}" srcOrd="0" destOrd="0" presId="urn:microsoft.com/office/officeart/2005/8/layout/hierarchy6"/>
    <dgm:cxn modelId="{09A84448-49A6-4909-8694-5BDE8091421C}" type="presParOf" srcId="{43742527-2053-4246-AEF0-309A4273C9F1}" destId="{5063AEC1-5CCB-45A0-A531-2C6A3EB23C0E}" srcOrd="0" destOrd="0" presId="urn:microsoft.com/office/officeart/2005/8/layout/hierarchy6"/>
    <dgm:cxn modelId="{A4CE9505-652B-4296-8165-19BAEFC8D484}" type="presParOf" srcId="{5063AEC1-5CCB-45A0-A531-2C6A3EB23C0E}" destId="{96F46FD2-5ECA-4180-87D6-3A844E09615D}" srcOrd="0" destOrd="0" presId="urn:microsoft.com/office/officeart/2005/8/layout/hierarchy6"/>
    <dgm:cxn modelId="{38F4680C-2F84-4BD5-AA04-02D25DF7F567}" type="presParOf" srcId="{5063AEC1-5CCB-45A0-A531-2C6A3EB23C0E}" destId="{7B695971-7011-4CB2-A111-9E89394AB3A7}" srcOrd="1" destOrd="0" presId="urn:microsoft.com/office/officeart/2005/8/layout/hierarchy6"/>
    <dgm:cxn modelId="{5CD0ED26-C5BE-4DC0-99DE-E74644DB430F}" type="presParOf" srcId="{7B695971-7011-4CB2-A111-9E89394AB3A7}" destId="{1B20A399-22D8-4309-8BDA-3EE32BA2D51A}" srcOrd="0" destOrd="0" presId="urn:microsoft.com/office/officeart/2005/8/layout/hierarchy6"/>
    <dgm:cxn modelId="{310E3AB1-CF6F-4928-842A-3A6AAD3DC174}" type="presParOf" srcId="{1B20A399-22D8-4309-8BDA-3EE32BA2D51A}" destId="{726DADDE-6590-4D8D-9735-CB8DC5FB322E}" srcOrd="0" destOrd="0" presId="urn:microsoft.com/office/officeart/2005/8/layout/hierarchy6"/>
    <dgm:cxn modelId="{D06D4547-472C-4056-BFBE-97700FA36154}" type="presParOf" srcId="{1B20A399-22D8-4309-8BDA-3EE32BA2D51A}" destId="{BB27663E-690E-449D-A4D3-195D23E8C4C1}" srcOrd="1" destOrd="0" presId="urn:microsoft.com/office/officeart/2005/8/layout/hierarchy6"/>
    <dgm:cxn modelId="{E9B9ABEF-5590-408B-9EFB-ACCEC273AFF9}" type="presParOf" srcId="{BB27663E-690E-449D-A4D3-195D23E8C4C1}" destId="{3423A125-EC68-43EC-AE85-AB9ED17EB024}" srcOrd="0" destOrd="0" presId="urn:microsoft.com/office/officeart/2005/8/layout/hierarchy6"/>
    <dgm:cxn modelId="{523A92FA-3E85-432E-ACF8-2FDF7631BF7A}" type="presParOf" srcId="{BB27663E-690E-449D-A4D3-195D23E8C4C1}" destId="{CD845C23-2176-413C-99B0-216085B46073}" srcOrd="1" destOrd="0" presId="urn:microsoft.com/office/officeart/2005/8/layout/hierarchy6"/>
    <dgm:cxn modelId="{0ACB558B-84AA-48AD-851B-FCECB6F5417E}" type="presParOf" srcId="{CD845C23-2176-413C-99B0-216085B46073}" destId="{E2A33DF6-3CFB-4267-ACF5-B148D3C057C0}" srcOrd="0" destOrd="0" presId="urn:microsoft.com/office/officeart/2005/8/layout/hierarchy6"/>
    <dgm:cxn modelId="{6ADD9590-D486-45D2-A9B0-2E7D78752E6A}" type="presParOf" srcId="{CD845C23-2176-413C-99B0-216085B46073}" destId="{0F3A2CEC-1712-46A6-A203-9712D3EAEFFF}" srcOrd="1" destOrd="0" presId="urn:microsoft.com/office/officeart/2005/8/layout/hierarchy6"/>
    <dgm:cxn modelId="{BEA733CE-AB02-430C-A69A-09061C4832B0}" type="presParOf" srcId="{0F3A2CEC-1712-46A6-A203-9712D3EAEFFF}" destId="{31C703FA-012E-4D1E-B16F-1A7BD4570A80}" srcOrd="0" destOrd="0" presId="urn:microsoft.com/office/officeart/2005/8/layout/hierarchy6"/>
    <dgm:cxn modelId="{B74B1BD6-690D-46D3-8C32-8F2EAB635E37}" type="presParOf" srcId="{0F3A2CEC-1712-46A6-A203-9712D3EAEFFF}" destId="{4FF37DEF-E733-41E7-9EE4-DC2AFDA5A1A6}" srcOrd="1" destOrd="0" presId="urn:microsoft.com/office/officeart/2005/8/layout/hierarchy6"/>
    <dgm:cxn modelId="{D98A9F7A-FA2C-417D-B42D-86BC4FE1B466}" type="presParOf" srcId="{4FF37DEF-E733-41E7-9EE4-DC2AFDA5A1A6}" destId="{C154FAEB-4807-4261-B080-32BBEECF8699}" srcOrd="0" destOrd="0" presId="urn:microsoft.com/office/officeart/2005/8/layout/hierarchy6"/>
    <dgm:cxn modelId="{5AD14F03-341F-47EB-B484-E7610BF19D7A}" type="presParOf" srcId="{4FF37DEF-E733-41E7-9EE4-DC2AFDA5A1A6}" destId="{58344C51-D2D8-44AC-A2AA-2BBA4A7693D7}" srcOrd="1" destOrd="0" presId="urn:microsoft.com/office/officeart/2005/8/layout/hierarchy6"/>
    <dgm:cxn modelId="{98A0F1E1-C069-46ED-BC18-9E7278EE1E93}" type="presParOf" srcId="{0F3A2CEC-1712-46A6-A203-9712D3EAEFFF}" destId="{94B351C3-912E-4612-B503-EB5F48F5E76A}" srcOrd="2" destOrd="0" presId="urn:microsoft.com/office/officeart/2005/8/layout/hierarchy6"/>
    <dgm:cxn modelId="{99F724BE-861B-42E9-AB26-E98951A1E108}" type="presParOf" srcId="{0F3A2CEC-1712-46A6-A203-9712D3EAEFFF}" destId="{AEB2025B-1C9A-48AD-9E34-AC2A0741E602}" srcOrd="3" destOrd="0" presId="urn:microsoft.com/office/officeart/2005/8/layout/hierarchy6"/>
    <dgm:cxn modelId="{51F8F80F-1D6B-4A38-B775-E9E49385665E}" type="presParOf" srcId="{AEB2025B-1C9A-48AD-9E34-AC2A0741E602}" destId="{52BDF450-961A-48AB-8775-A27AA3221540}" srcOrd="0" destOrd="0" presId="urn:microsoft.com/office/officeart/2005/8/layout/hierarchy6"/>
    <dgm:cxn modelId="{B58512F4-ABCE-4791-AE43-5F4EF0995CE5}" type="presParOf" srcId="{AEB2025B-1C9A-48AD-9E34-AC2A0741E602}" destId="{2011CED4-CD43-4D25-8EAC-11D0599BC410}" srcOrd="1" destOrd="0" presId="urn:microsoft.com/office/officeart/2005/8/layout/hierarchy6"/>
    <dgm:cxn modelId="{CC544B3D-8098-4B9B-A096-A56C8FEBA6A5}" type="presParOf" srcId="{BB27663E-690E-449D-A4D3-195D23E8C4C1}" destId="{B80A05F8-F545-44DA-A7C3-34CDDBD5A670}" srcOrd="2" destOrd="0" presId="urn:microsoft.com/office/officeart/2005/8/layout/hierarchy6"/>
    <dgm:cxn modelId="{F46A74E2-D5A7-4F54-A5B3-1B4D7793DFD1}" type="presParOf" srcId="{BB27663E-690E-449D-A4D3-195D23E8C4C1}" destId="{CF6871F2-4931-4220-B8F6-5D33AA7E1C0B}" srcOrd="3" destOrd="0" presId="urn:microsoft.com/office/officeart/2005/8/layout/hierarchy6"/>
    <dgm:cxn modelId="{01903EDD-695D-456F-9BFD-A13A18A542B8}" type="presParOf" srcId="{CF6871F2-4931-4220-B8F6-5D33AA7E1C0B}" destId="{8809CEF4-7594-4BCC-B832-08212E4C49E2}" srcOrd="0" destOrd="0" presId="urn:microsoft.com/office/officeart/2005/8/layout/hierarchy6"/>
    <dgm:cxn modelId="{E04847FA-B92B-433A-84AC-BE52797AB09C}" type="presParOf" srcId="{CF6871F2-4931-4220-B8F6-5D33AA7E1C0B}" destId="{ABE1FC92-9F7B-422E-9ADB-BE3A2A740BFF}" srcOrd="1" destOrd="0" presId="urn:microsoft.com/office/officeart/2005/8/layout/hierarchy6"/>
    <dgm:cxn modelId="{E2909038-8592-4E53-A208-F91C56F63C5D}" type="presParOf" srcId="{ABE1FC92-9F7B-422E-9ADB-BE3A2A740BFF}" destId="{25636CA9-23DB-438C-A789-4D41DE7C63F8}" srcOrd="0" destOrd="0" presId="urn:microsoft.com/office/officeart/2005/8/layout/hierarchy6"/>
    <dgm:cxn modelId="{4673F1D3-09DF-43E2-936E-D7DBCA7471C4}" type="presParOf" srcId="{ABE1FC92-9F7B-422E-9ADB-BE3A2A740BFF}" destId="{CCCCCE2A-4060-4F88-8B0F-F8D2C0007C97}" srcOrd="1" destOrd="0" presId="urn:microsoft.com/office/officeart/2005/8/layout/hierarchy6"/>
    <dgm:cxn modelId="{0717DBF2-9CC7-44B7-81D6-1C54C2C07C9B}" type="presParOf" srcId="{CCCCCE2A-4060-4F88-8B0F-F8D2C0007C97}" destId="{953B1A6C-DD49-4D9C-AB48-F759F2458E59}" srcOrd="0" destOrd="0" presId="urn:microsoft.com/office/officeart/2005/8/layout/hierarchy6"/>
    <dgm:cxn modelId="{692216B5-054F-4FB5-A68A-7EF87D874F85}" type="presParOf" srcId="{CCCCCE2A-4060-4F88-8B0F-F8D2C0007C97}" destId="{55BDB16E-D487-4569-98AD-B631D08D63C4}" srcOrd="1" destOrd="0" presId="urn:microsoft.com/office/officeart/2005/8/layout/hierarchy6"/>
    <dgm:cxn modelId="{0585CF3A-5260-42CF-950C-074EDDB11A84}" type="presParOf" srcId="{43742527-2053-4246-AEF0-309A4273C9F1}" destId="{9F0125BE-03EF-457E-A70A-5A1D57A2E694}" srcOrd="1" destOrd="0" presId="urn:microsoft.com/office/officeart/2005/8/layout/hierarchy6"/>
    <dgm:cxn modelId="{B526E047-72ED-41EF-8C76-8161F317DF52}" type="presParOf" srcId="{9F0125BE-03EF-457E-A70A-5A1D57A2E694}" destId="{122417D6-E3D9-47D7-89B1-2063236AA465}" srcOrd="0" destOrd="0" presId="urn:microsoft.com/office/officeart/2005/8/layout/hierarchy6"/>
    <dgm:cxn modelId="{7CEA06F0-0204-42C5-AA99-B2AFE245D3BA}" type="presParOf" srcId="{122417D6-E3D9-47D7-89B1-2063236AA465}" destId="{B4D8B88D-E783-4420-B8A6-387247197C40}" srcOrd="0" destOrd="0" presId="urn:microsoft.com/office/officeart/2005/8/layout/hierarchy6"/>
    <dgm:cxn modelId="{026B0100-6C90-45CE-9106-B6A55611520F}" type="presParOf" srcId="{122417D6-E3D9-47D7-89B1-2063236AA465}" destId="{27797B8A-61EF-4770-8934-E1918E35A87A}" srcOrd="1" destOrd="0" presId="urn:microsoft.com/office/officeart/2005/8/layout/hierarchy6"/>
    <dgm:cxn modelId="{FA65C622-AF36-4449-B87F-9055A01E1421}" type="presParOf" srcId="{9F0125BE-03EF-457E-A70A-5A1D57A2E694}" destId="{20017532-C4D2-4A2E-8A4A-F26EA17937DE}" srcOrd="1" destOrd="0" presId="urn:microsoft.com/office/officeart/2005/8/layout/hierarchy6"/>
    <dgm:cxn modelId="{DC00F3F8-F7BC-4993-B322-41CF7C87E503}" type="presParOf" srcId="{20017532-C4D2-4A2E-8A4A-F26EA17937DE}" destId="{878F17CD-E298-45D8-B08D-E03C7D91C9E4}" srcOrd="0" destOrd="0" presId="urn:microsoft.com/office/officeart/2005/8/layout/hierarchy6"/>
    <dgm:cxn modelId="{F68B1F9F-1729-4668-9499-949202A9F26C}" type="presParOf" srcId="{9F0125BE-03EF-457E-A70A-5A1D57A2E694}" destId="{893DB857-586C-4961-BC43-A2368DA70794}" srcOrd="2" destOrd="0" presId="urn:microsoft.com/office/officeart/2005/8/layout/hierarchy6"/>
    <dgm:cxn modelId="{A48CD108-4324-49BD-BF02-902168524EBF}" type="presParOf" srcId="{893DB857-586C-4961-BC43-A2368DA70794}" destId="{FA04C811-49CB-4E45-AF84-CE953971B3E5}" srcOrd="0" destOrd="0" presId="urn:microsoft.com/office/officeart/2005/8/layout/hierarchy6"/>
    <dgm:cxn modelId="{85CEA327-0A38-41E8-88C1-97435A5721E1}" type="presParOf" srcId="{893DB857-586C-4961-BC43-A2368DA70794}" destId="{3BBF95E3-FACD-4C68-B7C7-1F403743E512}" srcOrd="1" destOrd="0" presId="urn:microsoft.com/office/officeart/2005/8/layout/hierarchy6"/>
    <dgm:cxn modelId="{435D662A-4229-42D6-AC11-B2CA60565A38}" type="presParOf" srcId="{9F0125BE-03EF-457E-A70A-5A1D57A2E694}" destId="{45345F53-F8F2-4ABC-AFCB-675CF604B8E7}" srcOrd="3" destOrd="0" presId="urn:microsoft.com/office/officeart/2005/8/layout/hierarchy6"/>
    <dgm:cxn modelId="{F1A61A48-03F1-4811-9C7C-2F13DBB57CFC}" type="presParOf" srcId="{45345F53-F8F2-4ABC-AFCB-675CF604B8E7}" destId="{C772FF55-6463-4CCE-8E41-AB5D6E5586CE}" srcOrd="0" destOrd="0" presId="urn:microsoft.com/office/officeart/2005/8/layout/hierarchy6"/>
    <dgm:cxn modelId="{784BB6F5-532E-4FD2-B291-07A9837250E4}" type="presParOf" srcId="{9F0125BE-03EF-457E-A70A-5A1D57A2E694}" destId="{81460B72-2E88-47C2-8975-8D07BFC036A7}" srcOrd="4" destOrd="0" presId="urn:microsoft.com/office/officeart/2005/8/layout/hierarchy6"/>
    <dgm:cxn modelId="{626F9EF5-EC42-49C2-8F3D-C9756E38AC60}" type="presParOf" srcId="{81460B72-2E88-47C2-8975-8D07BFC036A7}" destId="{77711318-79F5-42E9-8AC1-77A996EC17E7}" srcOrd="0" destOrd="0" presId="urn:microsoft.com/office/officeart/2005/8/layout/hierarchy6"/>
    <dgm:cxn modelId="{F54EC653-A402-4B15-8FFF-35AEC6A04AFC}" type="presParOf" srcId="{81460B72-2E88-47C2-8975-8D07BFC036A7}" destId="{C75E600B-DE71-4C72-A465-86688D4F3B87}" srcOrd="1" destOrd="0" presId="urn:microsoft.com/office/officeart/2005/8/layout/hierarchy6"/>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7DEB39-8BAE-40E8-9CC3-098C7C9C3338}">
      <dsp:nvSpPr>
        <dsp:cNvPr id="0" name=""/>
        <dsp:cNvSpPr/>
      </dsp:nvSpPr>
      <dsp:spPr>
        <a:xfrm>
          <a:off x="1131434" y="144334"/>
          <a:ext cx="3445528" cy="3445528"/>
        </a:xfrm>
        <a:prstGeom prst="circularArrow">
          <a:avLst>
            <a:gd name="adj1" fmla="val 4668"/>
            <a:gd name="adj2" fmla="val 272909"/>
            <a:gd name="adj3" fmla="val 13797395"/>
            <a:gd name="adj4" fmla="val 17408097"/>
            <a:gd name="adj5" fmla="val 4847"/>
          </a:avLst>
        </a:prstGeom>
        <a:gradFill rotWithShape="0">
          <a:gsLst>
            <a:gs pos="0">
              <a:schemeClr val="accent5">
                <a:tint val="40000"/>
                <a:hueOff val="0"/>
                <a:satOff val="0"/>
                <a:lumOff val="0"/>
                <a:alphaOff val="0"/>
                <a:tint val="100000"/>
                <a:shade val="85000"/>
                <a:satMod val="100000"/>
                <a:lumMod val="100000"/>
              </a:schemeClr>
            </a:gs>
            <a:gs pos="100000">
              <a:schemeClr val="accent5">
                <a:tint val="40000"/>
                <a:hueOff val="0"/>
                <a:satOff val="0"/>
                <a:lumOff val="0"/>
                <a:alphaOff val="0"/>
                <a:tint val="90000"/>
                <a:shade val="100000"/>
                <a:satMod val="150000"/>
                <a:lumMod val="100000"/>
              </a:schemeClr>
            </a:gs>
          </a:gsLst>
          <a:path path="circle">
            <a:fillToRect l="100000" t="100000" r="100000" b="100000"/>
          </a:path>
        </a:gradFill>
        <a:ln>
          <a:noFill/>
        </a:ln>
        <a:effectLst/>
        <a:scene3d>
          <a:camera prst="orthographicFront"/>
          <a:lightRig rig="threePt" dir="t">
            <a:rot lat="0" lon="0" rev="7500000"/>
          </a:lightRig>
        </a:scene3d>
        <a:sp3d z="-152400" extrusionH="63500" prstMaterial="matte">
          <a:bevelT w="144450" h="6350" prst="relaxedInset"/>
          <a:contourClr>
            <a:schemeClr val="bg1"/>
          </a:contourClr>
        </a:sp3d>
      </dsp:spPr>
      <dsp:style>
        <a:lnRef idx="0">
          <a:scrgbClr r="0" g="0" b="0"/>
        </a:lnRef>
        <a:fillRef idx="3">
          <a:scrgbClr r="0" g="0" b="0"/>
        </a:fillRef>
        <a:effectRef idx="0">
          <a:scrgbClr r="0" g="0" b="0"/>
        </a:effectRef>
        <a:fontRef idx="minor"/>
      </dsp:style>
    </dsp:sp>
    <dsp:sp modelId="{E0C1489D-5899-498F-A92D-75D86FBDF66D}">
      <dsp:nvSpPr>
        <dsp:cNvPr id="0" name=""/>
        <dsp:cNvSpPr/>
      </dsp:nvSpPr>
      <dsp:spPr>
        <a:xfrm>
          <a:off x="2018404" y="151279"/>
          <a:ext cx="1671589" cy="799964"/>
        </a:xfrm>
        <a:prstGeom prst="roundRect">
          <a:avLst/>
        </a:prstGeom>
        <a:gradFill rotWithShape="0">
          <a:gsLst>
            <a:gs pos="0">
              <a:schemeClr val="accent5">
                <a:hueOff val="0"/>
                <a:satOff val="0"/>
                <a:lumOff val="0"/>
                <a:alphaOff val="0"/>
                <a:tint val="100000"/>
                <a:shade val="85000"/>
                <a:satMod val="100000"/>
                <a:lumMod val="100000"/>
              </a:schemeClr>
            </a:gs>
            <a:gs pos="100000">
              <a:schemeClr val="accent5">
                <a:hueOff val="0"/>
                <a:satOff val="0"/>
                <a:lumOff val="0"/>
                <a:alphaOff val="0"/>
                <a:tint val="90000"/>
                <a:shade val="100000"/>
                <a:satMod val="150000"/>
                <a:lumMod val="100000"/>
              </a:schemeClr>
            </a:gs>
          </a:gsLst>
          <a:path path="circle">
            <a:fillToRect l="100000" t="100000" r="100000" b="100000"/>
          </a:path>
        </a:gradFill>
        <a:ln>
          <a:noFill/>
        </a:ln>
        <a:effectLst>
          <a:outerShdw blurRad="50800" dist="12700" dir="5400000" algn="ctr" rotWithShape="0">
            <a:srgbClr val="000000">
              <a:alpha val="5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5730" tIns="125730" rIns="125730" bIns="125730" numCol="1" spcCol="1270" anchor="ctr" anchorCtr="0">
          <a:noAutofit/>
        </a:bodyPr>
        <a:lstStyle/>
        <a:p>
          <a:pPr lvl="0" algn="ctr" defTabSz="1466850">
            <a:lnSpc>
              <a:spcPct val="90000"/>
            </a:lnSpc>
            <a:spcBef>
              <a:spcPct val="0"/>
            </a:spcBef>
            <a:spcAft>
              <a:spcPct val="35000"/>
            </a:spcAft>
          </a:pPr>
          <a:r>
            <a:rPr lang="ru-RU" sz="3300" kern="1200">
              <a:latin typeface="Calibri" panose="020F0502020204030204"/>
              <a:ea typeface="+mn-ea"/>
              <a:cs typeface="+mn-cs"/>
            </a:rPr>
            <a:t>ПДП</a:t>
          </a:r>
        </a:p>
      </dsp:txBody>
      <dsp:txXfrm>
        <a:off x="2057455" y="190330"/>
        <a:ext cx="1593487" cy="721862"/>
      </dsp:txXfrm>
    </dsp:sp>
    <dsp:sp modelId="{990F507D-0B53-4018-BFCE-C47EC5277C9C}">
      <dsp:nvSpPr>
        <dsp:cNvPr id="0" name=""/>
        <dsp:cNvSpPr/>
      </dsp:nvSpPr>
      <dsp:spPr>
        <a:xfrm>
          <a:off x="3780650" y="1425554"/>
          <a:ext cx="1605080" cy="742710"/>
        </a:xfrm>
        <a:prstGeom prst="roundRect">
          <a:avLst/>
        </a:prstGeom>
        <a:gradFill rotWithShape="0">
          <a:gsLst>
            <a:gs pos="0">
              <a:schemeClr val="accent5">
                <a:hueOff val="-2252848"/>
                <a:satOff val="-5806"/>
                <a:lumOff val="-3922"/>
                <a:alphaOff val="0"/>
                <a:tint val="100000"/>
                <a:shade val="85000"/>
                <a:satMod val="100000"/>
                <a:lumMod val="100000"/>
              </a:schemeClr>
            </a:gs>
            <a:gs pos="100000">
              <a:schemeClr val="accent5">
                <a:hueOff val="-2252848"/>
                <a:satOff val="-5806"/>
                <a:lumOff val="-3922"/>
                <a:alphaOff val="0"/>
                <a:tint val="90000"/>
                <a:shade val="100000"/>
                <a:satMod val="150000"/>
                <a:lumMod val="100000"/>
              </a:schemeClr>
            </a:gs>
          </a:gsLst>
          <a:path path="circle">
            <a:fillToRect l="100000" t="100000" r="100000" b="100000"/>
          </a:path>
        </a:gradFill>
        <a:ln>
          <a:noFill/>
        </a:ln>
        <a:effectLst>
          <a:outerShdw blurRad="50800" dist="12700" dir="5400000" algn="ctr" rotWithShape="0">
            <a:srgbClr val="000000">
              <a:alpha val="5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latin typeface="Times New Roman" panose="02020603050405020304" pitchFamily="18" charset="0"/>
              <a:ea typeface="+mn-ea"/>
              <a:cs typeface="Times New Roman" panose="02020603050405020304" pitchFamily="18" charset="0"/>
            </a:rPr>
            <a:t>Постоянный мониторинг</a:t>
          </a:r>
        </a:p>
      </dsp:txBody>
      <dsp:txXfrm>
        <a:off x="3816906" y="1461810"/>
        <a:ext cx="1532568" cy="670198"/>
      </dsp:txXfrm>
    </dsp:sp>
    <dsp:sp modelId="{79CD0C8D-62E9-4FA7-9C2F-DC2B27C827D4}">
      <dsp:nvSpPr>
        <dsp:cNvPr id="0" name=""/>
        <dsp:cNvSpPr/>
      </dsp:nvSpPr>
      <dsp:spPr>
        <a:xfrm>
          <a:off x="1984081" y="2787619"/>
          <a:ext cx="1860355" cy="778540"/>
        </a:xfrm>
        <a:prstGeom prst="roundRect">
          <a:avLst/>
        </a:prstGeom>
        <a:gradFill rotWithShape="0">
          <a:gsLst>
            <a:gs pos="0">
              <a:schemeClr val="accent5">
                <a:hueOff val="-4505695"/>
                <a:satOff val="-11613"/>
                <a:lumOff val="-7843"/>
                <a:alphaOff val="0"/>
                <a:tint val="100000"/>
                <a:shade val="85000"/>
                <a:satMod val="100000"/>
                <a:lumMod val="100000"/>
              </a:schemeClr>
            </a:gs>
            <a:gs pos="100000">
              <a:schemeClr val="accent5">
                <a:hueOff val="-4505695"/>
                <a:satOff val="-11613"/>
                <a:lumOff val="-7843"/>
                <a:alphaOff val="0"/>
                <a:tint val="90000"/>
                <a:shade val="100000"/>
                <a:satMod val="150000"/>
                <a:lumMod val="100000"/>
              </a:schemeClr>
            </a:gs>
          </a:gsLst>
          <a:path path="circle">
            <a:fillToRect l="100000" t="100000" r="100000" b="100000"/>
          </a:path>
        </a:gradFill>
        <a:ln>
          <a:noFill/>
        </a:ln>
        <a:effectLst>
          <a:outerShdw blurRad="50800" dist="12700" dir="5400000" algn="ctr" rotWithShape="0">
            <a:srgbClr val="000000">
              <a:alpha val="5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latin typeface="Times New Roman" panose="02020603050405020304" pitchFamily="18" charset="0"/>
              <a:ea typeface="+mn-ea"/>
              <a:cs typeface="Times New Roman" panose="02020603050405020304" pitchFamily="18" charset="0"/>
            </a:rPr>
            <a:t>Промежуточная оценка</a:t>
          </a:r>
        </a:p>
      </dsp:txBody>
      <dsp:txXfrm>
        <a:off x="2022086" y="2825624"/>
        <a:ext cx="1784345" cy="702530"/>
      </dsp:txXfrm>
    </dsp:sp>
    <dsp:sp modelId="{B4C35065-C532-446B-9795-7F644E48B073}">
      <dsp:nvSpPr>
        <dsp:cNvPr id="0" name=""/>
        <dsp:cNvSpPr/>
      </dsp:nvSpPr>
      <dsp:spPr>
        <a:xfrm>
          <a:off x="298666" y="1384465"/>
          <a:ext cx="1500438" cy="790971"/>
        </a:xfrm>
        <a:prstGeom prst="roundRect">
          <a:avLst/>
        </a:prstGeom>
        <a:gradFill rotWithShape="0">
          <a:gsLst>
            <a:gs pos="0">
              <a:schemeClr val="accent5">
                <a:hueOff val="-6758543"/>
                <a:satOff val="-17419"/>
                <a:lumOff val="-11765"/>
                <a:alphaOff val="0"/>
                <a:tint val="100000"/>
                <a:shade val="85000"/>
                <a:satMod val="100000"/>
                <a:lumMod val="100000"/>
              </a:schemeClr>
            </a:gs>
            <a:gs pos="100000">
              <a:schemeClr val="accent5">
                <a:hueOff val="-6758543"/>
                <a:satOff val="-17419"/>
                <a:lumOff val="-11765"/>
                <a:alphaOff val="0"/>
                <a:tint val="90000"/>
                <a:shade val="100000"/>
                <a:satMod val="150000"/>
                <a:lumMod val="100000"/>
              </a:schemeClr>
            </a:gs>
          </a:gsLst>
          <a:path path="circle">
            <a:fillToRect l="100000" t="100000" r="100000" b="100000"/>
          </a:path>
        </a:gradFill>
        <a:ln>
          <a:noFill/>
        </a:ln>
        <a:effectLst>
          <a:outerShdw blurRad="50800" dist="12700" dir="5400000" algn="ctr" rotWithShape="0">
            <a:srgbClr val="000000">
              <a:alpha val="50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latin typeface="Times New Roman" panose="02020603050405020304" pitchFamily="18" charset="0"/>
              <a:ea typeface="+mn-ea"/>
              <a:cs typeface="Times New Roman" panose="02020603050405020304" pitchFamily="18" charset="0"/>
            </a:rPr>
            <a:t>Общая оценка</a:t>
          </a:r>
        </a:p>
      </dsp:txBody>
      <dsp:txXfrm>
        <a:off x="337278" y="1423077"/>
        <a:ext cx="1423214" cy="71374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711318-79F5-42E9-8AC1-77A996EC17E7}">
      <dsp:nvSpPr>
        <dsp:cNvPr id="0" name=""/>
        <dsp:cNvSpPr/>
      </dsp:nvSpPr>
      <dsp:spPr>
        <a:xfrm>
          <a:off x="0" y="2152411"/>
          <a:ext cx="5486400" cy="828317"/>
        </a:xfrm>
        <a:prstGeom prst="roundRect">
          <a:avLst>
            <a:gd name="adj" fmla="val 10000"/>
          </a:avLst>
        </a:prstGeom>
        <a:gradFill rotWithShape="0">
          <a:gsLst>
            <a:gs pos="0">
              <a:schemeClr val="accent4">
                <a:tint val="40000"/>
                <a:hueOff val="0"/>
                <a:satOff val="0"/>
                <a:lumOff val="0"/>
                <a:alphaOff val="0"/>
                <a:tint val="100000"/>
                <a:shade val="85000"/>
                <a:satMod val="100000"/>
                <a:lumMod val="100000"/>
              </a:schemeClr>
            </a:gs>
            <a:gs pos="100000">
              <a:schemeClr val="accent4">
                <a:tint val="40000"/>
                <a:hueOff val="0"/>
                <a:satOff val="0"/>
                <a:lumOff val="0"/>
                <a:alphaOff val="0"/>
                <a:tint val="90000"/>
                <a:shade val="100000"/>
                <a:satMod val="150000"/>
                <a:lumMod val="100000"/>
              </a:schemeClr>
            </a:gs>
          </a:gsLst>
          <a:path path="circle">
            <a:fillToRect l="100000" t="100000" r="100000" b="100000"/>
          </a:path>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ru-RU" sz="1300" kern="1200">
              <a:latin typeface="Times New Roman" panose="02020603050405020304" pitchFamily="18" charset="0"/>
              <a:cs typeface="Times New Roman" panose="02020603050405020304" pitchFamily="18" charset="0"/>
            </a:rPr>
            <a:t>Промежуточная оценка/Постоянный мониторинг</a:t>
          </a:r>
        </a:p>
      </dsp:txBody>
      <dsp:txXfrm>
        <a:off x="0" y="2152411"/>
        <a:ext cx="1645920" cy="828317"/>
      </dsp:txXfrm>
    </dsp:sp>
    <dsp:sp modelId="{FA04C811-49CB-4E45-AF84-CE953971B3E5}">
      <dsp:nvSpPr>
        <dsp:cNvPr id="0" name=""/>
        <dsp:cNvSpPr/>
      </dsp:nvSpPr>
      <dsp:spPr>
        <a:xfrm>
          <a:off x="0" y="1186041"/>
          <a:ext cx="5486400" cy="828317"/>
        </a:xfrm>
        <a:prstGeom prst="roundRect">
          <a:avLst>
            <a:gd name="adj" fmla="val 10000"/>
          </a:avLst>
        </a:prstGeom>
        <a:gradFill rotWithShape="0">
          <a:gsLst>
            <a:gs pos="0">
              <a:schemeClr val="accent4">
                <a:tint val="40000"/>
                <a:hueOff val="0"/>
                <a:satOff val="0"/>
                <a:lumOff val="0"/>
                <a:alphaOff val="0"/>
                <a:tint val="100000"/>
                <a:shade val="85000"/>
                <a:satMod val="100000"/>
                <a:lumMod val="100000"/>
              </a:schemeClr>
            </a:gs>
            <a:gs pos="100000">
              <a:schemeClr val="accent4">
                <a:tint val="40000"/>
                <a:hueOff val="0"/>
                <a:satOff val="0"/>
                <a:lumOff val="0"/>
                <a:alphaOff val="0"/>
                <a:tint val="90000"/>
                <a:shade val="100000"/>
                <a:satMod val="150000"/>
                <a:lumMod val="100000"/>
              </a:schemeClr>
            </a:gs>
          </a:gsLst>
          <a:path path="circle">
            <a:fillToRect l="100000" t="100000" r="100000" b="100000"/>
          </a:path>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ru-RU" sz="1300" kern="1200">
              <a:latin typeface="Times New Roman" panose="02020603050405020304" pitchFamily="18" charset="0"/>
              <a:cs typeface="Times New Roman" panose="02020603050405020304" pitchFamily="18" charset="0"/>
            </a:rPr>
            <a:t>Общая оценка/Постоянный мониторинг</a:t>
          </a:r>
        </a:p>
      </dsp:txBody>
      <dsp:txXfrm>
        <a:off x="0" y="1186041"/>
        <a:ext cx="1645920" cy="828317"/>
      </dsp:txXfrm>
    </dsp:sp>
    <dsp:sp modelId="{B4D8B88D-E783-4420-B8A6-387247197C40}">
      <dsp:nvSpPr>
        <dsp:cNvPr id="0" name=""/>
        <dsp:cNvSpPr/>
      </dsp:nvSpPr>
      <dsp:spPr>
        <a:xfrm>
          <a:off x="0" y="219670"/>
          <a:ext cx="5486400" cy="828317"/>
        </a:xfrm>
        <a:prstGeom prst="roundRect">
          <a:avLst>
            <a:gd name="adj" fmla="val 10000"/>
          </a:avLst>
        </a:prstGeom>
        <a:gradFill rotWithShape="0">
          <a:gsLst>
            <a:gs pos="0">
              <a:schemeClr val="accent4">
                <a:tint val="40000"/>
                <a:hueOff val="0"/>
                <a:satOff val="0"/>
                <a:lumOff val="0"/>
                <a:alphaOff val="0"/>
                <a:tint val="100000"/>
                <a:shade val="85000"/>
                <a:satMod val="100000"/>
                <a:lumMod val="100000"/>
              </a:schemeClr>
            </a:gs>
            <a:gs pos="100000">
              <a:schemeClr val="accent4">
                <a:tint val="40000"/>
                <a:hueOff val="0"/>
                <a:satOff val="0"/>
                <a:lumOff val="0"/>
                <a:alphaOff val="0"/>
                <a:tint val="90000"/>
                <a:shade val="100000"/>
                <a:satMod val="150000"/>
                <a:lumMod val="100000"/>
              </a:schemeClr>
            </a:gs>
          </a:gsLst>
          <a:path path="circle">
            <a:fillToRect l="100000" t="100000" r="100000" b="100000"/>
          </a:path>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ru-RU" sz="1300" kern="1200">
              <a:latin typeface="Times New Roman" panose="02020603050405020304" pitchFamily="18" charset="0"/>
              <a:cs typeface="Times New Roman" panose="02020603050405020304" pitchFamily="18" charset="0"/>
            </a:rPr>
            <a:t>Общая оценка реализации ПДП</a:t>
          </a:r>
        </a:p>
      </dsp:txBody>
      <dsp:txXfrm>
        <a:off x="0" y="219670"/>
        <a:ext cx="1645920" cy="828317"/>
      </dsp:txXfrm>
    </dsp:sp>
    <dsp:sp modelId="{726DADDE-6590-4D8D-9735-CB8DC5FB322E}">
      <dsp:nvSpPr>
        <dsp:cNvPr id="0" name=""/>
        <dsp:cNvSpPr/>
      </dsp:nvSpPr>
      <dsp:spPr>
        <a:xfrm>
          <a:off x="3330101" y="288696"/>
          <a:ext cx="1035397" cy="690264"/>
        </a:xfrm>
        <a:prstGeom prst="roundRect">
          <a:avLst>
            <a:gd name="adj" fmla="val 10000"/>
          </a:avLst>
        </a:prstGeom>
        <a:gradFill rotWithShape="0">
          <a:gsLst>
            <a:gs pos="0">
              <a:schemeClr val="accent3">
                <a:hueOff val="0"/>
                <a:satOff val="0"/>
                <a:lumOff val="0"/>
                <a:alphaOff val="0"/>
                <a:tint val="100000"/>
                <a:shade val="85000"/>
                <a:satMod val="100000"/>
                <a:lumMod val="100000"/>
              </a:schemeClr>
            </a:gs>
            <a:gs pos="100000">
              <a:schemeClr val="accent3">
                <a:hueOff val="0"/>
                <a:satOff val="0"/>
                <a:lumOff val="0"/>
                <a:alphaOff val="0"/>
                <a:tint val="90000"/>
                <a:shade val="100000"/>
                <a:satMod val="150000"/>
                <a:lumMod val="100000"/>
              </a:schemeClr>
            </a:gs>
          </a:gsLst>
          <a:path path="circle">
            <a:fillToRect l="100000" t="100000" r="100000" b="100000"/>
          </a:path>
        </a:gradFill>
        <a:ln>
          <a:noFill/>
        </a:ln>
        <a:effectLst>
          <a:outerShdw blurRad="50800" dist="12700" dir="5400000" algn="ctr" rotWithShape="0">
            <a:srgbClr val="000000">
              <a:alpha val="50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t>Независимый консультант</a:t>
          </a:r>
        </a:p>
      </dsp:txBody>
      <dsp:txXfrm>
        <a:off x="3350318" y="308913"/>
        <a:ext cx="994963" cy="649830"/>
      </dsp:txXfrm>
    </dsp:sp>
    <dsp:sp modelId="{3423A125-EC68-43EC-AE85-AB9ED17EB024}">
      <dsp:nvSpPr>
        <dsp:cNvPr id="0" name=""/>
        <dsp:cNvSpPr/>
      </dsp:nvSpPr>
      <dsp:spPr>
        <a:xfrm>
          <a:off x="2838287" y="978961"/>
          <a:ext cx="1009512" cy="276105"/>
        </a:xfrm>
        <a:custGeom>
          <a:avLst/>
          <a:gdLst/>
          <a:ahLst/>
          <a:cxnLst/>
          <a:rect l="0" t="0" r="0" b="0"/>
          <a:pathLst>
            <a:path>
              <a:moveTo>
                <a:pt x="1009512" y="0"/>
              </a:moveTo>
              <a:lnTo>
                <a:pt x="1009512" y="138052"/>
              </a:lnTo>
              <a:lnTo>
                <a:pt x="0" y="138052"/>
              </a:lnTo>
              <a:lnTo>
                <a:pt x="0" y="276105"/>
              </a:lnTo>
            </a:path>
          </a:pathLst>
        </a:custGeom>
        <a:noFill/>
        <a:ln w="15875"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2A33DF6-3CFB-4267-ACF5-B148D3C057C0}">
      <dsp:nvSpPr>
        <dsp:cNvPr id="0" name=""/>
        <dsp:cNvSpPr/>
      </dsp:nvSpPr>
      <dsp:spPr>
        <a:xfrm>
          <a:off x="2320589" y="1255067"/>
          <a:ext cx="1035397" cy="690264"/>
        </a:xfrm>
        <a:prstGeom prst="roundRect">
          <a:avLst>
            <a:gd name="adj" fmla="val 10000"/>
          </a:avLst>
        </a:prstGeom>
        <a:gradFill rotWithShape="0">
          <a:gsLst>
            <a:gs pos="0">
              <a:schemeClr val="accent5">
                <a:hueOff val="0"/>
                <a:satOff val="0"/>
                <a:lumOff val="0"/>
                <a:alphaOff val="0"/>
                <a:tint val="100000"/>
                <a:shade val="85000"/>
                <a:satMod val="100000"/>
                <a:lumMod val="100000"/>
              </a:schemeClr>
            </a:gs>
            <a:gs pos="100000">
              <a:schemeClr val="accent5">
                <a:hueOff val="0"/>
                <a:satOff val="0"/>
                <a:lumOff val="0"/>
                <a:alphaOff val="0"/>
                <a:tint val="90000"/>
                <a:shade val="100000"/>
                <a:satMod val="150000"/>
                <a:lumMod val="100000"/>
              </a:schemeClr>
            </a:gs>
          </a:gsLst>
          <a:path path="circle">
            <a:fillToRect l="100000" t="100000" r="100000" b="100000"/>
          </a:path>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t>ГУП</a:t>
          </a:r>
        </a:p>
      </dsp:txBody>
      <dsp:txXfrm>
        <a:off x="2340806" y="1275284"/>
        <a:ext cx="994963" cy="649830"/>
      </dsp:txXfrm>
    </dsp:sp>
    <dsp:sp modelId="{31C703FA-012E-4D1E-B16F-1A7BD4570A80}">
      <dsp:nvSpPr>
        <dsp:cNvPr id="0" name=""/>
        <dsp:cNvSpPr/>
      </dsp:nvSpPr>
      <dsp:spPr>
        <a:xfrm>
          <a:off x="2165279" y="1945332"/>
          <a:ext cx="673008" cy="276105"/>
        </a:xfrm>
        <a:custGeom>
          <a:avLst/>
          <a:gdLst/>
          <a:ahLst/>
          <a:cxnLst/>
          <a:rect l="0" t="0" r="0" b="0"/>
          <a:pathLst>
            <a:path>
              <a:moveTo>
                <a:pt x="673008" y="0"/>
              </a:moveTo>
              <a:lnTo>
                <a:pt x="673008" y="138052"/>
              </a:lnTo>
              <a:lnTo>
                <a:pt x="0" y="138052"/>
              </a:lnTo>
              <a:lnTo>
                <a:pt x="0" y="276105"/>
              </a:lnTo>
            </a:path>
          </a:pathLst>
        </a:custGeom>
        <a:noFill/>
        <a:ln w="15875"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154FAEB-4807-4261-B080-32BBEECF8699}">
      <dsp:nvSpPr>
        <dsp:cNvPr id="0" name=""/>
        <dsp:cNvSpPr/>
      </dsp:nvSpPr>
      <dsp:spPr>
        <a:xfrm>
          <a:off x="1647580" y="2221438"/>
          <a:ext cx="1035397" cy="690264"/>
        </a:xfrm>
        <a:prstGeom prst="roundRect">
          <a:avLst>
            <a:gd name="adj" fmla="val 10000"/>
          </a:avLst>
        </a:prstGeom>
        <a:gradFill rotWithShape="0">
          <a:gsLst>
            <a:gs pos="0">
              <a:schemeClr val="accent6">
                <a:hueOff val="0"/>
                <a:satOff val="0"/>
                <a:lumOff val="0"/>
                <a:alphaOff val="0"/>
                <a:tint val="100000"/>
                <a:shade val="85000"/>
                <a:satMod val="100000"/>
                <a:lumMod val="100000"/>
              </a:schemeClr>
            </a:gs>
            <a:gs pos="100000">
              <a:schemeClr val="accent6">
                <a:hueOff val="0"/>
                <a:satOff val="0"/>
                <a:lumOff val="0"/>
                <a:alphaOff val="0"/>
                <a:tint val="90000"/>
                <a:shade val="100000"/>
                <a:satMod val="150000"/>
                <a:lumMod val="100000"/>
              </a:schemeClr>
            </a:gs>
          </a:gsLst>
          <a:path path="circle">
            <a:fillToRect l="100000" t="100000" r="100000" b="100000"/>
          </a:path>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t>ГРП</a:t>
          </a:r>
        </a:p>
      </dsp:txBody>
      <dsp:txXfrm>
        <a:off x="1667797" y="2241655"/>
        <a:ext cx="994963" cy="649830"/>
      </dsp:txXfrm>
    </dsp:sp>
    <dsp:sp modelId="{94B351C3-912E-4612-B503-EB5F48F5E76A}">
      <dsp:nvSpPr>
        <dsp:cNvPr id="0" name=""/>
        <dsp:cNvSpPr/>
      </dsp:nvSpPr>
      <dsp:spPr>
        <a:xfrm>
          <a:off x="2838287" y="1945332"/>
          <a:ext cx="673008" cy="276105"/>
        </a:xfrm>
        <a:custGeom>
          <a:avLst/>
          <a:gdLst/>
          <a:ahLst/>
          <a:cxnLst/>
          <a:rect l="0" t="0" r="0" b="0"/>
          <a:pathLst>
            <a:path>
              <a:moveTo>
                <a:pt x="0" y="0"/>
              </a:moveTo>
              <a:lnTo>
                <a:pt x="0" y="138052"/>
              </a:lnTo>
              <a:lnTo>
                <a:pt x="673008" y="138052"/>
              </a:lnTo>
              <a:lnTo>
                <a:pt x="673008" y="276105"/>
              </a:lnTo>
            </a:path>
          </a:pathLst>
        </a:custGeom>
        <a:noFill/>
        <a:ln w="15875"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2BDF450-961A-48AB-8775-A27AA3221540}">
      <dsp:nvSpPr>
        <dsp:cNvPr id="0" name=""/>
        <dsp:cNvSpPr/>
      </dsp:nvSpPr>
      <dsp:spPr>
        <a:xfrm>
          <a:off x="2993597" y="2221438"/>
          <a:ext cx="1035397" cy="690264"/>
        </a:xfrm>
        <a:prstGeom prst="roundRect">
          <a:avLst>
            <a:gd name="adj" fmla="val 10000"/>
          </a:avLst>
        </a:prstGeom>
        <a:gradFill rotWithShape="0">
          <a:gsLst>
            <a:gs pos="0">
              <a:schemeClr val="accent6">
                <a:hueOff val="0"/>
                <a:satOff val="0"/>
                <a:lumOff val="0"/>
                <a:alphaOff val="0"/>
                <a:tint val="100000"/>
                <a:shade val="85000"/>
                <a:satMod val="100000"/>
                <a:lumMod val="100000"/>
              </a:schemeClr>
            </a:gs>
            <a:gs pos="100000">
              <a:schemeClr val="accent6">
                <a:hueOff val="0"/>
                <a:satOff val="0"/>
                <a:lumOff val="0"/>
                <a:alphaOff val="0"/>
                <a:tint val="90000"/>
                <a:shade val="100000"/>
                <a:satMod val="150000"/>
                <a:lumMod val="100000"/>
              </a:schemeClr>
            </a:gs>
          </a:gsLst>
          <a:path path="circle">
            <a:fillToRect l="100000" t="100000" r="100000" b="100000"/>
          </a:path>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t>СМБС</a:t>
          </a:r>
        </a:p>
      </dsp:txBody>
      <dsp:txXfrm>
        <a:off x="3013814" y="2241655"/>
        <a:ext cx="994963" cy="649830"/>
      </dsp:txXfrm>
    </dsp:sp>
    <dsp:sp modelId="{B80A05F8-F545-44DA-A7C3-34CDDBD5A670}">
      <dsp:nvSpPr>
        <dsp:cNvPr id="0" name=""/>
        <dsp:cNvSpPr/>
      </dsp:nvSpPr>
      <dsp:spPr>
        <a:xfrm>
          <a:off x="3847800" y="978961"/>
          <a:ext cx="1009512" cy="276105"/>
        </a:xfrm>
        <a:custGeom>
          <a:avLst/>
          <a:gdLst/>
          <a:ahLst/>
          <a:cxnLst/>
          <a:rect l="0" t="0" r="0" b="0"/>
          <a:pathLst>
            <a:path>
              <a:moveTo>
                <a:pt x="0" y="0"/>
              </a:moveTo>
              <a:lnTo>
                <a:pt x="0" y="138052"/>
              </a:lnTo>
              <a:lnTo>
                <a:pt x="1009512" y="138052"/>
              </a:lnTo>
              <a:lnTo>
                <a:pt x="1009512" y="276105"/>
              </a:lnTo>
            </a:path>
          </a:pathLst>
        </a:custGeom>
        <a:noFill/>
        <a:ln w="15875" cap="flat" cmpd="sng" algn="ctr">
          <a:solidFill>
            <a:schemeClr val="accent5">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809CEF4-7594-4BCC-B832-08212E4C49E2}">
      <dsp:nvSpPr>
        <dsp:cNvPr id="0" name=""/>
        <dsp:cNvSpPr/>
      </dsp:nvSpPr>
      <dsp:spPr>
        <a:xfrm>
          <a:off x="4339613" y="1255067"/>
          <a:ext cx="1035397" cy="690264"/>
        </a:xfrm>
        <a:prstGeom prst="roundRect">
          <a:avLst>
            <a:gd name="adj" fmla="val 10000"/>
          </a:avLst>
        </a:prstGeom>
        <a:gradFill rotWithShape="0">
          <a:gsLst>
            <a:gs pos="0">
              <a:schemeClr val="accent5">
                <a:hueOff val="0"/>
                <a:satOff val="0"/>
                <a:lumOff val="0"/>
                <a:alphaOff val="0"/>
                <a:tint val="100000"/>
                <a:shade val="85000"/>
                <a:satMod val="100000"/>
                <a:lumMod val="100000"/>
              </a:schemeClr>
            </a:gs>
            <a:gs pos="100000">
              <a:schemeClr val="accent5">
                <a:hueOff val="0"/>
                <a:satOff val="0"/>
                <a:lumOff val="0"/>
                <a:alphaOff val="0"/>
                <a:tint val="90000"/>
                <a:shade val="100000"/>
                <a:satMod val="150000"/>
                <a:lumMod val="100000"/>
              </a:schemeClr>
            </a:gs>
          </a:gsLst>
          <a:path path="circle">
            <a:fillToRect l="100000" t="100000" r="100000" b="100000"/>
          </a:path>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t>НЭСК</a:t>
          </a:r>
        </a:p>
      </dsp:txBody>
      <dsp:txXfrm>
        <a:off x="4359830" y="1275284"/>
        <a:ext cx="994963" cy="649830"/>
      </dsp:txXfrm>
    </dsp:sp>
    <dsp:sp modelId="{25636CA9-23DB-438C-A789-4D41DE7C63F8}">
      <dsp:nvSpPr>
        <dsp:cNvPr id="0" name=""/>
        <dsp:cNvSpPr/>
      </dsp:nvSpPr>
      <dsp:spPr>
        <a:xfrm>
          <a:off x="4811592" y="1945332"/>
          <a:ext cx="91440" cy="276105"/>
        </a:xfrm>
        <a:custGeom>
          <a:avLst/>
          <a:gdLst/>
          <a:ahLst/>
          <a:cxnLst/>
          <a:rect l="0" t="0" r="0" b="0"/>
          <a:pathLst>
            <a:path>
              <a:moveTo>
                <a:pt x="45720" y="0"/>
              </a:moveTo>
              <a:lnTo>
                <a:pt x="45720" y="276105"/>
              </a:lnTo>
            </a:path>
          </a:pathLst>
        </a:custGeom>
        <a:noFill/>
        <a:ln w="15875" cap="flat" cmpd="sng" algn="ctr">
          <a:solidFill>
            <a:schemeClr val="accent6">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53B1A6C-DD49-4D9C-AB48-F759F2458E59}">
      <dsp:nvSpPr>
        <dsp:cNvPr id="0" name=""/>
        <dsp:cNvSpPr/>
      </dsp:nvSpPr>
      <dsp:spPr>
        <a:xfrm>
          <a:off x="4339613" y="2221438"/>
          <a:ext cx="1035397" cy="690264"/>
        </a:xfrm>
        <a:prstGeom prst="roundRect">
          <a:avLst>
            <a:gd name="adj" fmla="val 10000"/>
          </a:avLst>
        </a:prstGeom>
        <a:gradFill rotWithShape="0">
          <a:gsLst>
            <a:gs pos="0">
              <a:schemeClr val="accent6">
                <a:hueOff val="0"/>
                <a:satOff val="0"/>
                <a:lumOff val="0"/>
                <a:alphaOff val="0"/>
                <a:tint val="100000"/>
                <a:shade val="85000"/>
                <a:satMod val="100000"/>
                <a:lumMod val="100000"/>
              </a:schemeClr>
            </a:gs>
            <a:gs pos="100000">
              <a:schemeClr val="accent6">
                <a:hueOff val="0"/>
                <a:satOff val="0"/>
                <a:lumOff val="0"/>
                <a:alphaOff val="0"/>
                <a:tint val="90000"/>
                <a:shade val="100000"/>
                <a:satMod val="150000"/>
                <a:lumMod val="100000"/>
              </a:schemeClr>
            </a:gs>
          </a:gsLst>
          <a:path path="circle">
            <a:fillToRect l="100000" t="100000" r="100000" b="100000"/>
          </a:path>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t>ПВЭС</a:t>
          </a:r>
        </a:p>
      </dsp:txBody>
      <dsp:txXfrm>
        <a:off x="4359830" y="2241655"/>
        <a:ext cx="994963" cy="649830"/>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Интеграл">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Интеграл">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D1C68-9673-4A5D-9D47-90E6B0C73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24742</Words>
  <Characters>141035</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 султанкулова</dc:creator>
  <cp:keywords/>
  <dc:description/>
  <cp:lastModifiedBy>Оконов Самат</cp:lastModifiedBy>
  <cp:revision>2</cp:revision>
  <cp:lastPrinted>2023-08-15T04:33:00Z</cp:lastPrinted>
  <dcterms:created xsi:type="dcterms:W3CDTF">2024-04-17T05:16:00Z</dcterms:created>
  <dcterms:modified xsi:type="dcterms:W3CDTF">2024-04-17T05:16:00Z</dcterms:modified>
</cp:coreProperties>
</file>