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7C550" w14:textId="77777777" w:rsidR="00D2229F" w:rsidRDefault="00A63D2B" w:rsidP="00D2229F">
      <w:r>
        <w:rPr>
          <w:noProof/>
          <w:lang w:eastAsia="ru-RU"/>
        </w:rPr>
        <mc:AlternateContent>
          <mc:Choice Requires="wps">
            <w:drawing>
              <wp:anchor distT="0" distB="0" distL="114300" distR="114300" simplePos="0" relativeHeight="251659264" behindDoc="0" locked="0" layoutInCell="1" allowOverlap="1" wp14:anchorId="2FA912A7" wp14:editId="043D6A5C">
                <wp:simplePos x="0" y="0"/>
                <wp:positionH relativeFrom="column">
                  <wp:posOffset>-595630</wp:posOffset>
                </wp:positionH>
                <wp:positionV relativeFrom="paragraph">
                  <wp:posOffset>126365</wp:posOffset>
                </wp:positionV>
                <wp:extent cx="6931025" cy="1552575"/>
                <wp:effectExtent l="0" t="0" r="3175" b="9525"/>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1025" cy="1552575"/>
                        </a:xfrm>
                        <a:prstGeom prst="rect">
                          <a:avLst/>
                        </a:prstGeom>
                        <a:ln/>
                      </wps:spPr>
                      <wps:style>
                        <a:lnRef idx="2">
                          <a:schemeClr val="dk1"/>
                        </a:lnRef>
                        <a:fillRef idx="1">
                          <a:schemeClr val="lt1"/>
                        </a:fillRef>
                        <a:effectRef idx="0">
                          <a:schemeClr val="dk1"/>
                        </a:effectRef>
                        <a:fontRef idx="minor">
                          <a:schemeClr val="dk1"/>
                        </a:fontRef>
                      </wps:style>
                      <wps:txbx>
                        <w:txbxContent>
                          <w:p w14:paraId="630A1B55" w14:textId="5AA3F5AE" w:rsidR="00B16ED8" w:rsidRPr="00B00511" w:rsidRDefault="00B16ED8" w:rsidP="00580F37">
                            <w:pPr>
                              <w:pStyle w:val="a3"/>
                              <w:spacing w:before="240" w:beforeAutospacing="0" w:after="0" w:afterAutospacing="0"/>
                              <w:jc w:val="center"/>
                              <w:textAlignment w:val="baseline"/>
                              <w:rPr>
                                <w:rFonts w:ascii="Arial" w:eastAsia="+mn-ea" w:hAnsi="Arial" w:cs="Arial"/>
                                <w:b/>
                                <w:bCs/>
                                <w:color w:val="2F5496" w:themeColor="accent1" w:themeShade="BF"/>
                                <w:kern w:val="24"/>
                                <w:sz w:val="20"/>
                                <w:szCs w:val="20"/>
                                <w:lang w:val="en-US"/>
                              </w:rPr>
                            </w:pPr>
                            <w:r w:rsidRPr="00B00511">
                              <w:rPr>
                                <w:rFonts w:ascii="Arial" w:eastAsia="+mn-ea" w:hAnsi="Arial" w:cs="Arial"/>
                                <w:b/>
                                <w:bCs/>
                                <w:color w:val="2F5496" w:themeColor="accent1" w:themeShade="BF"/>
                                <w:kern w:val="24"/>
                                <w:sz w:val="20"/>
                                <w:szCs w:val="20"/>
                                <w:lang w:val="en-US"/>
                              </w:rPr>
                              <w:t xml:space="preserve">RESETTLEMENT ACTION PLAN (RAP) </w:t>
                            </w:r>
                            <w:r>
                              <w:rPr>
                                <w:rFonts w:ascii="Arial" w:eastAsia="+mn-ea" w:hAnsi="Arial" w:cs="Arial"/>
                                <w:b/>
                                <w:bCs/>
                                <w:color w:val="2F5496" w:themeColor="accent1" w:themeShade="BF"/>
                                <w:kern w:val="24"/>
                                <w:sz w:val="20"/>
                                <w:szCs w:val="20"/>
                                <w:lang w:val="en-US"/>
                              </w:rPr>
                              <w:t>FOR 500 KV S/C TRANSMISSION LINE</w:t>
                            </w:r>
                          </w:p>
                          <w:p w14:paraId="15C77109" w14:textId="37524A76" w:rsidR="00B16ED8" w:rsidRPr="00B00511" w:rsidRDefault="00B16ED8" w:rsidP="00580F37">
                            <w:pPr>
                              <w:pStyle w:val="a3"/>
                              <w:spacing w:before="240" w:beforeAutospacing="0" w:after="0" w:afterAutospacing="0"/>
                              <w:jc w:val="center"/>
                              <w:textAlignment w:val="baseline"/>
                              <w:rPr>
                                <w:rFonts w:ascii="Arial" w:eastAsia="+mn-ea" w:hAnsi="Arial" w:cs="Arial"/>
                                <w:b/>
                                <w:bCs/>
                                <w:color w:val="2F5496" w:themeColor="accent1" w:themeShade="BF"/>
                                <w:kern w:val="24"/>
                                <w:sz w:val="22"/>
                                <w:szCs w:val="22"/>
                                <w:lang w:val="en-US"/>
                              </w:rPr>
                            </w:pPr>
                            <w:r w:rsidRPr="00B00511">
                              <w:rPr>
                                <w:rFonts w:ascii="Arial" w:eastAsia="+mn-ea" w:hAnsi="Arial" w:cs="Arial"/>
                                <w:b/>
                                <w:bCs/>
                                <w:color w:val="2F5496" w:themeColor="accent1" w:themeShade="BF"/>
                                <w:sz w:val="22"/>
                                <w:szCs w:val="22"/>
                                <w:lang w:val="en-US"/>
                              </w:rPr>
                              <w:t>Kyrgyz Republic, Batken region, Kulund</w:t>
                            </w:r>
                            <w:r>
                              <w:rPr>
                                <w:rFonts w:ascii="Arial" w:eastAsia="+mn-ea" w:hAnsi="Arial" w:cs="Arial"/>
                                <w:b/>
                                <w:bCs/>
                                <w:color w:val="2F5496" w:themeColor="accent1" w:themeShade="BF"/>
                                <w:sz w:val="22"/>
                                <w:szCs w:val="22"/>
                                <w:lang w:val="en-US"/>
                              </w:rPr>
                              <w:t>u</w:t>
                            </w:r>
                            <w:r w:rsidRPr="00B00511">
                              <w:rPr>
                                <w:rFonts w:ascii="Arial" w:eastAsia="+mn-ea" w:hAnsi="Arial" w:cs="Arial"/>
                                <w:b/>
                                <w:bCs/>
                                <w:color w:val="2F5496" w:themeColor="accent1" w:themeShade="BF"/>
                                <w:sz w:val="22"/>
                                <w:szCs w:val="22"/>
                                <w:lang w:val="en-US"/>
                              </w:rPr>
                              <w:t xml:space="preserve"> aiyl aimak</w:t>
                            </w:r>
                          </w:p>
                          <w:p w14:paraId="1F4821FD" w14:textId="77777777" w:rsidR="00B16ED8" w:rsidRPr="00B00511" w:rsidRDefault="00B16ED8" w:rsidP="00D2229F">
                            <w:pPr>
                              <w:pStyle w:val="a3"/>
                              <w:spacing w:before="0" w:beforeAutospacing="0" w:after="0" w:afterAutospacing="0"/>
                              <w:jc w:val="center"/>
                              <w:textAlignment w:val="baseline"/>
                              <w:rPr>
                                <w:rFonts w:ascii="Arial" w:eastAsia="+mn-ea" w:hAnsi="Arial" w:cs="Arial"/>
                                <w:b/>
                                <w:bCs/>
                                <w:color w:val="2F5496" w:themeColor="accent1" w:themeShade="BF"/>
                                <w:kern w:val="24"/>
                                <w:sz w:val="22"/>
                                <w:szCs w:val="22"/>
                                <w:lang w:val="en-US"/>
                              </w:rPr>
                            </w:pPr>
                          </w:p>
                          <w:p w14:paraId="0C8CB913" w14:textId="77777777" w:rsidR="00B16ED8" w:rsidRPr="004965F8" w:rsidRDefault="00B16ED8" w:rsidP="004965F8">
                            <w:pPr>
                              <w:pStyle w:val="a3"/>
                              <w:spacing w:before="0" w:beforeAutospacing="0" w:after="0" w:afterAutospacing="0"/>
                              <w:ind w:left="851"/>
                              <w:jc w:val="center"/>
                              <w:textAlignment w:val="baseline"/>
                              <w:rPr>
                                <w:rFonts w:ascii="Arial" w:eastAsia="+mn-ea" w:hAnsi="Arial" w:cs="Arial"/>
                                <w:b/>
                                <w:bCs/>
                                <w:color w:val="2F5496" w:themeColor="accent1" w:themeShade="BF"/>
                                <w:kern w:val="24"/>
                                <w:sz w:val="22"/>
                                <w:szCs w:val="20"/>
                                <w:lang w:val="en-US"/>
                              </w:rPr>
                            </w:pPr>
                            <w:proofErr w:type="gramStart"/>
                            <w:r w:rsidRPr="004965F8">
                              <w:rPr>
                                <w:rFonts w:ascii="Arial" w:eastAsia="+mn-ea" w:hAnsi="Arial" w:cs="Arial"/>
                                <w:b/>
                                <w:bCs/>
                                <w:color w:val="2F5496" w:themeColor="accent1" w:themeShade="BF"/>
                                <w:kern w:val="24"/>
                                <w:sz w:val="22"/>
                                <w:szCs w:val="20"/>
                                <w:lang w:val="en-US"/>
                              </w:rPr>
                              <w:t>of</w:t>
                            </w:r>
                            <w:proofErr w:type="gramEnd"/>
                            <w:r w:rsidRPr="004965F8">
                              <w:rPr>
                                <w:rFonts w:ascii="Arial" w:eastAsia="+mn-ea" w:hAnsi="Arial" w:cs="Arial"/>
                                <w:b/>
                                <w:bCs/>
                                <w:color w:val="2F5496" w:themeColor="accent1" w:themeShade="BF"/>
                                <w:kern w:val="24"/>
                                <w:sz w:val="22"/>
                                <w:szCs w:val="20"/>
                                <w:lang w:val="en-US"/>
                              </w:rPr>
                              <w:t xml:space="preserve"> Central Asia and South Asia Electricity </w:t>
                            </w:r>
                          </w:p>
                          <w:p w14:paraId="02D54C59" w14:textId="77777777" w:rsidR="00B16ED8" w:rsidRPr="004965F8" w:rsidRDefault="00B16ED8" w:rsidP="004965F8">
                            <w:pPr>
                              <w:pStyle w:val="a3"/>
                              <w:spacing w:before="0" w:beforeAutospacing="0" w:after="0" w:afterAutospacing="0"/>
                              <w:ind w:left="851"/>
                              <w:jc w:val="center"/>
                              <w:textAlignment w:val="baseline"/>
                              <w:rPr>
                                <w:rFonts w:ascii="Arial" w:eastAsia="+mn-ea" w:hAnsi="Arial" w:cs="Arial"/>
                                <w:b/>
                                <w:bCs/>
                                <w:color w:val="2F5496" w:themeColor="accent1" w:themeShade="BF"/>
                                <w:kern w:val="24"/>
                                <w:sz w:val="22"/>
                                <w:szCs w:val="20"/>
                                <w:lang w:val="en-US"/>
                              </w:rPr>
                            </w:pPr>
                            <w:r w:rsidRPr="004965F8">
                              <w:rPr>
                                <w:rFonts w:ascii="Arial" w:eastAsia="+mn-ea" w:hAnsi="Arial" w:cs="Arial"/>
                                <w:b/>
                                <w:bCs/>
                                <w:color w:val="2F5496" w:themeColor="accent1" w:themeShade="BF"/>
                                <w:kern w:val="24"/>
                                <w:sz w:val="22"/>
                                <w:szCs w:val="20"/>
                                <w:lang w:val="en-US"/>
                              </w:rPr>
                              <w:t>Transmission and Trade Project</w:t>
                            </w:r>
                          </w:p>
                          <w:p w14:paraId="5DEA6AA2" w14:textId="0DA4B58B" w:rsidR="00B16ED8" w:rsidRPr="004965F8" w:rsidRDefault="00B16ED8" w:rsidP="004965F8">
                            <w:pPr>
                              <w:pStyle w:val="a3"/>
                              <w:spacing w:before="0" w:beforeAutospacing="0" w:after="0" w:afterAutospacing="0"/>
                              <w:ind w:left="851"/>
                              <w:jc w:val="center"/>
                              <w:textAlignment w:val="baseline"/>
                              <w:rPr>
                                <w:rFonts w:ascii="Arial" w:eastAsia="+mn-ea" w:hAnsi="Arial" w:cs="Arial"/>
                                <w:b/>
                                <w:bCs/>
                                <w:color w:val="2F5496" w:themeColor="accent1" w:themeShade="BF"/>
                                <w:kern w:val="24"/>
                                <w:sz w:val="22"/>
                                <w:szCs w:val="20"/>
                                <w:lang w:val="en-US"/>
                              </w:rPr>
                            </w:pPr>
                            <w:r w:rsidRPr="004965F8">
                              <w:rPr>
                                <w:rFonts w:ascii="Arial" w:eastAsia="+mn-ea" w:hAnsi="Arial" w:cs="Arial"/>
                                <w:b/>
                                <w:bCs/>
                                <w:color w:val="2F5496" w:themeColor="accent1" w:themeShade="BF"/>
                                <w:kern w:val="24"/>
                                <w:sz w:val="22"/>
                                <w:szCs w:val="20"/>
                                <w:lang w:val="en-US"/>
                              </w:rPr>
                              <w:t xml:space="preserve"> (CASA 1000) </w:t>
                            </w:r>
                          </w:p>
                          <w:p w14:paraId="0509B760" w14:textId="77777777" w:rsidR="00B16ED8" w:rsidRPr="004965F8" w:rsidRDefault="00B16ED8" w:rsidP="00580F37">
                            <w:pPr>
                              <w:pStyle w:val="ab"/>
                              <w:rPr>
                                <w:rFonts w:ascii="Arial" w:hAnsi="Arial" w:cs="Arial"/>
                                <w:color w:val="2F5496" w:themeColor="accent1" w:themeShade="BF"/>
                                <w:sz w:val="32"/>
                                <w:szCs w:val="32"/>
                                <w:lang w:val="en-US"/>
                              </w:rPr>
                            </w:pPr>
                          </w:p>
                          <w:p w14:paraId="60CC8E47" w14:textId="77777777" w:rsidR="00B16ED8" w:rsidRPr="004965F8" w:rsidRDefault="00B16ED8" w:rsidP="00D2229F">
                            <w:pPr>
                              <w:jc w:val="cente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FA912A7" id="Прямоугольник 151" o:spid="_x0000_s1026" style="position:absolute;margin-left:-46.9pt;margin-top:9.95pt;width:545.7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" fillcolor="white [3201]" strokecolor="black [3200]" strokeweight="1.25pt">
                <v:path arrowok="t"/>
                <v:textbox>
                  <w:txbxContent>
                    <w:p w14:paraId="630A1B55" w14:textId="5AA3F5AE" w:rsidR="00B16ED8" w:rsidRPr="00B00511" w:rsidRDefault="00B16ED8" w:rsidP="00580F37">
                      <w:pPr>
                        <w:pStyle w:val="a3"/>
                        <w:spacing w:before="240" w:beforeAutospacing="0" w:after="0" w:afterAutospacing="0"/>
                        <w:jc w:val="center"/>
                        <w:textAlignment w:val="baseline"/>
                        <w:rPr>
                          <w:rFonts w:ascii="Arial" w:eastAsia="+mn-ea" w:hAnsi="Arial" w:cs="Arial"/>
                          <w:b/>
                          <w:bCs/>
                          <w:color w:val="2F5496" w:themeColor="accent1" w:themeShade="BF"/>
                          <w:kern w:val="24"/>
                          <w:sz w:val="20"/>
                          <w:szCs w:val="20"/>
                          <w:lang w:val="en-US"/>
                        </w:rPr>
                      </w:pPr>
                      <w:r w:rsidRPr="00B00511">
                        <w:rPr>
                          <w:rFonts w:ascii="Arial" w:eastAsia="+mn-ea" w:hAnsi="Arial" w:cs="Arial"/>
                          <w:b/>
                          <w:bCs/>
                          <w:color w:val="2F5496" w:themeColor="accent1" w:themeShade="BF"/>
                          <w:kern w:val="24"/>
                          <w:sz w:val="20"/>
                          <w:szCs w:val="20"/>
                          <w:lang w:val="en-US"/>
                        </w:rPr>
                        <w:t xml:space="preserve">RESETTLEMENT ACTION PLAN (RAP) </w:t>
                      </w:r>
                      <w:r>
                        <w:rPr>
                          <w:rFonts w:ascii="Arial" w:eastAsia="+mn-ea" w:hAnsi="Arial" w:cs="Arial"/>
                          <w:b/>
                          <w:bCs/>
                          <w:color w:val="2F5496" w:themeColor="accent1" w:themeShade="BF"/>
                          <w:kern w:val="24"/>
                          <w:sz w:val="20"/>
                          <w:szCs w:val="20"/>
                          <w:lang w:val="en-US"/>
                        </w:rPr>
                        <w:t>FOR 500 KV S/C TRANSMISSION LINE</w:t>
                      </w:r>
                    </w:p>
                    <w:p w14:paraId="15C77109" w14:textId="37524A76" w:rsidR="00B16ED8" w:rsidRPr="00B00511" w:rsidRDefault="00B16ED8" w:rsidP="00580F37">
                      <w:pPr>
                        <w:pStyle w:val="a3"/>
                        <w:spacing w:before="240" w:beforeAutospacing="0" w:after="0" w:afterAutospacing="0"/>
                        <w:jc w:val="center"/>
                        <w:textAlignment w:val="baseline"/>
                        <w:rPr>
                          <w:rFonts w:ascii="Arial" w:eastAsia="+mn-ea" w:hAnsi="Arial" w:cs="Arial"/>
                          <w:b/>
                          <w:bCs/>
                          <w:color w:val="2F5496" w:themeColor="accent1" w:themeShade="BF"/>
                          <w:kern w:val="24"/>
                          <w:sz w:val="22"/>
                          <w:szCs w:val="22"/>
                          <w:lang w:val="en-US"/>
                        </w:rPr>
                      </w:pPr>
                      <w:r w:rsidRPr="00B00511">
                        <w:rPr>
                          <w:rFonts w:ascii="Arial" w:eastAsia="+mn-ea" w:hAnsi="Arial" w:cs="Arial"/>
                          <w:b/>
                          <w:bCs/>
                          <w:color w:val="2F5496" w:themeColor="accent1" w:themeShade="BF"/>
                          <w:sz w:val="22"/>
                          <w:szCs w:val="22"/>
                          <w:lang w:val="en-US"/>
                        </w:rPr>
                        <w:t>Kyrgyz Republic, Batken region, Kulund</w:t>
                      </w:r>
                      <w:r>
                        <w:rPr>
                          <w:rFonts w:ascii="Arial" w:eastAsia="+mn-ea" w:hAnsi="Arial" w:cs="Arial"/>
                          <w:b/>
                          <w:bCs/>
                          <w:color w:val="2F5496" w:themeColor="accent1" w:themeShade="BF"/>
                          <w:sz w:val="22"/>
                          <w:szCs w:val="22"/>
                          <w:lang w:val="en-US"/>
                        </w:rPr>
                        <w:t>u</w:t>
                      </w:r>
                      <w:r w:rsidRPr="00B00511">
                        <w:rPr>
                          <w:rFonts w:ascii="Arial" w:eastAsia="+mn-ea" w:hAnsi="Arial" w:cs="Arial"/>
                          <w:b/>
                          <w:bCs/>
                          <w:color w:val="2F5496" w:themeColor="accent1" w:themeShade="BF"/>
                          <w:sz w:val="22"/>
                          <w:szCs w:val="22"/>
                          <w:lang w:val="en-US"/>
                        </w:rPr>
                        <w:t xml:space="preserve"> aiyl aimak</w:t>
                      </w:r>
                    </w:p>
                    <w:p w14:paraId="1F4821FD" w14:textId="77777777" w:rsidR="00B16ED8" w:rsidRPr="00B00511" w:rsidRDefault="00B16ED8" w:rsidP="00D2229F">
                      <w:pPr>
                        <w:pStyle w:val="a3"/>
                        <w:spacing w:before="0" w:beforeAutospacing="0" w:after="0" w:afterAutospacing="0"/>
                        <w:jc w:val="center"/>
                        <w:textAlignment w:val="baseline"/>
                        <w:rPr>
                          <w:rFonts w:ascii="Arial" w:eastAsia="+mn-ea" w:hAnsi="Arial" w:cs="Arial"/>
                          <w:b/>
                          <w:bCs/>
                          <w:color w:val="2F5496" w:themeColor="accent1" w:themeShade="BF"/>
                          <w:kern w:val="24"/>
                          <w:sz w:val="22"/>
                          <w:szCs w:val="22"/>
                          <w:lang w:val="en-US"/>
                        </w:rPr>
                      </w:pPr>
                    </w:p>
                    <w:p w14:paraId="0C8CB913" w14:textId="77777777" w:rsidR="00B16ED8" w:rsidRPr="004965F8" w:rsidRDefault="00B16ED8" w:rsidP="004965F8">
                      <w:pPr>
                        <w:pStyle w:val="a3"/>
                        <w:spacing w:before="0" w:beforeAutospacing="0" w:after="0" w:afterAutospacing="0"/>
                        <w:ind w:left="851"/>
                        <w:jc w:val="center"/>
                        <w:textAlignment w:val="baseline"/>
                        <w:rPr>
                          <w:rFonts w:ascii="Arial" w:eastAsia="+mn-ea" w:hAnsi="Arial" w:cs="Arial"/>
                          <w:b/>
                          <w:bCs/>
                          <w:color w:val="2F5496" w:themeColor="accent1" w:themeShade="BF"/>
                          <w:kern w:val="24"/>
                          <w:sz w:val="22"/>
                          <w:szCs w:val="20"/>
                          <w:lang w:val="en-US"/>
                        </w:rPr>
                      </w:pPr>
                      <w:proofErr w:type="gramStart"/>
                      <w:r w:rsidRPr="004965F8">
                        <w:rPr>
                          <w:rFonts w:ascii="Arial" w:eastAsia="+mn-ea" w:hAnsi="Arial" w:cs="Arial"/>
                          <w:b/>
                          <w:bCs/>
                          <w:color w:val="2F5496" w:themeColor="accent1" w:themeShade="BF"/>
                          <w:kern w:val="24"/>
                          <w:sz w:val="22"/>
                          <w:szCs w:val="20"/>
                          <w:lang w:val="en-US"/>
                        </w:rPr>
                        <w:t>of</w:t>
                      </w:r>
                      <w:proofErr w:type="gramEnd"/>
                      <w:r w:rsidRPr="004965F8">
                        <w:rPr>
                          <w:rFonts w:ascii="Arial" w:eastAsia="+mn-ea" w:hAnsi="Arial" w:cs="Arial"/>
                          <w:b/>
                          <w:bCs/>
                          <w:color w:val="2F5496" w:themeColor="accent1" w:themeShade="BF"/>
                          <w:kern w:val="24"/>
                          <w:sz w:val="22"/>
                          <w:szCs w:val="20"/>
                          <w:lang w:val="en-US"/>
                        </w:rPr>
                        <w:t xml:space="preserve"> Central Asia and South Asia Electricity </w:t>
                      </w:r>
                    </w:p>
                    <w:p w14:paraId="02D54C59" w14:textId="77777777" w:rsidR="00B16ED8" w:rsidRPr="004965F8" w:rsidRDefault="00B16ED8" w:rsidP="004965F8">
                      <w:pPr>
                        <w:pStyle w:val="a3"/>
                        <w:spacing w:before="0" w:beforeAutospacing="0" w:after="0" w:afterAutospacing="0"/>
                        <w:ind w:left="851"/>
                        <w:jc w:val="center"/>
                        <w:textAlignment w:val="baseline"/>
                        <w:rPr>
                          <w:rFonts w:ascii="Arial" w:eastAsia="+mn-ea" w:hAnsi="Arial" w:cs="Arial"/>
                          <w:b/>
                          <w:bCs/>
                          <w:color w:val="2F5496" w:themeColor="accent1" w:themeShade="BF"/>
                          <w:kern w:val="24"/>
                          <w:sz w:val="22"/>
                          <w:szCs w:val="20"/>
                          <w:lang w:val="en-US"/>
                        </w:rPr>
                      </w:pPr>
                      <w:r w:rsidRPr="004965F8">
                        <w:rPr>
                          <w:rFonts w:ascii="Arial" w:eastAsia="+mn-ea" w:hAnsi="Arial" w:cs="Arial"/>
                          <w:b/>
                          <w:bCs/>
                          <w:color w:val="2F5496" w:themeColor="accent1" w:themeShade="BF"/>
                          <w:kern w:val="24"/>
                          <w:sz w:val="22"/>
                          <w:szCs w:val="20"/>
                          <w:lang w:val="en-US"/>
                        </w:rPr>
                        <w:t>Transmission and Trade Project</w:t>
                      </w:r>
                    </w:p>
                    <w:p w14:paraId="5DEA6AA2" w14:textId="0DA4B58B" w:rsidR="00B16ED8" w:rsidRPr="004965F8" w:rsidRDefault="00B16ED8" w:rsidP="004965F8">
                      <w:pPr>
                        <w:pStyle w:val="a3"/>
                        <w:spacing w:before="0" w:beforeAutospacing="0" w:after="0" w:afterAutospacing="0"/>
                        <w:ind w:left="851"/>
                        <w:jc w:val="center"/>
                        <w:textAlignment w:val="baseline"/>
                        <w:rPr>
                          <w:rFonts w:ascii="Arial" w:eastAsia="+mn-ea" w:hAnsi="Arial" w:cs="Arial"/>
                          <w:b/>
                          <w:bCs/>
                          <w:color w:val="2F5496" w:themeColor="accent1" w:themeShade="BF"/>
                          <w:kern w:val="24"/>
                          <w:sz w:val="22"/>
                          <w:szCs w:val="20"/>
                          <w:lang w:val="en-US"/>
                        </w:rPr>
                      </w:pPr>
                      <w:r w:rsidRPr="004965F8">
                        <w:rPr>
                          <w:rFonts w:ascii="Arial" w:eastAsia="+mn-ea" w:hAnsi="Arial" w:cs="Arial"/>
                          <w:b/>
                          <w:bCs/>
                          <w:color w:val="2F5496" w:themeColor="accent1" w:themeShade="BF"/>
                          <w:kern w:val="24"/>
                          <w:sz w:val="22"/>
                          <w:szCs w:val="20"/>
                          <w:lang w:val="en-US"/>
                        </w:rPr>
                        <w:t xml:space="preserve"> (CASA 1000) </w:t>
                      </w:r>
                    </w:p>
                    <w:p w14:paraId="0509B760" w14:textId="77777777" w:rsidR="00B16ED8" w:rsidRPr="004965F8" w:rsidRDefault="00B16ED8" w:rsidP="00580F37">
                      <w:pPr>
                        <w:pStyle w:val="ab"/>
                        <w:rPr>
                          <w:rFonts w:ascii="Arial" w:hAnsi="Arial" w:cs="Arial"/>
                          <w:color w:val="2F5496" w:themeColor="accent1" w:themeShade="BF"/>
                          <w:sz w:val="32"/>
                          <w:szCs w:val="32"/>
                          <w:lang w:val="en-US"/>
                        </w:rPr>
                      </w:pPr>
                    </w:p>
                    <w:p w14:paraId="60CC8E47" w14:textId="77777777" w:rsidR="00B16ED8" w:rsidRPr="004965F8" w:rsidRDefault="00B16ED8" w:rsidP="00D2229F">
                      <w:pPr>
                        <w:jc w:val="center"/>
                        <w:rPr>
                          <w:rFonts w:ascii="Arial" w:hAnsi="Arial" w:cs="Arial"/>
                          <w:sz w:val="20"/>
                          <w:szCs w:val="20"/>
                          <w:lang w:val="en-US"/>
                        </w:rPr>
                      </w:pPr>
                    </w:p>
                  </w:txbxContent>
                </v:textbox>
              </v:rect>
            </w:pict>
          </mc:Fallback>
        </mc:AlternateContent>
      </w:r>
    </w:p>
    <w:p w14:paraId="1339315B" w14:textId="77777777" w:rsidR="00D2229F" w:rsidRDefault="00D2229F" w:rsidP="00D2229F"/>
    <w:p w14:paraId="142738BE" w14:textId="77777777" w:rsidR="00D2229F" w:rsidRDefault="00D2229F" w:rsidP="00D2229F"/>
    <w:p w14:paraId="3FB88BD8" w14:textId="77777777" w:rsidR="00D2229F" w:rsidRDefault="00D2229F" w:rsidP="00D2229F"/>
    <w:p w14:paraId="25D9A780" w14:textId="77777777" w:rsidR="00D2229F" w:rsidRDefault="00D2229F" w:rsidP="00D2229F"/>
    <w:p w14:paraId="29FB9EA9" w14:textId="77777777" w:rsidR="00D2229F" w:rsidRDefault="00D2229F" w:rsidP="00D2229F"/>
    <w:p w14:paraId="350285F9" w14:textId="77777777" w:rsidR="00D2229F" w:rsidRDefault="00D2229F" w:rsidP="00D2229F"/>
    <w:p w14:paraId="3CDA6D5C" w14:textId="77777777" w:rsidR="00D2229F" w:rsidRDefault="00D2229F" w:rsidP="00D2229F"/>
    <w:p w14:paraId="22A23C57" w14:textId="77777777" w:rsidR="00D2229F" w:rsidRDefault="00D2229F" w:rsidP="00D2229F"/>
    <w:p w14:paraId="44F187E2" w14:textId="77777777" w:rsidR="00D2229F" w:rsidRDefault="00D2229F" w:rsidP="00D2229F"/>
    <w:p w14:paraId="00F6BE60" w14:textId="77777777" w:rsidR="00D2229F" w:rsidRDefault="00D2229F" w:rsidP="00D2229F"/>
    <w:p w14:paraId="14F2111D" w14:textId="7CEC04FD" w:rsidR="00D2229F" w:rsidRDefault="00D2229F" w:rsidP="00D2229F">
      <w:pPr>
        <w:jc w:val="center"/>
      </w:pPr>
      <w:r>
        <w:rPr>
          <w:noProof/>
          <w:lang w:eastAsia="ru-RU"/>
        </w:rPr>
        <w:drawing>
          <wp:inline distT="0" distB="0" distL="0" distR="0" wp14:anchorId="43260F28" wp14:editId="2620532A">
            <wp:extent cx="5508864" cy="339141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5572" cy="3414016"/>
                    </a:xfrm>
                    <a:prstGeom prst="rect">
                      <a:avLst/>
                    </a:prstGeom>
                    <a:noFill/>
                  </pic:spPr>
                </pic:pic>
              </a:graphicData>
            </a:graphic>
          </wp:inline>
        </w:drawing>
      </w:r>
    </w:p>
    <w:p w14:paraId="05885DF7" w14:textId="5B89908A" w:rsidR="00E51D1A" w:rsidRDefault="00E51D1A" w:rsidP="00D2229F">
      <w:pPr>
        <w:jc w:val="center"/>
      </w:pPr>
    </w:p>
    <w:p w14:paraId="6F6A60F7" w14:textId="77777777" w:rsidR="002375CD" w:rsidRDefault="002375CD"/>
    <w:p w14:paraId="0916DD79" w14:textId="7F27B565" w:rsidR="002375CD" w:rsidRDefault="002375CD"/>
    <w:p w14:paraId="3166E8B1" w14:textId="53F991A9" w:rsidR="009B38AF" w:rsidRDefault="009B38AF"/>
    <w:p w14:paraId="2855E58D" w14:textId="02540DF2" w:rsidR="009B38AF" w:rsidRDefault="009B38AF"/>
    <w:p w14:paraId="6DA7A779" w14:textId="53D0AD64" w:rsidR="009B38AF" w:rsidRDefault="009B38AF"/>
    <w:p w14:paraId="0798BD68" w14:textId="77777777" w:rsidR="009B38AF" w:rsidRDefault="009B38AF"/>
    <w:p w14:paraId="38E70DB2" w14:textId="58896636" w:rsidR="009B38AF" w:rsidRDefault="009B38AF" w:rsidP="009B38AF">
      <w:pPr>
        <w:jc w:val="center"/>
        <w:rPr>
          <w:lang w:val="en-US"/>
        </w:rPr>
      </w:pPr>
      <w:r>
        <w:rPr>
          <w:lang w:val="en-US"/>
        </w:rPr>
        <w:t>Bishkek</w:t>
      </w:r>
      <w:r w:rsidR="008B63B6">
        <w:rPr>
          <w:lang w:val="en-US"/>
        </w:rPr>
        <w:t xml:space="preserve"> – </w:t>
      </w:r>
      <w:r w:rsidR="00543196">
        <w:rPr>
          <w:lang w:val="en-US"/>
        </w:rPr>
        <w:t>2024</w:t>
      </w:r>
    </w:p>
    <w:p w14:paraId="4B19F656" w14:textId="3E0C2605" w:rsidR="009B38AF" w:rsidRDefault="009B38AF" w:rsidP="009B38AF">
      <w:pPr>
        <w:jc w:val="center"/>
        <w:rPr>
          <w:lang w:val="en-US"/>
        </w:rPr>
      </w:pPr>
    </w:p>
    <w:bookmarkStart w:id="0" w:name="_Toc119934083" w:displacedByCustomXml="next"/>
    <w:bookmarkStart w:id="1" w:name="_Toc119934249" w:displacedByCustomXml="next"/>
    <w:bookmarkStart w:id="2" w:name="_Toc126058478" w:displacedByCustomXml="next"/>
    <w:sdt>
      <w:sdtPr>
        <w:rPr>
          <w:rFonts w:asciiTheme="minorHAnsi" w:eastAsiaTheme="minorHAnsi" w:hAnsiTheme="minorHAnsi" w:cstheme="minorBidi"/>
          <w:b w:val="0"/>
          <w:color w:val="auto"/>
          <w:sz w:val="22"/>
          <w:szCs w:val="22"/>
        </w:rPr>
        <w:id w:val="992988279"/>
        <w:docPartObj>
          <w:docPartGallery w:val="Table of Contents"/>
          <w:docPartUnique/>
        </w:docPartObj>
      </w:sdtPr>
      <w:sdtEndPr>
        <w:rPr>
          <w:bCs/>
        </w:rPr>
      </w:sdtEndPr>
      <w:sdtContent>
        <w:p w14:paraId="4A499727" w14:textId="13E61B58" w:rsidR="002375CD" w:rsidRDefault="004965F8" w:rsidP="00213847">
          <w:pPr>
            <w:pStyle w:val="1"/>
            <w:numPr>
              <w:ilvl w:val="0"/>
              <w:numId w:val="0"/>
            </w:numPr>
            <w:ind w:left="360"/>
          </w:pPr>
          <w:r>
            <w:rPr>
              <w:lang w:val="en-US"/>
            </w:rPr>
            <w:t>Table of contents</w:t>
          </w:r>
          <w:bookmarkEnd w:id="2"/>
          <w:bookmarkEnd w:id="1"/>
          <w:bookmarkEnd w:id="0"/>
        </w:p>
        <w:p w14:paraId="22B53811" w14:textId="7A4E4632" w:rsidR="004C5301" w:rsidRDefault="002375CD">
          <w:pPr>
            <w:pStyle w:val="12"/>
            <w:rPr>
              <w:rFonts w:eastAsiaTheme="minorEastAsia"/>
              <w:noProof/>
              <w:lang w:val="en-US"/>
            </w:rPr>
          </w:pPr>
          <w:r>
            <w:fldChar w:fldCharType="begin"/>
          </w:r>
          <w:r>
            <w:instrText xml:space="preserve"> TOC \o "1-3" \h \z \u </w:instrText>
          </w:r>
          <w:r>
            <w:fldChar w:fldCharType="separate"/>
          </w:r>
          <w:hyperlink w:anchor="_Toc126058478" w:history="1">
            <w:r w:rsidR="004C5301" w:rsidRPr="00A21672">
              <w:rPr>
                <w:rStyle w:val="ac"/>
                <w:noProof/>
                <w:lang w:val="en-US"/>
              </w:rPr>
              <w:t>Table of contents</w:t>
            </w:r>
            <w:r w:rsidR="004C5301">
              <w:rPr>
                <w:noProof/>
                <w:webHidden/>
              </w:rPr>
              <w:tab/>
            </w:r>
            <w:r w:rsidR="004C5301">
              <w:rPr>
                <w:noProof/>
                <w:webHidden/>
              </w:rPr>
              <w:fldChar w:fldCharType="begin"/>
            </w:r>
            <w:r w:rsidR="004C5301">
              <w:rPr>
                <w:noProof/>
                <w:webHidden/>
              </w:rPr>
              <w:instrText xml:space="preserve"> PAGEREF _Toc126058478 \h </w:instrText>
            </w:r>
            <w:r w:rsidR="004C5301">
              <w:rPr>
                <w:noProof/>
                <w:webHidden/>
              </w:rPr>
            </w:r>
            <w:r w:rsidR="004C5301">
              <w:rPr>
                <w:noProof/>
                <w:webHidden/>
              </w:rPr>
              <w:fldChar w:fldCharType="separate"/>
            </w:r>
            <w:r w:rsidR="00E71926">
              <w:rPr>
                <w:noProof/>
                <w:webHidden/>
              </w:rPr>
              <w:t>2</w:t>
            </w:r>
            <w:r w:rsidR="004C5301">
              <w:rPr>
                <w:noProof/>
                <w:webHidden/>
              </w:rPr>
              <w:fldChar w:fldCharType="end"/>
            </w:r>
          </w:hyperlink>
        </w:p>
        <w:p w14:paraId="1D34BAB8" w14:textId="42E4968B" w:rsidR="004C5301" w:rsidRDefault="00B16ED8">
          <w:pPr>
            <w:pStyle w:val="12"/>
            <w:rPr>
              <w:rFonts w:eastAsiaTheme="minorEastAsia"/>
              <w:noProof/>
              <w:lang w:val="en-US"/>
            </w:rPr>
          </w:pPr>
          <w:hyperlink w:anchor="_Toc126058479" w:history="1">
            <w:r w:rsidR="004C5301" w:rsidRPr="00A21672">
              <w:rPr>
                <w:rStyle w:val="ac"/>
                <w:noProof/>
                <w:lang w:val="en-US"/>
              </w:rPr>
              <w:t>List of tables</w:t>
            </w:r>
            <w:r w:rsidR="004C5301">
              <w:rPr>
                <w:noProof/>
                <w:webHidden/>
              </w:rPr>
              <w:tab/>
            </w:r>
            <w:r w:rsidR="004C5301">
              <w:rPr>
                <w:noProof/>
                <w:webHidden/>
              </w:rPr>
              <w:fldChar w:fldCharType="begin"/>
            </w:r>
            <w:r w:rsidR="004C5301">
              <w:rPr>
                <w:noProof/>
                <w:webHidden/>
              </w:rPr>
              <w:instrText xml:space="preserve"> PAGEREF _Toc126058479 \h </w:instrText>
            </w:r>
            <w:r w:rsidR="004C5301">
              <w:rPr>
                <w:noProof/>
                <w:webHidden/>
              </w:rPr>
            </w:r>
            <w:r w:rsidR="004C5301">
              <w:rPr>
                <w:noProof/>
                <w:webHidden/>
              </w:rPr>
              <w:fldChar w:fldCharType="separate"/>
            </w:r>
            <w:r w:rsidR="00E71926">
              <w:rPr>
                <w:noProof/>
                <w:webHidden/>
              </w:rPr>
              <w:t>4</w:t>
            </w:r>
            <w:r w:rsidR="004C5301">
              <w:rPr>
                <w:noProof/>
                <w:webHidden/>
              </w:rPr>
              <w:fldChar w:fldCharType="end"/>
            </w:r>
          </w:hyperlink>
        </w:p>
        <w:p w14:paraId="0AEBF6D2" w14:textId="2625AAA7" w:rsidR="004C5301" w:rsidRDefault="00B16ED8">
          <w:pPr>
            <w:pStyle w:val="12"/>
            <w:rPr>
              <w:rFonts w:eastAsiaTheme="minorEastAsia"/>
              <w:noProof/>
              <w:lang w:val="en-US"/>
            </w:rPr>
          </w:pPr>
          <w:hyperlink w:anchor="_Toc126058480" w:history="1">
            <w:r w:rsidR="004C5301" w:rsidRPr="00A21672">
              <w:rPr>
                <w:rStyle w:val="ac"/>
                <w:noProof/>
                <w:lang w:val="en-US"/>
              </w:rPr>
              <w:t>Abbreviations and Contractions</w:t>
            </w:r>
            <w:r w:rsidR="004C5301">
              <w:rPr>
                <w:noProof/>
                <w:webHidden/>
              </w:rPr>
              <w:tab/>
            </w:r>
            <w:r w:rsidR="004C5301">
              <w:rPr>
                <w:noProof/>
                <w:webHidden/>
              </w:rPr>
              <w:fldChar w:fldCharType="begin"/>
            </w:r>
            <w:r w:rsidR="004C5301">
              <w:rPr>
                <w:noProof/>
                <w:webHidden/>
              </w:rPr>
              <w:instrText xml:space="preserve"> PAGEREF _Toc126058480 \h </w:instrText>
            </w:r>
            <w:r w:rsidR="004C5301">
              <w:rPr>
                <w:noProof/>
                <w:webHidden/>
              </w:rPr>
            </w:r>
            <w:r w:rsidR="004C5301">
              <w:rPr>
                <w:noProof/>
                <w:webHidden/>
              </w:rPr>
              <w:fldChar w:fldCharType="separate"/>
            </w:r>
            <w:r w:rsidR="00E71926">
              <w:rPr>
                <w:noProof/>
                <w:webHidden/>
              </w:rPr>
              <w:t>5</w:t>
            </w:r>
            <w:r w:rsidR="004C5301">
              <w:rPr>
                <w:noProof/>
                <w:webHidden/>
              </w:rPr>
              <w:fldChar w:fldCharType="end"/>
            </w:r>
          </w:hyperlink>
        </w:p>
        <w:p w14:paraId="19687ED4" w14:textId="2B90F0EE" w:rsidR="004C5301" w:rsidRDefault="00B16ED8" w:rsidP="00A43B91">
          <w:pPr>
            <w:pStyle w:val="21"/>
            <w:rPr>
              <w:rFonts w:eastAsiaTheme="minorEastAsia"/>
              <w:noProof/>
              <w:lang w:val="en-US"/>
            </w:rPr>
          </w:pPr>
          <w:hyperlink w:anchor="_Toc126058481" w:history="1">
            <w:r w:rsidR="004C5301" w:rsidRPr="00A21672">
              <w:rPr>
                <w:rStyle w:val="ac"/>
                <w:noProof/>
                <w:lang w:val="en-US"/>
              </w:rPr>
              <w:t>DEFINITIONS</w:t>
            </w:r>
            <w:r w:rsidR="004C5301">
              <w:rPr>
                <w:noProof/>
                <w:webHidden/>
              </w:rPr>
              <w:tab/>
            </w:r>
            <w:r w:rsidR="004C5301">
              <w:rPr>
                <w:noProof/>
                <w:webHidden/>
              </w:rPr>
              <w:fldChar w:fldCharType="begin"/>
            </w:r>
            <w:r w:rsidR="004C5301">
              <w:rPr>
                <w:noProof/>
                <w:webHidden/>
              </w:rPr>
              <w:instrText xml:space="preserve"> PAGEREF _Toc126058481 \h </w:instrText>
            </w:r>
            <w:r w:rsidR="004C5301">
              <w:rPr>
                <w:noProof/>
                <w:webHidden/>
              </w:rPr>
            </w:r>
            <w:r w:rsidR="004C5301">
              <w:rPr>
                <w:noProof/>
                <w:webHidden/>
              </w:rPr>
              <w:fldChar w:fldCharType="separate"/>
            </w:r>
            <w:r w:rsidR="00E71926">
              <w:rPr>
                <w:noProof/>
                <w:webHidden/>
              </w:rPr>
              <w:t>7</w:t>
            </w:r>
            <w:r w:rsidR="004C5301">
              <w:rPr>
                <w:noProof/>
                <w:webHidden/>
              </w:rPr>
              <w:fldChar w:fldCharType="end"/>
            </w:r>
          </w:hyperlink>
        </w:p>
        <w:p w14:paraId="58D648C1" w14:textId="74BA263D" w:rsidR="004C5301" w:rsidRDefault="00B16ED8">
          <w:pPr>
            <w:pStyle w:val="12"/>
            <w:rPr>
              <w:rFonts w:eastAsiaTheme="minorEastAsia"/>
              <w:noProof/>
              <w:lang w:val="en-US"/>
            </w:rPr>
          </w:pPr>
          <w:hyperlink w:anchor="_Toc126058482" w:history="1">
            <w:r w:rsidR="004C5301" w:rsidRPr="00A21672">
              <w:rPr>
                <w:rStyle w:val="ac"/>
                <w:noProof/>
                <w:lang w:val="en-US"/>
              </w:rPr>
              <w:t>EXECUTIVE SUMMARY</w:t>
            </w:r>
            <w:r w:rsidR="004C5301">
              <w:rPr>
                <w:noProof/>
                <w:webHidden/>
              </w:rPr>
              <w:tab/>
            </w:r>
            <w:r w:rsidR="004C5301">
              <w:rPr>
                <w:noProof/>
                <w:webHidden/>
              </w:rPr>
              <w:fldChar w:fldCharType="begin"/>
            </w:r>
            <w:r w:rsidR="004C5301">
              <w:rPr>
                <w:noProof/>
                <w:webHidden/>
              </w:rPr>
              <w:instrText xml:space="preserve"> PAGEREF _Toc126058482 \h </w:instrText>
            </w:r>
            <w:r w:rsidR="004C5301">
              <w:rPr>
                <w:noProof/>
                <w:webHidden/>
              </w:rPr>
            </w:r>
            <w:r w:rsidR="004C5301">
              <w:rPr>
                <w:noProof/>
                <w:webHidden/>
              </w:rPr>
              <w:fldChar w:fldCharType="separate"/>
            </w:r>
            <w:r w:rsidR="00E71926">
              <w:rPr>
                <w:noProof/>
                <w:webHidden/>
              </w:rPr>
              <w:t>10</w:t>
            </w:r>
            <w:r w:rsidR="004C5301">
              <w:rPr>
                <w:noProof/>
                <w:webHidden/>
              </w:rPr>
              <w:fldChar w:fldCharType="end"/>
            </w:r>
          </w:hyperlink>
        </w:p>
        <w:p w14:paraId="2FB207BB" w14:textId="26A5CEB6" w:rsidR="004C5301" w:rsidRDefault="00B16ED8">
          <w:pPr>
            <w:pStyle w:val="12"/>
            <w:rPr>
              <w:rFonts w:eastAsiaTheme="minorEastAsia"/>
              <w:noProof/>
              <w:lang w:val="en-US"/>
            </w:rPr>
          </w:pPr>
          <w:hyperlink w:anchor="_Toc126058483" w:history="1">
            <w:r w:rsidR="004C5301" w:rsidRPr="00A21672">
              <w:rPr>
                <w:rStyle w:val="ac"/>
                <w:noProof/>
                <w:lang w:val="en-US"/>
              </w:rPr>
              <w:t>INTRODUCTION</w:t>
            </w:r>
            <w:r w:rsidR="004C5301">
              <w:rPr>
                <w:noProof/>
                <w:webHidden/>
              </w:rPr>
              <w:tab/>
            </w:r>
            <w:r w:rsidR="004C5301">
              <w:rPr>
                <w:noProof/>
                <w:webHidden/>
              </w:rPr>
              <w:fldChar w:fldCharType="begin"/>
            </w:r>
            <w:r w:rsidR="004C5301">
              <w:rPr>
                <w:noProof/>
                <w:webHidden/>
              </w:rPr>
              <w:instrText xml:space="preserve"> PAGEREF _Toc126058483 \h </w:instrText>
            </w:r>
            <w:r w:rsidR="004C5301">
              <w:rPr>
                <w:noProof/>
                <w:webHidden/>
              </w:rPr>
            </w:r>
            <w:r w:rsidR="004C5301">
              <w:rPr>
                <w:noProof/>
                <w:webHidden/>
              </w:rPr>
              <w:fldChar w:fldCharType="separate"/>
            </w:r>
            <w:r w:rsidR="00E71926">
              <w:rPr>
                <w:noProof/>
                <w:webHidden/>
              </w:rPr>
              <w:t>13</w:t>
            </w:r>
            <w:r w:rsidR="004C5301">
              <w:rPr>
                <w:noProof/>
                <w:webHidden/>
              </w:rPr>
              <w:fldChar w:fldCharType="end"/>
            </w:r>
          </w:hyperlink>
        </w:p>
        <w:p w14:paraId="5BDF4ED3" w14:textId="1C0C49AB" w:rsidR="004C5301" w:rsidRDefault="00B16ED8" w:rsidP="00A43B91">
          <w:pPr>
            <w:pStyle w:val="21"/>
            <w:rPr>
              <w:rFonts w:eastAsiaTheme="minorEastAsia"/>
              <w:noProof/>
              <w:lang w:val="en-US"/>
            </w:rPr>
          </w:pPr>
          <w:hyperlink w:anchor="_Toc126058484" w:history="1">
            <w:r w:rsidR="004C5301" w:rsidRPr="00A21672">
              <w:rPr>
                <w:rStyle w:val="ac"/>
                <w:rFonts w:ascii="Arial" w:hAnsi="Arial" w:cs="Arial"/>
                <w:noProof/>
                <w:lang w:val="en-US"/>
              </w:rPr>
              <w:t>1</w:t>
            </w:r>
            <w:r w:rsidR="00A43B91">
              <w:rPr>
                <w:rStyle w:val="ac"/>
                <w:rFonts w:ascii="Arial" w:hAnsi="Arial" w:cs="Arial"/>
                <w:noProof/>
              </w:rPr>
              <w:t>.</w:t>
            </w:r>
            <w:r w:rsidR="004C5301">
              <w:rPr>
                <w:rFonts w:eastAsiaTheme="minorEastAsia"/>
                <w:noProof/>
                <w:lang w:val="en-US"/>
              </w:rPr>
              <w:tab/>
            </w:r>
            <w:r w:rsidR="004C5301" w:rsidRPr="00A21672">
              <w:rPr>
                <w:rStyle w:val="ac"/>
                <w:noProof/>
                <w:lang w:val="en-US"/>
              </w:rPr>
              <w:t>Project background information</w:t>
            </w:r>
            <w:r w:rsidR="004C5301">
              <w:rPr>
                <w:noProof/>
                <w:webHidden/>
              </w:rPr>
              <w:tab/>
            </w:r>
            <w:r w:rsidR="004C5301">
              <w:rPr>
                <w:noProof/>
                <w:webHidden/>
              </w:rPr>
              <w:fldChar w:fldCharType="begin"/>
            </w:r>
            <w:r w:rsidR="004C5301">
              <w:rPr>
                <w:noProof/>
                <w:webHidden/>
              </w:rPr>
              <w:instrText xml:space="preserve"> PAGEREF _Toc126058484 \h </w:instrText>
            </w:r>
            <w:r w:rsidR="004C5301">
              <w:rPr>
                <w:noProof/>
                <w:webHidden/>
              </w:rPr>
            </w:r>
            <w:r w:rsidR="004C5301">
              <w:rPr>
                <w:noProof/>
                <w:webHidden/>
              </w:rPr>
              <w:fldChar w:fldCharType="separate"/>
            </w:r>
            <w:r w:rsidR="00E71926">
              <w:rPr>
                <w:noProof/>
                <w:webHidden/>
              </w:rPr>
              <w:t>14</w:t>
            </w:r>
            <w:r w:rsidR="004C5301">
              <w:rPr>
                <w:noProof/>
                <w:webHidden/>
              </w:rPr>
              <w:fldChar w:fldCharType="end"/>
            </w:r>
          </w:hyperlink>
        </w:p>
        <w:p w14:paraId="20DFCFD8" w14:textId="54D57592" w:rsidR="004C5301" w:rsidRDefault="00B16ED8" w:rsidP="00A43B91">
          <w:pPr>
            <w:pStyle w:val="21"/>
            <w:rPr>
              <w:rFonts w:eastAsiaTheme="minorEastAsia"/>
              <w:noProof/>
              <w:lang w:val="en-US"/>
            </w:rPr>
          </w:pPr>
          <w:hyperlink w:anchor="_Toc126058485" w:history="1">
            <w:r w:rsidR="004C5301" w:rsidRPr="00A21672">
              <w:rPr>
                <w:rStyle w:val="ac"/>
                <w:noProof/>
                <w:lang w:val="en-US"/>
              </w:rPr>
              <w:t>1.</w:t>
            </w:r>
            <w:r w:rsidR="00A43B91">
              <w:rPr>
                <w:rStyle w:val="ac"/>
                <w:noProof/>
              </w:rPr>
              <w:t>1</w:t>
            </w:r>
            <w:r w:rsidR="004C5301" w:rsidRPr="00A21672">
              <w:rPr>
                <w:rStyle w:val="ac"/>
                <w:noProof/>
                <w:lang w:val="en-US"/>
              </w:rPr>
              <w:t>.</w:t>
            </w:r>
            <w:r w:rsidR="004C5301">
              <w:rPr>
                <w:rFonts w:eastAsiaTheme="minorEastAsia"/>
                <w:noProof/>
                <w:lang w:val="en-US"/>
              </w:rPr>
              <w:tab/>
            </w:r>
            <w:r w:rsidR="004C5301" w:rsidRPr="00A21672">
              <w:rPr>
                <w:rStyle w:val="ac"/>
                <w:noProof/>
                <w:lang w:val="en-US"/>
              </w:rPr>
              <w:t>Description of subproject components requiring land acquisition and resettlement</w:t>
            </w:r>
            <w:r w:rsidR="004C5301">
              <w:rPr>
                <w:noProof/>
                <w:webHidden/>
              </w:rPr>
              <w:tab/>
            </w:r>
            <w:r w:rsidR="004C5301">
              <w:rPr>
                <w:noProof/>
                <w:webHidden/>
              </w:rPr>
              <w:fldChar w:fldCharType="begin"/>
            </w:r>
            <w:r w:rsidR="004C5301">
              <w:rPr>
                <w:noProof/>
                <w:webHidden/>
              </w:rPr>
              <w:instrText xml:space="preserve"> PAGEREF _Toc126058485 \h </w:instrText>
            </w:r>
            <w:r w:rsidR="004C5301">
              <w:rPr>
                <w:noProof/>
                <w:webHidden/>
              </w:rPr>
            </w:r>
            <w:r w:rsidR="004C5301">
              <w:rPr>
                <w:noProof/>
                <w:webHidden/>
              </w:rPr>
              <w:fldChar w:fldCharType="separate"/>
            </w:r>
            <w:r w:rsidR="00E71926">
              <w:rPr>
                <w:noProof/>
                <w:webHidden/>
              </w:rPr>
              <w:t>15</w:t>
            </w:r>
            <w:r w:rsidR="004C5301">
              <w:rPr>
                <w:noProof/>
                <w:webHidden/>
              </w:rPr>
              <w:fldChar w:fldCharType="end"/>
            </w:r>
          </w:hyperlink>
        </w:p>
        <w:p w14:paraId="4535471E" w14:textId="6508C71A" w:rsidR="004C5301" w:rsidRDefault="00B16ED8">
          <w:pPr>
            <w:pStyle w:val="12"/>
            <w:rPr>
              <w:rFonts w:eastAsiaTheme="minorEastAsia"/>
              <w:noProof/>
              <w:lang w:val="en-US"/>
            </w:rPr>
          </w:pPr>
          <w:hyperlink w:anchor="_Toc126058486" w:history="1">
            <w:r w:rsidR="004C5301" w:rsidRPr="00A21672">
              <w:rPr>
                <w:rStyle w:val="ac"/>
                <w:noProof/>
                <w:lang w:val="en-US"/>
              </w:rPr>
              <w:t>2.</w:t>
            </w:r>
            <w:r w:rsidR="004C5301">
              <w:rPr>
                <w:rFonts w:eastAsiaTheme="minorEastAsia"/>
                <w:noProof/>
                <w:lang w:val="en-US"/>
              </w:rPr>
              <w:tab/>
            </w:r>
            <w:r w:rsidR="004C5301" w:rsidRPr="00A21672">
              <w:rPr>
                <w:rStyle w:val="ac"/>
                <w:noProof/>
                <w:lang w:val="en-US"/>
              </w:rPr>
              <w:t>APPROACH AND METHODOLOGY</w:t>
            </w:r>
            <w:r w:rsidR="004C5301">
              <w:rPr>
                <w:noProof/>
                <w:webHidden/>
              </w:rPr>
              <w:tab/>
            </w:r>
            <w:r w:rsidR="004C5301">
              <w:rPr>
                <w:noProof/>
                <w:webHidden/>
              </w:rPr>
              <w:fldChar w:fldCharType="begin"/>
            </w:r>
            <w:r w:rsidR="004C5301">
              <w:rPr>
                <w:noProof/>
                <w:webHidden/>
              </w:rPr>
              <w:instrText xml:space="preserve"> PAGEREF _Toc126058486 \h </w:instrText>
            </w:r>
            <w:r w:rsidR="004C5301">
              <w:rPr>
                <w:noProof/>
                <w:webHidden/>
              </w:rPr>
            </w:r>
            <w:r w:rsidR="004C5301">
              <w:rPr>
                <w:noProof/>
                <w:webHidden/>
              </w:rPr>
              <w:fldChar w:fldCharType="separate"/>
            </w:r>
            <w:r w:rsidR="00E71926">
              <w:rPr>
                <w:noProof/>
                <w:webHidden/>
              </w:rPr>
              <w:t>16</w:t>
            </w:r>
            <w:r w:rsidR="004C5301">
              <w:rPr>
                <w:noProof/>
                <w:webHidden/>
              </w:rPr>
              <w:fldChar w:fldCharType="end"/>
            </w:r>
          </w:hyperlink>
        </w:p>
        <w:p w14:paraId="27F625D6" w14:textId="39838893" w:rsidR="004C5301" w:rsidRDefault="00B16ED8" w:rsidP="00A43B91">
          <w:pPr>
            <w:pStyle w:val="21"/>
            <w:rPr>
              <w:rFonts w:eastAsiaTheme="minorEastAsia"/>
              <w:noProof/>
              <w:lang w:val="en-US"/>
            </w:rPr>
          </w:pPr>
          <w:hyperlink w:anchor="_Toc126058487" w:history="1">
            <w:r w:rsidR="004C5301" w:rsidRPr="00A21672">
              <w:rPr>
                <w:rStyle w:val="ac"/>
                <w:noProof/>
              </w:rPr>
              <w:t>2.1.</w:t>
            </w:r>
            <w:r w:rsidR="004C5301">
              <w:rPr>
                <w:rFonts w:eastAsiaTheme="minorEastAsia"/>
                <w:noProof/>
                <w:lang w:val="en-US"/>
              </w:rPr>
              <w:tab/>
            </w:r>
            <w:r w:rsidR="004C5301" w:rsidRPr="00A21672">
              <w:rPr>
                <w:rStyle w:val="ac"/>
                <w:noProof/>
              </w:rPr>
              <w:t>Primary data collection</w:t>
            </w:r>
            <w:r w:rsidR="004C5301">
              <w:rPr>
                <w:noProof/>
                <w:webHidden/>
              </w:rPr>
              <w:tab/>
            </w:r>
            <w:r w:rsidR="004C5301">
              <w:rPr>
                <w:noProof/>
                <w:webHidden/>
              </w:rPr>
              <w:fldChar w:fldCharType="begin"/>
            </w:r>
            <w:r w:rsidR="004C5301">
              <w:rPr>
                <w:noProof/>
                <w:webHidden/>
              </w:rPr>
              <w:instrText xml:space="preserve"> PAGEREF _Toc126058487 \h </w:instrText>
            </w:r>
            <w:r w:rsidR="004C5301">
              <w:rPr>
                <w:noProof/>
                <w:webHidden/>
              </w:rPr>
            </w:r>
            <w:r w:rsidR="004C5301">
              <w:rPr>
                <w:noProof/>
                <w:webHidden/>
              </w:rPr>
              <w:fldChar w:fldCharType="separate"/>
            </w:r>
            <w:r w:rsidR="00E71926">
              <w:rPr>
                <w:noProof/>
                <w:webHidden/>
              </w:rPr>
              <w:t>16</w:t>
            </w:r>
            <w:r w:rsidR="004C5301">
              <w:rPr>
                <w:noProof/>
                <w:webHidden/>
              </w:rPr>
              <w:fldChar w:fldCharType="end"/>
            </w:r>
          </w:hyperlink>
        </w:p>
        <w:p w14:paraId="291657B6" w14:textId="5CC4E480" w:rsidR="004C5301" w:rsidRDefault="00B16ED8" w:rsidP="00A43B91">
          <w:pPr>
            <w:pStyle w:val="21"/>
            <w:rPr>
              <w:rFonts w:eastAsiaTheme="minorEastAsia"/>
              <w:noProof/>
              <w:lang w:val="en-US"/>
            </w:rPr>
          </w:pPr>
          <w:hyperlink w:anchor="_Toc126058488" w:history="1">
            <w:r w:rsidR="004C5301" w:rsidRPr="00A21672">
              <w:rPr>
                <w:rStyle w:val="ac"/>
                <w:noProof/>
              </w:rPr>
              <w:t>2.2.</w:t>
            </w:r>
            <w:r w:rsidR="004C5301">
              <w:rPr>
                <w:rFonts w:eastAsiaTheme="minorEastAsia"/>
                <w:noProof/>
                <w:lang w:val="en-US"/>
              </w:rPr>
              <w:tab/>
            </w:r>
            <w:r w:rsidR="004C5301" w:rsidRPr="00A21672">
              <w:rPr>
                <w:rStyle w:val="ac"/>
                <w:noProof/>
              </w:rPr>
              <w:t>Methodology</w:t>
            </w:r>
            <w:r w:rsidR="004C5301">
              <w:rPr>
                <w:noProof/>
                <w:webHidden/>
              </w:rPr>
              <w:tab/>
            </w:r>
            <w:r w:rsidR="004C5301">
              <w:rPr>
                <w:noProof/>
                <w:webHidden/>
              </w:rPr>
              <w:fldChar w:fldCharType="begin"/>
            </w:r>
            <w:r w:rsidR="004C5301">
              <w:rPr>
                <w:noProof/>
                <w:webHidden/>
              </w:rPr>
              <w:instrText xml:space="preserve"> PAGEREF _Toc126058488 \h </w:instrText>
            </w:r>
            <w:r w:rsidR="004C5301">
              <w:rPr>
                <w:noProof/>
                <w:webHidden/>
              </w:rPr>
            </w:r>
            <w:r w:rsidR="004C5301">
              <w:rPr>
                <w:noProof/>
                <w:webHidden/>
              </w:rPr>
              <w:fldChar w:fldCharType="separate"/>
            </w:r>
            <w:r w:rsidR="00E71926">
              <w:rPr>
                <w:noProof/>
                <w:webHidden/>
              </w:rPr>
              <w:t>16</w:t>
            </w:r>
            <w:r w:rsidR="004C5301">
              <w:rPr>
                <w:noProof/>
                <w:webHidden/>
              </w:rPr>
              <w:fldChar w:fldCharType="end"/>
            </w:r>
          </w:hyperlink>
        </w:p>
        <w:p w14:paraId="592FBA35" w14:textId="07A69276" w:rsidR="004C5301" w:rsidRDefault="00B16ED8" w:rsidP="00A43B91">
          <w:pPr>
            <w:pStyle w:val="21"/>
            <w:rPr>
              <w:rFonts w:eastAsiaTheme="minorEastAsia"/>
              <w:noProof/>
              <w:lang w:val="en-US"/>
            </w:rPr>
          </w:pPr>
          <w:hyperlink w:anchor="_Toc126058489" w:history="1">
            <w:r w:rsidR="004C5301" w:rsidRPr="00A21672">
              <w:rPr>
                <w:rStyle w:val="ac"/>
                <w:noProof/>
              </w:rPr>
              <w:t>2.3.</w:t>
            </w:r>
            <w:r w:rsidR="004C5301">
              <w:rPr>
                <w:rFonts w:eastAsiaTheme="minorEastAsia"/>
                <w:noProof/>
                <w:lang w:val="en-US"/>
              </w:rPr>
              <w:tab/>
            </w:r>
            <w:r w:rsidR="004C5301" w:rsidRPr="00A21672">
              <w:rPr>
                <w:rStyle w:val="ac"/>
                <w:noProof/>
              </w:rPr>
              <w:t>Research quality control</w:t>
            </w:r>
            <w:r w:rsidR="004C5301">
              <w:rPr>
                <w:noProof/>
                <w:webHidden/>
              </w:rPr>
              <w:tab/>
            </w:r>
            <w:r w:rsidR="004C5301">
              <w:rPr>
                <w:noProof/>
                <w:webHidden/>
              </w:rPr>
              <w:fldChar w:fldCharType="begin"/>
            </w:r>
            <w:r w:rsidR="004C5301">
              <w:rPr>
                <w:noProof/>
                <w:webHidden/>
              </w:rPr>
              <w:instrText xml:space="preserve"> PAGEREF _Toc126058489 \h </w:instrText>
            </w:r>
            <w:r w:rsidR="004C5301">
              <w:rPr>
                <w:noProof/>
                <w:webHidden/>
              </w:rPr>
            </w:r>
            <w:r w:rsidR="004C5301">
              <w:rPr>
                <w:noProof/>
                <w:webHidden/>
              </w:rPr>
              <w:fldChar w:fldCharType="separate"/>
            </w:r>
            <w:r w:rsidR="00E71926">
              <w:rPr>
                <w:noProof/>
                <w:webHidden/>
              </w:rPr>
              <w:t>17</w:t>
            </w:r>
            <w:r w:rsidR="004C5301">
              <w:rPr>
                <w:noProof/>
                <w:webHidden/>
              </w:rPr>
              <w:fldChar w:fldCharType="end"/>
            </w:r>
          </w:hyperlink>
        </w:p>
        <w:p w14:paraId="17075BF9" w14:textId="5F7EF1F1" w:rsidR="004C5301" w:rsidRDefault="00B16ED8" w:rsidP="00A43B91">
          <w:pPr>
            <w:pStyle w:val="21"/>
            <w:rPr>
              <w:rFonts w:eastAsiaTheme="minorEastAsia"/>
              <w:noProof/>
              <w:lang w:val="en-US"/>
            </w:rPr>
          </w:pPr>
          <w:hyperlink w:anchor="_Toc126058490" w:history="1">
            <w:r w:rsidR="004C5301" w:rsidRPr="00A21672">
              <w:rPr>
                <w:rStyle w:val="ac"/>
                <w:noProof/>
              </w:rPr>
              <w:t>2.4.</w:t>
            </w:r>
            <w:r w:rsidR="004C5301">
              <w:rPr>
                <w:rFonts w:eastAsiaTheme="minorEastAsia"/>
                <w:noProof/>
                <w:lang w:val="en-US"/>
              </w:rPr>
              <w:tab/>
            </w:r>
            <w:r w:rsidR="004C5301" w:rsidRPr="00A21672">
              <w:rPr>
                <w:rStyle w:val="ac"/>
                <w:noProof/>
              </w:rPr>
              <w:t>Public consultations</w:t>
            </w:r>
            <w:r w:rsidR="004C5301">
              <w:rPr>
                <w:noProof/>
                <w:webHidden/>
              </w:rPr>
              <w:tab/>
            </w:r>
            <w:r w:rsidR="004C5301">
              <w:rPr>
                <w:noProof/>
                <w:webHidden/>
              </w:rPr>
              <w:fldChar w:fldCharType="begin"/>
            </w:r>
            <w:r w:rsidR="004C5301">
              <w:rPr>
                <w:noProof/>
                <w:webHidden/>
              </w:rPr>
              <w:instrText xml:space="preserve"> PAGEREF _Toc126058490 \h </w:instrText>
            </w:r>
            <w:r w:rsidR="004C5301">
              <w:rPr>
                <w:noProof/>
                <w:webHidden/>
              </w:rPr>
            </w:r>
            <w:r w:rsidR="004C5301">
              <w:rPr>
                <w:noProof/>
                <w:webHidden/>
              </w:rPr>
              <w:fldChar w:fldCharType="separate"/>
            </w:r>
            <w:r w:rsidR="00E71926">
              <w:rPr>
                <w:noProof/>
                <w:webHidden/>
              </w:rPr>
              <w:t>17</w:t>
            </w:r>
            <w:r w:rsidR="004C5301">
              <w:rPr>
                <w:noProof/>
                <w:webHidden/>
              </w:rPr>
              <w:fldChar w:fldCharType="end"/>
            </w:r>
          </w:hyperlink>
        </w:p>
        <w:p w14:paraId="10601555" w14:textId="470FE97C" w:rsidR="004C5301" w:rsidRDefault="00B16ED8">
          <w:pPr>
            <w:pStyle w:val="12"/>
            <w:rPr>
              <w:rFonts w:eastAsiaTheme="minorEastAsia"/>
              <w:noProof/>
              <w:lang w:val="en-US"/>
            </w:rPr>
          </w:pPr>
          <w:hyperlink w:anchor="_Toc126058491" w:history="1">
            <w:r w:rsidR="004C5301" w:rsidRPr="00A21672">
              <w:rPr>
                <w:rStyle w:val="ac"/>
                <w:noProof/>
              </w:rPr>
              <w:t>3.</w:t>
            </w:r>
            <w:r w:rsidR="004C5301">
              <w:rPr>
                <w:rFonts w:eastAsiaTheme="minorEastAsia"/>
                <w:noProof/>
                <w:lang w:val="en-US"/>
              </w:rPr>
              <w:tab/>
            </w:r>
            <w:r w:rsidR="004C5301" w:rsidRPr="00A21672">
              <w:rPr>
                <w:rStyle w:val="ac"/>
                <w:noProof/>
              </w:rPr>
              <w:t>LEGAL AND INSTITUTIONAL FRAMEWORK</w:t>
            </w:r>
            <w:r w:rsidR="004C5301">
              <w:rPr>
                <w:noProof/>
                <w:webHidden/>
              </w:rPr>
              <w:tab/>
            </w:r>
            <w:r w:rsidR="004C5301">
              <w:rPr>
                <w:noProof/>
                <w:webHidden/>
              </w:rPr>
              <w:fldChar w:fldCharType="begin"/>
            </w:r>
            <w:r w:rsidR="004C5301">
              <w:rPr>
                <w:noProof/>
                <w:webHidden/>
              </w:rPr>
              <w:instrText xml:space="preserve"> PAGEREF _Toc126058491 \h </w:instrText>
            </w:r>
            <w:r w:rsidR="004C5301">
              <w:rPr>
                <w:noProof/>
                <w:webHidden/>
              </w:rPr>
            </w:r>
            <w:r w:rsidR="004C5301">
              <w:rPr>
                <w:noProof/>
                <w:webHidden/>
              </w:rPr>
              <w:fldChar w:fldCharType="separate"/>
            </w:r>
            <w:r w:rsidR="00E71926">
              <w:rPr>
                <w:noProof/>
                <w:webHidden/>
              </w:rPr>
              <w:t>18</w:t>
            </w:r>
            <w:r w:rsidR="004C5301">
              <w:rPr>
                <w:noProof/>
                <w:webHidden/>
              </w:rPr>
              <w:fldChar w:fldCharType="end"/>
            </w:r>
          </w:hyperlink>
        </w:p>
        <w:p w14:paraId="511F285B" w14:textId="01B2DA2B" w:rsidR="004C5301" w:rsidRDefault="00B16ED8" w:rsidP="00A43B91">
          <w:pPr>
            <w:pStyle w:val="21"/>
            <w:rPr>
              <w:rFonts w:eastAsiaTheme="minorEastAsia"/>
              <w:noProof/>
              <w:lang w:val="en-US"/>
            </w:rPr>
          </w:pPr>
          <w:hyperlink w:anchor="_Toc126058492" w:history="1">
            <w:r w:rsidR="004C5301" w:rsidRPr="00A21672">
              <w:rPr>
                <w:rStyle w:val="ac"/>
                <w:noProof/>
              </w:rPr>
              <w:t>3.1.</w:t>
            </w:r>
            <w:r w:rsidR="004C5301">
              <w:rPr>
                <w:rFonts w:eastAsiaTheme="minorEastAsia"/>
                <w:noProof/>
                <w:lang w:val="en-US"/>
              </w:rPr>
              <w:tab/>
            </w:r>
            <w:r w:rsidR="004C5301" w:rsidRPr="00A21672">
              <w:rPr>
                <w:rStyle w:val="ac"/>
                <w:noProof/>
              </w:rPr>
              <w:t>Description of RPF provisions</w:t>
            </w:r>
            <w:r w:rsidR="004C5301">
              <w:rPr>
                <w:noProof/>
                <w:webHidden/>
              </w:rPr>
              <w:tab/>
            </w:r>
            <w:r w:rsidR="004C5301">
              <w:rPr>
                <w:noProof/>
                <w:webHidden/>
              </w:rPr>
              <w:fldChar w:fldCharType="begin"/>
            </w:r>
            <w:r w:rsidR="004C5301">
              <w:rPr>
                <w:noProof/>
                <w:webHidden/>
              </w:rPr>
              <w:instrText xml:space="preserve"> PAGEREF _Toc126058492 \h </w:instrText>
            </w:r>
            <w:r w:rsidR="004C5301">
              <w:rPr>
                <w:noProof/>
                <w:webHidden/>
              </w:rPr>
            </w:r>
            <w:r w:rsidR="004C5301">
              <w:rPr>
                <w:noProof/>
                <w:webHidden/>
              </w:rPr>
              <w:fldChar w:fldCharType="separate"/>
            </w:r>
            <w:r w:rsidR="00E71926">
              <w:rPr>
                <w:noProof/>
                <w:webHidden/>
              </w:rPr>
              <w:t>18</w:t>
            </w:r>
            <w:r w:rsidR="004C5301">
              <w:rPr>
                <w:noProof/>
                <w:webHidden/>
              </w:rPr>
              <w:fldChar w:fldCharType="end"/>
            </w:r>
          </w:hyperlink>
        </w:p>
        <w:p w14:paraId="335C1A07" w14:textId="4C1C2BB3" w:rsidR="004C5301" w:rsidRDefault="00B16ED8" w:rsidP="00A43B91">
          <w:pPr>
            <w:pStyle w:val="21"/>
            <w:rPr>
              <w:rFonts w:eastAsiaTheme="minorEastAsia"/>
              <w:noProof/>
              <w:lang w:val="en-US"/>
            </w:rPr>
          </w:pPr>
          <w:hyperlink w:anchor="_Toc126058493" w:history="1">
            <w:r w:rsidR="004C5301" w:rsidRPr="00A21672">
              <w:rPr>
                <w:rStyle w:val="ac"/>
                <w:noProof/>
                <w:lang w:val="en-US"/>
              </w:rPr>
              <w:t>3.2.</w:t>
            </w:r>
            <w:r w:rsidR="004C5301">
              <w:rPr>
                <w:rFonts w:eastAsiaTheme="minorEastAsia"/>
                <w:noProof/>
                <w:lang w:val="en-US"/>
              </w:rPr>
              <w:tab/>
            </w:r>
            <w:r w:rsidR="004C5301" w:rsidRPr="00A21672">
              <w:rPr>
                <w:rStyle w:val="ac"/>
                <w:noProof/>
                <w:lang w:val="en-US"/>
              </w:rPr>
              <w:t>Identification of loopholes between local legislation and the World Bank's operational policy on forced resettlement</w:t>
            </w:r>
            <w:r w:rsidR="004C5301">
              <w:rPr>
                <w:noProof/>
                <w:webHidden/>
              </w:rPr>
              <w:tab/>
            </w:r>
            <w:r w:rsidR="004C5301">
              <w:rPr>
                <w:noProof/>
                <w:webHidden/>
              </w:rPr>
              <w:fldChar w:fldCharType="begin"/>
            </w:r>
            <w:r w:rsidR="004C5301">
              <w:rPr>
                <w:noProof/>
                <w:webHidden/>
              </w:rPr>
              <w:instrText xml:space="preserve"> PAGEREF _Toc126058493 \h </w:instrText>
            </w:r>
            <w:r w:rsidR="004C5301">
              <w:rPr>
                <w:noProof/>
                <w:webHidden/>
              </w:rPr>
            </w:r>
            <w:r w:rsidR="004C5301">
              <w:rPr>
                <w:noProof/>
                <w:webHidden/>
              </w:rPr>
              <w:fldChar w:fldCharType="separate"/>
            </w:r>
            <w:r w:rsidR="00E71926">
              <w:rPr>
                <w:noProof/>
                <w:webHidden/>
              </w:rPr>
              <w:t>19</w:t>
            </w:r>
            <w:r w:rsidR="004C5301">
              <w:rPr>
                <w:noProof/>
                <w:webHidden/>
              </w:rPr>
              <w:fldChar w:fldCharType="end"/>
            </w:r>
          </w:hyperlink>
        </w:p>
        <w:p w14:paraId="6F5F58C1" w14:textId="7FAE8D4C" w:rsidR="004C5301" w:rsidRDefault="00B16ED8">
          <w:pPr>
            <w:pStyle w:val="12"/>
            <w:rPr>
              <w:rFonts w:eastAsiaTheme="minorEastAsia"/>
              <w:noProof/>
              <w:lang w:val="en-US"/>
            </w:rPr>
          </w:pPr>
          <w:hyperlink w:anchor="_Toc126058494" w:history="1">
            <w:r w:rsidR="004C5301" w:rsidRPr="00A21672">
              <w:rPr>
                <w:rStyle w:val="ac"/>
                <w:noProof/>
                <w:lang w:val="en-US"/>
              </w:rPr>
              <w:t>4.</w:t>
            </w:r>
            <w:r w:rsidR="004C5301">
              <w:rPr>
                <w:rFonts w:eastAsiaTheme="minorEastAsia"/>
                <w:noProof/>
                <w:lang w:val="en-US"/>
              </w:rPr>
              <w:tab/>
            </w:r>
            <w:r w:rsidR="004C5301" w:rsidRPr="00A21672">
              <w:rPr>
                <w:rStyle w:val="ac"/>
                <w:noProof/>
                <w:lang w:val="en-US"/>
              </w:rPr>
              <w:t>SOCIO-ECONOMIC PROFILE OF THE TERRITORY</w:t>
            </w:r>
            <w:r w:rsidR="004C5301">
              <w:rPr>
                <w:noProof/>
                <w:webHidden/>
              </w:rPr>
              <w:tab/>
            </w:r>
            <w:r w:rsidR="004C5301">
              <w:rPr>
                <w:noProof/>
                <w:webHidden/>
              </w:rPr>
              <w:fldChar w:fldCharType="begin"/>
            </w:r>
            <w:r w:rsidR="004C5301">
              <w:rPr>
                <w:noProof/>
                <w:webHidden/>
              </w:rPr>
              <w:instrText xml:space="preserve"> PAGEREF _Toc126058494 \h </w:instrText>
            </w:r>
            <w:r w:rsidR="004C5301">
              <w:rPr>
                <w:noProof/>
                <w:webHidden/>
              </w:rPr>
            </w:r>
            <w:r w:rsidR="004C5301">
              <w:rPr>
                <w:noProof/>
                <w:webHidden/>
              </w:rPr>
              <w:fldChar w:fldCharType="separate"/>
            </w:r>
            <w:r w:rsidR="00E71926">
              <w:rPr>
                <w:noProof/>
                <w:webHidden/>
              </w:rPr>
              <w:t>20</w:t>
            </w:r>
            <w:r w:rsidR="004C5301">
              <w:rPr>
                <w:noProof/>
                <w:webHidden/>
              </w:rPr>
              <w:fldChar w:fldCharType="end"/>
            </w:r>
          </w:hyperlink>
        </w:p>
        <w:p w14:paraId="37DCD8A1" w14:textId="1E40FCA0" w:rsidR="004C5301" w:rsidRDefault="00B16ED8" w:rsidP="00A43B91">
          <w:pPr>
            <w:pStyle w:val="21"/>
            <w:rPr>
              <w:rFonts w:eastAsiaTheme="minorEastAsia"/>
              <w:noProof/>
              <w:lang w:val="en-US"/>
            </w:rPr>
          </w:pPr>
          <w:hyperlink w:anchor="_Toc126058495" w:history="1">
            <w:r w:rsidR="004C5301" w:rsidRPr="00A21672">
              <w:rPr>
                <w:rStyle w:val="ac"/>
                <w:noProof/>
              </w:rPr>
              <w:t>4.1.</w:t>
            </w:r>
            <w:r w:rsidR="004C5301">
              <w:rPr>
                <w:rFonts w:eastAsiaTheme="minorEastAsia"/>
                <w:noProof/>
                <w:lang w:val="en-US"/>
              </w:rPr>
              <w:tab/>
            </w:r>
            <w:r w:rsidR="00A43B91">
              <w:rPr>
                <w:rFonts w:eastAsiaTheme="minorEastAsia"/>
                <w:noProof/>
              </w:rPr>
              <w:t xml:space="preserve"> </w:t>
            </w:r>
            <w:r w:rsidR="004C5301" w:rsidRPr="00A21672">
              <w:rPr>
                <w:rStyle w:val="ac"/>
                <w:noProof/>
              </w:rPr>
              <w:t>Leilek district</w:t>
            </w:r>
            <w:r w:rsidR="004C5301">
              <w:rPr>
                <w:noProof/>
                <w:webHidden/>
              </w:rPr>
              <w:tab/>
            </w:r>
            <w:r w:rsidR="004C5301">
              <w:rPr>
                <w:noProof/>
                <w:webHidden/>
              </w:rPr>
              <w:fldChar w:fldCharType="begin"/>
            </w:r>
            <w:r w:rsidR="004C5301">
              <w:rPr>
                <w:noProof/>
                <w:webHidden/>
              </w:rPr>
              <w:instrText xml:space="preserve"> PAGEREF _Toc126058495 \h </w:instrText>
            </w:r>
            <w:r w:rsidR="004C5301">
              <w:rPr>
                <w:noProof/>
                <w:webHidden/>
              </w:rPr>
            </w:r>
            <w:r w:rsidR="004C5301">
              <w:rPr>
                <w:noProof/>
                <w:webHidden/>
              </w:rPr>
              <w:fldChar w:fldCharType="separate"/>
            </w:r>
            <w:r w:rsidR="00E71926">
              <w:rPr>
                <w:noProof/>
                <w:webHidden/>
              </w:rPr>
              <w:t>20</w:t>
            </w:r>
            <w:r w:rsidR="004C5301">
              <w:rPr>
                <w:noProof/>
                <w:webHidden/>
              </w:rPr>
              <w:fldChar w:fldCharType="end"/>
            </w:r>
          </w:hyperlink>
        </w:p>
        <w:p w14:paraId="2E6F5D59" w14:textId="20A8D79F" w:rsidR="004C5301" w:rsidRPr="00A43B91" w:rsidRDefault="00B16ED8" w:rsidP="00A43B91">
          <w:pPr>
            <w:pStyle w:val="21"/>
            <w:rPr>
              <w:rFonts w:eastAsiaTheme="minorEastAsia"/>
              <w:noProof/>
              <w:lang w:val="en-US"/>
            </w:rPr>
          </w:pPr>
          <w:hyperlink w:anchor="_Toc126058496" w:history="1">
            <w:r w:rsidR="004C5301" w:rsidRPr="00A43B91">
              <w:rPr>
                <w:rStyle w:val="ac"/>
                <w:rFonts w:ascii="Times New Roman" w:eastAsiaTheme="majorEastAsia" w:hAnsi="Times New Roman" w:cs="Times New Roman"/>
                <w:noProof/>
                <w:lang w:val="en-US"/>
              </w:rPr>
              <w:t>4.2. Socio-economic conditions of the PAP</w:t>
            </w:r>
            <w:r w:rsidR="004C5301" w:rsidRPr="00A43B91">
              <w:rPr>
                <w:noProof/>
                <w:webHidden/>
              </w:rPr>
              <w:tab/>
            </w:r>
            <w:r w:rsidR="004C5301" w:rsidRPr="00A43B91">
              <w:rPr>
                <w:noProof/>
                <w:webHidden/>
              </w:rPr>
              <w:fldChar w:fldCharType="begin"/>
            </w:r>
            <w:r w:rsidR="004C5301" w:rsidRPr="00A43B91">
              <w:rPr>
                <w:noProof/>
                <w:webHidden/>
              </w:rPr>
              <w:instrText xml:space="preserve"> PAGEREF _Toc126058496 \h </w:instrText>
            </w:r>
            <w:r w:rsidR="004C5301" w:rsidRPr="00A43B91">
              <w:rPr>
                <w:noProof/>
                <w:webHidden/>
              </w:rPr>
            </w:r>
            <w:r w:rsidR="004C5301" w:rsidRPr="00A43B91">
              <w:rPr>
                <w:noProof/>
                <w:webHidden/>
              </w:rPr>
              <w:fldChar w:fldCharType="separate"/>
            </w:r>
            <w:r w:rsidR="00E71926">
              <w:rPr>
                <w:noProof/>
                <w:webHidden/>
              </w:rPr>
              <w:t>21</w:t>
            </w:r>
            <w:r w:rsidR="004C5301" w:rsidRPr="00A43B91">
              <w:rPr>
                <w:noProof/>
                <w:webHidden/>
              </w:rPr>
              <w:fldChar w:fldCharType="end"/>
            </w:r>
          </w:hyperlink>
        </w:p>
        <w:p w14:paraId="015CF667" w14:textId="18F5A139" w:rsidR="004C5301" w:rsidRPr="00A43B91" w:rsidRDefault="00B16ED8" w:rsidP="00A43B91">
          <w:pPr>
            <w:pStyle w:val="21"/>
            <w:rPr>
              <w:rFonts w:eastAsiaTheme="minorEastAsia"/>
              <w:noProof/>
              <w:lang w:val="en-US"/>
            </w:rPr>
          </w:pPr>
          <w:hyperlink w:anchor="_Toc126058497" w:history="1">
            <w:r w:rsidR="004C5301" w:rsidRPr="00A43B91">
              <w:rPr>
                <w:rStyle w:val="ac"/>
                <w:rFonts w:ascii="Times New Roman" w:eastAsiaTheme="majorEastAsia" w:hAnsi="Times New Roman" w:cs="Times New Roman"/>
                <w:noProof/>
                <w:lang w:val="en-US"/>
              </w:rPr>
              <w:t>4.3. Results of socio-economic surveys of PAP families</w:t>
            </w:r>
            <w:r w:rsidR="004C5301" w:rsidRPr="00A43B91">
              <w:rPr>
                <w:noProof/>
                <w:webHidden/>
              </w:rPr>
              <w:tab/>
            </w:r>
            <w:r w:rsidR="004C5301" w:rsidRPr="00A43B91">
              <w:rPr>
                <w:noProof/>
                <w:webHidden/>
              </w:rPr>
              <w:fldChar w:fldCharType="begin"/>
            </w:r>
            <w:r w:rsidR="004C5301" w:rsidRPr="00A43B91">
              <w:rPr>
                <w:noProof/>
                <w:webHidden/>
              </w:rPr>
              <w:instrText xml:space="preserve"> PAGEREF _Toc126058497 \h </w:instrText>
            </w:r>
            <w:r w:rsidR="004C5301" w:rsidRPr="00A43B91">
              <w:rPr>
                <w:noProof/>
                <w:webHidden/>
              </w:rPr>
            </w:r>
            <w:r w:rsidR="004C5301" w:rsidRPr="00A43B91">
              <w:rPr>
                <w:noProof/>
                <w:webHidden/>
              </w:rPr>
              <w:fldChar w:fldCharType="separate"/>
            </w:r>
            <w:r w:rsidR="00E71926">
              <w:rPr>
                <w:noProof/>
                <w:webHidden/>
              </w:rPr>
              <w:t>21</w:t>
            </w:r>
            <w:r w:rsidR="004C5301" w:rsidRPr="00A43B91">
              <w:rPr>
                <w:noProof/>
                <w:webHidden/>
              </w:rPr>
              <w:fldChar w:fldCharType="end"/>
            </w:r>
          </w:hyperlink>
        </w:p>
        <w:p w14:paraId="66658370" w14:textId="2C13C219" w:rsidR="004C5301" w:rsidRDefault="00B16ED8">
          <w:pPr>
            <w:pStyle w:val="31"/>
            <w:tabs>
              <w:tab w:val="right" w:leader="dot" w:pos="9345"/>
            </w:tabs>
            <w:rPr>
              <w:rFonts w:eastAsiaTheme="minorEastAsia"/>
              <w:noProof/>
              <w:lang w:val="en-US"/>
            </w:rPr>
          </w:pPr>
          <w:hyperlink w:anchor="_Toc126058498" w:history="1">
            <w:r w:rsidR="004C5301" w:rsidRPr="00A21672">
              <w:rPr>
                <w:rStyle w:val="ac"/>
                <w:noProof/>
                <w:lang w:val="en-US"/>
              </w:rPr>
              <w:t xml:space="preserve">4.3.1. Age Distribution of PAP Families in the Kulundu </w:t>
            </w:r>
            <w:r w:rsidR="00280232" w:rsidRPr="00280232">
              <w:rPr>
                <w:rStyle w:val="ac"/>
                <w:noProof/>
                <w:lang w:val="en-US"/>
              </w:rPr>
              <w:t>aiyl aimak</w:t>
            </w:r>
            <w:r w:rsidR="004C5301" w:rsidRPr="00A21672">
              <w:rPr>
                <w:rStyle w:val="ac"/>
                <w:noProof/>
                <w:lang w:val="en-US"/>
              </w:rPr>
              <w:t xml:space="preserve"> of Leilek District</w:t>
            </w:r>
            <w:r w:rsidR="004C5301">
              <w:rPr>
                <w:noProof/>
                <w:webHidden/>
              </w:rPr>
              <w:tab/>
            </w:r>
            <w:r w:rsidR="004C5301">
              <w:rPr>
                <w:noProof/>
                <w:webHidden/>
              </w:rPr>
              <w:fldChar w:fldCharType="begin"/>
            </w:r>
            <w:r w:rsidR="004C5301">
              <w:rPr>
                <w:noProof/>
                <w:webHidden/>
              </w:rPr>
              <w:instrText xml:space="preserve"> PAGEREF _Toc126058498 \h </w:instrText>
            </w:r>
            <w:r w:rsidR="004C5301">
              <w:rPr>
                <w:noProof/>
                <w:webHidden/>
              </w:rPr>
            </w:r>
            <w:r w:rsidR="004C5301">
              <w:rPr>
                <w:noProof/>
                <w:webHidden/>
              </w:rPr>
              <w:fldChar w:fldCharType="separate"/>
            </w:r>
            <w:r w:rsidR="00E71926">
              <w:rPr>
                <w:noProof/>
                <w:webHidden/>
              </w:rPr>
              <w:t>22</w:t>
            </w:r>
            <w:r w:rsidR="004C5301">
              <w:rPr>
                <w:noProof/>
                <w:webHidden/>
              </w:rPr>
              <w:fldChar w:fldCharType="end"/>
            </w:r>
          </w:hyperlink>
        </w:p>
        <w:p w14:paraId="5F705E77" w14:textId="41447BE8" w:rsidR="004C5301" w:rsidRDefault="00B16ED8">
          <w:pPr>
            <w:pStyle w:val="31"/>
            <w:tabs>
              <w:tab w:val="right" w:leader="dot" w:pos="9345"/>
            </w:tabs>
            <w:rPr>
              <w:rFonts w:eastAsiaTheme="minorEastAsia"/>
              <w:noProof/>
              <w:lang w:val="en-US"/>
            </w:rPr>
          </w:pPr>
          <w:hyperlink w:anchor="_Toc126058499" w:history="1">
            <w:r w:rsidR="004C5301" w:rsidRPr="00A21672">
              <w:rPr>
                <w:rStyle w:val="ac"/>
                <w:noProof/>
                <w:lang w:val="en-US"/>
              </w:rPr>
              <w:t>4.3.2. Ethnic composition;</w:t>
            </w:r>
            <w:r w:rsidR="004C5301">
              <w:rPr>
                <w:noProof/>
                <w:webHidden/>
              </w:rPr>
              <w:tab/>
            </w:r>
            <w:r w:rsidR="004C5301">
              <w:rPr>
                <w:noProof/>
                <w:webHidden/>
              </w:rPr>
              <w:fldChar w:fldCharType="begin"/>
            </w:r>
            <w:r w:rsidR="004C5301">
              <w:rPr>
                <w:noProof/>
                <w:webHidden/>
              </w:rPr>
              <w:instrText xml:space="preserve"> PAGEREF _Toc126058499 \h </w:instrText>
            </w:r>
            <w:r w:rsidR="004C5301">
              <w:rPr>
                <w:noProof/>
                <w:webHidden/>
              </w:rPr>
            </w:r>
            <w:r w:rsidR="004C5301">
              <w:rPr>
                <w:noProof/>
                <w:webHidden/>
              </w:rPr>
              <w:fldChar w:fldCharType="separate"/>
            </w:r>
            <w:r w:rsidR="00E71926">
              <w:rPr>
                <w:noProof/>
                <w:webHidden/>
              </w:rPr>
              <w:t>22</w:t>
            </w:r>
            <w:r w:rsidR="004C5301">
              <w:rPr>
                <w:noProof/>
                <w:webHidden/>
              </w:rPr>
              <w:fldChar w:fldCharType="end"/>
            </w:r>
          </w:hyperlink>
        </w:p>
        <w:p w14:paraId="74E4ED6B" w14:textId="1DADBABA" w:rsidR="004C5301" w:rsidRDefault="00B16ED8">
          <w:pPr>
            <w:pStyle w:val="31"/>
            <w:tabs>
              <w:tab w:val="right" w:leader="dot" w:pos="9345"/>
            </w:tabs>
            <w:rPr>
              <w:rFonts w:eastAsiaTheme="minorEastAsia"/>
              <w:noProof/>
              <w:lang w:val="en-US"/>
            </w:rPr>
          </w:pPr>
          <w:hyperlink w:anchor="_Toc126058500" w:history="1">
            <w:r w:rsidR="004C5301" w:rsidRPr="00A21672">
              <w:rPr>
                <w:rStyle w:val="ac"/>
                <w:noProof/>
                <w:lang w:val="en-US"/>
              </w:rPr>
              <w:t>4.3.3 The language of international communication;</w:t>
            </w:r>
            <w:r w:rsidR="004C5301">
              <w:rPr>
                <w:noProof/>
                <w:webHidden/>
              </w:rPr>
              <w:tab/>
            </w:r>
            <w:r w:rsidR="004C5301">
              <w:rPr>
                <w:noProof/>
                <w:webHidden/>
              </w:rPr>
              <w:fldChar w:fldCharType="begin"/>
            </w:r>
            <w:r w:rsidR="004C5301">
              <w:rPr>
                <w:noProof/>
                <w:webHidden/>
              </w:rPr>
              <w:instrText xml:space="preserve"> PAGEREF _Toc126058500 \h </w:instrText>
            </w:r>
            <w:r w:rsidR="004C5301">
              <w:rPr>
                <w:noProof/>
                <w:webHidden/>
              </w:rPr>
            </w:r>
            <w:r w:rsidR="004C5301">
              <w:rPr>
                <w:noProof/>
                <w:webHidden/>
              </w:rPr>
              <w:fldChar w:fldCharType="separate"/>
            </w:r>
            <w:r w:rsidR="00E71926">
              <w:rPr>
                <w:noProof/>
                <w:webHidden/>
              </w:rPr>
              <w:t>22</w:t>
            </w:r>
            <w:r w:rsidR="004C5301">
              <w:rPr>
                <w:noProof/>
                <w:webHidden/>
              </w:rPr>
              <w:fldChar w:fldCharType="end"/>
            </w:r>
          </w:hyperlink>
        </w:p>
        <w:p w14:paraId="0D751B2F" w14:textId="556B029D" w:rsidR="004C5301" w:rsidRDefault="00B16ED8">
          <w:pPr>
            <w:pStyle w:val="31"/>
            <w:tabs>
              <w:tab w:val="right" w:leader="dot" w:pos="9345"/>
            </w:tabs>
            <w:rPr>
              <w:rFonts w:eastAsiaTheme="minorEastAsia"/>
              <w:noProof/>
              <w:lang w:val="en-US"/>
            </w:rPr>
          </w:pPr>
          <w:hyperlink w:anchor="_Toc126058501" w:history="1">
            <w:r w:rsidR="004C5301" w:rsidRPr="00A21672">
              <w:rPr>
                <w:rStyle w:val="ac"/>
                <w:noProof/>
                <w:lang w:val="en-US"/>
              </w:rPr>
              <w:t>4.3.4. Methods of decision-making in this locality</w:t>
            </w:r>
            <w:r w:rsidR="004C5301">
              <w:rPr>
                <w:noProof/>
                <w:webHidden/>
              </w:rPr>
              <w:tab/>
            </w:r>
            <w:r w:rsidR="004C5301">
              <w:rPr>
                <w:noProof/>
                <w:webHidden/>
              </w:rPr>
              <w:fldChar w:fldCharType="begin"/>
            </w:r>
            <w:r w:rsidR="004C5301">
              <w:rPr>
                <w:noProof/>
                <w:webHidden/>
              </w:rPr>
              <w:instrText xml:space="preserve"> PAGEREF _Toc126058501 \h </w:instrText>
            </w:r>
            <w:r w:rsidR="004C5301">
              <w:rPr>
                <w:noProof/>
                <w:webHidden/>
              </w:rPr>
            </w:r>
            <w:r w:rsidR="004C5301">
              <w:rPr>
                <w:noProof/>
                <w:webHidden/>
              </w:rPr>
              <w:fldChar w:fldCharType="separate"/>
            </w:r>
            <w:r w:rsidR="00E71926">
              <w:rPr>
                <w:noProof/>
                <w:webHidden/>
              </w:rPr>
              <w:t>22</w:t>
            </w:r>
            <w:r w:rsidR="004C5301">
              <w:rPr>
                <w:noProof/>
                <w:webHidden/>
              </w:rPr>
              <w:fldChar w:fldCharType="end"/>
            </w:r>
          </w:hyperlink>
        </w:p>
        <w:p w14:paraId="60A0908C" w14:textId="7106684C" w:rsidR="004C5301" w:rsidRDefault="00B16ED8">
          <w:pPr>
            <w:pStyle w:val="31"/>
            <w:tabs>
              <w:tab w:val="right" w:leader="dot" w:pos="9345"/>
            </w:tabs>
            <w:rPr>
              <w:rFonts w:eastAsiaTheme="minorEastAsia"/>
              <w:noProof/>
              <w:lang w:val="en-US"/>
            </w:rPr>
          </w:pPr>
          <w:hyperlink w:anchor="_Toc126058502" w:history="1">
            <w:r w:rsidR="004C5301" w:rsidRPr="00A21672">
              <w:rPr>
                <w:rStyle w:val="ac"/>
                <w:noProof/>
                <w:lang w:val="en-US"/>
              </w:rPr>
              <w:t>4.3.5. Education and literacy of PAP</w:t>
            </w:r>
            <w:r w:rsidR="004C5301">
              <w:rPr>
                <w:noProof/>
                <w:webHidden/>
              </w:rPr>
              <w:tab/>
            </w:r>
            <w:r w:rsidR="004C5301">
              <w:rPr>
                <w:noProof/>
                <w:webHidden/>
              </w:rPr>
              <w:fldChar w:fldCharType="begin"/>
            </w:r>
            <w:r w:rsidR="004C5301">
              <w:rPr>
                <w:noProof/>
                <w:webHidden/>
              </w:rPr>
              <w:instrText xml:space="preserve"> PAGEREF _Toc126058502 \h </w:instrText>
            </w:r>
            <w:r w:rsidR="004C5301">
              <w:rPr>
                <w:noProof/>
                <w:webHidden/>
              </w:rPr>
            </w:r>
            <w:r w:rsidR="004C5301">
              <w:rPr>
                <w:noProof/>
                <w:webHidden/>
              </w:rPr>
              <w:fldChar w:fldCharType="separate"/>
            </w:r>
            <w:r w:rsidR="00E71926">
              <w:rPr>
                <w:noProof/>
                <w:webHidden/>
              </w:rPr>
              <w:t>22</w:t>
            </w:r>
            <w:r w:rsidR="004C5301">
              <w:rPr>
                <w:noProof/>
                <w:webHidden/>
              </w:rPr>
              <w:fldChar w:fldCharType="end"/>
            </w:r>
          </w:hyperlink>
        </w:p>
        <w:p w14:paraId="0AD626BA" w14:textId="21812836" w:rsidR="004C5301" w:rsidRDefault="00B16ED8">
          <w:pPr>
            <w:pStyle w:val="31"/>
            <w:tabs>
              <w:tab w:val="right" w:leader="dot" w:pos="9345"/>
            </w:tabs>
            <w:rPr>
              <w:rFonts w:eastAsiaTheme="minorEastAsia"/>
              <w:noProof/>
              <w:lang w:val="en-US"/>
            </w:rPr>
          </w:pPr>
          <w:hyperlink w:anchor="_Toc126058503" w:history="1">
            <w:r w:rsidR="004C5301" w:rsidRPr="00A21672">
              <w:rPr>
                <w:rStyle w:val="ac"/>
                <w:noProof/>
                <w:lang w:val="en-US"/>
              </w:rPr>
              <w:t>4.3.6. Sources of livelihood of the PAP</w:t>
            </w:r>
            <w:r w:rsidR="004C5301">
              <w:rPr>
                <w:noProof/>
                <w:webHidden/>
              </w:rPr>
              <w:tab/>
            </w:r>
            <w:r w:rsidR="004C5301">
              <w:rPr>
                <w:noProof/>
                <w:webHidden/>
              </w:rPr>
              <w:fldChar w:fldCharType="begin"/>
            </w:r>
            <w:r w:rsidR="004C5301">
              <w:rPr>
                <w:noProof/>
                <w:webHidden/>
              </w:rPr>
              <w:instrText xml:space="preserve"> PAGEREF _Toc126058503 \h </w:instrText>
            </w:r>
            <w:r w:rsidR="004C5301">
              <w:rPr>
                <w:noProof/>
                <w:webHidden/>
              </w:rPr>
            </w:r>
            <w:r w:rsidR="004C5301">
              <w:rPr>
                <w:noProof/>
                <w:webHidden/>
              </w:rPr>
              <w:fldChar w:fldCharType="separate"/>
            </w:r>
            <w:r w:rsidR="00E71926">
              <w:rPr>
                <w:noProof/>
                <w:webHidden/>
              </w:rPr>
              <w:t>22</w:t>
            </w:r>
            <w:r w:rsidR="004C5301">
              <w:rPr>
                <w:noProof/>
                <w:webHidden/>
              </w:rPr>
              <w:fldChar w:fldCharType="end"/>
            </w:r>
          </w:hyperlink>
        </w:p>
        <w:p w14:paraId="54985535" w14:textId="08FE2DE7" w:rsidR="004C5301" w:rsidRDefault="00B16ED8">
          <w:pPr>
            <w:pStyle w:val="31"/>
            <w:tabs>
              <w:tab w:val="right" w:leader="dot" w:pos="9345"/>
            </w:tabs>
            <w:rPr>
              <w:rFonts w:eastAsiaTheme="minorEastAsia"/>
              <w:noProof/>
              <w:lang w:val="en-US"/>
            </w:rPr>
          </w:pPr>
          <w:hyperlink w:anchor="_Toc126058504" w:history="1">
            <w:r w:rsidR="004C5301" w:rsidRPr="00A21672">
              <w:rPr>
                <w:rStyle w:val="ac"/>
                <w:noProof/>
                <w:lang w:val="en-US"/>
              </w:rPr>
              <w:t>4.3.7. The level of income and expenses of the PAP</w:t>
            </w:r>
            <w:r w:rsidR="004C5301">
              <w:rPr>
                <w:noProof/>
                <w:webHidden/>
              </w:rPr>
              <w:tab/>
            </w:r>
            <w:r w:rsidR="004C5301">
              <w:rPr>
                <w:noProof/>
                <w:webHidden/>
              </w:rPr>
              <w:fldChar w:fldCharType="begin"/>
            </w:r>
            <w:r w:rsidR="004C5301">
              <w:rPr>
                <w:noProof/>
                <w:webHidden/>
              </w:rPr>
              <w:instrText xml:space="preserve"> PAGEREF _Toc126058504 \h </w:instrText>
            </w:r>
            <w:r w:rsidR="004C5301">
              <w:rPr>
                <w:noProof/>
                <w:webHidden/>
              </w:rPr>
            </w:r>
            <w:r w:rsidR="004C5301">
              <w:rPr>
                <w:noProof/>
                <w:webHidden/>
              </w:rPr>
              <w:fldChar w:fldCharType="separate"/>
            </w:r>
            <w:r w:rsidR="00E71926">
              <w:rPr>
                <w:noProof/>
                <w:webHidden/>
              </w:rPr>
              <w:t>23</w:t>
            </w:r>
            <w:r w:rsidR="004C5301">
              <w:rPr>
                <w:noProof/>
                <w:webHidden/>
              </w:rPr>
              <w:fldChar w:fldCharType="end"/>
            </w:r>
          </w:hyperlink>
        </w:p>
        <w:p w14:paraId="7309AF76" w14:textId="4BA0F06A" w:rsidR="004C5301" w:rsidRDefault="00B16ED8">
          <w:pPr>
            <w:pStyle w:val="31"/>
            <w:tabs>
              <w:tab w:val="right" w:leader="dot" w:pos="9345"/>
            </w:tabs>
            <w:rPr>
              <w:rFonts w:eastAsiaTheme="minorEastAsia"/>
              <w:noProof/>
              <w:lang w:val="en-US"/>
            </w:rPr>
          </w:pPr>
          <w:hyperlink w:anchor="_Toc126058505" w:history="1">
            <w:r w:rsidR="004C5301" w:rsidRPr="00A21672">
              <w:rPr>
                <w:rStyle w:val="ac"/>
                <w:noProof/>
                <w:lang w:val="en-US"/>
              </w:rPr>
              <w:t>4.3.8. Gender aspects</w:t>
            </w:r>
            <w:r w:rsidR="004C5301">
              <w:rPr>
                <w:noProof/>
                <w:webHidden/>
              </w:rPr>
              <w:tab/>
            </w:r>
            <w:r w:rsidR="004C5301">
              <w:rPr>
                <w:noProof/>
                <w:webHidden/>
              </w:rPr>
              <w:fldChar w:fldCharType="begin"/>
            </w:r>
            <w:r w:rsidR="004C5301">
              <w:rPr>
                <w:noProof/>
                <w:webHidden/>
              </w:rPr>
              <w:instrText xml:space="preserve"> PAGEREF _Toc126058505 \h </w:instrText>
            </w:r>
            <w:r w:rsidR="004C5301">
              <w:rPr>
                <w:noProof/>
                <w:webHidden/>
              </w:rPr>
            </w:r>
            <w:r w:rsidR="004C5301">
              <w:rPr>
                <w:noProof/>
                <w:webHidden/>
              </w:rPr>
              <w:fldChar w:fldCharType="separate"/>
            </w:r>
            <w:r w:rsidR="00E71926">
              <w:rPr>
                <w:noProof/>
                <w:webHidden/>
              </w:rPr>
              <w:t>23</w:t>
            </w:r>
            <w:r w:rsidR="004C5301">
              <w:rPr>
                <w:noProof/>
                <w:webHidden/>
              </w:rPr>
              <w:fldChar w:fldCharType="end"/>
            </w:r>
          </w:hyperlink>
        </w:p>
        <w:p w14:paraId="559D4092" w14:textId="7B43E0E6" w:rsidR="004C5301" w:rsidRDefault="00B16ED8">
          <w:pPr>
            <w:pStyle w:val="31"/>
            <w:tabs>
              <w:tab w:val="right" w:leader="dot" w:pos="9345"/>
            </w:tabs>
            <w:rPr>
              <w:rFonts w:eastAsiaTheme="minorEastAsia"/>
              <w:noProof/>
              <w:lang w:val="en-US"/>
            </w:rPr>
          </w:pPr>
          <w:hyperlink w:anchor="_Toc126058506" w:history="1">
            <w:r w:rsidR="004C5301" w:rsidRPr="00A21672">
              <w:rPr>
                <w:rStyle w:val="ac"/>
                <w:noProof/>
                <w:lang w:val="en-US"/>
              </w:rPr>
              <w:t>4.3.9. The presence of conflicts in rural areas due to access to land resources.</w:t>
            </w:r>
            <w:r w:rsidR="004C5301">
              <w:rPr>
                <w:noProof/>
                <w:webHidden/>
              </w:rPr>
              <w:tab/>
            </w:r>
            <w:r w:rsidR="004C5301">
              <w:rPr>
                <w:noProof/>
                <w:webHidden/>
              </w:rPr>
              <w:fldChar w:fldCharType="begin"/>
            </w:r>
            <w:r w:rsidR="004C5301">
              <w:rPr>
                <w:noProof/>
                <w:webHidden/>
              </w:rPr>
              <w:instrText xml:space="preserve"> PAGEREF _Toc126058506 \h </w:instrText>
            </w:r>
            <w:r w:rsidR="004C5301">
              <w:rPr>
                <w:noProof/>
                <w:webHidden/>
              </w:rPr>
            </w:r>
            <w:r w:rsidR="004C5301">
              <w:rPr>
                <w:noProof/>
                <w:webHidden/>
              </w:rPr>
              <w:fldChar w:fldCharType="separate"/>
            </w:r>
            <w:r w:rsidR="00E71926">
              <w:rPr>
                <w:noProof/>
                <w:webHidden/>
              </w:rPr>
              <w:t>24</w:t>
            </w:r>
            <w:r w:rsidR="004C5301">
              <w:rPr>
                <w:noProof/>
                <w:webHidden/>
              </w:rPr>
              <w:fldChar w:fldCharType="end"/>
            </w:r>
          </w:hyperlink>
        </w:p>
        <w:p w14:paraId="0CC300E0" w14:textId="085EA606" w:rsidR="004C5301" w:rsidRDefault="00B16ED8" w:rsidP="00A43B91">
          <w:pPr>
            <w:pStyle w:val="21"/>
            <w:rPr>
              <w:rFonts w:eastAsiaTheme="minorEastAsia"/>
              <w:noProof/>
              <w:lang w:val="en-US"/>
            </w:rPr>
          </w:pPr>
          <w:hyperlink w:anchor="_Toc126058507" w:history="1">
            <w:r w:rsidR="004C5301" w:rsidRPr="00A21672">
              <w:rPr>
                <w:rStyle w:val="ac"/>
                <w:noProof/>
                <w:lang w:val="en-US"/>
              </w:rPr>
              <w:t>4.4. Persons and their assets affected by the Project</w:t>
            </w:r>
            <w:r w:rsidR="004C5301">
              <w:rPr>
                <w:noProof/>
                <w:webHidden/>
              </w:rPr>
              <w:tab/>
            </w:r>
            <w:r w:rsidR="004C5301">
              <w:rPr>
                <w:noProof/>
                <w:webHidden/>
              </w:rPr>
              <w:fldChar w:fldCharType="begin"/>
            </w:r>
            <w:r w:rsidR="004C5301">
              <w:rPr>
                <w:noProof/>
                <w:webHidden/>
              </w:rPr>
              <w:instrText xml:space="preserve"> PAGEREF _Toc126058507 \h </w:instrText>
            </w:r>
            <w:r w:rsidR="004C5301">
              <w:rPr>
                <w:noProof/>
                <w:webHidden/>
              </w:rPr>
            </w:r>
            <w:r w:rsidR="004C5301">
              <w:rPr>
                <w:noProof/>
                <w:webHidden/>
              </w:rPr>
              <w:fldChar w:fldCharType="separate"/>
            </w:r>
            <w:r w:rsidR="00E71926">
              <w:rPr>
                <w:noProof/>
                <w:webHidden/>
              </w:rPr>
              <w:t>24</w:t>
            </w:r>
            <w:r w:rsidR="004C5301">
              <w:rPr>
                <w:noProof/>
                <w:webHidden/>
              </w:rPr>
              <w:fldChar w:fldCharType="end"/>
            </w:r>
          </w:hyperlink>
        </w:p>
        <w:p w14:paraId="30055111" w14:textId="42F54F52" w:rsidR="004C5301" w:rsidRDefault="00B16ED8">
          <w:pPr>
            <w:pStyle w:val="31"/>
            <w:tabs>
              <w:tab w:val="right" w:leader="dot" w:pos="9345"/>
            </w:tabs>
            <w:rPr>
              <w:rFonts w:eastAsiaTheme="minorEastAsia"/>
              <w:noProof/>
              <w:lang w:val="en-US"/>
            </w:rPr>
          </w:pPr>
          <w:hyperlink w:anchor="_Toc126058508" w:history="1">
            <w:r w:rsidR="004C5301" w:rsidRPr="00A21672">
              <w:rPr>
                <w:rStyle w:val="ac"/>
                <w:noProof/>
                <w:lang w:val="en-US"/>
              </w:rPr>
              <w:t>4.4.1. Families of PAP classified as vulnerable</w:t>
            </w:r>
            <w:r w:rsidR="004C5301">
              <w:rPr>
                <w:noProof/>
                <w:webHidden/>
              </w:rPr>
              <w:tab/>
            </w:r>
            <w:r w:rsidR="004C5301">
              <w:rPr>
                <w:noProof/>
                <w:webHidden/>
              </w:rPr>
              <w:fldChar w:fldCharType="begin"/>
            </w:r>
            <w:r w:rsidR="004C5301">
              <w:rPr>
                <w:noProof/>
                <w:webHidden/>
              </w:rPr>
              <w:instrText xml:space="preserve"> PAGEREF _Toc126058508 \h </w:instrText>
            </w:r>
            <w:r w:rsidR="004C5301">
              <w:rPr>
                <w:noProof/>
                <w:webHidden/>
              </w:rPr>
            </w:r>
            <w:r w:rsidR="004C5301">
              <w:rPr>
                <w:noProof/>
                <w:webHidden/>
              </w:rPr>
              <w:fldChar w:fldCharType="separate"/>
            </w:r>
            <w:r w:rsidR="00E71926">
              <w:rPr>
                <w:noProof/>
                <w:webHidden/>
              </w:rPr>
              <w:t>24</w:t>
            </w:r>
            <w:r w:rsidR="004C5301">
              <w:rPr>
                <w:noProof/>
                <w:webHidden/>
              </w:rPr>
              <w:fldChar w:fldCharType="end"/>
            </w:r>
          </w:hyperlink>
        </w:p>
        <w:p w14:paraId="5703BBC9" w14:textId="77DD03D8" w:rsidR="004C5301" w:rsidRDefault="00B16ED8" w:rsidP="00A43B91">
          <w:pPr>
            <w:pStyle w:val="21"/>
            <w:rPr>
              <w:rFonts w:eastAsiaTheme="minorEastAsia"/>
              <w:noProof/>
              <w:lang w:val="en-US"/>
            </w:rPr>
          </w:pPr>
          <w:hyperlink w:anchor="_Toc126058509" w:history="1">
            <w:r w:rsidR="004C5301" w:rsidRPr="00A21672">
              <w:rPr>
                <w:rStyle w:val="ac"/>
                <w:noProof/>
                <w:lang w:val="en-US"/>
              </w:rPr>
              <w:t>4.5. Land use on the territory of the S</w:t>
            </w:r>
            <w:r w:rsidR="00B87405">
              <w:rPr>
                <w:rStyle w:val="ac"/>
                <w:noProof/>
                <w:lang w:val="en-US"/>
              </w:rPr>
              <w:t>G</w:t>
            </w:r>
            <w:r w:rsidR="004C5301" w:rsidRPr="00A21672">
              <w:rPr>
                <w:rStyle w:val="ac"/>
                <w:noProof/>
                <w:lang w:val="en-US"/>
              </w:rPr>
              <w:t xml:space="preserve"> (sanitary and protective </w:t>
            </w:r>
            <w:r w:rsidR="00B87405">
              <w:rPr>
                <w:rStyle w:val="ac"/>
                <w:noProof/>
                <w:lang w:val="en-US"/>
              </w:rPr>
              <w:t>gap</w:t>
            </w:r>
            <w:r w:rsidR="004C5301" w:rsidRPr="00A21672">
              <w:rPr>
                <w:rStyle w:val="ac"/>
                <w:noProof/>
                <w:lang w:val="en-US"/>
              </w:rPr>
              <w:t>)</w:t>
            </w:r>
            <w:r w:rsidR="004C5301">
              <w:rPr>
                <w:noProof/>
                <w:webHidden/>
              </w:rPr>
              <w:tab/>
            </w:r>
            <w:r w:rsidR="004C5301">
              <w:rPr>
                <w:noProof/>
                <w:webHidden/>
              </w:rPr>
              <w:fldChar w:fldCharType="begin"/>
            </w:r>
            <w:r w:rsidR="004C5301">
              <w:rPr>
                <w:noProof/>
                <w:webHidden/>
              </w:rPr>
              <w:instrText xml:space="preserve"> PAGEREF _Toc126058509 \h </w:instrText>
            </w:r>
            <w:r w:rsidR="004C5301">
              <w:rPr>
                <w:noProof/>
                <w:webHidden/>
              </w:rPr>
            </w:r>
            <w:r w:rsidR="004C5301">
              <w:rPr>
                <w:noProof/>
                <w:webHidden/>
              </w:rPr>
              <w:fldChar w:fldCharType="separate"/>
            </w:r>
            <w:r w:rsidR="00E71926">
              <w:rPr>
                <w:noProof/>
                <w:webHidden/>
              </w:rPr>
              <w:t>25</w:t>
            </w:r>
            <w:r w:rsidR="004C5301">
              <w:rPr>
                <w:noProof/>
                <w:webHidden/>
              </w:rPr>
              <w:fldChar w:fldCharType="end"/>
            </w:r>
          </w:hyperlink>
        </w:p>
        <w:p w14:paraId="4547FA37" w14:textId="25961C74" w:rsidR="004C5301" w:rsidRDefault="00B16ED8" w:rsidP="00A43B91">
          <w:pPr>
            <w:pStyle w:val="21"/>
            <w:rPr>
              <w:rFonts w:eastAsiaTheme="minorEastAsia"/>
              <w:noProof/>
              <w:lang w:val="en-US"/>
            </w:rPr>
          </w:pPr>
          <w:hyperlink w:anchor="_Toc126058510" w:history="1">
            <w:r w:rsidR="004C5301" w:rsidRPr="00A21672">
              <w:rPr>
                <w:rStyle w:val="ac"/>
                <w:noProof/>
                <w:lang w:val="en-US"/>
              </w:rPr>
              <w:t>4.6. Volume of land acquisition and resettlement</w:t>
            </w:r>
            <w:r w:rsidR="004C5301">
              <w:rPr>
                <w:noProof/>
                <w:webHidden/>
              </w:rPr>
              <w:tab/>
            </w:r>
            <w:r w:rsidR="004C5301">
              <w:rPr>
                <w:noProof/>
                <w:webHidden/>
              </w:rPr>
              <w:fldChar w:fldCharType="begin"/>
            </w:r>
            <w:r w:rsidR="004C5301">
              <w:rPr>
                <w:noProof/>
                <w:webHidden/>
              </w:rPr>
              <w:instrText xml:space="preserve"> PAGEREF _Toc126058510 \h </w:instrText>
            </w:r>
            <w:r w:rsidR="004C5301">
              <w:rPr>
                <w:noProof/>
                <w:webHidden/>
              </w:rPr>
            </w:r>
            <w:r w:rsidR="004C5301">
              <w:rPr>
                <w:noProof/>
                <w:webHidden/>
              </w:rPr>
              <w:fldChar w:fldCharType="separate"/>
            </w:r>
            <w:r w:rsidR="00E71926">
              <w:rPr>
                <w:noProof/>
                <w:webHidden/>
              </w:rPr>
              <w:t>25</w:t>
            </w:r>
            <w:r w:rsidR="004C5301">
              <w:rPr>
                <w:noProof/>
                <w:webHidden/>
              </w:rPr>
              <w:fldChar w:fldCharType="end"/>
            </w:r>
          </w:hyperlink>
        </w:p>
        <w:p w14:paraId="7556F4E8" w14:textId="268CD281" w:rsidR="004C5301" w:rsidRDefault="00B16ED8" w:rsidP="00A43B91">
          <w:pPr>
            <w:pStyle w:val="21"/>
            <w:rPr>
              <w:rFonts w:eastAsiaTheme="minorEastAsia"/>
              <w:noProof/>
              <w:lang w:val="en-US"/>
            </w:rPr>
          </w:pPr>
          <w:hyperlink w:anchor="_Toc126058511" w:history="1">
            <w:r w:rsidR="004C5301" w:rsidRPr="00A21672">
              <w:rPr>
                <w:rStyle w:val="ac"/>
                <w:noProof/>
                <w:lang w:val="en-US"/>
              </w:rPr>
              <w:t>4.7. Awareness of the project and awareness of the benefits</w:t>
            </w:r>
            <w:r w:rsidR="004C5301">
              <w:rPr>
                <w:noProof/>
                <w:webHidden/>
              </w:rPr>
              <w:tab/>
            </w:r>
            <w:r w:rsidR="004C5301">
              <w:rPr>
                <w:noProof/>
                <w:webHidden/>
              </w:rPr>
              <w:fldChar w:fldCharType="begin"/>
            </w:r>
            <w:r w:rsidR="004C5301">
              <w:rPr>
                <w:noProof/>
                <w:webHidden/>
              </w:rPr>
              <w:instrText xml:space="preserve"> PAGEREF _Toc126058511 \h </w:instrText>
            </w:r>
            <w:r w:rsidR="004C5301">
              <w:rPr>
                <w:noProof/>
                <w:webHidden/>
              </w:rPr>
            </w:r>
            <w:r w:rsidR="004C5301">
              <w:rPr>
                <w:noProof/>
                <w:webHidden/>
              </w:rPr>
              <w:fldChar w:fldCharType="separate"/>
            </w:r>
            <w:r w:rsidR="00E71926">
              <w:rPr>
                <w:noProof/>
                <w:webHidden/>
              </w:rPr>
              <w:t>26</w:t>
            </w:r>
            <w:r w:rsidR="004C5301">
              <w:rPr>
                <w:noProof/>
                <w:webHidden/>
              </w:rPr>
              <w:fldChar w:fldCharType="end"/>
            </w:r>
          </w:hyperlink>
        </w:p>
        <w:p w14:paraId="23FE5BD3" w14:textId="20C122B1" w:rsidR="004C5301" w:rsidRDefault="00B16ED8">
          <w:pPr>
            <w:pStyle w:val="12"/>
            <w:rPr>
              <w:rFonts w:eastAsiaTheme="minorEastAsia"/>
              <w:noProof/>
              <w:lang w:val="en-US"/>
            </w:rPr>
          </w:pPr>
          <w:hyperlink w:anchor="_Toc126058512" w:history="1">
            <w:r w:rsidR="004C5301" w:rsidRPr="00A21672">
              <w:rPr>
                <w:rStyle w:val="ac"/>
                <w:noProof/>
              </w:rPr>
              <w:t>5.</w:t>
            </w:r>
            <w:r w:rsidR="004C5301">
              <w:rPr>
                <w:rFonts w:eastAsiaTheme="minorEastAsia"/>
                <w:noProof/>
                <w:lang w:val="en-US"/>
              </w:rPr>
              <w:tab/>
            </w:r>
            <w:r w:rsidR="004C5301" w:rsidRPr="00A21672">
              <w:rPr>
                <w:rStyle w:val="ac"/>
                <w:noProof/>
              </w:rPr>
              <w:t>STAKEHOLDER ANALYSIS AND CONSULTATION</w:t>
            </w:r>
            <w:r w:rsidR="004C5301">
              <w:rPr>
                <w:noProof/>
                <w:webHidden/>
              </w:rPr>
              <w:tab/>
            </w:r>
            <w:r w:rsidR="004C5301">
              <w:rPr>
                <w:noProof/>
                <w:webHidden/>
              </w:rPr>
              <w:fldChar w:fldCharType="begin"/>
            </w:r>
            <w:r w:rsidR="004C5301">
              <w:rPr>
                <w:noProof/>
                <w:webHidden/>
              </w:rPr>
              <w:instrText xml:space="preserve"> PAGEREF _Toc126058512 \h </w:instrText>
            </w:r>
            <w:r w:rsidR="004C5301">
              <w:rPr>
                <w:noProof/>
                <w:webHidden/>
              </w:rPr>
            </w:r>
            <w:r w:rsidR="004C5301">
              <w:rPr>
                <w:noProof/>
                <w:webHidden/>
              </w:rPr>
              <w:fldChar w:fldCharType="separate"/>
            </w:r>
            <w:r w:rsidR="00E71926">
              <w:rPr>
                <w:noProof/>
                <w:webHidden/>
              </w:rPr>
              <w:t>28</w:t>
            </w:r>
            <w:r w:rsidR="004C5301">
              <w:rPr>
                <w:noProof/>
                <w:webHidden/>
              </w:rPr>
              <w:fldChar w:fldCharType="end"/>
            </w:r>
          </w:hyperlink>
        </w:p>
        <w:p w14:paraId="701564B9" w14:textId="7B72135A" w:rsidR="004C5301" w:rsidRDefault="00B16ED8" w:rsidP="00A43B91">
          <w:pPr>
            <w:pStyle w:val="21"/>
            <w:rPr>
              <w:rFonts w:eastAsiaTheme="minorEastAsia"/>
              <w:noProof/>
              <w:lang w:val="en-US"/>
            </w:rPr>
          </w:pPr>
          <w:hyperlink w:anchor="_Toc126058513" w:history="1">
            <w:r w:rsidR="004C5301" w:rsidRPr="00A21672">
              <w:rPr>
                <w:rStyle w:val="ac"/>
                <w:noProof/>
                <w:lang w:val="en-US"/>
              </w:rPr>
              <w:t>5.1.</w:t>
            </w:r>
            <w:r w:rsidR="004C5301">
              <w:rPr>
                <w:rFonts w:eastAsiaTheme="minorEastAsia"/>
                <w:noProof/>
                <w:lang w:val="en-US"/>
              </w:rPr>
              <w:tab/>
            </w:r>
            <w:r w:rsidR="004C5301" w:rsidRPr="00A21672">
              <w:rPr>
                <w:rStyle w:val="ac"/>
                <w:noProof/>
                <w:lang w:val="en-US"/>
              </w:rPr>
              <w:t>Consultations at the local level</w:t>
            </w:r>
            <w:r w:rsidR="004C5301">
              <w:rPr>
                <w:noProof/>
                <w:webHidden/>
              </w:rPr>
              <w:tab/>
            </w:r>
            <w:r w:rsidR="004C5301">
              <w:rPr>
                <w:noProof/>
                <w:webHidden/>
              </w:rPr>
              <w:fldChar w:fldCharType="begin"/>
            </w:r>
            <w:r w:rsidR="004C5301">
              <w:rPr>
                <w:noProof/>
                <w:webHidden/>
              </w:rPr>
              <w:instrText xml:space="preserve"> PAGEREF _Toc126058513 \h </w:instrText>
            </w:r>
            <w:r w:rsidR="004C5301">
              <w:rPr>
                <w:noProof/>
                <w:webHidden/>
              </w:rPr>
            </w:r>
            <w:r w:rsidR="004C5301">
              <w:rPr>
                <w:noProof/>
                <w:webHidden/>
              </w:rPr>
              <w:fldChar w:fldCharType="separate"/>
            </w:r>
            <w:r w:rsidR="00E71926">
              <w:rPr>
                <w:noProof/>
                <w:webHidden/>
              </w:rPr>
              <w:t>28</w:t>
            </w:r>
            <w:r w:rsidR="004C5301">
              <w:rPr>
                <w:noProof/>
                <w:webHidden/>
              </w:rPr>
              <w:fldChar w:fldCharType="end"/>
            </w:r>
          </w:hyperlink>
        </w:p>
        <w:p w14:paraId="7FC5FA73" w14:textId="32A34DC1" w:rsidR="004C5301" w:rsidRDefault="00B16ED8" w:rsidP="00A43B91">
          <w:pPr>
            <w:pStyle w:val="21"/>
            <w:rPr>
              <w:rFonts w:eastAsiaTheme="minorEastAsia"/>
              <w:noProof/>
              <w:lang w:val="en-US"/>
            </w:rPr>
          </w:pPr>
          <w:hyperlink w:anchor="_Toc126058514" w:history="1">
            <w:r w:rsidR="004C5301" w:rsidRPr="00A21672">
              <w:rPr>
                <w:rStyle w:val="ac"/>
                <w:noProof/>
              </w:rPr>
              <w:t>5.2.</w:t>
            </w:r>
            <w:r w:rsidR="004C5301">
              <w:rPr>
                <w:rFonts w:eastAsiaTheme="minorEastAsia"/>
                <w:noProof/>
                <w:lang w:val="en-US"/>
              </w:rPr>
              <w:tab/>
            </w:r>
            <w:r w:rsidR="004C5301" w:rsidRPr="00A21672">
              <w:rPr>
                <w:rStyle w:val="ac"/>
                <w:noProof/>
              </w:rPr>
              <w:t>Disclosure of information</w:t>
            </w:r>
            <w:r w:rsidR="004C5301">
              <w:rPr>
                <w:noProof/>
                <w:webHidden/>
              </w:rPr>
              <w:tab/>
            </w:r>
            <w:r w:rsidR="004C5301">
              <w:rPr>
                <w:noProof/>
                <w:webHidden/>
              </w:rPr>
              <w:fldChar w:fldCharType="begin"/>
            </w:r>
            <w:r w:rsidR="004C5301">
              <w:rPr>
                <w:noProof/>
                <w:webHidden/>
              </w:rPr>
              <w:instrText xml:space="preserve"> PAGEREF _Toc126058514 \h </w:instrText>
            </w:r>
            <w:r w:rsidR="004C5301">
              <w:rPr>
                <w:noProof/>
                <w:webHidden/>
              </w:rPr>
            </w:r>
            <w:r w:rsidR="004C5301">
              <w:rPr>
                <w:noProof/>
                <w:webHidden/>
              </w:rPr>
              <w:fldChar w:fldCharType="separate"/>
            </w:r>
            <w:r w:rsidR="00E71926">
              <w:rPr>
                <w:noProof/>
                <w:webHidden/>
              </w:rPr>
              <w:t>28</w:t>
            </w:r>
            <w:r w:rsidR="004C5301">
              <w:rPr>
                <w:noProof/>
                <w:webHidden/>
              </w:rPr>
              <w:fldChar w:fldCharType="end"/>
            </w:r>
          </w:hyperlink>
        </w:p>
        <w:p w14:paraId="692607AF" w14:textId="6DE3B3E5" w:rsidR="004C5301" w:rsidRDefault="00B16ED8" w:rsidP="00A43B91">
          <w:pPr>
            <w:pStyle w:val="21"/>
            <w:rPr>
              <w:rFonts w:eastAsiaTheme="minorEastAsia"/>
              <w:noProof/>
              <w:lang w:val="en-US"/>
            </w:rPr>
          </w:pPr>
          <w:hyperlink w:anchor="_Toc126058515" w:history="1">
            <w:r w:rsidR="004C5301" w:rsidRPr="00A21672">
              <w:rPr>
                <w:rStyle w:val="ac"/>
                <w:noProof/>
                <w:lang w:val="en-US"/>
              </w:rPr>
              <w:t>5.3.</w:t>
            </w:r>
            <w:r w:rsidR="004C5301">
              <w:rPr>
                <w:rFonts w:eastAsiaTheme="minorEastAsia"/>
                <w:noProof/>
                <w:lang w:val="en-US"/>
              </w:rPr>
              <w:tab/>
            </w:r>
            <w:r w:rsidR="004C5301" w:rsidRPr="00A21672">
              <w:rPr>
                <w:rStyle w:val="ac"/>
                <w:noProof/>
                <w:lang w:val="en-US"/>
              </w:rPr>
              <w:t>Consultation and participation plan at the implementation stage</w:t>
            </w:r>
            <w:r w:rsidR="004C5301">
              <w:rPr>
                <w:noProof/>
                <w:webHidden/>
              </w:rPr>
              <w:tab/>
            </w:r>
            <w:r w:rsidR="004C5301">
              <w:rPr>
                <w:noProof/>
                <w:webHidden/>
              </w:rPr>
              <w:fldChar w:fldCharType="begin"/>
            </w:r>
            <w:r w:rsidR="004C5301">
              <w:rPr>
                <w:noProof/>
                <w:webHidden/>
              </w:rPr>
              <w:instrText xml:space="preserve"> PAGEREF _Toc126058515 \h </w:instrText>
            </w:r>
            <w:r w:rsidR="004C5301">
              <w:rPr>
                <w:noProof/>
                <w:webHidden/>
              </w:rPr>
            </w:r>
            <w:r w:rsidR="004C5301">
              <w:rPr>
                <w:noProof/>
                <w:webHidden/>
              </w:rPr>
              <w:fldChar w:fldCharType="separate"/>
            </w:r>
            <w:r w:rsidR="00E71926">
              <w:rPr>
                <w:noProof/>
                <w:webHidden/>
              </w:rPr>
              <w:t>29</w:t>
            </w:r>
            <w:r w:rsidR="004C5301">
              <w:rPr>
                <w:noProof/>
                <w:webHidden/>
              </w:rPr>
              <w:fldChar w:fldCharType="end"/>
            </w:r>
          </w:hyperlink>
        </w:p>
        <w:p w14:paraId="7301B2CA" w14:textId="6C980208" w:rsidR="004C5301" w:rsidRDefault="00B16ED8" w:rsidP="00A43B91">
          <w:pPr>
            <w:pStyle w:val="21"/>
            <w:rPr>
              <w:rFonts w:eastAsiaTheme="minorEastAsia"/>
              <w:noProof/>
              <w:lang w:val="en-US"/>
            </w:rPr>
          </w:pPr>
          <w:hyperlink w:anchor="_Toc126058516" w:history="1">
            <w:r w:rsidR="004C5301" w:rsidRPr="00A21672">
              <w:rPr>
                <w:rStyle w:val="ac"/>
                <w:noProof/>
                <w:lang w:val="en-US"/>
              </w:rPr>
              <w:t>5.4.</w:t>
            </w:r>
            <w:r w:rsidR="004C5301">
              <w:rPr>
                <w:rFonts w:eastAsiaTheme="minorEastAsia"/>
                <w:noProof/>
                <w:lang w:val="en-US"/>
              </w:rPr>
              <w:tab/>
            </w:r>
            <w:r w:rsidR="004C5301" w:rsidRPr="00A21672">
              <w:rPr>
                <w:rStyle w:val="ac"/>
                <w:noProof/>
                <w:lang w:val="en-US"/>
              </w:rPr>
              <w:t>Methodology used to determine the impacts of the project on the PAP</w:t>
            </w:r>
            <w:r w:rsidR="004C5301">
              <w:rPr>
                <w:noProof/>
                <w:webHidden/>
              </w:rPr>
              <w:tab/>
            </w:r>
            <w:r w:rsidR="004C5301">
              <w:rPr>
                <w:noProof/>
                <w:webHidden/>
              </w:rPr>
              <w:fldChar w:fldCharType="begin"/>
            </w:r>
            <w:r w:rsidR="004C5301">
              <w:rPr>
                <w:noProof/>
                <w:webHidden/>
              </w:rPr>
              <w:instrText xml:space="preserve"> PAGEREF _Toc126058516 \h </w:instrText>
            </w:r>
            <w:r w:rsidR="004C5301">
              <w:rPr>
                <w:noProof/>
                <w:webHidden/>
              </w:rPr>
            </w:r>
            <w:r w:rsidR="004C5301">
              <w:rPr>
                <w:noProof/>
                <w:webHidden/>
              </w:rPr>
              <w:fldChar w:fldCharType="separate"/>
            </w:r>
            <w:r w:rsidR="00E71926">
              <w:rPr>
                <w:noProof/>
                <w:webHidden/>
              </w:rPr>
              <w:t>30</w:t>
            </w:r>
            <w:r w:rsidR="004C5301">
              <w:rPr>
                <w:noProof/>
                <w:webHidden/>
              </w:rPr>
              <w:fldChar w:fldCharType="end"/>
            </w:r>
          </w:hyperlink>
        </w:p>
        <w:p w14:paraId="2334F701" w14:textId="0323D994" w:rsidR="004C5301" w:rsidRDefault="00B16ED8">
          <w:pPr>
            <w:pStyle w:val="12"/>
            <w:rPr>
              <w:rFonts w:eastAsiaTheme="minorEastAsia"/>
              <w:noProof/>
              <w:lang w:val="en-US"/>
            </w:rPr>
          </w:pPr>
          <w:hyperlink w:anchor="_Toc126058517" w:history="1">
            <w:r w:rsidR="004C5301" w:rsidRPr="00A21672">
              <w:rPr>
                <w:rStyle w:val="ac"/>
                <w:noProof/>
              </w:rPr>
              <w:t>6.</w:t>
            </w:r>
            <w:r w:rsidR="004C5301">
              <w:rPr>
                <w:rFonts w:eastAsiaTheme="minorEastAsia"/>
                <w:noProof/>
                <w:lang w:val="en-US"/>
              </w:rPr>
              <w:tab/>
            </w:r>
            <w:r w:rsidR="004C5301" w:rsidRPr="00A21672">
              <w:rPr>
                <w:rStyle w:val="ac"/>
                <w:noProof/>
              </w:rPr>
              <w:t>IMPACT ASSESSMENT</w:t>
            </w:r>
            <w:r w:rsidR="004C5301">
              <w:rPr>
                <w:noProof/>
                <w:webHidden/>
              </w:rPr>
              <w:tab/>
            </w:r>
            <w:r w:rsidR="004C5301">
              <w:rPr>
                <w:noProof/>
                <w:webHidden/>
              </w:rPr>
              <w:fldChar w:fldCharType="begin"/>
            </w:r>
            <w:r w:rsidR="004C5301">
              <w:rPr>
                <w:noProof/>
                <w:webHidden/>
              </w:rPr>
              <w:instrText xml:space="preserve"> PAGEREF _Toc126058517 \h </w:instrText>
            </w:r>
            <w:r w:rsidR="004C5301">
              <w:rPr>
                <w:noProof/>
                <w:webHidden/>
              </w:rPr>
            </w:r>
            <w:r w:rsidR="004C5301">
              <w:rPr>
                <w:noProof/>
                <w:webHidden/>
              </w:rPr>
              <w:fldChar w:fldCharType="separate"/>
            </w:r>
            <w:r w:rsidR="00E71926">
              <w:rPr>
                <w:noProof/>
                <w:webHidden/>
              </w:rPr>
              <w:t>32</w:t>
            </w:r>
            <w:r w:rsidR="004C5301">
              <w:rPr>
                <w:noProof/>
                <w:webHidden/>
              </w:rPr>
              <w:fldChar w:fldCharType="end"/>
            </w:r>
          </w:hyperlink>
        </w:p>
        <w:p w14:paraId="41F4B283" w14:textId="7A09541E" w:rsidR="004C5301" w:rsidRDefault="00B16ED8" w:rsidP="00A43B91">
          <w:pPr>
            <w:pStyle w:val="21"/>
            <w:rPr>
              <w:rFonts w:eastAsiaTheme="minorEastAsia"/>
              <w:noProof/>
              <w:lang w:val="en-US"/>
            </w:rPr>
          </w:pPr>
          <w:hyperlink w:anchor="_Toc126058518" w:history="1">
            <w:r w:rsidR="004C5301" w:rsidRPr="00A21672">
              <w:rPr>
                <w:rStyle w:val="ac"/>
                <w:noProof/>
                <w:lang w:val="en-US"/>
              </w:rPr>
              <w:t>6.1.</w:t>
            </w:r>
            <w:r w:rsidR="004C5301">
              <w:rPr>
                <w:rFonts w:eastAsiaTheme="minorEastAsia"/>
                <w:noProof/>
                <w:lang w:val="en-US"/>
              </w:rPr>
              <w:tab/>
            </w:r>
            <w:r w:rsidR="004C5301" w:rsidRPr="00A21672">
              <w:rPr>
                <w:rStyle w:val="ac"/>
                <w:noProof/>
                <w:lang w:val="en-US"/>
              </w:rPr>
              <w:t>Positive impact on socio-economic factors and the population</w:t>
            </w:r>
            <w:r w:rsidR="004C5301">
              <w:rPr>
                <w:noProof/>
                <w:webHidden/>
              </w:rPr>
              <w:tab/>
            </w:r>
            <w:r w:rsidR="004C5301">
              <w:rPr>
                <w:noProof/>
                <w:webHidden/>
              </w:rPr>
              <w:fldChar w:fldCharType="begin"/>
            </w:r>
            <w:r w:rsidR="004C5301">
              <w:rPr>
                <w:noProof/>
                <w:webHidden/>
              </w:rPr>
              <w:instrText xml:space="preserve"> PAGEREF _Toc126058518 \h </w:instrText>
            </w:r>
            <w:r w:rsidR="004C5301">
              <w:rPr>
                <w:noProof/>
                <w:webHidden/>
              </w:rPr>
            </w:r>
            <w:r w:rsidR="004C5301">
              <w:rPr>
                <w:noProof/>
                <w:webHidden/>
              </w:rPr>
              <w:fldChar w:fldCharType="separate"/>
            </w:r>
            <w:r w:rsidR="00E71926">
              <w:rPr>
                <w:noProof/>
                <w:webHidden/>
              </w:rPr>
              <w:t>32</w:t>
            </w:r>
            <w:r w:rsidR="004C5301">
              <w:rPr>
                <w:noProof/>
                <w:webHidden/>
              </w:rPr>
              <w:fldChar w:fldCharType="end"/>
            </w:r>
          </w:hyperlink>
        </w:p>
        <w:p w14:paraId="63711A90" w14:textId="66F66CB6" w:rsidR="004C5301" w:rsidRDefault="00B16ED8" w:rsidP="00A43B91">
          <w:pPr>
            <w:pStyle w:val="21"/>
            <w:rPr>
              <w:rFonts w:eastAsiaTheme="minorEastAsia"/>
              <w:noProof/>
              <w:lang w:val="en-US"/>
            </w:rPr>
          </w:pPr>
          <w:hyperlink w:anchor="_Toc126058519" w:history="1">
            <w:r w:rsidR="004C5301" w:rsidRPr="00A21672">
              <w:rPr>
                <w:rStyle w:val="ac"/>
                <w:noProof/>
                <w:lang w:val="en-US"/>
              </w:rPr>
              <w:t>6.2.</w:t>
            </w:r>
            <w:r w:rsidR="004C5301">
              <w:rPr>
                <w:rFonts w:eastAsiaTheme="minorEastAsia"/>
                <w:noProof/>
                <w:lang w:val="en-US"/>
              </w:rPr>
              <w:tab/>
            </w:r>
            <w:r w:rsidR="004C5301" w:rsidRPr="00A21672">
              <w:rPr>
                <w:rStyle w:val="ac"/>
                <w:noProof/>
                <w:lang w:val="en-US"/>
              </w:rPr>
              <w:t>Adverse risks and impacts on human health, land and socio-economic factors</w:t>
            </w:r>
            <w:r w:rsidR="004C5301">
              <w:rPr>
                <w:noProof/>
                <w:webHidden/>
              </w:rPr>
              <w:tab/>
            </w:r>
            <w:r w:rsidR="004C5301">
              <w:rPr>
                <w:noProof/>
                <w:webHidden/>
              </w:rPr>
              <w:fldChar w:fldCharType="begin"/>
            </w:r>
            <w:r w:rsidR="004C5301">
              <w:rPr>
                <w:noProof/>
                <w:webHidden/>
              </w:rPr>
              <w:instrText xml:space="preserve"> PAGEREF _Toc126058519 \h </w:instrText>
            </w:r>
            <w:r w:rsidR="004C5301">
              <w:rPr>
                <w:noProof/>
                <w:webHidden/>
              </w:rPr>
            </w:r>
            <w:r w:rsidR="004C5301">
              <w:rPr>
                <w:noProof/>
                <w:webHidden/>
              </w:rPr>
              <w:fldChar w:fldCharType="separate"/>
            </w:r>
            <w:r w:rsidR="00E71926">
              <w:rPr>
                <w:noProof/>
                <w:webHidden/>
              </w:rPr>
              <w:t>32</w:t>
            </w:r>
            <w:r w:rsidR="004C5301">
              <w:rPr>
                <w:noProof/>
                <w:webHidden/>
              </w:rPr>
              <w:fldChar w:fldCharType="end"/>
            </w:r>
          </w:hyperlink>
        </w:p>
        <w:p w14:paraId="0514F164" w14:textId="49951525" w:rsidR="004C5301" w:rsidRDefault="00B16ED8" w:rsidP="00A43B91">
          <w:pPr>
            <w:pStyle w:val="21"/>
            <w:rPr>
              <w:rFonts w:eastAsiaTheme="minorEastAsia"/>
              <w:noProof/>
              <w:lang w:val="en-US"/>
            </w:rPr>
          </w:pPr>
          <w:hyperlink w:anchor="_Toc126058520" w:history="1">
            <w:r w:rsidR="004C5301" w:rsidRPr="00A21672">
              <w:rPr>
                <w:rStyle w:val="ac"/>
                <w:noProof/>
                <w:lang w:val="en-US"/>
              </w:rPr>
              <w:t>6.3.</w:t>
            </w:r>
            <w:r w:rsidR="004C5301">
              <w:rPr>
                <w:rFonts w:eastAsiaTheme="minorEastAsia"/>
                <w:noProof/>
                <w:lang w:val="en-US"/>
              </w:rPr>
              <w:tab/>
            </w:r>
            <w:r w:rsidR="004C5301" w:rsidRPr="00A21672">
              <w:rPr>
                <w:rStyle w:val="ac"/>
                <w:noProof/>
                <w:lang w:val="en-US"/>
              </w:rPr>
              <w:t>Impact on the resources of the common property</w:t>
            </w:r>
            <w:r w:rsidR="004C5301">
              <w:rPr>
                <w:noProof/>
                <w:webHidden/>
              </w:rPr>
              <w:tab/>
            </w:r>
            <w:r w:rsidR="004C5301">
              <w:rPr>
                <w:noProof/>
                <w:webHidden/>
              </w:rPr>
              <w:fldChar w:fldCharType="begin"/>
            </w:r>
            <w:r w:rsidR="004C5301">
              <w:rPr>
                <w:noProof/>
                <w:webHidden/>
              </w:rPr>
              <w:instrText xml:space="preserve"> PAGEREF _Toc126058520 \h </w:instrText>
            </w:r>
            <w:r w:rsidR="004C5301">
              <w:rPr>
                <w:noProof/>
                <w:webHidden/>
              </w:rPr>
            </w:r>
            <w:r w:rsidR="004C5301">
              <w:rPr>
                <w:noProof/>
                <w:webHidden/>
              </w:rPr>
              <w:fldChar w:fldCharType="separate"/>
            </w:r>
            <w:r w:rsidR="00E71926">
              <w:rPr>
                <w:noProof/>
                <w:webHidden/>
              </w:rPr>
              <w:t>33</w:t>
            </w:r>
            <w:r w:rsidR="004C5301">
              <w:rPr>
                <w:noProof/>
                <w:webHidden/>
              </w:rPr>
              <w:fldChar w:fldCharType="end"/>
            </w:r>
          </w:hyperlink>
        </w:p>
        <w:p w14:paraId="50117959" w14:textId="4AFAAAB6" w:rsidR="004C5301" w:rsidRDefault="00B16ED8">
          <w:pPr>
            <w:pStyle w:val="12"/>
            <w:rPr>
              <w:rFonts w:eastAsiaTheme="minorEastAsia"/>
              <w:noProof/>
              <w:lang w:val="en-US"/>
            </w:rPr>
          </w:pPr>
          <w:hyperlink w:anchor="_Toc126058522" w:history="1">
            <w:r w:rsidR="004C5301" w:rsidRPr="00A21672">
              <w:rPr>
                <w:rStyle w:val="ac"/>
                <w:noProof/>
              </w:rPr>
              <w:t>7.</w:t>
            </w:r>
            <w:r w:rsidR="004C5301">
              <w:rPr>
                <w:rFonts w:eastAsiaTheme="minorEastAsia"/>
                <w:noProof/>
                <w:lang w:val="en-US"/>
              </w:rPr>
              <w:tab/>
            </w:r>
            <w:r w:rsidR="004C5301" w:rsidRPr="00A21672">
              <w:rPr>
                <w:rStyle w:val="ac"/>
                <w:noProof/>
              </w:rPr>
              <w:t>MITIGATION MEASURES</w:t>
            </w:r>
            <w:r w:rsidR="004C5301">
              <w:rPr>
                <w:noProof/>
                <w:webHidden/>
              </w:rPr>
              <w:tab/>
            </w:r>
            <w:r w:rsidR="004C5301">
              <w:rPr>
                <w:noProof/>
                <w:webHidden/>
              </w:rPr>
              <w:fldChar w:fldCharType="begin"/>
            </w:r>
            <w:r w:rsidR="004C5301">
              <w:rPr>
                <w:noProof/>
                <w:webHidden/>
              </w:rPr>
              <w:instrText xml:space="preserve"> PAGEREF _Toc126058522 \h </w:instrText>
            </w:r>
            <w:r w:rsidR="004C5301">
              <w:rPr>
                <w:noProof/>
                <w:webHidden/>
              </w:rPr>
            </w:r>
            <w:r w:rsidR="004C5301">
              <w:rPr>
                <w:noProof/>
                <w:webHidden/>
              </w:rPr>
              <w:fldChar w:fldCharType="separate"/>
            </w:r>
            <w:r w:rsidR="00E71926">
              <w:rPr>
                <w:noProof/>
                <w:webHidden/>
              </w:rPr>
              <w:t>37</w:t>
            </w:r>
            <w:r w:rsidR="004C5301">
              <w:rPr>
                <w:noProof/>
                <w:webHidden/>
              </w:rPr>
              <w:fldChar w:fldCharType="end"/>
            </w:r>
          </w:hyperlink>
        </w:p>
        <w:p w14:paraId="496922FF" w14:textId="325CBDEB" w:rsidR="004C5301" w:rsidRDefault="00B16ED8" w:rsidP="00A43B91">
          <w:pPr>
            <w:pStyle w:val="21"/>
            <w:rPr>
              <w:rFonts w:eastAsiaTheme="minorEastAsia"/>
              <w:noProof/>
              <w:lang w:val="en-US"/>
            </w:rPr>
          </w:pPr>
          <w:hyperlink w:anchor="_Toc126058523" w:history="1">
            <w:r w:rsidR="004C5301" w:rsidRPr="00A21672">
              <w:rPr>
                <w:rStyle w:val="ac"/>
                <w:noProof/>
                <w:lang w:val="en-US"/>
              </w:rPr>
              <w:t>7.1.</w:t>
            </w:r>
            <w:r w:rsidR="004C5301">
              <w:rPr>
                <w:rFonts w:eastAsiaTheme="minorEastAsia"/>
                <w:noProof/>
                <w:lang w:val="en-US"/>
              </w:rPr>
              <w:tab/>
            </w:r>
            <w:r w:rsidR="004C5301" w:rsidRPr="00A21672">
              <w:rPr>
                <w:rStyle w:val="ac"/>
                <w:noProof/>
                <w:lang w:val="en-US"/>
              </w:rPr>
              <w:t>Procedures for compensation of losses (compensation payments) of PAP</w:t>
            </w:r>
            <w:r w:rsidR="004C5301">
              <w:rPr>
                <w:noProof/>
                <w:webHidden/>
              </w:rPr>
              <w:tab/>
            </w:r>
            <w:r w:rsidR="004C5301">
              <w:rPr>
                <w:noProof/>
                <w:webHidden/>
              </w:rPr>
              <w:fldChar w:fldCharType="begin"/>
            </w:r>
            <w:r w:rsidR="004C5301">
              <w:rPr>
                <w:noProof/>
                <w:webHidden/>
              </w:rPr>
              <w:instrText xml:space="preserve"> PAGEREF _Toc126058523 \h </w:instrText>
            </w:r>
            <w:r w:rsidR="004C5301">
              <w:rPr>
                <w:noProof/>
                <w:webHidden/>
              </w:rPr>
            </w:r>
            <w:r w:rsidR="004C5301">
              <w:rPr>
                <w:noProof/>
                <w:webHidden/>
              </w:rPr>
              <w:fldChar w:fldCharType="separate"/>
            </w:r>
            <w:r w:rsidR="00E71926">
              <w:rPr>
                <w:noProof/>
                <w:webHidden/>
              </w:rPr>
              <w:t>37</w:t>
            </w:r>
            <w:r w:rsidR="004C5301">
              <w:rPr>
                <w:noProof/>
                <w:webHidden/>
              </w:rPr>
              <w:fldChar w:fldCharType="end"/>
            </w:r>
          </w:hyperlink>
        </w:p>
        <w:p w14:paraId="61707E68" w14:textId="20C9D98E" w:rsidR="004C5301" w:rsidRDefault="00B16ED8" w:rsidP="00A43B91">
          <w:pPr>
            <w:pStyle w:val="21"/>
            <w:rPr>
              <w:rFonts w:eastAsiaTheme="minorEastAsia"/>
              <w:noProof/>
              <w:lang w:val="en-US"/>
            </w:rPr>
          </w:pPr>
          <w:hyperlink w:anchor="_Toc126058524" w:history="1">
            <w:r w:rsidR="004C5301" w:rsidRPr="00A21672">
              <w:rPr>
                <w:rStyle w:val="ac"/>
                <w:noProof/>
              </w:rPr>
              <w:t>7.2.</w:t>
            </w:r>
            <w:r w:rsidR="004C5301">
              <w:rPr>
                <w:rFonts w:eastAsiaTheme="minorEastAsia"/>
                <w:noProof/>
                <w:lang w:val="en-US"/>
              </w:rPr>
              <w:tab/>
            </w:r>
            <w:r w:rsidR="004C5301" w:rsidRPr="00A21672">
              <w:rPr>
                <w:rStyle w:val="ac"/>
                <w:noProof/>
              </w:rPr>
              <w:t>Matrix of rights</w:t>
            </w:r>
            <w:r w:rsidR="004C5301">
              <w:rPr>
                <w:noProof/>
                <w:webHidden/>
              </w:rPr>
              <w:tab/>
            </w:r>
            <w:r w:rsidR="004C5301">
              <w:rPr>
                <w:noProof/>
                <w:webHidden/>
              </w:rPr>
              <w:fldChar w:fldCharType="begin"/>
            </w:r>
            <w:r w:rsidR="004C5301">
              <w:rPr>
                <w:noProof/>
                <w:webHidden/>
              </w:rPr>
              <w:instrText xml:space="preserve"> PAGEREF _Toc126058524 \h </w:instrText>
            </w:r>
            <w:r w:rsidR="004C5301">
              <w:rPr>
                <w:noProof/>
                <w:webHidden/>
              </w:rPr>
            </w:r>
            <w:r w:rsidR="004C5301">
              <w:rPr>
                <w:noProof/>
                <w:webHidden/>
              </w:rPr>
              <w:fldChar w:fldCharType="separate"/>
            </w:r>
            <w:r w:rsidR="00E71926">
              <w:rPr>
                <w:noProof/>
                <w:webHidden/>
              </w:rPr>
              <w:t>38</w:t>
            </w:r>
            <w:r w:rsidR="004C5301">
              <w:rPr>
                <w:noProof/>
                <w:webHidden/>
              </w:rPr>
              <w:fldChar w:fldCharType="end"/>
            </w:r>
          </w:hyperlink>
        </w:p>
        <w:p w14:paraId="33AE3998" w14:textId="2D11BF35" w:rsidR="004C5301" w:rsidRDefault="00B16ED8" w:rsidP="00A43B91">
          <w:pPr>
            <w:pStyle w:val="21"/>
            <w:rPr>
              <w:rFonts w:eastAsiaTheme="minorEastAsia"/>
              <w:noProof/>
              <w:lang w:val="en-US"/>
            </w:rPr>
          </w:pPr>
          <w:hyperlink w:anchor="_Toc126058525" w:history="1">
            <w:r w:rsidR="004C5301" w:rsidRPr="00A21672">
              <w:rPr>
                <w:rStyle w:val="ac"/>
                <w:noProof/>
              </w:rPr>
              <w:t>7.3.</w:t>
            </w:r>
            <w:r w:rsidR="004C5301">
              <w:rPr>
                <w:rFonts w:eastAsiaTheme="minorEastAsia"/>
                <w:noProof/>
                <w:lang w:val="en-US"/>
              </w:rPr>
              <w:tab/>
            </w:r>
            <w:r w:rsidR="004C5301" w:rsidRPr="00A21672">
              <w:rPr>
                <w:rStyle w:val="ac"/>
                <w:noProof/>
              </w:rPr>
              <w:t>Types of compensation payments</w:t>
            </w:r>
            <w:r w:rsidR="004C5301">
              <w:rPr>
                <w:noProof/>
                <w:webHidden/>
              </w:rPr>
              <w:tab/>
            </w:r>
            <w:r w:rsidR="004C5301">
              <w:rPr>
                <w:noProof/>
                <w:webHidden/>
              </w:rPr>
              <w:fldChar w:fldCharType="begin"/>
            </w:r>
            <w:r w:rsidR="004C5301">
              <w:rPr>
                <w:noProof/>
                <w:webHidden/>
              </w:rPr>
              <w:instrText xml:space="preserve"> PAGEREF _Toc126058525 \h </w:instrText>
            </w:r>
            <w:r w:rsidR="004C5301">
              <w:rPr>
                <w:noProof/>
                <w:webHidden/>
              </w:rPr>
            </w:r>
            <w:r w:rsidR="004C5301">
              <w:rPr>
                <w:noProof/>
                <w:webHidden/>
              </w:rPr>
              <w:fldChar w:fldCharType="separate"/>
            </w:r>
            <w:r w:rsidR="00E71926">
              <w:rPr>
                <w:noProof/>
                <w:webHidden/>
              </w:rPr>
              <w:t>45</w:t>
            </w:r>
            <w:r w:rsidR="004C5301">
              <w:rPr>
                <w:noProof/>
                <w:webHidden/>
              </w:rPr>
              <w:fldChar w:fldCharType="end"/>
            </w:r>
          </w:hyperlink>
        </w:p>
        <w:p w14:paraId="3DE43F94" w14:textId="065E98A3" w:rsidR="004C5301" w:rsidRDefault="00B16ED8" w:rsidP="00A43B91">
          <w:pPr>
            <w:pStyle w:val="21"/>
            <w:rPr>
              <w:rFonts w:eastAsiaTheme="minorEastAsia"/>
              <w:noProof/>
              <w:lang w:val="en-US"/>
            </w:rPr>
          </w:pPr>
          <w:hyperlink w:anchor="_Toc126058526" w:history="1">
            <w:r w:rsidR="004C5301" w:rsidRPr="00A21672">
              <w:rPr>
                <w:rStyle w:val="ac"/>
                <w:noProof/>
                <w:lang w:val="en-US"/>
              </w:rPr>
              <w:t>7.4.</w:t>
            </w:r>
            <w:r w:rsidR="004C5301">
              <w:rPr>
                <w:rFonts w:eastAsiaTheme="minorEastAsia"/>
                <w:noProof/>
                <w:lang w:val="en-US"/>
              </w:rPr>
              <w:tab/>
            </w:r>
            <w:r w:rsidR="004C5301" w:rsidRPr="00A21672">
              <w:rPr>
                <w:rStyle w:val="ac"/>
                <w:noProof/>
                <w:lang w:val="en-US"/>
              </w:rPr>
              <w:t>Inventory of the property of the PAP</w:t>
            </w:r>
            <w:r w:rsidR="004C5301">
              <w:rPr>
                <w:noProof/>
                <w:webHidden/>
              </w:rPr>
              <w:tab/>
            </w:r>
            <w:r w:rsidR="004C5301">
              <w:rPr>
                <w:noProof/>
                <w:webHidden/>
              </w:rPr>
              <w:fldChar w:fldCharType="begin"/>
            </w:r>
            <w:r w:rsidR="004C5301">
              <w:rPr>
                <w:noProof/>
                <w:webHidden/>
              </w:rPr>
              <w:instrText xml:space="preserve"> PAGEREF _Toc126058526 \h </w:instrText>
            </w:r>
            <w:r w:rsidR="004C5301">
              <w:rPr>
                <w:noProof/>
                <w:webHidden/>
              </w:rPr>
            </w:r>
            <w:r w:rsidR="004C5301">
              <w:rPr>
                <w:noProof/>
                <w:webHidden/>
              </w:rPr>
              <w:fldChar w:fldCharType="separate"/>
            </w:r>
            <w:r w:rsidR="00E71926">
              <w:rPr>
                <w:noProof/>
                <w:webHidden/>
              </w:rPr>
              <w:t>45</w:t>
            </w:r>
            <w:r w:rsidR="004C5301">
              <w:rPr>
                <w:noProof/>
                <w:webHidden/>
              </w:rPr>
              <w:fldChar w:fldCharType="end"/>
            </w:r>
          </w:hyperlink>
        </w:p>
        <w:p w14:paraId="7867F5EA" w14:textId="3640AE3C" w:rsidR="004C5301" w:rsidRDefault="00B16ED8">
          <w:pPr>
            <w:pStyle w:val="12"/>
            <w:rPr>
              <w:rFonts w:eastAsiaTheme="minorEastAsia"/>
              <w:noProof/>
              <w:lang w:val="en-US"/>
            </w:rPr>
          </w:pPr>
          <w:hyperlink w:anchor="_Toc126058527" w:history="1">
            <w:r w:rsidR="004C5301" w:rsidRPr="00A21672">
              <w:rPr>
                <w:rStyle w:val="ac"/>
                <w:noProof/>
                <w:lang w:val="en-US"/>
              </w:rPr>
              <w:t>8.</w:t>
            </w:r>
            <w:r w:rsidR="004C5301">
              <w:rPr>
                <w:rFonts w:eastAsiaTheme="minorEastAsia"/>
                <w:noProof/>
                <w:lang w:val="en-US"/>
              </w:rPr>
              <w:tab/>
            </w:r>
            <w:r w:rsidR="004C5301" w:rsidRPr="00A21672">
              <w:rPr>
                <w:rStyle w:val="ac"/>
                <w:noProof/>
                <w:lang w:val="en-US"/>
              </w:rPr>
              <w:t>INSTITUTIONAL ARRANGEMENTS AND IMPLEMENTATION SCHEDULE</w:t>
            </w:r>
            <w:r w:rsidR="004C5301">
              <w:rPr>
                <w:noProof/>
                <w:webHidden/>
              </w:rPr>
              <w:tab/>
            </w:r>
            <w:r w:rsidR="004C5301">
              <w:rPr>
                <w:noProof/>
                <w:webHidden/>
              </w:rPr>
              <w:fldChar w:fldCharType="begin"/>
            </w:r>
            <w:r w:rsidR="004C5301">
              <w:rPr>
                <w:noProof/>
                <w:webHidden/>
              </w:rPr>
              <w:instrText xml:space="preserve"> PAGEREF _Toc126058527 \h </w:instrText>
            </w:r>
            <w:r w:rsidR="004C5301">
              <w:rPr>
                <w:noProof/>
                <w:webHidden/>
              </w:rPr>
            </w:r>
            <w:r w:rsidR="004C5301">
              <w:rPr>
                <w:noProof/>
                <w:webHidden/>
              </w:rPr>
              <w:fldChar w:fldCharType="separate"/>
            </w:r>
            <w:r w:rsidR="00E71926">
              <w:rPr>
                <w:noProof/>
                <w:webHidden/>
              </w:rPr>
              <w:t>46</w:t>
            </w:r>
            <w:r w:rsidR="004C5301">
              <w:rPr>
                <w:noProof/>
                <w:webHidden/>
              </w:rPr>
              <w:fldChar w:fldCharType="end"/>
            </w:r>
          </w:hyperlink>
        </w:p>
        <w:p w14:paraId="47521A74" w14:textId="5BF4EF9C" w:rsidR="004C5301" w:rsidRDefault="00B16ED8" w:rsidP="00A43B91">
          <w:pPr>
            <w:pStyle w:val="21"/>
            <w:rPr>
              <w:rFonts w:eastAsiaTheme="minorEastAsia"/>
              <w:noProof/>
              <w:lang w:val="en-US"/>
            </w:rPr>
          </w:pPr>
          <w:hyperlink w:anchor="_Toc126058528" w:history="1">
            <w:r w:rsidR="004C5301" w:rsidRPr="00A21672">
              <w:rPr>
                <w:rStyle w:val="ac"/>
                <w:noProof/>
                <w:lang w:val="en-US"/>
              </w:rPr>
              <w:t>8.1.</w:t>
            </w:r>
            <w:r w:rsidR="004C5301">
              <w:rPr>
                <w:rFonts w:eastAsiaTheme="minorEastAsia"/>
                <w:noProof/>
                <w:lang w:val="en-US"/>
              </w:rPr>
              <w:tab/>
            </w:r>
            <w:r w:rsidR="004C5301" w:rsidRPr="00A21672">
              <w:rPr>
                <w:rStyle w:val="ac"/>
                <w:noProof/>
                <w:lang w:val="en-US"/>
              </w:rPr>
              <w:t>Institutions related to planning and implementation</w:t>
            </w:r>
            <w:r w:rsidR="004C5301">
              <w:rPr>
                <w:noProof/>
                <w:webHidden/>
              </w:rPr>
              <w:tab/>
            </w:r>
            <w:r w:rsidR="004C5301">
              <w:rPr>
                <w:noProof/>
                <w:webHidden/>
              </w:rPr>
              <w:fldChar w:fldCharType="begin"/>
            </w:r>
            <w:r w:rsidR="004C5301">
              <w:rPr>
                <w:noProof/>
                <w:webHidden/>
              </w:rPr>
              <w:instrText xml:space="preserve"> PAGEREF _Toc126058528 \h </w:instrText>
            </w:r>
            <w:r w:rsidR="004C5301">
              <w:rPr>
                <w:noProof/>
                <w:webHidden/>
              </w:rPr>
            </w:r>
            <w:r w:rsidR="004C5301">
              <w:rPr>
                <w:noProof/>
                <w:webHidden/>
              </w:rPr>
              <w:fldChar w:fldCharType="separate"/>
            </w:r>
            <w:r w:rsidR="00E71926">
              <w:rPr>
                <w:noProof/>
                <w:webHidden/>
              </w:rPr>
              <w:t>46</w:t>
            </w:r>
            <w:r w:rsidR="004C5301">
              <w:rPr>
                <w:noProof/>
                <w:webHidden/>
              </w:rPr>
              <w:fldChar w:fldCharType="end"/>
            </w:r>
          </w:hyperlink>
        </w:p>
        <w:p w14:paraId="33CDA524" w14:textId="4240089B" w:rsidR="004C5301" w:rsidRDefault="00B16ED8" w:rsidP="00A43B91">
          <w:pPr>
            <w:pStyle w:val="21"/>
            <w:rPr>
              <w:rFonts w:eastAsiaTheme="minorEastAsia"/>
              <w:noProof/>
              <w:lang w:val="en-US"/>
            </w:rPr>
          </w:pPr>
          <w:hyperlink w:anchor="_Toc126058529" w:history="1">
            <w:r w:rsidR="004C5301" w:rsidRPr="00A21672">
              <w:rPr>
                <w:rStyle w:val="ac"/>
                <w:noProof/>
                <w:lang w:val="en-US"/>
              </w:rPr>
              <w:t>8.2.</w:t>
            </w:r>
            <w:r w:rsidR="004C5301">
              <w:rPr>
                <w:rFonts w:eastAsiaTheme="minorEastAsia"/>
                <w:noProof/>
                <w:lang w:val="en-US"/>
              </w:rPr>
              <w:tab/>
            </w:r>
            <w:r w:rsidR="004C5301" w:rsidRPr="00A21672">
              <w:rPr>
                <w:rStyle w:val="ac"/>
                <w:noProof/>
                <w:lang w:val="en-US"/>
              </w:rPr>
              <w:t>Key institutions i</w:t>
            </w:r>
            <w:r w:rsidR="002A0E4E">
              <w:rPr>
                <w:rStyle w:val="ac"/>
                <w:noProof/>
                <w:lang w:val="en-US"/>
              </w:rPr>
              <w:t>n the implementation of the RAP</w:t>
            </w:r>
            <w:r w:rsidR="004C5301">
              <w:rPr>
                <w:noProof/>
                <w:webHidden/>
              </w:rPr>
              <w:tab/>
            </w:r>
            <w:r w:rsidR="004C5301">
              <w:rPr>
                <w:noProof/>
                <w:webHidden/>
              </w:rPr>
              <w:fldChar w:fldCharType="begin"/>
            </w:r>
            <w:r w:rsidR="004C5301">
              <w:rPr>
                <w:noProof/>
                <w:webHidden/>
              </w:rPr>
              <w:instrText xml:space="preserve"> PAGEREF _Toc126058529 \h </w:instrText>
            </w:r>
            <w:r w:rsidR="004C5301">
              <w:rPr>
                <w:noProof/>
                <w:webHidden/>
              </w:rPr>
            </w:r>
            <w:r w:rsidR="004C5301">
              <w:rPr>
                <w:noProof/>
                <w:webHidden/>
              </w:rPr>
              <w:fldChar w:fldCharType="separate"/>
            </w:r>
            <w:r w:rsidR="00E71926">
              <w:rPr>
                <w:noProof/>
                <w:webHidden/>
              </w:rPr>
              <w:t>46</w:t>
            </w:r>
            <w:r w:rsidR="004C5301">
              <w:rPr>
                <w:noProof/>
                <w:webHidden/>
              </w:rPr>
              <w:fldChar w:fldCharType="end"/>
            </w:r>
          </w:hyperlink>
        </w:p>
        <w:p w14:paraId="7345171D" w14:textId="3CA3CEDF" w:rsidR="004C5301" w:rsidRDefault="00B16ED8" w:rsidP="00A43B91">
          <w:pPr>
            <w:pStyle w:val="21"/>
            <w:rPr>
              <w:rFonts w:eastAsiaTheme="minorEastAsia"/>
              <w:noProof/>
              <w:lang w:val="en-US"/>
            </w:rPr>
          </w:pPr>
          <w:hyperlink w:anchor="_Toc126058530" w:history="1">
            <w:r w:rsidR="004C5301" w:rsidRPr="00A21672">
              <w:rPr>
                <w:rStyle w:val="ac"/>
                <w:noProof/>
                <w:lang w:val="en-US"/>
              </w:rPr>
              <w:t>8.3.</w:t>
            </w:r>
            <w:r w:rsidR="004C5301">
              <w:rPr>
                <w:rFonts w:eastAsiaTheme="minorEastAsia"/>
                <w:noProof/>
                <w:lang w:val="en-US"/>
              </w:rPr>
              <w:tab/>
            </w:r>
            <w:r w:rsidR="004C5301" w:rsidRPr="00A21672">
              <w:rPr>
                <w:rStyle w:val="ac"/>
                <w:noProof/>
                <w:lang w:val="en-US"/>
              </w:rPr>
              <w:t>Roles and responsibilities i</w:t>
            </w:r>
            <w:r w:rsidR="002A0E4E">
              <w:rPr>
                <w:rStyle w:val="ac"/>
                <w:noProof/>
                <w:lang w:val="en-US"/>
              </w:rPr>
              <w:t>n the implementation of the RAP</w:t>
            </w:r>
            <w:r w:rsidR="004C5301">
              <w:rPr>
                <w:noProof/>
                <w:webHidden/>
              </w:rPr>
              <w:tab/>
            </w:r>
            <w:r w:rsidR="004C5301">
              <w:rPr>
                <w:noProof/>
                <w:webHidden/>
              </w:rPr>
              <w:fldChar w:fldCharType="begin"/>
            </w:r>
            <w:r w:rsidR="004C5301">
              <w:rPr>
                <w:noProof/>
                <w:webHidden/>
              </w:rPr>
              <w:instrText xml:space="preserve"> PAGEREF _Toc126058530 \h </w:instrText>
            </w:r>
            <w:r w:rsidR="004C5301">
              <w:rPr>
                <w:noProof/>
                <w:webHidden/>
              </w:rPr>
            </w:r>
            <w:r w:rsidR="004C5301">
              <w:rPr>
                <w:noProof/>
                <w:webHidden/>
              </w:rPr>
              <w:fldChar w:fldCharType="separate"/>
            </w:r>
            <w:r w:rsidR="00E71926">
              <w:rPr>
                <w:noProof/>
                <w:webHidden/>
              </w:rPr>
              <w:t>46</w:t>
            </w:r>
            <w:r w:rsidR="004C5301">
              <w:rPr>
                <w:noProof/>
                <w:webHidden/>
              </w:rPr>
              <w:fldChar w:fldCharType="end"/>
            </w:r>
          </w:hyperlink>
        </w:p>
        <w:p w14:paraId="3C94A6DA" w14:textId="7F52650B" w:rsidR="004C5301" w:rsidRDefault="00B16ED8" w:rsidP="00A43B91">
          <w:pPr>
            <w:pStyle w:val="21"/>
            <w:rPr>
              <w:rFonts w:eastAsiaTheme="minorEastAsia"/>
              <w:noProof/>
              <w:lang w:val="en-US"/>
            </w:rPr>
          </w:pPr>
          <w:hyperlink w:anchor="_Toc126058531" w:history="1">
            <w:r w:rsidR="004C5301" w:rsidRPr="00A21672">
              <w:rPr>
                <w:rStyle w:val="ac"/>
                <w:noProof/>
                <w:lang w:val="en-US"/>
              </w:rPr>
              <w:t>8.4.  Notif</w:t>
            </w:r>
            <w:r w:rsidR="00A43B91">
              <w:rPr>
                <w:rStyle w:val="ac"/>
                <w:noProof/>
                <w:lang w:val="en-US"/>
              </w:rPr>
              <w:t>ication of the "Cut-off date</w:t>
            </w:r>
            <w:r w:rsidR="004C5301" w:rsidRPr="00A21672">
              <w:rPr>
                <w:rStyle w:val="ac"/>
                <w:noProof/>
                <w:lang w:val="en-US"/>
              </w:rPr>
              <w:t>"</w:t>
            </w:r>
            <w:r w:rsidR="004C5301">
              <w:rPr>
                <w:noProof/>
                <w:webHidden/>
              </w:rPr>
              <w:tab/>
            </w:r>
            <w:r w:rsidR="004C5301">
              <w:rPr>
                <w:noProof/>
                <w:webHidden/>
              </w:rPr>
              <w:fldChar w:fldCharType="begin"/>
            </w:r>
            <w:r w:rsidR="004C5301">
              <w:rPr>
                <w:noProof/>
                <w:webHidden/>
              </w:rPr>
              <w:instrText xml:space="preserve"> PAGEREF _Toc126058531 \h </w:instrText>
            </w:r>
            <w:r w:rsidR="004C5301">
              <w:rPr>
                <w:noProof/>
                <w:webHidden/>
              </w:rPr>
            </w:r>
            <w:r w:rsidR="004C5301">
              <w:rPr>
                <w:noProof/>
                <w:webHidden/>
              </w:rPr>
              <w:fldChar w:fldCharType="separate"/>
            </w:r>
            <w:r w:rsidR="00E71926">
              <w:rPr>
                <w:noProof/>
                <w:webHidden/>
              </w:rPr>
              <w:t>47</w:t>
            </w:r>
            <w:r w:rsidR="004C5301">
              <w:rPr>
                <w:noProof/>
                <w:webHidden/>
              </w:rPr>
              <w:fldChar w:fldCharType="end"/>
            </w:r>
          </w:hyperlink>
        </w:p>
        <w:p w14:paraId="2DD1C1A7" w14:textId="15B6E3B2" w:rsidR="004C5301" w:rsidRDefault="00B16ED8" w:rsidP="00A43B91">
          <w:pPr>
            <w:pStyle w:val="21"/>
            <w:rPr>
              <w:rFonts w:eastAsiaTheme="minorEastAsia"/>
              <w:noProof/>
              <w:lang w:val="en-US"/>
            </w:rPr>
          </w:pPr>
          <w:hyperlink w:anchor="_Toc126058532" w:history="1">
            <w:r w:rsidR="004C5301" w:rsidRPr="00A21672">
              <w:rPr>
                <w:rStyle w:val="ac"/>
                <w:noProof/>
              </w:rPr>
              <w:t>8.5. Implementation schedule</w:t>
            </w:r>
            <w:r w:rsidR="004C5301">
              <w:rPr>
                <w:noProof/>
                <w:webHidden/>
              </w:rPr>
              <w:tab/>
            </w:r>
            <w:r w:rsidR="004C5301">
              <w:rPr>
                <w:noProof/>
                <w:webHidden/>
              </w:rPr>
              <w:fldChar w:fldCharType="begin"/>
            </w:r>
            <w:r w:rsidR="004C5301">
              <w:rPr>
                <w:noProof/>
                <w:webHidden/>
              </w:rPr>
              <w:instrText xml:space="preserve"> PAGEREF _Toc126058532 \h </w:instrText>
            </w:r>
            <w:r w:rsidR="004C5301">
              <w:rPr>
                <w:noProof/>
                <w:webHidden/>
              </w:rPr>
            </w:r>
            <w:r w:rsidR="004C5301">
              <w:rPr>
                <w:noProof/>
                <w:webHidden/>
              </w:rPr>
              <w:fldChar w:fldCharType="separate"/>
            </w:r>
            <w:r w:rsidR="00E71926">
              <w:rPr>
                <w:noProof/>
                <w:webHidden/>
              </w:rPr>
              <w:t>47</w:t>
            </w:r>
            <w:r w:rsidR="004C5301">
              <w:rPr>
                <w:noProof/>
                <w:webHidden/>
              </w:rPr>
              <w:fldChar w:fldCharType="end"/>
            </w:r>
          </w:hyperlink>
        </w:p>
        <w:p w14:paraId="62FEEFF1" w14:textId="408D0937" w:rsidR="004C5301" w:rsidRDefault="00B16ED8">
          <w:pPr>
            <w:pStyle w:val="12"/>
            <w:rPr>
              <w:rFonts w:eastAsiaTheme="minorEastAsia"/>
              <w:noProof/>
              <w:lang w:val="en-US"/>
            </w:rPr>
          </w:pPr>
          <w:hyperlink w:anchor="_Toc126058533" w:history="1">
            <w:r w:rsidR="004C5301" w:rsidRPr="00A21672">
              <w:rPr>
                <w:rStyle w:val="ac"/>
                <w:noProof/>
              </w:rPr>
              <w:t>9.</w:t>
            </w:r>
            <w:r w:rsidR="004C5301">
              <w:rPr>
                <w:rFonts w:eastAsiaTheme="minorEastAsia"/>
                <w:noProof/>
                <w:lang w:val="en-US"/>
              </w:rPr>
              <w:tab/>
            </w:r>
            <w:r w:rsidR="004C5301" w:rsidRPr="00A21672">
              <w:rPr>
                <w:rStyle w:val="ac"/>
                <w:noProof/>
              </w:rPr>
              <w:t>MONITORING AND EVALUATION</w:t>
            </w:r>
            <w:r w:rsidR="004C5301">
              <w:rPr>
                <w:noProof/>
                <w:webHidden/>
              </w:rPr>
              <w:tab/>
            </w:r>
            <w:r w:rsidR="004C5301">
              <w:rPr>
                <w:noProof/>
                <w:webHidden/>
              </w:rPr>
              <w:fldChar w:fldCharType="begin"/>
            </w:r>
            <w:r w:rsidR="004C5301">
              <w:rPr>
                <w:noProof/>
                <w:webHidden/>
              </w:rPr>
              <w:instrText xml:space="preserve"> PAGEREF _Toc126058533 \h </w:instrText>
            </w:r>
            <w:r w:rsidR="004C5301">
              <w:rPr>
                <w:noProof/>
                <w:webHidden/>
              </w:rPr>
            </w:r>
            <w:r w:rsidR="004C5301">
              <w:rPr>
                <w:noProof/>
                <w:webHidden/>
              </w:rPr>
              <w:fldChar w:fldCharType="separate"/>
            </w:r>
            <w:r w:rsidR="00E71926">
              <w:rPr>
                <w:noProof/>
                <w:webHidden/>
              </w:rPr>
              <w:t>50</w:t>
            </w:r>
            <w:r w:rsidR="004C5301">
              <w:rPr>
                <w:noProof/>
                <w:webHidden/>
              </w:rPr>
              <w:fldChar w:fldCharType="end"/>
            </w:r>
          </w:hyperlink>
        </w:p>
        <w:p w14:paraId="6947ED4E" w14:textId="180B3CB0" w:rsidR="004C5301" w:rsidRDefault="00B16ED8" w:rsidP="00A43B91">
          <w:pPr>
            <w:pStyle w:val="21"/>
            <w:rPr>
              <w:rFonts w:eastAsiaTheme="minorEastAsia"/>
              <w:noProof/>
              <w:lang w:val="en-US"/>
            </w:rPr>
          </w:pPr>
          <w:hyperlink w:anchor="_Toc126058534" w:history="1">
            <w:r w:rsidR="004C5301" w:rsidRPr="00A21672">
              <w:rPr>
                <w:rStyle w:val="ac"/>
                <w:noProof/>
              </w:rPr>
              <w:t>9.1.</w:t>
            </w:r>
            <w:r w:rsidR="004C5301">
              <w:rPr>
                <w:rFonts w:eastAsiaTheme="minorEastAsia"/>
                <w:noProof/>
                <w:lang w:val="en-US"/>
              </w:rPr>
              <w:tab/>
            </w:r>
            <w:r w:rsidR="004C5301" w:rsidRPr="00A21672">
              <w:rPr>
                <w:rStyle w:val="ac"/>
                <w:noProof/>
              </w:rPr>
              <w:t>General mechanisms and scope</w:t>
            </w:r>
            <w:r w:rsidR="004C5301">
              <w:rPr>
                <w:noProof/>
                <w:webHidden/>
              </w:rPr>
              <w:tab/>
            </w:r>
            <w:r w:rsidR="004C5301">
              <w:rPr>
                <w:noProof/>
                <w:webHidden/>
              </w:rPr>
              <w:fldChar w:fldCharType="begin"/>
            </w:r>
            <w:r w:rsidR="004C5301">
              <w:rPr>
                <w:noProof/>
                <w:webHidden/>
              </w:rPr>
              <w:instrText xml:space="preserve"> PAGEREF _Toc126058534 \h </w:instrText>
            </w:r>
            <w:r w:rsidR="004C5301">
              <w:rPr>
                <w:noProof/>
                <w:webHidden/>
              </w:rPr>
            </w:r>
            <w:r w:rsidR="004C5301">
              <w:rPr>
                <w:noProof/>
                <w:webHidden/>
              </w:rPr>
              <w:fldChar w:fldCharType="separate"/>
            </w:r>
            <w:r w:rsidR="00E71926">
              <w:rPr>
                <w:noProof/>
                <w:webHidden/>
              </w:rPr>
              <w:t>50</w:t>
            </w:r>
            <w:r w:rsidR="004C5301">
              <w:rPr>
                <w:noProof/>
                <w:webHidden/>
              </w:rPr>
              <w:fldChar w:fldCharType="end"/>
            </w:r>
          </w:hyperlink>
        </w:p>
        <w:p w14:paraId="0767B3BD" w14:textId="389190E6" w:rsidR="004C5301" w:rsidRDefault="00B16ED8" w:rsidP="00A43B91">
          <w:pPr>
            <w:pStyle w:val="21"/>
            <w:rPr>
              <w:rFonts w:eastAsiaTheme="minorEastAsia"/>
              <w:noProof/>
              <w:lang w:val="en-US"/>
            </w:rPr>
          </w:pPr>
          <w:hyperlink w:anchor="_Toc126058535" w:history="1">
            <w:r w:rsidR="004C5301" w:rsidRPr="00A21672">
              <w:rPr>
                <w:rStyle w:val="ac"/>
                <w:noProof/>
              </w:rPr>
              <w:t>9.2.</w:t>
            </w:r>
            <w:r w:rsidR="004C5301">
              <w:rPr>
                <w:rFonts w:eastAsiaTheme="minorEastAsia"/>
                <w:noProof/>
                <w:lang w:val="en-US"/>
              </w:rPr>
              <w:tab/>
            </w:r>
            <w:r w:rsidR="004C5301" w:rsidRPr="00A21672">
              <w:rPr>
                <w:rStyle w:val="ac"/>
                <w:noProof/>
              </w:rPr>
              <w:t>Indicators</w:t>
            </w:r>
            <w:r w:rsidR="004C5301">
              <w:rPr>
                <w:noProof/>
                <w:webHidden/>
              </w:rPr>
              <w:tab/>
            </w:r>
            <w:r w:rsidR="004C5301">
              <w:rPr>
                <w:noProof/>
                <w:webHidden/>
              </w:rPr>
              <w:fldChar w:fldCharType="begin"/>
            </w:r>
            <w:r w:rsidR="004C5301">
              <w:rPr>
                <w:noProof/>
                <w:webHidden/>
              </w:rPr>
              <w:instrText xml:space="preserve"> PAGEREF _Toc126058535 \h </w:instrText>
            </w:r>
            <w:r w:rsidR="004C5301">
              <w:rPr>
                <w:noProof/>
                <w:webHidden/>
              </w:rPr>
            </w:r>
            <w:r w:rsidR="004C5301">
              <w:rPr>
                <w:noProof/>
                <w:webHidden/>
              </w:rPr>
              <w:fldChar w:fldCharType="separate"/>
            </w:r>
            <w:r w:rsidR="00E71926">
              <w:rPr>
                <w:noProof/>
                <w:webHidden/>
              </w:rPr>
              <w:t>51</w:t>
            </w:r>
            <w:r w:rsidR="004C5301">
              <w:rPr>
                <w:noProof/>
                <w:webHidden/>
              </w:rPr>
              <w:fldChar w:fldCharType="end"/>
            </w:r>
          </w:hyperlink>
        </w:p>
        <w:p w14:paraId="30670A71" w14:textId="6F16D1D6" w:rsidR="004C5301" w:rsidRDefault="00B16ED8" w:rsidP="00A43B91">
          <w:pPr>
            <w:pStyle w:val="21"/>
            <w:rPr>
              <w:rFonts w:eastAsiaTheme="minorEastAsia"/>
              <w:noProof/>
              <w:lang w:val="en-US"/>
            </w:rPr>
          </w:pPr>
          <w:hyperlink w:anchor="_Toc126058536" w:history="1">
            <w:r w:rsidR="004C5301" w:rsidRPr="00A21672">
              <w:rPr>
                <w:rStyle w:val="ac"/>
                <w:noProof/>
                <w:lang w:val="en-US"/>
              </w:rPr>
              <w:t>9.3.</w:t>
            </w:r>
            <w:r w:rsidR="004C5301">
              <w:rPr>
                <w:rFonts w:eastAsiaTheme="minorEastAsia"/>
                <w:noProof/>
                <w:lang w:val="en-US"/>
              </w:rPr>
              <w:tab/>
            </w:r>
            <w:r w:rsidR="004C5301" w:rsidRPr="00A21672">
              <w:rPr>
                <w:rStyle w:val="ac"/>
                <w:noProof/>
                <w:lang w:val="en-US"/>
              </w:rPr>
              <w:t>Monitoring o</w:t>
            </w:r>
            <w:r w:rsidR="002A0E4E">
              <w:rPr>
                <w:rStyle w:val="ac"/>
                <w:noProof/>
                <w:lang w:val="en-US"/>
              </w:rPr>
              <w:t>f the implementation of the RAP</w:t>
            </w:r>
            <w:r w:rsidR="004C5301">
              <w:rPr>
                <w:noProof/>
                <w:webHidden/>
              </w:rPr>
              <w:tab/>
            </w:r>
            <w:r w:rsidR="004C5301">
              <w:rPr>
                <w:noProof/>
                <w:webHidden/>
              </w:rPr>
              <w:fldChar w:fldCharType="begin"/>
            </w:r>
            <w:r w:rsidR="004C5301">
              <w:rPr>
                <w:noProof/>
                <w:webHidden/>
              </w:rPr>
              <w:instrText xml:space="preserve"> PAGEREF _Toc126058536 \h </w:instrText>
            </w:r>
            <w:r w:rsidR="004C5301">
              <w:rPr>
                <w:noProof/>
                <w:webHidden/>
              </w:rPr>
            </w:r>
            <w:r w:rsidR="004C5301">
              <w:rPr>
                <w:noProof/>
                <w:webHidden/>
              </w:rPr>
              <w:fldChar w:fldCharType="separate"/>
            </w:r>
            <w:r w:rsidR="00E71926">
              <w:rPr>
                <w:noProof/>
                <w:webHidden/>
              </w:rPr>
              <w:t>51</w:t>
            </w:r>
            <w:r w:rsidR="004C5301">
              <w:rPr>
                <w:noProof/>
                <w:webHidden/>
              </w:rPr>
              <w:fldChar w:fldCharType="end"/>
            </w:r>
          </w:hyperlink>
        </w:p>
        <w:p w14:paraId="7C084E0A" w14:textId="42CBB72B" w:rsidR="004C5301" w:rsidRDefault="00B16ED8">
          <w:pPr>
            <w:pStyle w:val="12"/>
            <w:rPr>
              <w:rFonts w:eastAsiaTheme="minorEastAsia"/>
              <w:noProof/>
              <w:lang w:val="en-US"/>
            </w:rPr>
          </w:pPr>
          <w:hyperlink w:anchor="_Toc126058537" w:history="1">
            <w:r w:rsidR="004C5301" w:rsidRPr="00A21672">
              <w:rPr>
                <w:rStyle w:val="ac"/>
                <w:noProof/>
              </w:rPr>
              <w:t>10.</w:t>
            </w:r>
            <w:r w:rsidR="004C5301">
              <w:rPr>
                <w:rFonts w:eastAsiaTheme="minorEastAsia"/>
                <w:noProof/>
                <w:lang w:val="en-US"/>
              </w:rPr>
              <w:tab/>
            </w:r>
            <w:r w:rsidR="00A43B91">
              <w:rPr>
                <w:rFonts w:eastAsiaTheme="minorEastAsia"/>
                <w:noProof/>
                <w:lang w:val="en-US"/>
              </w:rPr>
              <w:t>GRIEVANCE REDRESS</w:t>
            </w:r>
            <w:r w:rsidR="004C5301" w:rsidRPr="00A21672">
              <w:rPr>
                <w:rStyle w:val="ac"/>
                <w:noProof/>
              </w:rPr>
              <w:t xml:space="preserve"> MECHANISM</w:t>
            </w:r>
            <w:r w:rsidR="004C5301">
              <w:rPr>
                <w:noProof/>
                <w:webHidden/>
              </w:rPr>
              <w:tab/>
            </w:r>
            <w:r w:rsidR="004C5301">
              <w:rPr>
                <w:noProof/>
                <w:webHidden/>
              </w:rPr>
              <w:fldChar w:fldCharType="begin"/>
            </w:r>
            <w:r w:rsidR="004C5301">
              <w:rPr>
                <w:noProof/>
                <w:webHidden/>
              </w:rPr>
              <w:instrText xml:space="preserve"> PAGEREF _Toc126058537 \h </w:instrText>
            </w:r>
            <w:r w:rsidR="004C5301">
              <w:rPr>
                <w:noProof/>
                <w:webHidden/>
              </w:rPr>
            </w:r>
            <w:r w:rsidR="004C5301">
              <w:rPr>
                <w:noProof/>
                <w:webHidden/>
              </w:rPr>
              <w:fldChar w:fldCharType="separate"/>
            </w:r>
            <w:r w:rsidR="00E71926">
              <w:rPr>
                <w:noProof/>
                <w:webHidden/>
              </w:rPr>
              <w:t>53</w:t>
            </w:r>
            <w:r w:rsidR="004C5301">
              <w:rPr>
                <w:noProof/>
                <w:webHidden/>
              </w:rPr>
              <w:fldChar w:fldCharType="end"/>
            </w:r>
          </w:hyperlink>
        </w:p>
        <w:p w14:paraId="65A6D04A" w14:textId="04D56EA0" w:rsidR="004C5301" w:rsidRDefault="00B16ED8">
          <w:pPr>
            <w:pStyle w:val="12"/>
            <w:rPr>
              <w:rFonts w:eastAsiaTheme="minorEastAsia"/>
              <w:noProof/>
              <w:lang w:val="en-US"/>
            </w:rPr>
          </w:pPr>
          <w:hyperlink w:anchor="_Toc126058538" w:history="1">
            <w:r w:rsidR="004C5301" w:rsidRPr="00A21672">
              <w:rPr>
                <w:rStyle w:val="ac"/>
                <w:noProof/>
              </w:rPr>
              <w:t>11.</w:t>
            </w:r>
            <w:r w:rsidR="004C5301">
              <w:rPr>
                <w:rFonts w:eastAsiaTheme="minorEastAsia"/>
                <w:noProof/>
                <w:lang w:val="en-US"/>
              </w:rPr>
              <w:tab/>
            </w:r>
            <w:r w:rsidR="004C5301" w:rsidRPr="00A21672">
              <w:rPr>
                <w:rStyle w:val="ac"/>
                <w:noProof/>
              </w:rPr>
              <w:t>RESETTLEMENT BUDGET</w:t>
            </w:r>
            <w:r w:rsidR="004C5301">
              <w:rPr>
                <w:noProof/>
                <w:webHidden/>
              </w:rPr>
              <w:tab/>
            </w:r>
            <w:r w:rsidR="004C5301">
              <w:rPr>
                <w:noProof/>
                <w:webHidden/>
              </w:rPr>
              <w:fldChar w:fldCharType="begin"/>
            </w:r>
            <w:r w:rsidR="004C5301">
              <w:rPr>
                <w:noProof/>
                <w:webHidden/>
              </w:rPr>
              <w:instrText xml:space="preserve"> PAGEREF _Toc126058538 \h </w:instrText>
            </w:r>
            <w:r w:rsidR="004C5301">
              <w:rPr>
                <w:noProof/>
                <w:webHidden/>
              </w:rPr>
            </w:r>
            <w:r w:rsidR="004C5301">
              <w:rPr>
                <w:noProof/>
                <w:webHidden/>
              </w:rPr>
              <w:fldChar w:fldCharType="separate"/>
            </w:r>
            <w:r w:rsidR="00E71926">
              <w:rPr>
                <w:noProof/>
                <w:webHidden/>
              </w:rPr>
              <w:t>55</w:t>
            </w:r>
            <w:r w:rsidR="004C5301">
              <w:rPr>
                <w:noProof/>
                <w:webHidden/>
              </w:rPr>
              <w:fldChar w:fldCharType="end"/>
            </w:r>
          </w:hyperlink>
        </w:p>
        <w:p w14:paraId="4B918E0F" w14:textId="595E3792" w:rsidR="004C5301" w:rsidRDefault="00B16ED8" w:rsidP="00A43B91">
          <w:pPr>
            <w:pStyle w:val="21"/>
            <w:rPr>
              <w:rFonts w:eastAsiaTheme="minorEastAsia"/>
              <w:noProof/>
              <w:lang w:val="en-US"/>
            </w:rPr>
          </w:pPr>
          <w:hyperlink w:anchor="_Toc126058539" w:history="1">
            <w:r w:rsidR="004C5301" w:rsidRPr="00A21672">
              <w:rPr>
                <w:rStyle w:val="ac"/>
                <w:noProof/>
                <w:lang w:val="en-US"/>
              </w:rPr>
              <w:t>11.1.</w:t>
            </w:r>
            <w:r w:rsidR="004C5301">
              <w:rPr>
                <w:rFonts w:eastAsiaTheme="minorEastAsia"/>
                <w:noProof/>
                <w:lang w:val="en-US"/>
              </w:rPr>
              <w:tab/>
            </w:r>
            <w:r w:rsidR="004C5301" w:rsidRPr="00A21672">
              <w:rPr>
                <w:rStyle w:val="ac"/>
                <w:noProof/>
                <w:lang w:val="en-US"/>
              </w:rPr>
              <w:t>Description of the methods used to evaluate non-residential buildings, buildings, lands, trees and other assets of PAP families</w:t>
            </w:r>
            <w:r w:rsidR="004C5301">
              <w:rPr>
                <w:noProof/>
                <w:webHidden/>
              </w:rPr>
              <w:tab/>
            </w:r>
            <w:r w:rsidR="004C5301">
              <w:rPr>
                <w:noProof/>
                <w:webHidden/>
              </w:rPr>
              <w:fldChar w:fldCharType="begin"/>
            </w:r>
            <w:r w:rsidR="004C5301">
              <w:rPr>
                <w:noProof/>
                <w:webHidden/>
              </w:rPr>
              <w:instrText xml:space="preserve"> PAGEREF _Toc126058539 \h </w:instrText>
            </w:r>
            <w:r w:rsidR="004C5301">
              <w:rPr>
                <w:noProof/>
                <w:webHidden/>
              </w:rPr>
            </w:r>
            <w:r w:rsidR="004C5301">
              <w:rPr>
                <w:noProof/>
                <w:webHidden/>
              </w:rPr>
              <w:fldChar w:fldCharType="separate"/>
            </w:r>
            <w:r w:rsidR="00E71926">
              <w:rPr>
                <w:noProof/>
                <w:webHidden/>
              </w:rPr>
              <w:t>55</w:t>
            </w:r>
            <w:r w:rsidR="004C5301">
              <w:rPr>
                <w:noProof/>
                <w:webHidden/>
              </w:rPr>
              <w:fldChar w:fldCharType="end"/>
            </w:r>
          </w:hyperlink>
        </w:p>
        <w:p w14:paraId="2A03B3DC" w14:textId="7E3037A3" w:rsidR="004C5301" w:rsidRDefault="00B16ED8" w:rsidP="00A43B91">
          <w:pPr>
            <w:pStyle w:val="21"/>
            <w:rPr>
              <w:rFonts w:eastAsiaTheme="minorEastAsia"/>
              <w:noProof/>
              <w:lang w:val="en-US"/>
            </w:rPr>
          </w:pPr>
          <w:hyperlink w:anchor="_Toc126058540" w:history="1">
            <w:r w:rsidR="004C5301" w:rsidRPr="00A21672">
              <w:rPr>
                <w:rStyle w:val="ac"/>
                <w:noProof/>
                <w:lang w:val="en-US"/>
              </w:rPr>
              <w:t>11.2.Methodology for the assessment of land plots</w:t>
            </w:r>
            <w:r w:rsidR="00B87405">
              <w:rPr>
                <w:rStyle w:val="ac"/>
                <w:noProof/>
                <w:lang w:val="en-US"/>
              </w:rPr>
              <w:t xml:space="preserve"> intended for the placement of </w:t>
            </w:r>
            <w:r w:rsidR="00486294">
              <w:rPr>
                <w:rStyle w:val="ac"/>
                <w:noProof/>
                <w:lang w:val="en-US"/>
              </w:rPr>
              <w:t>TL towers</w:t>
            </w:r>
            <w:r w:rsidR="004C5301">
              <w:rPr>
                <w:noProof/>
                <w:webHidden/>
              </w:rPr>
              <w:tab/>
            </w:r>
            <w:r w:rsidR="004C5301">
              <w:rPr>
                <w:noProof/>
                <w:webHidden/>
              </w:rPr>
              <w:fldChar w:fldCharType="begin"/>
            </w:r>
            <w:r w:rsidR="004C5301">
              <w:rPr>
                <w:noProof/>
                <w:webHidden/>
              </w:rPr>
              <w:instrText xml:space="preserve"> PAGEREF _Toc126058540 \h </w:instrText>
            </w:r>
            <w:r w:rsidR="004C5301">
              <w:rPr>
                <w:noProof/>
                <w:webHidden/>
              </w:rPr>
            </w:r>
            <w:r w:rsidR="004C5301">
              <w:rPr>
                <w:noProof/>
                <w:webHidden/>
              </w:rPr>
              <w:fldChar w:fldCharType="separate"/>
            </w:r>
            <w:r w:rsidR="00E71926">
              <w:rPr>
                <w:noProof/>
                <w:webHidden/>
              </w:rPr>
              <w:t>55</w:t>
            </w:r>
            <w:r w:rsidR="004C5301">
              <w:rPr>
                <w:noProof/>
                <w:webHidden/>
              </w:rPr>
              <w:fldChar w:fldCharType="end"/>
            </w:r>
          </w:hyperlink>
        </w:p>
        <w:p w14:paraId="6B17D3AA" w14:textId="1645B3EE" w:rsidR="004C5301" w:rsidRDefault="00B16ED8">
          <w:pPr>
            <w:pStyle w:val="31"/>
            <w:tabs>
              <w:tab w:val="left" w:pos="1320"/>
              <w:tab w:val="right" w:leader="dot" w:pos="9345"/>
            </w:tabs>
            <w:rPr>
              <w:rFonts w:eastAsiaTheme="minorEastAsia"/>
              <w:noProof/>
              <w:lang w:val="en-US"/>
            </w:rPr>
          </w:pPr>
          <w:hyperlink w:anchor="_Toc126058541" w:history="1">
            <w:r w:rsidR="004C5301" w:rsidRPr="00A21672">
              <w:rPr>
                <w:rStyle w:val="ac"/>
                <w:noProof/>
                <w:lang w:val="en-US"/>
              </w:rPr>
              <w:t>11.2.1.</w:t>
            </w:r>
            <w:r w:rsidR="004C5301">
              <w:rPr>
                <w:rFonts w:eastAsiaTheme="minorEastAsia"/>
                <w:noProof/>
                <w:lang w:val="en-US"/>
              </w:rPr>
              <w:tab/>
            </w:r>
            <w:r w:rsidR="004C5301" w:rsidRPr="00A21672">
              <w:rPr>
                <w:rStyle w:val="ac"/>
                <w:noProof/>
                <w:lang w:val="en-US"/>
              </w:rPr>
              <w:t>Methods of assessing the amount of compensation for crop yields</w:t>
            </w:r>
            <w:r w:rsidR="004C5301">
              <w:rPr>
                <w:noProof/>
                <w:webHidden/>
              </w:rPr>
              <w:tab/>
            </w:r>
            <w:r w:rsidR="004C5301">
              <w:rPr>
                <w:noProof/>
                <w:webHidden/>
              </w:rPr>
              <w:fldChar w:fldCharType="begin"/>
            </w:r>
            <w:r w:rsidR="004C5301">
              <w:rPr>
                <w:noProof/>
                <w:webHidden/>
              </w:rPr>
              <w:instrText xml:space="preserve"> PAGEREF _Toc126058541 \h </w:instrText>
            </w:r>
            <w:r w:rsidR="004C5301">
              <w:rPr>
                <w:noProof/>
                <w:webHidden/>
              </w:rPr>
            </w:r>
            <w:r w:rsidR="004C5301">
              <w:rPr>
                <w:noProof/>
                <w:webHidden/>
              </w:rPr>
              <w:fldChar w:fldCharType="separate"/>
            </w:r>
            <w:r w:rsidR="00E71926">
              <w:rPr>
                <w:noProof/>
                <w:webHidden/>
              </w:rPr>
              <w:t>56</w:t>
            </w:r>
            <w:r w:rsidR="004C5301">
              <w:rPr>
                <w:noProof/>
                <w:webHidden/>
              </w:rPr>
              <w:fldChar w:fldCharType="end"/>
            </w:r>
          </w:hyperlink>
        </w:p>
        <w:p w14:paraId="0C200B4F" w14:textId="28F556E9" w:rsidR="004C5301" w:rsidRDefault="00B16ED8">
          <w:pPr>
            <w:pStyle w:val="31"/>
            <w:tabs>
              <w:tab w:val="left" w:pos="1320"/>
              <w:tab w:val="right" w:leader="dot" w:pos="9345"/>
            </w:tabs>
            <w:rPr>
              <w:rFonts w:eastAsiaTheme="minorEastAsia"/>
              <w:noProof/>
              <w:lang w:val="en-US"/>
            </w:rPr>
          </w:pPr>
          <w:hyperlink w:anchor="_Toc126058542" w:history="1">
            <w:r w:rsidR="004C5301" w:rsidRPr="00A21672">
              <w:rPr>
                <w:rStyle w:val="ac"/>
                <w:noProof/>
              </w:rPr>
              <w:t>11.2.2.</w:t>
            </w:r>
            <w:r w:rsidR="004C5301">
              <w:rPr>
                <w:rFonts w:eastAsiaTheme="minorEastAsia"/>
                <w:noProof/>
                <w:lang w:val="en-US"/>
              </w:rPr>
              <w:tab/>
            </w:r>
            <w:r w:rsidR="004C5301" w:rsidRPr="00A21672">
              <w:rPr>
                <w:rStyle w:val="ac"/>
                <w:noProof/>
              </w:rPr>
              <w:t>Land resources</w:t>
            </w:r>
            <w:r w:rsidR="004C5301">
              <w:rPr>
                <w:noProof/>
                <w:webHidden/>
              </w:rPr>
              <w:tab/>
            </w:r>
            <w:r w:rsidR="004C5301">
              <w:rPr>
                <w:noProof/>
                <w:webHidden/>
              </w:rPr>
              <w:fldChar w:fldCharType="begin"/>
            </w:r>
            <w:r w:rsidR="004C5301">
              <w:rPr>
                <w:noProof/>
                <w:webHidden/>
              </w:rPr>
              <w:instrText xml:space="preserve"> PAGEREF _Toc126058542 \h </w:instrText>
            </w:r>
            <w:r w:rsidR="004C5301">
              <w:rPr>
                <w:noProof/>
                <w:webHidden/>
              </w:rPr>
            </w:r>
            <w:r w:rsidR="004C5301">
              <w:rPr>
                <w:noProof/>
                <w:webHidden/>
              </w:rPr>
              <w:fldChar w:fldCharType="separate"/>
            </w:r>
            <w:r w:rsidR="00E71926">
              <w:rPr>
                <w:noProof/>
                <w:webHidden/>
              </w:rPr>
              <w:t>57</w:t>
            </w:r>
            <w:r w:rsidR="004C5301">
              <w:rPr>
                <w:noProof/>
                <w:webHidden/>
              </w:rPr>
              <w:fldChar w:fldCharType="end"/>
            </w:r>
          </w:hyperlink>
        </w:p>
        <w:p w14:paraId="445E9490" w14:textId="05F51D9E" w:rsidR="004C5301" w:rsidRDefault="00B16ED8">
          <w:pPr>
            <w:pStyle w:val="12"/>
            <w:rPr>
              <w:rFonts w:eastAsiaTheme="minorEastAsia"/>
              <w:noProof/>
              <w:lang w:val="en-US"/>
            </w:rPr>
          </w:pPr>
          <w:hyperlink w:anchor="_Toc126058543" w:history="1">
            <w:r w:rsidR="004C5301" w:rsidRPr="00A21672">
              <w:rPr>
                <w:rStyle w:val="ac"/>
                <w:noProof/>
                <w:lang w:val="en-US"/>
              </w:rPr>
              <w:t>ANNEXES</w:t>
            </w:r>
            <w:r w:rsidR="004C5301">
              <w:rPr>
                <w:noProof/>
                <w:webHidden/>
              </w:rPr>
              <w:tab/>
            </w:r>
            <w:r w:rsidR="004C5301">
              <w:rPr>
                <w:noProof/>
                <w:webHidden/>
              </w:rPr>
              <w:fldChar w:fldCharType="begin"/>
            </w:r>
            <w:r w:rsidR="004C5301">
              <w:rPr>
                <w:noProof/>
                <w:webHidden/>
              </w:rPr>
              <w:instrText xml:space="preserve"> PAGEREF _Toc126058543 \h </w:instrText>
            </w:r>
            <w:r w:rsidR="004C5301">
              <w:rPr>
                <w:noProof/>
                <w:webHidden/>
              </w:rPr>
            </w:r>
            <w:r w:rsidR="004C5301">
              <w:rPr>
                <w:noProof/>
                <w:webHidden/>
              </w:rPr>
              <w:fldChar w:fldCharType="separate"/>
            </w:r>
            <w:r w:rsidR="00E71926">
              <w:rPr>
                <w:noProof/>
                <w:webHidden/>
              </w:rPr>
              <w:t>59</w:t>
            </w:r>
            <w:r w:rsidR="004C5301">
              <w:rPr>
                <w:noProof/>
                <w:webHidden/>
              </w:rPr>
              <w:fldChar w:fldCharType="end"/>
            </w:r>
          </w:hyperlink>
        </w:p>
        <w:p w14:paraId="7B76415C" w14:textId="26DDACE4" w:rsidR="004C5301" w:rsidRDefault="00B16ED8" w:rsidP="00A43B91">
          <w:pPr>
            <w:pStyle w:val="21"/>
            <w:rPr>
              <w:rFonts w:eastAsiaTheme="minorEastAsia"/>
              <w:noProof/>
              <w:lang w:val="en-US"/>
            </w:rPr>
          </w:pPr>
          <w:hyperlink w:anchor="_Toc126058544" w:history="1">
            <w:r w:rsidR="004C5301" w:rsidRPr="00A21672">
              <w:rPr>
                <w:rStyle w:val="ac"/>
                <w:noProof/>
                <w:lang w:val="en-US"/>
              </w:rPr>
              <w:t>Annex 1: Questionnaire used for survey, census and data collection</w:t>
            </w:r>
            <w:r w:rsidR="004C5301">
              <w:rPr>
                <w:noProof/>
                <w:webHidden/>
              </w:rPr>
              <w:tab/>
            </w:r>
            <w:r w:rsidR="004C5301">
              <w:rPr>
                <w:noProof/>
                <w:webHidden/>
              </w:rPr>
              <w:fldChar w:fldCharType="begin"/>
            </w:r>
            <w:r w:rsidR="004C5301">
              <w:rPr>
                <w:noProof/>
                <w:webHidden/>
              </w:rPr>
              <w:instrText xml:space="preserve"> PAGEREF _Toc126058544 \h </w:instrText>
            </w:r>
            <w:r w:rsidR="004C5301">
              <w:rPr>
                <w:noProof/>
                <w:webHidden/>
              </w:rPr>
            </w:r>
            <w:r w:rsidR="004C5301">
              <w:rPr>
                <w:noProof/>
                <w:webHidden/>
              </w:rPr>
              <w:fldChar w:fldCharType="separate"/>
            </w:r>
            <w:r w:rsidR="00E71926">
              <w:rPr>
                <w:noProof/>
                <w:webHidden/>
              </w:rPr>
              <w:t>60</w:t>
            </w:r>
            <w:r w:rsidR="004C5301">
              <w:rPr>
                <w:noProof/>
                <w:webHidden/>
              </w:rPr>
              <w:fldChar w:fldCharType="end"/>
            </w:r>
          </w:hyperlink>
        </w:p>
        <w:p w14:paraId="02B65997" w14:textId="7293978E" w:rsidR="004C5301" w:rsidRDefault="00B16ED8" w:rsidP="00A43B91">
          <w:pPr>
            <w:pStyle w:val="21"/>
            <w:rPr>
              <w:rFonts w:eastAsiaTheme="minorEastAsia"/>
              <w:noProof/>
              <w:lang w:val="en-US"/>
            </w:rPr>
          </w:pPr>
          <w:hyperlink w:anchor="_Toc126058545" w:history="1">
            <w:r w:rsidR="004C5301" w:rsidRPr="00A21672">
              <w:rPr>
                <w:rStyle w:val="ac"/>
                <w:noProof/>
                <w:lang w:val="en-US"/>
              </w:rPr>
              <w:t>Annex 2. Soil and reclamation conclusion</w:t>
            </w:r>
            <w:r w:rsidR="004C5301">
              <w:rPr>
                <w:noProof/>
                <w:webHidden/>
              </w:rPr>
              <w:tab/>
            </w:r>
            <w:r w:rsidR="004C5301">
              <w:rPr>
                <w:noProof/>
                <w:webHidden/>
              </w:rPr>
              <w:fldChar w:fldCharType="begin"/>
            </w:r>
            <w:r w:rsidR="004C5301">
              <w:rPr>
                <w:noProof/>
                <w:webHidden/>
              </w:rPr>
              <w:instrText xml:space="preserve"> PAGEREF _Toc126058545 \h </w:instrText>
            </w:r>
            <w:r w:rsidR="004C5301">
              <w:rPr>
                <w:noProof/>
                <w:webHidden/>
              </w:rPr>
            </w:r>
            <w:r w:rsidR="004C5301">
              <w:rPr>
                <w:noProof/>
                <w:webHidden/>
              </w:rPr>
              <w:fldChar w:fldCharType="separate"/>
            </w:r>
            <w:r w:rsidR="00E71926">
              <w:rPr>
                <w:noProof/>
                <w:webHidden/>
              </w:rPr>
              <w:t>63</w:t>
            </w:r>
            <w:r w:rsidR="004C5301">
              <w:rPr>
                <w:noProof/>
                <w:webHidden/>
              </w:rPr>
              <w:fldChar w:fldCharType="end"/>
            </w:r>
          </w:hyperlink>
        </w:p>
        <w:p w14:paraId="2897B060" w14:textId="4F33CCDD" w:rsidR="004C5301" w:rsidRDefault="00B16ED8" w:rsidP="00A43B91">
          <w:pPr>
            <w:pStyle w:val="21"/>
            <w:rPr>
              <w:rFonts w:eastAsiaTheme="minorEastAsia"/>
              <w:noProof/>
              <w:lang w:val="en-US"/>
            </w:rPr>
          </w:pPr>
          <w:hyperlink w:anchor="_Toc126058546" w:history="1">
            <w:r w:rsidR="004C5301" w:rsidRPr="00A21672">
              <w:rPr>
                <w:rStyle w:val="ac"/>
                <w:noProof/>
                <w:lang w:val="en-US"/>
              </w:rPr>
              <w:t xml:space="preserve">Annex 3. Map of the passage to the </w:t>
            </w:r>
            <w:r w:rsidR="0016176C" w:rsidRPr="0016176C">
              <w:rPr>
                <w:rStyle w:val="ac"/>
                <w:noProof/>
                <w:lang w:val="en-US"/>
              </w:rPr>
              <w:t>PIU</w:t>
            </w:r>
            <w:r w:rsidR="004C5301" w:rsidRPr="00A21672">
              <w:rPr>
                <w:rStyle w:val="ac"/>
                <w:noProof/>
                <w:lang w:val="en-US"/>
              </w:rPr>
              <w:t xml:space="preserve"> of "NEG of Kyrgyzstan" JSC</w:t>
            </w:r>
            <w:r w:rsidR="004C5301">
              <w:rPr>
                <w:noProof/>
                <w:webHidden/>
              </w:rPr>
              <w:tab/>
            </w:r>
            <w:r w:rsidR="004C5301">
              <w:rPr>
                <w:noProof/>
                <w:webHidden/>
              </w:rPr>
              <w:fldChar w:fldCharType="begin"/>
            </w:r>
            <w:r w:rsidR="004C5301">
              <w:rPr>
                <w:noProof/>
                <w:webHidden/>
              </w:rPr>
              <w:instrText xml:space="preserve"> PAGEREF _Toc126058546 \h </w:instrText>
            </w:r>
            <w:r w:rsidR="004C5301">
              <w:rPr>
                <w:noProof/>
                <w:webHidden/>
              </w:rPr>
            </w:r>
            <w:r w:rsidR="004C5301">
              <w:rPr>
                <w:noProof/>
                <w:webHidden/>
              </w:rPr>
              <w:fldChar w:fldCharType="separate"/>
            </w:r>
            <w:r w:rsidR="00E71926">
              <w:rPr>
                <w:noProof/>
                <w:webHidden/>
              </w:rPr>
              <w:t>75</w:t>
            </w:r>
            <w:r w:rsidR="004C5301">
              <w:rPr>
                <w:noProof/>
                <w:webHidden/>
              </w:rPr>
              <w:fldChar w:fldCharType="end"/>
            </w:r>
          </w:hyperlink>
        </w:p>
        <w:p w14:paraId="5E562765" w14:textId="4392C086" w:rsidR="004C5301" w:rsidRDefault="00B16ED8" w:rsidP="00A43B91">
          <w:pPr>
            <w:pStyle w:val="21"/>
            <w:rPr>
              <w:rFonts w:eastAsiaTheme="minorEastAsia"/>
              <w:noProof/>
              <w:lang w:val="en-US"/>
            </w:rPr>
          </w:pPr>
          <w:hyperlink w:anchor="_Toc126058547" w:history="1">
            <w:r w:rsidR="004C5301" w:rsidRPr="00A21672">
              <w:rPr>
                <w:rStyle w:val="ac"/>
                <w:noProof/>
                <w:lang w:val="en-US"/>
              </w:rPr>
              <w:t>Annex 4. Calculation of land value</w:t>
            </w:r>
            <w:r w:rsidR="004C5301">
              <w:rPr>
                <w:noProof/>
                <w:webHidden/>
              </w:rPr>
              <w:tab/>
            </w:r>
            <w:r w:rsidR="004C5301">
              <w:rPr>
                <w:noProof/>
                <w:webHidden/>
              </w:rPr>
              <w:fldChar w:fldCharType="begin"/>
            </w:r>
            <w:r w:rsidR="004C5301">
              <w:rPr>
                <w:noProof/>
                <w:webHidden/>
              </w:rPr>
              <w:instrText xml:space="preserve"> PAGEREF _Toc126058547 \h </w:instrText>
            </w:r>
            <w:r w:rsidR="004C5301">
              <w:rPr>
                <w:noProof/>
                <w:webHidden/>
              </w:rPr>
            </w:r>
            <w:r w:rsidR="004C5301">
              <w:rPr>
                <w:noProof/>
                <w:webHidden/>
              </w:rPr>
              <w:fldChar w:fldCharType="separate"/>
            </w:r>
            <w:r w:rsidR="00E71926">
              <w:rPr>
                <w:noProof/>
                <w:webHidden/>
              </w:rPr>
              <w:t>76</w:t>
            </w:r>
            <w:r w:rsidR="004C5301">
              <w:rPr>
                <w:noProof/>
                <w:webHidden/>
              </w:rPr>
              <w:fldChar w:fldCharType="end"/>
            </w:r>
          </w:hyperlink>
        </w:p>
        <w:p w14:paraId="2A323A57" w14:textId="74E6E1EA" w:rsidR="004C5301" w:rsidRDefault="00B16ED8" w:rsidP="00A43B91">
          <w:pPr>
            <w:pStyle w:val="21"/>
            <w:rPr>
              <w:rFonts w:eastAsiaTheme="minorEastAsia"/>
              <w:noProof/>
              <w:lang w:val="en-US"/>
            </w:rPr>
          </w:pPr>
          <w:hyperlink w:anchor="_Toc126058548" w:history="1">
            <w:r w:rsidR="004C5301" w:rsidRPr="00A21672">
              <w:rPr>
                <w:rStyle w:val="ac"/>
                <w:noProof/>
                <w:lang w:val="en-US"/>
              </w:rPr>
              <w:t>Annex 5</w:t>
            </w:r>
            <w:r w:rsidR="00672C95">
              <w:rPr>
                <w:rStyle w:val="ac"/>
                <w:noProof/>
                <w:lang w:val="en-US"/>
              </w:rPr>
              <w:t>. List of towers</w:t>
            </w:r>
            <w:r w:rsidR="004C5301" w:rsidRPr="00A21672">
              <w:rPr>
                <w:rStyle w:val="ac"/>
                <w:noProof/>
                <w:lang w:val="en-US"/>
              </w:rPr>
              <w:t xml:space="preserve"> and overhead lines CASA 1000 on the site</w:t>
            </w:r>
            <w:r w:rsidR="004C5301">
              <w:rPr>
                <w:noProof/>
                <w:webHidden/>
              </w:rPr>
              <w:tab/>
            </w:r>
            <w:r w:rsidR="004C5301">
              <w:rPr>
                <w:noProof/>
                <w:webHidden/>
              </w:rPr>
              <w:fldChar w:fldCharType="begin"/>
            </w:r>
            <w:r w:rsidR="004C5301">
              <w:rPr>
                <w:noProof/>
                <w:webHidden/>
              </w:rPr>
              <w:instrText xml:space="preserve"> PAGEREF _Toc126058548 \h </w:instrText>
            </w:r>
            <w:r w:rsidR="004C5301">
              <w:rPr>
                <w:noProof/>
                <w:webHidden/>
              </w:rPr>
            </w:r>
            <w:r w:rsidR="004C5301">
              <w:rPr>
                <w:noProof/>
                <w:webHidden/>
              </w:rPr>
              <w:fldChar w:fldCharType="separate"/>
            </w:r>
            <w:r w:rsidR="00E71926">
              <w:rPr>
                <w:noProof/>
                <w:webHidden/>
              </w:rPr>
              <w:t>80</w:t>
            </w:r>
            <w:r w:rsidR="004C5301">
              <w:rPr>
                <w:noProof/>
                <w:webHidden/>
              </w:rPr>
              <w:fldChar w:fldCharType="end"/>
            </w:r>
          </w:hyperlink>
        </w:p>
        <w:p w14:paraId="63F4DD9E" w14:textId="33178052" w:rsidR="004C5301" w:rsidRDefault="00B16ED8" w:rsidP="00A43B91">
          <w:pPr>
            <w:pStyle w:val="21"/>
            <w:rPr>
              <w:rFonts w:eastAsiaTheme="minorEastAsia"/>
              <w:noProof/>
              <w:lang w:val="en-US"/>
            </w:rPr>
          </w:pPr>
          <w:hyperlink w:anchor="_Toc126058549" w:history="1">
            <w:r w:rsidR="004C5301" w:rsidRPr="00A21672">
              <w:rPr>
                <w:rStyle w:val="ac"/>
                <w:noProof/>
                <w:lang w:val="en-US"/>
              </w:rPr>
              <w:t>Annex 6. Explication o</w:t>
            </w:r>
            <w:r w:rsidR="00672C95">
              <w:rPr>
                <w:rStyle w:val="ac"/>
                <w:noProof/>
                <w:lang w:val="en-US"/>
              </w:rPr>
              <w:t>f Table. The area of the tower</w:t>
            </w:r>
            <w:r w:rsidR="004C5301" w:rsidRPr="00A21672">
              <w:rPr>
                <w:rStyle w:val="ac"/>
                <w:noProof/>
                <w:lang w:val="en-US"/>
              </w:rPr>
              <w:t xml:space="preserve">. Batken region, Kulundu </w:t>
            </w:r>
            <w:r w:rsidR="00280232" w:rsidRPr="00280232">
              <w:rPr>
                <w:rStyle w:val="ac"/>
                <w:noProof/>
                <w:lang w:val="en-US"/>
              </w:rPr>
              <w:t>aiyl aimak</w:t>
            </w:r>
            <w:r w:rsidR="004C5301">
              <w:rPr>
                <w:noProof/>
                <w:webHidden/>
              </w:rPr>
              <w:tab/>
            </w:r>
            <w:r w:rsidR="004C5301">
              <w:rPr>
                <w:noProof/>
                <w:webHidden/>
              </w:rPr>
              <w:fldChar w:fldCharType="begin"/>
            </w:r>
            <w:r w:rsidR="004C5301">
              <w:rPr>
                <w:noProof/>
                <w:webHidden/>
              </w:rPr>
              <w:instrText xml:space="preserve"> PAGEREF _Toc126058549 \h </w:instrText>
            </w:r>
            <w:r w:rsidR="004C5301">
              <w:rPr>
                <w:noProof/>
                <w:webHidden/>
              </w:rPr>
            </w:r>
            <w:r w:rsidR="004C5301">
              <w:rPr>
                <w:noProof/>
                <w:webHidden/>
              </w:rPr>
              <w:fldChar w:fldCharType="separate"/>
            </w:r>
            <w:r w:rsidR="00E71926">
              <w:rPr>
                <w:noProof/>
                <w:webHidden/>
              </w:rPr>
              <w:t>81</w:t>
            </w:r>
            <w:r w:rsidR="004C5301">
              <w:rPr>
                <w:noProof/>
                <w:webHidden/>
              </w:rPr>
              <w:fldChar w:fldCharType="end"/>
            </w:r>
          </w:hyperlink>
        </w:p>
        <w:p w14:paraId="08F4E428" w14:textId="1737A3E5" w:rsidR="004C5301" w:rsidRPr="005B6F0D" w:rsidRDefault="00B16ED8" w:rsidP="00A43B91">
          <w:pPr>
            <w:pStyle w:val="21"/>
            <w:rPr>
              <w:rFonts w:eastAsiaTheme="minorEastAsia"/>
              <w:noProof/>
              <w:lang w:val="en-US"/>
            </w:rPr>
          </w:pPr>
          <w:hyperlink w:anchor="_Toc126058551" w:history="1">
            <w:r w:rsidR="004C5301" w:rsidRPr="00A21672">
              <w:rPr>
                <w:rStyle w:val="ac"/>
                <w:noProof/>
                <w:lang w:val="en-US"/>
              </w:rPr>
              <w:t>Annex 8. Calculation of compensat</w:t>
            </w:r>
            <w:r w:rsidR="007E2047">
              <w:rPr>
                <w:rStyle w:val="ac"/>
                <w:noProof/>
                <w:lang w:val="en-US"/>
              </w:rPr>
              <w:t>ion "Transformation of the land</w:t>
            </w:r>
            <w:r w:rsidR="004C5301" w:rsidRPr="00A21672">
              <w:rPr>
                <w:rStyle w:val="ac"/>
                <w:noProof/>
                <w:lang w:val="en-US"/>
              </w:rPr>
              <w:t>"</w:t>
            </w:r>
            <w:r w:rsidR="004C5301">
              <w:rPr>
                <w:noProof/>
                <w:webHidden/>
              </w:rPr>
              <w:tab/>
            </w:r>
          </w:hyperlink>
          <w:r w:rsidR="005B6F0D">
            <w:rPr>
              <w:noProof/>
              <w:lang w:val="en-US"/>
            </w:rPr>
            <w:t>82</w:t>
          </w:r>
        </w:p>
        <w:p w14:paraId="35E17659" w14:textId="2940B225" w:rsidR="004C5301" w:rsidRPr="005B6F0D" w:rsidRDefault="00B16ED8" w:rsidP="00A43B91">
          <w:pPr>
            <w:pStyle w:val="21"/>
            <w:rPr>
              <w:rFonts w:eastAsiaTheme="minorEastAsia"/>
              <w:noProof/>
              <w:lang w:val="en-US"/>
            </w:rPr>
          </w:pPr>
          <w:hyperlink w:anchor="_Toc126058552" w:history="1">
            <w:r w:rsidR="004C5301" w:rsidRPr="00A21672">
              <w:rPr>
                <w:rStyle w:val="ac"/>
                <w:noProof/>
                <w:lang w:val="en-US"/>
              </w:rPr>
              <w:t>Annex 9. Tables with PAP data, volumes of purchased land and characteristics of households.</w:t>
            </w:r>
            <w:r w:rsidR="004C5301">
              <w:rPr>
                <w:noProof/>
                <w:webHidden/>
              </w:rPr>
              <w:tab/>
            </w:r>
          </w:hyperlink>
          <w:r w:rsidR="005B6F0D">
            <w:rPr>
              <w:noProof/>
              <w:lang w:val="en-US"/>
            </w:rPr>
            <w:t>85</w:t>
          </w:r>
        </w:p>
        <w:p w14:paraId="2586076E" w14:textId="64938E03" w:rsidR="004C5301" w:rsidRDefault="00B16ED8" w:rsidP="00A43B91">
          <w:pPr>
            <w:pStyle w:val="21"/>
            <w:rPr>
              <w:noProof/>
            </w:rPr>
          </w:pPr>
          <w:hyperlink w:anchor="_Toc126058553" w:history="1">
            <w:r w:rsidR="004C5301" w:rsidRPr="00A21672">
              <w:rPr>
                <w:rStyle w:val="ac"/>
                <w:noProof/>
                <w:lang w:val="en-US"/>
              </w:rPr>
              <w:t>Annex 10. Explication from the State Institution "CADASTRE" and the Protocol of the local commission to determine the true owners of land</w:t>
            </w:r>
            <w:r w:rsidR="004C5301">
              <w:rPr>
                <w:noProof/>
                <w:webHidden/>
              </w:rPr>
              <w:tab/>
            </w:r>
            <w:r w:rsidR="004C5301">
              <w:rPr>
                <w:noProof/>
                <w:webHidden/>
              </w:rPr>
              <w:fldChar w:fldCharType="begin"/>
            </w:r>
            <w:r w:rsidR="004C5301">
              <w:rPr>
                <w:noProof/>
                <w:webHidden/>
              </w:rPr>
              <w:instrText xml:space="preserve"> PAGEREF _Toc126058553 \h </w:instrText>
            </w:r>
            <w:r w:rsidR="004C5301">
              <w:rPr>
                <w:noProof/>
                <w:webHidden/>
              </w:rPr>
            </w:r>
            <w:r w:rsidR="004C5301">
              <w:rPr>
                <w:noProof/>
                <w:webHidden/>
              </w:rPr>
              <w:fldChar w:fldCharType="separate"/>
            </w:r>
            <w:r w:rsidR="005B6F0D">
              <w:rPr>
                <w:noProof/>
                <w:webHidden/>
                <w:lang w:val="en-US"/>
              </w:rPr>
              <w:t>9</w:t>
            </w:r>
            <w:r w:rsidR="00E71926">
              <w:rPr>
                <w:noProof/>
                <w:webHidden/>
              </w:rPr>
              <w:t>2</w:t>
            </w:r>
            <w:r w:rsidR="004C5301">
              <w:rPr>
                <w:noProof/>
                <w:webHidden/>
              </w:rPr>
              <w:fldChar w:fldCharType="end"/>
            </w:r>
          </w:hyperlink>
        </w:p>
        <w:p w14:paraId="3E10BFAD" w14:textId="131D64C8" w:rsidR="00CC67C0" w:rsidRPr="00CC67C0" w:rsidRDefault="00B16ED8" w:rsidP="00CC67C0">
          <w:pPr>
            <w:pStyle w:val="21"/>
            <w:rPr>
              <w:rFonts w:eastAsiaTheme="minorEastAsia"/>
              <w:noProof/>
              <w:lang w:val="en-US"/>
            </w:rPr>
          </w:pPr>
          <w:hyperlink w:anchor="_Toc126058553" w:history="1">
            <w:r w:rsidR="00CC67C0" w:rsidRPr="00A21672">
              <w:rPr>
                <w:rStyle w:val="ac"/>
                <w:noProof/>
                <w:lang w:val="en-US"/>
              </w:rPr>
              <w:t>Annex 1</w:t>
            </w:r>
            <w:r w:rsidR="00CC67C0">
              <w:rPr>
                <w:rStyle w:val="ac"/>
                <w:noProof/>
                <w:lang w:val="en-US"/>
              </w:rPr>
              <w:t>1</w:t>
            </w:r>
            <w:r w:rsidR="00CC67C0" w:rsidRPr="00A21672">
              <w:rPr>
                <w:rStyle w:val="ac"/>
                <w:noProof/>
                <w:lang w:val="en-US"/>
              </w:rPr>
              <w:t xml:space="preserve">. </w:t>
            </w:r>
            <w:r w:rsidR="00CC67C0">
              <w:rPr>
                <w:rStyle w:val="ac"/>
                <w:noProof/>
                <w:lang w:val="en-US"/>
              </w:rPr>
              <w:t>List of the participants of public consultations</w:t>
            </w:r>
            <w:r w:rsidR="00CC67C0">
              <w:rPr>
                <w:noProof/>
                <w:webHidden/>
              </w:rPr>
              <w:tab/>
            </w:r>
          </w:hyperlink>
          <w:r w:rsidR="005B6F0D">
            <w:rPr>
              <w:noProof/>
              <w:lang w:val="en-US"/>
            </w:rPr>
            <w:t>9</w:t>
          </w:r>
          <w:r w:rsidR="00CC67C0">
            <w:rPr>
              <w:noProof/>
              <w:lang w:val="en-US"/>
            </w:rPr>
            <w:t>4</w:t>
          </w:r>
        </w:p>
        <w:p w14:paraId="516C2D40" w14:textId="77777777" w:rsidR="00CC67C0" w:rsidRPr="00CC67C0" w:rsidRDefault="00CC67C0" w:rsidP="00CC67C0"/>
        <w:p w14:paraId="04389002" w14:textId="73C68A51" w:rsidR="002375CD" w:rsidRDefault="002375CD" w:rsidP="00B258ED">
          <w:pPr>
            <w:jc w:val="both"/>
          </w:pPr>
          <w:r>
            <w:rPr>
              <w:b/>
              <w:bCs/>
            </w:rPr>
            <w:fldChar w:fldCharType="end"/>
          </w:r>
        </w:p>
      </w:sdtContent>
    </w:sdt>
    <w:p w14:paraId="70A972E1" w14:textId="77777777" w:rsidR="002375CD" w:rsidRDefault="002375CD"/>
    <w:p w14:paraId="35548668" w14:textId="428A8E8A" w:rsidR="00593000" w:rsidRPr="003C0708" w:rsidRDefault="004965F8" w:rsidP="00213847">
      <w:pPr>
        <w:pStyle w:val="1"/>
        <w:numPr>
          <w:ilvl w:val="0"/>
          <w:numId w:val="0"/>
        </w:numPr>
        <w:ind w:left="360"/>
        <w:rPr>
          <w:lang w:val="en-US"/>
        </w:rPr>
      </w:pPr>
      <w:bookmarkStart w:id="3" w:name="_Toc126058479"/>
      <w:r w:rsidRPr="003C0708">
        <w:rPr>
          <w:lang w:val="en-US"/>
        </w:rPr>
        <w:t>List of tables</w:t>
      </w:r>
      <w:bookmarkEnd w:id="3"/>
    </w:p>
    <w:p w14:paraId="13F79450" w14:textId="7E8B97BC" w:rsidR="008328EC" w:rsidRPr="008328EC" w:rsidRDefault="008328EC" w:rsidP="008328EC">
      <w:pPr>
        <w:pStyle w:val="aff1"/>
        <w:tabs>
          <w:tab w:val="right" w:leader="dot" w:pos="9345"/>
        </w:tabs>
        <w:jc w:val="both"/>
        <w:rPr>
          <w:rStyle w:val="ac"/>
          <w:rFonts w:ascii="Arial" w:hAnsi="Arial" w:cs="Arial"/>
          <w:noProof/>
          <w:color w:val="auto"/>
          <w:sz w:val="20"/>
          <w:szCs w:val="18"/>
          <w:u w:val="none"/>
          <w:lang w:val="en-US"/>
        </w:rPr>
      </w:pPr>
      <w:r w:rsidRPr="00D07753">
        <w:rPr>
          <w:rStyle w:val="ac"/>
          <w:rFonts w:ascii="Arial" w:hAnsi="Arial" w:cs="Arial"/>
          <w:noProof/>
          <w:color w:val="auto"/>
          <w:sz w:val="20"/>
          <w:szCs w:val="18"/>
          <w:u w:val="none"/>
          <w:lang w:val="en-US"/>
        </w:rPr>
        <w:t xml:space="preserve">Table 5.3.1. </w:t>
      </w:r>
      <w:r w:rsidRPr="008328EC">
        <w:rPr>
          <w:rStyle w:val="ac"/>
          <w:rFonts w:ascii="Arial" w:hAnsi="Arial" w:cs="Arial"/>
          <w:noProof/>
          <w:color w:val="auto"/>
          <w:sz w:val="20"/>
          <w:szCs w:val="18"/>
          <w:u w:val="none"/>
          <w:lang w:val="en-US"/>
        </w:rPr>
        <w:t>Plan of consultations and participation in project implementation .........................................29</w:t>
      </w:r>
    </w:p>
    <w:p w14:paraId="1C0173CB" w14:textId="129E29F3" w:rsidR="008328EC" w:rsidRPr="008328EC" w:rsidRDefault="008328EC" w:rsidP="008328EC">
      <w:pPr>
        <w:pStyle w:val="aff1"/>
        <w:tabs>
          <w:tab w:val="right" w:leader="dot" w:pos="9345"/>
        </w:tabs>
        <w:jc w:val="both"/>
        <w:rPr>
          <w:rStyle w:val="ac"/>
          <w:rFonts w:ascii="Arial" w:hAnsi="Arial" w:cs="Arial"/>
          <w:noProof/>
          <w:color w:val="auto"/>
          <w:sz w:val="20"/>
          <w:szCs w:val="18"/>
          <w:u w:val="none"/>
          <w:lang w:val="en-US"/>
        </w:rPr>
      </w:pPr>
      <w:r w:rsidRPr="00D07753">
        <w:rPr>
          <w:rStyle w:val="ac"/>
          <w:rFonts w:ascii="Arial" w:hAnsi="Arial" w:cs="Arial"/>
          <w:noProof/>
          <w:color w:val="auto"/>
          <w:sz w:val="20"/>
          <w:szCs w:val="18"/>
          <w:u w:val="none"/>
          <w:lang w:val="en-US"/>
        </w:rPr>
        <w:t xml:space="preserve">Table 7.2.1. </w:t>
      </w:r>
      <w:r w:rsidRPr="008328EC">
        <w:rPr>
          <w:rStyle w:val="ac"/>
          <w:rFonts w:ascii="Arial" w:hAnsi="Arial" w:cs="Arial"/>
          <w:noProof/>
          <w:color w:val="auto"/>
          <w:sz w:val="20"/>
          <w:szCs w:val="18"/>
          <w:u w:val="none"/>
          <w:lang w:val="en-US"/>
        </w:rPr>
        <w:t>Compensation Eligibility Matrix: PAP Categories, Affected Assets and Compensation Guidance ....................................................................................................................................................3</w:t>
      </w:r>
      <w:r w:rsidR="00AF22BF">
        <w:rPr>
          <w:rStyle w:val="ac"/>
          <w:rFonts w:ascii="Arial" w:hAnsi="Arial" w:cs="Arial"/>
          <w:noProof/>
          <w:color w:val="auto"/>
          <w:sz w:val="20"/>
          <w:szCs w:val="18"/>
          <w:u w:val="none"/>
          <w:lang w:val="en-US"/>
        </w:rPr>
        <w:t>6</w:t>
      </w:r>
    </w:p>
    <w:p w14:paraId="7EC3E518" w14:textId="737015B5" w:rsidR="008328EC" w:rsidRPr="008328EC" w:rsidRDefault="008328EC" w:rsidP="008328EC">
      <w:pPr>
        <w:pStyle w:val="aff1"/>
        <w:tabs>
          <w:tab w:val="right" w:leader="dot" w:pos="9345"/>
        </w:tabs>
        <w:jc w:val="both"/>
        <w:rPr>
          <w:rStyle w:val="ac"/>
          <w:rFonts w:ascii="Arial" w:hAnsi="Arial" w:cs="Arial"/>
          <w:noProof/>
          <w:color w:val="auto"/>
          <w:sz w:val="20"/>
          <w:szCs w:val="18"/>
          <w:u w:val="none"/>
          <w:lang w:val="en-US"/>
        </w:rPr>
      </w:pPr>
      <w:r w:rsidRPr="00D07753">
        <w:rPr>
          <w:rStyle w:val="ac"/>
          <w:rFonts w:ascii="Arial" w:hAnsi="Arial" w:cs="Arial"/>
          <w:noProof/>
          <w:color w:val="auto"/>
          <w:sz w:val="20"/>
          <w:szCs w:val="18"/>
          <w:u w:val="none"/>
          <w:lang w:val="en-US"/>
        </w:rPr>
        <w:t xml:space="preserve">Table 8.5.1. </w:t>
      </w:r>
      <w:r w:rsidRPr="008328EC">
        <w:rPr>
          <w:rStyle w:val="ac"/>
          <w:rFonts w:ascii="Arial" w:hAnsi="Arial" w:cs="Arial"/>
          <w:noProof/>
          <w:color w:val="auto"/>
          <w:sz w:val="20"/>
          <w:szCs w:val="18"/>
          <w:u w:val="none"/>
          <w:lang w:val="en-US"/>
        </w:rPr>
        <w:t xml:space="preserve">Schedule for the preparation and implementation of the RAP for </w:t>
      </w:r>
      <w:r w:rsidR="00AF22BF">
        <w:rPr>
          <w:rStyle w:val="ac"/>
          <w:rFonts w:ascii="Arial" w:hAnsi="Arial" w:cs="Arial"/>
          <w:noProof/>
          <w:color w:val="auto"/>
          <w:sz w:val="20"/>
          <w:szCs w:val="18"/>
          <w:u w:val="none"/>
          <w:lang w:val="en-US"/>
        </w:rPr>
        <w:t xml:space="preserve">Kulundu aiyl aimak of </w:t>
      </w:r>
      <w:r w:rsidRPr="008328EC">
        <w:rPr>
          <w:rStyle w:val="ac"/>
          <w:rFonts w:ascii="Arial" w:hAnsi="Arial" w:cs="Arial"/>
          <w:noProof/>
          <w:color w:val="auto"/>
          <w:sz w:val="20"/>
          <w:szCs w:val="18"/>
          <w:u w:val="none"/>
          <w:lang w:val="en-US"/>
        </w:rPr>
        <w:t xml:space="preserve">Batken region……………. </w:t>
      </w:r>
      <w:r w:rsidR="00AF22BF" w:rsidRPr="008328EC">
        <w:rPr>
          <w:rStyle w:val="ac"/>
          <w:rFonts w:ascii="Arial" w:hAnsi="Arial" w:cs="Arial"/>
          <w:noProof/>
          <w:color w:val="auto"/>
          <w:sz w:val="20"/>
          <w:szCs w:val="18"/>
          <w:u w:val="none"/>
          <w:lang w:val="en-US"/>
        </w:rPr>
        <w:t>…………………………………………………………………………………………………</w:t>
      </w:r>
      <w:r w:rsidR="00AF22BF">
        <w:rPr>
          <w:rStyle w:val="ac"/>
          <w:rFonts w:ascii="Arial" w:hAnsi="Arial" w:cs="Arial"/>
          <w:noProof/>
          <w:color w:val="auto"/>
          <w:sz w:val="20"/>
          <w:szCs w:val="18"/>
          <w:u w:val="none"/>
          <w:lang w:val="en-US"/>
        </w:rPr>
        <w:t xml:space="preserve"> </w:t>
      </w:r>
      <w:r w:rsidRPr="008328EC">
        <w:rPr>
          <w:rStyle w:val="ac"/>
          <w:rFonts w:ascii="Arial" w:hAnsi="Arial" w:cs="Arial"/>
          <w:noProof/>
          <w:color w:val="auto"/>
          <w:sz w:val="20"/>
          <w:szCs w:val="18"/>
          <w:u w:val="none"/>
          <w:lang w:val="en-US"/>
        </w:rPr>
        <w:t>48</w:t>
      </w:r>
    </w:p>
    <w:p w14:paraId="3C38CC52" w14:textId="6C11C282" w:rsidR="008328EC" w:rsidRPr="008328EC" w:rsidRDefault="008328EC" w:rsidP="008328EC">
      <w:pPr>
        <w:pStyle w:val="aff1"/>
        <w:tabs>
          <w:tab w:val="right" w:leader="dot" w:pos="9345"/>
        </w:tabs>
        <w:jc w:val="both"/>
        <w:rPr>
          <w:rStyle w:val="ac"/>
          <w:rFonts w:ascii="Arial" w:hAnsi="Arial" w:cs="Arial"/>
          <w:noProof/>
          <w:color w:val="auto"/>
          <w:sz w:val="20"/>
          <w:szCs w:val="18"/>
          <w:u w:val="none"/>
          <w:lang w:val="en-US"/>
        </w:rPr>
      </w:pPr>
      <w:r w:rsidRPr="00D07753">
        <w:rPr>
          <w:rStyle w:val="ac"/>
          <w:rFonts w:ascii="Arial" w:hAnsi="Arial" w:cs="Arial"/>
          <w:noProof/>
          <w:color w:val="auto"/>
          <w:sz w:val="20"/>
          <w:szCs w:val="18"/>
          <w:u w:val="none"/>
          <w:lang w:val="en-US"/>
        </w:rPr>
        <w:t xml:space="preserve">Table 10.1. </w:t>
      </w:r>
      <w:r w:rsidRPr="008328EC">
        <w:rPr>
          <w:rStyle w:val="ac"/>
          <w:rFonts w:ascii="Arial" w:hAnsi="Arial" w:cs="Arial"/>
          <w:noProof/>
          <w:color w:val="auto"/>
          <w:sz w:val="20"/>
          <w:szCs w:val="18"/>
          <w:u w:val="none"/>
          <w:lang w:val="en-US"/>
        </w:rPr>
        <w:t xml:space="preserve">The amount of losses of agricultural production during land transformation…………………. </w:t>
      </w:r>
      <w:r w:rsidR="00AF22BF">
        <w:rPr>
          <w:rStyle w:val="ac"/>
          <w:rFonts w:ascii="Arial" w:hAnsi="Arial" w:cs="Arial"/>
          <w:noProof/>
          <w:color w:val="auto"/>
          <w:sz w:val="20"/>
          <w:szCs w:val="18"/>
          <w:u w:val="none"/>
          <w:lang w:val="en-US"/>
        </w:rPr>
        <w:t>82</w:t>
      </w:r>
    </w:p>
    <w:p w14:paraId="2B2389DE" w14:textId="413A0719" w:rsidR="008328EC" w:rsidRPr="008328EC" w:rsidRDefault="008328EC" w:rsidP="008328EC">
      <w:pPr>
        <w:pStyle w:val="aff1"/>
        <w:tabs>
          <w:tab w:val="right" w:leader="dot" w:pos="9345"/>
        </w:tabs>
        <w:jc w:val="both"/>
        <w:rPr>
          <w:rStyle w:val="ac"/>
          <w:rFonts w:ascii="Arial" w:hAnsi="Arial" w:cs="Arial"/>
          <w:noProof/>
          <w:color w:val="auto"/>
          <w:sz w:val="20"/>
          <w:szCs w:val="18"/>
          <w:u w:val="none"/>
          <w:lang w:val="en-US"/>
        </w:rPr>
      </w:pPr>
      <w:r w:rsidRPr="008328EC">
        <w:rPr>
          <w:rStyle w:val="ac"/>
          <w:rFonts w:ascii="Arial" w:hAnsi="Arial" w:cs="Arial"/>
          <w:noProof/>
          <w:color w:val="auto"/>
          <w:sz w:val="20"/>
          <w:szCs w:val="18"/>
          <w:u w:val="none"/>
          <w:lang w:val="en-US"/>
        </w:rPr>
        <w:t>Table 10.2. The amount of lost profit in the transformation of land for power lines………………………….</w:t>
      </w:r>
      <w:r w:rsidR="00AF22BF">
        <w:rPr>
          <w:rStyle w:val="ac"/>
          <w:rFonts w:ascii="Arial" w:hAnsi="Arial" w:cs="Arial"/>
          <w:noProof/>
          <w:color w:val="auto"/>
          <w:sz w:val="20"/>
          <w:szCs w:val="18"/>
          <w:u w:val="none"/>
          <w:lang w:val="en-US"/>
        </w:rPr>
        <w:t>84</w:t>
      </w:r>
    </w:p>
    <w:p w14:paraId="365DFD97" w14:textId="77777777" w:rsidR="008328EC" w:rsidRPr="008328EC" w:rsidRDefault="008328EC" w:rsidP="008328EC">
      <w:pPr>
        <w:rPr>
          <w:sz w:val="20"/>
          <w:szCs w:val="20"/>
          <w:lang w:val="en-US"/>
        </w:rPr>
      </w:pPr>
    </w:p>
    <w:p w14:paraId="0EAD1087" w14:textId="72DFF45F" w:rsidR="00593000" w:rsidRPr="003C0708" w:rsidRDefault="00593000" w:rsidP="008328EC">
      <w:pPr>
        <w:rPr>
          <w:sz w:val="20"/>
          <w:szCs w:val="20"/>
          <w:lang w:val="en-US"/>
        </w:rPr>
      </w:pPr>
    </w:p>
    <w:p w14:paraId="7EDD8EC7" w14:textId="77777777" w:rsidR="00593000" w:rsidRPr="003C0708" w:rsidRDefault="00593000" w:rsidP="000C058A">
      <w:pPr>
        <w:rPr>
          <w:sz w:val="20"/>
          <w:szCs w:val="20"/>
          <w:lang w:val="en-US"/>
        </w:rPr>
      </w:pPr>
    </w:p>
    <w:p w14:paraId="03758D75" w14:textId="77777777" w:rsidR="00593000" w:rsidRPr="003C0708" w:rsidRDefault="00593000" w:rsidP="000C058A">
      <w:pPr>
        <w:rPr>
          <w:sz w:val="20"/>
          <w:szCs w:val="20"/>
          <w:lang w:val="en-US"/>
        </w:rPr>
      </w:pPr>
    </w:p>
    <w:p w14:paraId="7250FA04" w14:textId="60A05F51" w:rsidR="000C058A" w:rsidRPr="003C0708" w:rsidRDefault="000C058A" w:rsidP="000C058A">
      <w:pPr>
        <w:rPr>
          <w:sz w:val="20"/>
          <w:szCs w:val="20"/>
          <w:lang w:val="en-US"/>
        </w:rPr>
      </w:pPr>
      <w:r w:rsidRPr="003C0708">
        <w:rPr>
          <w:sz w:val="20"/>
          <w:szCs w:val="20"/>
          <w:lang w:val="en-US"/>
        </w:rPr>
        <w:br w:type="page"/>
      </w:r>
    </w:p>
    <w:p w14:paraId="77EDCEC0" w14:textId="117154CB" w:rsidR="00442D3F" w:rsidRPr="00542A29" w:rsidRDefault="00542A29" w:rsidP="00213847">
      <w:pPr>
        <w:pStyle w:val="1"/>
        <w:numPr>
          <w:ilvl w:val="0"/>
          <w:numId w:val="0"/>
        </w:numPr>
        <w:ind w:left="360"/>
        <w:rPr>
          <w:lang w:val="en-US"/>
        </w:rPr>
      </w:pPr>
      <w:bookmarkStart w:id="4" w:name="_Toc126058480"/>
      <w:r w:rsidRPr="00542A29">
        <w:rPr>
          <w:lang w:val="en-US"/>
        </w:rPr>
        <w:lastRenderedPageBreak/>
        <w:t xml:space="preserve">Abbreviations and </w:t>
      </w:r>
      <w:r>
        <w:rPr>
          <w:lang w:val="en-US"/>
        </w:rPr>
        <w:t>C</w:t>
      </w:r>
      <w:r w:rsidRPr="00542A29">
        <w:rPr>
          <w:lang w:val="en-US"/>
        </w:rPr>
        <w:t>ontractions</w:t>
      </w:r>
      <w:bookmarkEnd w:id="4"/>
    </w:p>
    <w:p w14:paraId="419412D5" w14:textId="77777777" w:rsidR="00E51D1A" w:rsidRPr="00542A29" w:rsidRDefault="00E51D1A" w:rsidP="00A72ADF">
      <w:pPr>
        <w:rPr>
          <w:b/>
          <w:bCs/>
          <w:lang w:val="en-US"/>
        </w:rPr>
      </w:pPr>
    </w:p>
    <w:p w14:paraId="79218121" w14:textId="42D489A5" w:rsidR="00A72ADF" w:rsidRPr="00C52148" w:rsidRDefault="003C0708" w:rsidP="00A72ADF">
      <w:pPr>
        <w:rPr>
          <w:b/>
          <w:bCs/>
          <w:lang w:val="en-US"/>
        </w:rPr>
      </w:pPr>
      <w:r w:rsidRPr="003C0708">
        <w:rPr>
          <w:b/>
          <w:lang w:val="en-US" w:bidi="or-IN"/>
        </w:rPr>
        <w:t>Short</w:t>
      </w:r>
      <w:r w:rsidRPr="00C52148">
        <w:rPr>
          <w:b/>
          <w:lang w:val="en-US" w:bidi="or-IN"/>
        </w:rPr>
        <w:t xml:space="preserve"> </w:t>
      </w:r>
      <w:r w:rsidRPr="003C0708">
        <w:rPr>
          <w:b/>
          <w:lang w:val="en-US" w:bidi="or-IN"/>
        </w:rPr>
        <w:t>Form</w:t>
      </w:r>
      <w:r w:rsidR="00A72ADF" w:rsidRPr="00C52148">
        <w:rPr>
          <w:b/>
          <w:bCs/>
          <w:lang w:val="en-US"/>
        </w:rPr>
        <w:tab/>
      </w:r>
      <w:r w:rsidRPr="00C52148">
        <w:rPr>
          <w:b/>
          <w:lang w:val="en-US" w:bidi="or-IN"/>
        </w:rPr>
        <w:t>Full Form</w:t>
      </w:r>
    </w:p>
    <w:p w14:paraId="1A9E2349" w14:textId="2DB82F7C" w:rsidR="00276BC5" w:rsidRPr="00B664B8" w:rsidRDefault="00276BC5" w:rsidP="00442D3F">
      <w:pPr>
        <w:rPr>
          <w:lang w:val="en-US"/>
        </w:rPr>
      </w:pPr>
      <w:r w:rsidRPr="00B664B8">
        <w:rPr>
          <w:lang w:val="en-US"/>
        </w:rPr>
        <w:t>AA</w:t>
      </w:r>
      <w:r w:rsidRPr="00B664B8">
        <w:rPr>
          <w:lang w:val="en-US"/>
        </w:rPr>
        <w:tab/>
      </w:r>
      <w:r>
        <w:rPr>
          <w:lang w:val="en-US"/>
        </w:rPr>
        <w:t>A</w:t>
      </w:r>
      <w:r w:rsidR="00343CE5">
        <w:rPr>
          <w:lang w:val="en-US"/>
        </w:rPr>
        <w:t>i</w:t>
      </w:r>
      <w:r>
        <w:rPr>
          <w:lang w:val="en-US"/>
        </w:rPr>
        <w:t>yl Aimak</w:t>
      </w:r>
    </w:p>
    <w:p w14:paraId="3FBC664F" w14:textId="0FA2A5A2" w:rsidR="00276BC5" w:rsidRPr="00B664B8" w:rsidRDefault="00276BC5" w:rsidP="00442D3F">
      <w:pPr>
        <w:rPr>
          <w:lang w:val="en-US"/>
        </w:rPr>
      </w:pPr>
      <w:r>
        <w:rPr>
          <w:lang w:val="en-US"/>
        </w:rPr>
        <w:t>AO</w:t>
      </w:r>
      <w:r w:rsidRPr="00B664B8">
        <w:rPr>
          <w:lang w:val="en-US"/>
        </w:rPr>
        <w:t xml:space="preserve">         </w:t>
      </w:r>
      <w:r>
        <w:rPr>
          <w:lang w:val="en-US"/>
        </w:rPr>
        <w:t>A</w:t>
      </w:r>
      <w:r w:rsidR="00343CE5">
        <w:rPr>
          <w:lang w:val="en-US"/>
        </w:rPr>
        <w:t>i</w:t>
      </w:r>
      <w:r>
        <w:rPr>
          <w:lang w:val="en-US"/>
        </w:rPr>
        <w:t>yl</w:t>
      </w:r>
      <w:r w:rsidRPr="00B664B8">
        <w:rPr>
          <w:lang w:val="en-US"/>
        </w:rPr>
        <w:t xml:space="preserve"> </w:t>
      </w:r>
      <w:r>
        <w:rPr>
          <w:lang w:val="en-US"/>
        </w:rPr>
        <w:t>Okmotu</w:t>
      </w:r>
      <w:r w:rsidRPr="00B664B8">
        <w:rPr>
          <w:lang w:val="en-US"/>
        </w:rPr>
        <w:t xml:space="preserve"> (village administration - local self-government body)</w:t>
      </w:r>
    </w:p>
    <w:p w14:paraId="39ADC6C8" w14:textId="6C2B5009" w:rsidR="00276BC5" w:rsidRPr="00B664B8" w:rsidRDefault="00276BC5" w:rsidP="00442D3F">
      <w:pPr>
        <w:rPr>
          <w:lang w:val="en-US"/>
        </w:rPr>
      </w:pPr>
      <w:r w:rsidRPr="00B664B8">
        <w:rPr>
          <w:lang w:val="en-US"/>
        </w:rPr>
        <w:t>AO</w:t>
      </w:r>
      <w:r w:rsidRPr="00B664B8">
        <w:rPr>
          <w:lang w:val="en-US"/>
        </w:rPr>
        <w:tab/>
      </w:r>
      <w:r>
        <w:rPr>
          <w:lang w:val="en-US"/>
        </w:rPr>
        <w:t>A</w:t>
      </w:r>
      <w:r w:rsidR="00343CE5">
        <w:rPr>
          <w:lang w:val="en-US"/>
        </w:rPr>
        <w:t>i</w:t>
      </w:r>
      <w:r>
        <w:rPr>
          <w:lang w:val="en-US"/>
        </w:rPr>
        <w:t>yl</w:t>
      </w:r>
      <w:r w:rsidRPr="00B664B8">
        <w:rPr>
          <w:lang w:val="en-US"/>
        </w:rPr>
        <w:t xml:space="preserve"> </w:t>
      </w:r>
      <w:r>
        <w:rPr>
          <w:lang w:val="en-US"/>
        </w:rPr>
        <w:t>Okmotu</w:t>
      </w:r>
    </w:p>
    <w:p w14:paraId="1CC37C8C" w14:textId="77777777" w:rsidR="00276BC5" w:rsidRPr="00276BC5" w:rsidRDefault="00276BC5" w:rsidP="00276BC5">
      <w:pPr>
        <w:rPr>
          <w:lang w:val="en-US"/>
        </w:rPr>
      </w:pPr>
      <w:r>
        <w:t>С</w:t>
      </w:r>
      <w:r>
        <w:rPr>
          <w:lang w:val="en-US"/>
        </w:rPr>
        <w:t>a</w:t>
      </w:r>
      <w:r w:rsidRPr="00276BC5">
        <w:rPr>
          <w:lang w:val="en-US"/>
        </w:rPr>
        <w:tab/>
      </w:r>
      <w:r>
        <w:t>С</w:t>
      </w:r>
      <w:r w:rsidRPr="00276BC5">
        <w:rPr>
          <w:lang w:val="en-US"/>
        </w:rPr>
        <w:t>attle</w:t>
      </w:r>
    </w:p>
    <w:p w14:paraId="128DDADB" w14:textId="5289568A" w:rsidR="00276BC5" w:rsidRPr="00276BC5" w:rsidRDefault="000B54D9" w:rsidP="00276BC5">
      <w:pPr>
        <w:rPr>
          <w:lang w:val="en-US"/>
        </w:rPr>
      </w:pPr>
      <w:r>
        <w:rPr>
          <w:lang w:val="en-US"/>
        </w:rPr>
        <w:t>GR</w:t>
      </w:r>
      <w:r w:rsidR="00276BC5">
        <w:t>С</w:t>
      </w:r>
      <w:r w:rsidR="00276BC5" w:rsidRPr="00276BC5">
        <w:rPr>
          <w:lang w:val="en-US"/>
        </w:rPr>
        <w:tab/>
      </w:r>
      <w:r>
        <w:rPr>
          <w:lang w:val="en-US"/>
        </w:rPr>
        <w:t>Grievance Redress</w:t>
      </w:r>
      <w:r w:rsidR="00276BC5" w:rsidRPr="00276BC5">
        <w:rPr>
          <w:lang w:val="en-US"/>
        </w:rPr>
        <w:t xml:space="preserve"> Committee</w:t>
      </w:r>
    </w:p>
    <w:p w14:paraId="5AAFB794" w14:textId="77777777" w:rsidR="00276BC5" w:rsidRPr="001E45B8" w:rsidRDefault="00276BC5" w:rsidP="00442D3F">
      <w:pPr>
        <w:rPr>
          <w:lang w:val="en-US"/>
        </w:rPr>
      </w:pPr>
      <w:r>
        <w:rPr>
          <w:lang w:val="en-US"/>
        </w:rPr>
        <w:t>ESIA</w:t>
      </w:r>
      <w:r w:rsidRPr="001E45B8">
        <w:rPr>
          <w:lang w:val="en-US"/>
        </w:rPr>
        <w:tab/>
      </w:r>
      <w:r w:rsidRPr="001E2113">
        <w:rPr>
          <w:lang w:val="en-US" w:bidi="or-IN"/>
        </w:rPr>
        <w:t>Environmental and social impact assessment</w:t>
      </w:r>
    </w:p>
    <w:p w14:paraId="22228933" w14:textId="77777777" w:rsidR="00276BC5" w:rsidRPr="001E45B8" w:rsidRDefault="00276BC5" w:rsidP="00442D3F">
      <w:pPr>
        <w:rPr>
          <w:lang w:val="en-US"/>
        </w:rPr>
      </w:pPr>
      <w:r>
        <w:rPr>
          <w:lang w:val="en-US"/>
        </w:rPr>
        <w:t>ESMP</w:t>
      </w:r>
      <w:r w:rsidRPr="001E45B8">
        <w:rPr>
          <w:lang w:val="en-US"/>
        </w:rPr>
        <w:tab/>
      </w:r>
      <w:r w:rsidRPr="001E2113">
        <w:rPr>
          <w:lang w:val="en-US" w:bidi="or-IN"/>
        </w:rPr>
        <w:t>Environmental Social Management Plan</w:t>
      </w:r>
    </w:p>
    <w:p w14:paraId="21F63A9A" w14:textId="77777777" w:rsidR="00276BC5" w:rsidRPr="001E45B8" w:rsidRDefault="00276BC5" w:rsidP="00442D3F">
      <w:pPr>
        <w:rPr>
          <w:lang w:val="en-US"/>
        </w:rPr>
      </w:pPr>
      <w:r>
        <w:rPr>
          <w:lang w:val="en-US"/>
        </w:rPr>
        <w:t>FG</w:t>
      </w:r>
      <w:r w:rsidRPr="001E45B8">
        <w:rPr>
          <w:lang w:val="en-US"/>
        </w:rPr>
        <w:tab/>
      </w:r>
      <w:r>
        <w:rPr>
          <w:lang w:val="en-US"/>
        </w:rPr>
        <w:t xml:space="preserve"> </w:t>
      </w:r>
      <w:r w:rsidRPr="001E45B8">
        <w:rPr>
          <w:lang w:val="en-US" w:bidi="or-IN"/>
        </w:rPr>
        <w:t>Focus Group</w:t>
      </w:r>
    </w:p>
    <w:p w14:paraId="7E32EDF3" w14:textId="77777777" w:rsidR="00276BC5" w:rsidRPr="00276BC5" w:rsidRDefault="00276BC5" w:rsidP="00442D3F">
      <w:pPr>
        <w:rPr>
          <w:lang w:val="en-US"/>
        </w:rPr>
      </w:pPr>
      <w:r>
        <w:rPr>
          <w:lang w:val="en-US"/>
        </w:rPr>
        <w:t xml:space="preserve">GKR      </w:t>
      </w:r>
      <w:r w:rsidRPr="00276BC5">
        <w:rPr>
          <w:lang w:val="en-US"/>
        </w:rPr>
        <w:t xml:space="preserve"> Government of the Kyrgyz Republic</w:t>
      </w:r>
    </w:p>
    <w:p w14:paraId="02DF727A" w14:textId="77777777" w:rsidR="00276BC5" w:rsidRPr="00B664B8" w:rsidRDefault="00276BC5" w:rsidP="00442D3F">
      <w:pPr>
        <w:rPr>
          <w:lang w:val="en-US"/>
        </w:rPr>
      </w:pPr>
      <w:r>
        <w:rPr>
          <w:lang w:val="en-US"/>
        </w:rPr>
        <w:t>GV</w:t>
      </w:r>
      <w:r w:rsidRPr="00B664B8">
        <w:rPr>
          <w:lang w:val="en-US"/>
        </w:rPr>
        <w:tab/>
      </w:r>
      <w:r>
        <w:rPr>
          <w:lang w:val="en-US"/>
        </w:rPr>
        <w:t>G</w:t>
      </w:r>
      <w:r w:rsidRPr="00B664B8">
        <w:rPr>
          <w:lang w:val="en-US"/>
        </w:rPr>
        <w:t>ender violence</w:t>
      </w:r>
    </w:p>
    <w:p w14:paraId="513754B6" w14:textId="77777777" w:rsidR="00276BC5" w:rsidRPr="00276BC5" w:rsidRDefault="00276BC5" w:rsidP="00442D3F">
      <w:pPr>
        <w:rPr>
          <w:lang w:val="en-US"/>
        </w:rPr>
      </w:pPr>
      <w:proofErr w:type="gramStart"/>
      <w:r>
        <w:rPr>
          <w:lang w:val="en-US"/>
        </w:rPr>
        <w:t>ha</w:t>
      </w:r>
      <w:proofErr w:type="gramEnd"/>
      <w:r w:rsidRPr="00276BC5">
        <w:rPr>
          <w:lang w:val="en-US"/>
        </w:rPr>
        <w:tab/>
      </w:r>
      <w:r>
        <w:rPr>
          <w:lang w:val="en-US"/>
        </w:rPr>
        <w:t>Hectare</w:t>
      </w:r>
    </w:p>
    <w:p w14:paraId="52B9B245" w14:textId="77777777" w:rsidR="00276BC5" w:rsidRPr="001E45B8" w:rsidRDefault="00276BC5" w:rsidP="00442D3F">
      <w:pPr>
        <w:rPr>
          <w:lang w:val="en-US"/>
        </w:rPr>
      </w:pPr>
      <w:r>
        <w:rPr>
          <w:lang w:val="en-US"/>
        </w:rPr>
        <w:t>I-RAP</w:t>
      </w:r>
      <w:r w:rsidRPr="001E45B8">
        <w:rPr>
          <w:lang w:val="en-US"/>
        </w:rPr>
        <w:tab/>
      </w:r>
      <w:r w:rsidRPr="001E45B8">
        <w:rPr>
          <w:lang w:val="en-US" w:bidi="or-IN"/>
        </w:rPr>
        <w:t>Initial Resettlement Action Plan</w:t>
      </w:r>
    </w:p>
    <w:p w14:paraId="38F8DDFA" w14:textId="77777777" w:rsidR="00276BC5" w:rsidRPr="00276BC5" w:rsidRDefault="00276BC5" w:rsidP="00442D3F">
      <w:pPr>
        <w:rPr>
          <w:lang w:val="en-US"/>
        </w:rPr>
      </w:pPr>
      <w:proofErr w:type="gramStart"/>
      <w:r>
        <w:rPr>
          <w:lang w:val="en-US"/>
        </w:rPr>
        <w:t>km</w:t>
      </w:r>
      <w:proofErr w:type="gramEnd"/>
      <w:r w:rsidRPr="00276BC5">
        <w:rPr>
          <w:lang w:val="en-US"/>
        </w:rPr>
        <w:tab/>
      </w:r>
      <w:r>
        <w:rPr>
          <w:lang w:val="en-US"/>
        </w:rPr>
        <w:t>Kilometer</w:t>
      </w:r>
    </w:p>
    <w:p w14:paraId="3E68A2A7" w14:textId="77777777" w:rsidR="00276BC5" w:rsidRPr="001E45B8" w:rsidRDefault="00276BC5" w:rsidP="00442D3F">
      <w:pPr>
        <w:rPr>
          <w:lang w:val="en-US"/>
        </w:rPr>
      </w:pPr>
      <w:r w:rsidRPr="00276BC5">
        <w:rPr>
          <w:lang w:val="en-US"/>
        </w:rPr>
        <w:t>KR</w:t>
      </w:r>
      <w:r w:rsidRPr="00276BC5">
        <w:rPr>
          <w:lang w:val="en-US"/>
        </w:rPr>
        <w:tab/>
        <w:t>Kyrgyz Republic</w:t>
      </w:r>
    </w:p>
    <w:p w14:paraId="4F34AA8C" w14:textId="77777777" w:rsidR="00276BC5" w:rsidRPr="001E45B8" w:rsidRDefault="00276BC5" w:rsidP="00442D3F">
      <w:pPr>
        <w:rPr>
          <w:lang w:val="en-US"/>
        </w:rPr>
      </w:pPr>
      <w:proofErr w:type="gramStart"/>
      <w:r>
        <w:rPr>
          <w:lang w:val="en-US"/>
        </w:rPr>
        <w:t>kV</w:t>
      </w:r>
      <w:r w:rsidRPr="001E45B8">
        <w:rPr>
          <w:lang w:val="en-US"/>
        </w:rPr>
        <w:t>/</w:t>
      </w:r>
      <w:r>
        <w:rPr>
          <w:lang w:val="en-US"/>
        </w:rPr>
        <w:t>m</w:t>
      </w:r>
      <w:proofErr w:type="gramEnd"/>
      <w:r w:rsidRPr="001E45B8">
        <w:rPr>
          <w:lang w:val="en-US"/>
        </w:rPr>
        <w:tab/>
      </w:r>
      <w:r>
        <w:rPr>
          <w:lang w:val="en-US"/>
        </w:rPr>
        <w:t>Kilovolt per meter</w:t>
      </w:r>
    </w:p>
    <w:p w14:paraId="327F9A72" w14:textId="77777777" w:rsidR="00276BC5" w:rsidRPr="001E45B8" w:rsidRDefault="00276BC5" w:rsidP="00442D3F">
      <w:pPr>
        <w:rPr>
          <w:lang w:val="en-US"/>
        </w:rPr>
      </w:pPr>
      <w:r>
        <w:rPr>
          <w:lang w:val="en-US"/>
        </w:rPr>
        <w:t>LSG</w:t>
      </w:r>
      <w:r w:rsidRPr="001E45B8">
        <w:rPr>
          <w:lang w:val="en-US"/>
        </w:rPr>
        <w:tab/>
      </w:r>
      <w:r>
        <w:rPr>
          <w:lang w:val="en-US"/>
        </w:rPr>
        <w:t>L</w:t>
      </w:r>
      <w:r w:rsidRPr="001E45B8">
        <w:rPr>
          <w:lang w:val="en-US"/>
        </w:rPr>
        <w:t>ocal self-government</w:t>
      </w:r>
    </w:p>
    <w:p w14:paraId="6454DC3B" w14:textId="77777777" w:rsidR="00276BC5" w:rsidRPr="001E45B8" w:rsidRDefault="00276BC5" w:rsidP="00442D3F">
      <w:pPr>
        <w:rPr>
          <w:lang w:val="en-US"/>
        </w:rPr>
      </w:pPr>
      <w:r>
        <w:rPr>
          <w:lang w:val="en-US"/>
        </w:rPr>
        <w:t>NEGK</w:t>
      </w:r>
      <w:r w:rsidRPr="001E45B8">
        <w:rPr>
          <w:lang w:val="en-US"/>
        </w:rPr>
        <w:tab/>
      </w:r>
      <w:r w:rsidRPr="001E2113">
        <w:rPr>
          <w:lang w:val="en-US" w:bidi="or-IN"/>
        </w:rPr>
        <w:t>OJSC «National Electric Grid of Kyrgyzstan»</w:t>
      </w:r>
    </w:p>
    <w:p w14:paraId="2691B4F4" w14:textId="77777777" w:rsidR="00276BC5" w:rsidRPr="001E45B8" w:rsidRDefault="00276BC5" w:rsidP="00442D3F">
      <w:pPr>
        <w:rPr>
          <w:lang w:val="en-US"/>
        </w:rPr>
      </w:pPr>
      <w:r>
        <w:rPr>
          <w:lang w:val="en-US"/>
        </w:rPr>
        <w:t>OJSC</w:t>
      </w:r>
      <w:r w:rsidRPr="001E45B8">
        <w:rPr>
          <w:lang w:val="en-US"/>
        </w:rPr>
        <w:tab/>
      </w:r>
      <w:r w:rsidRPr="001E45B8">
        <w:rPr>
          <w:lang w:val="en-US" w:bidi="or-IN"/>
        </w:rPr>
        <w:t>Open Joint Stock Company</w:t>
      </w:r>
    </w:p>
    <w:p w14:paraId="3ED7AF3C" w14:textId="77777777" w:rsidR="00276BC5" w:rsidRPr="001E45B8" w:rsidRDefault="00276BC5" w:rsidP="00442D3F">
      <w:pPr>
        <w:rPr>
          <w:lang w:val="en-US"/>
        </w:rPr>
      </w:pPr>
      <w:r>
        <w:rPr>
          <w:lang w:val="en-US"/>
        </w:rPr>
        <w:t>OP</w:t>
      </w:r>
      <w:r w:rsidRPr="001E45B8">
        <w:rPr>
          <w:lang w:val="en-US"/>
        </w:rPr>
        <w:tab/>
      </w:r>
      <w:r w:rsidRPr="001E45B8">
        <w:rPr>
          <w:lang w:val="en-US" w:bidi="or-IN"/>
        </w:rPr>
        <w:t>Operational Policies</w:t>
      </w:r>
    </w:p>
    <w:p w14:paraId="736A6C48" w14:textId="77777777" w:rsidR="00276BC5" w:rsidRPr="001E45B8" w:rsidRDefault="00276BC5" w:rsidP="00442D3F">
      <w:pPr>
        <w:rPr>
          <w:lang w:val="en-US"/>
        </w:rPr>
      </w:pPr>
      <w:r>
        <w:rPr>
          <w:lang w:val="en-US"/>
        </w:rPr>
        <w:t>PAP</w:t>
      </w:r>
      <w:r w:rsidRPr="001E45B8">
        <w:rPr>
          <w:lang w:val="en-US"/>
        </w:rPr>
        <w:tab/>
      </w:r>
      <w:r w:rsidRPr="001E45B8">
        <w:rPr>
          <w:lang w:val="en-US" w:bidi="or-IN"/>
        </w:rPr>
        <w:t>Project Affected Person</w:t>
      </w:r>
    </w:p>
    <w:p w14:paraId="54C8FE0A" w14:textId="77777777" w:rsidR="00276BC5" w:rsidRPr="00276BC5" w:rsidRDefault="00276BC5" w:rsidP="00442D3F">
      <w:pPr>
        <w:rPr>
          <w:lang w:val="en-US"/>
        </w:rPr>
      </w:pPr>
      <w:r>
        <w:rPr>
          <w:lang w:val="en-US"/>
        </w:rPr>
        <w:t>PIU</w:t>
      </w:r>
      <w:r w:rsidRPr="00276BC5">
        <w:rPr>
          <w:lang w:val="en-US"/>
        </w:rPr>
        <w:tab/>
      </w:r>
      <w:r w:rsidRPr="00276BC5">
        <w:rPr>
          <w:lang w:val="en-US" w:bidi="or-IN"/>
        </w:rPr>
        <w:t>Project Implementation Unit</w:t>
      </w:r>
    </w:p>
    <w:p w14:paraId="3DC6B773" w14:textId="77777777" w:rsidR="00276BC5" w:rsidRPr="00B664B8" w:rsidRDefault="00276BC5" w:rsidP="00442D3F">
      <w:pPr>
        <w:rPr>
          <w:lang w:val="en-US"/>
        </w:rPr>
      </w:pPr>
      <w:r>
        <w:rPr>
          <w:lang w:val="en-US"/>
        </w:rPr>
        <w:t>PMU</w:t>
      </w:r>
      <w:r w:rsidRPr="00B664B8">
        <w:rPr>
          <w:lang w:val="en-US"/>
        </w:rPr>
        <w:tab/>
      </w:r>
      <w:r w:rsidRPr="00B664B8">
        <w:rPr>
          <w:lang w:val="en-US" w:bidi="or-IN"/>
        </w:rPr>
        <w:t>Project Management Unit</w:t>
      </w:r>
      <w:r w:rsidRPr="00B664B8">
        <w:rPr>
          <w:lang w:val="en-US"/>
        </w:rPr>
        <w:t xml:space="preserve"> </w:t>
      </w:r>
      <w:r>
        <w:rPr>
          <w:lang w:val="en-US"/>
        </w:rPr>
        <w:t>of the WB</w:t>
      </w:r>
    </w:p>
    <w:p w14:paraId="0B788D40" w14:textId="30FB10A2" w:rsidR="00276BC5" w:rsidRPr="00276BC5" w:rsidRDefault="00276BC5" w:rsidP="00442D3F">
      <w:pPr>
        <w:rPr>
          <w:lang w:val="en-US"/>
        </w:rPr>
      </w:pPr>
      <w:r>
        <w:rPr>
          <w:lang w:val="en-US"/>
        </w:rPr>
        <w:t>TL</w:t>
      </w:r>
      <w:r w:rsidRPr="00276BC5">
        <w:rPr>
          <w:lang w:val="en-US"/>
        </w:rPr>
        <w:tab/>
      </w:r>
      <w:r w:rsidR="00B87405">
        <w:rPr>
          <w:lang w:val="en-US"/>
        </w:rPr>
        <w:t>T</w:t>
      </w:r>
      <w:r w:rsidRPr="00276BC5">
        <w:rPr>
          <w:lang w:val="en-US"/>
        </w:rPr>
        <w:t>ransmission line</w:t>
      </w:r>
    </w:p>
    <w:p w14:paraId="2ACF74E4" w14:textId="77777777" w:rsidR="00276BC5" w:rsidRPr="001E45B8" w:rsidRDefault="00276BC5" w:rsidP="00442D3F">
      <w:pPr>
        <w:rPr>
          <w:lang w:val="en-US"/>
        </w:rPr>
      </w:pPr>
      <w:r>
        <w:rPr>
          <w:lang w:val="en-US"/>
        </w:rPr>
        <w:t>RAP</w:t>
      </w:r>
      <w:r w:rsidRPr="001E45B8">
        <w:rPr>
          <w:lang w:val="en-US"/>
        </w:rPr>
        <w:tab/>
      </w:r>
      <w:r w:rsidRPr="001E45B8">
        <w:rPr>
          <w:lang w:val="en-US" w:bidi="or-IN"/>
        </w:rPr>
        <w:t>Resettlement Action Plan</w:t>
      </w:r>
    </w:p>
    <w:p w14:paraId="73C421D9" w14:textId="77777777" w:rsidR="00276BC5" w:rsidRPr="00276BC5" w:rsidRDefault="00276BC5" w:rsidP="00442D3F">
      <w:pPr>
        <w:rPr>
          <w:lang w:val="en-US"/>
        </w:rPr>
      </w:pPr>
      <w:r>
        <w:rPr>
          <w:lang w:val="en-US"/>
        </w:rPr>
        <w:t>SA</w:t>
      </w:r>
      <w:r w:rsidRPr="00276BC5">
        <w:rPr>
          <w:lang w:val="en-US"/>
        </w:rPr>
        <w:tab/>
      </w:r>
      <w:r>
        <w:rPr>
          <w:lang w:val="en-US"/>
        </w:rPr>
        <w:t>S</w:t>
      </w:r>
      <w:r w:rsidRPr="00276BC5">
        <w:rPr>
          <w:lang w:val="en-US"/>
        </w:rPr>
        <w:t>ocial association</w:t>
      </w:r>
    </w:p>
    <w:p w14:paraId="46536590" w14:textId="77777777" w:rsidR="00276BC5" w:rsidRPr="00276BC5" w:rsidRDefault="00276BC5" w:rsidP="00442D3F">
      <w:pPr>
        <w:rPr>
          <w:lang w:val="en-US"/>
        </w:rPr>
      </w:pPr>
      <w:r>
        <w:rPr>
          <w:lang w:val="en-US"/>
        </w:rPr>
        <w:t>SCa</w:t>
      </w:r>
      <w:r w:rsidRPr="00276BC5">
        <w:rPr>
          <w:lang w:val="en-US"/>
        </w:rPr>
        <w:tab/>
        <w:t>Small cattle</w:t>
      </w:r>
    </w:p>
    <w:p w14:paraId="086C162A" w14:textId="77777777" w:rsidR="00276BC5" w:rsidRPr="00B664B8" w:rsidRDefault="00276BC5" w:rsidP="00442D3F">
      <w:pPr>
        <w:rPr>
          <w:lang w:val="en-US"/>
        </w:rPr>
      </w:pPr>
      <w:r>
        <w:rPr>
          <w:lang w:val="en-US"/>
        </w:rPr>
        <w:t>SCP</w:t>
      </w:r>
      <w:r w:rsidRPr="00B664B8">
        <w:rPr>
          <w:lang w:val="en-US"/>
        </w:rPr>
        <w:tab/>
        <w:t>Sustainable Production and Consumption</w:t>
      </w:r>
    </w:p>
    <w:p w14:paraId="359AFC5C" w14:textId="77777777" w:rsidR="00276BC5" w:rsidRPr="001E45B8" w:rsidRDefault="00276BC5" w:rsidP="00442D3F">
      <w:pPr>
        <w:rPr>
          <w:lang w:val="en-US"/>
        </w:rPr>
      </w:pPr>
      <w:r>
        <w:rPr>
          <w:lang w:val="en-US"/>
        </w:rPr>
        <w:t>SEA</w:t>
      </w:r>
      <w:r w:rsidRPr="001E45B8">
        <w:rPr>
          <w:lang w:val="en-US"/>
        </w:rPr>
        <w:tab/>
      </w:r>
      <w:r w:rsidRPr="001E45B8">
        <w:rPr>
          <w:lang w:val="en-US" w:bidi="or-IN"/>
        </w:rPr>
        <w:t xml:space="preserve">Sexual Exploitation </w:t>
      </w:r>
      <w:r w:rsidRPr="001E2113">
        <w:rPr>
          <w:lang w:val="en-US" w:bidi="or-IN"/>
        </w:rPr>
        <w:t>a</w:t>
      </w:r>
      <w:r w:rsidRPr="001E45B8">
        <w:rPr>
          <w:lang w:val="en-US" w:bidi="or-IN"/>
        </w:rPr>
        <w:t>nd Abuse</w:t>
      </w:r>
    </w:p>
    <w:p w14:paraId="15D02A9E" w14:textId="77777777" w:rsidR="00276BC5" w:rsidRPr="00B664B8" w:rsidRDefault="00276BC5" w:rsidP="00442D3F">
      <w:pPr>
        <w:rPr>
          <w:lang w:val="en-US"/>
        </w:rPr>
      </w:pPr>
      <w:r>
        <w:rPr>
          <w:lang w:val="en-US"/>
        </w:rPr>
        <w:t>SFF</w:t>
      </w:r>
      <w:r w:rsidRPr="00B664B8">
        <w:rPr>
          <w:lang w:val="en-US"/>
        </w:rPr>
        <w:tab/>
      </w:r>
      <w:r>
        <w:rPr>
          <w:lang w:val="en-US"/>
        </w:rPr>
        <w:t>State Foresrt Fund</w:t>
      </w:r>
    </w:p>
    <w:p w14:paraId="6DFFB707" w14:textId="77777777" w:rsidR="00276BC5" w:rsidRPr="00276BC5" w:rsidRDefault="00276BC5" w:rsidP="00442D3F">
      <w:pPr>
        <w:rPr>
          <w:lang w:val="en-US"/>
        </w:rPr>
      </w:pPr>
      <w:r>
        <w:rPr>
          <w:lang w:val="en-US"/>
        </w:rPr>
        <w:lastRenderedPageBreak/>
        <w:t>SH</w:t>
      </w:r>
      <w:r w:rsidRPr="00276BC5">
        <w:rPr>
          <w:lang w:val="en-US"/>
        </w:rPr>
        <w:tab/>
      </w:r>
      <w:r w:rsidRPr="00276BC5">
        <w:rPr>
          <w:lang w:val="en-US" w:bidi="or-IN"/>
        </w:rPr>
        <w:t>Sexual</w:t>
      </w:r>
      <w:r w:rsidRPr="001E2113">
        <w:rPr>
          <w:lang w:val="en-US" w:bidi="or-IN"/>
        </w:rPr>
        <w:t xml:space="preserve"> </w:t>
      </w:r>
      <w:r w:rsidRPr="00276BC5">
        <w:rPr>
          <w:lang w:val="en-US" w:bidi="or-IN"/>
        </w:rPr>
        <w:t>Harassment</w:t>
      </w:r>
    </w:p>
    <w:p w14:paraId="061D7A43" w14:textId="77777777" w:rsidR="00276BC5" w:rsidRPr="00276BC5" w:rsidRDefault="00276BC5" w:rsidP="00442D3F">
      <w:pPr>
        <w:rPr>
          <w:lang w:val="en-US"/>
        </w:rPr>
      </w:pPr>
      <w:r>
        <w:rPr>
          <w:lang w:val="en-US"/>
        </w:rPr>
        <w:t>SSE</w:t>
      </w:r>
      <w:r w:rsidRPr="00276BC5">
        <w:rPr>
          <w:lang w:val="en-US"/>
        </w:rPr>
        <w:tab/>
        <w:t xml:space="preserve">Safety </w:t>
      </w:r>
      <w:r>
        <w:rPr>
          <w:lang w:val="en-US"/>
        </w:rPr>
        <w:t>S</w:t>
      </w:r>
      <w:r w:rsidRPr="00276BC5">
        <w:rPr>
          <w:lang w:val="en-US"/>
        </w:rPr>
        <w:t xml:space="preserve">pecialist, </w:t>
      </w:r>
      <w:r>
        <w:rPr>
          <w:lang w:val="en-US"/>
        </w:rPr>
        <w:t>Ecologist</w:t>
      </w:r>
    </w:p>
    <w:p w14:paraId="33E8136A" w14:textId="77777777" w:rsidR="00276BC5" w:rsidRPr="00276BC5" w:rsidRDefault="00276BC5" w:rsidP="00442D3F">
      <w:pPr>
        <w:rPr>
          <w:lang w:val="en-US"/>
        </w:rPr>
      </w:pPr>
      <w:r>
        <w:rPr>
          <w:lang w:val="en-US"/>
        </w:rPr>
        <w:t>SSS</w:t>
      </w:r>
      <w:r w:rsidRPr="00276BC5">
        <w:rPr>
          <w:lang w:val="en-US"/>
        </w:rPr>
        <w:tab/>
        <w:t>S</w:t>
      </w:r>
      <w:r>
        <w:rPr>
          <w:lang w:val="en-US"/>
        </w:rPr>
        <w:t>afety</w:t>
      </w:r>
      <w:r w:rsidRPr="00276BC5">
        <w:rPr>
          <w:lang w:val="en-US"/>
        </w:rPr>
        <w:t xml:space="preserve"> Specialist, Sociologist</w:t>
      </w:r>
    </w:p>
    <w:p w14:paraId="693D9063" w14:textId="77777777" w:rsidR="00276BC5" w:rsidRPr="001E45B8" w:rsidRDefault="00276BC5" w:rsidP="00442D3F">
      <w:pPr>
        <w:rPr>
          <w:lang w:val="en-US"/>
        </w:rPr>
      </w:pPr>
      <w:r>
        <w:rPr>
          <w:lang w:val="en-US"/>
        </w:rPr>
        <w:t>THVEN</w:t>
      </w:r>
      <w:r w:rsidRPr="001E45B8">
        <w:rPr>
          <w:lang w:val="en-US"/>
        </w:rPr>
        <w:tab/>
      </w:r>
      <w:r w:rsidRPr="001E2113">
        <w:rPr>
          <w:lang w:val="en-US" w:bidi="or-IN"/>
        </w:rPr>
        <w:t>Territorial Enterprise of High-Voltage grids</w:t>
      </w:r>
    </w:p>
    <w:p w14:paraId="79D91FB8" w14:textId="77777777" w:rsidR="00276BC5" w:rsidRPr="001E45B8" w:rsidRDefault="00276BC5" w:rsidP="00442D3F">
      <w:pPr>
        <w:rPr>
          <w:lang w:val="en-US"/>
        </w:rPr>
      </w:pPr>
      <w:r>
        <w:rPr>
          <w:lang w:val="en-US"/>
        </w:rPr>
        <w:t>ToR</w:t>
      </w:r>
      <w:r w:rsidRPr="001E45B8">
        <w:rPr>
          <w:lang w:val="en-US"/>
        </w:rPr>
        <w:tab/>
      </w:r>
      <w:r w:rsidRPr="001E45B8">
        <w:rPr>
          <w:lang w:val="en-US" w:bidi="or-IN"/>
        </w:rPr>
        <w:t>Terms of Reference</w:t>
      </w:r>
    </w:p>
    <w:p w14:paraId="19A2DC6B" w14:textId="77777777" w:rsidR="00276BC5" w:rsidRPr="009D353E" w:rsidRDefault="00276BC5" w:rsidP="00442D3F">
      <w:pPr>
        <w:rPr>
          <w:lang w:val="en-US"/>
        </w:rPr>
      </w:pPr>
      <w:r>
        <w:rPr>
          <w:lang w:val="en-US"/>
        </w:rPr>
        <w:t>WB</w:t>
      </w:r>
      <w:r w:rsidRPr="00B664B8">
        <w:rPr>
          <w:lang w:val="en-US"/>
        </w:rPr>
        <w:tab/>
      </w:r>
      <w:r>
        <w:rPr>
          <w:lang w:val="en-US"/>
        </w:rPr>
        <w:t>the World Bank</w:t>
      </w:r>
    </w:p>
    <w:p w14:paraId="06A2B9B0" w14:textId="6547BBCF" w:rsidR="00E51D1A" w:rsidRPr="00276BC5" w:rsidRDefault="00E51D1A">
      <w:pPr>
        <w:rPr>
          <w:lang w:val="en-US"/>
        </w:rPr>
      </w:pPr>
      <w:r w:rsidRPr="00276BC5">
        <w:rPr>
          <w:lang w:val="en-US"/>
        </w:rPr>
        <w:br w:type="page"/>
      </w:r>
    </w:p>
    <w:p w14:paraId="5E604F84" w14:textId="4BC3895F" w:rsidR="002C6796" w:rsidRPr="00C52148" w:rsidRDefault="002C6796" w:rsidP="002C6796">
      <w:pPr>
        <w:pStyle w:val="2"/>
        <w:numPr>
          <w:ilvl w:val="0"/>
          <w:numId w:val="0"/>
        </w:numPr>
        <w:ind w:left="567"/>
        <w:rPr>
          <w:lang w:val="en-US"/>
        </w:rPr>
      </w:pPr>
      <w:bookmarkStart w:id="5" w:name="_Toc45637903"/>
      <w:bookmarkStart w:id="6" w:name="_Toc62614102"/>
      <w:bookmarkStart w:id="7" w:name="_Toc126058481"/>
      <w:r w:rsidRPr="00C52148">
        <w:rPr>
          <w:lang w:val="en-US"/>
        </w:rPr>
        <w:lastRenderedPageBreak/>
        <w:t>DEFINITIONS</w:t>
      </w:r>
      <w:bookmarkEnd w:id="5"/>
      <w:bookmarkEnd w:id="6"/>
      <w:bookmarkEnd w:id="7"/>
    </w:p>
    <w:p w14:paraId="262528E9" w14:textId="30482DDF" w:rsidR="00D71E7D" w:rsidRPr="00C52148" w:rsidRDefault="00192C56" w:rsidP="009E6455">
      <w:pPr>
        <w:jc w:val="both"/>
        <w:rPr>
          <w:rFonts w:ascii="Arial" w:hAnsi="Arial" w:cs="Arial"/>
          <w:sz w:val="20"/>
          <w:szCs w:val="20"/>
          <w:lang w:val="en-US"/>
        </w:rPr>
      </w:pPr>
      <w:r w:rsidRPr="00192C56">
        <w:rPr>
          <w:rFonts w:ascii="Arial" w:hAnsi="Arial" w:cs="Arial"/>
          <w:b/>
          <w:sz w:val="20"/>
          <w:szCs w:val="20"/>
          <w:lang w:val="en-US"/>
        </w:rPr>
        <w:t>A</w:t>
      </w:r>
      <w:r w:rsidR="00343CE5">
        <w:rPr>
          <w:rFonts w:ascii="Arial" w:hAnsi="Arial" w:cs="Arial"/>
          <w:b/>
          <w:sz w:val="20"/>
          <w:szCs w:val="20"/>
          <w:lang w:val="en-US"/>
        </w:rPr>
        <w:t>i</w:t>
      </w:r>
      <w:r w:rsidRPr="00192C56">
        <w:rPr>
          <w:rFonts w:ascii="Arial" w:hAnsi="Arial" w:cs="Arial"/>
          <w:b/>
          <w:sz w:val="20"/>
          <w:szCs w:val="20"/>
          <w:lang w:val="en-US"/>
        </w:rPr>
        <w:t>yl Aimak</w:t>
      </w:r>
      <w:r w:rsidRPr="00192C56">
        <w:rPr>
          <w:rFonts w:ascii="Arial" w:hAnsi="Arial" w:cs="Arial"/>
          <w:sz w:val="20"/>
          <w:szCs w:val="20"/>
          <w:lang w:val="en-US"/>
        </w:rPr>
        <w:t xml:space="preserve"> </w:t>
      </w:r>
      <w:r>
        <w:rPr>
          <w:rFonts w:ascii="Arial" w:hAnsi="Arial" w:cs="Arial"/>
          <w:sz w:val="20"/>
          <w:szCs w:val="20"/>
          <w:lang w:val="en-US"/>
        </w:rPr>
        <w:t>-</w:t>
      </w:r>
      <w:r w:rsidRPr="00192C56">
        <w:rPr>
          <w:rFonts w:ascii="Arial" w:hAnsi="Arial" w:cs="Arial"/>
          <w:sz w:val="20"/>
          <w:szCs w:val="20"/>
          <w:lang w:val="en-US"/>
        </w:rPr>
        <w:t xml:space="preserve"> an administrative and territorial unit within which the local community exercises local self-government. </w:t>
      </w:r>
      <w:r w:rsidR="00343CE5">
        <w:rPr>
          <w:rFonts w:ascii="Arial" w:hAnsi="Arial" w:cs="Arial"/>
          <w:sz w:val="20"/>
          <w:szCs w:val="20"/>
          <w:lang w:val="en-US"/>
        </w:rPr>
        <w:t>Aiy</w:t>
      </w:r>
      <w:r w:rsidRPr="00C52148">
        <w:rPr>
          <w:rFonts w:ascii="Arial" w:hAnsi="Arial" w:cs="Arial"/>
          <w:sz w:val="20"/>
          <w:szCs w:val="20"/>
          <w:lang w:val="en-US"/>
        </w:rPr>
        <w:t>l Aimak can consist of one or more of human settlements.</w:t>
      </w:r>
      <w:r w:rsidR="00337311" w:rsidRPr="00C52148">
        <w:rPr>
          <w:rFonts w:ascii="Arial" w:hAnsi="Arial" w:cs="Arial"/>
          <w:sz w:val="20"/>
          <w:szCs w:val="20"/>
          <w:lang w:val="en-US"/>
        </w:rPr>
        <w:t xml:space="preserve"> </w:t>
      </w:r>
      <w:r w:rsidRPr="00C52148">
        <w:rPr>
          <w:rFonts w:ascii="Arial" w:hAnsi="Arial" w:cs="Arial"/>
          <w:sz w:val="20"/>
          <w:szCs w:val="20"/>
          <w:lang w:val="en-US"/>
        </w:rPr>
        <w:t xml:space="preserve"> </w:t>
      </w:r>
    </w:p>
    <w:p w14:paraId="7A9F4BCE" w14:textId="301C25F8" w:rsidR="00D71E7D" w:rsidRPr="00C52148" w:rsidRDefault="00C52148" w:rsidP="009E6455">
      <w:pPr>
        <w:jc w:val="both"/>
        <w:rPr>
          <w:rFonts w:ascii="Arial" w:hAnsi="Arial" w:cs="Arial"/>
          <w:sz w:val="20"/>
          <w:szCs w:val="20"/>
          <w:lang w:val="en-US"/>
        </w:rPr>
      </w:pPr>
      <w:r>
        <w:rPr>
          <w:rFonts w:ascii="Arial" w:hAnsi="Arial" w:cs="Arial"/>
          <w:b/>
          <w:sz w:val="20"/>
          <w:szCs w:val="20"/>
          <w:lang w:val="en-US"/>
        </w:rPr>
        <w:t>A</w:t>
      </w:r>
      <w:r w:rsidR="00343CE5">
        <w:rPr>
          <w:rFonts w:ascii="Arial" w:hAnsi="Arial" w:cs="Arial"/>
          <w:b/>
          <w:sz w:val="20"/>
          <w:szCs w:val="20"/>
          <w:lang w:val="en-US"/>
        </w:rPr>
        <w:t>i</w:t>
      </w:r>
      <w:r>
        <w:rPr>
          <w:rFonts w:ascii="Arial" w:hAnsi="Arial" w:cs="Arial"/>
          <w:b/>
          <w:sz w:val="20"/>
          <w:szCs w:val="20"/>
          <w:lang w:val="en-US"/>
        </w:rPr>
        <w:t>yl Okmutu</w:t>
      </w:r>
      <w:r w:rsidRPr="00C52148">
        <w:rPr>
          <w:rFonts w:ascii="Arial" w:hAnsi="Arial" w:cs="Arial"/>
          <w:sz w:val="20"/>
          <w:szCs w:val="20"/>
          <w:lang w:val="en-US"/>
        </w:rPr>
        <w:t xml:space="preserve"> </w:t>
      </w:r>
      <w:r>
        <w:rPr>
          <w:rFonts w:ascii="Arial" w:hAnsi="Arial" w:cs="Arial"/>
          <w:sz w:val="20"/>
          <w:szCs w:val="20"/>
          <w:lang w:val="en-US"/>
        </w:rPr>
        <w:t xml:space="preserve">- </w:t>
      </w:r>
      <w:r w:rsidRPr="00C52148">
        <w:rPr>
          <w:rFonts w:ascii="Arial" w:hAnsi="Arial" w:cs="Arial"/>
          <w:sz w:val="20"/>
          <w:szCs w:val="20"/>
          <w:lang w:val="en-US"/>
        </w:rPr>
        <w:t>Aimak governing body</w:t>
      </w:r>
      <w:r>
        <w:rPr>
          <w:rFonts w:ascii="Arial" w:hAnsi="Arial" w:cs="Arial"/>
          <w:sz w:val="20"/>
          <w:szCs w:val="20"/>
          <w:lang w:val="en-US"/>
        </w:rPr>
        <w:t>.</w:t>
      </w:r>
      <w:r w:rsidRPr="00C52148">
        <w:rPr>
          <w:rFonts w:ascii="Arial" w:hAnsi="Arial" w:cs="Arial"/>
          <w:sz w:val="20"/>
          <w:szCs w:val="20"/>
          <w:lang w:val="en-US"/>
        </w:rPr>
        <w:t xml:space="preserve"> </w:t>
      </w:r>
    </w:p>
    <w:p w14:paraId="4C2C23E2" w14:textId="04E8AFCD" w:rsidR="00D71E7D" w:rsidRPr="00C52148" w:rsidRDefault="00C52148" w:rsidP="009E6455">
      <w:pPr>
        <w:jc w:val="both"/>
        <w:rPr>
          <w:rFonts w:ascii="Arial" w:hAnsi="Arial" w:cs="Arial"/>
          <w:sz w:val="20"/>
          <w:szCs w:val="20"/>
          <w:lang w:val="en-US"/>
        </w:rPr>
      </w:pPr>
      <w:r w:rsidRPr="00C52148">
        <w:rPr>
          <w:rFonts w:ascii="Arial" w:hAnsi="Arial" w:cs="Arial"/>
          <w:b/>
          <w:sz w:val="20"/>
          <w:szCs w:val="20"/>
          <w:lang w:val="en-US"/>
        </w:rPr>
        <w:t>Involuntary Resettlement</w:t>
      </w:r>
      <w:r w:rsidRPr="00C52148">
        <w:rPr>
          <w:rFonts w:ascii="Arial" w:hAnsi="Arial" w:cs="Arial"/>
          <w:sz w:val="20"/>
          <w:szCs w:val="20"/>
          <w:lang w:val="en-US"/>
        </w:rPr>
        <w:t xml:space="preserve"> </w:t>
      </w:r>
      <w:r>
        <w:rPr>
          <w:rFonts w:ascii="Arial" w:hAnsi="Arial" w:cs="Arial"/>
          <w:sz w:val="20"/>
          <w:szCs w:val="20"/>
          <w:lang w:val="en-US"/>
        </w:rPr>
        <w:t>-</w:t>
      </w:r>
      <w:r w:rsidRPr="00C52148">
        <w:rPr>
          <w:rFonts w:ascii="Arial" w:hAnsi="Arial" w:cs="Arial"/>
          <w:sz w:val="20"/>
          <w:szCs w:val="20"/>
          <w:lang w:val="en-US"/>
        </w:rPr>
        <w:t xml:space="preserve"> the withdrawal (repurchase) of land, which leads to economic and social impacts caused by:</w:t>
      </w:r>
    </w:p>
    <w:p w14:paraId="54696D4B" w14:textId="2366750D" w:rsidR="00D71E7D" w:rsidRPr="00C52148" w:rsidRDefault="00D71E7D" w:rsidP="009E6455">
      <w:pPr>
        <w:jc w:val="both"/>
        <w:rPr>
          <w:rFonts w:ascii="Arial" w:hAnsi="Arial" w:cs="Arial"/>
          <w:sz w:val="20"/>
          <w:szCs w:val="20"/>
          <w:lang w:val="en-US"/>
        </w:rPr>
      </w:pPr>
      <w:r w:rsidRPr="00D71E7D">
        <w:rPr>
          <w:rFonts w:ascii="Arial" w:hAnsi="Arial" w:cs="Arial"/>
          <w:sz w:val="20"/>
          <w:szCs w:val="20"/>
        </w:rPr>
        <w:t>а</w:t>
      </w:r>
      <w:r w:rsidRPr="00C52148">
        <w:rPr>
          <w:rFonts w:ascii="Arial" w:hAnsi="Arial" w:cs="Arial"/>
          <w:sz w:val="20"/>
          <w:szCs w:val="20"/>
          <w:lang w:val="en-US"/>
        </w:rPr>
        <w:t>)</w:t>
      </w:r>
      <w:r w:rsidR="00C52148" w:rsidRPr="00C52148">
        <w:rPr>
          <w:lang w:val="en-US"/>
        </w:rPr>
        <w:t xml:space="preserve"> </w:t>
      </w:r>
      <w:r w:rsidR="00C52148" w:rsidRPr="00C52148">
        <w:rPr>
          <w:rFonts w:ascii="Arial" w:hAnsi="Arial" w:cs="Arial"/>
          <w:sz w:val="20"/>
          <w:szCs w:val="20"/>
          <w:lang w:val="en-US"/>
        </w:rPr>
        <w:t xml:space="preserve">Forced withdrawal of land, because of which: there is a resettlement or loss of </w:t>
      </w:r>
      <w:r w:rsidR="00C52148">
        <w:rPr>
          <w:rFonts w:ascii="Arial" w:hAnsi="Arial" w:cs="Arial"/>
          <w:sz w:val="20"/>
          <w:szCs w:val="20"/>
          <w:lang w:val="en-US"/>
        </w:rPr>
        <w:t>accomodation</w:t>
      </w:r>
      <w:r w:rsidR="00C52148" w:rsidRPr="00C52148">
        <w:rPr>
          <w:rFonts w:ascii="Arial" w:hAnsi="Arial" w:cs="Arial"/>
          <w:sz w:val="20"/>
          <w:szCs w:val="20"/>
          <w:lang w:val="en-US"/>
        </w:rPr>
        <w:t xml:space="preserve">; there is a loss of property or access to </w:t>
      </w:r>
      <w:r w:rsidR="00C52148">
        <w:rPr>
          <w:rFonts w:ascii="Arial" w:hAnsi="Arial" w:cs="Arial"/>
          <w:sz w:val="20"/>
          <w:szCs w:val="20"/>
          <w:lang w:val="en-US"/>
        </w:rPr>
        <w:t>it</w:t>
      </w:r>
      <w:r w:rsidR="00C52148" w:rsidRPr="00C52148">
        <w:rPr>
          <w:rFonts w:ascii="Arial" w:hAnsi="Arial" w:cs="Arial"/>
          <w:sz w:val="20"/>
          <w:szCs w:val="20"/>
          <w:lang w:val="en-US"/>
        </w:rPr>
        <w:t xml:space="preserve">; there is a loss of sources of income or means of subsistence (regardless of whether the </w:t>
      </w:r>
      <w:r w:rsidR="00C52148">
        <w:rPr>
          <w:rFonts w:ascii="Arial" w:hAnsi="Arial" w:cs="Arial"/>
          <w:sz w:val="20"/>
          <w:szCs w:val="20"/>
          <w:lang w:val="en-US"/>
        </w:rPr>
        <w:t>P</w:t>
      </w:r>
      <w:r w:rsidR="00C52148" w:rsidRPr="00C52148">
        <w:rPr>
          <w:rFonts w:ascii="Arial" w:hAnsi="Arial" w:cs="Arial"/>
          <w:sz w:val="20"/>
          <w:szCs w:val="20"/>
          <w:lang w:val="en-US"/>
        </w:rPr>
        <w:t>AP is forced to move elsewhere or not);</w:t>
      </w:r>
    </w:p>
    <w:p w14:paraId="6B92A811" w14:textId="7A2622B0" w:rsidR="00D71E7D" w:rsidRPr="00C52148" w:rsidRDefault="00D71E7D" w:rsidP="009E6455">
      <w:pPr>
        <w:jc w:val="both"/>
        <w:rPr>
          <w:rFonts w:ascii="Arial" w:hAnsi="Arial" w:cs="Arial"/>
          <w:sz w:val="20"/>
          <w:szCs w:val="20"/>
          <w:lang w:val="en-US"/>
        </w:rPr>
      </w:pPr>
      <w:r w:rsidRPr="00C52148">
        <w:rPr>
          <w:rFonts w:ascii="Arial" w:hAnsi="Arial" w:cs="Arial"/>
          <w:sz w:val="20"/>
          <w:szCs w:val="20"/>
          <w:lang w:val="en-US"/>
        </w:rPr>
        <w:t xml:space="preserve"> </w:t>
      </w:r>
      <w:r w:rsidR="00F1244D">
        <w:rPr>
          <w:rFonts w:ascii="Arial" w:hAnsi="Arial" w:cs="Arial"/>
          <w:sz w:val="20"/>
          <w:szCs w:val="20"/>
          <w:lang w:val="en-US"/>
        </w:rPr>
        <w:t>b</w:t>
      </w:r>
      <w:r w:rsidRPr="00C52148">
        <w:rPr>
          <w:rFonts w:ascii="Arial" w:hAnsi="Arial" w:cs="Arial"/>
          <w:sz w:val="20"/>
          <w:szCs w:val="20"/>
          <w:lang w:val="en-US"/>
        </w:rPr>
        <w:t>)</w:t>
      </w:r>
      <w:r w:rsidR="00C52148" w:rsidRPr="00C52148">
        <w:rPr>
          <w:lang w:val="en-US"/>
        </w:rPr>
        <w:t xml:space="preserve"> </w:t>
      </w:r>
      <w:r w:rsidR="00C52148" w:rsidRPr="00C52148">
        <w:rPr>
          <w:rFonts w:ascii="Arial" w:hAnsi="Arial" w:cs="Arial"/>
          <w:sz w:val="20"/>
          <w:szCs w:val="20"/>
          <w:lang w:val="en-US"/>
        </w:rPr>
        <w:t>Forced restriction of access to the legally established park zones and specially protected natural areas, as a result of which the life of displaced persons is adversely affected.</w:t>
      </w:r>
    </w:p>
    <w:p w14:paraId="74467B80" w14:textId="27234AC9" w:rsidR="00D71E7D" w:rsidRPr="00C52148" w:rsidRDefault="00C52148" w:rsidP="009E6455">
      <w:pPr>
        <w:jc w:val="both"/>
        <w:rPr>
          <w:rFonts w:ascii="Arial" w:hAnsi="Arial" w:cs="Arial"/>
          <w:b/>
          <w:sz w:val="20"/>
          <w:szCs w:val="20"/>
          <w:lang w:val="en-US"/>
        </w:rPr>
      </w:pPr>
      <w:r w:rsidRPr="00C52148">
        <w:rPr>
          <w:rFonts w:ascii="Arial" w:hAnsi="Arial" w:cs="Arial"/>
          <w:b/>
          <w:sz w:val="20"/>
          <w:szCs w:val="20"/>
          <w:lang w:val="ky-KG"/>
        </w:rPr>
        <w:t xml:space="preserve">Date of household examination </w:t>
      </w:r>
      <w:r w:rsidR="00D71E7D" w:rsidRPr="00C52148">
        <w:rPr>
          <w:rFonts w:ascii="Arial" w:hAnsi="Arial" w:cs="Arial"/>
          <w:sz w:val="20"/>
          <w:szCs w:val="20"/>
          <w:lang w:val="en-US"/>
        </w:rPr>
        <w:t xml:space="preserve">- </w:t>
      </w:r>
      <w:r w:rsidRPr="00C52148">
        <w:rPr>
          <w:rFonts w:ascii="Arial" w:hAnsi="Arial" w:cs="Arial"/>
          <w:sz w:val="20"/>
          <w:szCs w:val="20"/>
          <w:lang w:val="en-US"/>
        </w:rPr>
        <w:t>a date by which PAPs and their affected assets have been identified and new persons cannot file a claim related to compensation or assistance with resettlement. The persons, whose ownership or use of facilities could be demonstrated before established date, still have a right to get assistance independently on their identification in the process of census.</w:t>
      </w:r>
    </w:p>
    <w:p w14:paraId="4EFCC9EC" w14:textId="27966EBD" w:rsidR="00D71E7D" w:rsidRPr="00205EE2" w:rsidRDefault="00205EE2" w:rsidP="009E6455">
      <w:pPr>
        <w:jc w:val="both"/>
        <w:rPr>
          <w:rFonts w:ascii="Arial" w:hAnsi="Arial" w:cs="Arial"/>
          <w:sz w:val="20"/>
          <w:szCs w:val="20"/>
          <w:lang w:val="en-US"/>
        </w:rPr>
      </w:pPr>
      <w:r w:rsidRPr="00205EE2">
        <w:rPr>
          <w:rFonts w:ascii="Arial" w:hAnsi="Arial" w:cs="Arial"/>
          <w:b/>
          <w:sz w:val="20"/>
          <w:szCs w:val="20"/>
          <w:lang w:val="en-US"/>
        </w:rPr>
        <w:t>Employer / Client</w:t>
      </w:r>
      <w:r w:rsidR="00242DA0">
        <w:rPr>
          <w:rFonts w:ascii="Arial" w:hAnsi="Arial" w:cs="Arial"/>
          <w:b/>
          <w:sz w:val="20"/>
          <w:szCs w:val="20"/>
          <w:lang w:val="en-US"/>
        </w:rPr>
        <w:t xml:space="preserve"> </w:t>
      </w:r>
      <w:r w:rsidR="00242DA0">
        <w:rPr>
          <w:rFonts w:ascii="Arial" w:hAnsi="Arial" w:cs="Arial"/>
          <w:sz w:val="20"/>
          <w:szCs w:val="20"/>
          <w:lang w:val="en-US"/>
        </w:rPr>
        <w:t>-</w:t>
      </w:r>
      <w:r w:rsidRPr="00205EE2">
        <w:rPr>
          <w:rFonts w:ascii="Arial" w:hAnsi="Arial" w:cs="Arial"/>
          <w:sz w:val="20"/>
          <w:szCs w:val="20"/>
          <w:lang w:val="en-US"/>
        </w:rPr>
        <w:t xml:space="preserve"> a legal entity, a buyer, a purchaser of services for the CASA 1000 project, in this case, it is the OJSC “National Electrical Grid of Kyrgyzstan “(NEGK).</w:t>
      </w:r>
    </w:p>
    <w:p w14:paraId="52DB3647" w14:textId="287603F8" w:rsidR="00D71E7D" w:rsidRPr="00205EE2" w:rsidRDefault="00205EE2" w:rsidP="009E6455">
      <w:pPr>
        <w:jc w:val="both"/>
        <w:rPr>
          <w:rFonts w:ascii="Arial" w:hAnsi="Arial" w:cs="Arial"/>
          <w:sz w:val="20"/>
          <w:szCs w:val="20"/>
          <w:lang w:val="en-US"/>
        </w:rPr>
      </w:pPr>
      <w:r w:rsidRPr="00242DA0">
        <w:rPr>
          <w:rFonts w:ascii="Arial" w:hAnsi="Arial" w:cs="Arial"/>
          <w:b/>
          <w:sz w:val="20"/>
          <w:szCs w:val="20"/>
          <w:lang w:val="en-US"/>
        </w:rPr>
        <w:t>Land plot</w:t>
      </w:r>
      <w:r w:rsidRPr="00205EE2">
        <w:rPr>
          <w:rFonts w:ascii="Arial" w:hAnsi="Arial" w:cs="Arial"/>
          <w:sz w:val="20"/>
          <w:szCs w:val="20"/>
          <w:lang w:val="en-US"/>
        </w:rPr>
        <w:t xml:space="preserve"> </w:t>
      </w:r>
      <w:r w:rsidR="00242DA0">
        <w:rPr>
          <w:rFonts w:ascii="Arial" w:hAnsi="Arial" w:cs="Arial"/>
          <w:sz w:val="20"/>
          <w:szCs w:val="20"/>
          <w:lang w:val="en-US"/>
        </w:rPr>
        <w:t>-</w:t>
      </w:r>
      <w:r w:rsidRPr="00205EE2">
        <w:rPr>
          <w:rFonts w:ascii="Arial" w:hAnsi="Arial" w:cs="Arial"/>
          <w:sz w:val="20"/>
          <w:szCs w:val="20"/>
          <w:lang w:val="en-US"/>
        </w:rPr>
        <w:t xml:space="preserve"> a part of the earth</w:t>
      </w:r>
      <w:r w:rsidR="00242DA0">
        <w:rPr>
          <w:rFonts w:ascii="Arial" w:hAnsi="Arial" w:cs="Arial"/>
          <w:sz w:val="20"/>
          <w:szCs w:val="20"/>
          <w:lang w:val="en-US"/>
        </w:rPr>
        <w:t>’</w:t>
      </w:r>
      <w:r w:rsidRPr="00205EE2">
        <w:rPr>
          <w:rFonts w:ascii="Arial" w:hAnsi="Arial" w:cs="Arial"/>
          <w:sz w:val="20"/>
          <w:szCs w:val="20"/>
          <w:lang w:val="en-US"/>
        </w:rPr>
        <w:t>s surface, which has fixed boundaries and is characterized by a certain location, natural properties, physical parameters, legal and economic status and other characteristics that are its essential components.</w:t>
      </w:r>
    </w:p>
    <w:p w14:paraId="3EBE2FF0" w14:textId="3A67DDEB" w:rsidR="00D71E7D" w:rsidRPr="00205EE2" w:rsidRDefault="00205EE2" w:rsidP="009E6455">
      <w:pPr>
        <w:jc w:val="both"/>
        <w:rPr>
          <w:rFonts w:ascii="Arial" w:hAnsi="Arial" w:cs="Arial"/>
          <w:sz w:val="20"/>
          <w:szCs w:val="20"/>
          <w:lang w:val="en-US"/>
        </w:rPr>
      </w:pPr>
      <w:r w:rsidRPr="00242DA0">
        <w:rPr>
          <w:rFonts w:ascii="Arial" w:hAnsi="Arial" w:cs="Arial"/>
          <w:b/>
          <w:sz w:val="20"/>
          <w:szCs w:val="20"/>
          <w:lang w:val="en-US"/>
        </w:rPr>
        <w:t>Land share</w:t>
      </w:r>
      <w:r w:rsidRPr="00205EE2">
        <w:rPr>
          <w:rFonts w:ascii="Arial" w:hAnsi="Arial" w:cs="Arial"/>
          <w:sz w:val="20"/>
          <w:szCs w:val="20"/>
          <w:lang w:val="en-US"/>
        </w:rPr>
        <w:t xml:space="preserve"> </w:t>
      </w:r>
      <w:r w:rsidR="00242DA0">
        <w:rPr>
          <w:rFonts w:ascii="Arial" w:hAnsi="Arial" w:cs="Arial"/>
          <w:sz w:val="20"/>
          <w:szCs w:val="20"/>
          <w:lang w:val="en-US"/>
        </w:rPr>
        <w:t>-</w:t>
      </w:r>
      <w:r w:rsidRPr="00205EE2">
        <w:rPr>
          <w:rFonts w:ascii="Arial" w:hAnsi="Arial" w:cs="Arial"/>
          <w:sz w:val="20"/>
          <w:szCs w:val="20"/>
          <w:lang w:val="en-US"/>
        </w:rPr>
        <w:t xml:space="preserve"> a land plot </w:t>
      </w:r>
      <w:r w:rsidR="00242DA0" w:rsidRPr="00242DA0">
        <w:rPr>
          <w:rFonts w:ascii="Arial" w:hAnsi="Arial" w:cs="Arial"/>
          <w:sz w:val="20"/>
          <w:szCs w:val="20"/>
          <w:lang w:val="en-US"/>
        </w:rPr>
        <w:t xml:space="preserve">of agricultural designation </w:t>
      </w:r>
      <w:r w:rsidRPr="00205EE2">
        <w:rPr>
          <w:rFonts w:ascii="Arial" w:hAnsi="Arial" w:cs="Arial"/>
          <w:sz w:val="20"/>
          <w:szCs w:val="20"/>
          <w:lang w:val="en-US"/>
        </w:rPr>
        <w:t>provided to a citizen of the Kyrgyz Republic in the manner determined by the Government of the Kyrgyz Republic.</w:t>
      </w:r>
    </w:p>
    <w:p w14:paraId="2141E47A" w14:textId="5B544D11" w:rsidR="00D71E7D" w:rsidRPr="00205EE2" w:rsidRDefault="00205EE2" w:rsidP="009E6455">
      <w:pPr>
        <w:jc w:val="both"/>
        <w:rPr>
          <w:rFonts w:ascii="Arial" w:hAnsi="Arial" w:cs="Arial"/>
          <w:sz w:val="20"/>
          <w:szCs w:val="20"/>
          <w:lang w:val="en-US"/>
        </w:rPr>
      </w:pPr>
      <w:r w:rsidRPr="00242DA0">
        <w:rPr>
          <w:rFonts w:ascii="Arial" w:hAnsi="Arial" w:cs="Arial"/>
          <w:b/>
          <w:sz w:val="20"/>
          <w:szCs w:val="20"/>
          <w:lang w:val="en-US"/>
        </w:rPr>
        <w:t>Land user</w:t>
      </w:r>
      <w:r w:rsidRPr="00205EE2">
        <w:rPr>
          <w:rFonts w:ascii="Arial" w:hAnsi="Arial" w:cs="Arial"/>
          <w:sz w:val="20"/>
          <w:szCs w:val="20"/>
          <w:lang w:val="en-US"/>
        </w:rPr>
        <w:t xml:space="preserve"> </w:t>
      </w:r>
      <w:r w:rsidR="00242DA0">
        <w:rPr>
          <w:rFonts w:ascii="Arial" w:hAnsi="Arial" w:cs="Arial"/>
          <w:sz w:val="20"/>
          <w:szCs w:val="20"/>
          <w:lang w:val="en-US"/>
        </w:rPr>
        <w:t>-</w:t>
      </w:r>
      <w:r w:rsidRPr="00205EE2">
        <w:rPr>
          <w:rFonts w:ascii="Arial" w:hAnsi="Arial" w:cs="Arial"/>
          <w:sz w:val="20"/>
          <w:szCs w:val="20"/>
          <w:lang w:val="en-US"/>
        </w:rPr>
        <w:t xml:space="preserve"> an individual or a legal entity to whom or which the right to use the land plot was granted, transferred or delivered in possession to an unlimited (without indication of the </w:t>
      </w:r>
      <w:r w:rsidR="00242DA0">
        <w:rPr>
          <w:rFonts w:ascii="Arial" w:hAnsi="Arial" w:cs="Arial"/>
          <w:sz w:val="20"/>
          <w:szCs w:val="20"/>
          <w:lang w:val="en-US"/>
        </w:rPr>
        <w:t>period</w:t>
      </w:r>
      <w:r w:rsidRPr="00205EE2">
        <w:rPr>
          <w:rFonts w:ascii="Arial" w:hAnsi="Arial" w:cs="Arial"/>
          <w:sz w:val="20"/>
          <w:szCs w:val="20"/>
          <w:lang w:val="en-US"/>
        </w:rPr>
        <w:t>) or urgent (temporary) use.</w:t>
      </w:r>
    </w:p>
    <w:p w14:paraId="77E6F170" w14:textId="79E10142" w:rsidR="00D71E7D" w:rsidRPr="00242DA0" w:rsidRDefault="00242DA0" w:rsidP="009E6455">
      <w:pPr>
        <w:jc w:val="both"/>
        <w:rPr>
          <w:rFonts w:ascii="Arial" w:hAnsi="Arial" w:cs="Arial"/>
          <w:sz w:val="20"/>
          <w:szCs w:val="20"/>
          <w:lang w:val="en-US"/>
        </w:rPr>
      </w:pPr>
      <w:r w:rsidRPr="00242DA0">
        <w:rPr>
          <w:rFonts w:ascii="Arial" w:hAnsi="Arial" w:cs="Arial"/>
          <w:b/>
          <w:sz w:val="20"/>
          <w:szCs w:val="20"/>
          <w:lang w:val="en-US"/>
        </w:rPr>
        <w:t>Inventory of losses</w:t>
      </w:r>
      <w:r w:rsidRPr="00242DA0">
        <w:rPr>
          <w:rFonts w:ascii="Arial" w:hAnsi="Arial" w:cs="Arial"/>
          <w:sz w:val="20"/>
          <w:szCs w:val="20"/>
          <w:lang w:val="en-US"/>
        </w:rPr>
        <w:t xml:space="preserve"> </w:t>
      </w:r>
      <w:r>
        <w:rPr>
          <w:rFonts w:ascii="Arial" w:hAnsi="Arial" w:cs="Arial"/>
          <w:sz w:val="20"/>
          <w:szCs w:val="20"/>
          <w:lang w:val="en-US"/>
        </w:rPr>
        <w:t>-</w:t>
      </w:r>
      <w:r w:rsidRPr="00242DA0">
        <w:rPr>
          <w:rFonts w:ascii="Arial" w:hAnsi="Arial" w:cs="Arial"/>
          <w:sz w:val="20"/>
          <w:szCs w:val="20"/>
          <w:lang w:val="en-US"/>
        </w:rPr>
        <w:t xml:space="preserve"> a list of all losses for PAP, their property and assets caused by project interventions.</w:t>
      </w:r>
    </w:p>
    <w:p w14:paraId="71C93CB6" w14:textId="0CC7D676" w:rsidR="00D71E7D" w:rsidRPr="00242DA0" w:rsidRDefault="00242DA0" w:rsidP="009E6455">
      <w:pPr>
        <w:jc w:val="both"/>
        <w:rPr>
          <w:rFonts w:ascii="Arial" w:hAnsi="Arial" w:cs="Arial"/>
          <w:sz w:val="20"/>
          <w:szCs w:val="20"/>
          <w:lang w:val="en-US"/>
        </w:rPr>
      </w:pPr>
      <w:r w:rsidRPr="00360CDB">
        <w:rPr>
          <w:rFonts w:ascii="Arial" w:hAnsi="Arial" w:cs="Arial"/>
          <w:b/>
          <w:sz w:val="20"/>
          <w:szCs w:val="20"/>
          <w:lang w:val="en-US"/>
        </w:rPr>
        <w:t>Land use</w:t>
      </w:r>
      <w:r w:rsidR="00360CDB" w:rsidRPr="00360CDB">
        <w:rPr>
          <w:rFonts w:ascii="Arial" w:hAnsi="Arial" w:cs="Arial"/>
          <w:b/>
          <w:sz w:val="20"/>
          <w:szCs w:val="20"/>
          <w:lang w:val="en-US"/>
        </w:rPr>
        <w:t xml:space="preserve"> (land acquisition)</w:t>
      </w:r>
      <w:r w:rsidRPr="00242DA0">
        <w:rPr>
          <w:rFonts w:ascii="Arial" w:hAnsi="Arial" w:cs="Arial"/>
          <w:sz w:val="20"/>
          <w:szCs w:val="20"/>
          <w:lang w:val="en-US"/>
        </w:rPr>
        <w:t xml:space="preserve"> means the use on or repurchase of land, buildings or other property located on the land site thereon for the purposes of the Project, whether temporary or permanent. The landowner may keep the right to agree on the amount of the proposed compensation. This includes a land plot or property for which the owners are classified as one of the following categories:</w:t>
      </w:r>
    </w:p>
    <w:p w14:paraId="502B0907" w14:textId="633FC48F" w:rsidR="00D71E7D" w:rsidRPr="00242DA0" w:rsidRDefault="00D71E7D" w:rsidP="009E6455">
      <w:pPr>
        <w:jc w:val="both"/>
        <w:rPr>
          <w:rFonts w:ascii="Arial" w:hAnsi="Arial" w:cs="Arial"/>
          <w:sz w:val="20"/>
          <w:szCs w:val="20"/>
          <w:lang w:val="en-US"/>
        </w:rPr>
      </w:pPr>
      <w:r w:rsidRPr="00D71E7D">
        <w:rPr>
          <w:rFonts w:ascii="Arial" w:hAnsi="Arial" w:cs="Arial"/>
          <w:sz w:val="20"/>
          <w:szCs w:val="20"/>
        </w:rPr>
        <w:t>а</w:t>
      </w:r>
      <w:r w:rsidRPr="00360CDB">
        <w:rPr>
          <w:rFonts w:ascii="Arial" w:hAnsi="Arial" w:cs="Arial"/>
          <w:sz w:val="20"/>
          <w:szCs w:val="20"/>
          <w:lang w:val="en-US"/>
        </w:rPr>
        <w:t>)</w:t>
      </w:r>
      <w:r w:rsidR="00242DA0" w:rsidRPr="00242DA0">
        <w:rPr>
          <w:lang w:val="en-US"/>
        </w:rPr>
        <w:t xml:space="preserve"> </w:t>
      </w:r>
      <w:r w:rsidR="00242DA0" w:rsidRPr="00242DA0">
        <w:rPr>
          <w:rFonts w:ascii="Arial" w:hAnsi="Arial" w:cs="Arial"/>
          <w:sz w:val="20"/>
          <w:szCs w:val="20"/>
          <w:lang w:val="en-US"/>
        </w:rPr>
        <w:t>Those who have formal legal rights to land (including customary and traditional rights recognized under the laws of the country);</w:t>
      </w:r>
    </w:p>
    <w:p w14:paraId="1E063593" w14:textId="240DB6C5" w:rsidR="00D71E7D" w:rsidRPr="00242DA0" w:rsidRDefault="00D71E7D" w:rsidP="009E6455">
      <w:pPr>
        <w:jc w:val="both"/>
        <w:rPr>
          <w:rFonts w:ascii="Arial" w:hAnsi="Arial" w:cs="Arial"/>
          <w:sz w:val="20"/>
          <w:szCs w:val="20"/>
          <w:lang w:val="en-US"/>
        </w:rPr>
      </w:pPr>
      <w:r w:rsidRPr="00242DA0">
        <w:rPr>
          <w:rFonts w:ascii="Arial" w:hAnsi="Arial" w:cs="Arial"/>
          <w:sz w:val="20"/>
          <w:szCs w:val="20"/>
          <w:lang w:val="en-US"/>
        </w:rPr>
        <w:t xml:space="preserve">b) </w:t>
      </w:r>
      <w:r w:rsidR="00242DA0" w:rsidRPr="00242DA0">
        <w:rPr>
          <w:rFonts w:ascii="Arial" w:hAnsi="Arial" w:cs="Arial"/>
          <w:sz w:val="20"/>
          <w:szCs w:val="20"/>
          <w:lang w:val="en-US"/>
        </w:rPr>
        <w:t xml:space="preserve">Those who do not have formal legal rights to land at the time the census begins but have a </w:t>
      </w:r>
      <w:r w:rsidR="00360CDB">
        <w:rPr>
          <w:rFonts w:ascii="Arial" w:hAnsi="Arial" w:cs="Arial"/>
          <w:sz w:val="20"/>
          <w:szCs w:val="20"/>
          <w:lang w:val="en-US"/>
        </w:rPr>
        <w:t>claim for</w:t>
      </w:r>
      <w:r w:rsidR="00242DA0" w:rsidRPr="00242DA0">
        <w:rPr>
          <w:rFonts w:ascii="Arial" w:hAnsi="Arial" w:cs="Arial"/>
          <w:sz w:val="20"/>
          <w:szCs w:val="20"/>
          <w:lang w:val="en-US"/>
        </w:rPr>
        <w:t xml:space="preserve"> such land or assets-provided that such claims are recognized under the laws of the country or become recognized through a process identified in the resettlement plan; and</w:t>
      </w:r>
    </w:p>
    <w:p w14:paraId="6F420EAF" w14:textId="35375B32" w:rsidR="00D71E7D" w:rsidRPr="00242DA0" w:rsidRDefault="00D71E7D" w:rsidP="009E6455">
      <w:pPr>
        <w:jc w:val="both"/>
        <w:rPr>
          <w:rFonts w:ascii="Arial" w:hAnsi="Arial" w:cs="Arial"/>
          <w:sz w:val="20"/>
          <w:szCs w:val="20"/>
          <w:lang w:val="en-US"/>
        </w:rPr>
      </w:pPr>
      <w:r w:rsidRPr="00242DA0">
        <w:rPr>
          <w:rFonts w:ascii="Arial" w:hAnsi="Arial" w:cs="Arial"/>
          <w:sz w:val="20"/>
          <w:szCs w:val="20"/>
          <w:lang w:val="en-US"/>
        </w:rPr>
        <w:t xml:space="preserve">c) </w:t>
      </w:r>
      <w:r w:rsidR="00242DA0" w:rsidRPr="00242DA0">
        <w:rPr>
          <w:rFonts w:ascii="Arial" w:hAnsi="Arial" w:cs="Arial"/>
          <w:sz w:val="20"/>
          <w:szCs w:val="20"/>
          <w:lang w:val="en-US"/>
        </w:rPr>
        <w:t>Those who have no recognizable legal right or claim to the land they are occupying.</w:t>
      </w:r>
    </w:p>
    <w:p w14:paraId="543A37F3" w14:textId="623A63EE" w:rsidR="00D71E7D" w:rsidRPr="00242DA0" w:rsidRDefault="00242DA0" w:rsidP="009E6455">
      <w:pPr>
        <w:jc w:val="both"/>
        <w:rPr>
          <w:rFonts w:ascii="Arial" w:hAnsi="Arial" w:cs="Arial"/>
          <w:sz w:val="20"/>
          <w:szCs w:val="20"/>
          <w:lang w:val="en-US"/>
        </w:rPr>
      </w:pPr>
      <w:r w:rsidRPr="00360CDB">
        <w:rPr>
          <w:rFonts w:ascii="Arial" w:hAnsi="Arial" w:cs="Arial"/>
          <w:b/>
          <w:sz w:val="20"/>
          <w:szCs w:val="20"/>
          <w:lang w:val="en-US"/>
        </w:rPr>
        <w:t xml:space="preserve">Compensation </w:t>
      </w:r>
      <w:r w:rsidRPr="00242DA0">
        <w:rPr>
          <w:rFonts w:ascii="Arial" w:hAnsi="Arial" w:cs="Arial"/>
          <w:sz w:val="20"/>
          <w:szCs w:val="20"/>
          <w:lang w:val="en-US"/>
        </w:rPr>
        <w:t>means the payment in kind, cash or other assets given in exchange for the taking of land, loss of other types of assets (including fixed assets) or loss of livelihoods resulting from project activities.</w:t>
      </w:r>
    </w:p>
    <w:p w14:paraId="5881402A" w14:textId="3D8805F0" w:rsidR="00D71E7D" w:rsidRPr="00242DA0" w:rsidRDefault="00242DA0" w:rsidP="009E6455">
      <w:pPr>
        <w:jc w:val="both"/>
        <w:rPr>
          <w:rFonts w:ascii="Arial" w:hAnsi="Arial" w:cs="Arial"/>
          <w:sz w:val="20"/>
          <w:szCs w:val="20"/>
          <w:lang w:val="en-US"/>
        </w:rPr>
      </w:pPr>
      <w:r w:rsidRPr="00360CDB">
        <w:rPr>
          <w:rFonts w:ascii="Arial" w:hAnsi="Arial" w:cs="Arial"/>
          <w:b/>
          <w:sz w:val="20"/>
          <w:szCs w:val="20"/>
          <w:lang w:val="en-US"/>
        </w:rPr>
        <w:t>Land category</w:t>
      </w:r>
      <w:r w:rsidRPr="00242DA0">
        <w:rPr>
          <w:rFonts w:ascii="Arial" w:hAnsi="Arial" w:cs="Arial"/>
          <w:sz w:val="20"/>
          <w:szCs w:val="20"/>
          <w:lang w:val="en-US"/>
        </w:rPr>
        <w:t xml:space="preserve"> </w:t>
      </w:r>
      <w:r w:rsidR="00360CDB">
        <w:rPr>
          <w:rFonts w:ascii="Arial" w:hAnsi="Arial" w:cs="Arial"/>
          <w:sz w:val="20"/>
          <w:szCs w:val="20"/>
          <w:lang w:val="en-US"/>
        </w:rPr>
        <w:t>-</w:t>
      </w:r>
      <w:r w:rsidRPr="00242DA0">
        <w:rPr>
          <w:rFonts w:ascii="Arial" w:hAnsi="Arial" w:cs="Arial"/>
          <w:sz w:val="20"/>
          <w:szCs w:val="20"/>
          <w:lang w:val="en-US"/>
        </w:rPr>
        <w:t xml:space="preserve"> the land</w:t>
      </w:r>
      <w:r w:rsidR="00360CDB">
        <w:rPr>
          <w:rFonts w:ascii="Arial" w:hAnsi="Arial" w:cs="Arial"/>
          <w:sz w:val="20"/>
          <w:szCs w:val="20"/>
          <w:lang w:val="en-US"/>
        </w:rPr>
        <w:t>s</w:t>
      </w:r>
      <w:r w:rsidRPr="00242DA0">
        <w:rPr>
          <w:rFonts w:ascii="Arial" w:hAnsi="Arial" w:cs="Arial"/>
          <w:sz w:val="20"/>
          <w:szCs w:val="20"/>
          <w:lang w:val="en-US"/>
        </w:rPr>
        <w:t xml:space="preserve"> used or intended for use for the same designated purpose.</w:t>
      </w:r>
    </w:p>
    <w:p w14:paraId="718771C2" w14:textId="6AB66FB4" w:rsidR="00D71E7D" w:rsidRDefault="00242DA0" w:rsidP="009E6455">
      <w:pPr>
        <w:jc w:val="both"/>
        <w:rPr>
          <w:rFonts w:ascii="Arial" w:hAnsi="Arial" w:cs="Arial"/>
          <w:sz w:val="20"/>
          <w:szCs w:val="20"/>
          <w:lang w:val="en-US"/>
        </w:rPr>
      </w:pPr>
      <w:r w:rsidRPr="00360CDB">
        <w:rPr>
          <w:rFonts w:ascii="Arial" w:hAnsi="Arial" w:cs="Arial"/>
          <w:b/>
          <w:sz w:val="20"/>
          <w:szCs w:val="20"/>
          <w:lang w:val="en-US"/>
        </w:rPr>
        <w:t xml:space="preserve">Project affected Persons (PAP) </w:t>
      </w:r>
      <w:r w:rsidR="00360CDB">
        <w:rPr>
          <w:rFonts w:ascii="Arial" w:hAnsi="Arial" w:cs="Arial"/>
          <w:sz w:val="20"/>
          <w:szCs w:val="20"/>
          <w:lang w:val="en-US"/>
        </w:rPr>
        <w:t>-</w:t>
      </w:r>
      <w:r w:rsidRPr="00242DA0">
        <w:rPr>
          <w:rFonts w:ascii="Arial" w:hAnsi="Arial" w:cs="Arial"/>
          <w:sz w:val="20"/>
          <w:szCs w:val="20"/>
          <w:lang w:val="en-US"/>
        </w:rPr>
        <w:t xml:space="preserve"> persons who may fall under the direct </w:t>
      </w:r>
      <w:r w:rsidR="00360CDB">
        <w:rPr>
          <w:rFonts w:ascii="Arial" w:hAnsi="Arial" w:cs="Arial"/>
          <w:sz w:val="20"/>
          <w:szCs w:val="20"/>
          <w:lang w:val="en-US"/>
        </w:rPr>
        <w:t xml:space="preserve">or temporary </w:t>
      </w:r>
      <w:r w:rsidRPr="00242DA0">
        <w:rPr>
          <w:rFonts w:ascii="Arial" w:hAnsi="Arial" w:cs="Arial"/>
          <w:sz w:val="20"/>
          <w:szCs w:val="20"/>
          <w:lang w:val="en-US"/>
        </w:rPr>
        <w:t>use</w:t>
      </w:r>
      <w:r w:rsidR="00360CDB">
        <w:rPr>
          <w:rFonts w:ascii="Arial" w:hAnsi="Arial" w:cs="Arial"/>
          <w:sz w:val="20"/>
          <w:szCs w:val="20"/>
          <w:lang w:val="en-US"/>
        </w:rPr>
        <w:t xml:space="preserve"> (purchasing)</w:t>
      </w:r>
      <w:r w:rsidRPr="00242DA0">
        <w:rPr>
          <w:rFonts w:ascii="Arial" w:hAnsi="Arial" w:cs="Arial"/>
          <w:sz w:val="20"/>
          <w:szCs w:val="20"/>
          <w:lang w:val="en-US"/>
        </w:rPr>
        <w:t xml:space="preserve"> of their land or other properties, or experience impact on their assets because of the construction of infrastructures of the electric transmission lines.</w:t>
      </w:r>
    </w:p>
    <w:p w14:paraId="74240BE5" w14:textId="16B160E4" w:rsidR="00D71E7D" w:rsidRPr="00242DA0" w:rsidRDefault="00242DA0" w:rsidP="009E6455">
      <w:pPr>
        <w:jc w:val="both"/>
        <w:rPr>
          <w:rFonts w:ascii="Arial" w:hAnsi="Arial" w:cs="Arial"/>
          <w:sz w:val="20"/>
          <w:szCs w:val="20"/>
          <w:lang w:val="en-US"/>
        </w:rPr>
      </w:pPr>
      <w:r w:rsidRPr="00360CDB">
        <w:rPr>
          <w:rFonts w:ascii="Arial" w:hAnsi="Arial" w:cs="Arial"/>
          <w:b/>
          <w:sz w:val="20"/>
          <w:szCs w:val="20"/>
          <w:lang w:val="en-US"/>
        </w:rPr>
        <w:t>Grievance Redress Mechanism (GRM)</w:t>
      </w:r>
      <w:r w:rsidRPr="00242DA0">
        <w:rPr>
          <w:rFonts w:ascii="Arial" w:hAnsi="Arial" w:cs="Arial"/>
          <w:sz w:val="20"/>
          <w:szCs w:val="20"/>
          <w:lang w:val="en-US"/>
        </w:rPr>
        <w:t xml:space="preserve"> </w:t>
      </w:r>
      <w:r w:rsidR="00360CDB">
        <w:rPr>
          <w:rFonts w:ascii="Arial" w:hAnsi="Arial" w:cs="Arial"/>
          <w:sz w:val="20"/>
          <w:szCs w:val="20"/>
          <w:lang w:val="en-US"/>
        </w:rPr>
        <w:t>-</w:t>
      </w:r>
      <w:r w:rsidRPr="00242DA0">
        <w:rPr>
          <w:rFonts w:ascii="Arial" w:hAnsi="Arial" w:cs="Arial"/>
          <w:sz w:val="20"/>
          <w:szCs w:val="20"/>
          <w:lang w:val="en-US"/>
        </w:rPr>
        <w:t xml:space="preserve"> a system established under the project and/or existing procedures of the Government/PIUs to receive and address complaints, grievances and concerns related to the project including issues related to land use on and resettlement impacts, management of construction camps, and other concerns caused by the Project activities.</w:t>
      </w:r>
    </w:p>
    <w:p w14:paraId="25E94A1A" w14:textId="181C5326" w:rsidR="00D71E7D" w:rsidRPr="00242DA0" w:rsidRDefault="00242DA0" w:rsidP="009E6455">
      <w:pPr>
        <w:jc w:val="both"/>
        <w:rPr>
          <w:rFonts w:ascii="Arial" w:hAnsi="Arial" w:cs="Arial"/>
          <w:sz w:val="20"/>
          <w:szCs w:val="20"/>
          <w:lang w:val="en-US"/>
        </w:rPr>
      </w:pPr>
      <w:r w:rsidRPr="00360CDB">
        <w:rPr>
          <w:rFonts w:ascii="Arial" w:hAnsi="Arial" w:cs="Arial"/>
          <w:b/>
          <w:sz w:val="20"/>
          <w:szCs w:val="20"/>
          <w:lang w:val="en-US"/>
        </w:rPr>
        <w:lastRenderedPageBreak/>
        <w:t>Municipal property</w:t>
      </w:r>
      <w:r w:rsidRPr="00242DA0">
        <w:rPr>
          <w:rFonts w:ascii="Arial" w:hAnsi="Arial" w:cs="Arial"/>
          <w:sz w:val="20"/>
          <w:szCs w:val="20"/>
          <w:lang w:val="en-US"/>
        </w:rPr>
        <w:t xml:space="preserve"> is the right </w:t>
      </w:r>
      <w:r w:rsidR="00360CDB">
        <w:rPr>
          <w:rFonts w:ascii="Arial" w:hAnsi="Arial" w:cs="Arial"/>
          <w:sz w:val="20"/>
          <w:szCs w:val="20"/>
          <w:lang w:val="en-US"/>
        </w:rPr>
        <w:t>of</w:t>
      </w:r>
      <w:r w:rsidRPr="00242DA0">
        <w:rPr>
          <w:rFonts w:ascii="Arial" w:hAnsi="Arial" w:cs="Arial"/>
          <w:sz w:val="20"/>
          <w:szCs w:val="20"/>
          <w:lang w:val="en-US"/>
        </w:rPr>
        <w:t xml:space="preserve"> unlimited (without indication of the </w:t>
      </w:r>
      <w:r w:rsidR="00360CDB">
        <w:rPr>
          <w:rFonts w:ascii="Arial" w:hAnsi="Arial" w:cs="Arial"/>
          <w:sz w:val="20"/>
          <w:szCs w:val="20"/>
          <w:lang w:val="en-US"/>
        </w:rPr>
        <w:t>period)</w:t>
      </w:r>
      <w:r w:rsidRPr="00242DA0">
        <w:rPr>
          <w:rFonts w:ascii="Arial" w:hAnsi="Arial" w:cs="Arial"/>
          <w:sz w:val="20"/>
          <w:szCs w:val="20"/>
          <w:lang w:val="en-US"/>
        </w:rPr>
        <w:t xml:space="preserve"> or fixed (temporary) use of a land plot that is in state or municipal ownership.</w:t>
      </w:r>
    </w:p>
    <w:p w14:paraId="01CC8F4E" w14:textId="2CE3B370" w:rsidR="00D71E7D" w:rsidRPr="00242DA0" w:rsidRDefault="00242DA0" w:rsidP="009E6455">
      <w:pPr>
        <w:jc w:val="both"/>
        <w:rPr>
          <w:rFonts w:ascii="Arial" w:hAnsi="Arial" w:cs="Arial"/>
          <w:sz w:val="20"/>
          <w:szCs w:val="20"/>
          <w:lang w:val="en-US"/>
        </w:rPr>
      </w:pPr>
      <w:r w:rsidRPr="00360CDB">
        <w:rPr>
          <w:rFonts w:ascii="Arial" w:hAnsi="Arial" w:cs="Arial"/>
          <w:b/>
          <w:sz w:val="20"/>
          <w:szCs w:val="20"/>
          <w:lang w:val="en-US"/>
        </w:rPr>
        <w:t>Environmental and Social Impact Assessment (ESIA)</w:t>
      </w:r>
      <w:r w:rsidRPr="00242DA0">
        <w:rPr>
          <w:rFonts w:ascii="Arial" w:hAnsi="Arial" w:cs="Arial"/>
          <w:sz w:val="20"/>
          <w:szCs w:val="20"/>
          <w:lang w:val="en-US"/>
        </w:rPr>
        <w:t xml:space="preserve"> is the identification, analysis, evaluation and recording in the project documentation of the expected impact of the proposed economic and other activities, the changes that </w:t>
      </w:r>
      <w:r w:rsidR="00360CDB">
        <w:rPr>
          <w:rFonts w:ascii="Arial" w:hAnsi="Arial" w:cs="Arial"/>
          <w:sz w:val="20"/>
          <w:szCs w:val="20"/>
          <w:lang w:val="en-US"/>
        </w:rPr>
        <w:t xml:space="preserve">it will </w:t>
      </w:r>
      <w:r w:rsidRPr="00242DA0">
        <w:rPr>
          <w:rFonts w:ascii="Arial" w:hAnsi="Arial" w:cs="Arial"/>
          <w:sz w:val="20"/>
          <w:szCs w:val="20"/>
          <w:lang w:val="en-US"/>
        </w:rPr>
        <w:t>cause in the environment and the social environment.</w:t>
      </w:r>
    </w:p>
    <w:p w14:paraId="1FA25E3B" w14:textId="4D22DDA5" w:rsidR="00D71E7D" w:rsidRPr="00242DA0" w:rsidRDefault="00242DA0" w:rsidP="009E6455">
      <w:pPr>
        <w:jc w:val="both"/>
        <w:rPr>
          <w:rFonts w:ascii="Arial" w:hAnsi="Arial" w:cs="Arial"/>
          <w:sz w:val="20"/>
          <w:szCs w:val="20"/>
          <w:lang w:val="en-US"/>
        </w:rPr>
      </w:pPr>
      <w:r w:rsidRPr="00360CDB">
        <w:rPr>
          <w:rFonts w:ascii="Arial" w:hAnsi="Arial" w:cs="Arial"/>
          <w:b/>
          <w:sz w:val="20"/>
          <w:szCs w:val="20"/>
          <w:lang w:val="en-US"/>
        </w:rPr>
        <w:t>Especially valuable lands</w:t>
      </w:r>
      <w:r w:rsidRPr="00242DA0">
        <w:rPr>
          <w:rFonts w:ascii="Arial" w:hAnsi="Arial" w:cs="Arial"/>
          <w:sz w:val="20"/>
          <w:szCs w:val="20"/>
          <w:lang w:val="en-US"/>
        </w:rPr>
        <w:t xml:space="preserve"> are irrigated and rain fed lands, intensively used agricultural lands (arable land, lands occupied by perennial fruit plantations, vineyards, deposits, cultural pastures, hayfields and pastures of radical improvement), lands occupied by protective forests and equated green plantings, lands of suburban and green areas, experimental fields (test land areas) of research institutions and educational institutions.</w:t>
      </w:r>
    </w:p>
    <w:p w14:paraId="3305CE6F" w14:textId="63CE8489" w:rsidR="00D71E7D" w:rsidRPr="00242DA0" w:rsidRDefault="00242DA0" w:rsidP="009E6455">
      <w:pPr>
        <w:jc w:val="both"/>
        <w:rPr>
          <w:rFonts w:ascii="Arial" w:hAnsi="Arial" w:cs="Arial"/>
          <w:sz w:val="20"/>
          <w:szCs w:val="20"/>
          <w:lang w:val="en-US"/>
        </w:rPr>
      </w:pPr>
      <w:r w:rsidRPr="00360CDB">
        <w:rPr>
          <w:rFonts w:ascii="Arial" w:hAnsi="Arial" w:cs="Arial"/>
          <w:b/>
          <w:sz w:val="20"/>
          <w:szCs w:val="20"/>
          <w:lang w:val="en-US"/>
        </w:rPr>
        <w:t>Local self-government authorities</w:t>
      </w:r>
      <w:r w:rsidRPr="00242DA0">
        <w:rPr>
          <w:rFonts w:ascii="Arial" w:hAnsi="Arial" w:cs="Arial"/>
          <w:sz w:val="20"/>
          <w:szCs w:val="20"/>
          <w:lang w:val="en-US"/>
        </w:rPr>
        <w:t xml:space="preserve"> are representative, executive and other authorities that provide solutions to local issues.</w:t>
      </w:r>
    </w:p>
    <w:p w14:paraId="00CD505F" w14:textId="35EE5B61" w:rsidR="00D71E7D" w:rsidRPr="00360CDB" w:rsidRDefault="00360CDB" w:rsidP="009E6455">
      <w:pPr>
        <w:jc w:val="both"/>
        <w:rPr>
          <w:rFonts w:ascii="Arial" w:hAnsi="Arial" w:cs="Arial"/>
          <w:sz w:val="20"/>
          <w:szCs w:val="20"/>
          <w:lang w:val="en-US"/>
        </w:rPr>
      </w:pPr>
      <w:r w:rsidRPr="003F0D77">
        <w:rPr>
          <w:rFonts w:ascii="Arial" w:hAnsi="Arial" w:cs="Arial"/>
          <w:b/>
          <w:sz w:val="20"/>
          <w:szCs w:val="20"/>
          <w:lang w:val="en-US"/>
        </w:rPr>
        <w:t>Objects affected by the project</w:t>
      </w:r>
      <w:r w:rsidRPr="00242DA0">
        <w:rPr>
          <w:rFonts w:ascii="Arial" w:hAnsi="Arial" w:cs="Arial"/>
          <w:sz w:val="20"/>
          <w:szCs w:val="20"/>
          <w:lang w:val="en-US"/>
        </w:rPr>
        <w:t xml:space="preserve"> are objects (residential and house outbuildings, garden facilities, agricultural land and other real estate objects) that are affected by the CASA1000 transmission line, located on the territory with a special use regime (within the sanitary protection </w:t>
      </w:r>
      <w:r w:rsidR="003F0D77">
        <w:rPr>
          <w:rFonts w:ascii="Arial" w:hAnsi="Arial" w:cs="Arial"/>
          <w:sz w:val="20"/>
          <w:szCs w:val="20"/>
          <w:lang w:val="en-US"/>
        </w:rPr>
        <w:t>gaps</w:t>
      </w:r>
      <w:r w:rsidRPr="00242DA0">
        <w:rPr>
          <w:rFonts w:ascii="Arial" w:hAnsi="Arial" w:cs="Arial"/>
          <w:sz w:val="20"/>
          <w:szCs w:val="20"/>
          <w:lang w:val="en-US"/>
        </w:rPr>
        <w:t>).</w:t>
      </w:r>
    </w:p>
    <w:p w14:paraId="5F90EA08" w14:textId="7E1D3459" w:rsidR="00D71E7D" w:rsidRPr="00073D6B" w:rsidRDefault="00073D6B" w:rsidP="009E6455">
      <w:pPr>
        <w:jc w:val="both"/>
        <w:rPr>
          <w:rFonts w:ascii="Arial" w:hAnsi="Arial" w:cs="Arial"/>
          <w:sz w:val="20"/>
          <w:szCs w:val="20"/>
          <w:lang w:val="en-US"/>
        </w:rPr>
      </w:pPr>
      <w:r w:rsidRPr="00073D6B">
        <w:rPr>
          <w:rFonts w:ascii="Arial" w:hAnsi="Arial" w:cs="Arial"/>
          <w:b/>
          <w:sz w:val="20"/>
          <w:szCs w:val="20"/>
          <w:lang w:val="en-US"/>
        </w:rPr>
        <w:t xml:space="preserve">Restriction </w:t>
      </w:r>
      <w:r w:rsidRPr="00073D6B">
        <w:rPr>
          <w:rFonts w:ascii="Arial" w:hAnsi="Arial" w:cs="Arial"/>
          <w:sz w:val="20"/>
          <w:szCs w:val="20"/>
          <w:lang w:val="en-US"/>
        </w:rPr>
        <w:t>is a restriction of the right to own, dispose of, use a land plot, including the rights of third parties (lease, mortgage, loan, easements, contractual obligations, a court decision to seize property, as well as other rights established by law that restrict the rights of the owner or real estate user)</w:t>
      </w:r>
      <w:r w:rsidR="00D71E7D" w:rsidRPr="00073D6B">
        <w:rPr>
          <w:rFonts w:ascii="Arial" w:hAnsi="Arial" w:cs="Arial"/>
          <w:sz w:val="20"/>
          <w:szCs w:val="20"/>
          <w:vertAlign w:val="superscript"/>
        </w:rPr>
        <w:footnoteReference w:id="1"/>
      </w:r>
      <w:r w:rsidR="00D71E7D" w:rsidRPr="00073D6B">
        <w:rPr>
          <w:rFonts w:ascii="Arial" w:hAnsi="Arial" w:cs="Arial"/>
          <w:sz w:val="20"/>
          <w:szCs w:val="20"/>
          <w:lang w:val="en-US"/>
        </w:rPr>
        <w:t>.</w:t>
      </w:r>
      <w:r w:rsidR="00242DA0" w:rsidRPr="00073D6B">
        <w:rPr>
          <w:lang w:val="en-US"/>
        </w:rPr>
        <w:t xml:space="preserve"> </w:t>
      </w:r>
    </w:p>
    <w:p w14:paraId="556F247A" w14:textId="71DCEBC2" w:rsidR="00D71E7D" w:rsidRPr="00242DA0" w:rsidRDefault="00242DA0" w:rsidP="009E6455">
      <w:pPr>
        <w:jc w:val="both"/>
        <w:rPr>
          <w:rFonts w:ascii="Arial" w:hAnsi="Arial" w:cs="Arial"/>
          <w:sz w:val="20"/>
          <w:szCs w:val="20"/>
          <w:lang w:val="en-US"/>
        </w:rPr>
      </w:pPr>
      <w:r w:rsidRPr="003F0D77">
        <w:rPr>
          <w:rFonts w:ascii="Arial" w:hAnsi="Arial" w:cs="Arial"/>
          <w:b/>
          <w:sz w:val="20"/>
          <w:szCs w:val="20"/>
          <w:lang w:val="en-US"/>
        </w:rPr>
        <w:t>Census</w:t>
      </w:r>
      <w:r w:rsidRPr="00242DA0">
        <w:rPr>
          <w:rFonts w:ascii="Arial" w:hAnsi="Arial" w:cs="Arial"/>
          <w:sz w:val="20"/>
          <w:szCs w:val="20"/>
          <w:lang w:val="en-US"/>
        </w:rPr>
        <w:t xml:space="preserve"> is a complete count of the population affected by a project activity including collation of demographic and property information. This will identify and determine the number of Project Affected Persons (PAP) and the nature and levels of impact.</w:t>
      </w:r>
    </w:p>
    <w:p w14:paraId="23D72D05" w14:textId="7A046947" w:rsidR="00D71E7D" w:rsidRPr="00242DA0" w:rsidRDefault="00242DA0" w:rsidP="009E6455">
      <w:pPr>
        <w:jc w:val="both"/>
        <w:rPr>
          <w:rFonts w:ascii="Arial" w:hAnsi="Arial" w:cs="Arial"/>
          <w:sz w:val="20"/>
          <w:szCs w:val="20"/>
          <w:lang w:val="en-US"/>
        </w:rPr>
      </w:pPr>
      <w:r w:rsidRPr="003F0D77">
        <w:rPr>
          <w:rFonts w:ascii="Arial" w:hAnsi="Arial" w:cs="Arial"/>
          <w:b/>
          <w:sz w:val="20"/>
          <w:szCs w:val="20"/>
          <w:lang w:val="en-US"/>
        </w:rPr>
        <w:t>Resettlement Assistance</w:t>
      </w:r>
      <w:r w:rsidRPr="00242DA0">
        <w:rPr>
          <w:rFonts w:ascii="Arial" w:hAnsi="Arial" w:cs="Arial"/>
          <w:sz w:val="20"/>
          <w:szCs w:val="20"/>
          <w:lang w:val="en-US"/>
        </w:rPr>
        <w:t xml:space="preserve"> means the measures to ensure that project affected persons who may require to be physically relocated are provided with assistance such as moving allowances, residential housing or rentals whichever is feasible and as required, for ease of resettlement during relocation.</w:t>
      </w:r>
    </w:p>
    <w:p w14:paraId="10E6E459" w14:textId="1647C76D" w:rsidR="00D71E7D" w:rsidRPr="00242DA0" w:rsidRDefault="00242DA0" w:rsidP="009E6455">
      <w:pPr>
        <w:jc w:val="both"/>
        <w:rPr>
          <w:rFonts w:ascii="Arial" w:hAnsi="Arial" w:cs="Arial"/>
          <w:sz w:val="20"/>
          <w:szCs w:val="20"/>
          <w:lang w:val="en-US"/>
        </w:rPr>
      </w:pPr>
      <w:r w:rsidRPr="001D728A">
        <w:rPr>
          <w:rFonts w:ascii="Arial" w:hAnsi="Arial" w:cs="Arial"/>
          <w:b/>
          <w:sz w:val="20"/>
          <w:szCs w:val="20"/>
          <w:lang w:val="en-US"/>
        </w:rPr>
        <w:t>Resettlement Action Plan (RAP)</w:t>
      </w:r>
      <w:r w:rsidRPr="00242DA0">
        <w:rPr>
          <w:rFonts w:ascii="Arial" w:hAnsi="Arial" w:cs="Arial"/>
          <w:sz w:val="20"/>
          <w:szCs w:val="20"/>
          <w:lang w:val="en-US"/>
        </w:rPr>
        <w:t xml:space="preserve"> is the final resettlement document. The RAP contains specific and legally binding requirements that must be observed when relocating and providing compensation to the affected party prior to initiating the implementation of project activities that have an adverse impact.</w:t>
      </w:r>
    </w:p>
    <w:p w14:paraId="403D4F8E" w14:textId="6C676D84" w:rsidR="00242DA0" w:rsidRPr="00073D6B" w:rsidRDefault="00073D6B" w:rsidP="00242DA0">
      <w:pPr>
        <w:jc w:val="both"/>
        <w:rPr>
          <w:rFonts w:ascii="Arial" w:hAnsi="Arial" w:cs="Arial"/>
          <w:sz w:val="20"/>
          <w:szCs w:val="20"/>
          <w:lang w:val="en-US"/>
        </w:rPr>
      </w:pPr>
      <w:r w:rsidRPr="00073D6B">
        <w:rPr>
          <w:rFonts w:ascii="Arial" w:hAnsi="Arial" w:cs="Arial"/>
          <w:b/>
          <w:sz w:val="20"/>
          <w:szCs w:val="20"/>
          <w:lang w:val="en-US"/>
        </w:rPr>
        <w:t>Right of ownership to a land plot</w:t>
      </w:r>
      <w:r w:rsidRPr="00073D6B">
        <w:rPr>
          <w:rFonts w:ascii="Arial" w:hAnsi="Arial" w:cs="Arial"/>
          <w:sz w:val="20"/>
          <w:szCs w:val="20"/>
          <w:lang w:val="en-US"/>
        </w:rPr>
        <w:t xml:space="preserve"> - recognized and protected by the Constitution of the Kyrgyz Republic, the Land Code of the Kyrgyz Republic and other legislative acts, the right of individuals and legal entities to own, use and dispose of the land plot belonging to it at its own discretion with restrictions set by the Land Code of the Kyrgyz Republic.</w:t>
      </w:r>
    </w:p>
    <w:p w14:paraId="291E19AA" w14:textId="2645EC85" w:rsidR="00D71E7D" w:rsidRPr="00242DA0" w:rsidRDefault="00242DA0" w:rsidP="009E6455">
      <w:pPr>
        <w:jc w:val="both"/>
        <w:rPr>
          <w:rFonts w:ascii="Arial" w:hAnsi="Arial" w:cs="Arial"/>
          <w:sz w:val="20"/>
          <w:szCs w:val="20"/>
          <w:lang w:val="en-US"/>
        </w:rPr>
      </w:pPr>
      <w:r w:rsidRPr="001D728A">
        <w:rPr>
          <w:rFonts w:ascii="Arial" w:hAnsi="Arial" w:cs="Arial"/>
          <w:b/>
          <w:sz w:val="20"/>
          <w:szCs w:val="20"/>
          <w:lang w:val="en-US"/>
        </w:rPr>
        <w:t>Right to a land plot</w:t>
      </w:r>
      <w:r w:rsidRPr="00242DA0">
        <w:rPr>
          <w:rFonts w:ascii="Arial" w:hAnsi="Arial" w:cs="Arial"/>
          <w:sz w:val="20"/>
          <w:szCs w:val="20"/>
          <w:lang w:val="en-US"/>
        </w:rPr>
        <w:t xml:space="preserve"> is the right of ownership of a land plot or the right of an unlimited (without indication of a </w:t>
      </w:r>
      <w:r w:rsidR="001D728A">
        <w:rPr>
          <w:rFonts w:ascii="Arial" w:hAnsi="Arial" w:cs="Arial"/>
          <w:sz w:val="20"/>
          <w:szCs w:val="20"/>
          <w:lang w:val="en-US"/>
        </w:rPr>
        <w:t>period)</w:t>
      </w:r>
      <w:r w:rsidRPr="00242DA0">
        <w:rPr>
          <w:rFonts w:ascii="Arial" w:hAnsi="Arial" w:cs="Arial"/>
          <w:sz w:val="20"/>
          <w:szCs w:val="20"/>
          <w:lang w:val="en-US"/>
        </w:rPr>
        <w:t xml:space="preserve"> or fixed term (temporary) use of a land plot.</w:t>
      </w:r>
    </w:p>
    <w:p w14:paraId="02CB6228" w14:textId="0C862967" w:rsidR="00D71E7D" w:rsidRPr="00242DA0" w:rsidRDefault="00242DA0" w:rsidP="009E6455">
      <w:pPr>
        <w:jc w:val="both"/>
        <w:rPr>
          <w:rFonts w:ascii="Arial" w:hAnsi="Arial" w:cs="Arial"/>
          <w:sz w:val="20"/>
          <w:szCs w:val="20"/>
          <w:lang w:val="en-US"/>
        </w:rPr>
      </w:pPr>
      <w:r w:rsidRPr="001D728A">
        <w:rPr>
          <w:rFonts w:ascii="Arial" w:hAnsi="Arial" w:cs="Arial"/>
          <w:b/>
          <w:sz w:val="20"/>
          <w:szCs w:val="20"/>
          <w:lang w:val="en-US"/>
        </w:rPr>
        <w:t>Right to use a land plot that is in state or municipal ownership</w:t>
      </w:r>
      <w:r w:rsidRPr="00242DA0">
        <w:rPr>
          <w:rFonts w:ascii="Arial" w:hAnsi="Arial" w:cs="Arial"/>
          <w:sz w:val="20"/>
          <w:szCs w:val="20"/>
          <w:lang w:val="en-US"/>
        </w:rPr>
        <w:t xml:space="preserve"> is the right to an unlimited (without the indication of the </w:t>
      </w:r>
      <w:r w:rsidR="001D728A">
        <w:rPr>
          <w:rFonts w:ascii="Arial" w:hAnsi="Arial" w:cs="Arial"/>
          <w:sz w:val="20"/>
          <w:szCs w:val="20"/>
          <w:lang w:val="en-US"/>
        </w:rPr>
        <w:t>period</w:t>
      </w:r>
      <w:r w:rsidRPr="00242DA0">
        <w:rPr>
          <w:rFonts w:ascii="Arial" w:hAnsi="Arial" w:cs="Arial"/>
          <w:sz w:val="20"/>
          <w:szCs w:val="20"/>
          <w:lang w:val="en-US"/>
        </w:rPr>
        <w:t xml:space="preserve"> of use) or fixed-term (temporary) use of a land plot that is in state or municipal ownership.</w:t>
      </w:r>
    </w:p>
    <w:p w14:paraId="4F815260" w14:textId="5C92A25E" w:rsidR="00D71E7D" w:rsidRPr="008F41E4" w:rsidRDefault="008F41E4" w:rsidP="009E6455">
      <w:pPr>
        <w:jc w:val="both"/>
        <w:rPr>
          <w:rFonts w:ascii="Arial" w:hAnsi="Arial" w:cs="Arial"/>
          <w:sz w:val="20"/>
          <w:szCs w:val="20"/>
          <w:highlight w:val="yellow"/>
          <w:lang w:val="en-US"/>
        </w:rPr>
      </w:pPr>
      <w:r w:rsidRPr="008F41E4">
        <w:rPr>
          <w:rFonts w:ascii="Arial" w:hAnsi="Arial" w:cs="Arial"/>
          <w:b/>
          <w:sz w:val="20"/>
          <w:szCs w:val="20"/>
          <w:lang w:val="en-US"/>
        </w:rPr>
        <w:t>Household plot</w:t>
      </w:r>
      <w:r w:rsidRPr="008F41E4">
        <w:rPr>
          <w:rFonts w:ascii="Arial" w:hAnsi="Arial" w:cs="Arial"/>
          <w:sz w:val="20"/>
          <w:szCs w:val="20"/>
          <w:lang w:val="en-US"/>
        </w:rPr>
        <w:t xml:space="preserve"> - a land plot provided by state authorities or local governments to citizens for individual housing construction, with an adjacent land plot.</w:t>
      </w:r>
    </w:p>
    <w:p w14:paraId="2F420F69" w14:textId="006BCB91" w:rsidR="00D71E7D" w:rsidRDefault="00073D6B" w:rsidP="009E6455">
      <w:pPr>
        <w:jc w:val="both"/>
        <w:rPr>
          <w:rFonts w:ascii="Arial" w:hAnsi="Arial" w:cs="Arial"/>
          <w:sz w:val="20"/>
          <w:szCs w:val="20"/>
          <w:lang w:val="en-US"/>
        </w:rPr>
      </w:pPr>
      <w:r w:rsidRPr="004018F9">
        <w:rPr>
          <w:rFonts w:ascii="Arial" w:hAnsi="Arial" w:cs="Arial"/>
          <w:b/>
          <w:sz w:val="20"/>
          <w:szCs w:val="20"/>
          <w:lang w:val="en-US"/>
        </w:rPr>
        <w:t>Pasture users</w:t>
      </w:r>
      <w:r w:rsidRPr="00073D6B">
        <w:rPr>
          <w:rFonts w:ascii="Arial" w:hAnsi="Arial" w:cs="Arial"/>
          <w:sz w:val="20"/>
          <w:szCs w:val="20"/>
          <w:lang w:val="en-US"/>
        </w:rPr>
        <w:t xml:space="preserve"> are </w:t>
      </w:r>
      <w:r w:rsidR="004018F9" w:rsidRPr="004018F9">
        <w:rPr>
          <w:rFonts w:ascii="Arial" w:hAnsi="Arial" w:cs="Arial"/>
          <w:sz w:val="20"/>
          <w:szCs w:val="20"/>
          <w:lang w:val="en-US"/>
        </w:rPr>
        <w:t>individuals</w:t>
      </w:r>
      <w:r w:rsidRPr="00073D6B">
        <w:rPr>
          <w:rFonts w:ascii="Arial" w:hAnsi="Arial" w:cs="Arial"/>
          <w:sz w:val="20"/>
          <w:szCs w:val="20"/>
          <w:lang w:val="en-US"/>
        </w:rPr>
        <w:t xml:space="preserve"> and </w:t>
      </w:r>
      <w:r w:rsidR="008F41E4" w:rsidRPr="008F41E4">
        <w:rPr>
          <w:rFonts w:ascii="Arial" w:hAnsi="Arial" w:cs="Arial"/>
          <w:sz w:val="20"/>
          <w:szCs w:val="20"/>
          <w:lang w:val="en-US"/>
        </w:rPr>
        <w:t xml:space="preserve">legal entities of the Kyrgyz Republic who use pastures for </w:t>
      </w:r>
      <w:r w:rsidR="008F41E4">
        <w:rPr>
          <w:rFonts w:ascii="Arial" w:hAnsi="Arial" w:cs="Arial"/>
          <w:sz w:val="20"/>
          <w:szCs w:val="20"/>
          <w:lang w:val="en-US"/>
        </w:rPr>
        <w:t xml:space="preserve">cattle </w:t>
      </w:r>
      <w:r w:rsidR="008F41E4" w:rsidRPr="008F41E4">
        <w:rPr>
          <w:rFonts w:ascii="Arial" w:hAnsi="Arial" w:cs="Arial"/>
          <w:sz w:val="20"/>
          <w:szCs w:val="20"/>
          <w:lang w:val="en-US"/>
        </w:rPr>
        <w:t>grazing or for other purposes</w:t>
      </w:r>
      <w:r w:rsidR="008F41E4">
        <w:rPr>
          <w:rFonts w:ascii="Arial" w:hAnsi="Arial" w:cs="Arial"/>
          <w:sz w:val="20"/>
          <w:szCs w:val="20"/>
          <w:lang w:val="en-US"/>
        </w:rPr>
        <w:t>.</w:t>
      </w:r>
    </w:p>
    <w:p w14:paraId="42A03C14" w14:textId="7D808B90" w:rsidR="008F41E4" w:rsidRDefault="00073D6B" w:rsidP="00073D6B">
      <w:pPr>
        <w:jc w:val="both"/>
        <w:rPr>
          <w:rFonts w:ascii="Arial" w:hAnsi="Arial" w:cs="Arial"/>
          <w:sz w:val="20"/>
          <w:szCs w:val="20"/>
          <w:lang w:val="ky-KG"/>
        </w:rPr>
      </w:pPr>
      <w:r w:rsidRPr="008F41E4">
        <w:rPr>
          <w:rFonts w:ascii="Arial" w:hAnsi="Arial" w:cs="Arial"/>
          <w:b/>
          <w:sz w:val="20"/>
          <w:szCs w:val="20"/>
          <w:lang w:val="en-US"/>
        </w:rPr>
        <w:t>Pastures</w:t>
      </w:r>
      <w:r w:rsidR="00D71E7D" w:rsidRPr="008F41E4">
        <w:rPr>
          <w:rFonts w:ascii="Arial" w:hAnsi="Arial" w:cs="Arial"/>
          <w:b/>
          <w:sz w:val="20"/>
          <w:szCs w:val="20"/>
          <w:vertAlign w:val="superscript"/>
        </w:rPr>
        <w:footnoteReference w:id="2"/>
      </w:r>
      <w:r w:rsidR="008F41E4">
        <w:rPr>
          <w:rFonts w:ascii="Arial" w:hAnsi="Arial" w:cs="Arial"/>
          <w:b/>
          <w:sz w:val="20"/>
          <w:szCs w:val="20"/>
          <w:lang w:val="en-US"/>
        </w:rPr>
        <w:t xml:space="preserve"> </w:t>
      </w:r>
      <w:r w:rsidR="00D71E7D" w:rsidRPr="008F41E4">
        <w:rPr>
          <w:rFonts w:ascii="Arial" w:hAnsi="Arial" w:cs="Arial"/>
          <w:sz w:val="20"/>
          <w:szCs w:val="20"/>
          <w:lang w:val="en-US"/>
        </w:rPr>
        <w:t xml:space="preserve">- </w:t>
      </w:r>
      <w:r w:rsidR="008F41E4" w:rsidRPr="008F41E4">
        <w:rPr>
          <w:rFonts w:ascii="Arial" w:hAnsi="Arial" w:cs="Arial"/>
          <w:sz w:val="20"/>
          <w:szCs w:val="20"/>
          <w:lang w:val="ky-KG"/>
        </w:rPr>
        <w:t xml:space="preserve">a category of agricultural land covered with grassy vegetation used as </w:t>
      </w:r>
      <w:r w:rsidR="008F41E4" w:rsidRPr="00073D6B">
        <w:rPr>
          <w:rFonts w:ascii="Arial" w:hAnsi="Arial" w:cs="Arial"/>
          <w:sz w:val="20"/>
          <w:szCs w:val="20"/>
          <w:lang w:val="ky-KG"/>
        </w:rPr>
        <w:t>a forage</w:t>
      </w:r>
      <w:r w:rsidR="008F41E4" w:rsidRPr="008F41E4">
        <w:rPr>
          <w:rFonts w:ascii="Arial" w:hAnsi="Arial" w:cs="Arial"/>
          <w:sz w:val="20"/>
          <w:szCs w:val="20"/>
          <w:lang w:val="ky-KG"/>
        </w:rPr>
        <w:t xml:space="preserve"> for </w:t>
      </w:r>
      <w:r w:rsidR="008F41E4">
        <w:rPr>
          <w:rFonts w:ascii="Arial" w:hAnsi="Arial" w:cs="Arial"/>
          <w:sz w:val="20"/>
          <w:szCs w:val="20"/>
          <w:lang w:val="en-US"/>
        </w:rPr>
        <w:t xml:space="preserve">cattle </w:t>
      </w:r>
      <w:r w:rsidR="008F41E4" w:rsidRPr="008F41E4">
        <w:rPr>
          <w:rFonts w:ascii="Arial" w:hAnsi="Arial" w:cs="Arial"/>
          <w:sz w:val="20"/>
          <w:szCs w:val="20"/>
          <w:lang w:val="ky-KG"/>
        </w:rPr>
        <w:t xml:space="preserve">grazing and for other purposes </w:t>
      </w:r>
      <w:r w:rsidR="008F41E4" w:rsidRPr="00073D6B">
        <w:rPr>
          <w:rFonts w:ascii="Arial" w:hAnsi="Arial" w:cs="Arial"/>
          <w:sz w:val="20"/>
          <w:szCs w:val="20"/>
          <w:lang w:val="ky-KG"/>
        </w:rPr>
        <w:t>indicated in land-registration data</w:t>
      </w:r>
      <w:r w:rsidR="008F41E4">
        <w:rPr>
          <w:rFonts w:ascii="Arial" w:hAnsi="Arial" w:cs="Arial"/>
          <w:sz w:val="20"/>
          <w:szCs w:val="20"/>
          <w:lang w:val="en-US"/>
        </w:rPr>
        <w:t>.</w:t>
      </w:r>
      <w:r w:rsidR="008F41E4" w:rsidRPr="008F41E4">
        <w:rPr>
          <w:rFonts w:ascii="Arial" w:hAnsi="Arial" w:cs="Arial"/>
          <w:sz w:val="20"/>
          <w:szCs w:val="20"/>
          <w:lang w:val="ky-KG"/>
        </w:rPr>
        <w:t xml:space="preserve"> Pastures are the exclusive property of the state and cannot be privately owned, they are transferred to the operational management of local self-government. All residents of villages have the right to use pasture land that is territorially related to their </w:t>
      </w:r>
      <w:r w:rsidR="008F41E4" w:rsidRPr="008F41E4">
        <w:rPr>
          <w:rFonts w:ascii="Arial" w:hAnsi="Arial" w:cs="Arial"/>
          <w:sz w:val="20"/>
          <w:szCs w:val="20"/>
          <w:lang w:val="ky-KG"/>
        </w:rPr>
        <w:lastRenderedPageBreak/>
        <w:t>AA, upon receipt of a pasture ticket or on the basis of a lease agreement for other purposes. Sublease of pastures is prohibited.</w:t>
      </w:r>
    </w:p>
    <w:p w14:paraId="4084612C" w14:textId="691A3E04" w:rsidR="00D71E7D" w:rsidRPr="00242DA0" w:rsidRDefault="00242DA0" w:rsidP="009E6455">
      <w:pPr>
        <w:jc w:val="both"/>
        <w:rPr>
          <w:rFonts w:ascii="Arial" w:hAnsi="Arial" w:cs="Arial"/>
          <w:sz w:val="20"/>
          <w:szCs w:val="20"/>
          <w:lang w:val="en-US"/>
        </w:rPr>
      </w:pPr>
      <w:r w:rsidRPr="00F1244D">
        <w:rPr>
          <w:rFonts w:ascii="Arial" w:hAnsi="Arial" w:cs="Arial"/>
          <w:b/>
          <w:sz w:val="20"/>
          <w:szCs w:val="20"/>
          <w:lang w:val="en-US"/>
        </w:rPr>
        <w:t>Market value of a land plot</w:t>
      </w:r>
      <w:r w:rsidRPr="00242DA0">
        <w:rPr>
          <w:rFonts w:ascii="Arial" w:hAnsi="Arial" w:cs="Arial"/>
          <w:sz w:val="20"/>
          <w:szCs w:val="20"/>
          <w:lang w:val="en-US"/>
        </w:rPr>
        <w:t xml:space="preserve"> is the most probable price at the date of estimate at which it is possible to sell the ownership of a land plot in an open market in fair competition, when the parties of this transaction act reasonably, having all the necessary information, and the transaction value is not influenced by any emergency (special) circumstances.</w:t>
      </w:r>
    </w:p>
    <w:p w14:paraId="723EC68D" w14:textId="4776FED6" w:rsidR="008F41E4" w:rsidRPr="00242DA0" w:rsidRDefault="008F41E4" w:rsidP="008F41E4">
      <w:pPr>
        <w:jc w:val="both"/>
        <w:rPr>
          <w:rFonts w:ascii="Arial" w:hAnsi="Arial" w:cs="Arial"/>
          <w:sz w:val="20"/>
          <w:szCs w:val="20"/>
          <w:lang w:val="en-US"/>
        </w:rPr>
      </w:pPr>
      <w:r w:rsidRPr="008F41E4">
        <w:rPr>
          <w:rFonts w:ascii="Arial" w:hAnsi="Arial" w:cs="Arial"/>
          <w:b/>
          <w:sz w:val="20"/>
          <w:szCs w:val="20"/>
          <w:lang w:val="ky-KG"/>
        </w:rPr>
        <w:t>Permission to use land and other real estate objects</w:t>
      </w:r>
      <w:r w:rsidRPr="00073D6B">
        <w:rPr>
          <w:rFonts w:ascii="Arial" w:hAnsi="Arial" w:cs="Arial"/>
          <w:sz w:val="20"/>
          <w:szCs w:val="20"/>
          <w:lang w:val="ky-KG"/>
        </w:rPr>
        <w:t xml:space="preserve"> is a document that permits the use of real estate in accordance with the town planning regulations established in town planning documentation of settlements and land use and building regulations, as well as restrictions on the use of these facilities established in accordance with the legislation of the Kyrgyz Republic as well as easements.</w:t>
      </w:r>
      <w:r w:rsidRPr="00F1244D">
        <w:rPr>
          <w:highlight w:val="yellow"/>
          <w:lang w:val="en-US"/>
        </w:rPr>
        <w:t xml:space="preserve"> </w:t>
      </w:r>
    </w:p>
    <w:p w14:paraId="15B53028" w14:textId="6520AEE5" w:rsidR="00D71E7D" w:rsidRPr="00242DA0" w:rsidRDefault="00242DA0" w:rsidP="009E6455">
      <w:pPr>
        <w:jc w:val="both"/>
        <w:rPr>
          <w:rFonts w:ascii="Arial" w:hAnsi="Arial" w:cs="Arial"/>
          <w:sz w:val="20"/>
          <w:szCs w:val="20"/>
          <w:lang w:val="en-US"/>
        </w:rPr>
      </w:pPr>
      <w:r w:rsidRPr="008F41E4">
        <w:rPr>
          <w:rFonts w:ascii="Arial" w:hAnsi="Arial" w:cs="Arial"/>
          <w:b/>
          <w:sz w:val="20"/>
          <w:szCs w:val="20"/>
          <w:lang w:val="en-US"/>
        </w:rPr>
        <w:t>The Resettlement Policy Framework (RPF)</w:t>
      </w:r>
      <w:r w:rsidRPr="008F41E4">
        <w:rPr>
          <w:rFonts w:ascii="Arial" w:hAnsi="Arial" w:cs="Arial"/>
          <w:sz w:val="20"/>
          <w:szCs w:val="20"/>
          <w:lang w:val="en-US"/>
        </w:rPr>
        <w:t xml:space="preserve"> is an instrument to be used throughout project implementation. The RPF sets out the resettlement objectives and principles, organizational arrangements and funding mechanisms for any resettlement, that may be necessary during project implementation. The RPF guides the preparation of Resettlement</w:t>
      </w:r>
      <w:r w:rsidRPr="00242DA0">
        <w:rPr>
          <w:rFonts w:ascii="Arial" w:hAnsi="Arial" w:cs="Arial"/>
          <w:sz w:val="20"/>
          <w:szCs w:val="20"/>
          <w:lang w:val="en-US"/>
        </w:rPr>
        <w:t xml:space="preserve"> Action Plans of individual sub projects in order to meet the needs of the people who may be affected by the project. The Resettlement Action Plans (“RAPs”) for the Project will be prepared in conformity with the provisions of RPF.</w:t>
      </w:r>
    </w:p>
    <w:p w14:paraId="630527D9" w14:textId="13DCAEBA" w:rsidR="00D71E7D" w:rsidRPr="00242DA0" w:rsidRDefault="00242DA0" w:rsidP="009E6455">
      <w:pPr>
        <w:jc w:val="both"/>
        <w:rPr>
          <w:rFonts w:ascii="Arial" w:hAnsi="Arial" w:cs="Arial"/>
          <w:sz w:val="20"/>
          <w:szCs w:val="20"/>
          <w:lang w:val="en-US"/>
        </w:rPr>
      </w:pPr>
      <w:r w:rsidRPr="00F1244D">
        <w:rPr>
          <w:rFonts w:ascii="Arial" w:hAnsi="Arial" w:cs="Arial"/>
          <w:b/>
          <w:sz w:val="20"/>
          <w:szCs w:val="20"/>
          <w:lang w:val="en-US"/>
        </w:rPr>
        <w:t xml:space="preserve">Replacement cost </w:t>
      </w:r>
      <w:r w:rsidRPr="00242DA0">
        <w:rPr>
          <w:rFonts w:ascii="Arial" w:hAnsi="Arial" w:cs="Arial"/>
          <w:sz w:val="20"/>
          <w:szCs w:val="20"/>
          <w:lang w:val="en-US"/>
        </w:rPr>
        <w:t xml:space="preserve">means the replacement of assets with an amount sufficient to cover the full cost of lost assets and related transaction costs. The cost should be based on the market rate (commercial rate which must be equal to or greater than cost of replacement) in accordance with the law of the Kyrgyz Republic on the sale of land or property </w:t>
      </w:r>
      <w:r w:rsidR="00F1244D">
        <w:rPr>
          <w:rFonts w:ascii="Arial" w:hAnsi="Arial" w:cs="Arial"/>
          <w:sz w:val="20"/>
          <w:szCs w:val="20"/>
          <w:lang w:val="en-US"/>
        </w:rPr>
        <w:t xml:space="preserve">and also </w:t>
      </w:r>
      <w:r w:rsidR="00F1244D" w:rsidRPr="00F1244D">
        <w:rPr>
          <w:rFonts w:ascii="Arial" w:hAnsi="Arial" w:cs="Arial"/>
          <w:sz w:val="20"/>
          <w:szCs w:val="20"/>
          <w:lang w:val="en-US"/>
        </w:rPr>
        <w:t>comply with World Bank policy requirements.</w:t>
      </w:r>
      <w:r w:rsidRPr="00242DA0">
        <w:rPr>
          <w:rFonts w:ascii="Arial" w:hAnsi="Arial" w:cs="Arial"/>
          <w:sz w:val="20"/>
          <w:szCs w:val="20"/>
          <w:lang w:val="en-US"/>
        </w:rPr>
        <w:t xml:space="preserve"> With respect to the land, costs can be classified as follows:</w:t>
      </w:r>
    </w:p>
    <w:p w14:paraId="57D6AE4F" w14:textId="1427C23B" w:rsidR="00D71E7D" w:rsidRPr="00242DA0" w:rsidRDefault="00242DA0" w:rsidP="009E6455">
      <w:pPr>
        <w:jc w:val="both"/>
        <w:rPr>
          <w:rFonts w:ascii="Arial" w:hAnsi="Arial" w:cs="Arial"/>
          <w:sz w:val="20"/>
          <w:szCs w:val="20"/>
          <w:lang w:val="en-US"/>
        </w:rPr>
      </w:pPr>
      <w:r w:rsidRPr="00F1244D">
        <w:rPr>
          <w:rFonts w:ascii="Arial" w:hAnsi="Arial" w:cs="Arial"/>
          <w:b/>
          <w:sz w:val="20"/>
          <w:szCs w:val="20"/>
          <w:lang w:val="en-US"/>
        </w:rPr>
        <w:t>Cost of agricultural land replacement</w:t>
      </w:r>
      <w:r w:rsidRPr="00242DA0">
        <w:rPr>
          <w:rFonts w:ascii="Arial" w:hAnsi="Arial" w:cs="Arial"/>
          <w:sz w:val="20"/>
          <w:szCs w:val="20"/>
          <w:lang w:val="en-US"/>
        </w:rPr>
        <w:t xml:space="preserve"> includes a pre-project cost (a) before relocation that is above the market value of land of equal productive capacity or use located in proximity to the land affected by project activities, as well as the costs of: (b) the preparation of land to a level/status similar to the land affected by project activities, and (c) the registration cost and taxes.</w:t>
      </w:r>
    </w:p>
    <w:p w14:paraId="61E9FDEA" w14:textId="236F1378" w:rsidR="00D71E7D" w:rsidRPr="00242DA0" w:rsidRDefault="00242DA0" w:rsidP="009E6455">
      <w:pPr>
        <w:jc w:val="both"/>
        <w:rPr>
          <w:rFonts w:ascii="Arial" w:hAnsi="Arial" w:cs="Arial"/>
          <w:sz w:val="20"/>
          <w:szCs w:val="20"/>
          <w:lang w:val="en-US"/>
        </w:rPr>
      </w:pPr>
      <w:r w:rsidRPr="00F1244D">
        <w:rPr>
          <w:rFonts w:ascii="Arial" w:hAnsi="Arial" w:cs="Arial"/>
          <w:b/>
          <w:sz w:val="20"/>
          <w:szCs w:val="20"/>
          <w:lang w:val="en-US"/>
        </w:rPr>
        <w:t>Replacement cost for houses and other structures</w:t>
      </w:r>
      <w:r w:rsidRPr="00242DA0">
        <w:rPr>
          <w:rFonts w:ascii="Arial" w:hAnsi="Arial" w:cs="Arial"/>
          <w:sz w:val="20"/>
          <w:szCs w:val="20"/>
          <w:lang w:val="en-US"/>
        </w:rPr>
        <w:t xml:space="preserve"> means the prevailing open market cost of replacing affected structures, in an area and of the quality similar to or better than that of the affected structures. Such costs will include: (a) the cost of the materials, (b) transporting </w:t>
      </w:r>
      <w:r w:rsidR="00F1244D">
        <w:rPr>
          <w:rFonts w:ascii="Arial" w:hAnsi="Arial" w:cs="Arial"/>
          <w:sz w:val="20"/>
          <w:szCs w:val="20"/>
          <w:lang w:val="en-US"/>
        </w:rPr>
        <w:t>construction</w:t>
      </w:r>
      <w:r w:rsidRPr="00242DA0">
        <w:rPr>
          <w:rFonts w:ascii="Arial" w:hAnsi="Arial" w:cs="Arial"/>
          <w:sz w:val="20"/>
          <w:szCs w:val="20"/>
          <w:lang w:val="en-US"/>
        </w:rPr>
        <w:t xml:space="preserve"> materials to the construction site; (c) </w:t>
      </w:r>
      <w:r w:rsidR="00F1244D" w:rsidRPr="00F1244D">
        <w:rPr>
          <w:rFonts w:ascii="Arial" w:hAnsi="Arial" w:cs="Arial"/>
          <w:sz w:val="20"/>
          <w:szCs w:val="20"/>
          <w:lang w:val="en-US"/>
        </w:rPr>
        <w:t>labour expense</w:t>
      </w:r>
      <w:r w:rsidR="00F1244D">
        <w:rPr>
          <w:rFonts w:ascii="Arial" w:hAnsi="Arial" w:cs="Arial"/>
          <w:sz w:val="20"/>
          <w:szCs w:val="20"/>
          <w:lang w:val="en-US"/>
        </w:rPr>
        <w:t>s</w:t>
      </w:r>
      <w:r w:rsidR="00F1244D" w:rsidRPr="00F1244D">
        <w:rPr>
          <w:rFonts w:ascii="Arial" w:hAnsi="Arial" w:cs="Arial"/>
          <w:sz w:val="20"/>
          <w:szCs w:val="20"/>
          <w:lang w:val="en-US"/>
        </w:rPr>
        <w:t xml:space="preserve"> and contractors</w:t>
      </w:r>
      <w:r w:rsidRPr="00242DA0">
        <w:rPr>
          <w:rFonts w:ascii="Arial" w:hAnsi="Arial" w:cs="Arial"/>
          <w:sz w:val="20"/>
          <w:szCs w:val="20"/>
          <w:lang w:val="en-US"/>
        </w:rPr>
        <w:t>; and (d) transport</w:t>
      </w:r>
      <w:r w:rsidR="00F1244D">
        <w:rPr>
          <w:rFonts w:ascii="Arial" w:hAnsi="Arial" w:cs="Arial"/>
          <w:sz w:val="20"/>
          <w:szCs w:val="20"/>
          <w:lang w:val="en-US"/>
        </w:rPr>
        <w:t>ation costs</w:t>
      </w:r>
      <w:r w:rsidRPr="00242DA0">
        <w:rPr>
          <w:rFonts w:ascii="Arial" w:hAnsi="Arial" w:cs="Arial"/>
          <w:sz w:val="20"/>
          <w:szCs w:val="20"/>
          <w:lang w:val="en-US"/>
        </w:rPr>
        <w:t>.</w:t>
      </w:r>
    </w:p>
    <w:p w14:paraId="68BEE574" w14:textId="24E4D3D7" w:rsidR="00D71E7D" w:rsidRPr="00242DA0" w:rsidRDefault="00242DA0" w:rsidP="009E6455">
      <w:pPr>
        <w:jc w:val="both"/>
        <w:rPr>
          <w:rFonts w:ascii="Arial" w:hAnsi="Arial" w:cs="Arial"/>
          <w:sz w:val="20"/>
          <w:szCs w:val="20"/>
          <w:lang w:val="en-US"/>
        </w:rPr>
      </w:pPr>
      <w:r w:rsidRPr="00B85F15">
        <w:rPr>
          <w:rFonts w:ascii="Arial" w:hAnsi="Arial" w:cs="Arial"/>
          <w:b/>
          <w:sz w:val="20"/>
          <w:szCs w:val="20"/>
          <w:lang w:val="en-US"/>
        </w:rPr>
        <w:t>Garden and fruit tree plot</w:t>
      </w:r>
      <w:r w:rsidRPr="00242DA0">
        <w:rPr>
          <w:rFonts w:ascii="Arial" w:hAnsi="Arial" w:cs="Arial"/>
          <w:sz w:val="20"/>
          <w:szCs w:val="20"/>
          <w:lang w:val="en-US"/>
        </w:rPr>
        <w:t xml:space="preserve"> is a land plot allocated by state authorities or local governments to enterprises, institutions and citizens of the Kyrgyz Republic for </w:t>
      </w:r>
      <w:r w:rsidR="00B85F15" w:rsidRPr="00B85F15">
        <w:rPr>
          <w:rFonts w:ascii="Arial" w:hAnsi="Arial" w:cs="Arial"/>
          <w:sz w:val="20"/>
          <w:szCs w:val="20"/>
          <w:lang w:val="en-US"/>
        </w:rPr>
        <w:t xml:space="preserve">growing </w:t>
      </w:r>
      <w:r w:rsidRPr="00242DA0">
        <w:rPr>
          <w:rFonts w:ascii="Arial" w:hAnsi="Arial" w:cs="Arial"/>
          <w:sz w:val="20"/>
          <w:szCs w:val="20"/>
          <w:lang w:val="en-US"/>
        </w:rPr>
        <w:t>agricultural products or the organization of a cooperative horticultural partnership for the production of vegetables, fruits, including agricultural products.</w:t>
      </w:r>
    </w:p>
    <w:p w14:paraId="7E757F1C" w14:textId="0C535AAB" w:rsidR="00D71E7D" w:rsidRPr="00242DA0" w:rsidRDefault="00242DA0" w:rsidP="009E6455">
      <w:pPr>
        <w:jc w:val="both"/>
        <w:rPr>
          <w:rFonts w:ascii="Arial" w:hAnsi="Arial" w:cs="Arial"/>
          <w:sz w:val="20"/>
          <w:szCs w:val="20"/>
          <w:lang w:val="en-US"/>
        </w:rPr>
      </w:pPr>
      <w:r w:rsidRPr="00B85F15">
        <w:rPr>
          <w:rFonts w:ascii="Arial" w:hAnsi="Arial" w:cs="Arial"/>
          <w:b/>
          <w:sz w:val="20"/>
          <w:szCs w:val="20"/>
          <w:lang w:val="en-US"/>
        </w:rPr>
        <w:t>Vulnerable group</w:t>
      </w:r>
      <w:r w:rsidRPr="00242DA0">
        <w:rPr>
          <w:rFonts w:ascii="Arial" w:hAnsi="Arial" w:cs="Arial"/>
          <w:sz w:val="20"/>
          <w:szCs w:val="20"/>
          <w:lang w:val="en-US"/>
        </w:rPr>
        <w:t xml:space="preserve"> is a separate group of people (according to AO), which include: (1) Single parent households (headed by divorced or widowed women) with dependents and low income; (2) households with disabilities; (3) households with persons falling under the poverty line identified by the Ministry of Labor and Social Security of the Kyrgyz Republic, or without land plots; (4) households with elderly people without means of support and (5) ethnic minorities.</w:t>
      </w:r>
    </w:p>
    <w:p w14:paraId="7C9A4B8E" w14:textId="792CC4BB" w:rsidR="00D71E7D" w:rsidRPr="00F15029" w:rsidRDefault="00F15029" w:rsidP="009E6455">
      <w:pPr>
        <w:jc w:val="both"/>
        <w:rPr>
          <w:rFonts w:ascii="Arial" w:hAnsi="Arial" w:cs="Arial"/>
          <w:sz w:val="20"/>
          <w:szCs w:val="20"/>
          <w:lang w:val="en-US"/>
        </w:rPr>
      </w:pPr>
      <w:r w:rsidRPr="00F15029">
        <w:rPr>
          <w:rFonts w:ascii="Arial" w:hAnsi="Arial" w:cs="Arial"/>
          <w:b/>
          <w:sz w:val="20"/>
          <w:szCs w:val="20"/>
          <w:lang w:val="en-US"/>
        </w:rPr>
        <w:t>The designated purpose</w:t>
      </w:r>
      <w:r w:rsidRPr="00F15029">
        <w:rPr>
          <w:rFonts w:ascii="Arial" w:hAnsi="Arial" w:cs="Arial"/>
          <w:sz w:val="20"/>
          <w:szCs w:val="20"/>
          <w:lang w:val="en-US"/>
        </w:rPr>
        <w:t xml:space="preserve"> of the land plot is the use of the land plot for the purposes specified in the documents certifying the rights to the land plot, in the contract or other entitling document</w:t>
      </w:r>
      <w:r>
        <w:rPr>
          <w:rFonts w:ascii="Arial" w:hAnsi="Arial" w:cs="Arial"/>
          <w:sz w:val="20"/>
          <w:szCs w:val="20"/>
          <w:lang w:val="en-US"/>
        </w:rPr>
        <w:t>s</w:t>
      </w:r>
      <w:r w:rsidRPr="00F15029">
        <w:rPr>
          <w:rFonts w:ascii="Arial" w:hAnsi="Arial" w:cs="Arial"/>
          <w:sz w:val="20"/>
          <w:szCs w:val="20"/>
          <w:lang w:val="en-US"/>
        </w:rPr>
        <w:t>.</w:t>
      </w:r>
    </w:p>
    <w:p w14:paraId="2AD0FC20" w14:textId="053779C0" w:rsidR="00E51D1A" w:rsidRPr="00F15029" w:rsidRDefault="00E51D1A">
      <w:pPr>
        <w:rPr>
          <w:rFonts w:ascii="Arial" w:hAnsi="Arial" w:cs="Arial"/>
          <w:sz w:val="20"/>
          <w:szCs w:val="20"/>
          <w:lang w:val="en-US"/>
        </w:rPr>
      </w:pPr>
      <w:r w:rsidRPr="00F15029">
        <w:rPr>
          <w:rFonts w:ascii="Arial" w:hAnsi="Arial" w:cs="Arial"/>
          <w:sz w:val="20"/>
          <w:szCs w:val="20"/>
          <w:lang w:val="en-US"/>
        </w:rPr>
        <w:br w:type="page"/>
      </w:r>
    </w:p>
    <w:p w14:paraId="4651867D" w14:textId="181781F6" w:rsidR="00A72ADF" w:rsidRPr="00C75D1E" w:rsidRDefault="00242DA0" w:rsidP="00213847">
      <w:pPr>
        <w:pStyle w:val="1"/>
        <w:numPr>
          <w:ilvl w:val="0"/>
          <w:numId w:val="0"/>
        </w:numPr>
        <w:ind w:left="360"/>
        <w:rPr>
          <w:lang w:val="en-US"/>
        </w:rPr>
      </w:pPr>
      <w:bookmarkStart w:id="8" w:name="_Toc126058482"/>
      <w:r w:rsidRPr="00C75D1E">
        <w:rPr>
          <w:lang w:val="en-US"/>
        </w:rPr>
        <w:lastRenderedPageBreak/>
        <w:t>EXECUTIVE SUMMARY</w:t>
      </w:r>
      <w:bookmarkEnd w:id="8"/>
    </w:p>
    <w:p w14:paraId="05F9BBCA" w14:textId="6BA4E718" w:rsidR="00A72ADF" w:rsidRPr="009C3C11" w:rsidRDefault="009C3C11" w:rsidP="003444D0">
      <w:pPr>
        <w:jc w:val="both"/>
        <w:rPr>
          <w:rFonts w:ascii="Arial" w:hAnsi="Arial" w:cs="Arial"/>
          <w:sz w:val="20"/>
          <w:szCs w:val="20"/>
          <w:lang w:val="en-US"/>
        </w:rPr>
      </w:pPr>
      <w:r w:rsidRPr="009C3C11">
        <w:rPr>
          <w:rFonts w:ascii="Arial" w:hAnsi="Arial" w:cs="Arial"/>
          <w:sz w:val="20"/>
          <w:szCs w:val="20"/>
          <w:lang w:val="en-US"/>
        </w:rPr>
        <w:t>The document describes the mechanisms and procedures for the implementation of the Resettlement Action Plan (hereinafter - RAP) in the process of construction and operation of power transmission lines (TL) within the framework of the CASA-1000 project, for the modified section in Batken region, Kulund</w:t>
      </w:r>
      <w:r>
        <w:rPr>
          <w:rFonts w:ascii="Arial" w:hAnsi="Arial" w:cs="Arial"/>
          <w:sz w:val="20"/>
          <w:szCs w:val="20"/>
          <w:lang w:val="en-US"/>
        </w:rPr>
        <w:t>u</w:t>
      </w:r>
      <w:r w:rsidR="00343CE5">
        <w:rPr>
          <w:rFonts w:ascii="Arial" w:hAnsi="Arial" w:cs="Arial"/>
          <w:sz w:val="20"/>
          <w:szCs w:val="20"/>
          <w:lang w:val="en-US"/>
        </w:rPr>
        <w:t xml:space="preserve"> aiy</w:t>
      </w:r>
      <w:r w:rsidRPr="009C3C11">
        <w:rPr>
          <w:rFonts w:ascii="Arial" w:hAnsi="Arial" w:cs="Arial"/>
          <w:sz w:val="20"/>
          <w:szCs w:val="20"/>
          <w:lang w:val="en-US"/>
        </w:rPr>
        <w:t>l aimak. The mechanisms and procedures have been developed based on the provisions of the Resettlement Policy Framework (RPF).</w:t>
      </w:r>
    </w:p>
    <w:p w14:paraId="4342EDD8" w14:textId="30421C94" w:rsidR="009C3C11" w:rsidRDefault="009C3C11" w:rsidP="003444D0">
      <w:pPr>
        <w:spacing w:line="276" w:lineRule="auto"/>
        <w:jc w:val="both"/>
        <w:rPr>
          <w:rFonts w:ascii="Arial" w:hAnsi="Arial" w:cs="Arial"/>
          <w:b/>
          <w:sz w:val="20"/>
          <w:szCs w:val="20"/>
          <w:lang w:val="en-US"/>
        </w:rPr>
      </w:pPr>
      <w:r w:rsidRPr="009C3C11">
        <w:rPr>
          <w:rFonts w:ascii="Arial" w:hAnsi="Arial" w:cs="Arial"/>
          <w:b/>
          <w:sz w:val="20"/>
          <w:szCs w:val="20"/>
          <w:lang w:val="ky-KG"/>
        </w:rPr>
        <w:t>Initial data for the CASA-1000 project</w:t>
      </w:r>
      <w:r w:rsidRPr="009C3C11">
        <w:rPr>
          <w:rFonts w:ascii="Arial" w:hAnsi="Arial" w:cs="Arial"/>
          <w:b/>
          <w:sz w:val="20"/>
          <w:szCs w:val="20"/>
          <w:lang w:val="en-US"/>
        </w:rPr>
        <w:t>.</w:t>
      </w:r>
      <w:r>
        <w:rPr>
          <w:rFonts w:ascii="Arial" w:hAnsi="Arial" w:cs="Arial"/>
          <w:b/>
          <w:sz w:val="20"/>
          <w:szCs w:val="20"/>
          <w:lang w:val="en-US"/>
        </w:rPr>
        <w:t xml:space="preserve"> </w:t>
      </w:r>
      <w:r w:rsidRPr="00C75D1E">
        <w:rPr>
          <w:rFonts w:ascii="Arial" w:hAnsi="Arial" w:cs="Arial"/>
          <w:sz w:val="20"/>
          <w:szCs w:val="20"/>
          <w:lang w:val="en-US"/>
        </w:rPr>
        <w:t>The World Bank is funding “the Central Asia-South Asia Electricity Transmission and Trade Project” (CASA-1000) (hereinafter referred to as the Project or the CASA-1000 project), which will facilitate electricity trade of 1,300 megawatts (MW), i.e. existing summer power surplus between two regions, including the Kyrgyz Republic and the Republic of Tajikistan in Central Asia and the Islamic Republic of Afghanistan and the Islamic Republic of Pakistan in South Asia. The preparation of the project is led by an Intergovernmental Council (IGC) at the level of Governments from 4 countries and a Secretariat, which was established in 2011 in consultation with the 10-member Central Asia Regional Economic Cooperation (CAREC) program. The project mainly finances the construction and operation of power transmission infrastructure in four countries, related technical support during implementation, and benefit-sharing mechanisms with communities living along the transmission lines. The ultimate goal of the project is to assist with elimination of electricity shortages in the Islamic Republic of Pakistan and the Islamic Republic of Afghanistan, as well as increase income and economic prospects in the Kyrgyz Republic and the Republic of Tajikistan.</w:t>
      </w:r>
    </w:p>
    <w:p w14:paraId="22529456" w14:textId="09CF9895" w:rsidR="00A72ADF" w:rsidRPr="003444D0" w:rsidRDefault="00B16ED8" w:rsidP="003444D0">
      <w:pPr>
        <w:jc w:val="both"/>
        <w:rPr>
          <w:rFonts w:ascii="Arial" w:hAnsi="Arial" w:cs="Arial"/>
          <w:sz w:val="20"/>
          <w:szCs w:val="20"/>
          <w:lang w:val="en-US"/>
        </w:rPr>
      </w:pPr>
      <w:r>
        <w:rPr>
          <w:b/>
          <w:lang w:val="en-US"/>
        </w:rPr>
        <w:t>CASA-</w:t>
      </w:r>
      <w:r w:rsidR="003444D0" w:rsidRPr="008B6BF9">
        <w:rPr>
          <w:b/>
          <w:lang w:val="en-US"/>
        </w:rPr>
        <w:t>1000 project activity in the Kyrgyz Republic</w:t>
      </w:r>
      <w:r w:rsidR="003444D0" w:rsidRPr="008B6BF9">
        <w:rPr>
          <w:lang w:val="en-US"/>
        </w:rPr>
        <w:t>.</w:t>
      </w:r>
      <w:r w:rsidR="003444D0">
        <w:rPr>
          <w:lang w:val="en-US"/>
        </w:rPr>
        <w:t xml:space="preserve"> </w:t>
      </w:r>
      <w:r w:rsidR="003444D0" w:rsidRPr="003444D0">
        <w:rPr>
          <w:rFonts w:ascii="Arial" w:hAnsi="Arial" w:cs="Arial"/>
          <w:sz w:val="20"/>
          <w:szCs w:val="20"/>
          <w:lang w:val="en-US"/>
        </w:rPr>
        <w:t xml:space="preserve">The project </w:t>
      </w:r>
      <w:r w:rsidR="003444D0">
        <w:rPr>
          <w:rFonts w:ascii="Arial" w:hAnsi="Arial" w:cs="Arial"/>
          <w:sz w:val="20"/>
          <w:szCs w:val="20"/>
          <w:lang w:val="en-US"/>
        </w:rPr>
        <w:t xml:space="preserve">consists of </w:t>
      </w:r>
      <w:r w:rsidR="003444D0" w:rsidRPr="003444D0">
        <w:rPr>
          <w:rFonts w:ascii="Arial" w:hAnsi="Arial" w:cs="Arial"/>
          <w:sz w:val="20"/>
          <w:szCs w:val="20"/>
          <w:lang w:val="en-US"/>
        </w:rPr>
        <w:t xml:space="preserve">a 500-kV </w:t>
      </w:r>
      <w:r w:rsidR="003444D0">
        <w:rPr>
          <w:rFonts w:ascii="Arial" w:hAnsi="Arial" w:cs="Arial"/>
          <w:sz w:val="20"/>
          <w:szCs w:val="20"/>
          <w:lang w:val="en-US"/>
        </w:rPr>
        <w:t xml:space="preserve">transmission </w:t>
      </w:r>
      <w:r w:rsidR="003444D0" w:rsidRPr="003444D0">
        <w:rPr>
          <w:rFonts w:ascii="Arial" w:hAnsi="Arial" w:cs="Arial"/>
          <w:sz w:val="20"/>
          <w:szCs w:val="20"/>
          <w:lang w:val="en-US"/>
        </w:rPr>
        <w:t xml:space="preserve">line, which starts at Datka </w:t>
      </w:r>
      <w:r w:rsidR="003444D0">
        <w:rPr>
          <w:rFonts w:ascii="Arial" w:hAnsi="Arial" w:cs="Arial"/>
          <w:sz w:val="20"/>
          <w:szCs w:val="20"/>
          <w:lang w:val="en-US"/>
        </w:rPr>
        <w:t>sub</w:t>
      </w:r>
      <w:r w:rsidR="003444D0" w:rsidRPr="003444D0">
        <w:rPr>
          <w:rFonts w:ascii="Arial" w:hAnsi="Arial" w:cs="Arial"/>
          <w:sz w:val="20"/>
          <w:szCs w:val="20"/>
          <w:lang w:val="en-US"/>
        </w:rPr>
        <w:t xml:space="preserve">station in the Kyrgyz Republic and ends at </w:t>
      </w:r>
      <w:r w:rsidR="003444D0">
        <w:rPr>
          <w:rFonts w:ascii="Arial" w:hAnsi="Arial" w:cs="Arial"/>
          <w:sz w:val="20"/>
          <w:szCs w:val="20"/>
          <w:lang w:val="en-US"/>
        </w:rPr>
        <w:t xml:space="preserve">Sugd </w:t>
      </w:r>
      <w:r w:rsidR="003444D0" w:rsidRPr="003444D0">
        <w:rPr>
          <w:rFonts w:ascii="Arial" w:hAnsi="Arial" w:cs="Arial"/>
          <w:sz w:val="20"/>
          <w:szCs w:val="20"/>
          <w:lang w:val="en-US"/>
        </w:rPr>
        <w:t xml:space="preserve">substation </w:t>
      </w:r>
      <w:r w:rsidR="003444D0">
        <w:rPr>
          <w:rFonts w:ascii="Arial" w:hAnsi="Arial" w:cs="Arial"/>
          <w:sz w:val="20"/>
          <w:szCs w:val="20"/>
          <w:lang w:val="en-US"/>
        </w:rPr>
        <w:t>in</w:t>
      </w:r>
      <w:r w:rsidR="003444D0" w:rsidRPr="003444D0">
        <w:rPr>
          <w:rFonts w:ascii="Arial" w:hAnsi="Arial" w:cs="Arial"/>
          <w:sz w:val="20"/>
          <w:szCs w:val="20"/>
          <w:lang w:val="en-US"/>
        </w:rPr>
        <w:t xml:space="preserve"> the Republic of Tajikistan</w:t>
      </w:r>
      <w:r w:rsidR="003444D0">
        <w:rPr>
          <w:rFonts w:ascii="Arial" w:hAnsi="Arial" w:cs="Arial"/>
          <w:sz w:val="20"/>
          <w:szCs w:val="20"/>
          <w:lang w:val="en-US"/>
        </w:rPr>
        <w:t xml:space="preserve">, </w:t>
      </w:r>
      <w:r w:rsidR="003444D0" w:rsidRPr="003444D0">
        <w:rPr>
          <w:rFonts w:ascii="Arial" w:hAnsi="Arial" w:cs="Arial"/>
          <w:sz w:val="20"/>
          <w:szCs w:val="20"/>
          <w:lang w:val="en-US"/>
        </w:rPr>
        <w:t>as well as the construction of a</w:t>
      </w:r>
      <w:r w:rsidR="003444D0">
        <w:rPr>
          <w:rFonts w:ascii="Arial" w:hAnsi="Arial" w:cs="Arial"/>
          <w:sz w:val="20"/>
          <w:szCs w:val="20"/>
          <w:lang w:val="en-US"/>
        </w:rPr>
        <w:t>n</w:t>
      </w:r>
      <w:r w:rsidR="003444D0" w:rsidRPr="003444D0">
        <w:rPr>
          <w:rFonts w:ascii="Arial" w:hAnsi="Arial" w:cs="Arial"/>
          <w:sz w:val="20"/>
          <w:szCs w:val="20"/>
          <w:lang w:val="en-US"/>
        </w:rPr>
        <w:t xml:space="preserve"> associated </w:t>
      </w:r>
      <w:r w:rsidR="003444D0">
        <w:rPr>
          <w:rFonts w:ascii="Arial" w:hAnsi="Arial" w:cs="Arial"/>
          <w:sz w:val="20"/>
          <w:szCs w:val="20"/>
          <w:lang w:val="en-US"/>
        </w:rPr>
        <w:t xml:space="preserve">500 kV </w:t>
      </w:r>
      <w:r w:rsidR="003444D0" w:rsidRPr="003444D0">
        <w:rPr>
          <w:rFonts w:ascii="Arial" w:hAnsi="Arial" w:cs="Arial"/>
          <w:sz w:val="20"/>
          <w:szCs w:val="20"/>
          <w:lang w:val="en-US"/>
        </w:rPr>
        <w:t>bay</w:t>
      </w:r>
      <w:r w:rsidR="003444D0">
        <w:rPr>
          <w:rFonts w:ascii="Arial" w:hAnsi="Arial" w:cs="Arial"/>
          <w:sz w:val="20"/>
          <w:szCs w:val="20"/>
          <w:lang w:val="en-US"/>
        </w:rPr>
        <w:t xml:space="preserve"> </w:t>
      </w:r>
      <w:r w:rsidR="003444D0" w:rsidRPr="003444D0">
        <w:rPr>
          <w:rFonts w:ascii="Arial" w:hAnsi="Arial" w:cs="Arial"/>
          <w:sz w:val="20"/>
          <w:szCs w:val="20"/>
          <w:lang w:val="en-US"/>
        </w:rPr>
        <w:t>at Datka substation. The total length of the transmission line in the country is 456 km, which passes through the southwestern part of the Kyrgyz Republic.</w:t>
      </w:r>
    </w:p>
    <w:p w14:paraId="55117E4F" w14:textId="2DFE400E" w:rsidR="00A72ADF" w:rsidRPr="003444D0" w:rsidRDefault="003444D0" w:rsidP="003444D0">
      <w:pPr>
        <w:jc w:val="both"/>
        <w:rPr>
          <w:rFonts w:ascii="Arial" w:hAnsi="Arial" w:cs="Arial"/>
          <w:sz w:val="20"/>
          <w:szCs w:val="20"/>
          <w:lang w:val="en-US"/>
        </w:rPr>
      </w:pPr>
      <w:r w:rsidRPr="003444D0">
        <w:rPr>
          <w:rFonts w:ascii="Arial" w:hAnsi="Arial" w:cs="Arial"/>
          <w:sz w:val="20"/>
          <w:szCs w:val="20"/>
          <w:lang w:val="en-US"/>
        </w:rPr>
        <w:t xml:space="preserve">The transmission line (TL) will pass through three administrative </w:t>
      </w:r>
      <w:r>
        <w:rPr>
          <w:rFonts w:ascii="Arial" w:hAnsi="Arial" w:cs="Arial"/>
          <w:sz w:val="20"/>
          <w:szCs w:val="20"/>
          <w:lang w:val="en-US"/>
        </w:rPr>
        <w:t>regions</w:t>
      </w:r>
      <w:r w:rsidRPr="003444D0">
        <w:rPr>
          <w:rFonts w:ascii="Arial" w:hAnsi="Arial" w:cs="Arial"/>
          <w:sz w:val="20"/>
          <w:szCs w:val="20"/>
          <w:lang w:val="en-US"/>
        </w:rPr>
        <w:t xml:space="preserve"> of the Kyrgyz Republic (Jalal-Abad, Osh and Batken) and </w:t>
      </w:r>
      <w:r>
        <w:rPr>
          <w:rFonts w:ascii="Arial" w:hAnsi="Arial" w:cs="Arial"/>
          <w:sz w:val="20"/>
          <w:szCs w:val="20"/>
          <w:lang w:val="en-US"/>
        </w:rPr>
        <w:t>nine</w:t>
      </w:r>
      <w:r w:rsidRPr="003444D0">
        <w:rPr>
          <w:rFonts w:ascii="Arial" w:hAnsi="Arial" w:cs="Arial"/>
          <w:sz w:val="20"/>
          <w:szCs w:val="20"/>
          <w:lang w:val="en-US"/>
        </w:rPr>
        <w:t xml:space="preserve"> districts (Leilek, Batken, Kadamjai, Nookat, Kara-Su</w:t>
      </w:r>
      <w:r>
        <w:rPr>
          <w:rFonts w:ascii="Arial" w:hAnsi="Arial" w:cs="Arial"/>
          <w:sz w:val="20"/>
          <w:szCs w:val="20"/>
          <w:lang w:val="en-US"/>
        </w:rPr>
        <w:t>u</w:t>
      </w:r>
      <w:r w:rsidRPr="003444D0">
        <w:rPr>
          <w:rFonts w:ascii="Arial" w:hAnsi="Arial" w:cs="Arial"/>
          <w:sz w:val="20"/>
          <w:szCs w:val="20"/>
          <w:lang w:val="en-US"/>
        </w:rPr>
        <w:t xml:space="preserve">, Aravan, Uzgen, </w:t>
      </w:r>
      <w:r>
        <w:rPr>
          <w:rFonts w:ascii="Arial" w:hAnsi="Arial" w:cs="Arial"/>
          <w:sz w:val="20"/>
          <w:szCs w:val="20"/>
          <w:lang w:val="en-US"/>
        </w:rPr>
        <w:t>S</w:t>
      </w:r>
      <w:r w:rsidRPr="003444D0">
        <w:rPr>
          <w:rFonts w:ascii="Arial" w:hAnsi="Arial" w:cs="Arial"/>
          <w:sz w:val="20"/>
          <w:szCs w:val="20"/>
          <w:lang w:val="en-US"/>
        </w:rPr>
        <w:t>uzak</w:t>
      </w:r>
      <w:r>
        <w:rPr>
          <w:rFonts w:ascii="Arial" w:hAnsi="Arial" w:cs="Arial"/>
          <w:sz w:val="20"/>
          <w:szCs w:val="20"/>
          <w:lang w:val="en-US"/>
        </w:rPr>
        <w:t xml:space="preserve"> and Bazar-Korgon</w:t>
      </w:r>
      <w:r w:rsidRPr="003444D0">
        <w:rPr>
          <w:rFonts w:ascii="Arial" w:hAnsi="Arial" w:cs="Arial"/>
          <w:sz w:val="20"/>
          <w:szCs w:val="20"/>
          <w:lang w:val="en-US"/>
        </w:rPr>
        <w:t>).</w:t>
      </w:r>
    </w:p>
    <w:p w14:paraId="545D1968" w14:textId="54AA6054" w:rsidR="00A72ADF" w:rsidRPr="00BE00E1" w:rsidRDefault="00FE5430" w:rsidP="00FE5430">
      <w:pPr>
        <w:jc w:val="both"/>
        <w:rPr>
          <w:rFonts w:ascii="Arial" w:hAnsi="Arial" w:cs="Arial"/>
          <w:sz w:val="20"/>
          <w:szCs w:val="20"/>
          <w:lang w:val="en-US"/>
        </w:rPr>
      </w:pPr>
      <w:r w:rsidRPr="00C75D1E">
        <w:rPr>
          <w:b/>
          <w:bCs/>
          <w:lang w:val="en-US"/>
        </w:rPr>
        <w:t>Infrastructure Details.</w:t>
      </w:r>
      <w:r w:rsidRPr="00C75D1E">
        <w:rPr>
          <w:rFonts w:ascii="Arial" w:hAnsi="Arial" w:cs="Arial"/>
          <w:sz w:val="20"/>
          <w:szCs w:val="20"/>
          <w:lang w:val="en-US"/>
        </w:rPr>
        <w:t xml:space="preserve"> </w:t>
      </w:r>
      <w:r w:rsidR="00C75D1E" w:rsidRPr="00C75D1E">
        <w:rPr>
          <w:rFonts w:ascii="Arial" w:hAnsi="Arial" w:cs="Arial"/>
          <w:sz w:val="20"/>
          <w:szCs w:val="20"/>
          <w:lang w:val="en-US"/>
        </w:rPr>
        <w:t>The TL on the territory of Kyrgyz Republic is conditionally divided into two sections: TW05 (from the border between the Kyrgyz Republic and</w:t>
      </w:r>
      <w:r w:rsidR="00C75D1E">
        <w:rPr>
          <w:rFonts w:ascii="Arial" w:hAnsi="Arial" w:cs="Arial"/>
          <w:sz w:val="20"/>
          <w:szCs w:val="20"/>
          <w:lang w:val="en-US"/>
        </w:rPr>
        <w:t xml:space="preserve"> the</w:t>
      </w:r>
      <w:r w:rsidR="00C75D1E" w:rsidRPr="00C75D1E">
        <w:rPr>
          <w:rFonts w:ascii="Arial" w:hAnsi="Arial" w:cs="Arial"/>
          <w:sz w:val="20"/>
          <w:szCs w:val="20"/>
          <w:lang w:val="en-US"/>
        </w:rPr>
        <w:t xml:space="preserve"> Republic of Tajikistan to the </w:t>
      </w:r>
      <w:r w:rsidR="00C75D1E">
        <w:rPr>
          <w:rFonts w:ascii="Arial" w:hAnsi="Arial" w:cs="Arial"/>
          <w:sz w:val="20"/>
          <w:szCs w:val="20"/>
          <w:lang w:val="en-US"/>
        </w:rPr>
        <w:t>beginning</w:t>
      </w:r>
      <w:r w:rsidR="00C75D1E" w:rsidRPr="00C75D1E">
        <w:rPr>
          <w:rFonts w:ascii="Arial" w:hAnsi="Arial" w:cs="Arial"/>
          <w:sz w:val="20"/>
          <w:szCs w:val="20"/>
          <w:lang w:val="en-US"/>
        </w:rPr>
        <w:t xml:space="preserve"> of section TW06), which is about 126 km and TW06 (from the extreme tower of the section TW 05 to Datka substation), which is about 330 km. In their turn, these two sections will be divided into seven smaller sectors as follows: TW05 site will consist of three sectors, and TW06 site will consist of four sectors</w:t>
      </w:r>
      <w:r w:rsidR="009B38AF">
        <w:rPr>
          <w:rFonts w:ascii="Arial" w:hAnsi="Arial" w:cs="Arial"/>
          <w:sz w:val="20"/>
          <w:szCs w:val="20"/>
          <w:lang w:val="en-US"/>
        </w:rPr>
        <w:t>.</w:t>
      </w:r>
      <w:r w:rsidR="00C75D1E" w:rsidRPr="00C75D1E">
        <w:rPr>
          <w:rFonts w:ascii="Arial" w:hAnsi="Arial" w:cs="Arial"/>
          <w:sz w:val="20"/>
          <w:szCs w:val="20"/>
          <w:lang w:val="en-US"/>
        </w:rPr>
        <w:t xml:space="preserve"> The division of the TL route into sectors is driven by the need to place camps and to deliver concrete over long distances to tower installation sites. In total, six construction camps are planned for seven sectors</w:t>
      </w:r>
      <w:r w:rsidR="00BE00E1" w:rsidRPr="00BE00E1">
        <w:rPr>
          <w:rFonts w:ascii="Arial" w:hAnsi="Arial" w:cs="Arial"/>
          <w:sz w:val="20"/>
          <w:szCs w:val="20"/>
          <w:lang w:val="en-US"/>
        </w:rPr>
        <w:t>.</w:t>
      </w:r>
    </w:p>
    <w:p w14:paraId="3048B179" w14:textId="203B1B17" w:rsidR="00C75D1E" w:rsidRPr="00D07753" w:rsidRDefault="00C75D1E" w:rsidP="00C75D1E">
      <w:pPr>
        <w:spacing w:line="276" w:lineRule="auto"/>
        <w:jc w:val="both"/>
        <w:rPr>
          <w:lang w:val="en-US"/>
        </w:rPr>
      </w:pPr>
      <w:r w:rsidRPr="00105937">
        <w:rPr>
          <w:rFonts w:ascii="Arial" w:hAnsi="Arial" w:cs="Arial"/>
          <w:sz w:val="20"/>
          <w:szCs w:val="20"/>
          <w:lang w:val="en-US"/>
        </w:rPr>
        <w:t xml:space="preserve">The total length of the transmission line is about 456 km, which requires </w:t>
      </w:r>
      <w:r w:rsidR="00105937">
        <w:rPr>
          <w:rFonts w:ascii="Arial" w:hAnsi="Arial" w:cs="Arial"/>
          <w:sz w:val="20"/>
          <w:szCs w:val="20"/>
          <w:lang w:val="en-US"/>
        </w:rPr>
        <w:t xml:space="preserve">construction </w:t>
      </w:r>
      <w:r w:rsidRPr="00105937">
        <w:rPr>
          <w:rFonts w:ascii="Arial" w:hAnsi="Arial" w:cs="Arial"/>
          <w:sz w:val="20"/>
          <w:szCs w:val="20"/>
          <w:lang w:val="en-US"/>
        </w:rPr>
        <w:t>of 124</w:t>
      </w:r>
      <w:r w:rsidR="00105937">
        <w:rPr>
          <w:rFonts w:ascii="Arial" w:hAnsi="Arial" w:cs="Arial"/>
          <w:sz w:val="20"/>
          <w:szCs w:val="20"/>
          <w:lang w:val="en-US"/>
        </w:rPr>
        <w:t>3</w:t>
      </w:r>
      <w:r w:rsidRPr="00105937">
        <w:rPr>
          <w:rFonts w:ascii="Arial" w:hAnsi="Arial" w:cs="Arial"/>
          <w:sz w:val="20"/>
          <w:szCs w:val="20"/>
          <w:lang w:val="en-US"/>
        </w:rPr>
        <w:t xml:space="preserve"> towers. </w:t>
      </w:r>
      <w:r w:rsidR="00105937" w:rsidRPr="00105937">
        <w:rPr>
          <w:rFonts w:ascii="Arial" w:hAnsi="Arial" w:cs="Arial"/>
          <w:sz w:val="20"/>
          <w:szCs w:val="20"/>
          <w:lang w:val="en-US"/>
        </w:rPr>
        <w:t>760 towers will be built in Batken region.</w:t>
      </w:r>
      <w:r w:rsidR="00105937">
        <w:rPr>
          <w:rFonts w:ascii="Arial" w:hAnsi="Arial" w:cs="Arial"/>
          <w:sz w:val="20"/>
          <w:szCs w:val="20"/>
          <w:lang w:val="en-US"/>
        </w:rPr>
        <w:t xml:space="preserve"> </w:t>
      </w:r>
      <w:r w:rsidRPr="00105937">
        <w:rPr>
          <w:rFonts w:ascii="Arial" w:hAnsi="Arial" w:cs="Arial"/>
          <w:sz w:val="20"/>
          <w:szCs w:val="20"/>
          <w:lang w:val="en-US"/>
        </w:rPr>
        <w:t xml:space="preserve">The size of a transmission tower's sites is different and will reach </w:t>
      </w:r>
      <w:r w:rsidR="00105937">
        <w:rPr>
          <w:rFonts w:ascii="Arial" w:hAnsi="Arial" w:cs="Arial"/>
          <w:sz w:val="20"/>
          <w:szCs w:val="20"/>
          <w:lang w:val="en-US"/>
        </w:rPr>
        <w:t xml:space="preserve">from </w:t>
      </w:r>
      <w:r w:rsidRPr="00105937">
        <w:rPr>
          <w:rFonts w:ascii="Arial" w:hAnsi="Arial" w:cs="Arial"/>
          <w:sz w:val="20"/>
          <w:szCs w:val="20"/>
          <w:lang w:val="en-US"/>
        </w:rPr>
        <w:t xml:space="preserve">324 (18x18) to 784 (28x28) square meters. The height of towers will reach </w:t>
      </w:r>
      <w:r w:rsidR="00105937">
        <w:rPr>
          <w:rFonts w:ascii="Arial" w:hAnsi="Arial" w:cs="Arial"/>
          <w:sz w:val="20"/>
          <w:szCs w:val="20"/>
          <w:lang w:val="en-US"/>
        </w:rPr>
        <w:t xml:space="preserve">from </w:t>
      </w:r>
      <w:r w:rsidRPr="00105937">
        <w:rPr>
          <w:rFonts w:ascii="Arial" w:hAnsi="Arial" w:cs="Arial"/>
          <w:sz w:val="20"/>
          <w:szCs w:val="20"/>
          <w:lang w:val="en-US"/>
        </w:rPr>
        <w:t>30 to 63 meters (depending on the landscape of the territory). The width of the right of way (RoW) for transmission line for 120</w:t>
      </w:r>
      <w:r w:rsidR="00105937">
        <w:rPr>
          <w:rFonts w:ascii="Arial" w:hAnsi="Arial" w:cs="Arial"/>
          <w:sz w:val="20"/>
          <w:szCs w:val="20"/>
          <w:lang w:val="en-US"/>
        </w:rPr>
        <w:t>9</w:t>
      </w:r>
      <w:r w:rsidRPr="00105937">
        <w:rPr>
          <w:rFonts w:ascii="Arial" w:hAnsi="Arial" w:cs="Arial"/>
          <w:sz w:val="20"/>
          <w:szCs w:val="20"/>
          <w:lang w:val="en-US"/>
        </w:rPr>
        <w:t xml:space="preserve"> towers will be 25.7 meters, and for 3</w:t>
      </w:r>
      <w:r w:rsidR="00105937">
        <w:rPr>
          <w:rFonts w:ascii="Arial" w:hAnsi="Arial" w:cs="Arial"/>
          <w:sz w:val="20"/>
          <w:szCs w:val="20"/>
          <w:lang w:val="en-US"/>
        </w:rPr>
        <w:t>4</w:t>
      </w:r>
      <w:r w:rsidRPr="00105937">
        <w:rPr>
          <w:rFonts w:ascii="Arial" w:hAnsi="Arial" w:cs="Arial"/>
          <w:sz w:val="20"/>
          <w:szCs w:val="20"/>
          <w:lang w:val="en-US"/>
        </w:rPr>
        <w:t xml:space="preserve"> towers - 29.23 meters. </w:t>
      </w:r>
      <w:r w:rsidR="00D07753" w:rsidRPr="00CC67C0">
        <w:rPr>
          <w:rFonts w:ascii="Arial" w:hAnsi="Arial" w:cs="Arial"/>
          <w:sz w:val="20"/>
          <w:szCs w:val="20"/>
          <w:lang w:val="en-US"/>
        </w:rPr>
        <w:t>In Kulunda a</w:t>
      </w:r>
      <w:r w:rsidR="00343CE5" w:rsidRPr="00CC67C0">
        <w:rPr>
          <w:rFonts w:ascii="Arial" w:hAnsi="Arial" w:cs="Arial"/>
          <w:sz w:val="20"/>
          <w:szCs w:val="20"/>
          <w:lang w:val="en-US"/>
        </w:rPr>
        <w:t>i</w:t>
      </w:r>
      <w:r w:rsidR="00D07753" w:rsidRPr="00CC67C0">
        <w:rPr>
          <w:rFonts w:ascii="Arial" w:hAnsi="Arial" w:cs="Arial"/>
          <w:sz w:val="20"/>
          <w:szCs w:val="20"/>
          <w:lang w:val="en-US"/>
        </w:rPr>
        <w:t>yl aimak, the size of a transmission tower's sites are 324 (18x18) - 9 towers, 361 (19x19) - 6 towers, 400 (20x20) - 9 towers and 441 (21x21) - 2 towers</w:t>
      </w:r>
      <w:r w:rsidR="00343CE5" w:rsidRPr="00CC67C0">
        <w:rPr>
          <w:rFonts w:ascii="Arial" w:hAnsi="Arial" w:cs="Arial"/>
          <w:sz w:val="20"/>
          <w:szCs w:val="20"/>
          <w:lang w:val="en-US"/>
        </w:rPr>
        <w:t xml:space="preserve"> aquare meters</w:t>
      </w:r>
      <w:r w:rsidR="00D07753" w:rsidRPr="00CC67C0">
        <w:rPr>
          <w:rFonts w:ascii="Arial" w:hAnsi="Arial" w:cs="Arial"/>
          <w:sz w:val="20"/>
          <w:szCs w:val="20"/>
          <w:lang w:val="en-US"/>
        </w:rPr>
        <w:t>. The height of towers also depends on the landscape of the territory.</w:t>
      </w:r>
      <w:r w:rsidR="00D07753" w:rsidRPr="00105937">
        <w:rPr>
          <w:rFonts w:ascii="Arial" w:hAnsi="Arial" w:cs="Arial"/>
          <w:sz w:val="20"/>
          <w:szCs w:val="20"/>
          <w:lang w:val="en-US"/>
        </w:rPr>
        <w:t xml:space="preserve"> </w:t>
      </w:r>
      <w:r w:rsidRPr="00105937">
        <w:rPr>
          <w:rFonts w:ascii="Arial" w:hAnsi="Arial" w:cs="Arial"/>
          <w:sz w:val="20"/>
          <w:szCs w:val="20"/>
          <w:lang w:val="en-US"/>
        </w:rPr>
        <w:t>In</w:t>
      </w:r>
      <w:r w:rsidR="00105937" w:rsidRPr="00105937">
        <w:rPr>
          <w:rFonts w:ascii="Arial" w:hAnsi="Arial" w:cs="Arial"/>
          <w:sz w:val="20"/>
          <w:szCs w:val="20"/>
          <w:lang w:val="en-US"/>
        </w:rPr>
        <w:t xml:space="preserve"> accordance with </w:t>
      </w:r>
      <w:r w:rsidRPr="00105937">
        <w:rPr>
          <w:rFonts w:ascii="Arial" w:hAnsi="Arial" w:cs="Arial"/>
          <w:sz w:val="20"/>
          <w:szCs w:val="20"/>
          <w:lang w:val="en-US"/>
        </w:rPr>
        <w:t>the legal requirements of the Kyrgyz Republic,</w:t>
      </w:r>
      <w:r w:rsidR="00105937">
        <w:rPr>
          <w:rFonts w:ascii="Arial" w:hAnsi="Arial" w:cs="Arial"/>
          <w:sz w:val="20"/>
          <w:szCs w:val="20"/>
          <w:lang w:val="en-US"/>
        </w:rPr>
        <w:t xml:space="preserve"> the</w:t>
      </w:r>
      <w:r w:rsidRPr="00105937">
        <w:rPr>
          <w:rFonts w:ascii="Arial" w:hAnsi="Arial" w:cs="Arial"/>
          <w:sz w:val="20"/>
          <w:szCs w:val="20"/>
          <w:lang w:val="en-US"/>
        </w:rPr>
        <w:t xml:space="preserve"> sanitary protection zone (sanitary gap (SG) for the TL) of the CASA 1000 </w:t>
      </w:r>
      <w:r w:rsidR="00105937" w:rsidRPr="00105937">
        <w:rPr>
          <w:rFonts w:ascii="Arial" w:hAnsi="Arial" w:cs="Arial"/>
          <w:sz w:val="20"/>
          <w:szCs w:val="20"/>
          <w:lang w:val="en-US"/>
        </w:rPr>
        <w:t xml:space="preserve">Project </w:t>
      </w:r>
      <w:r w:rsidRPr="00105937">
        <w:rPr>
          <w:rFonts w:ascii="Arial" w:hAnsi="Arial" w:cs="Arial"/>
          <w:sz w:val="20"/>
          <w:szCs w:val="20"/>
          <w:lang w:val="en-US"/>
        </w:rPr>
        <w:t>from both sides of the outer conductors will be 30 m. Therefore, make prior SG corridor for 120</w:t>
      </w:r>
      <w:r w:rsidR="00105937">
        <w:rPr>
          <w:rFonts w:ascii="Arial" w:hAnsi="Arial" w:cs="Arial"/>
          <w:sz w:val="20"/>
          <w:szCs w:val="20"/>
          <w:lang w:val="en-US"/>
        </w:rPr>
        <w:t>9</w:t>
      </w:r>
      <w:r w:rsidRPr="00105937">
        <w:rPr>
          <w:rFonts w:ascii="Arial" w:hAnsi="Arial" w:cs="Arial"/>
          <w:sz w:val="20"/>
          <w:szCs w:val="20"/>
          <w:lang w:val="en-US"/>
        </w:rPr>
        <w:t xml:space="preserve"> transmission towers will be 85.7 meters, and for 3</w:t>
      </w:r>
      <w:r w:rsidR="00105937">
        <w:rPr>
          <w:rFonts w:ascii="Arial" w:hAnsi="Arial" w:cs="Arial"/>
          <w:sz w:val="20"/>
          <w:szCs w:val="20"/>
          <w:lang w:val="en-US"/>
        </w:rPr>
        <w:t>4</w:t>
      </w:r>
      <w:r w:rsidRPr="00105937">
        <w:rPr>
          <w:rFonts w:ascii="Arial" w:hAnsi="Arial" w:cs="Arial"/>
          <w:sz w:val="20"/>
          <w:szCs w:val="20"/>
          <w:lang w:val="en-US"/>
        </w:rPr>
        <w:t xml:space="preserve"> transmission towers it will be 89.23 meters. The RAP adopted a common corridor </w:t>
      </w:r>
      <w:r w:rsidR="00105937">
        <w:rPr>
          <w:rFonts w:ascii="Arial" w:hAnsi="Arial" w:cs="Arial"/>
          <w:sz w:val="20"/>
          <w:szCs w:val="20"/>
          <w:lang w:val="en-US"/>
        </w:rPr>
        <w:t xml:space="preserve">of SG </w:t>
      </w:r>
      <w:r w:rsidRPr="00105937">
        <w:rPr>
          <w:rFonts w:ascii="Arial" w:hAnsi="Arial" w:cs="Arial"/>
          <w:sz w:val="20"/>
          <w:szCs w:val="20"/>
          <w:lang w:val="en-US"/>
        </w:rPr>
        <w:t>for the whole transmission line - 90 meters.</w:t>
      </w:r>
      <w:r w:rsidRPr="001E2113" w:rsidDel="007F559F">
        <w:rPr>
          <w:lang w:val="en-US"/>
        </w:rPr>
        <w:t xml:space="preserve"> </w:t>
      </w:r>
      <w:r w:rsidR="00D07753" w:rsidRPr="00D07753">
        <w:rPr>
          <w:lang w:val="en-US"/>
        </w:rPr>
        <w:t xml:space="preserve"> </w:t>
      </w:r>
    </w:p>
    <w:p w14:paraId="13DA35E9" w14:textId="263128EE" w:rsidR="00A72ADF" w:rsidRPr="00105937" w:rsidRDefault="00105937" w:rsidP="00105937">
      <w:pPr>
        <w:jc w:val="both"/>
        <w:rPr>
          <w:rFonts w:ascii="Arial" w:hAnsi="Arial" w:cs="Arial"/>
          <w:sz w:val="20"/>
          <w:szCs w:val="20"/>
          <w:lang w:val="en-US"/>
        </w:rPr>
      </w:pPr>
      <w:r w:rsidRPr="00105937">
        <w:rPr>
          <w:rFonts w:ascii="Arial" w:hAnsi="Arial" w:cs="Arial"/>
          <w:b/>
          <w:sz w:val="20"/>
          <w:szCs w:val="20"/>
          <w:lang w:val="en-US"/>
        </w:rPr>
        <w:t>Resettlement Action Plan (RAP).</w:t>
      </w:r>
      <w:r>
        <w:rPr>
          <w:rFonts w:ascii="Arial" w:hAnsi="Arial" w:cs="Arial"/>
          <w:sz w:val="20"/>
          <w:szCs w:val="20"/>
          <w:lang w:val="en-US"/>
        </w:rPr>
        <w:t xml:space="preserve"> </w:t>
      </w:r>
      <w:r w:rsidR="00C75D1E" w:rsidRPr="00105937">
        <w:rPr>
          <w:rFonts w:ascii="Arial" w:hAnsi="Arial" w:cs="Arial"/>
          <w:sz w:val="20"/>
          <w:szCs w:val="20"/>
          <w:lang w:val="en-US"/>
        </w:rPr>
        <w:t xml:space="preserve">The erection of towers and </w:t>
      </w:r>
      <w:r>
        <w:rPr>
          <w:rFonts w:ascii="Arial" w:hAnsi="Arial" w:cs="Arial"/>
          <w:sz w:val="20"/>
          <w:szCs w:val="20"/>
          <w:lang w:val="en-US"/>
        </w:rPr>
        <w:t xml:space="preserve">construction </w:t>
      </w:r>
      <w:r w:rsidR="00C75D1E" w:rsidRPr="00105937">
        <w:rPr>
          <w:rFonts w:ascii="Arial" w:hAnsi="Arial" w:cs="Arial"/>
          <w:sz w:val="20"/>
          <w:szCs w:val="20"/>
          <w:lang w:val="en-US"/>
        </w:rPr>
        <w:t xml:space="preserve">of TL would require </w:t>
      </w:r>
      <w:r>
        <w:rPr>
          <w:rFonts w:ascii="Arial" w:hAnsi="Arial" w:cs="Arial"/>
          <w:sz w:val="20"/>
          <w:szCs w:val="20"/>
          <w:lang w:val="en-US"/>
        </w:rPr>
        <w:t>“</w:t>
      </w:r>
      <w:r w:rsidR="00C75D1E" w:rsidRPr="00105937">
        <w:rPr>
          <w:rFonts w:ascii="Arial" w:hAnsi="Arial" w:cs="Arial"/>
          <w:sz w:val="20"/>
          <w:szCs w:val="20"/>
          <w:lang w:val="en-US"/>
        </w:rPr>
        <w:t>lands</w:t>
      </w:r>
      <w:r>
        <w:rPr>
          <w:rFonts w:ascii="Arial" w:hAnsi="Arial" w:cs="Arial"/>
          <w:sz w:val="20"/>
          <w:szCs w:val="20"/>
          <w:lang w:val="en-US"/>
        </w:rPr>
        <w:t>”</w:t>
      </w:r>
      <w:r w:rsidR="00C75D1E" w:rsidRPr="00105937">
        <w:rPr>
          <w:rFonts w:ascii="Arial" w:hAnsi="Arial" w:cs="Arial"/>
          <w:sz w:val="20"/>
          <w:szCs w:val="20"/>
          <w:lang w:val="en-US"/>
        </w:rPr>
        <w:t xml:space="preserve">. </w:t>
      </w:r>
      <w:r w:rsidR="00C75D1E" w:rsidRPr="00A969FA">
        <w:rPr>
          <w:rFonts w:ascii="Arial" w:hAnsi="Arial" w:cs="Arial"/>
          <w:sz w:val="20"/>
          <w:szCs w:val="20"/>
          <w:lang w:val="en-US"/>
        </w:rPr>
        <w:t xml:space="preserve">While securing the lands, it needs to be ensured that the </w:t>
      </w:r>
      <w:r w:rsidR="00086820">
        <w:rPr>
          <w:rFonts w:ascii="Arial" w:hAnsi="Arial" w:cs="Arial"/>
          <w:sz w:val="20"/>
          <w:szCs w:val="20"/>
          <w:lang w:val="en-US"/>
        </w:rPr>
        <w:t xml:space="preserve">project </w:t>
      </w:r>
      <w:r w:rsidR="00C75D1E" w:rsidRPr="00A969FA">
        <w:rPr>
          <w:rFonts w:ascii="Arial" w:hAnsi="Arial" w:cs="Arial"/>
          <w:sz w:val="20"/>
          <w:szCs w:val="20"/>
          <w:lang w:val="en-US"/>
        </w:rPr>
        <w:t xml:space="preserve">affected people (PAPs) are extended appropriate and adequate resettlement and rehabilitation benefits and their livelihoods restored, as deemed appropriate. </w:t>
      </w:r>
      <w:r w:rsidRPr="00105937">
        <w:rPr>
          <w:rFonts w:ascii="Arial" w:hAnsi="Arial" w:cs="Arial"/>
          <w:sz w:val="20"/>
          <w:szCs w:val="20"/>
          <w:lang w:val="en-US"/>
        </w:rPr>
        <w:t>For this purpose,</w:t>
      </w:r>
      <w:r w:rsidR="00C75D1E" w:rsidRPr="00105937">
        <w:rPr>
          <w:rFonts w:ascii="Arial" w:hAnsi="Arial" w:cs="Arial"/>
          <w:sz w:val="20"/>
          <w:szCs w:val="20"/>
          <w:lang w:val="en-US"/>
        </w:rPr>
        <w:t xml:space="preserve"> OJSC “NEGK” has prepared a Resettlement Action Plan (RAP</w:t>
      </w:r>
      <w:r w:rsidR="00C75D1E" w:rsidRPr="00CC67C0">
        <w:rPr>
          <w:rFonts w:ascii="Arial" w:hAnsi="Arial" w:cs="Arial"/>
          <w:sz w:val="20"/>
          <w:szCs w:val="20"/>
          <w:lang w:val="en-US"/>
        </w:rPr>
        <w:t xml:space="preserve">) based upon </w:t>
      </w:r>
      <w:r w:rsidR="00086820" w:rsidRPr="00CC67C0">
        <w:rPr>
          <w:rFonts w:ascii="Arial" w:hAnsi="Arial" w:cs="Arial"/>
          <w:sz w:val="20"/>
          <w:szCs w:val="20"/>
          <w:lang w:val="en-US"/>
        </w:rPr>
        <w:t>a</w:t>
      </w:r>
      <w:r w:rsidR="00C75D1E" w:rsidRPr="00CC67C0">
        <w:rPr>
          <w:rFonts w:ascii="Arial" w:hAnsi="Arial" w:cs="Arial"/>
          <w:sz w:val="20"/>
          <w:szCs w:val="20"/>
          <w:lang w:val="en-US"/>
        </w:rPr>
        <w:t xml:space="preserve"> </w:t>
      </w:r>
      <w:r w:rsidR="00D07753" w:rsidRPr="00CC67C0">
        <w:rPr>
          <w:rFonts w:ascii="Arial" w:hAnsi="Arial" w:cs="Arial"/>
          <w:sz w:val="20"/>
          <w:szCs w:val="20"/>
          <w:lang w:val="en-US"/>
        </w:rPr>
        <w:t>Ressettlement Policy Rramework</w:t>
      </w:r>
      <w:r w:rsidR="00D07753">
        <w:rPr>
          <w:rFonts w:ascii="Arial" w:hAnsi="Arial" w:cs="Arial"/>
          <w:sz w:val="20"/>
          <w:szCs w:val="20"/>
          <w:lang w:val="en-US"/>
        </w:rPr>
        <w:t xml:space="preserve"> </w:t>
      </w:r>
      <w:r w:rsidR="00C75D1E" w:rsidRPr="00105937">
        <w:rPr>
          <w:rFonts w:ascii="Arial" w:hAnsi="Arial" w:cs="Arial"/>
          <w:sz w:val="20"/>
          <w:szCs w:val="20"/>
          <w:lang w:val="en-US"/>
        </w:rPr>
        <w:t xml:space="preserve">approved </w:t>
      </w:r>
      <w:r>
        <w:rPr>
          <w:rFonts w:ascii="Arial" w:hAnsi="Arial" w:cs="Arial"/>
          <w:sz w:val="20"/>
          <w:szCs w:val="20"/>
          <w:lang w:val="en-US"/>
        </w:rPr>
        <w:t xml:space="preserve">by </w:t>
      </w:r>
      <w:r w:rsidR="00C75D1E" w:rsidRPr="00105937">
        <w:rPr>
          <w:rFonts w:ascii="Arial" w:hAnsi="Arial" w:cs="Arial"/>
          <w:sz w:val="20"/>
          <w:szCs w:val="20"/>
          <w:lang w:val="en-US"/>
        </w:rPr>
        <w:t xml:space="preserve">the World Bank. </w:t>
      </w:r>
      <w:r w:rsidRPr="00105937">
        <w:rPr>
          <w:rFonts w:ascii="Arial" w:hAnsi="Arial" w:cs="Arial"/>
          <w:sz w:val="20"/>
          <w:szCs w:val="20"/>
          <w:lang w:val="en-US"/>
        </w:rPr>
        <w:t>Preparation of the RAP took place with the participation of PAPs and other stakeholders</w:t>
      </w:r>
      <w:r>
        <w:rPr>
          <w:rFonts w:ascii="Arial" w:hAnsi="Arial" w:cs="Arial"/>
          <w:sz w:val="20"/>
          <w:szCs w:val="20"/>
          <w:lang w:val="en-US"/>
        </w:rPr>
        <w:t>;</w:t>
      </w:r>
      <w:r w:rsidRPr="00105937">
        <w:rPr>
          <w:rFonts w:ascii="Arial" w:hAnsi="Arial" w:cs="Arial"/>
          <w:sz w:val="20"/>
          <w:szCs w:val="20"/>
          <w:lang w:val="en-US"/>
        </w:rPr>
        <w:t xml:space="preserve"> several rounds of consultations, focus group discussions </w:t>
      </w:r>
      <w:r w:rsidRPr="00105937">
        <w:rPr>
          <w:rFonts w:ascii="Arial" w:hAnsi="Arial" w:cs="Arial"/>
          <w:sz w:val="20"/>
          <w:szCs w:val="20"/>
          <w:lang w:val="en-US"/>
        </w:rPr>
        <w:lastRenderedPageBreak/>
        <w:t>were held</w:t>
      </w:r>
      <w:r>
        <w:rPr>
          <w:rFonts w:ascii="Arial" w:hAnsi="Arial" w:cs="Arial"/>
          <w:sz w:val="20"/>
          <w:szCs w:val="20"/>
          <w:lang w:val="en-US"/>
        </w:rPr>
        <w:t xml:space="preserve">. </w:t>
      </w:r>
      <w:r w:rsidR="00C75D1E" w:rsidRPr="00105937">
        <w:rPr>
          <w:rFonts w:ascii="Arial" w:hAnsi="Arial" w:cs="Arial"/>
          <w:sz w:val="20"/>
          <w:szCs w:val="20"/>
          <w:lang w:val="en-US"/>
        </w:rPr>
        <w:t xml:space="preserve">All consultations preceded dissemination of fuller information among the stakeholders, their rights and obligations to get compensations for the assets affected as a result of the project. Local governments </w:t>
      </w:r>
      <w:r>
        <w:rPr>
          <w:rFonts w:ascii="Arial" w:hAnsi="Arial" w:cs="Arial"/>
          <w:sz w:val="20"/>
          <w:szCs w:val="20"/>
          <w:lang w:val="en-US"/>
        </w:rPr>
        <w:t>also</w:t>
      </w:r>
      <w:r w:rsidR="00C75D1E" w:rsidRPr="00105937">
        <w:rPr>
          <w:rFonts w:ascii="Arial" w:hAnsi="Arial" w:cs="Arial"/>
          <w:sz w:val="20"/>
          <w:szCs w:val="20"/>
          <w:lang w:val="en-US"/>
        </w:rPr>
        <w:t xml:space="preserve"> were involved in all the consultations.</w:t>
      </w:r>
    </w:p>
    <w:p w14:paraId="3552ED95" w14:textId="462965D1" w:rsidR="00A72ADF" w:rsidRPr="00105937" w:rsidRDefault="00105937" w:rsidP="00105937">
      <w:pPr>
        <w:jc w:val="both"/>
        <w:rPr>
          <w:rFonts w:ascii="Arial" w:hAnsi="Arial" w:cs="Arial"/>
          <w:sz w:val="20"/>
          <w:szCs w:val="20"/>
          <w:lang w:val="en-US"/>
        </w:rPr>
      </w:pPr>
      <w:r w:rsidRPr="00105937">
        <w:rPr>
          <w:rFonts w:ascii="Arial" w:hAnsi="Arial" w:cs="Arial"/>
          <w:sz w:val="20"/>
          <w:szCs w:val="20"/>
          <w:lang w:val="en-US"/>
        </w:rPr>
        <w:t xml:space="preserve">In this regard, the RAPs for Batken region (Part 1) and </w:t>
      </w:r>
      <w:r>
        <w:rPr>
          <w:rFonts w:ascii="Arial" w:hAnsi="Arial" w:cs="Arial"/>
          <w:sz w:val="20"/>
          <w:szCs w:val="20"/>
          <w:lang w:val="en-US"/>
        </w:rPr>
        <w:t xml:space="preserve">for </w:t>
      </w:r>
      <w:r w:rsidRPr="00105937">
        <w:rPr>
          <w:rFonts w:ascii="Arial" w:hAnsi="Arial" w:cs="Arial"/>
          <w:sz w:val="20"/>
          <w:szCs w:val="20"/>
          <w:lang w:val="en-US"/>
        </w:rPr>
        <w:t>Osh and Jalal-Abad regions (Part 2) were developed and approved by the World Bank</w:t>
      </w:r>
      <w:r w:rsidR="001840A7" w:rsidRPr="001840A7">
        <w:rPr>
          <w:rFonts w:ascii="Arial" w:hAnsi="Arial" w:cs="Arial"/>
          <w:sz w:val="20"/>
          <w:szCs w:val="20"/>
          <w:lang w:val="en-US"/>
        </w:rPr>
        <w:t xml:space="preserve"> </w:t>
      </w:r>
      <w:r w:rsidR="001840A7" w:rsidRPr="00105937">
        <w:rPr>
          <w:rFonts w:ascii="Arial" w:hAnsi="Arial" w:cs="Arial"/>
          <w:sz w:val="20"/>
          <w:szCs w:val="20"/>
          <w:lang w:val="en-US"/>
        </w:rPr>
        <w:t>on October 26, 2020</w:t>
      </w:r>
      <w:r w:rsidR="001840A7">
        <w:rPr>
          <w:rFonts w:ascii="Arial" w:hAnsi="Arial" w:cs="Arial"/>
          <w:sz w:val="20"/>
          <w:szCs w:val="20"/>
          <w:lang w:val="en-US"/>
        </w:rPr>
        <w:t xml:space="preserve"> and </w:t>
      </w:r>
      <w:r w:rsidR="001840A7" w:rsidRPr="00105937">
        <w:rPr>
          <w:rFonts w:ascii="Arial" w:hAnsi="Arial" w:cs="Arial"/>
          <w:sz w:val="20"/>
          <w:szCs w:val="20"/>
          <w:lang w:val="en-US"/>
        </w:rPr>
        <w:t>on February 1, 2021</w:t>
      </w:r>
      <w:r w:rsidR="001840A7">
        <w:rPr>
          <w:rFonts w:ascii="Arial" w:hAnsi="Arial" w:cs="Arial"/>
          <w:sz w:val="20"/>
          <w:szCs w:val="20"/>
          <w:lang w:val="en-US"/>
        </w:rPr>
        <w:t xml:space="preserve"> respectively</w:t>
      </w:r>
      <w:r w:rsidRPr="00105937">
        <w:rPr>
          <w:rFonts w:ascii="Arial" w:hAnsi="Arial" w:cs="Arial"/>
          <w:sz w:val="20"/>
          <w:szCs w:val="20"/>
          <w:lang w:val="en-US"/>
        </w:rPr>
        <w:t>.</w:t>
      </w:r>
      <w:r w:rsidR="0031232B">
        <w:rPr>
          <w:rFonts w:ascii="Arial" w:hAnsi="Arial" w:cs="Arial"/>
          <w:sz w:val="20"/>
          <w:szCs w:val="20"/>
          <w:lang w:val="en-US"/>
        </w:rPr>
        <w:t xml:space="preserve"> L</w:t>
      </w:r>
      <w:r w:rsidRPr="00105937">
        <w:rPr>
          <w:rFonts w:ascii="Arial" w:hAnsi="Arial" w:cs="Arial"/>
          <w:sz w:val="20"/>
          <w:szCs w:val="20"/>
          <w:lang w:val="en-US"/>
        </w:rPr>
        <w:t>and plots for power transmission towers in Batken region were transformed from the category "Agricu</w:t>
      </w:r>
      <w:r w:rsidR="001840A7">
        <w:rPr>
          <w:rFonts w:ascii="Arial" w:hAnsi="Arial" w:cs="Arial"/>
          <w:sz w:val="20"/>
          <w:szCs w:val="20"/>
          <w:lang w:val="en-US"/>
        </w:rPr>
        <w:t>ltural land", "Land of the forestry</w:t>
      </w:r>
      <w:r w:rsidRPr="00105937">
        <w:rPr>
          <w:rFonts w:ascii="Arial" w:hAnsi="Arial" w:cs="Arial"/>
          <w:sz w:val="20"/>
          <w:szCs w:val="20"/>
          <w:lang w:val="en-US"/>
        </w:rPr>
        <w:t xml:space="preserve"> fund" and "Land of the water fund" into the category "Land of industry, transport, communications, energy, defense and other purposes</w:t>
      </w:r>
      <w:r w:rsidR="0031232B" w:rsidRPr="0031232B">
        <w:rPr>
          <w:rFonts w:ascii="Arial" w:hAnsi="Arial" w:cs="Arial"/>
          <w:sz w:val="20"/>
          <w:szCs w:val="20"/>
          <w:lang w:val="en-US"/>
        </w:rPr>
        <w:t xml:space="preserve"> </w:t>
      </w:r>
      <w:r w:rsidR="0031232B">
        <w:rPr>
          <w:rFonts w:ascii="Arial" w:hAnsi="Arial" w:cs="Arial"/>
          <w:sz w:val="20"/>
          <w:szCs w:val="20"/>
          <w:lang w:val="en-US"/>
        </w:rPr>
        <w:t>b</w:t>
      </w:r>
      <w:r w:rsidR="0031232B" w:rsidRPr="00105937">
        <w:rPr>
          <w:rFonts w:ascii="Arial" w:hAnsi="Arial" w:cs="Arial"/>
          <w:sz w:val="20"/>
          <w:szCs w:val="20"/>
          <w:lang w:val="en-US"/>
        </w:rPr>
        <w:t xml:space="preserve">y </w:t>
      </w:r>
      <w:r w:rsidR="0031232B">
        <w:rPr>
          <w:rFonts w:ascii="Arial" w:hAnsi="Arial" w:cs="Arial"/>
          <w:sz w:val="20"/>
          <w:szCs w:val="20"/>
          <w:lang w:val="en-US"/>
        </w:rPr>
        <w:t>Resolution</w:t>
      </w:r>
      <w:r w:rsidR="0031232B" w:rsidRPr="00105937">
        <w:rPr>
          <w:rFonts w:ascii="Arial" w:hAnsi="Arial" w:cs="Arial"/>
          <w:sz w:val="20"/>
          <w:szCs w:val="20"/>
          <w:lang w:val="en-US"/>
        </w:rPr>
        <w:t xml:space="preserve"> of the Government of the Kyrgyz Republic dated March 30, 2021 No. 119</w:t>
      </w:r>
      <w:r w:rsidRPr="00105937">
        <w:rPr>
          <w:rFonts w:ascii="Arial" w:hAnsi="Arial" w:cs="Arial"/>
          <w:sz w:val="20"/>
          <w:szCs w:val="20"/>
          <w:lang w:val="en-US"/>
        </w:rPr>
        <w:t xml:space="preserve">. </w:t>
      </w:r>
      <w:r w:rsidR="0031232B">
        <w:rPr>
          <w:rFonts w:ascii="Arial" w:hAnsi="Arial" w:cs="Arial"/>
          <w:sz w:val="20"/>
          <w:szCs w:val="20"/>
          <w:lang w:val="en-US"/>
        </w:rPr>
        <w:t>The</w:t>
      </w:r>
      <w:r w:rsidRPr="00105937">
        <w:rPr>
          <w:rFonts w:ascii="Arial" w:hAnsi="Arial" w:cs="Arial"/>
          <w:sz w:val="20"/>
          <w:szCs w:val="20"/>
          <w:lang w:val="en-US"/>
        </w:rPr>
        <w:t xml:space="preserve"> similar resolution of the Cabinet of Ministers of the Kyrgyz Republic dated March 4, 2022 No. 112 was adopted for Osh and Jalal-Abad regions.</w:t>
      </w:r>
    </w:p>
    <w:p w14:paraId="18D6741D" w14:textId="07FFB005" w:rsidR="00A72ADF" w:rsidRPr="0031232B" w:rsidRDefault="0031232B" w:rsidP="0031232B">
      <w:pPr>
        <w:jc w:val="both"/>
        <w:rPr>
          <w:rFonts w:ascii="Arial" w:hAnsi="Arial" w:cs="Arial"/>
          <w:sz w:val="20"/>
          <w:szCs w:val="20"/>
          <w:lang w:val="en-US"/>
        </w:rPr>
      </w:pPr>
      <w:r w:rsidRPr="0031232B">
        <w:rPr>
          <w:rFonts w:ascii="Arial" w:hAnsi="Arial" w:cs="Arial"/>
          <w:sz w:val="20"/>
          <w:szCs w:val="20"/>
          <w:lang w:val="en-US"/>
        </w:rPr>
        <w:t xml:space="preserve">However, due to the fact that a landslide zone was discovered on the site between </w:t>
      </w:r>
      <w:r>
        <w:rPr>
          <w:rFonts w:ascii="Arial" w:hAnsi="Arial" w:cs="Arial"/>
          <w:sz w:val="20"/>
          <w:szCs w:val="20"/>
          <w:lang w:val="en-US"/>
        </w:rPr>
        <w:t>towers</w:t>
      </w:r>
      <w:r w:rsidRPr="0031232B">
        <w:rPr>
          <w:rFonts w:ascii="Arial" w:hAnsi="Arial" w:cs="Arial"/>
          <w:sz w:val="20"/>
          <w:szCs w:val="20"/>
          <w:lang w:val="en-US"/>
        </w:rPr>
        <w:t xml:space="preserve"> No. 280[284] and No. </w:t>
      </w:r>
      <w:proofErr w:type="gramStart"/>
      <w:r w:rsidRPr="0031232B">
        <w:rPr>
          <w:rFonts w:ascii="Arial" w:hAnsi="Arial" w:cs="Arial"/>
          <w:sz w:val="20"/>
          <w:szCs w:val="20"/>
          <w:lang w:val="en-US"/>
        </w:rPr>
        <w:t>302L[</w:t>
      </w:r>
      <w:proofErr w:type="gramEnd"/>
      <w:r w:rsidRPr="0031232B">
        <w:rPr>
          <w:rFonts w:ascii="Arial" w:hAnsi="Arial" w:cs="Arial"/>
          <w:sz w:val="20"/>
          <w:szCs w:val="20"/>
          <w:lang w:val="en-US"/>
        </w:rPr>
        <w:t>306] TW05 on the territory of Kulund</w:t>
      </w:r>
      <w:r>
        <w:rPr>
          <w:rFonts w:ascii="Arial" w:hAnsi="Arial" w:cs="Arial"/>
          <w:sz w:val="20"/>
          <w:szCs w:val="20"/>
          <w:lang w:val="en-US"/>
        </w:rPr>
        <w:t>u</w:t>
      </w:r>
      <w:r w:rsidR="00343CE5">
        <w:rPr>
          <w:rFonts w:ascii="Arial" w:hAnsi="Arial" w:cs="Arial"/>
          <w:sz w:val="20"/>
          <w:szCs w:val="20"/>
          <w:lang w:val="en-US"/>
        </w:rPr>
        <w:t xml:space="preserve"> aiy</w:t>
      </w:r>
      <w:r w:rsidRPr="0031232B">
        <w:rPr>
          <w:rFonts w:ascii="Arial" w:hAnsi="Arial" w:cs="Arial"/>
          <w:sz w:val="20"/>
          <w:szCs w:val="20"/>
          <w:lang w:val="en-US"/>
        </w:rPr>
        <w:t>l aima</w:t>
      </w:r>
      <w:r>
        <w:rPr>
          <w:rFonts w:ascii="Arial" w:hAnsi="Arial" w:cs="Arial"/>
          <w:sz w:val="20"/>
          <w:szCs w:val="20"/>
          <w:lang w:val="en-US"/>
        </w:rPr>
        <w:t>k</w:t>
      </w:r>
      <w:r w:rsidRPr="0031232B">
        <w:rPr>
          <w:rFonts w:ascii="Arial" w:hAnsi="Arial" w:cs="Arial"/>
          <w:sz w:val="20"/>
          <w:szCs w:val="20"/>
          <w:lang w:val="en-US"/>
        </w:rPr>
        <w:t xml:space="preserve"> and the Ministry of Emergency Situations of the Kyrgyz Republic ordered to change the route of the power line bypassing this landslide area, a new transmission line route was developed with an increase in the number of </w:t>
      </w:r>
      <w:r>
        <w:rPr>
          <w:rFonts w:ascii="Arial" w:hAnsi="Arial" w:cs="Arial"/>
          <w:sz w:val="20"/>
          <w:szCs w:val="20"/>
          <w:lang w:val="en-US"/>
        </w:rPr>
        <w:t>towers</w:t>
      </w:r>
      <w:r w:rsidR="001840A7">
        <w:rPr>
          <w:rFonts w:ascii="Arial" w:hAnsi="Arial" w:cs="Arial"/>
          <w:sz w:val="20"/>
          <w:szCs w:val="20"/>
          <w:lang w:val="en-US"/>
        </w:rPr>
        <w:t xml:space="preserve"> by 2 towers</w:t>
      </w:r>
      <w:r w:rsidRPr="0031232B">
        <w:rPr>
          <w:rFonts w:ascii="Arial" w:hAnsi="Arial" w:cs="Arial"/>
          <w:sz w:val="20"/>
          <w:szCs w:val="20"/>
          <w:lang w:val="en-US"/>
        </w:rPr>
        <w:t xml:space="preserve"> (</w:t>
      </w:r>
      <w:r>
        <w:rPr>
          <w:rFonts w:ascii="Arial" w:hAnsi="Arial" w:cs="Arial"/>
          <w:sz w:val="20"/>
          <w:szCs w:val="20"/>
          <w:lang w:val="en-US"/>
        </w:rPr>
        <w:t>in</w:t>
      </w:r>
      <w:r w:rsidRPr="0031232B">
        <w:rPr>
          <w:rFonts w:ascii="Arial" w:hAnsi="Arial" w:cs="Arial"/>
          <w:sz w:val="20"/>
          <w:szCs w:val="20"/>
          <w:lang w:val="en-US"/>
        </w:rPr>
        <w:t xml:space="preserve"> total 26 </w:t>
      </w:r>
      <w:r>
        <w:rPr>
          <w:rFonts w:ascii="Arial" w:hAnsi="Arial" w:cs="Arial"/>
          <w:sz w:val="20"/>
          <w:szCs w:val="20"/>
          <w:lang w:val="en-US"/>
        </w:rPr>
        <w:t>towers</w:t>
      </w:r>
      <w:r w:rsidRPr="0031232B">
        <w:rPr>
          <w:rFonts w:ascii="Arial" w:hAnsi="Arial" w:cs="Arial"/>
          <w:sz w:val="20"/>
          <w:szCs w:val="20"/>
          <w:lang w:val="en-US"/>
        </w:rPr>
        <w:t>).</w:t>
      </w:r>
    </w:p>
    <w:p w14:paraId="11ABFAC0" w14:textId="611EA1C3" w:rsidR="0031232B" w:rsidRDefault="0031232B" w:rsidP="0031232B">
      <w:pPr>
        <w:jc w:val="both"/>
        <w:rPr>
          <w:rFonts w:ascii="Arial" w:hAnsi="Arial" w:cs="Arial"/>
          <w:sz w:val="20"/>
          <w:szCs w:val="20"/>
          <w:lang w:val="ky-KG"/>
        </w:rPr>
      </w:pPr>
      <w:r w:rsidRPr="0031232B">
        <w:rPr>
          <w:rFonts w:ascii="Arial" w:hAnsi="Arial" w:cs="Arial"/>
          <w:sz w:val="20"/>
          <w:szCs w:val="20"/>
          <w:lang w:val="ky-KG"/>
        </w:rPr>
        <w:t xml:space="preserve">In this connection, according to the policies of the World Bank, it became necessary to develop a RAP for this site for its further implementation and completion of the land acquisition procedure with the corresponding transformation of the category of land plots for transmission line </w:t>
      </w:r>
      <w:r>
        <w:rPr>
          <w:rFonts w:ascii="Arial" w:hAnsi="Arial" w:cs="Arial"/>
          <w:sz w:val="20"/>
          <w:szCs w:val="20"/>
          <w:lang w:val="en-US"/>
        </w:rPr>
        <w:t>towers</w:t>
      </w:r>
      <w:r w:rsidRPr="0031232B">
        <w:rPr>
          <w:rFonts w:ascii="Arial" w:hAnsi="Arial" w:cs="Arial"/>
          <w:sz w:val="20"/>
          <w:szCs w:val="20"/>
          <w:lang w:val="ky-KG"/>
        </w:rPr>
        <w:t>.</w:t>
      </w:r>
    </w:p>
    <w:p w14:paraId="1FF3E016" w14:textId="563796CA" w:rsidR="002640A9" w:rsidRPr="0031232B" w:rsidRDefault="00105937" w:rsidP="0031232B">
      <w:pPr>
        <w:jc w:val="both"/>
        <w:rPr>
          <w:rFonts w:ascii="Arial" w:hAnsi="Arial" w:cs="Arial"/>
          <w:sz w:val="20"/>
          <w:szCs w:val="20"/>
          <w:lang w:val="en-US"/>
        </w:rPr>
      </w:pPr>
      <w:r w:rsidRPr="00436423">
        <w:rPr>
          <w:rFonts w:eastAsia="Calibri"/>
          <w:b/>
          <w:bCs/>
          <w:color w:val="252525"/>
          <w:shd w:val="clear" w:color="auto" w:fill="FFFFFF"/>
          <w:lang w:val="en-US"/>
        </w:rPr>
        <w:t>Project</w:t>
      </w:r>
      <w:r w:rsidRPr="0031232B">
        <w:rPr>
          <w:rFonts w:eastAsia="Calibri"/>
          <w:b/>
          <w:bCs/>
          <w:color w:val="252525"/>
          <w:shd w:val="clear" w:color="auto" w:fill="FFFFFF"/>
          <w:lang w:val="en-US"/>
        </w:rPr>
        <w:t xml:space="preserve"> </w:t>
      </w:r>
      <w:r w:rsidRPr="00436423">
        <w:rPr>
          <w:rFonts w:eastAsia="Calibri"/>
          <w:b/>
          <w:bCs/>
          <w:color w:val="252525"/>
          <w:shd w:val="clear" w:color="auto" w:fill="FFFFFF"/>
          <w:lang w:val="en-US"/>
        </w:rPr>
        <w:t>Affected</w:t>
      </w:r>
      <w:r w:rsidRPr="0031232B">
        <w:rPr>
          <w:rFonts w:eastAsia="Calibri"/>
          <w:b/>
          <w:bCs/>
          <w:color w:val="252525"/>
          <w:shd w:val="clear" w:color="auto" w:fill="FFFFFF"/>
          <w:lang w:val="en-US"/>
        </w:rPr>
        <w:t xml:space="preserve"> </w:t>
      </w:r>
      <w:r w:rsidRPr="00436423">
        <w:rPr>
          <w:rFonts w:eastAsia="Calibri"/>
          <w:b/>
          <w:bCs/>
          <w:color w:val="252525"/>
          <w:shd w:val="clear" w:color="auto" w:fill="FFFFFF"/>
          <w:lang w:val="en-US"/>
        </w:rPr>
        <w:t>Persons</w:t>
      </w:r>
      <w:r w:rsidRPr="0031232B">
        <w:rPr>
          <w:rFonts w:eastAsia="Calibri"/>
          <w:color w:val="252525"/>
          <w:shd w:val="clear" w:color="auto" w:fill="FFFFFF"/>
          <w:lang w:val="en-US"/>
        </w:rPr>
        <w:t xml:space="preserve">. </w:t>
      </w:r>
      <w:r w:rsidR="0031232B" w:rsidRPr="0031232B">
        <w:rPr>
          <w:rFonts w:ascii="Arial" w:hAnsi="Arial" w:cs="Arial"/>
          <w:sz w:val="20"/>
          <w:szCs w:val="20"/>
          <w:lang w:val="en-US"/>
        </w:rPr>
        <w:t>The RAP for Kulund</w:t>
      </w:r>
      <w:r w:rsidR="0031232B">
        <w:rPr>
          <w:rFonts w:ascii="Arial" w:hAnsi="Arial" w:cs="Arial"/>
          <w:sz w:val="20"/>
          <w:szCs w:val="20"/>
          <w:lang w:val="en-US"/>
        </w:rPr>
        <w:t>u</w:t>
      </w:r>
      <w:r w:rsidR="0031232B" w:rsidRPr="0031232B">
        <w:rPr>
          <w:rFonts w:ascii="Arial" w:hAnsi="Arial" w:cs="Arial"/>
          <w:sz w:val="20"/>
          <w:szCs w:val="20"/>
          <w:lang w:val="en-US"/>
        </w:rPr>
        <w:t xml:space="preserve"> Aiyl Aimak was prepared </w:t>
      </w:r>
      <w:r w:rsidR="0031232B">
        <w:rPr>
          <w:rFonts w:ascii="Arial" w:hAnsi="Arial" w:cs="Arial"/>
          <w:sz w:val="20"/>
          <w:szCs w:val="20"/>
          <w:lang w:val="en-US"/>
        </w:rPr>
        <w:t>after</w:t>
      </w:r>
      <w:r w:rsidR="0031232B" w:rsidRPr="0031232B">
        <w:rPr>
          <w:rFonts w:ascii="Arial" w:hAnsi="Arial" w:cs="Arial"/>
          <w:sz w:val="20"/>
          <w:szCs w:val="20"/>
          <w:lang w:val="en-US"/>
        </w:rPr>
        <w:t xml:space="preserve"> </w:t>
      </w:r>
      <w:r w:rsidR="0031232B">
        <w:rPr>
          <w:rFonts w:ascii="Arial" w:hAnsi="Arial" w:cs="Arial"/>
          <w:sz w:val="20"/>
          <w:szCs w:val="20"/>
          <w:lang w:val="en-US"/>
        </w:rPr>
        <w:t>researches</w:t>
      </w:r>
      <w:r w:rsidR="0031232B" w:rsidRPr="0031232B">
        <w:rPr>
          <w:rFonts w:ascii="Arial" w:hAnsi="Arial" w:cs="Arial"/>
          <w:sz w:val="20"/>
          <w:szCs w:val="20"/>
          <w:lang w:val="en-US"/>
        </w:rPr>
        <w:t xml:space="preserve"> and situational analysis. According to the results of the </w:t>
      </w:r>
      <w:r w:rsidR="0031232B">
        <w:rPr>
          <w:rFonts w:ascii="Arial" w:hAnsi="Arial" w:cs="Arial"/>
          <w:sz w:val="20"/>
          <w:szCs w:val="20"/>
          <w:lang w:val="en-US"/>
        </w:rPr>
        <w:t>research</w:t>
      </w:r>
      <w:r w:rsidR="0031232B" w:rsidRPr="00CC67C0">
        <w:rPr>
          <w:rFonts w:ascii="Arial" w:hAnsi="Arial" w:cs="Arial"/>
          <w:sz w:val="20"/>
          <w:szCs w:val="20"/>
          <w:lang w:val="en-US"/>
        </w:rPr>
        <w:t xml:space="preserve">, </w:t>
      </w:r>
      <w:r w:rsidR="002C2756" w:rsidRPr="00CC67C0">
        <w:rPr>
          <w:rFonts w:ascii="Arial" w:hAnsi="Arial" w:cs="Arial"/>
          <w:sz w:val="20"/>
          <w:szCs w:val="20"/>
          <w:lang w:val="en-US"/>
        </w:rPr>
        <w:t>5</w:t>
      </w:r>
      <w:r w:rsidR="0031232B" w:rsidRPr="0031232B">
        <w:rPr>
          <w:rFonts w:ascii="Arial" w:hAnsi="Arial" w:cs="Arial"/>
          <w:sz w:val="20"/>
          <w:szCs w:val="20"/>
          <w:lang w:val="en-US"/>
        </w:rPr>
        <w:t xml:space="preserve"> </w:t>
      </w:r>
      <w:r w:rsidR="0031232B">
        <w:rPr>
          <w:rFonts w:ascii="Arial" w:hAnsi="Arial" w:cs="Arial"/>
          <w:sz w:val="20"/>
          <w:szCs w:val="20"/>
          <w:lang w:val="en-US"/>
        </w:rPr>
        <w:t xml:space="preserve">PAPs </w:t>
      </w:r>
      <w:r w:rsidR="0031232B" w:rsidRPr="0031232B">
        <w:rPr>
          <w:rFonts w:ascii="Arial" w:hAnsi="Arial" w:cs="Arial"/>
          <w:sz w:val="20"/>
          <w:szCs w:val="20"/>
          <w:lang w:val="en-US"/>
        </w:rPr>
        <w:t>were identified along the route of the power transmission line in this section of Kulund</w:t>
      </w:r>
      <w:r w:rsidR="0031232B">
        <w:rPr>
          <w:rFonts w:ascii="Arial" w:hAnsi="Arial" w:cs="Arial"/>
          <w:sz w:val="20"/>
          <w:szCs w:val="20"/>
          <w:lang w:val="en-US"/>
        </w:rPr>
        <w:t>u</w:t>
      </w:r>
      <w:r w:rsidR="0031232B" w:rsidRPr="0031232B">
        <w:rPr>
          <w:rFonts w:ascii="Arial" w:hAnsi="Arial" w:cs="Arial"/>
          <w:sz w:val="20"/>
          <w:szCs w:val="20"/>
          <w:lang w:val="en-US"/>
        </w:rPr>
        <w:t xml:space="preserve"> a</w:t>
      </w:r>
      <w:r w:rsidR="00343CE5">
        <w:rPr>
          <w:rFonts w:ascii="Arial" w:hAnsi="Arial" w:cs="Arial"/>
          <w:sz w:val="20"/>
          <w:szCs w:val="20"/>
          <w:lang w:val="en-US"/>
        </w:rPr>
        <w:t>i</w:t>
      </w:r>
      <w:r w:rsidR="0031232B" w:rsidRPr="0031232B">
        <w:rPr>
          <w:rFonts w:ascii="Arial" w:hAnsi="Arial" w:cs="Arial"/>
          <w:sz w:val="20"/>
          <w:szCs w:val="20"/>
          <w:lang w:val="en-US"/>
        </w:rPr>
        <w:t>yl aima</w:t>
      </w:r>
      <w:r w:rsidR="0031232B">
        <w:rPr>
          <w:rFonts w:ascii="Arial" w:hAnsi="Arial" w:cs="Arial"/>
          <w:sz w:val="20"/>
          <w:szCs w:val="20"/>
          <w:lang w:val="en-US"/>
        </w:rPr>
        <w:t>k</w:t>
      </w:r>
      <w:r w:rsidR="0031232B" w:rsidRPr="0031232B">
        <w:rPr>
          <w:rFonts w:ascii="Arial" w:hAnsi="Arial" w:cs="Arial"/>
          <w:sz w:val="20"/>
          <w:szCs w:val="20"/>
          <w:lang w:val="en-US"/>
        </w:rPr>
        <w:t xml:space="preserve">. </w:t>
      </w:r>
      <w:r w:rsidR="001840A7">
        <w:rPr>
          <w:rFonts w:ascii="Arial" w:hAnsi="Arial" w:cs="Arial"/>
          <w:sz w:val="20"/>
          <w:szCs w:val="20"/>
          <w:lang w:val="en-US"/>
        </w:rPr>
        <w:t>There is no any p</w:t>
      </w:r>
      <w:r w:rsidR="0031232B" w:rsidRPr="0031232B">
        <w:rPr>
          <w:rFonts w:ascii="Arial" w:hAnsi="Arial" w:cs="Arial"/>
          <w:sz w:val="20"/>
          <w:szCs w:val="20"/>
          <w:lang w:val="en-US"/>
        </w:rPr>
        <w:t xml:space="preserve">roperty (objects / units) of PAPs in the sanitary </w:t>
      </w:r>
      <w:r w:rsidR="0031232B">
        <w:rPr>
          <w:rFonts w:ascii="Arial" w:hAnsi="Arial" w:cs="Arial"/>
          <w:sz w:val="20"/>
          <w:szCs w:val="20"/>
          <w:lang w:val="en-US"/>
        </w:rPr>
        <w:t>gap</w:t>
      </w:r>
      <w:r w:rsidR="0031232B" w:rsidRPr="0031232B">
        <w:rPr>
          <w:rFonts w:ascii="Arial" w:hAnsi="Arial" w:cs="Arial"/>
          <w:sz w:val="20"/>
          <w:szCs w:val="20"/>
          <w:lang w:val="en-US"/>
        </w:rPr>
        <w:t xml:space="preserve"> of the power, and therefore</w:t>
      </w:r>
      <w:r w:rsidR="001840A7">
        <w:rPr>
          <w:rFonts w:ascii="Arial" w:hAnsi="Arial" w:cs="Arial"/>
          <w:sz w:val="20"/>
          <w:szCs w:val="20"/>
          <w:lang w:val="en-US"/>
        </w:rPr>
        <w:t xml:space="preserve"> none of</w:t>
      </w:r>
      <w:r w:rsidR="0031232B" w:rsidRPr="0031232B">
        <w:rPr>
          <w:rFonts w:ascii="Arial" w:hAnsi="Arial" w:cs="Arial"/>
          <w:sz w:val="20"/>
          <w:szCs w:val="20"/>
          <w:lang w:val="en-US"/>
        </w:rPr>
        <w:t xml:space="preserve"> </w:t>
      </w:r>
      <w:r w:rsidR="001840A7" w:rsidRPr="0031232B">
        <w:rPr>
          <w:rFonts w:ascii="Arial" w:hAnsi="Arial" w:cs="Arial"/>
          <w:sz w:val="20"/>
          <w:szCs w:val="20"/>
          <w:lang w:val="en-US"/>
        </w:rPr>
        <w:t xml:space="preserve">PAPs </w:t>
      </w:r>
      <w:r w:rsidR="001840A7">
        <w:rPr>
          <w:rFonts w:ascii="Arial" w:hAnsi="Arial" w:cs="Arial"/>
          <w:sz w:val="20"/>
          <w:szCs w:val="20"/>
          <w:lang w:val="en-US"/>
        </w:rPr>
        <w:t xml:space="preserve">is </w:t>
      </w:r>
      <w:r w:rsidR="0031232B" w:rsidRPr="0031232B">
        <w:rPr>
          <w:rFonts w:ascii="Arial" w:hAnsi="Arial" w:cs="Arial"/>
          <w:sz w:val="20"/>
          <w:szCs w:val="20"/>
          <w:lang w:val="en-US"/>
        </w:rPr>
        <w:t xml:space="preserve">subject to resettlement. The impact on </w:t>
      </w:r>
      <w:r w:rsidR="002C2756" w:rsidRPr="00CC67C0">
        <w:rPr>
          <w:rFonts w:ascii="Arial" w:hAnsi="Arial" w:cs="Arial"/>
          <w:sz w:val="20"/>
          <w:szCs w:val="20"/>
          <w:lang w:val="en-US"/>
        </w:rPr>
        <w:t>5</w:t>
      </w:r>
      <w:r w:rsidR="0031232B" w:rsidRPr="0031232B">
        <w:rPr>
          <w:rFonts w:ascii="Arial" w:hAnsi="Arial" w:cs="Arial"/>
          <w:sz w:val="20"/>
          <w:szCs w:val="20"/>
          <w:lang w:val="en-US"/>
        </w:rPr>
        <w:t xml:space="preserve"> PAPs will be associated with the withdrawal of land</w:t>
      </w:r>
      <w:r w:rsidR="0031232B">
        <w:rPr>
          <w:rFonts w:ascii="Arial" w:hAnsi="Arial" w:cs="Arial"/>
          <w:sz w:val="20"/>
          <w:szCs w:val="20"/>
          <w:lang w:val="en-US"/>
        </w:rPr>
        <w:t xml:space="preserve"> plot</w:t>
      </w:r>
      <w:r w:rsidR="0031232B" w:rsidRPr="0031232B">
        <w:rPr>
          <w:rFonts w:ascii="Arial" w:hAnsi="Arial" w:cs="Arial"/>
          <w:sz w:val="20"/>
          <w:szCs w:val="20"/>
          <w:lang w:val="en-US"/>
        </w:rPr>
        <w:t xml:space="preserve"> for the construction of power transmission towers.</w:t>
      </w:r>
    </w:p>
    <w:p w14:paraId="69E86A1B" w14:textId="2DA0B55A" w:rsidR="002640A9" w:rsidRDefault="0031232B" w:rsidP="00D9300F">
      <w:pPr>
        <w:jc w:val="both"/>
        <w:rPr>
          <w:rFonts w:ascii="Arial" w:hAnsi="Arial" w:cs="Arial"/>
          <w:sz w:val="20"/>
          <w:szCs w:val="20"/>
          <w:lang w:val="en-US"/>
        </w:rPr>
      </w:pPr>
      <w:r w:rsidRPr="0031232B">
        <w:rPr>
          <w:rFonts w:ascii="Arial" w:hAnsi="Arial" w:cs="Arial"/>
          <w:b/>
          <w:sz w:val="20"/>
          <w:szCs w:val="20"/>
          <w:lang w:val="en-US"/>
        </w:rPr>
        <w:t>Action Plan</w:t>
      </w:r>
      <w:r w:rsidRPr="0031232B">
        <w:rPr>
          <w:rFonts w:ascii="Arial" w:hAnsi="Arial" w:cs="Arial"/>
          <w:sz w:val="20"/>
          <w:szCs w:val="20"/>
          <w:lang w:val="en-US"/>
        </w:rPr>
        <w:t>. This Resettlement Action Plan (RAP) for Kulund</w:t>
      </w:r>
      <w:r w:rsidR="004E2A14">
        <w:rPr>
          <w:rFonts w:ascii="Arial" w:hAnsi="Arial" w:cs="Arial"/>
          <w:sz w:val="20"/>
          <w:szCs w:val="20"/>
          <w:lang w:val="en-US"/>
        </w:rPr>
        <w:t>u</w:t>
      </w:r>
      <w:r w:rsidRPr="0031232B">
        <w:rPr>
          <w:rFonts w:ascii="Arial" w:hAnsi="Arial" w:cs="Arial"/>
          <w:sz w:val="20"/>
          <w:szCs w:val="20"/>
          <w:lang w:val="en-US"/>
        </w:rPr>
        <w:t xml:space="preserve"> Aiyl Aimak</w:t>
      </w:r>
      <w:r w:rsidR="00BE00E1" w:rsidRPr="00BE00E1">
        <w:rPr>
          <w:rFonts w:ascii="Arial" w:hAnsi="Arial" w:cs="Arial"/>
          <w:sz w:val="20"/>
          <w:szCs w:val="20"/>
          <w:lang w:val="en-US"/>
        </w:rPr>
        <w:t xml:space="preserve"> </w:t>
      </w:r>
      <w:r w:rsidR="00BE00E1">
        <w:rPr>
          <w:rFonts w:ascii="Arial" w:hAnsi="Arial" w:cs="Arial"/>
          <w:sz w:val="20"/>
          <w:szCs w:val="20"/>
          <w:lang w:val="en-US"/>
        </w:rPr>
        <w:t>of Batken region</w:t>
      </w:r>
      <w:r w:rsidRPr="0031232B">
        <w:rPr>
          <w:rFonts w:ascii="Arial" w:hAnsi="Arial" w:cs="Arial"/>
          <w:sz w:val="20"/>
          <w:szCs w:val="20"/>
          <w:lang w:val="en-US"/>
        </w:rPr>
        <w:t xml:space="preserve"> was developed on the basis of the Resettlement Policy Framework (RPF) of the CASA-1000 project, which takes into account the principles of the World Bank Operational Policy (OP 4.12) on involuntary resettlement and the requirements of the national legislation of the Kyrgyz Republic to protect the rights of citizens when using property for state and public needs.</w:t>
      </w:r>
      <w:r w:rsidR="004E2A14">
        <w:rPr>
          <w:rFonts w:ascii="Arial" w:hAnsi="Arial" w:cs="Arial"/>
          <w:sz w:val="20"/>
          <w:szCs w:val="20"/>
          <w:lang w:val="en-US"/>
        </w:rPr>
        <w:t xml:space="preserve"> </w:t>
      </w:r>
      <w:r w:rsidRPr="0031232B">
        <w:rPr>
          <w:rFonts w:ascii="Arial" w:hAnsi="Arial" w:cs="Arial"/>
          <w:sz w:val="20"/>
          <w:szCs w:val="20"/>
          <w:lang w:val="en-US"/>
        </w:rPr>
        <w:t>The scope of the document provides an overview of the definition of social impacts, the process of assessing the scope of social impacts, the conditions for land acquisition. Various impact categories include compensation for loss of land and other assets, resettlement assistance and rehabilitation of displaced families. The document presents the institutional arrangements, grievance</w:t>
      </w:r>
      <w:r w:rsidR="001840A7">
        <w:rPr>
          <w:rFonts w:ascii="Arial" w:hAnsi="Arial" w:cs="Arial"/>
          <w:sz w:val="20"/>
          <w:szCs w:val="20"/>
          <w:lang w:val="en-US"/>
        </w:rPr>
        <w:t xml:space="preserve"> redress</w:t>
      </w:r>
      <w:r w:rsidRPr="0031232B">
        <w:rPr>
          <w:rFonts w:ascii="Arial" w:hAnsi="Arial" w:cs="Arial"/>
          <w:sz w:val="20"/>
          <w:szCs w:val="20"/>
          <w:lang w:val="en-US"/>
        </w:rPr>
        <w:t xml:space="preserve"> mechanisms, information disclosure and consultation</w:t>
      </w:r>
      <w:r w:rsidR="004E2A14">
        <w:rPr>
          <w:rFonts w:ascii="Arial" w:hAnsi="Arial" w:cs="Arial"/>
          <w:sz w:val="20"/>
          <w:szCs w:val="20"/>
          <w:lang w:val="en-US"/>
        </w:rPr>
        <w:t>s</w:t>
      </w:r>
      <w:r w:rsidRPr="0031232B">
        <w:rPr>
          <w:rFonts w:ascii="Arial" w:hAnsi="Arial" w:cs="Arial"/>
          <w:sz w:val="20"/>
          <w:szCs w:val="20"/>
          <w:lang w:val="en-US"/>
        </w:rPr>
        <w:t xml:space="preserve">, and the preparation and implementation of the Resettlement Plan. The RAP contains information on all measures related to land use, restriction of access to land or loss of </w:t>
      </w:r>
      <w:r w:rsidR="004E2A14" w:rsidRPr="0031232B">
        <w:rPr>
          <w:rFonts w:ascii="Arial" w:hAnsi="Arial" w:cs="Arial"/>
          <w:sz w:val="20"/>
          <w:szCs w:val="20"/>
          <w:lang w:val="en-US"/>
        </w:rPr>
        <w:t xml:space="preserve">PAPs </w:t>
      </w:r>
      <w:r w:rsidRPr="0031232B">
        <w:rPr>
          <w:rFonts w:ascii="Arial" w:hAnsi="Arial" w:cs="Arial"/>
          <w:sz w:val="20"/>
          <w:szCs w:val="20"/>
          <w:lang w:val="en-US"/>
        </w:rPr>
        <w:t>property.</w:t>
      </w:r>
    </w:p>
    <w:p w14:paraId="3B0F7936" w14:textId="737B2665" w:rsidR="00AD6A7F" w:rsidRPr="0031232B" w:rsidRDefault="00AD6A7F" w:rsidP="00D9300F">
      <w:pPr>
        <w:jc w:val="both"/>
        <w:rPr>
          <w:rFonts w:ascii="Arial" w:hAnsi="Arial" w:cs="Arial"/>
          <w:sz w:val="20"/>
          <w:szCs w:val="20"/>
          <w:lang w:val="en-US"/>
        </w:rPr>
      </w:pPr>
      <w:r w:rsidRPr="00CC67C0">
        <w:rPr>
          <w:rFonts w:ascii="Arial" w:hAnsi="Arial" w:cs="Arial"/>
          <w:sz w:val="20"/>
          <w:szCs w:val="20"/>
          <w:lang w:val="en-US"/>
        </w:rPr>
        <w:t xml:space="preserve">According to the researches, the location of 7 out of 26 towers fall on the land of individuals, 3 of which fall on the land of one individual. In this regard, a total of 5 project-affected persons have been identified. According to calculations, the total amount of compensations to PAPs </w:t>
      </w:r>
      <w:r w:rsidR="006843BC" w:rsidRPr="00CC67C0">
        <w:rPr>
          <w:rFonts w:ascii="Arial" w:hAnsi="Arial" w:cs="Arial"/>
          <w:sz w:val="20"/>
          <w:szCs w:val="20"/>
          <w:lang w:val="en-US"/>
        </w:rPr>
        <w:t xml:space="preserve">for the loss of land and crops </w:t>
      </w:r>
      <w:r w:rsidRPr="00CC67C0">
        <w:rPr>
          <w:rFonts w:ascii="Arial" w:hAnsi="Arial" w:cs="Arial"/>
          <w:sz w:val="20"/>
          <w:szCs w:val="20"/>
          <w:lang w:val="en-US"/>
        </w:rPr>
        <w:t>is 123,810 soms (Table 9.2</w:t>
      </w:r>
      <w:r w:rsidR="001840A7" w:rsidRPr="00CC67C0">
        <w:rPr>
          <w:rFonts w:ascii="Arial" w:hAnsi="Arial" w:cs="Arial"/>
          <w:sz w:val="20"/>
          <w:szCs w:val="20"/>
          <w:lang w:val="en-US"/>
        </w:rPr>
        <w:t xml:space="preserve"> of Annex 9</w:t>
      </w:r>
      <w:r w:rsidRPr="00CC67C0">
        <w:rPr>
          <w:rFonts w:ascii="Arial" w:hAnsi="Arial" w:cs="Arial"/>
          <w:sz w:val="20"/>
          <w:szCs w:val="20"/>
          <w:lang w:val="en-US"/>
        </w:rPr>
        <w:t xml:space="preserve">), of which 36,093 soms for </w:t>
      </w:r>
      <w:r w:rsidR="001840A7" w:rsidRPr="00CC67C0">
        <w:rPr>
          <w:rFonts w:ascii="Arial" w:hAnsi="Arial" w:cs="Arial"/>
          <w:sz w:val="20"/>
          <w:szCs w:val="20"/>
          <w:lang w:val="en-US"/>
        </w:rPr>
        <w:t xml:space="preserve">loss of </w:t>
      </w:r>
      <w:r w:rsidRPr="00CC67C0">
        <w:rPr>
          <w:rFonts w:ascii="Arial" w:hAnsi="Arial" w:cs="Arial"/>
          <w:sz w:val="20"/>
          <w:szCs w:val="20"/>
          <w:lang w:val="en-US"/>
        </w:rPr>
        <w:t>crops (Table 9.3</w:t>
      </w:r>
      <w:r w:rsidR="001840A7" w:rsidRPr="00CC67C0">
        <w:rPr>
          <w:rFonts w:ascii="Arial" w:hAnsi="Arial" w:cs="Arial"/>
          <w:sz w:val="20"/>
          <w:szCs w:val="20"/>
          <w:lang w:val="en-US"/>
        </w:rPr>
        <w:t xml:space="preserve"> of Annex 9</w:t>
      </w:r>
      <w:r w:rsidRPr="00CC67C0">
        <w:rPr>
          <w:rFonts w:ascii="Arial" w:hAnsi="Arial" w:cs="Arial"/>
          <w:sz w:val="20"/>
          <w:szCs w:val="20"/>
          <w:lang w:val="en-US"/>
        </w:rPr>
        <w:t>).</w:t>
      </w:r>
    </w:p>
    <w:p w14:paraId="0F4309EF" w14:textId="30D2D939" w:rsidR="004E2A14" w:rsidRPr="00D9300F" w:rsidRDefault="004E2A14" w:rsidP="00D9300F">
      <w:pPr>
        <w:jc w:val="both"/>
        <w:rPr>
          <w:rFonts w:ascii="Arial" w:hAnsi="Arial" w:cs="Arial"/>
          <w:sz w:val="20"/>
          <w:szCs w:val="20"/>
          <w:lang w:val="en-US"/>
        </w:rPr>
      </w:pPr>
      <w:r w:rsidRPr="004E2A14">
        <w:rPr>
          <w:rFonts w:ascii="Arial" w:hAnsi="Arial" w:cs="Arial"/>
          <w:b/>
          <w:sz w:val="20"/>
          <w:szCs w:val="20"/>
          <w:lang w:val="en-US"/>
        </w:rPr>
        <w:t>Benefits and compensation for recovery.</w:t>
      </w:r>
      <w:r w:rsidRPr="004E2A14">
        <w:rPr>
          <w:rFonts w:ascii="Arial" w:hAnsi="Arial" w:cs="Arial"/>
          <w:sz w:val="20"/>
          <w:szCs w:val="20"/>
          <w:lang w:val="en-US"/>
        </w:rPr>
        <w:t xml:space="preserve"> Between the </w:t>
      </w:r>
      <w:proofErr w:type="gramStart"/>
      <w:r w:rsidRPr="004E2A14">
        <w:rPr>
          <w:rFonts w:ascii="Arial" w:hAnsi="Arial" w:cs="Arial"/>
          <w:sz w:val="20"/>
          <w:szCs w:val="20"/>
          <w:lang w:val="en-US"/>
        </w:rPr>
        <w:t>owner</w:t>
      </w:r>
      <w:proofErr w:type="gramEnd"/>
      <w:r w:rsidRPr="004E2A14">
        <w:rPr>
          <w:rFonts w:ascii="Arial" w:hAnsi="Arial" w:cs="Arial"/>
          <w:sz w:val="20"/>
          <w:szCs w:val="20"/>
          <w:lang w:val="en-US"/>
        </w:rPr>
        <w:t xml:space="preserve"> (</w:t>
      </w:r>
      <w:r>
        <w:rPr>
          <w:rFonts w:ascii="Arial" w:hAnsi="Arial" w:cs="Arial"/>
          <w:sz w:val="20"/>
          <w:szCs w:val="20"/>
          <w:lang w:val="en-US"/>
        </w:rPr>
        <w:t>PAP</w:t>
      </w:r>
      <w:r w:rsidRPr="004E2A14">
        <w:rPr>
          <w:rFonts w:ascii="Arial" w:hAnsi="Arial" w:cs="Arial"/>
          <w:sz w:val="20"/>
          <w:szCs w:val="20"/>
          <w:lang w:val="en-US"/>
        </w:rPr>
        <w:t xml:space="preserve">), local governments, branch of </w:t>
      </w:r>
      <w:r>
        <w:rPr>
          <w:rFonts w:ascii="Arial" w:hAnsi="Arial" w:cs="Arial"/>
          <w:sz w:val="20"/>
          <w:szCs w:val="20"/>
          <w:lang w:val="en-US"/>
        </w:rPr>
        <w:t>O</w:t>
      </w:r>
      <w:r w:rsidRPr="004E2A14">
        <w:rPr>
          <w:rFonts w:ascii="Arial" w:hAnsi="Arial" w:cs="Arial"/>
          <w:sz w:val="20"/>
          <w:szCs w:val="20"/>
          <w:lang w:val="en-US"/>
        </w:rPr>
        <w:t xml:space="preserve">JSC </w:t>
      </w:r>
      <w:r>
        <w:rPr>
          <w:rFonts w:ascii="Arial" w:hAnsi="Arial" w:cs="Arial"/>
          <w:sz w:val="20"/>
          <w:szCs w:val="20"/>
          <w:lang w:val="en-US"/>
        </w:rPr>
        <w:t>“</w:t>
      </w:r>
      <w:r w:rsidRPr="004E2A14">
        <w:rPr>
          <w:rFonts w:ascii="Arial" w:hAnsi="Arial" w:cs="Arial"/>
          <w:sz w:val="20"/>
          <w:szCs w:val="20"/>
          <w:lang w:val="en-US"/>
        </w:rPr>
        <w:t>NE</w:t>
      </w:r>
      <w:r>
        <w:rPr>
          <w:rFonts w:ascii="Arial" w:hAnsi="Arial" w:cs="Arial"/>
          <w:sz w:val="20"/>
          <w:szCs w:val="20"/>
          <w:lang w:val="en-US"/>
        </w:rPr>
        <w:t>G</w:t>
      </w:r>
      <w:r w:rsidRPr="004E2A14">
        <w:rPr>
          <w:rFonts w:ascii="Arial" w:hAnsi="Arial" w:cs="Arial"/>
          <w:sz w:val="20"/>
          <w:szCs w:val="20"/>
          <w:lang w:val="en-US"/>
        </w:rPr>
        <w:t>K</w:t>
      </w:r>
      <w:r>
        <w:rPr>
          <w:rFonts w:ascii="Arial" w:hAnsi="Arial" w:cs="Arial"/>
          <w:sz w:val="20"/>
          <w:szCs w:val="20"/>
          <w:lang w:val="en-US"/>
        </w:rPr>
        <w:t>” - “</w:t>
      </w:r>
      <w:r w:rsidRPr="004E2A14">
        <w:rPr>
          <w:rFonts w:ascii="Arial" w:hAnsi="Arial" w:cs="Arial"/>
          <w:sz w:val="20"/>
          <w:szCs w:val="20"/>
          <w:lang w:val="en-US"/>
        </w:rPr>
        <w:t>Batken Electric Grid Enterprise</w:t>
      </w:r>
      <w:r>
        <w:rPr>
          <w:rFonts w:ascii="Arial" w:hAnsi="Arial" w:cs="Arial"/>
          <w:sz w:val="20"/>
          <w:szCs w:val="20"/>
          <w:lang w:val="en-US"/>
        </w:rPr>
        <w:t>”</w:t>
      </w:r>
      <w:r w:rsidRPr="004E2A14">
        <w:rPr>
          <w:rFonts w:ascii="Arial" w:hAnsi="Arial" w:cs="Arial"/>
          <w:sz w:val="20"/>
          <w:szCs w:val="20"/>
          <w:lang w:val="en-US"/>
        </w:rPr>
        <w:t xml:space="preserve"> and Mitas Energy and Metal Constructions Inc. </w:t>
      </w:r>
      <w:r w:rsidR="00D9300F" w:rsidRPr="004E2A14">
        <w:rPr>
          <w:rFonts w:ascii="Arial" w:hAnsi="Arial" w:cs="Arial"/>
          <w:sz w:val="20"/>
          <w:szCs w:val="20"/>
          <w:lang w:val="en-US"/>
        </w:rPr>
        <w:t xml:space="preserve">will be concluded </w:t>
      </w:r>
      <w:r w:rsidR="00D9300F">
        <w:rPr>
          <w:rFonts w:ascii="Arial" w:hAnsi="Arial" w:cs="Arial"/>
          <w:sz w:val="20"/>
          <w:szCs w:val="20"/>
          <w:lang w:val="en-US"/>
        </w:rPr>
        <w:t>a</w:t>
      </w:r>
      <w:r w:rsidRPr="004E2A14">
        <w:rPr>
          <w:rFonts w:ascii="Arial" w:hAnsi="Arial" w:cs="Arial"/>
          <w:sz w:val="20"/>
          <w:szCs w:val="20"/>
          <w:lang w:val="en-US"/>
        </w:rPr>
        <w:t xml:space="preserve"> four-party agreement on the transfer of a land plot for the construction of power transmission towers. When the land is taken for the construction of transmission towers, PAPs will be offered a choice: to receive another land plot of the same category or receive compensation for the land plot. For identified families belonging to a vulnerable category, in accordance with the principles of the RPF and the operational (OP. 4.12) policy of the World Bank, a one-time allowance will be paid for each family member in the amount of 12</w:t>
      </w:r>
      <w:r w:rsidR="00D9300F">
        <w:rPr>
          <w:rFonts w:ascii="Arial" w:hAnsi="Arial" w:cs="Arial"/>
          <w:sz w:val="20"/>
          <w:szCs w:val="20"/>
          <w:lang w:val="en-US"/>
        </w:rPr>
        <w:t>.</w:t>
      </w:r>
      <w:r w:rsidRPr="004E2A14">
        <w:rPr>
          <w:rFonts w:ascii="Arial" w:hAnsi="Arial" w:cs="Arial"/>
          <w:sz w:val="20"/>
          <w:szCs w:val="20"/>
          <w:lang w:val="en-US"/>
        </w:rPr>
        <w:t>000 som at an annual payment rate of 1</w:t>
      </w:r>
      <w:r w:rsidR="00D9300F">
        <w:rPr>
          <w:rFonts w:ascii="Arial" w:hAnsi="Arial" w:cs="Arial"/>
          <w:sz w:val="20"/>
          <w:szCs w:val="20"/>
          <w:lang w:val="en-US"/>
        </w:rPr>
        <w:t>.</w:t>
      </w:r>
      <w:r w:rsidRPr="004E2A14">
        <w:rPr>
          <w:rFonts w:ascii="Arial" w:hAnsi="Arial" w:cs="Arial"/>
          <w:sz w:val="20"/>
          <w:szCs w:val="20"/>
          <w:lang w:val="en-US"/>
        </w:rPr>
        <w:t xml:space="preserve">000 som/month. </w:t>
      </w:r>
      <w:r w:rsidRPr="00D9300F">
        <w:rPr>
          <w:rFonts w:ascii="Arial" w:hAnsi="Arial" w:cs="Arial"/>
          <w:sz w:val="20"/>
          <w:szCs w:val="20"/>
          <w:lang w:val="en-US"/>
        </w:rPr>
        <w:t>These payments are in addition to compensation for assets.</w:t>
      </w:r>
    </w:p>
    <w:p w14:paraId="2DAAFE11" w14:textId="6B72701C" w:rsidR="00A07FC2" w:rsidRPr="00D96A4A" w:rsidRDefault="00D96A4A" w:rsidP="00D96A4A">
      <w:pPr>
        <w:jc w:val="both"/>
        <w:rPr>
          <w:rFonts w:ascii="Arial" w:hAnsi="Arial" w:cs="Arial"/>
          <w:sz w:val="20"/>
          <w:szCs w:val="20"/>
          <w:lang w:val="en-US"/>
        </w:rPr>
      </w:pPr>
      <w:r w:rsidRPr="00D96A4A">
        <w:rPr>
          <w:rFonts w:ascii="Arial" w:hAnsi="Arial" w:cs="Arial"/>
          <w:b/>
          <w:sz w:val="20"/>
          <w:szCs w:val="20"/>
          <w:lang w:val="en-US"/>
        </w:rPr>
        <w:t>Monitoring and performance evaluation</w:t>
      </w:r>
      <w:r w:rsidRPr="00D96A4A">
        <w:rPr>
          <w:rFonts w:ascii="Arial" w:hAnsi="Arial" w:cs="Arial"/>
          <w:sz w:val="20"/>
          <w:szCs w:val="20"/>
          <w:lang w:val="en-US"/>
        </w:rPr>
        <w:t xml:space="preserve">. Monitoring will be conducted by PIU of OJSC “NEGK” under participation of independent experts in order to get complete and objective information.  </w:t>
      </w:r>
    </w:p>
    <w:p w14:paraId="13E193D1" w14:textId="34A47969" w:rsidR="00A07FC2" w:rsidRPr="00D96A4A" w:rsidRDefault="00D96A4A" w:rsidP="00D96A4A">
      <w:pPr>
        <w:jc w:val="both"/>
        <w:rPr>
          <w:rFonts w:ascii="Arial" w:hAnsi="Arial" w:cs="Arial"/>
          <w:sz w:val="20"/>
          <w:szCs w:val="20"/>
          <w:lang w:val="en-US"/>
        </w:rPr>
      </w:pPr>
      <w:r w:rsidRPr="00D96A4A">
        <w:rPr>
          <w:rFonts w:ascii="Arial" w:hAnsi="Arial" w:cs="Arial"/>
          <w:sz w:val="20"/>
          <w:szCs w:val="20"/>
          <w:lang w:val="en-US"/>
        </w:rPr>
        <w:t xml:space="preserve">RAP </w:t>
      </w:r>
      <w:r>
        <w:rPr>
          <w:rFonts w:ascii="Arial" w:hAnsi="Arial" w:cs="Arial"/>
          <w:sz w:val="20"/>
          <w:szCs w:val="20"/>
          <w:lang w:val="en-US"/>
        </w:rPr>
        <w:t>m</w:t>
      </w:r>
      <w:r w:rsidRPr="00D96A4A">
        <w:rPr>
          <w:rFonts w:ascii="Arial" w:hAnsi="Arial" w:cs="Arial"/>
          <w:sz w:val="20"/>
          <w:szCs w:val="20"/>
          <w:lang w:val="en-US"/>
        </w:rPr>
        <w:t>onitoring mechanisms are agreed with general Project monitoring plan that will be implemented by P</w:t>
      </w:r>
      <w:r>
        <w:rPr>
          <w:rFonts w:ascii="Arial" w:hAnsi="Arial" w:cs="Arial"/>
          <w:sz w:val="20"/>
          <w:szCs w:val="20"/>
          <w:lang w:val="en-US"/>
        </w:rPr>
        <w:t>IU of</w:t>
      </w:r>
      <w:r w:rsidRPr="00D96A4A">
        <w:rPr>
          <w:rFonts w:ascii="Arial" w:hAnsi="Arial" w:cs="Arial"/>
          <w:sz w:val="20"/>
          <w:szCs w:val="20"/>
          <w:lang w:val="en-US"/>
        </w:rPr>
        <w:t xml:space="preserve"> CASA 1000.</w:t>
      </w:r>
    </w:p>
    <w:p w14:paraId="4FF070E6" w14:textId="6C1F32FF" w:rsidR="00A07FC2" w:rsidRPr="00D96A4A" w:rsidRDefault="00D96A4A" w:rsidP="00D96A4A">
      <w:pPr>
        <w:jc w:val="both"/>
        <w:rPr>
          <w:rFonts w:ascii="Arial" w:hAnsi="Arial" w:cs="Arial"/>
          <w:sz w:val="20"/>
          <w:szCs w:val="20"/>
          <w:lang w:val="en-US"/>
        </w:rPr>
      </w:pPr>
      <w:r w:rsidRPr="00D96A4A">
        <w:rPr>
          <w:rFonts w:ascii="Arial" w:hAnsi="Arial" w:cs="Arial"/>
          <w:sz w:val="20"/>
          <w:szCs w:val="20"/>
          <w:lang w:val="en-US"/>
        </w:rPr>
        <w:lastRenderedPageBreak/>
        <w:t xml:space="preserve">RAP </w:t>
      </w:r>
      <w:r>
        <w:rPr>
          <w:rFonts w:ascii="Arial" w:hAnsi="Arial" w:cs="Arial"/>
          <w:sz w:val="20"/>
          <w:szCs w:val="20"/>
          <w:lang w:val="en-US"/>
        </w:rPr>
        <w:t>m</w:t>
      </w:r>
      <w:r w:rsidRPr="00D96A4A">
        <w:rPr>
          <w:rFonts w:ascii="Arial" w:hAnsi="Arial" w:cs="Arial"/>
          <w:sz w:val="20"/>
          <w:szCs w:val="20"/>
          <w:lang w:val="en-US"/>
        </w:rPr>
        <w:t>onitoring includes main social and economic objectives allowing evaluating success of its implementation that will include:</w:t>
      </w:r>
    </w:p>
    <w:p w14:paraId="5627F554" w14:textId="508D789F" w:rsidR="00A07FC2" w:rsidRPr="00D96A4A" w:rsidRDefault="00A07FC2" w:rsidP="00A432C5">
      <w:pPr>
        <w:ind w:left="567"/>
        <w:jc w:val="both"/>
        <w:rPr>
          <w:rFonts w:ascii="Arial" w:hAnsi="Arial" w:cs="Arial"/>
          <w:sz w:val="20"/>
          <w:szCs w:val="20"/>
          <w:lang w:val="en-US"/>
        </w:rPr>
      </w:pPr>
      <w:r w:rsidRPr="00D96A4A">
        <w:rPr>
          <w:rFonts w:ascii="Arial" w:hAnsi="Arial" w:cs="Arial"/>
          <w:sz w:val="20"/>
          <w:szCs w:val="20"/>
          <w:lang w:val="en-US"/>
        </w:rPr>
        <w:t xml:space="preserve">(i) </w:t>
      </w:r>
      <w:proofErr w:type="gramStart"/>
      <w:r w:rsidR="00D96A4A" w:rsidRPr="00D96A4A">
        <w:rPr>
          <w:rFonts w:ascii="Arial" w:hAnsi="Arial" w:cs="Arial"/>
          <w:sz w:val="20"/>
          <w:szCs w:val="20"/>
          <w:lang w:val="en-US"/>
        </w:rPr>
        <w:t>affected</w:t>
      </w:r>
      <w:proofErr w:type="gramEnd"/>
      <w:r w:rsidR="00D96A4A" w:rsidRPr="00D96A4A">
        <w:rPr>
          <w:rFonts w:ascii="Arial" w:hAnsi="Arial" w:cs="Arial"/>
          <w:sz w:val="20"/>
          <w:szCs w:val="20"/>
          <w:lang w:val="en-US"/>
        </w:rPr>
        <w:t xml:space="preserve"> individuals, households, and communities being able to maintain their pre-project standard of living, and even improve on it;</w:t>
      </w:r>
    </w:p>
    <w:p w14:paraId="032984CA" w14:textId="1D817551" w:rsidR="00D96A4A" w:rsidRPr="00D96A4A" w:rsidRDefault="00A07FC2" w:rsidP="00A432C5">
      <w:pPr>
        <w:ind w:left="567"/>
        <w:jc w:val="both"/>
        <w:rPr>
          <w:rFonts w:ascii="Arial" w:hAnsi="Arial" w:cs="Arial"/>
          <w:sz w:val="20"/>
          <w:szCs w:val="20"/>
          <w:lang w:val="en-US"/>
        </w:rPr>
      </w:pPr>
      <w:r w:rsidRPr="00D96A4A">
        <w:rPr>
          <w:rFonts w:ascii="Arial" w:hAnsi="Arial" w:cs="Arial"/>
          <w:sz w:val="20"/>
          <w:szCs w:val="20"/>
          <w:lang w:val="en-US"/>
        </w:rPr>
        <w:t xml:space="preserve">(ii) </w:t>
      </w:r>
      <w:r w:rsidR="00D96A4A">
        <w:rPr>
          <w:rFonts w:ascii="Arial" w:hAnsi="Arial" w:cs="Arial"/>
          <w:sz w:val="20"/>
          <w:szCs w:val="20"/>
          <w:lang w:val="en-US"/>
        </w:rPr>
        <w:t xml:space="preserve"> </w:t>
      </w:r>
      <w:proofErr w:type="gramStart"/>
      <w:r w:rsidR="00D96A4A">
        <w:rPr>
          <w:rFonts w:ascii="Arial" w:hAnsi="Arial" w:cs="Arial"/>
          <w:sz w:val="20"/>
          <w:szCs w:val="20"/>
          <w:lang w:val="en-US"/>
        </w:rPr>
        <w:t>l</w:t>
      </w:r>
      <w:r w:rsidR="00D96A4A" w:rsidRPr="00D96A4A">
        <w:rPr>
          <w:rFonts w:ascii="Arial" w:hAnsi="Arial" w:cs="Arial"/>
          <w:sz w:val="20"/>
          <w:szCs w:val="20"/>
          <w:lang w:val="en-US"/>
        </w:rPr>
        <w:t>ocal</w:t>
      </w:r>
      <w:proofErr w:type="gramEnd"/>
      <w:r w:rsidR="00D96A4A" w:rsidRPr="00D96A4A">
        <w:rPr>
          <w:rFonts w:ascii="Arial" w:hAnsi="Arial" w:cs="Arial"/>
          <w:sz w:val="20"/>
          <w:szCs w:val="20"/>
          <w:lang w:val="en-US"/>
        </w:rPr>
        <w:t xml:space="preserve"> communities continue to support the project; and </w:t>
      </w:r>
    </w:p>
    <w:p w14:paraId="2D579DC8" w14:textId="5EE98BA5" w:rsidR="00A07FC2" w:rsidRPr="00D96A4A" w:rsidRDefault="00A07FC2" w:rsidP="00A432C5">
      <w:pPr>
        <w:ind w:left="567"/>
        <w:jc w:val="both"/>
        <w:rPr>
          <w:rFonts w:ascii="Arial" w:hAnsi="Arial" w:cs="Arial"/>
          <w:sz w:val="20"/>
          <w:szCs w:val="20"/>
          <w:lang w:val="en-US"/>
        </w:rPr>
      </w:pPr>
      <w:r w:rsidRPr="00D96A4A">
        <w:rPr>
          <w:rFonts w:ascii="Arial" w:hAnsi="Arial" w:cs="Arial"/>
          <w:sz w:val="20"/>
          <w:szCs w:val="20"/>
          <w:lang w:val="en-US"/>
        </w:rPr>
        <w:t xml:space="preserve">(iii) </w:t>
      </w:r>
      <w:proofErr w:type="gramStart"/>
      <w:r w:rsidR="00D96A4A" w:rsidRPr="00D96A4A">
        <w:rPr>
          <w:rFonts w:ascii="Arial" w:hAnsi="Arial" w:cs="Arial"/>
          <w:sz w:val="20"/>
          <w:szCs w:val="20"/>
          <w:lang w:val="en-US"/>
        </w:rPr>
        <w:t>the</w:t>
      </w:r>
      <w:proofErr w:type="gramEnd"/>
      <w:r w:rsidR="00D96A4A" w:rsidRPr="00D96A4A">
        <w:rPr>
          <w:rFonts w:ascii="Arial" w:hAnsi="Arial" w:cs="Arial"/>
          <w:sz w:val="20"/>
          <w:szCs w:val="20"/>
          <w:lang w:val="en-US"/>
        </w:rPr>
        <w:t xml:space="preserve"> absence or prevalence of conflicts between local communities and contractor representatives.</w:t>
      </w:r>
    </w:p>
    <w:p w14:paraId="154CB9EE" w14:textId="3094C683" w:rsidR="00A07FC2" w:rsidRPr="00D96A4A" w:rsidRDefault="00D96A4A" w:rsidP="0056012A">
      <w:pPr>
        <w:jc w:val="both"/>
        <w:rPr>
          <w:rFonts w:ascii="Arial" w:hAnsi="Arial" w:cs="Arial"/>
          <w:sz w:val="20"/>
          <w:szCs w:val="20"/>
          <w:lang w:val="en-US"/>
        </w:rPr>
      </w:pPr>
      <w:r w:rsidRPr="00D96A4A">
        <w:rPr>
          <w:rFonts w:ascii="Arial" w:hAnsi="Arial" w:cs="Arial"/>
          <w:b/>
          <w:sz w:val="20"/>
          <w:szCs w:val="20"/>
          <w:lang w:val="en-US"/>
        </w:rPr>
        <w:t>Grievance</w:t>
      </w:r>
      <w:r>
        <w:rPr>
          <w:rFonts w:ascii="Arial" w:hAnsi="Arial" w:cs="Arial"/>
          <w:b/>
          <w:sz w:val="20"/>
          <w:szCs w:val="20"/>
          <w:lang w:val="en-US"/>
        </w:rPr>
        <w:t>s</w:t>
      </w:r>
      <w:r w:rsidR="007C1D9C">
        <w:rPr>
          <w:rFonts w:ascii="Arial" w:hAnsi="Arial" w:cs="Arial"/>
          <w:b/>
          <w:sz w:val="20"/>
          <w:szCs w:val="20"/>
          <w:lang w:val="en-US"/>
        </w:rPr>
        <w:t xml:space="preserve"> redress</w:t>
      </w:r>
      <w:r w:rsidRPr="00D96A4A">
        <w:rPr>
          <w:rFonts w:ascii="Arial" w:hAnsi="Arial" w:cs="Arial"/>
          <w:b/>
          <w:sz w:val="20"/>
          <w:szCs w:val="20"/>
          <w:lang w:val="en-US"/>
        </w:rPr>
        <w:t xml:space="preserve"> procedure</w:t>
      </w:r>
      <w:r w:rsidRPr="00D96A4A">
        <w:rPr>
          <w:rFonts w:ascii="Arial" w:hAnsi="Arial" w:cs="Arial"/>
          <w:sz w:val="20"/>
          <w:szCs w:val="20"/>
          <w:lang w:val="en-US"/>
        </w:rPr>
        <w:t xml:space="preserve">. There are two options for Project’s stakeholders and PAPs to submit complaints related to Project: Grievance </w:t>
      </w:r>
      <w:r w:rsidR="007C1D9C">
        <w:rPr>
          <w:rFonts w:ascii="Arial" w:hAnsi="Arial" w:cs="Arial"/>
          <w:sz w:val="20"/>
          <w:szCs w:val="20"/>
          <w:lang w:val="en-US"/>
        </w:rPr>
        <w:t xml:space="preserve">redress </w:t>
      </w:r>
      <w:r w:rsidRPr="00D96A4A">
        <w:rPr>
          <w:rFonts w:ascii="Arial" w:hAnsi="Arial" w:cs="Arial"/>
          <w:sz w:val="20"/>
          <w:szCs w:val="20"/>
          <w:lang w:val="en-US"/>
        </w:rPr>
        <w:t>mechanism within the Project and Grievance Redress Service of the World Bank.</w:t>
      </w:r>
    </w:p>
    <w:p w14:paraId="7A0AD05D" w14:textId="59EE9346" w:rsidR="0056012A" w:rsidRDefault="00D96A4A" w:rsidP="0056012A">
      <w:pPr>
        <w:jc w:val="both"/>
        <w:rPr>
          <w:rFonts w:ascii="Arial" w:hAnsi="Arial" w:cs="Arial"/>
          <w:sz w:val="20"/>
          <w:szCs w:val="20"/>
          <w:lang w:val="en-US"/>
        </w:rPr>
      </w:pPr>
      <w:r w:rsidRPr="005A6C9D">
        <w:rPr>
          <w:rFonts w:ascii="Arial" w:hAnsi="Arial" w:cs="Arial"/>
          <w:b/>
          <w:sz w:val="20"/>
          <w:szCs w:val="20"/>
          <w:lang w:val="en-US"/>
        </w:rPr>
        <w:t xml:space="preserve">Grievance </w:t>
      </w:r>
      <w:r w:rsidR="007C1D9C">
        <w:rPr>
          <w:rFonts w:ascii="Arial" w:hAnsi="Arial" w:cs="Arial"/>
          <w:b/>
          <w:sz w:val="20"/>
          <w:szCs w:val="20"/>
          <w:lang w:val="en-US"/>
        </w:rPr>
        <w:t xml:space="preserve">redress </w:t>
      </w:r>
      <w:r w:rsidRPr="005A6C9D">
        <w:rPr>
          <w:rFonts w:ascii="Arial" w:hAnsi="Arial" w:cs="Arial"/>
          <w:b/>
          <w:sz w:val="20"/>
          <w:szCs w:val="20"/>
          <w:lang w:val="en-US"/>
        </w:rPr>
        <w:t>mechanism within the CASA 1000 Project</w:t>
      </w:r>
      <w:r w:rsidRPr="00D96A4A">
        <w:rPr>
          <w:rFonts w:ascii="Arial" w:hAnsi="Arial" w:cs="Arial"/>
          <w:sz w:val="20"/>
          <w:szCs w:val="20"/>
          <w:lang w:val="en-US"/>
        </w:rPr>
        <w:t>. Grievance</w:t>
      </w:r>
      <w:r w:rsidR="0056012A">
        <w:rPr>
          <w:rFonts w:ascii="Arial" w:hAnsi="Arial" w:cs="Arial"/>
          <w:sz w:val="20"/>
          <w:szCs w:val="20"/>
          <w:lang w:val="en-US"/>
        </w:rPr>
        <w:t>s</w:t>
      </w:r>
      <w:r w:rsidRPr="00D96A4A">
        <w:rPr>
          <w:rFonts w:ascii="Arial" w:hAnsi="Arial" w:cs="Arial"/>
          <w:sz w:val="20"/>
          <w:szCs w:val="20"/>
          <w:lang w:val="en-US"/>
        </w:rPr>
        <w:t xml:space="preserve"> Redress Committees (GRC) have been established at the district and national level to receive, evaluate and facilitate the resolution of displaced </w:t>
      </w:r>
      <w:r w:rsidR="005A6C9D">
        <w:rPr>
          <w:rFonts w:ascii="Arial" w:hAnsi="Arial" w:cs="Arial"/>
          <w:sz w:val="20"/>
          <w:szCs w:val="20"/>
          <w:lang w:val="en-US"/>
        </w:rPr>
        <w:t>PAPs</w:t>
      </w:r>
      <w:r w:rsidRPr="00D96A4A">
        <w:rPr>
          <w:rFonts w:ascii="Arial" w:hAnsi="Arial" w:cs="Arial"/>
          <w:sz w:val="20"/>
          <w:szCs w:val="20"/>
          <w:lang w:val="en-US"/>
        </w:rPr>
        <w:t xml:space="preserve"> concerns, complaints and grievances. This enables identification and impartial, timely and effective solution of the problems associated with the Project as well as to provide feedback communication channels for Project’s stakeholders and citizens at all levels for expression of concerns, if required. </w:t>
      </w:r>
      <w:r w:rsidR="0056012A" w:rsidRPr="00D96A4A">
        <w:rPr>
          <w:rFonts w:ascii="Arial" w:hAnsi="Arial" w:cs="Arial"/>
          <w:sz w:val="20"/>
          <w:szCs w:val="20"/>
          <w:lang w:val="en-US"/>
        </w:rPr>
        <w:t>Grievance</w:t>
      </w:r>
      <w:r w:rsidR="0056012A">
        <w:rPr>
          <w:rFonts w:ascii="Arial" w:hAnsi="Arial" w:cs="Arial"/>
          <w:sz w:val="20"/>
          <w:szCs w:val="20"/>
          <w:lang w:val="en-US"/>
        </w:rPr>
        <w:t>s</w:t>
      </w:r>
      <w:r w:rsidR="0056012A" w:rsidRPr="00D96A4A">
        <w:rPr>
          <w:rFonts w:ascii="Arial" w:hAnsi="Arial" w:cs="Arial"/>
          <w:sz w:val="20"/>
          <w:szCs w:val="20"/>
          <w:lang w:val="en-US"/>
        </w:rPr>
        <w:t xml:space="preserve"> Redress Committees </w:t>
      </w:r>
      <w:r w:rsidR="0056012A" w:rsidRPr="0056012A">
        <w:rPr>
          <w:rFonts w:ascii="Arial" w:hAnsi="Arial" w:cs="Arial"/>
          <w:sz w:val="20"/>
          <w:szCs w:val="20"/>
          <w:lang w:val="en-US"/>
        </w:rPr>
        <w:t>will have a dedicated mechanism to deal with issues related to sexual exploitation and abuse and sexual harassment (SEA/SR). To ensure effective functioning, the PIU will assist the GRC in: (i) raising awareness among workers and communities; (ii) informing relevant stakeholders about do</w:t>
      </w:r>
      <w:r w:rsidR="0056012A">
        <w:rPr>
          <w:rFonts w:ascii="Arial" w:hAnsi="Arial" w:cs="Arial"/>
          <w:sz w:val="20"/>
          <w:szCs w:val="20"/>
          <w:lang w:val="en-US"/>
        </w:rPr>
        <w:t>’</w:t>
      </w:r>
      <w:r w:rsidR="0056012A" w:rsidRPr="0056012A">
        <w:rPr>
          <w:rFonts w:ascii="Arial" w:hAnsi="Arial" w:cs="Arial"/>
          <w:sz w:val="20"/>
          <w:szCs w:val="20"/>
          <w:lang w:val="en-US"/>
        </w:rPr>
        <w:t>s and don</w:t>
      </w:r>
      <w:r w:rsidR="0056012A">
        <w:rPr>
          <w:rFonts w:ascii="Arial" w:hAnsi="Arial" w:cs="Arial"/>
          <w:sz w:val="20"/>
          <w:szCs w:val="20"/>
          <w:lang w:val="en-US"/>
        </w:rPr>
        <w:t>’</w:t>
      </w:r>
      <w:r w:rsidR="0056012A" w:rsidRPr="0056012A">
        <w:rPr>
          <w:rFonts w:ascii="Arial" w:hAnsi="Arial" w:cs="Arial"/>
          <w:sz w:val="20"/>
          <w:szCs w:val="20"/>
          <w:lang w:val="en-US"/>
        </w:rPr>
        <w:t xml:space="preserve">ts; and (iii) how to report SEA/SD cases; and (iv) </w:t>
      </w:r>
      <w:r w:rsidR="0056012A">
        <w:rPr>
          <w:rFonts w:ascii="Arial" w:hAnsi="Arial" w:cs="Arial"/>
          <w:sz w:val="20"/>
          <w:szCs w:val="20"/>
          <w:lang w:val="en-US"/>
        </w:rPr>
        <w:t xml:space="preserve">to </w:t>
      </w:r>
      <w:r w:rsidR="0056012A" w:rsidRPr="0056012A">
        <w:rPr>
          <w:rFonts w:ascii="Arial" w:hAnsi="Arial" w:cs="Arial"/>
          <w:sz w:val="20"/>
          <w:szCs w:val="20"/>
          <w:lang w:val="en-US"/>
        </w:rPr>
        <w:t>develop problem-solving protocols that take into account the sensitivity and confidentiality of affected individuals.</w:t>
      </w:r>
      <w:r w:rsidR="0056012A">
        <w:rPr>
          <w:rFonts w:ascii="Arial" w:hAnsi="Arial" w:cs="Arial"/>
          <w:sz w:val="20"/>
          <w:szCs w:val="20"/>
          <w:lang w:val="en-US"/>
        </w:rPr>
        <w:t xml:space="preserve"> </w:t>
      </w:r>
    </w:p>
    <w:p w14:paraId="10C15793" w14:textId="53D32A74" w:rsidR="00DE4495" w:rsidRPr="00D96A4A" w:rsidRDefault="00D96A4A" w:rsidP="0056012A">
      <w:pPr>
        <w:jc w:val="both"/>
        <w:rPr>
          <w:rFonts w:ascii="Arial" w:hAnsi="Arial" w:cs="Arial"/>
          <w:sz w:val="20"/>
          <w:szCs w:val="20"/>
          <w:lang w:val="en-US"/>
        </w:rPr>
      </w:pPr>
      <w:r w:rsidRPr="0056012A">
        <w:rPr>
          <w:rFonts w:ascii="Arial" w:hAnsi="Arial" w:cs="Arial"/>
          <w:b/>
          <w:sz w:val="20"/>
          <w:szCs w:val="20"/>
          <w:lang w:val="en-US"/>
        </w:rPr>
        <w:t>Budget for resettlement</w:t>
      </w:r>
      <w:r w:rsidR="0056012A">
        <w:rPr>
          <w:rFonts w:ascii="Arial" w:hAnsi="Arial" w:cs="Arial"/>
          <w:sz w:val="20"/>
          <w:szCs w:val="20"/>
          <w:lang w:val="en-US"/>
        </w:rPr>
        <w:t>.</w:t>
      </w:r>
      <w:r w:rsidRPr="0056012A">
        <w:rPr>
          <w:rFonts w:ascii="Arial" w:hAnsi="Arial" w:cs="Arial"/>
          <w:sz w:val="20"/>
          <w:szCs w:val="20"/>
          <w:lang w:val="en-US"/>
        </w:rPr>
        <w:t xml:space="preserve">  </w:t>
      </w:r>
      <w:r w:rsidRPr="00D96A4A">
        <w:rPr>
          <w:rFonts w:ascii="Arial" w:hAnsi="Arial" w:cs="Arial"/>
          <w:sz w:val="20"/>
          <w:szCs w:val="20"/>
          <w:lang w:val="en-US"/>
        </w:rPr>
        <w:t xml:space="preserve">PAPs have the right </w:t>
      </w:r>
      <w:r w:rsidR="0056012A">
        <w:rPr>
          <w:rFonts w:ascii="Arial" w:hAnsi="Arial" w:cs="Arial"/>
          <w:sz w:val="20"/>
          <w:szCs w:val="20"/>
          <w:lang w:val="en-US"/>
        </w:rPr>
        <w:t>to</w:t>
      </w:r>
      <w:r w:rsidRPr="00D96A4A">
        <w:rPr>
          <w:rFonts w:ascii="Arial" w:hAnsi="Arial" w:cs="Arial"/>
          <w:sz w:val="20"/>
          <w:szCs w:val="20"/>
          <w:lang w:val="en-US"/>
        </w:rPr>
        <w:t xml:space="preserve"> the following types of compensation and additional assistance packages:</w:t>
      </w:r>
    </w:p>
    <w:p w14:paraId="6449623D" w14:textId="6EC8DB35" w:rsidR="00DE4495" w:rsidRPr="0056012A" w:rsidRDefault="00DE4495" w:rsidP="0056012A">
      <w:pPr>
        <w:ind w:left="1350" w:hanging="630"/>
        <w:jc w:val="both"/>
        <w:rPr>
          <w:rFonts w:ascii="Arial" w:hAnsi="Arial" w:cs="Arial"/>
          <w:sz w:val="20"/>
          <w:szCs w:val="20"/>
          <w:lang w:val="en-US"/>
        </w:rPr>
      </w:pPr>
      <w:r w:rsidRPr="0056012A">
        <w:rPr>
          <w:rFonts w:ascii="Arial" w:hAnsi="Arial" w:cs="Arial"/>
          <w:sz w:val="20"/>
          <w:szCs w:val="20"/>
          <w:lang w:val="en-US"/>
        </w:rPr>
        <w:t xml:space="preserve">• </w:t>
      </w:r>
      <w:r w:rsidRPr="0056012A">
        <w:rPr>
          <w:rFonts w:ascii="Arial" w:hAnsi="Arial" w:cs="Arial"/>
          <w:sz w:val="20"/>
          <w:szCs w:val="20"/>
          <w:lang w:val="en-US"/>
        </w:rPr>
        <w:tab/>
      </w:r>
      <w:r w:rsidR="0056012A" w:rsidRPr="0056012A">
        <w:rPr>
          <w:rFonts w:ascii="Arial" w:hAnsi="Arial" w:cs="Arial"/>
          <w:sz w:val="20"/>
          <w:szCs w:val="20"/>
          <w:lang w:val="en-US"/>
        </w:rPr>
        <w:t>Compensation for land loss and loss of temporary access to land: agriculture lands, pastures and land plots intended to residential construction;</w:t>
      </w:r>
    </w:p>
    <w:p w14:paraId="6E4AB512" w14:textId="5B921AEF" w:rsidR="00DE4495" w:rsidRPr="0056012A" w:rsidRDefault="00DE4495" w:rsidP="0056012A">
      <w:pPr>
        <w:ind w:left="1350" w:hanging="630"/>
        <w:jc w:val="both"/>
        <w:rPr>
          <w:rFonts w:ascii="Arial" w:hAnsi="Arial" w:cs="Arial"/>
          <w:sz w:val="20"/>
          <w:szCs w:val="20"/>
          <w:lang w:val="en-US"/>
        </w:rPr>
      </w:pPr>
      <w:r w:rsidRPr="0056012A">
        <w:rPr>
          <w:rFonts w:ascii="Arial" w:hAnsi="Arial" w:cs="Arial"/>
          <w:sz w:val="20"/>
          <w:szCs w:val="20"/>
          <w:lang w:val="en-US"/>
        </w:rPr>
        <w:t xml:space="preserve">• </w:t>
      </w:r>
      <w:r w:rsidRPr="0056012A">
        <w:rPr>
          <w:rFonts w:ascii="Arial" w:hAnsi="Arial" w:cs="Arial"/>
          <w:sz w:val="20"/>
          <w:szCs w:val="20"/>
          <w:lang w:val="en-US"/>
        </w:rPr>
        <w:tab/>
      </w:r>
      <w:r w:rsidR="0056012A" w:rsidRPr="0056012A">
        <w:rPr>
          <w:rFonts w:ascii="Arial" w:hAnsi="Arial" w:cs="Arial"/>
          <w:sz w:val="20"/>
          <w:szCs w:val="20"/>
          <w:lang w:val="en-US"/>
        </w:rPr>
        <w:t>Compensation for the loss of residential and non-residential buildings, structures and facilities;</w:t>
      </w:r>
    </w:p>
    <w:p w14:paraId="4311577E" w14:textId="43656E36" w:rsidR="00DE4495" w:rsidRPr="0056012A" w:rsidRDefault="00DE4495" w:rsidP="00A432C5">
      <w:pPr>
        <w:ind w:left="709"/>
        <w:jc w:val="both"/>
        <w:rPr>
          <w:rFonts w:ascii="Arial" w:hAnsi="Arial" w:cs="Arial"/>
          <w:sz w:val="20"/>
          <w:szCs w:val="20"/>
          <w:lang w:val="en-US"/>
        </w:rPr>
      </w:pPr>
      <w:r w:rsidRPr="0056012A">
        <w:rPr>
          <w:rFonts w:ascii="Arial" w:hAnsi="Arial" w:cs="Arial"/>
          <w:sz w:val="20"/>
          <w:szCs w:val="20"/>
          <w:lang w:val="en-US"/>
        </w:rPr>
        <w:t xml:space="preserve">• </w:t>
      </w:r>
      <w:r w:rsidRPr="0056012A">
        <w:rPr>
          <w:rFonts w:ascii="Arial" w:hAnsi="Arial" w:cs="Arial"/>
          <w:sz w:val="20"/>
          <w:szCs w:val="20"/>
          <w:lang w:val="en-US"/>
        </w:rPr>
        <w:tab/>
      </w:r>
      <w:r w:rsidR="0056012A" w:rsidRPr="0056012A">
        <w:rPr>
          <w:rFonts w:ascii="Arial" w:hAnsi="Arial" w:cs="Arial"/>
          <w:sz w:val="20"/>
          <w:szCs w:val="20"/>
          <w:lang w:val="en-US"/>
        </w:rPr>
        <w:t>Compensation for the loss of agriculture crop yield;</w:t>
      </w:r>
    </w:p>
    <w:p w14:paraId="0B56629B" w14:textId="38FDFE94" w:rsidR="00DE4495" w:rsidRPr="0056012A" w:rsidRDefault="00DE4495" w:rsidP="00A432C5">
      <w:pPr>
        <w:ind w:left="709"/>
        <w:jc w:val="both"/>
        <w:rPr>
          <w:rFonts w:ascii="Arial" w:hAnsi="Arial" w:cs="Arial"/>
          <w:sz w:val="20"/>
          <w:szCs w:val="20"/>
          <w:lang w:val="en-US"/>
        </w:rPr>
      </w:pPr>
      <w:r w:rsidRPr="0056012A">
        <w:rPr>
          <w:rFonts w:ascii="Arial" w:hAnsi="Arial" w:cs="Arial"/>
          <w:sz w:val="20"/>
          <w:szCs w:val="20"/>
          <w:lang w:val="en-US"/>
        </w:rPr>
        <w:t xml:space="preserve">• </w:t>
      </w:r>
      <w:r w:rsidRPr="0056012A">
        <w:rPr>
          <w:rFonts w:ascii="Arial" w:hAnsi="Arial" w:cs="Arial"/>
          <w:sz w:val="20"/>
          <w:szCs w:val="20"/>
          <w:lang w:val="en-US"/>
        </w:rPr>
        <w:tab/>
      </w:r>
      <w:r w:rsidR="0056012A" w:rsidRPr="0056012A">
        <w:rPr>
          <w:rFonts w:ascii="Arial" w:hAnsi="Arial" w:cs="Arial"/>
          <w:sz w:val="20"/>
          <w:szCs w:val="20"/>
          <w:lang w:val="en-US"/>
        </w:rPr>
        <w:t>Compensation for the loss of fruit and non-fruit trees;</w:t>
      </w:r>
    </w:p>
    <w:p w14:paraId="0C118205" w14:textId="20981CAE" w:rsidR="00DE4495" w:rsidRPr="0056012A" w:rsidRDefault="00DE4495" w:rsidP="00A432C5">
      <w:pPr>
        <w:ind w:left="709"/>
        <w:jc w:val="both"/>
        <w:rPr>
          <w:rFonts w:ascii="Arial" w:hAnsi="Arial" w:cs="Arial"/>
          <w:sz w:val="20"/>
          <w:szCs w:val="20"/>
          <w:lang w:val="en-US"/>
        </w:rPr>
      </w:pPr>
      <w:r w:rsidRPr="0056012A">
        <w:rPr>
          <w:rFonts w:ascii="Arial" w:hAnsi="Arial" w:cs="Arial"/>
          <w:sz w:val="20"/>
          <w:szCs w:val="20"/>
          <w:lang w:val="en-US"/>
        </w:rPr>
        <w:t xml:space="preserve">• </w:t>
      </w:r>
      <w:r w:rsidRPr="0056012A">
        <w:rPr>
          <w:rFonts w:ascii="Arial" w:hAnsi="Arial" w:cs="Arial"/>
          <w:sz w:val="20"/>
          <w:szCs w:val="20"/>
          <w:lang w:val="en-US"/>
        </w:rPr>
        <w:tab/>
      </w:r>
      <w:r w:rsidR="0056012A" w:rsidRPr="0056012A">
        <w:rPr>
          <w:rFonts w:ascii="Arial" w:hAnsi="Arial" w:cs="Arial"/>
          <w:sz w:val="20"/>
          <w:szCs w:val="20"/>
          <w:lang w:val="en-US"/>
        </w:rPr>
        <w:t xml:space="preserve">Compensation for the loss of business and bonuses for changing of activity areas; </w:t>
      </w:r>
    </w:p>
    <w:p w14:paraId="16B5A5A7" w14:textId="6B84748C" w:rsidR="00DE4495" w:rsidRPr="0056012A" w:rsidRDefault="00DE4495" w:rsidP="0056012A">
      <w:pPr>
        <w:ind w:left="1440" w:hanging="720"/>
        <w:jc w:val="both"/>
        <w:rPr>
          <w:rFonts w:ascii="Arial" w:hAnsi="Arial" w:cs="Arial"/>
          <w:sz w:val="20"/>
          <w:szCs w:val="20"/>
          <w:lang w:val="en-US"/>
        </w:rPr>
      </w:pPr>
      <w:r w:rsidRPr="0056012A">
        <w:rPr>
          <w:rFonts w:ascii="Arial" w:hAnsi="Arial" w:cs="Arial"/>
          <w:sz w:val="20"/>
          <w:szCs w:val="20"/>
          <w:lang w:val="en-US"/>
        </w:rPr>
        <w:t xml:space="preserve">• </w:t>
      </w:r>
      <w:r w:rsidRPr="0056012A">
        <w:rPr>
          <w:rFonts w:ascii="Arial" w:hAnsi="Arial" w:cs="Arial"/>
          <w:sz w:val="20"/>
          <w:szCs w:val="20"/>
          <w:lang w:val="en-US"/>
        </w:rPr>
        <w:tab/>
      </w:r>
      <w:r w:rsidR="0056012A" w:rsidRPr="0056012A">
        <w:rPr>
          <w:rFonts w:ascii="Arial" w:hAnsi="Arial" w:cs="Arial"/>
          <w:sz w:val="20"/>
          <w:szCs w:val="20"/>
          <w:lang w:val="en-US"/>
        </w:rPr>
        <w:t>Premiums for transportation of belongings in the process of movement and upon availability of PAP’s vulnerability category;</w:t>
      </w:r>
    </w:p>
    <w:p w14:paraId="1D50CAEA" w14:textId="00FB9F35" w:rsidR="00DE4495" w:rsidRDefault="00DE4495" w:rsidP="0056012A">
      <w:pPr>
        <w:ind w:left="709"/>
        <w:jc w:val="both"/>
        <w:rPr>
          <w:rFonts w:ascii="Arial" w:hAnsi="Arial" w:cs="Arial"/>
          <w:sz w:val="20"/>
          <w:szCs w:val="20"/>
          <w:lang w:val="en-US"/>
        </w:rPr>
      </w:pPr>
      <w:r w:rsidRPr="0056012A">
        <w:rPr>
          <w:rFonts w:ascii="Arial" w:hAnsi="Arial" w:cs="Arial"/>
          <w:sz w:val="20"/>
          <w:szCs w:val="20"/>
          <w:lang w:val="en-US"/>
        </w:rPr>
        <w:t xml:space="preserve">• </w:t>
      </w:r>
      <w:r w:rsidRPr="0056012A">
        <w:rPr>
          <w:rFonts w:ascii="Arial" w:hAnsi="Arial" w:cs="Arial"/>
          <w:sz w:val="20"/>
          <w:szCs w:val="20"/>
          <w:lang w:val="en-US"/>
        </w:rPr>
        <w:tab/>
      </w:r>
      <w:r w:rsidR="0056012A" w:rsidRPr="0056012A">
        <w:rPr>
          <w:rFonts w:ascii="Arial" w:hAnsi="Arial" w:cs="Arial"/>
          <w:sz w:val="20"/>
          <w:szCs w:val="20"/>
          <w:lang w:val="en-US"/>
        </w:rPr>
        <w:t>Supplementary lump-sum benefit for the vulnerable PAPs.</w:t>
      </w:r>
    </w:p>
    <w:p w14:paraId="08C926CD" w14:textId="26E305C2" w:rsidR="006843BC" w:rsidRPr="00CC67C0" w:rsidRDefault="006843BC" w:rsidP="006843BC">
      <w:pPr>
        <w:ind w:firstLine="709"/>
        <w:jc w:val="both"/>
        <w:rPr>
          <w:rFonts w:ascii="Arial" w:hAnsi="Arial" w:cs="Arial"/>
          <w:sz w:val="20"/>
          <w:szCs w:val="20"/>
          <w:lang w:val="en-US"/>
        </w:rPr>
      </w:pPr>
      <w:r w:rsidRPr="00CC67C0">
        <w:rPr>
          <w:rFonts w:ascii="Arial" w:hAnsi="Arial" w:cs="Arial"/>
          <w:sz w:val="20"/>
          <w:szCs w:val="20"/>
          <w:lang w:val="en-US"/>
        </w:rPr>
        <w:t>In gene</w:t>
      </w:r>
      <w:r w:rsidR="007C1D9C" w:rsidRPr="00CC67C0">
        <w:rPr>
          <w:rFonts w:ascii="Arial" w:hAnsi="Arial" w:cs="Arial"/>
          <w:sz w:val="20"/>
          <w:szCs w:val="20"/>
          <w:lang w:val="en-US"/>
        </w:rPr>
        <w:t>ral, in Kulundu</w:t>
      </w:r>
      <w:r w:rsidRPr="00CC67C0">
        <w:rPr>
          <w:rFonts w:ascii="Arial" w:hAnsi="Arial" w:cs="Arial"/>
          <w:sz w:val="20"/>
          <w:szCs w:val="20"/>
          <w:lang w:val="en-US"/>
        </w:rPr>
        <w:t xml:space="preserve"> aiyl aimak of Batken oblast, a total of 5 project-affected persons were identified. According to calculations, the total amount of compensations to PAPs for the loss of land and crops is 123,810 soms (Table 9.2</w:t>
      </w:r>
      <w:r w:rsidR="007C1D9C" w:rsidRPr="00CC67C0">
        <w:rPr>
          <w:rFonts w:ascii="Arial" w:hAnsi="Arial" w:cs="Arial"/>
          <w:sz w:val="20"/>
          <w:szCs w:val="20"/>
          <w:lang w:val="en-US"/>
        </w:rPr>
        <w:t xml:space="preserve"> of Annex 9</w:t>
      </w:r>
      <w:r w:rsidRPr="00CC67C0">
        <w:rPr>
          <w:rFonts w:ascii="Arial" w:hAnsi="Arial" w:cs="Arial"/>
          <w:sz w:val="20"/>
          <w:szCs w:val="20"/>
          <w:lang w:val="en-US"/>
        </w:rPr>
        <w:t xml:space="preserve">), of which 36,093 for </w:t>
      </w:r>
      <w:r w:rsidR="007C1D9C" w:rsidRPr="00CC67C0">
        <w:rPr>
          <w:rFonts w:ascii="Arial" w:hAnsi="Arial" w:cs="Arial"/>
          <w:sz w:val="20"/>
          <w:szCs w:val="20"/>
          <w:lang w:val="en-US"/>
        </w:rPr>
        <w:t xml:space="preserve">loss of </w:t>
      </w:r>
      <w:r w:rsidRPr="00CC67C0">
        <w:rPr>
          <w:rFonts w:ascii="Arial" w:hAnsi="Arial" w:cs="Arial"/>
          <w:sz w:val="20"/>
          <w:szCs w:val="20"/>
          <w:lang w:val="en-US"/>
        </w:rPr>
        <w:t>crops (Table 9.3</w:t>
      </w:r>
      <w:r w:rsidR="007C1D9C" w:rsidRPr="00CC67C0">
        <w:rPr>
          <w:rFonts w:ascii="Arial" w:hAnsi="Arial" w:cs="Arial"/>
          <w:sz w:val="20"/>
          <w:szCs w:val="20"/>
          <w:lang w:val="en-US"/>
        </w:rPr>
        <w:t xml:space="preserve"> of Annex 9</w:t>
      </w:r>
      <w:r w:rsidRPr="00CC67C0">
        <w:rPr>
          <w:rFonts w:ascii="Arial" w:hAnsi="Arial" w:cs="Arial"/>
          <w:sz w:val="20"/>
          <w:szCs w:val="20"/>
          <w:lang w:val="en-US"/>
        </w:rPr>
        <w:t>).</w:t>
      </w:r>
    </w:p>
    <w:p w14:paraId="7A0E2ED3" w14:textId="1E093FD3" w:rsidR="006843BC" w:rsidRPr="0056012A" w:rsidRDefault="006843BC" w:rsidP="006843BC">
      <w:pPr>
        <w:ind w:firstLine="709"/>
        <w:jc w:val="both"/>
        <w:rPr>
          <w:rFonts w:ascii="Arial" w:hAnsi="Arial" w:cs="Arial"/>
          <w:sz w:val="20"/>
          <w:szCs w:val="20"/>
          <w:lang w:val="en-US"/>
        </w:rPr>
      </w:pPr>
      <w:r w:rsidRPr="00CC67C0">
        <w:rPr>
          <w:rFonts w:ascii="Arial" w:hAnsi="Arial" w:cs="Arial"/>
          <w:sz w:val="20"/>
          <w:szCs w:val="20"/>
          <w:lang w:val="en-US"/>
        </w:rPr>
        <w:t>Changing the route of the power line will not affect residential and non-residential buildings, structures and facilities, fruit and non-fruit trees, existing businesses, and will not lead to the resettlement of people. Also among the PAPs, no vulnerable ones were identified.</w:t>
      </w:r>
    </w:p>
    <w:p w14:paraId="1208BFA1" w14:textId="4D3909D6" w:rsidR="0056012A" w:rsidRDefault="0056012A" w:rsidP="0056012A">
      <w:pPr>
        <w:jc w:val="both"/>
        <w:rPr>
          <w:rFonts w:ascii="Arial" w:hAnsi="Arial" w:cs="Arial"/>
          <w:sz w:val="20"/>
          <w:szCs w:val="20"/>
          <w:lang w:val="en-US"/>
        </w:rPr>
      </w:pPr>
      <w:r w:rsidRPr="0056012A">
        <w:rPr>
          <w:rFonts w:ascii="Arial" w:hAnsi="Arial" w:cs="Arial"/>
          <w:b/>
          <w:sz w:val="20"/>
          <w:szCs w:val="20"/>
          <w:lang w:val="en-US"/>
        </w:rPr>
        <w:t>Livelihood Restoration.</w:t>
      </w:r>
      <w:r w:rsidRPr="0056012A">
        <w:rPr>
          <w:rFonts w:ascii="Arial" w:hAnsi="Arial" w:cs="Arial"/>
          <w:sz w:val="20"/>
          <w:szCs w:val="20"/>
          <w:lang w:val="en-US"/>
        </w:rPr>
        <w:t xml:space="preserve"> Considering that the land </w:t>
      </w:r>
      <w:r>
        <w:rPr>
          <w:rFonts w:ascii="Arial" w:hAnsi="Arial" w:cs="Arial"/>
          <w:sz w:val="20"/>
          <w:szCs w:val="20"/>
          <w:lang w:val="en-US"/>
        </w:rPr>
        <w:t>plots</w:t>
      </w:r>
      <w:r w:rsidRPr="0056012A">
        <w:rPr>
          <w:rFonts w:ascii="Arial" w:hAnsi="Arial" w:cs="Arial"/>
          <w:sz w:val="20"/>
          <w:szCs w:val="20"/>
          <w:lang w:val="en-US"/>
        </w:rPr>
        <w:t xml:space="preserve"> likely to be acquired for the construction of towers </w:t>
      </w:r>
      <w:r>
        <w:rPr>
          <w:rFonts w:ascii="Arial" w:hAnsi="Arial" w:cs="Arial"/>
          <w:sz w:val="20"/>
          <w:szCs w:val="20"/>
          <w:lang w:val="en-US"/>
        </w:rPr>
        <w:t>are</w:t>
      </w:r>
      <w:r w:rsidRPr="0056012A">
        <w:rPr>
          <w:rFonts w:ascii="Arial" w:hAnsi="Arial" w:cs="Arial"/>
          <w:sz w:val="20"/>
          <w:szCs w:val="20"/>
          <w:lang w:val="en-US"/>
        </w:rPr>
        <w:t xml:space="preserve"> essentially small both in absolute and relative terms (relative to the total lands owned), and the fact that there are no restrictions on the continuation of the current land use, it is unlikely that livelihoods of any of the PAPs</w:t>
      </w:r>
      <w:r>
        <w:rPr>
          <w:rFonts w:ascii="Arial" w:hAnsi="Arial" w:cs="Arial"/>
          <w:sz w:val="20"/>
          <w:szCs w:val="20"/>
          <w:lang w:val="en-US"/>
        </w:rPr>
        <w:t xml:space="preserve"> </w:t>
      </w:r>
      <w:r w:rsidRPr="0056012A">
        <w:rPr>
          <w:rFonts w:ascii="Arial" w:hAnsi="Arial" w:cs="Arial"/>
          <w:sz w:val="20"/>
          <w:szCs w:val="20"/>
          <w:lang w:val="en-US"/>
        </w:rPr>
        <w:t xml:space="preserve">will </w:t>
      </w:r>
      <w:r>
        <w:rPr>
          <w:rFonts w:ascii="Arial" w:hAnsi="Arial" w:cs="Arial"/>
          <w:sz w:val="20"/>
          <w:szCs w:val="20"/>
          <w:lang w:val="en-US"/>
        </w:rPr>
        <w:t xml:space="preserve">be affected </w:t>
      </w:r>
      <w:r w:rsidRPr="0056012A">
        <w:rPr>
          <w:rFonts w:ascii="Arial" w:hAnsi="Arial" w:cs="Arial"/>
          <w:sz w:val="20"/>
          <w:szCs w:val="20"/>
          <w:lang w:val="en-US"/>
        </w:rPr>
        <w:t>adversely</w:t>
      </w:r>
      <w:r>
        <w:rPr>
          <w:rFonts w:ascii="Arial" w:hAnsi="Arial" w:cs="Arial"/>
          <w:sz w:val="20"/>
          <w:szCs w:val="20"/>
          <w:lang w:val="en-US"/>
        </w:rPr>
        <w:t xml:space="preserve">. </w:t>
      </w:r>
      <w:r w:rsidRPr="0056012A">
        <w:rPr>
          <w:rFonts w:ascii="Arial" w:hAnsi="Arial" w:cs="Arial"/>
          <w:sz w:val="20"/>
          <w:szCs w:val="20"/>
          <w:lang w:val="en-US"/>
        </w:rPr>
        <w:t>Compensation for loss of land/property will be sufficient.</w:t>
      </w:r>
    </w:p>
    <w:p w14:paraId="762A264A" w14:textId="0D98FC7E" w:rsidR="00E51D1A" w:rsidRDefault="00E51D1A">
      <w:pPr>
        <w:rPr>
          <w:rFonts w:ascii="Arial" w:hAnsi="Arial" w:cs="Arial"/>
          <w:sz w:val="20"/>
          <w:szCs w:val="20"/>
          <w:lang w:val="en-US"/>
        </w:rPr>
      </w:pPr>
      <w:r>
        <w:rPr>
          <w:rFonts w:ascii="Arial" w:hAnsi="Arial" w:cs="Arial"/>
          <w:sz w:val="20"/>
          <w:szCs w:val="20"/>
          <w:lang w:val="en-US"/>
        </w:rPr>
        <w:br w:type="page"/>
      </w:r>
    </w:p>
    <w:p w14:paraId="4A0BCEFB" w14:textId="5084D70A" w:rsidR="00420263" w:rsidRPr="00E921EE" w:rsidRDefault="00527C8C" w:rsidP="00213847">
      <w:pPr>
        <w:pStyle w:val="1"/>
        <w:numPr>
          <w:ilvl w:val="0"/>
          <w:numId w:val="0"/>
        </w:numPr>
        <w:ind w:left="357"/>
        <w:rPr>
          <w:lang w:val="en-US"/>
        </w:rPr>
      </w:pPr>
      <w:bookmarkStart w:id="9" w:name="_Toc126058483"/>
      <w:r>
        <w:rPr>
          <w:lang w:val="en-US"/>
        </w:rPr>
        <w:lastRenderedPageBreak/>
        <w:t>INTRODUCTION</w:t>
      </w:r>
      <w:bookmarkEnd w:id="9"/>
      <w:r w:rsidR="00E921EE" w:rsidRPr="00E921EE">
        <w:rPr>
          <w:lang w:val="en-US"/>
        </w:rPr>
        <w:t xml:space="preserve"> </w:t>
      </w:r>
    </w:p>
    <w:p w14:paraId="0792A368" w14:textId="2659EBA3" w:rsidR="00420263" w:rsidRPr="00527C8C" w:rsidRDefault="00527C8C" w:rsidP="003B2A5F">
      <w:pPr>
        <w:pStyle w:val="af"/>
        <w:numPr>
          <w:ilvl w:val="0"/>
          <w:numId w:val="15"/>
        </w:numPr>
        <w:spacing w:after="120" w:line="276" w:lineRule="auto"/>
        <w:ind w:left="425" w:hanging="425"/>
        <w:jc w:val="both"/>
        <w:rPr>
          <w:rFonts w:ascii="Arial" w:hAnsi="Arial" w:cs="Arial"/>
          <w:sz w:val="20"/>
          <w:lang w:val="en-US"/>
        </w:rPr>
      </w:pPr>
      <w:r w:rsidRPr="00527C8C">
        <w:rPr>
          <w:rFonts w:ascii="Arial" w:hAnsi="Arial" w:cs="Arial"/>
          <w:sz w:val="20"/>
          <w:lang w:val="en-US"/>
        </w:rPr>
        <w:t xml:space="preserve">This document has been prepared in accordance with the </w:t>
      </w:r>
      <w:r w:rsidR="00F83B49" w:rsidRPr="00527C8C">
        <w:rPr>
          <w:rFonts w:ascii="Arial" w:hAnsi="Arial" w:cs="Arial"/>
          <w:sz w:val="20"/>
          <w:lang w:val="en-US"/>
        </w:rPr>
        <w:t xml:space="preserve">Terms </w:t>
      </w:r>
      <w:r w:rsidR="00F83B49">
        <w:rPr>
          <w:rFonts w:ascii="Arial" w:hAnsi="Arial" w:cs="Arial"/>
          <w:sz w:val="20"/>
          <w:lang w:val="en-US"/>
        </w:rPr>
        <w:t>o</w:t>
      </w:r>
      <w:r w:rsidR="00F83B49" w:rsidRPr="00527C8C">
        <w:rPr>
          <w:rFonts w:ascii="Arial" w:hAnsi="Arial" w:cs="Arial"/>
          <w:sz w:val="20"/>
          <w:lang w:val="en-US"/>
        </w:rPr>
        <w:t xml:space="preserve">f Reference </w:t>
      </w:r>
      <w:r w:rsidRPr="00527C8C">
        <w:rPr>
          <w:rFonts w:ascii="Arial" w:hAnsi="Arial" w:cs="Arial"/>
          <w:sz w:val="20"/>
          <w:lang w:val="en-US"/>
        </w:rPr>
        <w:t xml:space="preserve">of the </w:t>
      </w:r>
      <w:r w:rsidR="00F83B49">
        <w:rPr>
          <w:rFonts w:ascii="Arial" w:hAnsi="Arial" w:cs="Arial"/>
          <w:sz w:val="20"/>
          <w:lang w:val="en-US"/>
        </w:rPr>
        <w:t xml:space="preserve">Employer </w:t>
      </w:r>
      <w:r w:rsidRPr="00527C8C">
        <w:rPr>
          <w:rFonts w:ascii="Arial" w:hAnsi="Arial" w:cs="Arial"/>
          <w:sz w:val="20"/>
          <w:lang w:val="en-US"/>
        </w:rPr>
        <w:t xml:space="preserve">specified in the Contract </w:t>
      </w:r>
      <w:r w:rsidR="00F83B49">
        <w:rPr>
          <w:rFonts w:ascii="Arial" w:hAnsi="Arial" w:cs="Arial"/>
          <w:sz w:val="20"/>
          <w:lang w:val="en-US"/>
        </w:rPr>
        <w:t>No.</w:t>
      </w:r>
      <w:r w:rsidR="00420263" w:rsidRPr="00527C8C">
        <w:rPr>
          <w:rFonts w:ascii="Arial" w:hAnsi="Arial" w:cs="Arial"/>
          <w:sz w:val="20"/>
          <w:lang w:val="en-US"/>
        </w:rPr>
        <w:t xml:space="preserve"> </w:t>
      </w:r>
      <w:r w:rsidR="00BE00E1">
        <w:rPr>
          <w:rFonts w:ascii="Arial" w:hAnsi="Arial" w:cs="Arial"/>
          <w:sz w:val="20"/>
          <w:lang w:val="en-US"/>
        </w:rPr>
        <w:t>2-OV dated August 24</w:t>
      </w:r>
      <w:proofErr w:type="gramStart"/>
      <w:r w:rsidR="00BE00E1">
        <w:rPr>
          <w:rFonts w:ascii="Arial" w:hAnsi="Arial" w:cs="Arial"/>
          <w:sz w:val="20"/>
          <w:lang w:val="en-US"/>
        </w:rPr>
        <w:t>,2022</w:t>
      </w:r>
      <w:proofErr w:type="gramEnd"/>
      <w:r w:rsidR="00420263" w:rsidRPr="00527C8C">
        <w:rPr>
          <w:rFonts w:ascii="Arial" w:hAnsi="Arial" w:cs="Arial"/>
          <w:sz w:val="20"/>
          <w:lang w:val="en-US"/>
        </w:rPr>
        <w:t xml:space="preserve">. </w:t>
      </w:r>
    </w:p>
    <w:p w14:paraId="1F937937" w14:textId="75D64628" w:rsidR="00420263" w:rsidRPr="00F83B49" w:rsidRDefault="00F83B49" w:rsidP="003B2A5F">
      <w:pPr>
        <w:pStyle w:val="af"/>
        <w:numPr>
          <w:ilvl w:val="0"/>
          <w:numId w:val="15"/>
        </w:numPr>
        <w:spacing w:after="120" w:line="276" w:lineRule="auto"/>
        <w:ind w:left="425" w:hanging="425"/>
        <w:jc w:val="both"/>
        <w:rPr>
          <w:rFonts w:ascii="Arial" w:hAnsi="Arial" w:cs="Arial"/>
          <w:sz w:val="20"/>
          <w:lang w:val="en-US"/>
        </w:rPr>
      </w:pPr>
      <w:r>
        <w:rPr>
          <w:rFonts w:ascii="Arial" w:hAnsi="Arial" w:cs="Arial"/>
          <w:sz w:val="20"/>
          <w:lang w:val="en-US"/>
        </w:rPr>
        <w:t xml:space="preserve">The </w:t>
      </w:r>
      <w:r w:rsidRPr="00F83B49">
        <w:rPr>
          <w:rFonts w:ascii="Arial" w:hAnsi="Arial" w:cs="Arial"/>
          <w:sz w:val="20"/>
          <w:lang w:val="en-US"/>
        </w:rPr>
        <w:t>document describes the mechanisms and procedures of Resettlement Action Plan (hereinafter referred to as RAP) implementation during the construction and operation of the power transmission line along t</w:t>
      </w:r>
      <w:r w:rsidR="00191747">
        <w:rPr>
          <w:rFonts w:ascii="Arial" w:hAnsi="Arial" w:cs="Arial"/>
          <w:sz w:val="20"/>
          <w:lang w:val="en-US"/>
        </w:rPr>
        <w:t>he power line section in Kulundu</w:t>
      </w:r>
      <w:r w:rsidRPr="00F83B49">
        <w:rPr>
          <w:rFonts w:ascii="Arial" w:hAnsi="Arial" w:cs="Arial"/>
          <w:sz w:val="20"/>
          <w:lang w:val="en-US"/>
        </w:rPr>
        <w:t xml:space="preserve"> a</w:t>
      </w:r>
      <w:r w:rsidR="00343CE5">
        <w:rPr>
          <w:rFonts w:ascii="Arial" w:hAnsi="Arial" w:cs="Arial"/>
          <w:sz w:val="20"/>
          <w:lang w:val="en-US"/>
        </w:rPr>
        <w:t>i</w:t>
      </w:r>
      <w:r w:rsidRPr="00F83B49">
        <w:rPr>
          <w:rFonts w:ascii="Arial" w:hAnsi="Arial" w:cs="Arial"/>
          <w:sz w:val="20"/>
          <w:lang w:val="en-US"/>
        </w:rPr>
        <w:t>yl aimak of Batken</w:t>
      </w:r>
      <w:r>
        <w:rPr>
          <w:rFonts w:ascii="Arial" w:hAnsi="Arial" w:cs="Arial"/>
          <w:sz w:val="20"/>
          <w:lang w:val="en-US"/>
        </w:rPr>
        <w:t xml:space="preserve"> region</w:t>
      </w:r>
      <w:r w:rsidRPr="00F83B49">
        <w:rPr>
          <w:rFonts w:ascii="Arial" w:hAnsi="Arial" w:cs="Arial"/>
          <w:sz w:val="20"/>
          <w:lang w:val="en-US"/>
        </w:rPr>
        <w:t>.</w:t>
      </w:r>
      <w:r>
        <w:rPr>
          <w:rFonts w:ascii="Arial" w:hAnsi="Arial" w:cs="Arial"/>
          <w:sz w:val="20"/>
          <w:lang w:val="en-US"/>
        </w:rPr>
        <w:t xml:space="preserve"> </w:t>
      </w:r>
      <w:r w:rsidRPr="00F83B49">
        <w:rPr>
          <w:rFonts w:ascii="Arial" w:hAnsi="Arial" w:cs="Arial"/>
          <w:sz w:val="20"/>
          <w:lang w:val="en-US"/>
        </w:rPr>
        <w:t>The mechanisms and procedures have been developed based on the provisions of Resettlement Policy Framework</w:t>
      </w:r>
      <w:r>
        <w:rPr>
          <w:rFonts w:ascii="Arial" w:hAnsi="Arial" w:cs="Arial"/>
          <w:sz w:val="20"/>
          <w:lang w:val="en-US"/>
        </w:rPr>
        <w:t xml:space="preserve"> (RPF).</w:t>
      </w:r>
    </w:p>
    <w:p w14:paraId="779E01CD" w14:textId="03370626" w:rsidR="00420263" w:rsidRPr="00F83B49" w:rsidRDefault="00F83B49" w:rsidP="003B2A5F">
      <w:pPr>
        <w:pStyle w:val="af"/>
        <w:numPr>
          <w:ilvl w:val="0"/>
          <w:numId w:val="15"/>
        </w:numPr>
        <w:spacing w:after="120" w:line="276" w:lineRule="auto"/>
        <w:ind w:left="425" w:hanging="425"/>
        <w:jc w:val="both"/>
        <w:rPr>
          <w:rFonts w:ascii="Arial" w:hAnsi="Arial" w:cs="Arial"/>
          <w:sz w:val="20"/>
          <w:lang w:val="en-US"/>
        </w:rPr>
      </w:pPr>
      <w:r w:rsidRPr="00F83B49">
        <w:rPr>
          <w:rFonts w:ascii="Arial" w:hAnsi="Arial" w:cs="Arial"/>
          <w:sz w:val="20"/>
          <w:lang w:val="en-US"/>
        </w:rPr>
        <w:t>Main objectives of the RAP:</w:t>
      </w:r>
      <w:r w:rsidR="00420263" w:rsidRPr="00F83B49">
        <w:rPr>
          <w:rFonts w:ascii="Arial" w:hAnsi="Arial" w:cs="Arial"/>
          <w:sz w:val="20"/>
          <w:lang w:val="en-US"/>
        </w:rPr>
        <w:t xml:space="preserve"> (i) </w:t>
      </w:r>
      <w:r w:rsidRPr="00F83B49">
        <w:rPr>
          <w:rFonts w:ascii="Arial" w:hAnsi="Arial" w:cs="Arial"/>
          <w:sz w:val="20"/>
          <w:lang w:val="en-US"/>
        </w:rPr>
        <w:t>direct PIU</w:t>
      </w:r>
      <w:r>
        <w:rPr>
          <w:rFonts w:ascii="Arial" w:hAnsi="Arial" w:cs="Arial"/>
          <w:sz w:val="20"/>
          <w:lang w:val="en-US"/>
        </w:rPr>
        <w:t xml:space="preserve"> of </w:t>
      </w:r>
      <w:r w:rsidR="00191747">
        <w:rPr>
          <w:rFonts w:ascii="Arial" w:hAnsi="Arial" w:cs="Arial"/>
          <w:sz w:val="20"/>
          <w:lang w:val="en-US"/>
        </w:rPr>
        <w:t xml:space="preserve">OJSC </w:t>
      </w:r>
      <w:r>
        <w:rPr>
          <w:rFonts w:ascii="Arial" w:hAnsi="Arial" w:cs="Arial"/>
          <w:sz w:val="20"/>
          <w:lang w:val="en-US"/>
        </w:rPr>
        <w:t>“</w:t>
      </w:r>
      <w:r w:rsidRPr="00F83B49">
        <w:rPr>
          <w:rFonts w:ascii="Arial" w:hAnsi="Arial" w:cs="Arial"/>
          <w:sz w:val="20"/>
          <w:lang w:val="en-US"/>
        </w:rPr>
        <w:t>NEGK</w:t>
      </w:r>
      <w:r>
        <w:rPr>
          <w:rFonts w:ascii="Arial" w:hAnsi="Arial" w:cs="Arial"/>
          <w:sz w:val="20"/>
          <w:lang w:val="en-US"/>
        </w:rPr>
        <w:t>”</w:t>
      </w:r>
      <w:r w:rsidRPr="00F83B49">
        <w:rPr>
          <w:rFonts w:ascii="Arial" w:hAnsi="Arial" w:cs="Arial"/>
          <w:sz w:val="20"/>
          <w:lang w:val="en-US"/>
        </w:rPr>
        <w:t xml:space="preserve"> and Mitas Energy and Metal Constructions Inc. in properly identifying, compensating and restoring the livelihoods of project affected persons (PAPs),</w:t>
      </w:r>
      <w:r>
        <w:rPr>
          <w:rFonts w:ascii="Arial" w:hAnsi="Arial" w:cs="Arial"/>
          <w:sz w:val="20"/>
          <w:lang w:val="en-US"/>
        </w:rPr>
        <w:t xml:space="preserve"> </w:t>
      </w:r>
      <w:r w:rsidR="00420263" w:rsidRPr="00F83B49">
        <w:rPr>
          <w:rFonts w:ascii="Arial" w:hAnsi="Arial" w:cs="Arial"/>
          <w:sz w:val="20"/>
          <w:lang w:val="en-US"/>
        </w:rPr>
        <w:t xml:space="preserve">(ii) </w:t>
      </w:r>
      <w:r w:rsidRPr="00F83B49">
        <w:rPr>
          <w:rFonts w:ascii="Arial" w:hAnsi="Arial" w:cs="Arial"/>
          <w:sz w:val="20"/>
          <w:lang w:val="en-US"/>
        </w:rPr>
        <w:t>serve as a binding document to ensure payment of compensation and assistance to PAPs, and</w:t>
      </w:r>
      <w:r w:rsidR="00420263" w:rsidRPr="00F83B49">
        <w:rPr>
          <w:rFonts w:ascii="Arial" w:hAnsi="Arial" w:cs="Arial"/>
          <w:sz w:val="20"/>
          <w:lang w:val="en-US"/>
        </w:rPr>
        <w:t xml:space="preserve"> (iii) </w:t>
      </w:r>
      <w:r w:rsidRPr="00F83B49">
        <w:rPr>
          <w:rFonts w:ascii="Arial" w:hAnsi="Arial" w:cs="Arial"/>
          <w:sz w:val="20"/>
          <w:lang w:val="en-US"/>
        </w:rPr>
        <w:t xml:space="preserve">providing guidance in preparing, updating, implementing and monitoring </w:t>
      </w:r>
      <w:r>
        <w:rPr>
          <w:rFonts w:ascii="Arial" w:hAnsi="Arial" w:cs="Arial"/>
          <w:sz w:val="20"/>
          <w:lang w:val="en-US"/>
        </w:rPr>
        <w:t xml:space="preserve">the </w:t>
      </w:r>
      <w:r w:rsidRPr="00F83B49">
        <w:rPr>
          <w:rFonts w:ascii="Arial" w:hAnsi="Arial" w:cs="Arial"/>
          <w:sz w:val="20"/>
          <w:lang w:val="en-US"/>
        </w:rPr>
        <w:t>RAP.</w:t>
      </w:r>
    </w:p>
    <w:p w14:paraId="39145236" w14:textId="3C46CDB4" w:rsidR="00F83B49" w:rsidRDefault="00F83B49" w:rsidP="003B2A5F">
      <w:pPr>
        <w:pStyle w:val="af"/>
        <w:numPr>
          <w:ilvl w:val="0"/>
          <w:numId w:val="15"/>
        </w:numPr>
        <w:spacing w:after="120" w:line="276" w:lineRule="auto"/>
        <w:ind w:left="425" w:hanging="425"/>
        <w:jc w:val="both"/>
        <w:rPr>
          <w:rFonts w:ascii="Arial" w:hAnsi="Arial" w:cs="Arial"/>
          <w:sz w:val="20"/>
          <w:lang w:val="en-US"/>
        </w:rPr>
      </w:pPr>
      <w:r w:rsidRPr="00F83B49">
        <w:rPr>
          <w:rFonts w:ascii="Arial" w:hAnsi="Arial" w:cs="Arial"/>
          <w:sz w:val="20"/>
          <w:lang w:val="en-US"/>
        </w:rPr>
        <w:t xml:space="preserve">The RAP includes measures to ensure that PAPs: (i) </w:t>
      </w:r>
      <w:r>
        <w:rPr>
          <w:rFonts w:ascii="Arial" w:hAnsi="Arial" w:cs="Arial"/>
          <w:sz w:val="20"/>
          <w:lang w:val="en-US"/>
        </w:rPr>
        <w:t>were</w:t>
      </w:r>
      <w:r w:rsidRPr="00F83B49">
        <w:rPr>
          <w:rFonts w:ascii="Arial" w:hAnsi="Arial" w:cs="Arial"/>
          <w:sz w:val="20"/>
          <w:lang w:val="en-US"/>
        </w:rPr>
        <w:t xml:space="preserve"> informed of their options and rights regarding resettlement; (ii) were consulted, offered options and provided with technically and economically feasible resettlement alternatives; and (iii) they were provided prompt and effective compensation at full replacement cost for loss of assets attributable directly to the Project.</w:t>
      </w:r>
    </w:p>
    <w:p w14:paraId="48A2D9E7" w14:textId="77777777" w:rsidR="00420263" w:rsidRPr="00A969FA" w:rsidRDefault="00420263" w:rsidP="00420263">
      <w:pPr>
        <w:jc w:val="both"/>
        <w:rPr>
          <w:rFonts w:ascii="Arial" w:hAnsi="Arial" w:cs="Arial"/>
          <w:bCs/>
          <w:sz w:val="20"/>
          <w:szCs w:val="20"/>
          <w:lang w:val="en-US"/>
        </w:rPr>
      </w:pPr>
    </w:p>
    <w:p w14:paraId="13DB5CAD" w14:textId="5800E58D" w:rsidR="00F83B49" w:rsidRPr="00672E77" w:rsidRDefault="00F83B49" w:rsidP="00F83B49">
      <w:pPr>
        <w:ind w:left="567"/>
        <w:rPr>
          <w:b/>
          <w:lang w:val="en-US"/>
        </w:rPr>
      </w:pPr>
      <w:r w:rsidRPr="00F83B49">
        <w:rPr>
          <w:rFonts w:ascii="Arial" w:hAnsi="Arial" w:cs="Arial"/>
          <w:b/>
          <w:i/>
          <w:lang w:val="en-US"/>
        </w:rPr>
        <w:t xml:space="preserve">Main principles of </w:t>
      </w:r>
      <w:r>
        <w:rPr>
          <w:rFonts w:ascii="Arial" w:hAnsi="Arial" w:cs="Arial"/>
          <w:b/>
          <w:i/>
          <w:lang w:val="en-US"/>
        </w:rPr>
        <w:t>RAP</w:t>
      </w:r>
      <w:r w:rsidRPr="00F83B49">
        <w:rPr>
          <w:rFonts w:ascii="Arial" w:hAnsi="Arial" w:cs="Arial"/>
          <w:b/>
          <w:i/>
          <w:lang w:val="en-US"/>
        </w:rPr>
        <w:t xml:space="preserve"> development</w:t>
      </w:r>
    </w:p>
    <w:p w14:paraId="2567F060" w14:textId="142EE6E8" w:rsidR="00420263" w:rsidRPr="00EC6CE1" w:rsidRDefault="00F83B49" w:rsidP="003B2A5F">
      <w:pPr>
        <w:pStyle w:val="af"/>
        <w:numPr>
          <w:ilvl w:val="0"/>
          <w:numId w:val="15"/>
        </w:numPr>
        <w:spacing w:after="120" w:line="276" w:lineRule="auto"/>
        <w:ind w:left="425" w:hanging="425"/>
        <w:jc w:val="both"/>
        <w:rPr>
          <w:rFonts w:ascii="Arial" w:hAnsi="Arial" w:cs="Arial"/>
          <w:sz w:val="20"/>
          <w:lang w:val="en-US"/>
        </w:rPr>
      </w:pPr>
      <w:r w:rsidRPr="00F83B49">
        <w:rPr>
          <w:rFonts w:ascii="Arial" w:hAnsi="Arial" w:cs="Arial"/>
          <w:sz w:val="20"/>
          <w:lang w:val="en-US"/>
        </w:rPr>
        <w:t xml:space="preserve">The RAP baseline defines key trends for developing appropriate mitigation measures, including compensation and </w:t>
      </w:r>
      <w:r>
        <w:rPr>
          <w:rFonts w:ascii="Arial" w:hAnsi="Arial" w:cs="Arial"/>
          <w:sz w:val="20"/>
          <w:lang w:val="en-US"/>
        </w:rPr>
        <w:t>damage recovery</w:t>
      </w:r>
      <w:r w:rsidRPr="00F83B49">
        <w:rPr>
          <w:rFonts w:ascii="Arial" w:hAnsi="Arial" w:cs="Arial"/>
          <w:sz w:val="20"/>
          <w:lang w:val="en-US"/>
        </w:rPr>
        <w:t xml:space="preserve"> for impacts, land acquisition and resettlement caused by planned interventions. The basis of the developed RAP is the provisions of the RP</w:t>
      </w:r>
      <w:r w:rsidR="00EC6CE1">
        <w:rPr>
          <w:rFonts w:ascii="Arial" w:hAnsi="Arial" w:cs="Arial"/>
          <w:sz w:val="20"/>
          <w:lang w:val="en-US"/>
        </w:rPr>
        <w:t>F</w:t>
      </w:r>
      <w:r w:rsidRPr="00F83B49">
        <w:rPr>
          <w:rFonts w:ascii="Arial" w:hAnsi="Arial" w:cs="Arial"/>
          <w:sz w:val="20"/>
          <w:lang w:val="en-US"/>
        </w:rPr>
        <w:t>.</w:t>
      </w:r>
      <w:r>
        <w:rPr>
          <w:rFonts w:ascii="Arial" w:hAnsi="Arial" w:cs="Arial"/>
          <w:sz w:val="20"/>
          <w:lang w:val="en-US"/>
        </w:rPr>
        <w:t xml:space="preserve">    </w:t>
      </w:r>
    </w:p>
    <w:p w14:paraId="1F7D696B" w14:textId="6495467B" w:rsidR="00420263" w:rsidRPr="00EC6CE1" w:rsidRDefault="00EC6CE1" w:rsidP="003B2A5F">
      <w:pPr>
        <w:pStyle w:val="af"/>
        <w:numPr>
          <w:ilvl w:val="0"/>
          <w:numId w:val="15"/>
        </w:numPr>
        <w:spacing w:after="120" w:line="276" w:lineRule="auto"/>
        <w:ind w:left="425" w:hanging="425"/>
        <w:jc w:val="both"/>
        <w:rPr>
          <w:rFonts w:ascii="Arial" w:hAnsi="Arial" w:cs="Arial"/>
          <w:sz w:val="20"/>
          <w:lang w:val="en-US"/>
        </w:rPr>
      </w:pPr>
      <w:r>
        <w:rPr>
          <w:rFonts w:ascii="Arial" w:hAnsi="Arial" w:cs="Arial"/>
          <w:sz w:val="20"/>
          <w:lang w:val="en-US"/>
        </w:rPr>
        <w:t xml:space="preserve">The </w:t>
      </w:r>
      <w:r w:rsidRPr="00EC6CE1">
        <w:rPr>
          <w:rFonts w:ascii="Arial" w:hAnsi="Arial" w:cs="Arial"/>
          <w:sz w:val="20"/>
          <w:lang w:val="en-US"/>
        </w:rPr>
        <w:t>RAP has been developed taken into account legal basis of property ownership rights, compensation payments for lost property based on the following principals</w:t>
      </w:r>
      <w:r w:rsidR="00420263" w:rsidRPr="00EC6CE1">
        <w:rPr>
          <w:rFonts w:ascii="Arial" w:hAnsi="Arial" w:cs="Arial"/>
          <w:sz w:val="20"/>
          <w:lang w:val="en-US"/>
        </w:rPr>
        <w:t>:</w:t>
      </w:r>
    </w:p>
    <w:p w14:paraId="2941FFD8" w14:textId="625BF322" w:rsidR="00420263" w:rsidRPr="00EC6CE1" w:rsidRDefault="00EC6CE1" w:rsidP="00420263">
      <w:pPr>
        <w:numPr>
          <w:ilvl w:val="0"/>
          <w:numId w:val="2"/>
        </w:numPr>
        <w:jc w:val="both"/>
        <w:rPr>
          <w:rFonts w:ascii="Arial" w:hAnsi="Arial" w:cs="Arial"/>
          <w:bCs/>
          <w:sz w:val="20"/>
          <w:szCs w:val="20"/>
          <w:lang w:val="en-US"/>
        </w:rPr>
      </w:pPr>
      <w:r w:rsidRPr="00EC6CE1">
        <w:rPr>
          <w:rFonts w:ascii="Arial" w:hAnsi="Arial" w:cs="Arial"/>
          <w:bCs/>
          <w:sz w:val="20"/>
          <w:szCs w:val="20"/>
          <w:lang w:val="en-US"/>
        </w:rPr>
        <w:t>Avoiding, or at least minimizing of involuntary resettlement need</w:t>
      </w:r>
      <w:r w:rsidR="00420263" w:rsidRPr="00420263">
        <w:rPr>
          <w:rFonts w:ascii="Arial" w:hAnsi="Arial" w:cs="Arial"/>
          <w:bCs/>
          <w:sz w:val="20"/>
          <w:szCs w:val="20"/>
          <w:vertAlign w:val="superscript"/>
        </w:rPr>
        <w:footnoteReference w:id="3"/>
      </w:r>
      <w:r w:rsidR="00420263" w:rsidRPr="00EC6CE1">
        <w:rPr>
          <w:rFonts w:ascii="Arial" w:hAnsi="Arial" w:cs="Arial"/>
          <w:bCs/>
          <w:sz w:val="20"/>
          <w:szCs w:val="20"/>
          <w:lang w:val="en-US"/>
        </w:rPr>
        <w:t>;</w:t>
      </w:r>
    </w:p>
    <w:p w14:paraId="6400D05E" w14:textId="5E6DEAD3" w:rsidR="00420263" w:rsidRPr="00EC6CE1" w:rsidRDefault="00EC6CE1" w:rsidP="00420263">
      <w:pPr>
        <w:numPr>
          <w:ilvl w:val="0"/>
          <w:numId w:val="2"/>
        </w:numPr>
        <w:jc w:val="both"/>
        <w:rPr>
          <w:rFonts w:ascii="Arial" w:hAnsi="Arial" w:cs="Arial"/>
          <w:bCs/>
          <w:sz w:val="20"/>
          <w:szCs w:val="20"/>
          <w:lang w:val="en-US"/>
        </w:rPr>
      </w:pPr>
      <w:r w:rsidRPr="00EC6CE1">
        <w:rPr>
          <w:rFonts w:ascii="Arial" w:hAnsi="Arial" w:cs="Arial"/>
          <w:bCs/>
          <w:sz w:val="20"/>
          <w:szCs w:val="20"/>
          <w:lang w:val="en-US"/>
        </w:rPr>
        <w:t>Providing of proper support to PAP in terms of improvement or, at least, recovery of living standards existed before the Project</w:t>
      </w:r>
      <w:r w:rsidR="00420263" w:rsidRPr="00EC6CE1">
        <w:rPr>
          <w:rFonts w:ascii="Arial" w:hAnsi="Arial" w:cs="Arial"/>
          <w:bCs/>
          <w:sz w:val="20"/>
          <w:szCs w:val="20"/>
          <w:lang w:val="en-US"/>
        </w:rPr>
        <w:t>;</w:t>
      </w:r>
    </w:p>
    <w:p w14:paraId="0E468A42" w14:textId="3DEFAED6" w:rsidR="00420263" w:rsidRPr="00EC6CE1" w:rsidRDefault="00EC6CE1" w:rsidP="00420263">
      <w:pPr>
        <w:numPr>
          <w:ilvl w:val="0"/>
          <w:numId w:val="2"/>
        </w:numPr>
        <w:jc w:val="both"/>
        <w:rPr>
          <w:rFonts w:ascii="Arial" w:hAnsi="Arial" w:cs="Arial"/>
          <w:bCs/>
          <w:sz w:val="20"/>
          <w:szCs w:val="20"/>
          <w:lang w:val="en-US"/>
        </w:rPr>
      </w:pPr>
      <w:r w:rsidRPr="00EC6CE1">
        <w:rPr>
          <w:rFonts w:ascii="Arial" w:hAnsi="Arial" w:cs="Arial"/>
          <w:bCs/>
          <w:sz w:val="20"/>
          <w:szCs w:val="20"/>
          <w:lang w:val="en-US"/>
        </w:rPr>
        <w:t>Comprehensive PAP awareness related to compensation</w:t>
      </w:r>
      <w:r w:rsidR="00420263" w:rsidRPr="00EC6CE1">
        <w:rPr>
          <w:rFonts w:ascii="Arial" w:hAnsi="Arial" w:cs="Arial"/>
          <w:bCs/>
          <w:sz w:val="20"/>
          <w:szCs w:val="20"/>
          <w:lang w:val="en-US"/>
        </w:rPr>
        <w:t>;</w:t>
      </w:r>
    </w:p>
    <w:p w14:paraId="4332ACDD" w14:textId="601030D9" w:rsidR="00420263" w:rsidRPr="00EC6CE1" w:rsidRDefault="00EC6CE1" w:rsidP="00420263">
      <w:pPr>
        <w:numPr>
          <w:ilvl w:val="0"/>
          <w:numId w:val="2"/>
        </w:numPr>
        <w:jc w:val="both"/>
        <w:rPr>
          <w:rFonts w:ascii="Arial" w:hAnsi="Arial" w:cs="Arial"/>
          <w:bCs/>
          <w:sz w:val="20"/>
          <w:szCs w:val="20"/>
          <w:lang w:val="en-US"/>
        </w:rPr>
      </w:pPr>
      <w:r w:rsidRPr="00EC6CE1">
        <w:rPr>
          <w:rFonts w:ascii="Arial" w:hAnsi="Arial" w:cs="Arial"/>
          <w:bCs/>
          <w:sz w:val="20"/>
          <w:szCs w:val="20"/>
          <w:lang w:val="en-US"/>
        </w:rPr>
        <w:t>Prevent</w:t>
      </w:r>
      <w:r>
        <w:rPr>
          <w:rFonts w:ascii="Arial" w:hAnsi="Arial" w:cs="Arial"/>
          <w:bCs/>
          <w:sz w:val="20"/>
          <w:szCs w:val="20"/>
          <w:lang w:val="en-US"/>
        </w:rPr>
        <w:t xml:space="preserve">ion of </w:t>
      </w:r>
      <w:r w:rsidRPr="00EC6CE1">
        <w:rPr>
          <w:rFonts w:ascii="Arial" w:hAnsi="Arial" w:cs="Arial"/>
          <w:bCs/>
          <w:sz w:val="20"/>
          <w:szCs w:val="20"/>
          <w:lang w:val="en-US"/>
        </w:rPr>
        <w:t xml:space="preserve">interference to obtain compensation or alternative forms of support in the absence of de jure </w:t>
      </w:r>
      <w:r>
        <w:rPr>
          <w:rFonts w:ascii="Arial" w:hAnsi="Arial" w:cs="Arial"/>
          <w:bCs/>
          <w:sz w:val="20"/>
          <w:szCs w:val="20"/>
          <w:lang w:val="en-US"/>
        </w:rPr>
        <w:t>right on</w:t>
      </w:r>
      <w:r w:rsidRPr="00EC6CE1">
        <w:rPr>
          <w:rFonts w:ascii="Arial" w:hAnsi="Arial" w:cs="Arial"/>
          <w:bCs/>
          <w:sz w:val="20"/>
          <w:szCs w:val="20"/>
          <w:lang w:val="en-US"/>
        </w:rPr>
        <w:t xml:space="preserve"> land. PAPs without official right to land are entitled to receive compensation for buildings and other non-land assets;</w:t>
      </w:r>
      <w:r>
        <w:rPr>
          <w:rFonts w:ascii="Arial" w:hAnsi="Arial" w:cs="Arial"/>
          <w:bCs/>
          <w:sz w:val="20"/>
          <w:szCs w:val="20"/>
          <w:lang w:val="en-US"/>
        </w:rPr>
        <w:t xml:space="preserve"> </w:t>
      </w:r>
    </w:p>
    <w:p w14:paraId="0A1E7E8B" w14:textId="66BA92B1" w:rsidR="00420263" w:rsidRPr="00EC6CE1" w:rsidRDefault="00EC6CE1" w:rsidP="00420263">
      <w:pPr>
        <w:numPr>
          <w:ilvl w:val="0"/>
          <w:numId w:val="2"/>
        </w:numPr>
        <w:jc w:val="both"/>
        <w:rPr>
          <w:rFonts w:ascii="Arial" w:hAnsi="Arial" w:cs="Arial"/>
          <w:bCs/>
          <w:sz w:val="20"/>
          <w:szCs w:val="20"/>
          <w:lang w:val="en-US"/>
        </w:rPr>
      </w:pPr>
      <w:r w:rsidRPr="00EC6CE1">
        <w:rPr>
          <w:rFonts w:ascii="Arial" w:hAnsi="Arial" w:cs="Arial"/>
          <w:bCs/>
          <w:sz w:val="20"/>
          <w:szCs w:val="20"/>
          <w:lang w:val="en-US"/>
        </w:rPr>
        <w:t>In the process of resettlement, special attention shall be paid to the socially vulnerable groups of population, such as ethnic minorities, women-headed households, disabled persons, elderly, etc., providing them with proper support for improvement of their living standard;</w:t>
      </w:r>
    </w:p>
    <w:p w14:paraId="4EE94F52" w14:textId="6D982127" w:rsidR="00420263" w:rsidRPr="00EC6CE1" w:rsidRDefault="00EC6CE1" w:rsidP="00420263">
      <w:pPr>
        <w:numPr>
          <w:ilvl w:val="0"/>
          <w:numId w:val="2"/>
        </w:numPr>
        <w:jc w:val="both"/>
        <w:rPr>
          <w:rFonts w:ascii="Arial" w:hAnsi="Arial" w:cs="Arial"/>
          <w:bCs/>
          <w:sz w:val="20"/>
          <w:szCs w:val="20"/>
          <w:lang w:val="en-US"/>
        </w:rPr>
      </w:pPr>
      <w:r w:rsidRPr="00EC6CE1">
        <w:rPr>
          <w:rFonts w:ascii="Arial" w:hAnsi="Arial" w:cs="Arial"/>
          <w:bCs/>
          <w:sz w:val="20"/>
          <w:szCs w:val="20"/>
          <w:lang w:val="en-US"/>
        </w:rPr>
        <w:t>Payment of compensations to PAP at the complete recovery cost, without any deductions for other purposes</w:t>
      </w:r>
      <w:r w:rsidR="00420263" w:rsidRPr="00EC6CE1">
        <w:rPr>
          <w:rFonts w:ascii="Arial" w:hAnsi="Arial" w:cs="Arial"/>
          <w:bCs/>
          <w:sz w:val="20"/>
          <w:szCs w:val="20"/>
          <w:lang w:val="en-US"/>
        </w:rPr>
        <w:t>.</w:t>
      </w:r>
    </w:p>
    <w:p w14:paraId="544E0C69" w14:textId="306430CE" w:rsidR="00420263" w:rsidRPr="00EC6CE1" w:rsidRDefault="00EC6CE1" w:rsidP="003B2A5F">
      <w:pPr>
        <w:pStyle w:val="af"/>
        <w:numPr>
          <w:ilvl w:val="0"/>
          <w:numId w:val="15"/>
        </w:numPr>
        <w:spacing w:after="120" w:line="276" w:lineRule="auto"/>
        <w:ind w:left="425" w:hanging="425"/>
        <w:jc w:val="both"/>
        <w:rPr>
          <w:rFonts w:ascii="Arial" w:hAnsi="Arial" w:cs="Arial"/>
          <w:sz w:val="20"/>
          <w:lang w:val="en-US"/>
        </w:rPr>
      </w:pPr>
      <w:r w:rsidRPr="00EC6CE1">
        <w:rPr>
          <w:rFonts w:ascii="Arial" w:hAnsi="Arial" w:cs="Arial"/>
          <w:sz w:val="20"/>
          <w:lang w:val="en-US"/>
        </w:rPr>
        <w:t>Methods used in the preparation of this document include</w:t>
      </w:r>
      <w:r w:rsidR="00420263" w:rsidRPr="00EC6CE1">
        <w:rPr>
          <w:rFonts w:ascii="Arial" w:hAnsi="Arial" w:cs="Arial"/>
          <w:sz w:val="20"/>
          <w:lang w:val="en-US"/>
        </w:rPr>
        <w:t>:</w:t>
      </w:r>
    </w:p>
    <w:p w14:paraId="513EED1D" w14:textId="4FB49E60" w:rsidR="00420263" w:rsidRPr="00EC6CE1" w:rsidRDefault="00EC6CE1" w:rsidP="00420263">
      <w:pPr>
        <w:numPr>
          <w:ilvl w:val="0"/>
          <w:numId w:val="2"/>
        </w:numPr>
        <w:jc w:val="both"/>
        <w:rPr>
          <w:rFonts w:ascii="Arial" w:hAnsi="Arial" w:cs="Arial"/>
          <w:bCs/>
          <w:sz w:val="20"/>
          <w:szCs w:val="20"/>
          <w:lang w:val="en-US"/>
        </w:rPr>
      </w:pPr>
      <w:r w:rsidRPr="00EC6CE1">
        <w:rPr>
          <w:rFonts w:ascii="Arial" w:hAnsi="Arial" w:cs="Arial"/>
          <w:bCs/>
          <w:sz w:val="20"/>
          <w:szCs w:val="20"/>
          <w:lang w:val="en-US"/>
        </w:rPr>
        <w:t xml:space="preserve">Desk studies is the study of archival materials of </w:t>
      </w:r>
      <w:r>
        <w:rPr>
          <w:rFonts w:ascii="Arial" w:hAnsi="Arial" w:cs="Arial"/>
          <w:bCs/>
          <w:sz w:val="20"/>
          <w:szCs w:val="20"/>
          <w:lang w:val="en-US"/>
        </w:rPr>
        <w:t>Kulundu</w:t>
      </w:r>
      <w:r w:rsidRPr="00EC6CE1">
        <w:rPr>
          <w:rFonts w:ascii="Arial" w:hAnsi="Arial" w:cs="Arial"/>
          <w:bCs/>
          <w:sz w:val="20"/>
          <w:szCs w:val="20"/>
          <w:lang w:val="en-US"/>
        </w:rPr>
        <w:t xml:space="preserve"> Aiyl Aimak, Leilek regional administration and state registration authorities on the lands of settlements will allow preliminary determinat</w:t>
      </w:r>
      <w:r>
        <w:rPr>
          <w:rFonts w:ascii="Arial" w:hAnsi="Arial" w:cs="Arial"/>
          <w:bCs/>
          <w:sz w:val="20"/>
          <w:szCs w:val="20"/>
          <w:lang w:val="en-US"/>
        </w:rPr>
        <w:t xml:space="preserve">e </w:t>
      </w:r>
      <w:r w:rsidRPr="00EC6CE1">
        <w:rPr>
          <w:rFonts w:ascii="Arial" w:hAnsi="Arial" w:cs="Arial"/>
          <w:bCs/>
          <w:sz w:val="20"/>
          <w:szCs w:val="20"/>
          <w:lang w:val="en-US"/>
        </w:rPr>
        <w:t>the categories and land owners along the areas of electric transmission line routes, which will need to be subjected to more detailed study in the process of field work</w:t>
      </w:r>
      <w:r w:rsidR="00420263" w:rsidRPr="00EC6CE1">
        <w:rPr>
          <w:rFonts w:ascii="Arial" w:hAnsi="Arial" w:cs="Arial"/>
          <w:bCs/>
          <w:sz w:val="20"/>
          <w:szCs w:val="20"/>
          <w:lang w:val="en-US"/>
        </w:rPr>
        <w:t>.</w:t>
      </w:r>
    </w:p>
    <w:p w14:paraId="761B4A9F" w14:textId="42F1BF6D" w:rsidR="00420263" w:rsidRPr="00EC6CE1" w:rsidRDefault="00EC6CE1" w:rsidP="00420263">
      <w:pPr>
        <w:numPr>
          <w:ilvl w:val="0"/>
          <w:numId w:val="2"/>
        </w:numPr>
        <w:jc w:val="both"/>
        <w:rPr>
          <w:rFonts w:ascii="Arial" w:hAnsi="Arial" w:cs="Arial"/>
          <w:bCs/>
          <w:sz w:val="20"/>
          <w:szCs w:val="20"/>
          <w:lang w:val="en-US"/>
        </w:rPr>
      </w:pPr>
      <w:r w:rsidRPr="00EC6CE1">
        <w:rPr>
          <w:rFonts w:ascii="Arial" w:hAnsi="Arial" w:cs="Arial"/>
          <w:bCs/>
          <w:sz w:val="20"/>
          <w:szCs w:val="20"/>
          <w:lang w:val="en-US"/>
        </w:rPr>
        <w:t>Field research is the study, the specifics of which lies in a direct and in-depth study of p</w:t>
      </w:r>
      <w:r>
        <w:rPr>
          <w:rFonts w:ascii="Arial" w:hAnsi="Arial" w:cs="Arial"/>
          <w:bCs/>
          <w:sz w:val="20"/>
          <w:szCs w:val="20"/>
          <w:lang w:val="en-US"/>
        </w:rPr>
        <w:t>lot</w:t>
      </w:r>
      <w:r w:rsidRPr="00EC6CE1">
        <w:rPr>
          <w:rFonts w:ascii="Arial" w:hAnsi="Arial" w:cs="Arial"/>
          <w:bCs/>
          <w:sz w:val="20"/>
          <w:szCs w:val="20"/>
          <w:lang w:val="en-US"/>
        </w:rPr>
        <w:t xml:space="preserve"> affected by the Project, research in real conditions on the territory of the </w:t>
      </w:r>
      <w:r>
        <w:rPr>
          <w:rFonts w:ascii="Arial" w:hAnsi="Arial" w:cs="Arial"/>
          <w:bCs/>
          <w:sz w:val="20"/>
          <w:szCs w:val="20"/>
          <w:lang w:val="en-US"/>
        </w:rPr>
        <w:t>changed section of</w:t>
      </w:r>
      <w:r w:rsidRPr="00EC6CE1">
        <w:rPr>
          <w:rFonts w:ascii="Arial" w:hAnsi="Arial" w:cs="Arial"/>
          <w:bCs/>
          <w:sz w:val="20"/>
          <w:szCs w:val="20"/>
          <w:lang w:val="en-US"/>
        </w:rPr>
        <w:t xml:space="preserve"> transmission line route</w:t>
      </w:r>
      <w:r w:rsidR="00420263" w:rsidRPr="00EC6CE1">
        <w:rPr>
          <w:rFonts w:ascii="Arial" w:hAnsi="Arial" w:cs="Arial"/>
          <w:bCs/>
          <w:sz w:val="20"/>
          <w:szCs w:val="20"/>
          <w:lang w:val="en-US"/>
        </w:rPr>
        <w:t>.</w:t>
      </w:r>
    </w:p>
    <w:p w14:paraId="120F5D16" w14:textId="39D8D415" w:rsidR="00EC6CE1" w:rsidRPr="00EC6CE1" w:rsidRDefault="00EC6CE1" w:rsidP="00EC6CE1">
      <w:pPr>
        <w:pStyle w:val="af"/>
        <w:numPr>
          <w:ilvl w:val="0"/>
          <w:numId w:val="2"/>
        </w:numPr>
        <w:rPr>
          <w:rFonts w:ascii="Arial" w:hAnsi="Arial" w:cs="Arial"/>
          <w:bCs/>
          <w:sz w:val="20"/>
          <w:szCs w:val="20"/>
          <w:lang w:val="en-US"/>
        </w:rPr>
      </w:pPr>
      <w:r w:rsidRPr="00EC6CE1">
        <w:rPr>
          <w:rFonts w:ascii="Arial" w:hAnsi="Arial" w:cs="Arial"/>
          <w:bCs/>
          <w:sz w:val="20"/>
          <w:szCs w:val="20"/>
          <w:lang w:val="en-US"/>
        </w:rPr>
        <w:lastRenderedPageBreak/>
        <w:t>The field study consists of collecting primary information, operational data about the objects and persons affected by the Project</w:t>
      </w:r>
      <w:r>
        <w:rPr>
          <w:rFonts w:ascii="Arial" w:hAnsi="Arial" w:cs="Arial"/>
          <w:bCs/>
          <w:sz w:val="20"/>
          <w:szCs w:val="20"/>
          <w:lang w:val="en-US"/>
        </w:rPr>
        <w:t xml:space="preserve"> </w:t>
      </w:r>
      <w:r w:rsidRPr="00EC6CE1">
        <w:rPr>
          <w:rFonts w:ascii="Arial" w:hAnsi="Arial" w:cs="Arial"/>
          <w:bCs/>
          <w:sz w:val="20"/>
          <w:szCs w:val="20"/>
          <w:lang w:val="en-US"/>
        </w:rPr>
        <w:t>on the modified section of the power line route. Primary information was collected by means of questionnaires, observations, surveys conducted specifically for the development of the RAP.</w:t>
      </w:r>
    </w:p>
    <w:p w14:paraId="05C87859" w14:textId="3B909B04" w:rsidR="00420263" w:rsidRPr="00EC6CE1" w:rsidRDefault="00EC6CE1" w:rsidP="00420263">
      <w:pPr>
        <w:numPr>
          <w:ilvl w:val="0"/>
          <w:numId w:val="2"/>
        </w:numPr>
        <w:jc w:val="both"/>
        <w:rPr>
          <w:rFonts w:ascii="Arial" w:hAnsi="Arial" w:cs="Arial"/>
          <w:bCs/>
          <w:sz w:val="20"/>
          <w:szCs w:val="20"/>
          <w:lang w:val="en-US"/>
        </w:rPr>
      </w:pPr>
      <w:r w:rsidRPr="00EC6CE1">
        <w:rPr>
          <w:rFonts w:ascii="Arial" w:hAnsi="Arial" w:cs="Arial"/>
          <w:bCs/>
          <w:sz w:val="20"/>
          <w:szCs w:val="20"/>
          <w:lang w:val="en-US"/>
        </w:rPr>
        <w:t>The applied comparative method makes it possible to determine the differences between the requirements of the World Bank's policies and the legislation of the Kyrgyz</w:t>
      </w:r>
      <w:r>
        <w:rPr>
          <w:rFonts w:ascii="Arial" w:hAnsi="Arial" w:cs="Arial"/>
          <w:bCs/>
          <w:sz w:val="20"/>
          <w:szCs w:val="20"/>
          <w:lang w:val="en-US"/>
        </w:rPr>
        <w:t xml:space="preserve"> Republic</w:t>
      </w:r>
      <w:r w:rsidRPr="00EC6CE1">
        <w:rPr>
          <w:rFonts w:ascii="Arial" w:hAnsi="Arial" w:cs="Arial"/>
          <w:bCs/>
          <w:sz w:val="20"/>
          <w:szCs w:val="20"/>
          <w:lang w:val="en-US"/>
        </w:rPr>
        <w:t xml:space="preserve"> in the issues of involuntary relocation and compensation for PAP</w:t>
      </w:r>
      <w:r w:rsidR="00420263" w:rsidRPr="00EC6CE1">
        <w:rPr>
          <w:rFonts w:ascii="Arial" w:hAnsi="Arial" w:cs="Arial"/>
          <w:bCs/>
          <w:sz w:val="20"/>
          <w:szCs w:val="20"/>
          <w:lang w:val="en-US"/>
        </w:rPr>
        <w:t>.</w:t>
      </w:r>
    </w:p>
    <w:p w14:paraId="61A80E62" w14:textId="606DA0FC" w:rsidR="00420263" w:rsidRPr="00EC6CE1" w:rsidRDefault="00EC6CE1" w:rsidP="00DF391F">
      <w:pPr>
        <w:numPr>
          <w:ilvl w:val="0"/>
          <w:numId w:val="2"/>
        </w:numPr>
        <w:jc w:val="both"/>
        <w:rPr>
          <w:rFonts w:ascii="Arial" w:hAnsi="Arial" w:cs="Arial"/>
          <w:bCs/>
          <w:sz w:val="20"/>
          <w:szCs w:val="20"/>
          <w:lang w:val="en-US"/>
        </w:rPr>
      </w:pPr>
      <w:r w:rsidRPr="00EC6CE1">
        <w:rPr>
          <w:rFonts w:ascii="Arial" w:hAnsi="Arial" w:cs="Arial"/>
          <w:bCs/>
          <w:sz w:val="20"/>
          <w:szCs w:val="20"/>
          <w:lang w:val="en-US"/>
        </w:rPr>
        <w:t>The method of expert assessments allows evaluating the objects of research and determining the type of resettlement of objects (economic and physical movement). This method makes it possible to group the investigated objects according to the principles of the development of the RAP and to determine the need for payment of compensations and their possible amounts for resettlement.</w:t>
      </w:r>
    </w:p>
    <w:p w14:paraId="073C9FE5" w14:textId="2094B8DF" w:rsidR="00420263" w:rsidRPr="00EC6CE1" w:rsidRDefault="00EC6CE1" w:rsidP="003B2A5F">
      <w:pPr>
        <w:pStyle w:val="af"/>
        <w:numPr>
          <w:ilvl w:val="0"/>
          <w:numId w:val="15"/>
        </w:numPr>
        <w:spacing w:after="120" w:line="276" w:lineRule="auto"/>
        <w:ind w:left="425" w:hanging="425"/>
        <w:jc w:val="both"/>
        <w:rPr>
          <w:rFonts w:ascii="Arial" w:hAnsi="Arial" w:cs="Arial"/>
          <w:sz w:val="20"/>
          <w:lang w:val="en-US"/>
        </w:rPr>
      </w:pPr>
      <w:r w:rsidRPr="00EC6CE1">
        <w:rPr>
          <w:rFonts w:ascii="Arial" w:hAnsi="Arial" w:cs="Arial"/>
          <w:sz w:val="20"/>
          <w:lang w:val="en-US"/>
        </w:rPr>
        <w:t>Proposed work performance methods are based on a scientific approach to the development of similar documents and experience of the experts in the field of similar studies and implementation of projects related to</w:t>
      </w:r>
      <w:r>
        <w:rPr>
          <w:rFonts w:ascii="Arial" w:hAnsi="Arial" w:cs="Arial"/>
          <w:sz w:val="20"/>
          <w:lang w:val="en-US"/>
        </w:rPr>
        <w:t xml:space="preserve"> the</w:t>
      </w:r>
      <w:r w:rsidRPr="00EC6CE1">
        <w:rPr>
          <w:rFonts w:ascii="Arial" w:hAnsi="Arial" w:cs="Arial"/>
          <w:sz w:val="20"/>
          <w:lang w:val="en-US"/>
        </w:rPr>
        <w:t xml:space="preserve"> RAP development</w:t>
      </w:r>
      <w:r w:rsidR="00420263" w:rsidRPr="00EC6CE1">
        <w:rPr>
          <w:rFonts w:ascii="Arial" w:hAnsi="Arial" w:cs="Arial"/>
          <w:sz w:val="20"/>
          <w:lang w:val="en-US"/>
        </w:rPr>
        <w:t>.</w:t>
      </w:r>
    </w:p>
    <w:p w14:paraId="3BCEC2F2" w14:textId="669FEB92" w:rsidR="00420263" w:rsidRPr="00EC6CE1" w:rsidRDefault="00EC6CE1" w:rsidP="003B2A5F">
      <w:pPr>
        <w:pStyle w:val="af"/>
        <w:numPr>
          <w:ilvl w:val="0"/>
          <w:numId w:val="15"/>
        </w:numPr>
        <w:spacing w:after="120" w:line="276" w:lineRule="auto"/>
        <w:ind w:left="425" w:hanging="425"/>
        <w:jc w:val="both"/>
        <w:rPr>
          <w:rFonts w:ascii="Arial" w:hAnsi="Arial" w:cs="Arial"/>
          <w:sz w:val="20"/>
          <w:lang w:val="en-US"/>
        </w:rPr>
      </w:pPr>
      <w:r w:rsidRPr="00EC6CE1">
        <w:rPr>
          <w:rFonts w:ascii="Arial" w:hAnsi="Arial" w:cs="Arial"/>
          <w:sz w:val="20"/>
          <w:lang w:val="en-US"/>
        </w:rPr>
        <w:t xml:space="preserve">This document presents the RAP for the section between </w:t>
      </w:r>
      <w:r>
        <w:rPr>
          <w:rFonts w:ascii="Arial" w:hAnsi="Arial" w:cs="Arial"/>
          <w:sz w:val="20"/>
          <w:lang w:val="en-US"/>
        </w:rPr>
        <w:t>towers</w:t>
      </w:r>
      <w:r w:rsidRPr="00EC6CE1">
        <w:rPr>
          <w:rFonts w:ascii="Arial" w:hAnsi="Arial" w:cs="Arial"/>
          <w:sz w:val="20"/>
          <w:lang w:val="en-US"/>
        </w:rPr>
        <w:t xml:space="preserve"> 280L [284] and 302L [284]</w:t>
      </w:r>
      <w:r w:rsidR="00BE00E1">
        <w:rPr>
          <w:rFonts w:ascii="Arial" w:hAnsi="Arial" w:cs="Arial"/>
          <w:sz w:val="20"/>
          <w:lang w:val="en-US"/>
        </w:rPr>
        <w:t xml:space="preserve"> TW05</w:t>
      </w:r>
      <w:r w:rsidRPr="00EC6CE1">
        <w:rPr>
          <w:rFonts w:ascii="Arial" w:hAnsi="Arial" w:cs="Arial"/>
          <w:sz w:val="20"/>
          <w:lang w:val="en-US"/>
        </w:rPr>
        <w:t xml:space="preserve"> of Kulund</w:t>
      </w:r>
      <w:r>
        <w:rPr>
          <w:rFonts w:ascii="Arial" w:hAnsi="Arial" w:cs="Arial"/>
          <w:sz w:val="20"/>
          <w:lang w:val="en-US"/>
        </w:rPr>
        <w:t>u</w:t>
      </w:r>
      <w:r w:rsidRPr="00EC6CE1">
        <w:rPr>
          <w:rFonts w:ascii="Arial" w:hAnsi="Arial" w:cs="Arial"/>
          <w:sz w:val="20"/>
          <w:lang w:val="en-US"/>
        </w:rPr>
        <w:t xml:space="preserve"> aiyl aimak</w:t>
      </w:r>
      <w:r>
        <w:rPr>
          <w:rFonts w:ascii="Arial" w:hAnsi="Arial" w:cs="Arial"/>
          <w:sz w:val="20"/>
          <w:lang w:val="en-US"/>
        </w:rPr>
        <w:t xml:space="preserve"> of B</w:t>
      </w:r>
      <w:r w:rsidRPr="00EC6CE1">
        <w:rPr>
          <w:rFonts w:ascii="Arial" w:hAnsi="Arial" w:cs="Arial"/>
          <w:sz w:val="20"/>
          <w:lang w:val="en-US"/>
        </w:rPr>
        <w:t>atken</w:t>
      </w:r>
      <w:r>
        <w:rPr>
          <w:rFonts w:ascii="Arial" w:hAnsi="Arial" w:cs="Arial"/>
          <w:sz w:val="20"/>
          <w:lang w:val="en-US"/>
        </w:rPr>
        <w:t xml:space="preserve"> region</w:t>
      </w:r>
      <w:r w:rsidRPr="00EC6CE1">
        <w:rPr>
          <w:rFonts w:ascii="Arial" w:hAnsi="Arial" w:cs="Arial"/>
          <w:sz w:val="20"/>
          <w:lang w:val="en-US"/>
        </w:rPr>
        <w:t>.</w:t>
      </w:r>
    </w:p>
    <w:p w14:paraId="0619A4F2" w14:textId="77777777" w:rsidR="00420263" w:rsidRPr="00EC6CE1" w:rsidRDefault="00420263" w:rsidP="00420263">
      <w:pPr>
        <w:jc w:val="both"/>
        <w:rPr>
          <w:rFonts w:ascii="Arial" w:hAnsi="Arial" w:cs="Arial"/>
          <w:bCs/>
          <w:sz w:val="20"/>
          <w:szCs w:val="20"/>
          <w:lang w:val="en-US"/>
        </w:rPr>
      </w:pPr>
    </w:p>
    <w:p w14:paraId="535DFD2A" w14:textId="0EF55086" w:rsidR="00E94511" w:rsidRPr="00C819E6" w:rsidRDefault="00C819E6" w:rsidP="00191747">
      <w:pPr>
        <w:pStyle w:val="2"/>
        <w:numPr>
          <w:ilvl w:val="0"/>
          <w:numId w:val="35"/>
        </w:numPr>
        <w:rPr>
          <w:rFonts w:ascii="Arial" w:hAnsi="Arial" w:cs="Arial"/>
          <w:sz w:val="20"/>
          <w:szCs w:val="20"/>
          <w:lang w:val="en-US"/>
        </w:rPr>
      </w:pPr>
      <w:bookmarkStart w:id="10" w:name="_Toc45002761"/>
      <w:bookmarkStart w:id="11" w:name="_Toc54619231"/>
      <w:bookmarkStart w:id="12" w:name="_Toc119934090"/>
      <w:bookmarkStart w:id="13" w:name="_Toc126058484"/>
      <w:r w:rsidRPr="00C819E6">
        <w:rPr>
          <w:lang w:val="en-US"/>
        </w:rPr>
        <w:t>Project background information</w:t>
      </w:r>
      <w:bookmarkEnd w:id="10"/>
      <w:bookmarkEnd w:id="11"/>
      <w:bookmarkEnd w:id="12"/>
      <w:bookmarkEnd w:id="13"/>
    </w:p>
    <w:p w14:paraId="57C61E0E" w14:textId="22BD2DDD" w:rsidR="00E94511" w:rsidRPr="00C819E6" w:rsidRDefault="00C819E6" w:rsidP="00191747">
      <w:pPr>
        <w:pStyle w:val="af"/>
        <w:numPr>
          <w:ilvl w:val="0"/>
          <w:numId w:val="36"/>
        </w:numPr>
        <w:spacing w:after="120" w:line="276" w:lineRule="auto"/>
        <w:ind w:left="426" w:hanging="426"/>
        <w:jc w:val="both"/>
        <w:rPr>
          <w:rFonts w:ascii="Arial" w:hAnsi="Arial" w:cs="Arial"/>
          <w:sz w:val="20"/>
          <w:lang w:val="en-US"/>
        </w:rPr>
      </w:pPr>
      <w:r w:rsidRPr="00A969FA">
        <w:rPr>
          <w:rFonts w:ascii="Arial" w:hAnsi="Arial" w:cs="Arial"/>
          <w:sz w:val="20"/>
          <w:lang w:val="en-US"/>
        </w:rPr>
        <w:t xml:space="preserve">The Central Asian (CA) Republics have large energy resource potential relative to their domestic needs. However, hydro-rich countries like the Kyrgyz Republic have not been able to realize their potential, in part because of the significant resources needed to develop the associated transmission lines and the lack of regional cooperation. </w:t>
      </w:r>
      <w:r w:rsidRPr="00C819E6">
        <w:rPr>
          <w:rFonts w:ascii="Arial" w:hAnsi="Arial" w:cs="Arial"/>
          <w:sz w:val="20"/>
          <w:lang w:val="en-US"/>
        </w:rPr>
        <w:t>The result is that a lot of water is wastefully spilled in summer without any electricit</w:t>
      </w:r>
      <w:r>
        <w:rPr>
          <w:rFonts w:ascii="Arial" w:hAnsi="Arial" w:cs="Arial"/>
          <w:sz w:val="20"/>
          <w:lang w:val="en-US"/>
        </w:rPr>
        <w:t>y</w:t>
      </w:r>
      <w:r w:rsidRPr="00C819E6">
        <w:rPr>
          <w:rFonts w:ascii="Arial" w:hAnsi="Arial" w:cs="Arial"/>
          <w:sz w:val="20"/>
          <w:lang w:val="en-US"/>
        </w:rPr>
        <w:t xml:space="preserve"> </w:t>
      </w:r>
      <w:r>
        <w:rPr>
          <w:rFonts w:ascii="Arial" w:hAnsi="Arial" w:cs="Arial"/>
          <w:sz w:val="20"/>
          <w:lang w:val="en-US"/>
        </w:rPr>
        <w:t>generation</w:t>
      </w:r>
      <w:r w:rsidR="00E94511" w:rsidRPr="00C819E6">
        <w:rPr>
          <w:rFonts w:ascii="Arial" w:hAnsi="Arial" w:cs="Arial"/>
          <w:sz w:val="20"/>
          <w:lang w:val="en-US"/>
        </w:rPr>
        <w:t>.</w:t>
      </w:r>
    </w:p>
    <w:p w14:paraId="667BEB35" w14:textId="66DABA38" w:rsidR="00E94511" w:rsidRPr="00F63F7B" w:rsidRDefault="00C819E6" w:rsidP="00191747">
      <w:pPr>
        <w:pStyle w:val="af"/>
        <w:numPr>
          <w:ilvl w:val="0"/>
          <w:numId w:val="36"/>
        </w:numPr>
        <w:spacing w:after="120" w:line="276" w:lineRule="auto"/>
        <w:ind w:left="425" w:hanging="425"/>
        <w:jc w:val="both"/>
        <w:rPr>
          <w:rFonts w:ascii="Arial" w:hAnsi="Arial" w:cs="Arial"/>
          <w:sz w:val="20"/>
        </w:rPr>
      </w:pPr>
      <w:r w:rsidRPr="00C819E6">
        <w:rPr>
          <w:rFonts w:ascii="Arial" w:hAnsi="Arial" w:cs="Arial"/>
          <w:sz w:val="20"/>
          <w:lang w:val="en-US"/>
        </w:rPr>
        <w:t xml:space="preserve">The Kyrgyz Republic is heavily dependent on hydroelectric power, with about 90 percent of the electricity generated in the country coming from hydroelectric sources. Their power balance is highly seasonal, resulting in power generation far exceeding demand in summer and deficits occurring in winter. </w:t>
      </w:r>
      <w:r w:rsidRPr="00C819E6">
        <w:rPr>
          <w:rFonts w:ascii="Arial" w:hAnsi="Arial" w:cs="Arial"/>
          <w:sz w:val="20"/>
        </w:rPr>
        <w:t xml:space="preserve">The balance of electricity generation is from fossil </w:t>
      </w:r>
      <w:r>
        <w:rPr>
          <w:rFonts w:ascii="Arial" w:hAnsi="Arial" w:cs="Arial"/>
          <w:sz w:val="20"/>
          <w:lang w:val="en-US"/>
        </w:rPr>
        <w:t>fuels</w:t>
      </w:r>
      <w:r w:rsidRPr="00C819E6">
        <w:rPr>
          <w:rFonts w:ascii="Arial" w:hAnsi="Arial" w:cs="Arial"/>
          <w:sz w:val="20"/>
        </w:rPr>
        <w:t xml:space="preserve">. </w:t>
      </w:r>
    </w:p>
    <w:p w14:paraId="3AFB2E37" w14:textId="3BEBFBE4" w:rsidR="00E94511" w:rsidRPr="00C819E6" w:rsidRDefault="00C819E6" w:rsidP="00191747">
      <w:pPr>
        <w:pStyle w:val="af"/>
        <w:numPr>
          <w:ilvl w:val="0"/>
          <w:numId w:val="36"/>
        </w:numPr>
        <w:spacing w:after="120" w:line="276" w:lineRule="auto"/>
        <w:ind w:left="425" w:hanging="425"/>
        <w:jc w:val="both"/>
        <w:rPr>
          <w:rFonts w:ascii="Arial" w:hAnsi="Arial" w:cs="Arial"/>
          <w:sz w:val="20"/>
          <w:lang w:val="en-US"/>
        </w:rPr>
      </w:pPr>
      <w:r w:rsidRPr="00C819E6">
        <w:rPr>
          <w:rFonts w:ascii="Arial" w:hAnsi="Arial" w:cs="Arial"/>
          <w:sz w:val="20"/>
          <w:lang w:val="en-US"/>
        </w:rPr>
        <w:t xml:space="preserve">The electric transmission and distribution system </w:t>
      </w:r>
      <w:r>
        <w:rPr>
          <w:rFonts w:ascii="Arial" w:hAnsi="Arial" w:cs="Arial"/>
          <w:sz w:val="20"/>
          <w:lang w:val="en-US"/>
        </w:rPr>
        <w:t>needs s</w:t>
      </w:r>
      <w:r w:rsidRPr="00C819E6">
        <w:rPr>
          <w:rFonts w:ascii="Arial" w:hAnsi="Arial" w:cs="Arial"/>
          <w:sz w:val="20"/>
          <w:lang w:val="en-US"/>
        </w:rPr>
        <w:t>erious improvement and modernization. As a result, the Kyrgyz Republic is forced to import and export a significant amount of power. More energy producing capacity is needed to resolve domestic energy problems and provide the ability to export electricity to neighboring countries</w:t>
      </w:r>
      <w:r>
        <w:rPr>
          <w:rFonts w:ascii="Arial" w:hAnsi="Arial" w:cs="Arial"/>
          <w:sz w:val="20"/>
          <w:lang w:val="en-US"/>
        </w:rPr>
        <w:t>.</w:t>
      </w:r>
    </w:p>
    <w:p w14:paraId="5128C547" w14:textId="73FFC34B" w:rsidR="00E94511" w:rsidRPr="00A969FA" w:rsidRDefault="00CC6E05" w:rsidP="00191747">
      <w:pPr>
        <w:pStyle w:val="af"/>
        <w:numPr>
          <w:ilvl w:val="0"/>
          <w:numId w:val="36"/>
        </w:numPr>
        <w:spacing w:after="120" w:line="276" w:lineRule="auto"/>
        <w:ind w:left="425" w:hanging="425"/>
        <w:jc w:val="both"/>
        <w:rPr>
          <w:rFonts w:ascii="Arial" w:hAnsi="Arial" w:cs="Arial"/>
          <w:sz w:val="20"/>
          <w:lang w:val="en-US"/>
        </w:rPr>
      </w:pPr>
      <w:r w:rsidRPr="00CC6E05">
        <w:rPr>
          <w:rFonts w:ascii="Arial" w:hAnsi="Arial" w:cs="Arial"/>
          <w:sz w:val="20"/>
          <w:lang w:val="en-US"/>
        </w:rPr>
        <w:t>The Islamic Republic of Afghanistan (IRA), the Kyrgyz Republic (KR), the Islamic Republic of Pakistan (IRP) and the Republic of Tajikistan (RT) have been following the course for the development of mechanisms in the field of electricity trade and the creation of the Central Asia - South Asia Regional Electricity Market (CASAREM)</w:t>
      </w:r>
      <w:r>
        <w:rPr>
          <w:rFonts w:ascii="Arial" w:hAnsi="Arial" w:cs="Arial"/>
          <w:sz w:val="20"/>
          <w:lang w:val="en-US"/>
        </w:rPr>
        <w:t xml:space="preserve"> f</w:t>
      </w:r>
      <w:r w:rsidRPr="00CC6E05">
        <w:rPr>
          <w:rFonts w:ascii="Arial" w:hAnsi="Arial" w:cs="Arial"/>
          <w:sz w:val="20"/>
          <w:lang w:val="en-US"/>
        </w:rPr>
        <w:t>or many years</w:t>
      </w:r>
      <w:r w:rsidR="00E94511" w:rsidRPr="00CC6E05">
        <w:rPr>
          <w:rFonts w:ascii="Arial" w:hAnsi="Arial" w:cs="Arial"/>
          <w:sz w:val="20"/>
          <w:lang w:val="en-US"/>
        </w:rPr>
        <w:t>.</w:t>
      </w:r>
      <w:r>
        <w:rPr>
          <w:rFonts w:ascii="Arial" w:hAnsi="Arial" w:cs="Arial"/>
          <w:sz w:val="20"/>
          <w:lang w:val="en-US"/>
        </w:rPr>
        <w:t xml:space="preserve"> </w:t>
      </w:r>
      <w:r w:rsidRPr="00CC6E05">
        <w:rPr>
          <w:rFonts w:ascii="Arial" w:hAnsi="Arial" w:cs="Arial"/>
          <w:sz w:val="20"/>
          <w:lang w:val="en-US"/>
        </w:rPr>
        <w:t xml:space="preserve">One of the key components of this initiative is the development of the cross-border transmission interconnection between these countries to facilitate the transfer of surplus power within the region. The development of the first </w:t>
      </w:r>
      <w:r>
        <w:rPr>
          <w:rFonts w:ascii="Arial" w:hAnsi="Arial" w:cs="Arial"/>
          <w:sz w:val="20"/>
          <w:lang w:val="en-US"/>
        </w:rPr>
        <w:t>stage</w:t>
      </w:r>
      <w:r w:rsidRPr="00CC6E05">
        <w:rPr>
          <w:rFonts w:ascii="Arial" w:hAnsi="Arial" w:cs="Arial"/>
          <w:sz w:val="20"/>
          <w:lang w:val="en-US"/>
        </w:rPr>
        <w:t xml:space="preserve"> of CASAREM, which is </w:t>
      </w:r>
      <w:r>
        <w:rPr>
          <w:rFonts w:ascii="Arial" w:hAnsi="Arial" w:cs="Arial"/>
          <w:sz w:val="20"/>
          <w:lang w:val="en-US"/>
        </w:rPr>
        <w:t xml:space="preserve">the </w:t>
      </w:r>
      <w:r w:rsidRPr="00CC6E05">
        <w:rPr>
          <w:rFonts w:ascii="Arial" w:hAnsi="Arial" w:cs="Arial"/>
          <w:sz w:val="20"/>
          <w:lang w:val="en-US"/>
        </w:rPr>
        <w:t>establish</w:t>
      </w:r>
      <w:r>
        <w:rPr>
          <w:rFonts w:ascii="Arial" w:hAnsi="Arial" w:cs="Arial"/>
          <w:sz w:val="20"/>
          <w:lang w:val="en-US"/>
        </w:rPr>
        <w:t>ment of</w:t>
      </w:r>
      <w:r w:rsidRPr="00CC6E05">
        <w:rPr>
          <w:rFonts w:ascii="Arial" w:hAnsi="Arial" w:cs="Arial"/>
          <w:sz w:val="20"/>
          <w:lang w:val="en-US"/>
        </w:rPr>
        <w:t xml:space="preserve"> the necessary transmission and trading infrastructure and systems</w:t>
      </w:r>
      <w:r>
        <w:rPr>
          <w:rFonts w:ascii="Arial" w:hAnsi="Arial" w:cs="Arial"/>
          <w:sz w:val="20"/>
          <w:lang w:val="en-US"/>
        </w:rPr>
        <w:t xml:space="preserve">, allowing the export and trade </w:t>
      </w:r>
      <w:r w:rsidRPr="00CC6E05">
        <w:rPr>
          <w:rFonts w:ascii="Arial" w:hAnsi="Arial" w:cs="Arial"/>
          <w:sz w:val="20"/>
          <w:lang w:val="en-US"/>
        </w:rPr>
        <w:t xml:space="preserve">of 1000 MW to 1300 MW of electricity between </w:t>
      </w:r>
      <w:r>
        <w:rPr>
          <w:rFonts w:ascii="Arial" w:hAnsi="Arial" w:cs="Arial"/>
          <w:sz w:val="20"/>
          <w:lang w:val="en-US"/>
        </w:rPr>
        <w:t xml:space="preserve">the countries of </w:t>
      </w:r>
      <w:r w:rsidRPr="00CC6E05">
        <w:rPr>
          <w:rFonts w:ascii="Arial" w:hAnsi="Arial" w:cs="Arial"/>
          <w:sz w:val="20"/>
          <w:lang w:val="en-US"/>
        </w:rPr>
        <w:t>Central Asia and South Asia, is referred to as “CASA-1000</w:t>
      </w:r>
      <w:r>
        <w:rPr>
          <w:rFonts w:ascii="Arial" w:hAnsi="Arial" w:cs="Arial"/>
          <w:sz w:val="20"/>
          <w:lang w:val="en-US"/>
        </w:rPr>
        <w:t xml:space="preserve">”.             </w:t>
      </w:r>
      <w:r w:rsidR="00E94511" w:rsidRPr="00CC6E05">
        <w:rPr>
          <w:rFonts w:ascii="Arial" w:hAnsi="Arial" w:cs="Arial"/>
          <w:sz w:val="20"/>
          <w:lang w:val="en-US"/>
        </w:rPr>
        <w:t xml:space="preserve"> </w:t>
      </w:r>
    </w:p>
    <w:p w14:paraId="242511B5" w14:textId="5352A90C" w:rsidR="00E94511" w:rsidRPr="00CC6E05" w:rsidRDefault="00CC6E05" w:rsidP="00191747">
      <w:pPr>
        <w:pStyle w:val="af"/>
        <w:numPr>
          <w:ilvl w:val="0"/>
          <w:numId w:val="36"/>
        </w:numPr>
        <w:spacing w:after="120" w:line="276" w:lineRule="auto"/>
        <w:ind w:left="425" w:hanging="425"/>
        <w:jc w:val="both"/>
        <w:rPr>
          <w:rFonts w:ascii="Arial" w:hAnsi="Arial" w:cs="Arial"/>
          <w:sz w:val="20"/>
          <w:lang w:val="en-US"/>
        </w:rPr>
      </w:pPr>
      <w:r w:rsidRPr="00FE5E02">
        <w:rPr>
          <w:rFonts w:ascii="Arial" w:hAnsi="Arial" w:cs="Arial"/>
          <w:sz w:val="20"/>
          <w:lang w:val="en-US"/>
        </w:rPr>
        <w:t>The CASA 1000 project includes the construction of a transmission line to export electricity exports from the Republic</w:t>
      </w:r>
      <w:r w:rsidRPr="00CC6E05">
        <w:rPr>
          <w:rFonts w:ascii="Arial" w:hAnsi="Arial" w:cs="Arial"/>
          <w:sz w:val="20"/>
          <w:lang w:val="en-US"/>
        </w:rPr>
        <w:t xml:space="preserve"> of</w:t>
      </w:r>
      <w:r>
        <w:rPr>
          <w:rFonts w:ascii="Arial" w:hAnsi="Arial" w:cs="Arial"/>
          <w:sz w:val="20"/>
          <w:lang w:val="en-US"/>
        </w:rPr>
        <w:t xml:space="preserve"> </w:t>
      </w:r>
      <w:r w:rsidRPr="00CC6E05">
        <w:rPr>
          <w:rFonts w:ascii="Arial" w:hAnsi="Arial" w:cs="Arial"/>
          <w:sz w:val="20"/>
          <w:lang w:val="en-US"/>
        </w:rPr>
        <w:t xml:space="preserve">Tajikistan and </w:t>
      </w:r>
      <w:r>
        <w:rPr>
          <w:rFonts w:ascii="Arial" w:hAnsi="Arial" w:cs="Arial"/>
          <w:sz w:val="20"/>
          <w:lang w:val="en-US"/>
        </w:rPr>
        <w:t xml:space="preserve">the </w:t>
      </w:r>
      <w:r w:rsidRPr="00CC6E05">
        <w:rPr>
          <w:rFonts w:ascii="Arial" w:hAnsi="Arial" w:cs="Arial"/>
          <w:sz w:val="20"/>
          <w:lang w:val="en-US"/>
        </w:rPr>
        <w:t xml:space="preserve">Kyrgyz Republic to </w:t>
      </w:r>
      <w:r w:rsidR="00FE5E02">
        <w:rPr>
          <w:rFonts w:ascii="Arial" w:hAnsi="Arial" w:cs="Arial"/>
          <w:sz w:val="20"/>
          <w:lang w:val="en-US"/>
        </w:rPr>
        <w:t>t</w:t>
      </w:r>
      <w:r w:rsidR="00FE5E02" w:rsidRPr="00FE5E02">
        <w:rPr>
          <w:rFonts w:ascii="Arial" w:hAnsi="Arial" w:cs="Arial"/>
          <w:sz w:val="20"/>
          <w:lang w:val="en-US"/>
        </w:rPr>
        <w:t>he Islamic Republic of Afghanistan and the Islamic Republic of Pakistan</w:t>
      </w:r>
      <w:r w:rsidRPr="00CC6E05">
        <w:rPr>
          <w:rFonts w:ascii="Arial" w:hAnsi="Arial" w:cs="Arial"/>
          <w:sz w:val="20"/>
          <w:lang w:val="en-US"/>
        </w:rPr>
        <w:t>. The recommended project configuration</w:t>
      </w:r>
      <w:r w:rsidR="00FE5E02">
        <w:rPr>
          <w:rFonts w:ascii="Arial" w:hAnsi="Arial" w:cs="Arial"/>
          <w:sz w:val="20"/>
          <w:lang w:val="en-US"/>
        </w:rPr>
        <w:t>s are</w:t>
      </w:r>
      <w:r w:rsidRPr="00CC6E05">
        <w:rPr>
          <w:rFonts w:ascii="Arial" w:hAnsi="Arial" w:cs="Arial"/>
          <w:sz w:val="20"/>
          <w:lang w:val="en-US"/>
        </w:rPr>
        <w:t xml:space="preserve"> as follows</w:t>
      </w:r>
      <w:r w:rsidR="00FE5E02">
        <w:rPr>
          <w:rFonts w:ascii="Arial" w:hAnsi="Arial" w:cs="Arial"/>
          <w:sz w:val="20"/>
          <w:lang w:val="en-US"/>
        </w:rPr>
        <w:t>:</w:t>
      </w:r>
    </w:p>
    <w:p w14:paraId="3D250939" w14:textId="03CC692B" w:rsidR="00E94511" w:rsidRPr="00FE5E02" w:rsidRDefault="00FE5E02" w:rsidP="00E94511">
      <w:pPr>
        <w:numPr>
          <w:ilvl w:val="0"/>
          <w:numId w:val="3"/>
        </w:numPr>
        <w:jc w:val="both"/>
        <w:rPr>
          <w:rFonts w:ascii="Arial" w:hAnsi="Arial" w:cs="Arial"/>
          <w:bCs/>
          <w:sz w:val="20"/>
          <w:szCs w:val="20"/>
          <w:lang w:val="en-US"/>
        </w:rPr>
      </w:pPr>
      <w:r>
        <w:rPr>
          <w:lang w:val="en-US"/>
        </w:rPr>
        <w:t xml:space="preserve">A </w:t>
      </w:r>
      <w:r w:rsidRPr="00FE5E02">
        <w:rPr>
          <w:rFonts w:ascii="Arial" w:hAnsi="Arial" w:cs="Arial"/>
          <w:bCs/>
          <w:sz w:val="20"/>
          <w:szCs w:val="20"/>
          <w:lang w:val="en-US"/>
        </w:rPr>
        <w:t>500 kV AC line from Datka substation to Sugd substation (456 km + 28 km) to transfer surplus power from the Kyrgyz Republic to the Republic of Tajikistan, where electricity will be transmitted through the internal network to Sangtuda substation;</w:t>
      </w:r>
    </w:p>
    <w:p w14:paraId="50DF9996" w14:textId="73B6DF08" w:rsidR="00E94511" w:rsidRPr="00FE5E02" w:rsidRDefault="00FE5E02" w:rsidP="00E94511">
      <w:pPr>
        <w:numPr>
          <w:ilvl w:val="0"/>
          <w:numId w:val="3"/>
        </w:numPr>
        <w:jc w:val="both"/>
        <w:rPr>
          <w:rFonts w:ascii="Arial" w:hAnsi="Arial" w:cs="Arial"/>
          <w:bCs/>
          <w:sz w:val="20"/>
          <w:szCs w:val="20"/>
          <w:lang w:val="en-US"/>
        </w:rPr>
      </w:pPr>
      <w:r w:rsidRPr="00FE5E02">
        <w:rPr>
          <w:rFonts w:ascii="Arial" w:hAnsi="Arial" w:cs="Arial"/>
          <w:bCs/>
          <w:sz w:val="20"/>
          <w:szCs w:val="20"/>
          <w:lang w:val="en-US"/>
        </w:rPr>
        <w:t>A 500kV single-circuit AC line (115</w:t>
      </w:r>
      <w:r>
        <w:rPr>
          <w:rFonts w:ascii="Arial" w:hAnsi="Arial" w:cs="Arial"/>
          <w:bCs/>
          <w:sz w:val="20"/>
          <w:szCs w:val="20"/>
          <w:lang w:val="en-US"/>
        </w:rPr>
        <w:t xml:space="preserve"> </w:t>
      </w:r>
      <w:r w:rsidRPr="00FE5E02">
        <w:rPr>
          <w:rFonts w:ascii="Arial" w:hAnsi="Arial" w:cs="Arial"/>
          <w:bCs/>
          <w:sz w:val="20"/>
          <w:szCs w:val="20"/>
          <w:lang w:val="en-US"/>
        </w:rPr>
        <w:t>km) in Tajikistan between Regar and Sangtuda substations</w:t>
      </w:r>
      <w:r>
        <w:rPr>
          <w:rFonts w:ascii="Arial" w:hAnsi="Arial" w:cs="Arial"/>
          <w:bCs/>
          <w:sz w:val="20"/>
          <w:szCs w:val="20"/>
          <w:lang w:val="en-US"/>
        </w:rPr>
        <w:t>;</w:t>
      </w:r>
    </w:p>
    <w:p w14:paraId="2D13ED14" w14:textId="0CCD992D" w:rsidR="00E94511" w:rsidRPr="00FE5E02" w:rsidRDefault="00FE5E02" w:rsidP="00E94511">
      <w:pPr>
        <w:numPr>
          <w:ilvl w:val="0"/>
          <w:numId w:val="3"/>
        </w:numPr>
        <w:jc w:val="both"/>
        <w:rPr>
          <w:rFonts w:ascii="Arial" w:hAnsi="Arial" w:cs="Arial"/>
          <w:bCs/>
          <w:sz w:val="20"/>
          <w:szCs w:val="20"/>
          <w:lang w:val="en-US"/>
        </w:rPr>
      </w:pPr>
      <w:r w:rsidRPr="00FE5E02">
        <w:rPr>
          <w:rFonts w:ascii="Arial" w:hAnsi="Arial" w:cs="Arial"/>
          <w:bCs/>
          <w:sz w:val="20"/>
          <w:szCs w:val="20"/>
          <w:lang w:val="en-US"/>
        </w:rPr>
        <w:t xml:space="preserve">High voltage </w:t>
      </w:r>
      <w:r>
        <w:rPr>
          <w:rFonts w:ascii="Arial" w:hAnsi="Arial" w:cs="Arial"/>
          <w:bCs/>
          <w:sz w:val="20"/>
          <w:szCs w:val="20"/>
          <w:lang w:val="en-US"/>
        </w:rPr>
        <w:t>AC-</w:t>
      </w:r>
      <w:r w:rsidRPr="00FE5E02">
        <w:rPr>
          <w:rFonts w:ascii="Arial" w:hAnsi="Arial" w:cs="Arial"/>
          <w:bCs/>
          <w:sz w:val="20"/>
          <w:szCs w:val="20"/>
          <w:lang w:val="en-US"/>
        </w:rPr>
        <w:t>DC converter station (1,300 MW) in Sangtuda;</w:t>
      </w:r>
    </w:p>
    <w:p w14:paraId="707AED15" w14:textId="10CD458D" w:rsidR="00E94511" w:rsidRPr="00FE5E02" w:rsidRDefault="00FE5E02" w:rsidP="00E94511">
      <w:pPr>
        <w:numPr>
          <w:ilvl w:val="0"/>
          <w:numId w:val="3"/>
        </w:numPr>
        <w:jc w:val="both"/>
        <w:rPr>
          <w:rFonts w:ascii="Arial" w:hAnsi="Arial" w:cs="Arial"/>
          <w:bCs/>
          <w:sz w:val="20"/>
          <w:szCs w:val="20"/>
          <w:lang w:val="en-US"/>
        </w:rPr>
      </w:pPr>
      <w:r w:rsidRPr="00FE5E02">
        <w:rPr>
          <w:rFonts w:ascii="Arial" w:hAnsi="Arial" w:cs="Arial"/>
          <w:bCs/>
          <w:sz w:val="20"/>
          <w:szCs w:val="20"/>
          <w:lang w:val="en-US"/>
        </w:rPr>
        <w:lastRenderedPageBreak/>
        <w:t>750 km high voltage DC line from Sangtuda Station to Peshawar via Salang Pass and Kabul;</w:t>
      </w:r>
    </w:p>
    <w:p w14:paraId="36E63025" w14:textId="77638090" w:rsidR="00E94511" w:rsidRPr="00FE5E02" w:rsidRDefault="00FE5E02" w:rsidP="00E94511">
      <w:pPr>
        <w:numPr>
          <w:ilvl w:val="0"/>
          <w:numId w:val="3"/>
        </w:numPr>
        <w:jc w:val="both"/>
        <w:rPr>
          <w:rFonts w:ascii="Arial" w:hAnsi="Arial" w:cs="Arial"/>
          <w:bCs/>
          <w:sz w:val="20"/>
          <w:szCs w:val="20"/>
          <w:lang w:val="en-US"/>
        </w:rPr>
      </w:pPr>
      <w:r w:rsidRPr="00FE5E02">
        <w:rPr>
          <w:rFonts w:ascii="Arial" w:hAnsi="Arial" w:cs="Arial"/>
          <w:bCs/>
          <w:sz w:val="20"/>
          <w:szCs w:val="20"/>
          <w:lang w:val="en-US"/>
        </w:rPr>
        <w:t xml:space="preserve">High voltage </w:t>
      </w:r>
      <w:r>
        <w:rPr>
          <w:rFonts w:ascii="Arial" w:hAnsi="Arial" w:cs="Arial"/>
          <w:bCs/>
          <w:sz w:val="20"/>
          <w:szCs w:val="20"/>
          <w:lang w:val="en-US"/>
        </w:rPr>
        <w:t>AC</w:t>
      </w:r>
      <w:r w:rsidRPr="00FE5E02">
        <w:rPr>
          <w:rFonts w:ascii="Arial" w:hAnsi="Arial" w:cs="Arial"/>
          <w:bCs/>
          <w:sz w:val="20"/>
          <w:szCs w:val="20"/>
          <w:lang w:val="en-US"/>
        </w:rPr>
        <w:t xml:space="preserve">-DC converter station (1,300 MW) in </w:t>
      </w:r>
      <w:r>
        <w:rPr>
          <w:rFonts w:ascii="Arial" w:hAnsi="Arial" w:cs="Arial"/>
          <w:bCs/>
          <w:sz w:val="20"/>
          <w:szCs w:val="20"/>
          <w:lang w:val="en-US"/>
        </w:rPr>
        <w:t>Peshawar</w:t>
      </w:r>
      <w:r w:rsidR="00E94511" w:rsidRPr="00FE5E02">
        <w:rPr>
          <w:rFonts w:ascii="Arial" w:hAnsi="Arial" w:cs="Arial"/>
          <w:bCs/>
          <w:sz w:val="20"/>
          <w:szCs w:val="20"/>
          <w:lang w:val="en-US"/>
        </w:rPr>
        <w:t>.</w:t>
      </w:r>
    </w:p>
    <w:p w14:paraId="37D1DC79" w14:textId="42760B00" w:rsidR="00E94511" w:rsidRPr="00FE5E02" w:rsidRDefault="00FE5E02" w:rsidP="00191747">
      <w:pPr>
        <w:pStyle w:val="af"/>
        <w:numPr>
          <w:ilvl w:val="0"/>
          <w:numId w:val="36"/>
        </w:numPr>
        <w:spacing w:after="120" w:line="276" w:lineRule="auto"/>
        <w:ind w:left="425" w:hanging="425"/>
        <w:jc w:val="both"/>
        <w:rPr>
          <w:rFonts w:ascii="Arial" w:hAnsi="Arial" w:cs="Arial"/>
          <w:sz w:val="20"/>
          <w:lang w:val="en-US"/>
        </w:rPr>
      </w:pPr>
      <w:r w:rsidRPr="00FE5E02">
        <w:rPr>
          <w:rFonts w:ascii="Arial" w:hAnsi="Arial" w:cs="Arial"/>
          <w:sz w:val="20"/>
          <w:lang w:val="en-US"/>
        </w:rPr>
        <w:t>In accordance with safeguard policies and procedures of the World Bank, Operational Policy OP/WB 4.01 “Environmental Assessment”, and based on the proposed investments and baseline analysis; Category ‘A’ has been assigned to the CASA 1000 Project as it involves the construction of 500 kV high-voltage transmission line.</w:t>
      </w:r>
    </w:p>
    <w:p w14:paraId="0903F06B" w14:textId="14FD7FF8" w:rsidR="00E94511" w:rsidRPr="00EE3802" w:rsidRDefault="00FE5E02" w:rsidP="00191747">
      <w:pPr>
        <w:pStyle w:val="af"/>
        <w:numPr>
          <w:ilvl w:val="0"/>
          <w:numId w:val="36"/>
        </w:numPr>
        <w:spacing w:after="120" w:line="276" w:lineRule="auto"/>
        <w:ind w:left="425" w:hanging="425"/>
        <w:jc w:val="both"/>
        <w:rPr>
          <w:rFonts w:ascii="Arial" w:hAnsi="Arial" w:cs="Arial"/>
          <w:sz w:val="20"/>
          <w:lang w:val="en-US"/>
        </w:rPr>
      </w:pPr>
      <w:r>
        <w:rPr>
          <w:rFonts w:ascii="Arial" w:hAnsi="Arial" w:cs="Arial"/>
          <w:sz w:val="20"/>
          <w:lang w:val="en-US"/>
        </w:rPr>
        <w:t xml:space="preserve">The </w:t>
      </w:r>
      <w:r w:rsidRPr="00FE5E02">
        <w:rPr>
          <w:rFonts w:ascii="Arial" w:hAnsi="Arial" w:cs="Arial"/>
          <w:sz w:val="20"/>
          <w:lang w:val="en-US"/>
        </w:rPr>
        <w:t xml:space="preserve">operator of the implementation of the CASA 1000 Project “On the transmission and trade of electricity in Central Asia and South Asia” in the Kyrgyz Republic (KR) is OJSC </w:t>
      </w:r>
      <w:r>
        <w:rPr>
          <w:rFonts w:ascii="Arial" w:hAnsi="Arial" w:cs="Arial"/>
          <w:sz w:val="20"/>
          <w:lang w:val="en-US"/>
        </w:rPr>
        <w:t>“</w:t>
      </w:r>
      <w:r w:rsidRPr="00FE5E02">
        <w:rPr>
          <w:rFonts w:ascii="Arial" w:hAnsi="Arial" w:cs="Arial"/>
          <w:sz w:val="20"/>
          <w:lang w:val="en-US"/>
        </w:rPr>
        <w:t>National Electric Networks of Kyrgyzstan</w:t>
      </w:r>
      <w:r>
        <w:rPr>
          <w:rFonts w:ascii="Arial" w:hAnsi="Arial" w:cs="Arial"/>
          <w:sz w:val="20"/>
          <w:lang w:val="en-US"/>
        </w:rPr>
        <w:t>”</w:t>
      </w:r>
      <w:r w:rsidRPr="00FE5E02">
        <w:rPr>
          <w:rFonts w:ascii="Arial" w:hAnsi="Arial" w:cs="Arial"/>
          <w:sz w:val="20"/>
          <w:lang w:val="en-US"/>
        </w:rPr>
        <w:t xml:space="preserve"> (OJSC “NE</w:t>
      </w:r>
      <w:r>
        <w:rPr>
          <w:rFonts w:ascii="Arial" w:hAnsi="Arial" w:cs="Arial"/>
          <w:sz w:val="20"/>
          <w:lang w:val="en-US"/>
        </w:rPr>
        <w:t>G</w:t>
      </w:r>
      <w:r w:rsidRPr="00FE5E02">
        <w:rPr>
          <w:rFonts w:ascii="Arial" w:hAnsi="Arial" w:cs="Arial"/>
          <w:sz w:val="20"/>
          <w:lang w:val="en-US"/>
        </w:rPr>
        <w:t xml:space="preserve">K”), a Project Implementation </w:t>
      </w:r>
      <w:r>
        <w:rPr>
          <w:rFonts w:ascii="Arial" w:hAnsi="Arial" w:cs="Arial"/>
          <w:sz w:val="20"/>
          <w:lang w:val="en-US"/>
        </w:rPr>
        <w:t>Unit</w:t>
      </w:r>
      <w:r w:rsidRPr="00FE5E02">
        <w:rPr>
          <w:rFonts w:ascii="Arial" w:hAnsi="Arial" w:cs="Arial"/>
          <w:sz w:val="20"/>
          <w:lang w:val="en-US"/>
        </w:rPr>
        <w:t xml:space="preserve"> has been created on the </w:t>
      </w:r>
      <w:r w:rsidRPr="00EE3802">
        <w:rPr>
          <w:rFonts w:ascii="Arial" w:hAnsi="Arial" w:cs="Arial"/>
          <w:sz w:val="20"/>
          <w:lang w:val="en-US"/>
        </w:rPr>
        <w:t>basis of OJSC “NEGK” (PIU).</w:t>
      </w:r>
    </w:p>
    <w:p w14:paraId="772ADFE8" w14:textId="53C99B08" w:rsidR="00E94511" w:rsidRPr="00EE3802" w:rsidRDefault="00A969FA" w:rsidP="00191747">
      <w:pPr>
        <w:pStyle w:val="af"/>
        <w:numPr>
          <w:ilvl w:val="0"/>
          <w:numId w:val="36"/>
        </w:numPr>
        <w:spacing w:after="120" w:line="276" w:lineRule="auto"/>
        <w:ind w:left="425" w:hanging="425"/>
        <w:jc w:val="both"/>
        <w:rPr>
          <w:rFonts w:ascii="Arial" w:hAnsi="Arial" w:cs="Arial"/>
          <w:sz w:val="20"/>
          <w:lang w:val="en-US"/>
        </w:rPr>
      </w:pPr>
      <w:r w:rsidRPr="00EE3802">
        <w:rPr>
          <w:rFonts w:ascii="Arial" w:hAnsi="Arial" w:cs="Arial"/>
          <w:sz w:val="20"/>
          <w:lang w:val="en-US"/>
        </w:rPr>
        <w:t xml:space="preserve">This document presents the Resettlement Action Plan (RAP) for the section between towers 280L [284] and 302L [284] </w:t>
      </w:r>
      <w:r w:rsidR="00A52381">
        <w:rPr>
          <w:rFonts w:ascii="Arial" w:hAnsi="Arial" w:cs="Arial"/>
          <w:sz w:val="20"/>
          <w:lang w:val="en-US"/>
        </w:rPr>
        <w:t xml:space="preserve">TW05 </w:t>
      </w:r>
      <w:r w:rsidR="00191747">
        <w:rPr>
          <w:rFonts w:ascii="Arial" w:hAnsi="Arial" w:cs="Arial"/>
          <w:sz w:val="20"/>
          <w:lang w:val="en-US"/>
        </w:rPr>
        <w:t>of Kulundu</w:t>
      </w:r>
      <w:r w:rsidRPr="00EE3802">
        <w:rPr>
          <w:rFonts w:ascii="Arial" w:hAnsi="Arial" w:cs="Arial"/>
          <w:sz w:val="20"/>
          <w:lang w:val="en-US"/>
        </w:rPr>
        <w:t xml:space="preserve"> A</w:t>
      </w:r>
      <w:r w:rsidR="00343CE5">
        <w:rPr>
          <w:rFonts w:ascii="Arial" w:hAnsi="Arial" w:cs="Arial"/>
          <w:sz w:val="20"/>
          <w:lang w:val="en-US"/>
        </w:rPr>
        <w:t>i</w:t>
      </w:r>
      <w:r w:rsidRPr="00EE3802">
        <w:rPr>
          <w:rFonts w:ascii="Arial" w:hAnsi="Arial" w:cs="Arial"/>
          <w:sz w:val="20"/>
          <w:lang w:val="en-US"/>
        </w:rPr>
        <w:t>yl Aimak of Batken region on the territory of the Kyrgyz Republic.</w:t>
      </w:r>
    </w:p>
    <w:p w14:paraId="42DCB979" w14:textId="77777777" w:rsidR="00E94511" w:rsidRPr="00EE3802" w:rsidRDefault="00E94511" w:rsidP="00E94511">
      <w:pPr>
        <w:jc w:val="both"/>
        <w:rPr>
          <w:rFonts w:ascii="Arial" w:hAnsi="Arial" w:cs="Arial"/>
          <w:b/>
          <w:sz w:val="20"/>
          <w:szCs w:val="20"/>
          <w:lang w:val="en-US"/>
        </w:rPr>
      </w:pPr>
    </w:p>
    <w:p w14:paraId="28C429E8" w14:textId="2A85C4D1" w:rsidR="009C520D" w:rsidRPr="00191747" w:rsidRDefault="00EE3802" w:rsidP="00191747">
      <w:pPr>
        <w:pStyle w:val="2"/>
        <w:numPr>
          <w:ilvl w:val="1"/>
          <w:numId w:val="34"/>
        </w:numPr>
        <w:rPr>
          <w:lang w:val="en-US"/>
        </w:rPr>
      </w:pPr>
      <w:bookmarkStart w:id="14" w:name="_Toc126058485"/>
      <w:r w:rsidRPr="00191747">
        <w:rPr>
          <w:lang w:val="en-US"/>
        </w:rPr>
        <w:t>Description of subproject components requiring land acquisition and resettlement</w:t>
      </w:r>
      <w:bookmarkEnd w:id="14"/>
    </w:p>
    <w:p w14:paraId="08885FAF" w14:textId="77777777" w:rsidR="009C520D" w:rsidRPr="00EE3802" w:rsidRDefault="009C520D" w:rsidP="009C520D">
      <w:pPr>
        <w:jc w:val="both"/>
        <w:rPr>
          <w:rFonts w:ascii="Arial" w:hAnsi="Arial" w:cs="Arial"/>
          <w:b/>
          <w:sz w:val="20"/>
          <w:szCs w:val="20"/>
          <w:lang w:val="en-US"/>
        </w:rPr>
      </w:pPr>
    </w:p>
    <w:p w14:paraId="1B7CCCAB" w14:textId="3098D653" w:rsidR="00971C81" w:rsidRPr="00FB7660" w:rsidRDefault="00971C81" w:rsidP="00191747">
      <w:pPr>
        <w:pStyle w:val="af"/>
        <w:numPr>
          <w:ilvl w:val="0"/>
          <w:numId w:val="36"/>
        </w:numPr>
        <w:spacing w:after="120" w:line="276" w:lineRule="auto"/>
        <w:ind w:left="284"/>
        <w:jc w:val="both"/>
        <w:rPr>
          <w:rFonts w:ascii="Arial" w:hAnsi="Arial" w:cs="Arial"/>
          <w:sz w:val="20"/>
          <w:lang w:val="en-US"/>
        </w:rPr>
      </w:pPr>
      <w:r w:rsidRPr="00FB7660">
        <w:rPr>
          <w:rFonts w:ascii="Arial" w:hAnsi="Arial" w:cs="Arial"/>
          <w:sz w:val="20"/>
          <w:lang w:val="en-US"/>
        </w:rPr>
        <w:t>The CASA-1000 power transmission line will pass through the territory of K</w:t>
      </w:r>
      <w:r w:rsidR="003527DB">
        <w:rPr>
          <w:rFonts w:ascii="Arial" w:hAnsi="Arial" w:cs="Arial"/>
          <w:sz w:val="20"/>
          <w:lang w:val="en-US"/>
        </w:rPr>
        <w:t xml:space="preserve">yrgyz </w:t>
      </w:r>
      <w:r w:rsidRPr="00FB7660">
        <w:rPr>
          <w:rFonts w:ascii="Arial" w:hAnsi="Arial" w:cs="Arial"/>
          <w:sz w:val="20"/>
          <w:lang w:val="en-US"/>
        </w:rPr>
        <w:t>R</w:t>
      </w:r>
      <w:r w:rsidR="003527DB">
        <w:rPr>
          <w:rFonts w:ascii="Arial" w:hAnsi="Arial" w:cs="Arial"/>
          <w:sz w:val="20"/>
          <w:lang w:val="en-US"/>
        </w:rPr>
        <w:t>epublic</w:t>
      </w:r>
      <w:r w:rsidRPr="00FB7660">
        <w:rPr>
          <w:rFonts w:ascii="Arial" w:hAnsi="Arial" w:cs="Arial"/>
          <w:sz w:val="20"/>
          <w:lang w:val="en-US"/>
        </w:rPr>
        <w:t xml:space="preserve"> through 3 administrative regions (Batken, Osh, </w:t>
      </w:r>
      <w:proofErr w:type="gramStart"/>
      <w:r>
        <w:rPr>
          <w:rFonts w:ascii="Arial" w:hAnsi="Arial" w:cs="Arial"/>
          <w:sz w:val="20"/>
          <w:lang w:val="en-US"/>
        </w:rPr>
        <w:t>Dj</w:t>
      </w:r>
      <w:r w:rsidRPr="00FB7660">
        <w:rPr>
          <w:rFonts w:ascii="Arial" w:hAnsi="Arial" w:cs="Arial"/>
          <w:sz w:val="20"/>
          <w:lang w:val="en-US"/>
        </w:rPr>
        <w:t>alal</w:t>
      </w:r>
      <w:proofErr w:type="gramEnd"/>
      <w:r w:rsidRPr="00FB7660">
        <w:rPr>
          <w:rFonts w:ascii="Arial" w:hAnsi="Arial" w:cs="Arial"/>
          <w:sz w:val="20"/>
          <w:lang w:val="en-US"/>
        </w:rPr>
        <w:t>-Abad), 9 districts: Leilek, Batken, Kadam</w:t>
      </w:r>
      <w:r>
        <w:rPr>
          <w:rFonts w:ascii="Arial" w:hAnsi="Arial" w:cs="Arial"/>
          <w:sz w:val="20"/>
          <w:lang w:val="en-US"/>
        </w:rPr>
        <w:t>d</w:t>
      </w:r>
      <w:r w:rsidRPr="00FB7660">
        <w:rPr>
          <w:rFonts w:ascii="Arial" w:hAnsi="Arial" w:cs="Arial"/>
          <w:sz w:val="20"/>
          <w:lang w:val="en-US"/>
        </w:rPr>
        <w:t xml:space="preserve">jay, Nookat, Kara-Suu, Aravan, Uzgen, Suzak, Bazar-Korgon. This document deals with the </w:t>
      </w:r>
      <w:r>
        <w:rPr>
          <w:rFonts w:ascii="Arial" w:hAnsi="Arial" w:cs="Arial"/>
          <w:sz w:val="20"/>
          <w:lang w:val="en-US"/>
        </w:rPr>
        <w:t xml:space="preserve">power </w:t>
      </w:r>
      <w:r w:rsidRPr="00FB7660">
        <w:rPr>
          <w:rFonts w:ascii="Arial" w:hAnsi="Arial" w:cs="Arial"/>
          <w:sz w:val="20"/>
          <w:lang w:val="en-US"/>
        </w:rPr>
        <w:t>transmission line section in Leilek district, Kulund</w:t>
      </w:r>
      <w:r>
        <w:rPr>
          <w:rFonts w:ascii="Arial" w:hAnsi="Arial" w:cs="Arial"/>
          <w:sz w:val="20"/>
          <w:lang w:val="en-US"/>
        </w:rPr>
        <w:t>u</w:t>
      </w:r>
      <w:r w:rsidRPr="00FB7660">
        <w:rPr>
          <w:rFonts w:ascii="Arial" w:hAnsi="Arial" w:cs="Arial"/>
          <w:sz w:val="20"/>
          <w:lang w:val="en-US"/>
        </w:rPr>
        <w:t xml:space="preserve"> </w:t>
      </w:r>
      <w:r w:rsidR="0016176C">
        <w:rPr>
          <w:rFonts w:ascii="Arial" w:hAnsi="Arial" w:cs="Arial"/>
          <w:sz w:val="20"/>
          <w:lang w:val="en-US"/>
        </w:rPr>
        <w:t>aiyl aimak</w:t>
      </w:r>
      <w:r w:rsidR="00A52381">
        <w:rPr>
          <w:rFonts w:ascii="Arial" w:hAnsi="Arial" w:cs="Arial"/>
          <w:sz w:val="20"/>
          <w:lang w:val="en-US"/>
        </w:rPr>
        <w:t xml:space="preserve"> of Batken region</w:t>
      </w:r>
      <w:r w:rsidRPr="00FB7660">
        <w:rPr>
          <w:rFonts w:ascii="Arial" w:hAnsi="Arial" w:cs="Arial"/>
          <w:sz w:val="20"/>
          <w:lang w:val="en-US"/>
        </w:rPr>
        <w:t>.</w:t>
      </w:r>
    </w:p>
    <w:p w14:paraId="7F3F31E7" w14:textId="5A39A3D6" w:rsidR="00971C81" w:rsidRPr="00971C81" w:rsidRDefault="00971C81" w:rsidP="00191747">
      <w:pPr>
        <w:pStyle w:val="af"/>
        <w:numPr>
          <w:ilvl w:val="0"/>
          <w:numId w:val="36"/>
        </w:numPr>
        <w:spacing w:after="120" w:line="276" w:lineRule="auto"/>
        <w:ind w:left="270"/>
        <w:jc w:val="both"/>
        <w:rPr>
          <w:rFonts w:ascii="Arial" w:hAnsi="Arial" w:cs="Arial"/>
          <w:sz w:val="20"/>
          <w:lang w:val="en-US"/>
        </w:rPr>
      </w:pPr>
      <w:r w:rsidRPr="00971C81">
        <w:rPr>
          <w:rFonts w:ascii="Arial" w:hAnsi="Arial" w:cs="Arial"/>
          <w:sz w:val="20"/>
          <w:lang w:val="en-US"/>
        </w:rPr>
        <w:t xml:space="preserve">The main part of the </w:t>
      </w:r>
      <w:r w:rsidR="00191747">
        <w:rPr>
          <w:rFonts w:ascii="Arial" w:hAnsi="Arial" w:cs="Arial"/>
          <w:sz w:val="20"/>
          <w:lang w:val="en-US"/>
        </w:rPr>
        <w:t>power line</w:t>
      </w:r>
      <w:r w:rsidRPr="00971C81">
        <w:rPr>
          <w:rFonts w:ascii="Arial" w:hAnsi="Arial" w:cs="Arial"/>
          <w:sz w:val="20"/>
          <w:lang w:val="en-US"/>
        </w:rPr>
        <w:t xml:space="preserve"> on the territory of K</w:t>
      </w:r>
      <w:r w:rsidR="003527DB">
        <w:rPr>
          <w:rFonts w:ascii="Arial" w:hAnsi="Arial" w:cs="Arial"/>
          <w:sz w:val="20"/>
          <w:lang w:val="en-US"/>
        </w:rPr>
        <w:t xml:space="preserve">yrgyz </w:t>
      </w:r>
      <w:r w:rsidRPr="00971C81">
        <w:rPr>
          <w:rFonts w:ascii="Arial" w:hAnsi="Arial" w:cs="Arial"/>
          <w:sz w:val="20"/>
          <w:lang w:val="en-US"/>
        </w:rPr>
        <w:t>R</w:t>
      </w:r>
      <w:r w:rsidR="003527DB">
        <w:rPr>
          <w:rFonts w:ascii="Arial" w:hAnsi="Arial" w:cs="Arial"/>
          <w:sz w:val="20"/>
          <w:lang w:val="en-US"/>
        </w:rPr>
        <w:t>epublic</w:t>
      </w:r>
      <w:r w:rsidRPr="00971C81">
        <w:rPr>
          <w:rFonts w:ascii="Arial" w:hAnsi="Arial" w:cs="Arial"/>
          <w:sz w:val="20"/>
          <w:lang w:val="en-US"/>
        </w:rPr>
        <w:t xml:space="preserve"> passes at altitudes less than 2000 meters above sea level (masl). </w:t>
      </w:r>
    </w:p>
    <w:p w14:paraId="15D4D34D" w14:textId="26F43F8B" w:rsidR="009C520D" w:rsidRPr="00971C81" w:rsidRDefault="00191747" w:rsidP="00191747">
      <w:pPr>
        <w:pStyle w:val="af"/>
        <w:numPr>
          <w:ilvl w:val="0"/>
          <w:numId w:val="36"/>
        </w:numPr>
        <w:tabs>
          <w:tab w:val="left" w:pos="360"/>
        </w:tabs>
        <w:ind w:left="270"/>
        <w:rPr>
          <w:rFonts w:ascii="Arial" w:hAnsi="Arial" w:cs="Arial"/>
          <w:sz w:val="20"/>
          <w:lang w:val="en-US"/>
        </w:rPr>
      </w:pPr>
      <w:r>
        <w:rPr>
          <w:rFonts w:ascii="Arial" w:hAnsi="Arial" w:cs="Arial"/>
          <w:sz w:val="20"/>
          <w:lang w:val="en-US"/>
        </w:rPr>
        <w:t>The power line</w:t>
      </w:r>
      <w:r w:rsidR="00971C81" w:rsidRPr="00971C81">
        <w:rPr>
          <w:rFonts w:ascii="Arial" w:hAnsi="Arial" w:cs="Arial"/>
          <w:sz w:val="20"/>
          <w:lang w:val="en-US"/>
        </w:rPr>
        <w:t xml:space="preserve"> is laid, as far as possible, at a distance from settlements, as well as from the enclaves of the Republic of Uzbekistan and the Republic of Tajikistan located inside the country territory of K</w:t>
      </w:r>
      <w:r w:rsidR="003527DB">
        <w:rPr>
          <w:rFonts w:ascii="Arial" w:hAnsi="Arial" w:cs="Arial"/>
          <w:sz w:val="20"/>
          <w:lang w:val="en-US"/>
        </w:rPr>
        <w:t xml:space="preserve">yrgyz </w:t>
      </w:r>
      <w:r w:rsidR="00971C81" w:rsidRPr="00971C81">
        <w:rPr>
          <w:rFonts w:ascii="Arial" w:hAnsi="Arial" w:cs="Arial"/>
          <w:sz w:val="20"/>
          <w:lang w:val="en-US"/>
        </w:rPr>
        <w:t>R</w:t>
      </w:r>
      <w:r w:rsidR="003527DB">
        <w:rPr>
          <w:rFonts w:ascii="Arial" w:hAnsi="Arial" w:cs="Arial"/>
          <w:sz w:val="20"/>
          <w:lang w:val="en-US"/>
        </w:rPr>
        <w:t>epublic</w:t>
      </w:r>
      <w:r w:rsidR="00971C81" w:rsidRPr="00971C81">
        <w:rPr>
          <w:rFonts w:ascii="Arial" w:hAnsi="Arial" w:cs="Arial"/>
          <w:sz w:val="20"/>
          <w:lang w:val="en-US"/>
        </w:rPr>
        <w:t>.</w:t>
      </w:r>
    </w:p>
    <w:p w14:paraId="20BAE67A" w14:textId="69C87891" w:rsidR="009C520D" w:rsidRPr="001E7C6D" w:rsidRDefault="00971C81" w:rsidP="00191747">
      <w:pPr>
        <w:pStyle w:val="af"/>
        <w:numPr>
          <w:ilvl w:val="0"/>
          <w:numId w:val="36"/>
        </w:numPr>
        <w:spacing w:after="120" w:line="276" w:lineRule="auto"/>
        <w:ind w:left="270"/>
        <w:jc w:val="both"/>
        <w:rPr>
          <w:rFonts w:ascii="Arial" w:hAnsi="Arial" w:cs="Arial"/>
          <w:sz w:val="20"/>
          <w:lang w:val="en-US"/>
        </w:rPr>
      </w:pPr>
      <w:r w:rsidRPr="00971C81">
        <w:rPr>
          <w:rFonts w:ascii="Arial" w:hAnsi="Arial" w:cs="Arial"/>
          <w:sz w:val="20"/>
          <w:lang w:val="en-US"/>
        </w:rPr>
        <w:t>The impacts associa</w:t>
      </w:r>
      <w:r w:rsidR="006843BC">
        <w:rPr>
          <w:rFonts w:ascii="Arial" w:hAnsi="Arial" w:cs="Arial"/>
          <w:sz w:val="20"/>
          <w:lang w:val="en-US"/>
        </w:rPr>
        <w:t xml:space="preserve">ted with the construction of </w:t>
      </w:r>
      <w:r w:rsidR="006843BC" w:rsidRPr="001E7C6D">
        <w:rPr>
          <w:rFonts w:ascii="Arial" w:hAnsi="Arial" w:cs="Arial"/>
          <w:sz w:val="20"/>
          <w:lang w:val="en-US"/>
        </w:rPr>
        <w:t xml:space="preserve">a </w:t>
      </w:r>
      <w:r w:rsidRPr="001E7C6D">
        <w:rPr>
          <w:rFonts w:ascii="Arial" w:hAnsi="Arial" w:cs="Arial"/>
          <w:sz w:val="20"/>
          <w:lang w:val="en-US"/>
        </w:rPr>
        <w:t xml:space="preserve">TL at this section will be related to the following aspects, such as: (a) construction of 26 transmission </w:t>
      </w:r>
      <w:r w:rsidR="006843BC" w:rsidRPr="001E7C6D">
        <w:rPr>
          <w:rFonts w:ascii="Arial" w:hAnsi="Arial" w:cs="Arial"/>
          <w:sz w:val="20"/>
          <w:lang w:val="en-US"/>
        </w:rPr>
        <w:t xml:space="preserve">towers necessary to assistance the </w:t>
      </w:r>
      <w:r w:rsidRPr="001E7C6D">
        <w:rPr>
          <w:rFonts w:ascii="Arial" w:hAnsi="Arial" w:cs="Arial"/>
          <w:sz w:val="20"/>
          <w:lang w:val="en-US"/>
        </w:rPr>
        <w:t xml:space="preserve">TL in the area between the </w:t>
      </w:r>
      <w:r w:rsidR="006843BC" w:rsidRPr="001E7C6D">
        <w:rPr>
          <w:rFonts w:ascii="Arial" w:hAnsi="Arial" w:cs="Arial"/>
          <w:sz w:val="20"/>
          <w:lang w:val="en-US"/>
        </w:rPr>
        <w:t>towers</w:t>
      </w:r>
      <w:r w:rsidRPr="001E7C6D">
        <w:rPr>
          <w:rFonts w:ascii="Arial" w:hAnsi="Arial" w:cs="Arial"/>
          <w:sz w:val="20"/>
          <w:lang w:val="en-US"/>
        </w:rPr>
        <w:t xml:space="preserve"> of the 280L [284] and the 302L [284] Kulundu</w:t>
      </w:r>
      <w:r w:rsidR="00D06B1B" w:rsidRPr="001E7C6D">
        <w:rPr>
          <w:rFonts w:ascii="Arial" w:hAnsi="Arial" w:cs="Arial"/>
          <w:sz w:val="20"/>
          <w:lang w:val="en-US"/>
        </w:rPr>
        <w:t xml:space="preserve"> aiyl aymak</w:t>
      </w:r>
      <w:r w:rsidRPr="001E7C6D">
        <w:rPr>
          <w:rFonts w:ascii="Arial" w:hAnsi="Arial" w:cs="Arial"/>
          <w:sz w:val="20"/>
          <w:lang w:val="en-US"/>
        </w:rPr>
        <w:t xml:space="preserve"> of Batken region; (b) construction of temporary access roads to the places of installation of </w:t>
      </w:r>
      <w:r w:rsidR="00D06B1B" w:rsidRPr="001E7C6D">
        <w:rPr>
          <w:rFonts w:ascii="Arial" w:hAnsi="Arial" w:cs="Arial"/>
          <w:sz w:val="20"/>
          <w:lang w:val="en-US"/>
        </w:rPr>
        <w:t>towers.</w:t>
      </w:r>
    </w:p>
    <w:p w14:paraId="3D288976" w14:textId="1E87B961" w:rsidR="009C520D" w:rsidRPr="00971C81" w:rsidRDefault="00971C81" w:rsidP="00191747">
      <w:pPr>
        <w:pStyle w:val="af"/>
        <w:numPr>
          <w:ilvl w:val="0"/>
          <w:numId w:val="36"/>
        </w:numPr>
        <w:spacing w:after="120" w:line="276" w:lineRule="auto"/>
        <w:ind w:left="270"/>
        <w:jc w:val="both"/>
        <w:rPr>
          <w:rFonts w:ascii="Arial" w:hAnsi="Arial" w:cs="Arial"/>
          <w:sz w:val="20"/>
          <w:lang w:val="en-US"/>
        </w:rPr>
      </w:pPr>
      <w:r w:rsidRPr="001E7C6D">
        <w:rPr>
          <w:rFonts w:ascii="Arial" w:hAnsi="Arial" w:cs="Arial"/>
          <w:sz w:val="20"/>
          <w:lang w:val="en-US"/>
        </w:rPr>
        <w:t>In order to ensure the safety of the population around objects that are sources of impact on the environment and human health, according to the requirements of the legislation of K</w:t>
      </w:r>
      <w:r w:rsidR="008F1BA6" w:rsidRPr="001E7C6D">
        <w:rPr>
          <w:rFonts w:ascii="Arial" w:hAnsi="Arial" w:cs="Arial"/>
          <w:sz w:val="20"/>
          <w:lang w:val="en-US"/>
        </w:rPr>
        <w:t xml:space="preserve">yrgyz </w:t>
      </w:r>
      <w:r w:rsidRPr="001E7C6D">
        <w:rPr>
          <w:rFonts w:ascii="Arial" w:hAnsi="Arial" w:cs="Arial"/>
          <w:sz w:val="20"/>
          <w:lang w:val="en-US"/>
        </w:rPr>
        <w:t>R</w:t>
      </w:r>
      <w:r w:rsidR="008F1BA6" w:rsidRPr="001E7C6D">
        <w:rPr>
          <w:rFonts w:ascii="Arial" w:hAnsi="Arial" w:cs="Arial"/>
          <w:sz w:val="20"/>
          <w:lang w:val="en-US"/>
        </w:rPr>
        <w:t>epublic</w:t>
      </w:r>
      <w:r w:rsidRPr="001E7C6D">
        <w:rPr>
          <w:rFonts w:ascii="Arial" w:hAnsi="Arial" w:cs="Arial"/>
          <w:sz w:val="20"/>
          <w:lang w:val="en-US"/>
        </w:rPr>
        <w:t xml:space="preserve">, a sanitary protection zone is established (for linear objects, a sanitary </w:t>
      </w:r>
      <w:r w:rsidR="00D06B1B" w:rsidRPr="001E7C6D">
        <w:rPr>
          <w:rFonts w:ascii="Arial" w:hAnsi="Arial" w:cs="Arial"/>
          <w:sz w:val="20"/>
          <w:lang w:val="en-US"/>
        </w:rPr>
        <w:t>gap - SG</w:t>
      </w:r>
      <w:r w:rsidRPr="001E7C6D">
        <w:rPr>
          <w:rFonts w:ascii="Arial" w:hAnsi="Arial" w:cs="Arial"/>
          <w:sz w:val="20"/>
          <w:lang w:val="en-US"/>
        </w:rPr>
        <w:t>), as a special territory with a special mode of use, the size of which ensures the reduction of exposure. B</w:t>
      </w:r>
      <w:r w:rsidR="00D06B1B" w:rsidRPr="001E7C6D">
        <w:rPr>
          <w:rFonts w:ascii="Arial" w:hAnsi="Arial" w:cs="Arial"/>
          <w:sz w:val="20"/>
          <w:lang w:val="en-US"/>
        </w:rPr>
        <w:t>y its functional purpose, the SG</w:t>
      </w:r>
      <w:r w:rsidRPr="001E7C6D">
        <w:rPr>
          <w:rFonts w:ascii="Arial" w:hAnsi="Arial" w:cs="Arial"/>
          <w:sz w:val="20"/>
          <w:lang w:val="en-US"/>
        </w:rPr>
        <w:t xml:space="preserve"> is a protective barrier that ensures the level of safety of the p</w:t>
      </w:r>
      <w:r w:rsidRPr="00971C81">
        <w:rPr>
          <w:rFonts w:ascii="Arial" w:hAnsi="Arial" w:cs="Arial"/>
          <w:sz w:val="20"/>
          <w:lang w:val="en-US"/>
        </w:rPr>
        <w:t>opulation during the operation of the facil</w:t>
      </w:r>
      <w:r w:rsidR="00D06B1B">
        <w:rPr>
          <w:rFonts w:ascii="Arial" w:hAnsi="Arial" w:cs="Arial"/>
          <w:sz w:val="20"/>
          <w:lang w:val="en-US"/>
        </w:rPr>
        <w:t xml:space="preserve">ity. For newly designed 500 kV </w:t>
      </w:r>
      <w:r w:rsidRPr="00971C81">
        <w:rPr>
          <w:rFonts w:ascii="Arial" w:hAnsi="Arial" w:cs="Arial"/>
          <w:sz w:val="20"/>
          <w:lang w:val="en-US"/>
        </w:rPr>
        <w:t>TL, it is regulated to accept the boundaries of</w:t>
      </w:r>
      <w:r w:rsidR="00D06B1B">
        <w:rPr>
          <w:rFonts w:ascii="Arial" w:hAnsi="Arial" w:cs="Arial"/>
          <w:sz w:val="20"/>
          <w:lang w:val="en-US"/>
        </w:rPr>
        <w:t xml:space="preserve"> roadside clear zone along the </w:t>
      </w:r>
      <w:r w:rsidRPr="00971C81">
        <w:rPr>
          <w:rFonts w:ascii="Arial" w:hAnsi="Arial" w:cs="Arial"/>
          <w:sz w:val="20"/>
          <w:lang w:val="en-US"/>
        </w:rPr>
        <w:t>TL route with a horizontal arrangement of wires and without means of reducing the electric field strength on both sides of the extreme phase wires - 30 meters. It is not allowed to place residential buildings, including individual residential buildings, within the S</w:t>
      </w:r>
      <w:r w:rsidR="00D06B1B">
        <w:rPr>
          <w:rFonts w:ascii="Arial" w:hAnsi="Arial" w:cs="Arial"/>
          <w:sz w:val="20"/>
          <w:lang w:val="en-US"/>
        </w:rPr>
        <w:t>G</w:t>
      </w:r>
      <w:r w:rsidRPr="00971C81">
        <w:rPr>
          <w:rFonts w:ascii="Arial" w:hAnsi="Arial" w:cs="Arial"/>
          <w:sz w:val="20"/>
          <w:lang w:val="en-US"/>
        </w:rPr>
        <w:t>. Outside, the S</w:t>
      </w:r>
      <w:r w:rsidR="00D06B1B">
        <w:rPr>
          <w:rFonts w:ascii="Arial" w:hAnsi="Arial" w:cs="Arial"/>
          <w:sz w:val="20"/>
          <w:lang w:val="en-US"/>
        </w:rPr>
        <w:t>G</w:t>
      </w:r>
      <w:r w:rsidRPr="00971C81">
        <w:rPr>
          <w:rFonts w:ascii="Arial" w:hAnsi="Arial" w:cs="Arial"/>
          <w:sz w:val="20"/>
          <w:lang w:val="en-US"/>
        </w:rPr>
        <w:t xml:space="preserve"> electric field strength should not exceed 1 kV/m. The width of the roadside clear zone corridor (safety corridor) for linear</w:t>
      </w:r>
      <w:r w:rsidR="00D06B1B">
        <w:rPr>
          <w:rFonts w:ascii="Arial" w:hAnsi="Arial" w:cs="Arial"/>
          <w:sz w:val="20"/>
          <w:lang w:val="en-US"/>
        </w:rPr>
        <w:t xml:space="preserve"> objects such as the CASA-1000 </w:t>
      </w:r>
      <w:r w:rsidRPr="00971C81">
        <w:rPr>
          <w:rFonts w:ascii="Arial" w:hAnsi="Arial" w:cs="Arial"/>
          <w:sz w:val="20"/>
          <w:lang w:val="en-US"/>
        </w:rPr>
        <w:t xml:space="preserve">TL depends on the technical characteristics and the capacity of the TL. Agricultural lands included in the </w:t>
      </w:r>
      <w:r w:rsidR="00B87405" w:rsidRPr="00974DD1">
        <w:rPr>
          <w:rFonts w:ascii="Arial" w:hAnsi="Arial" w:cs="Arial"/>
          <w:sz w:val="20"/>
          <w:lang w:val="en-US"/>
        </w:rPr>
        <w:t>S</w:t>
      </w:r>
      <w:r w:rsidR="00B87405">
        <w:rPr>
          <w:rFonts w:ascii="Arial" w:hAnsi="Arial" w:cs="Arial"/>
          <w:sz w:val="20"/>
          <w:lang w:val="en-US"/>
        </w:rPr>
        <w:t>G</w:t>
      </w:r>
      <w:r w:rsidRPr="00971C81">
        <w:rPr>
          <w:rFonts w:ascii="Arial" w:hAnsi="Arial" w:cs="Arial"/>
          <w:sz w:val="20"/>
          <w:lang w:val="en-US"/>
        </w:rPr>
        <w:t xml:space="preserve"> are not subject to transformation and withdrawal on a permanent basis from owners and other land users, with the exception</w:t>
      </w:r>
      <w:r w:rsidR="00B87405">
        <w:rPr>
          <w:rFonts w:ascii="Arial" w:hAnsi="Arial" w:cs="Arial"/>
          <w:sz w:val="20"/>
          <w:lang w:val="en-US"/>
        </w:rPr>
        <w:t xml:space="preserve"> of sites for the placement of </w:t>
      </w:r>
      <w:r w:rsidRPr="00971C81">
        <w:rPr>
          <w:rFonts w:ascii="Arial" w:hAnsi="Arial" w:cs="Arial"/>
          <w:sz w:val="20"/>
          <w:lang w:val="en-US"/>
        </w:rPr>
        <w:t xml:space="preserve">TL </w:t>
      </w:r>
      <w:r w:rsidR="00672C95">
        <w:rPr>
          <w:rFonts w:ascii="Arial" w:hAnsi="Arial" w:cs="Arial"/>
          <w:sz w:val="20"/>
          <w:lang w:val="en-US"/>
        </w:rPr>
        <w:t>towers</w:t>
      </w:r>
      <w:r w:rsidRPr="00971C81">
        <w:rPr>
          <w:rFonts w:ascii="Arial" w:hAnsi="Arial" w:cs="Arial"/>
          <w:sz w:val="20"/>
          <w:lang w:val="en-US"/>
        </w:rPr>
        <w:t xml:space="preserve">, which will be transformed and withdrawn from agricultural </w:t>
      </w:r>
      <w:r w:rsidR="008F1BA6">
        <w:rPr>
          <w:rFonts w:ascii="Arial" w:hAnsi="Arial" w:cs="Arial"/>
          <w:sz w:val="20"/>
          <w:lang w:val="en-US"/>
        </w:rPr>
        <w:t>use</w:t>
      </w:r>
      <w:r w:rsidRPr="00971C81">
        <w:rPr>
          <w:rFonts w:ascii="Arial" w:hAnsi="Arial" w:cs="Arial"/>
          <w:sz w:val="20"/>
          <w:lang w:val="en-US"/>
        </w:rPr>
        <w:t>. All land plots used on a temporary basis, after the completion of the work, will be returned to land users in their original form</w:t>
      </w:r>
      <w:r w:rsidR="008F1BA6" w:rsidRPr="008F1BA6">
        <w:rPr>
          <w:rFonts w:ascii="Arial" w:hAnsi="Arial" w:cs="Arial"/>
          <w:sz w:val="20"/>
          <w:lang w:val="en-US"/>
        </w:rPr>
        <w:t>.</w:t>
      </w:r>
    </w:p>
    <w:p w14:paraId="393EAF9A" w14:textId="4F58B16F" w:rsidR="00E51D1A" w:rsidRPr="00971C81" w:rsidRDefault="00E51D1A" w:rsidP="00971C81">
      <w:pPr>
        <w:ind w:left="270"/>
        <w:rPr>
          <w:rFonts w:ascii="Arial" w:hAnsi="Arial" w:cs="Arial"/>
          <w:bCs/>
          <w:sz w:val="20"/>
          <w:szCs w:val="20"/>
          <w:lang w:val="en-US"/>
        </w:rPr>
      </w:pPr>
      <w:bookmarkStart w:id="15" w:name="_Toc54619233"/>
      <w:r w:rsidRPr="00971C81">
        <w:rPr>
          <w:rFonts w:ascii="Arial" w:hAnsi="Arial" w:cs="Arial"/>
          <w:bCs/>
          <w:sz w:val="20"/>
          <w:szCs w:val="20"/>
          <w:lang w:val="en-US"/>
        </w:rPr>
        <w:br w:type="page"/>
      </w:r>
    </w:p>
    <w:p w14:paraId="14FEBFED" w14:textId="6256CCAF" w:rsidR="00971C81" w:rsidRPr="00971C81" w:rsidRDefault="00971C81" w:rsidP="00971C81">
      <w:pPr>
        <w:pStyle w:val="1"/>
        <w:rPr>
          <w:lang w:val="en-US"/>
        </w:rPr>
      </w:pPr>
      <w:bookmarkStart w:id="16" w:name="_Toc126058486"/>
      <w:bookmarkEnd w:id="15"/>
      <w:r w:rsidRPr="00971C81">
        <w:rPr>
          <w:lang w:val="en-US"/>
        </w:rPr>
        <w:lastRenderedPageBreak/>
        <w:t>APPROACH AND METHODOLOGY</w:t>
      </w:r>
      <w:bookmarkEnd w:id="16"/>
    </w:p>
    <w:p w14:paraId="07EA73BE" w14:textId="573E6975" w:rsidR="00A41B5E" w:rsidRPr="00A41B5E" w:rsidRDefault="00971C81" w:rsidP="00213847">
      <w:pPr>
        <w:pStyle w:val="2"/>
      </w:pPr>
      <w:bookmarkStart w:id="17" w:name="_Toc126058487"/>
      <w:r w:rsidRPr="00971C81">
        <w:t>Primary data collection</w:t>
      </w:r>
      <w:bookmarkEnd w:id="17"/>
    </w:p>
    <w:p w14:paraId="1F5A1E1A" w14:textId="3C2D7F00" w:rsidR="00971C81" w:rsidRPr="00971C81" w:rsidRDefault="00971C81" w:rsidP="007B0957">
      <w:pPr>
        <w:pStyle w:val="af"/>
        <w:numPr>
          <w:ilvl w:val="0"/>
          <w:numId w:val="36"/>
        </w:numPr>
        <w:ind w:left="426" w:hanging="426"/>
        <w:jc w:val="both"/>
        <w:rPr>
          <w:rFonts w:ascii="Arial" w:hAnsi="Arial" w:cs="Arial"/>
          <w:sz w:val="20"/>
          <w:lang w:val="en-US"/>
        </w:rPr>
      </w:pPr>
      <w:r w:rsidRPr="00971C81">
        <w:rPr>
          <w:rFonts w:ascii="Arial" w:hAnsi="Arial" w:cs="Arial"/>
          <w:sz w:val="20"/>
          <w:lang w:val="en-US"/>
        </w:rPr>
        <w:t xml:space="preserve">As mentioned above, the impact of the construction of TL will be related to the following aspects: (a) the construction of 26 TL </w:t>
      </w:r>
      <w:r w:rsidR="00672C95" w:rsidRPr="00672C95">
        <w:rPr>
          <w:rFonts w:ascii="Arial" w:hAnsi="Arial" w:cs="Arial"/>
          <w:sz w:val="20"/>
          <w:lang w:val="en-US"/>
        </w:rPr>
        <w:t>tower</w:t>
      </w:r>
      <w:r w:rsidR="008F1BA6">
        <w:rPr>
          <w:rFonts w:ascii="Arial" w:hAnsi="Arial" w:cs="Arial"/>
          <w:sz w:val="20"/>
          <w:lang w:val="en-US"/>
        </w:rPr>
        <w:t>s</w:t>
      </w:r>
      <w:r w:rsidRPr="00971C81">
        <w:rPr>
          <w:rFonts w:ascii="Arial" w:hAnsi="Arial" w:cs="Arial"/>
          <w:sz w:val="20"/>
          <w:lang w:val="en-US"/>
        </w:rPr>
        <w:t xml:space="preserve"> necessary for the construction and assistance of TL in the area between the </w:t>
      </w:r>
      <w:r w:rsidR="00672C95" w:rsidRPr="00672C95">
        <w:rPr>
          <w:rFonts w:ascii="Arial" w:hAnsi="Arial" w:cs="Arial"/>
          <w:sz w:val="20"/>
          <w:lang w:val="en-US"/>
        </w:rPr>
        <w:t>tower</w:t>
      </w:r>
      <w:r w:rsidRPr="00971C81">
        <w:rPr>
          <w:rFonts w:ascii="Arial" w:hAnsi="Arial" w:cs="Arial"/>
          <w:sz w:val="20"/>
          <w:lang w:val="en-US"/>
        </w:rPr>
        <w:t xml:space="preserve"> 280L [284] and 302L [284] Kulundu </w:t>
      </w:r>
      <w:r w:rsidR="0016176C">
        <w:rPr>
          <w:rFonts w:ascii="Arial" w:hAnsi="Arial" w:cs="Arial"/>
          <w:sz w:val="20"/>
          <w:lang w:val="en-US"/>
        </w:rPr>
        <w:t>aiyl aimak</w:t>
      </w:r>
      <w:r w:rsidRPr="00971C81">
        <w:rPr>
          <w:rFonts w:ascii="Arial" w:hAnsi="Arial" w:cs="Arial"/>
          <w:sz w:val="20"/>
          <w:lang w:val="en-US"/>
        </w:rPr>
        <w:t xml:space="preserve"> of Batken region; (b) the construction of temporary access roads to the sites of installation of </w:t>
      </w:r>
      <w:r w:rsidR="00672C95" w:rsidRPr="00672C95">
        <w:rPr>
          <w:rFonts w:ascii="Arial" w:hAnsi="Arial" w:cs="Arial"/>
          <w:sz w:val="20"/>
          <w:lang w:val="en-US"/>
        </w:rPr>
        <w:t>towers</w:t>
      </w:r>
      <w:r w:rsidRPr="00971C81">
        <w:rPr>
          <w:rFonts w:ascii="Arial" w:hAnsi="Arial" w:cs="Arial"/>
          <w:sz w:val="20"/>
          <w:lang w:val="en-US"/>
        </w:rPr>
        <w:t xml:space="preserve">. </w:t>
      </w:r>
    </w:p>
    <w:p w14:paraId="5AE07A8B" w14:textId="5F5CD63E" w:rsidR="00971C81" w:rsidRPr="00971C81" w:rsidRDefault="00971C81" w:rsidP="007B0957">
      <w:pPr>
        <w:pStyle w:val="af"/>
        <w:numPr>
          <w:ilvl w:val="0"/>
          <w:numId w:val="36"/>
        </w:numPr>
        <w:ind w:left="426" w:hanging="426"/>
        <w:jc w:val="both"/>
        <w:rPr>
          <w:rFonts w:ascii="Arial" w:hAnsi="Arial" w:cs="Arial"/>
          <w:sz w:val="20"/>
          <w:lang w:val="en-US"/>
        </w:rPr>
      </w:pPr>
      <w:r w:rsidRPr="00971C81">
        <w:rPr>
          <w:rFonts w:ascii="Arial" w:hAnsi="Arial" w:cs="Arial"/>
          <w:sz w:val="20"/>
          <w:lang w:val="en-US"/>
        </w:rPr>
        <w:t>The collection of information about each PAP is carried out taking into account their rights, qualitative and quantitative characteristics, economic characteristics, as well as in order to minimize the impact of the project.</w:t>
      </w:r>
    </w:p>
    <w:p w14:paraId="6A62C84E" w14:textId="1CA9AF11" w:rsidR="00971C81" w:rsidRPr="00971C81" w:rsidRDefault="00971C81" w:rsidP="008F1BA6">
      <w:pPr>
        <w:pStyle w:val="af"/>
        <w:numPr>
          <w:ilvl w:val="0"/>
          <w:numId w:val="36"/>
        </w:numPr>
        <w:ind w:left="426" w:hanging="426"/>
        <w:rPr>
          <w:rFonts w:ascii="Arial" w:hAnsi="Arial" w:cs="Arial"/>
          <w:sz w:val="20"/>
          <w:lang w:val="en-US"/>
        </w:rPr>
      </w:pPr>
      <w:r w:rsidRPr="00971C81">
        <w:rPr>
          <w:rFonts w:ascii="Arial" w:hAnsi="Arial" w:cs="Arial"/>
          <w:sz w:val="20"/>
          <w:lang w:val="en-US"/>
        </w:rPr>
        <w:t>Two categories of individuals were identified to collect primary information:</w:t>
      </w:r>
    </w:p>
    <w:p w14:paraId="114262B9" w14:textId="167463E9" w:rsidR="00971C81" w:rsidRPr="00E325A1" w:rsidRDefault="00971C81" w:rsidP="003B2A5F">
      <w:pPr>
        <w:pStyle w:val="af"/>
        <w:numPr>
          <w:ilvl w:val="0"/>
          <w:numId w:val="16"/>
        </w:numPr>
        <w:spacing w:after="120" w:line="276" w:lineRule="auto"/>
        <w:jc w:val="both"/>
        <w:rPr>
          <w:rFonts w:ascii="Arial" w:hAnsi="Arial" w:cs="Arial"/>
          <w:sz w:val="20"/>
          <w:lang w:val="en-US"/>
        </w:rPr>
      </w:pPr>
      <w:r w:rsidRPr="00E325A1">
        <w:rPr>
          <w:rFonts w:ascii="Arial" w:hAnsi="Arial" w:cs="Arial"/>
          <w:sz w:val="20"/>
          <w:lang w:val="en-US"/>
        </w:rPr>
        <w:t>Persons who have formal rights to land recognized in accordance with the legislation of the Kyrgyz Republic.</w:t>
      </w:r>
    </w:p>
    <w:p w14:paraId="098D238F" w14:textId="04F15D57" w:rsidR="00A41B5E" w:rsidRPr="00971C81" w:rsidRDefault="00971C81" w:rsidP="003B2A5F">
      <w:pPr>
        <w:pStyle w:val="af"/>
        <w:numPr>
          <w:ilvl w:val="0"/>
          <w:numId w:val="16"/>
        </w:numPr>
        <w:jc w:val="both"/>
        <w:rPr>
          <w:rFonts w:ascii="Arial" w:hAnsi="Arial" w:cs="Arial"/>
          <w:bCs/>
          <w:sz w:val="20"/>
          <w:szCs w:val="20"/>
          <w:lang w:val="en-US"/>
        </w:rPr>
      </w:pPr>
      <w:r w:rsidRPr="00971C81">
        <w:rPr>
          <w:rFonts w:ascii="Arial" w:hAnsi="Arial" w:cs="Arial"/>
          <w:bCs/>
          <w:sz w:val="20"/>
          <w:szCs w:val="20"/>
          <w:lang w:val="en-US"/>
        </w:rPr>
        <w:t xml:space="preserve">Persons who do not have formal legal rights to land at the time of the start of the project or census, but have claims to such land or assets, provided that such claims are recognized in accordance with the legislation of the Kyrgyz Republic or will be recognized during the process specified in the RPF / </w:t>
      </w:r>
      <w:r w:rsidR="00D06B1B">
        <w:rPr>
          <w:rFonts w:ascii="Arial" w:hAnsi="Arial" w:cs="Arial"/>
          <w:bCs/>
          <w:sz w:val="20"/>
          <w:szCs w:val="20"/>
          <w:lang w:val="en-US"/>
        </w:rPr>
        <w:t>RAP</w:t>
      </w:r>
      <w:r w:rsidR="00A41B5E" w:rsidRPr="00971C81">
        <w:rPr>
          <w:rFonts w:ascii="Arial" w:hAnsi="Arial" w:cs="Arial"/>
          <w:bCs/>
          <w:sz w:val="20"/>
          <w:szCs w:val="20"/>
          <w:lang w:val="en-US"/>
        </w:rPr>
        <w:t>.</w:t>
      </w:r>
    </w:p>
    <w:p w14:paraId="5FF86118" w14:textId="77777777" w:rsidR="00F63F7B" w:rsidRPr="00971C81" w:rsidRDefault="00F63F7B" w:rsidP="00F63F7B">
      <w:pPr>
        <w:jc w:val="both"/>
        <w:rPr>
          <w:rFonts w:ascii="Arial" w:hAnsi="Arial" w:cs="Arial"/>
          <w:bCs/>
          <w:sz w:val="20"/>
          <w:szCs w:val="20"/>
          <w:lang w:val="en-US"/>
        </w:rPr>
      </w:pPr>
    </w:p>
    <w:p w14:paraId="24E7991C" w14:textId="1A5330C5" w:rsidR="00971C81" w:rsidRPr="00971C81" w:rsidRDefault="00971C81" w:rsidP="008F1BA6">
      <w:pPr>
        <w:pStyle w:val="af"/>
        <w:numPr>
          <w:ilvl w:val="0"/>
          <w:numId w:val="36"/>
        </w:numPr>
        <w:ind w:left="426" w:hanging="426"/>
        <w:rPr>
          <w:rFonts w:ascii="Arial" w:hAnsi="Arial" w:cs="Arial"/>
          <w:sz w:val="20"/>
          <w:lang w:val="en-US"/>
        </w:rPr>
      </w:pPr>
      <w:r w:rsidRPr="00971C81">
        <w:rPr>
          <w:rFonts w:ascii="Arial" w:hAnsi="Arial" w:cs="Arial"/>
          <w:sz w:val="20"/>
          <w:lang w:val="en-US"/>
        </w:rPr>
        <w:t>The Contractor's experts collect the following information about the PAP:</w:t>
      </w:r>
    </w:p>
    <w:p w14:paraId="48957D2C" w14:textId="77777777" w:rsidR="00971C81" w:rsidRPr="00971C81" w:rsidRDefault="00971C81" w:rsidP="003B2A5F">
      <w:pPr>
        <w:pStyle w:val="af"/>
        <w:numPr>
          <w:ilvl w:val="0"/>
          <w:numId w:val="28"/>
        </w:numPr>
        <w:jc w:val="both"/>
        <w:rPr>
          <w:rFonts w:ascii="Arial" w:hAnsi="Arial" w:cs="Arial"/>
          <w:bCs/>
          <w:sz w:val="20"/>
          <w:szCs w:val="20"/>
          <w:lang w:val="en-US"/>
        </w:rPr>
      </w:pPr>
      <w:r w:rsidRPr="00971C81">
        <w:rPr>
          <w:rFonts w:ascii="Arial" w:hAnsi="Arial" w:cs="Arial"/>
          <w:bCs/>
          <w:sz w:val="20"/>
          <w:szCs w:val="20"/>
          <w:lang w:val="en-US"/>
        </w:rPr>
        <w:t>Availability of real estate objects or objects of use (for example, land lease);</w:t>
      </w:r>
    </w:p>
    <w:p w14:paraId="29EFDAAD" w14:textId="77777777" w:rsidR="00971C81" w:rsidRPr="00971C81" w:rsidRDefault="00971C81" w:rsidP="003B2A5F">
      <w:pPr>
        <w:pStyle w:val="af"/>
        <w:numPr>
          <w:ilvl w:val="0"/>
          <w:numId w:val="28"/>
        </w:numPr>
        <w:jc w:val="both"/>
        <w:rPr>
          <w:rFonts w:ascii="Arial" w:hAnsi="Arial" w:cs="Arial"/>
          <w:bCs/>
          <w:sz w:val="20"/>
          <w:szCs w:val="20"/>
          <w:lang w:val="en-US"/>
        </w:rPr>
      </w:pPr>
      <w:r w:rsidRPr="00971C81">
        <w:rPr>
          <w:rFonts w:ascii="Arial" w:hAnsi="Arial" w:cs="Arial"/>
          <w:bCs/>
          <w:sz w:val="20"/>
          <w:szCs w:val="20"/>
          <w:lang w:val="en-US"/>
        </w:rPr>
        <w:t>Qualitative and quantitative characteristics of objects;</w:t>
      </w:r>
    </w:p>
    <w:p w14:paraId="71A4E295" w14:textId="77777777" w:rsidR="00971C81" w:rsidRPr="00971C81" w:rsidRDefault="00971C81" w:rsidP="003B2A5F">
      <w:pPr>
        <w:pStyle w:val="af"/>
        <w:numPr>
          <w:ilvl w:val="0"/>
          <w:numId w:val="28"/>
        </w:numPr>
        <w:jc w:val="both"/>
        <w:rPr>
          <w:rFonts w:ascii="Arial" w:hAnsi="Arial" w:cs="Arial"/>
          <w:bCs/>
          <w:sz w:val="20"/>
          <w:szCs w:val="20"/>
          <w:lang w:val="en-US"/>
        </w:rPr>
      </w:pPr>
      <w:r w:rsidRPr="00971C81">
        <w:rPr>
          <w:rFonts w:ascii="Arial" w:hAnsi="Arial" w:cs="Arial"/>
          <w:bCs/>
          <w:sz w:val="20"/>
          <w:szCs w:val="20"/>
          <w:lang w:val="en-US"/>
        </w:rPr>
        <w:t>Availability of legal rights to the affected property;</w:t>
      </w:r>
    </w:p>
    <w:p w14:paraId="5D954FC2" w14:textId="77777777" w:rsidR="00971C81" w:rsidRPr="00971C81" w:rsidRDefault="00971C81" w:rsidP="003B2A5F">
      <w:pPr>
        <w:pStyle w:val="af"/>
        <w:numPr>
          <w:ilvl w:val="0"/>
          <w:numId w:val="28"/>
        </w:numPr>
        <w:jc w:val="both"/>
        <w:rPr>
          <w:rFonts w:ascii="Arial" w:hAnsi="Arial" w:cs="Arial"/>
          <w:bCs/>
          <w:sz w:val="20"/>
          <w:szCs w:val="20"/>
          <w:lang w:val="en-US"/>
        </w:rPr>
      </w:pPr>
      <w:r w:rsidRPr="00971C81">
        <w:rPr>
          <w:rFonts w:ascii="Arial" w:hAnsi="Arial" w:cs="Arial"/>
          <w:bCs/>
          <w:sz w:val="20"/>
          <w:szCs w:val="20"/>
          <w:lang w:val="en-US"/>
        </w:rPr>
        <w:t>Number of family members;</w:t>
      </w:r>
    </w:p>
    <w:p w14:paraId="4421B964" w14:textId="77777777" w:rsidR="00971C81" w:rsidRPr="00971C81" w:rsidRDefault="00971C81" w:rsidP="003B2A5F">
      <w:pPr>
        <w:pStyle w:val="af"/>
        <w:numPr>
          <w:ilvl w:val="0"/>
          <w:numId w:val="28"/>
        </w:numPr>
        <w:jc w:val="both"/>
        <w:rPr>
          <w:rFonts w:ascii="Arial" w:hAnsi="Arial" w:cs="Arial"/>
          <w:bCs/>
          <w:sz w:val="20"/>
          <w:szCs w:val="20"/>
          <w:lang w:val="en-US"/>
        </w:rPr>
      </w:pPr>
      <w:r w:rsidRPr="00971C81">
        <w:rPr>
          <w:rFonts w:ascii="Arial" w:hAnsi="Arial" w:cs="Arial"/>
          <w:bCs/>
          <w:sz w:val="20"/>
          <w:szCs w:val="20"/>
          <w:lang w:val="en-US"/>
        </w:rPr>
        <w:t>Gender composition of the family;</w:t>
      </w:r>
    </w:p>
    <w:p w14:paraId="5CD20B17" w14:textId="77777777" w:rsidR="00971C81" w:rsidRPr="00971C81" w:rsidRDefault="00971C81" w:rsidP="003B2A5F">
      <w:pPr>
        <w:pStyle w:val="af"/>
        <w:numPr>
          <w:ilvl w:val="0"/>
          <w:numId w:val="28"/>
        </w:numPr>
        <w:jc w:val="both"/>
        <w:rPr>
          <w:rFonts w:ascii="Arial" w:hAnsi="Arial" w:cs="Arial"/>
          <w:bCs/>
          <w:sz w:val="20"/>
          <w:szCs w:val="20"/>
          <w:lang w:val="en-US"/>
        </w:rPr>
      </w:pPr>
      <w:r w:rsidRPr="00971C81">
        <w:rPr>
          <w:rFonts w:ascii="Arial" w:hAnsi="Arial" w:cs="Arial"/>
          <w:bCs/>
          <w:sz w:val="20"/>
          <w:szCs w:val="20"/>
          <w:lang w:val="en-US"/>
        </w:rPr>
        <w:t>Level of education of family members;</w:t>
      </w:r>
    </w:p>
    <w:p w14:paraId="0100626D" w14:textId="77777777" w:rsidR="00971C81" w:rsidRPr="00971C81" w:rsidRDefault="00971C81" w:rsidP="003B2A5F">
      <w:pPr>
        <w:pStyle w:val="af"/>
        <w:numPr>
          <w:ilvl w:val="0"/>
          <w:numId w:val="28"/>
        </w:numPr>
        <w:jc w:val="both"/>
        <w:rPr>
          <w:rFonts w:ascii="Arial" w:hAnsi="Arial" w:cs="Arial"/>
          <w:bCs/>
          <w:sz w:val="20"/>
          <w:szCs w:val="20"/>
          <w:lang w:val="en-US"/>
        </w:rPr>
      </w:pPr>
      <w:r w:rsidRPr="00971C81">
        <w:rPr>
          <w:rFonts w:ascii="Arial" w:hAnsi="Arial" w:cs="Arial"/>
          <w:bCs/>
          <w:sz w:val="20"/>
          <w:szCs w:val="20"/>
          <w:lang w:val="en-US"/>
        </w:rPr>
        <w:t>Income level;</w:t>
      </w:r>
    </w:p>
    <w:p w14:paraId="06CCA6C0" w14:textId="77777777" w:rsidR="00971C81" w:rsidRPr="00971C81" w:rsidRDefault="00971C81" w:rsidP="003B2A5F">
      <w:pPr>
        <w:pStyle w:val="af"/>
        <w:numPr>
          <w:ilvl w:val="0"/>
          <w:numId w:val="28"/>
        </w:numPr>
        <w:jc w:val="both"/>
        <w:rPr>
          <w:rFonts w:ascii="Arial" w:hAnsi="Arial" w:cs="Arial"/>
          <w:bCs/>
          <w:sz w:val="20"/>
          <w:szCs w:val="20"/>
          <w:lang w:val="en-US"/>
        </w:rPr>
      </w:pPr>
      <w:r w:rsidRPr="00971C81">
        <w:rPr>
          <w:rFonts w:ascii="Arial" w:hAnsi="Arial" w:cs="Arial"/>
          <w:bCs/>
          <w:sz w:val="20"/>
          <w:szCs w:val="20"/>
          <w:lang w:val="en-US"/>
        </w:rPr>
        <w:t>Cost level;</w:t>
      </w:r>
    </w:p>
    <w:p w14:paraId="7425BB3C" w14:textId="77777777" w:rsidR="00971C81" w:rsidRPr="00971C81" w:rsidRDefault="00971C81" w:rsidP="003B2A5F">
      <w:pPr>
        <w:pStyle w:val="af"/>
        <w:numPr>
          <w:ilvl w:val="0"/>
          <w:numId w:val="28"/>
        </w:numPr>
        <w:jc w:val="both"/>
        <w:rPr>
          <w:rFonts w:ascii="Arial" w:hAnsi="Arial" w:cs="Arial"/>
          <w:bCs/>
          <w:sz w:val="20"/>
          <w:szCs w:val="20"/>
          <w:lang w:val="en-US"/>
        </w:rPr>
      </w:pPr>
      <w:r w:rsidRPr="00971C81">
        <w:rPr>
          <w:rFonts w:ascii="Arial" w:hAnsi="Arial" w:cs="Arial"/>
          <w:bCs/>
          <w:sz w:val="20"/>
          <w:szCs w:val="20"/>
          <w:lang w:val="en-US"/>
        </w:rPr>
        <w:t>Type of income-generating activity;</w:t>
      </w:r>
    </w:p>
    <w:p w14:paraId="668CEDEF" w14:textId="77777777" w:rsidR="00971C81" w:rsidRPr="00971C81" w:rsidRDefault="00971C81" w:rsidP="003B2A5F">
      <w:pPr>
        <w:pStyle w:val="af"/>
        <w:numPr>
          <w:ilvl w:val="0"/>
          <w:numId w:val="28"/>
        </w:numPr>
        <w:jc w:val="both"/>
        <w:rPr>
          <w:rFonts w:ascii="Arial" w:hAnsi="Arial" w:cs="Arial"/>
          <w:bCs/>
          <w:sz w:val="20"/>
          <w:szCs w:val="20"/>
          <w:lang w:val="en-US"/>
        </w:rPr>
      </w:pPr>
      <w:r w:rsidRPr="00971C81">
        <w:rPr>
          <w:rFonts w:ascii="Arial" w:hAnsi="Arial" w:cs="Arial"/>
          <w:bCs/>
          <w:sz w:val="20"/>
          <w:szCs w:val="20"/>
          <w:lang w:val="en-US"/>
        </w:rPr>
        <w:t>Availability of social benefits (allowances) paid by the state.</w:t>
      </w:r>
    </w:p>
    <w:p w14:paraId="7D9E36F5" w14:textId="77777777" w:rsidR="00A41B5E" w:rsidRPr="00971C81" w:rsidRDefault="00A41B5E" w:rsidP="00A41B5E">
      <w:pPr>
        <w:jc w:val="both"/>
        <w:rPr>
          <w:rFonts w:ascii="Arial" w:hAnsi="Arial" w:cs="Arial"/>
          <w:bCs/>
          <w:sz w:val="20"/>
          <w:szCs w:val="20"/>
          <w:lang w:val="en-US"/>
        </w:rPr>
      </w:pPr>
    </w:p>
    <w:p w14:paraId="27063BF2" w14:textId="0E5212BB" w:rsidR="00971C81" w:rsidRPr="00971C81" w:rsidRDefault="00971C81" w:rsidP="00971C81">
      <w:pPr>
        <w:pStyle w:val="2"/>
      </w:pPr>
      <w:bookmarkStart w:id="18" w:name="_Toc126058488"/>
      <w:bookmarkStart w:id="19" w:name="_Toc54619235"/>
      <w:bookmarkStart w:id="20" w:name="_Toc119934094"/>
      <w:r w:rsidRPr="00971C81">
        <w:t>Methodology</w:t>
      </w:r>
      <w:bookmarkEnd w:id="18"/>
    </w:p>
    <w:bookmarkEnd w:id="19"/>
    <w:bookmarkEnd w:id="20"/>
    <w:p w14:paraId="0C47019C" w14:textId="7E49995F" w:rsidR="00971C81" w:rsidRPr="00971C81" w:rsidRDefault="00971C81" w:rsidP="007B0957">
      <w:pPr>
        <w:pStyle w:val="af"/>
        <w:numPr>
          <w:ilvl w:val="0"/>
          <w:numId w:val="36"/>
        </w:numPr>
        <w:ind w:left="426" w:hanging="426"/>
        <w:jc w:val="both"/>
        <w:rPr>
          <w:rFonts w:ascii="Arial" w:hAnsi="Arial" w:cs="Arial"/>
          <w:sz w:val="20"/>
          <w:lang w:val="en-US"/>
        </w:rPr>
      </w:pPr>
      <w:r w:rsidRPr="00971C81">
        <w:rPr>
          <w:rFonts w:ascii="Arial" w:hAnsi="Arial" w:cs="Arial"/>
          <w:sz w:val="20"/>
          <w:lang w:val="en-US"/>
        </w:rPr>
        <w:t>Methods of socio-economic research include both field and desk research. Social studies were conducted among the PAP affected by the project when the construction owned or used by the PAP is located in a corridor of 90 meters or part of the land of the P</w:t>
      </w:r>
      <w:r w:rsidR="00B87405">
        <w:rPr>
          <w:rFonts w:ascii="Arial" w:hAnsi="Arial" w:cs="Arial"/>
          <w:sz w:val="20"/>
          <w:lang w:val="en-US"/>
        </w:rPr>
        <w:t xml:space="preserve">AP will be used to accommodate </w:t>
      </w:r>
      <w:r w:rsidRPr="00971C81">
        <w:rPr>
          <w:rFonts w:ascii="Arial" w:hAnsi="Arial" w:cs="Arial"/>
          <w:sz w:val="20"/>
          <w:lang w:val="en-US"/>
        </w:rPr>
        <w:t xml:space="preserve">TL </w:t>
      </w:r>
      <w:r w:rsidR="00672C95" w:rsidRPr="00672C95">
        <w:rPr>
          <w:rFonts w:ascii="Arial" w:hAnsi="Arial" w:cs="Arial"/>
          <w:sz w:val="20"/>
          <w:lang w:val="en-US"/>
        </w:rPr>
        <w:t>towers</w:t>
      </w:r>
      <w:r w:rsidRPr="00971C81">
        <w:rPr>
          <w:rFonts w:ascii="Arial" w:hAnsi="Arial" w:cs="Arial"/>
          <w:sz w:val="20"/>
          <w:lang w:val="en-US"/>
        </w:rPr>
        <w:t xml:space="preserve">, temporary camps or access roads. </w:t>
      </w:r>
    </w:p>
    <w:p w14:paraId="14A717F9" w14:textId="39CBEDF3" w:rsidR="00A41B5E" w:rsidRPr="00971C81" w:rsidRDefault="00A41B5E" w:rsidP="00971C81">
      <w:pPr>
        <w:pStyle w:val="af"/>
        <w:spacing w:after="120" w:line="276" w:lineRule="auto"/>
        <w:jc w:val="both"/>
        <w:rPr>
          <w:rFonts w:ascii="Arial" w:hAnsi="Arial" w:cs="Arial"/>
          <w:sz w:val="20"/>
          <w:lang w:val="en-US"/>
        </w:rPr>
      </w:pPr>
    </w:p>
    <w:p w14:paraId="03B2AF3F" w14:textId="77777777" w:rsidR="00971C81" w:rsidRPr="00971C81" w:rsidRDefault="00971C81" w:rsidP="00971C81">
      <w:pPr>
        <w:jc w:val="both"/>
        <w:rPr>
          <w:rFonts w:ascii="Arial" w:hAnsi="Arial" w:cs="Arial"/>
          <w:b/>
          <w:bCs/>
          <w:sz w:val="20"/>
          <w:szCs w:val="20"/>
          <w:lang w:val="en-US"/>
        </w:rPr>
      </w:pPr>
      <w:r w:rsidRPr="00971C81">
        <w:rPr>
          <w:rFonts w:ascii="Arial" w:hAnsi="Arial" w:cs="Arial"/>
          <w:b/>
          <w:bCs/>
          <w:sz w:val="20"/>
          <w:szCs w:val="20"/>
          <w:lang w:val="en-US"/>
        </w:rPr>
        <w:t>Methods used:</w:t>
      </w:r>
    </w:p>
    <w:p w14:paraId="797ECBC5" w14:textId="0CF7732A" w:rsidR="00A41B5E" w:rsidRPr="00971C81" w:rsidRDefault="00A41B5E" w:rsidP="00A41B5E">
      <w:pPr>
        <w:jc w:val="both"/>
        <w:rPr>
          <w:rFonts w:ascii="Arial" w:hAnsi="Arial" w:cs="Arial"/>
          <w:b/>
          <w:bCs/>
          <w:i/>
          <w:sz w:val="20"/>
          <w:szCs w:val="20"/>
          <w:lang w:val="en-US"/>
        </w:rPr>
      </w:pPr>
      <w:r w:rsidRPr="00971C81">
        <w:rPr>
          <w:rFonts w:ascii="Arial" w:hAnsi="Arial" w:cs="Arial"/>
          <w:b/>
          <w:bCs/>
          <w:i/>
          <w:sz w:val="20"/>
          <w:szCs w:val="20"/>
          <w:lang w:val="en-US"/>
        </w:rPr>
        <w:t xml:space="preserve">• </w:t>
      </w:r>
      <w:r w:rsidR="00971C81" w:rsidRPr="00971C81">
        <w:rPr>
          <w:rFonts w:ascii="Arial" w:hAnsi="Arial" w:cs="Arial"/>
          <w:b/>
          <w:bCs/>
          <w:i/>
          <w:sz w:val="20"/>
          <w:szCs w:val="20"/>
          <w:lang w:val="en-US"/>
        </w:rPr>
        <w:t>Verbal-communicative method</w:t>
      </w:r>
    </w:p>
    <w:p w14:paraId="15F71E81" w14:textId="076C80FF" w:rsidR="00971C81" w:rsidRPr="00971C81" w:rsidRDefault="00971C81" w:rsidP="007B0957">
      <w:pPr>
        <w:pStyle w:val="af"/>
        <w:numPr>
          <w:ilvl w:val="0"/>
          <w:numId w:val="36"/>
        </w:numPr>
        <w:ind w:left="426" w:hanging="426"/>
        <w:jc w:val="both"/>
        <w:rPr>
          <w:rFonts w:ascii="Arial" w:hAnsi="Arial" w:cs="Arial"/>
          <w:sz w:val="20"/>
          <w:lang w:val="en-US"/>
        </w:rPr>
      </w:pPr>
      <w:r w:rsidRPr="00971C81">
        <w:rPr>
          <w:rFonts w:ascii="Arial" w:hAnsi="Arial" w:cs="Arial"/>
          <w:sz w:val="20"/>
          <w:lang w:val="en-US"/>
        </w:rPr>
        <w:t>To collect information, a survey with elements of consultation was used - the survey is aimed at collecting information about the socio-economic status of the PAP and his/her family members, as well as determining the attitude of the PAP and other interested parties to the planned activities of the Project after providing information about it (public opinion research).</w:t>
      </w:r>
    </w:p>
    <w:p w14:paraId="2929483A" w14:textId="47E6FAE2" w:rsidR="00971C81" w:rsidRPr="00971C81" w:rsidRDefault="00971C81" w:rsidP="008F1BA6">
      <w:pPr>
        <w:pStyle w:val="af"/>
        <w:numPr>
          <w:ilvl w:val="0"/>
          <w:numId w:val="36"/>
        </w:numPr>
        <w:ind w:left="426" w:hanging="426"/>
        <w:rPr>
          <w:rFonts w:ascii="Arial" w:hAnsi="Arial" w:cs="Arial"/>
          <w:sz w:val="20"/>
          <w:lang w:val="en-US"/>
        </w:rPr>
      </w:pPr>
      <w:r w:rsidRPr="00971C81">
        <w:rPr>
          <w:rFonts w:ascii="Arial" w:hAnsi="Arial" w:cs="Arial"/>
          <w:sz w:val="20"/>
          <w:lang w:val="en-US"/>
        </w:rPr>
        <w:t>Methods of collecting and transmitting information used in the study:</w:t>
      </w:r>
    </w:p>
    <w:p w14:paraId="5DA859FB" w14:textId="0E716D47" w:rsidR="00A41B5E" w:rsidRPr="00A41B5E" w:rsidRDefault="00971C81" w:rsidP="003B2A5F">
      <w:pPr>
        <w:numPr>
          <w:ilvl w:val="0"/>
          <w:numId w:val="4"/>
        </w:numPr>
        <w:spacing w:after="120" w:line="276" w:lineRule="auto"/>
        <w:ind w:left="714" w:hanging="357"/>
        <w:jc w:val="both"/>
        <w:rPr>
          <w:rFonts w:ascii="Arial" w:hAnsi="Arial" w:cs="Arial"/>
          <w:bCs/>
          <w:sz w:val="20"/>
          <w:szCs w:val="20"/>
        </w:rPr>
      </w:pPr>
      <w:r>
        <w:rPr>
          <w:rFonts w:ascii="Arial" w:hAnsi="Arial" w:cs="Arial"/>
          <w:bCs/>
          <w:sz w:val="20"/>
          <w:szCs w:val="20"/>
          <w:lang w:val="en-US"/>
        </w:rPr>
        <w:t>observation</w:t>
      </w:r>
      <w:r w:rsidR="00A41B5E" w:rsidRPr="00A41B5E">
        <w:rPr>
          <w:rFonts w:ascii="Arial" w:hAnsi="Arial" w:cs="Arial"/>
          <w:bCs/>
          <w:sz w:val="20"/>
          <w:szCs w:val="20"/>
        </w:rPr>
        <w:t>;</w:t>
      </w:r>
    </w:p>
    <w:p w14:paraId="1E90EA12" w14:textId="3E122543" w:rsidR="00A41B5E" w:rsidRPr="00971C81" w:rsidRDefault="00971C81" w:rsidP="003B2A5F">
      <w:pPr>
        <w:numPr>
          <w:ilvl w:val="0"/>
          <w:numId w:val="4"/>
        </w:numPr>
        <w:spacing w:after="120" w:line="276" w:lineRule="auto"/>
        <w:ind w:left="714" w:hanging="357"/>
        <w:jc w:val="both"/>
        <w:rPr>
          <w:rFonts w:ascii="Arial" w:hAnsi="Arial" w:cs="Arial"/>
          <w:bCs/>
          <w:sz w:val="20"/>
          <w:szCs w:val="20"/>
          <w:lang w:val="en-US"/>
        </w:rPr>
      </w:pPr>
      <w:r w:rsidRPr="00971C81">
        <w:rPr>
          <w:rFonts w:ascii="Arial" w:hAnsi="Arial" w:cs="Arial"/>
          <w:bCs/>
          <w:sz w:val="20"/>
          <w:szCs w:val="20"/>
          <w:lang w:val="en-US"/>
        </w:rPr>
        <w:t>informal (unstructured) or weakly formalized interview</w:t>
      </w:r>
      <w:r w:rsidR="00A41B5E" w:rsidRPr="00971C81">
        <w:rPr>
          <w:rFonts w:ascii="Arial" w:hAnsi="Arial" w:cs="Arial"/>
          <w:bCs/>
          <w:sz w:val="20"/>
          <w:szCs w:val="20"/>
          <w:lang w:val="en-US"/>
        </w:rPr>
        <w:t>;</w:t>
      </w:r>
    </w:p>
    <w:p w14:paraId="38707FFE" w14:textId="14BD163C" w:rsidR="00A41B5E" w:rsidRPr="00A41B5E" w:rsidRDefault="00971C81" w:rsidP="003B2A5F">
      <w:pPr>
        <w:numPr>
          <w:ilvl w:val="0"/>
          <w:numId w:val="4"/>
        </w:numPr>
        <w:spacing w:after="120" w:line="276" w:lineRule="auto"/>
        <w:ind w:left="714" w:hanging="357"/>
        <w:jc w:val="both"/>
        <w:rPr>
          <w:rFonts w:ascii="Arial" w:hAnsi="Arial" w:cs="Arial"/>
          <w:bCs/>
          <w:sz w:val="20"/>
          <w:szCs w:val="20"/>
        </w:rPr>
      </w:pPr>
      <w:r>
        <w:rPr>
          <w:rFonts w:ascii="Arial" w:hAnsi="Arial" w:cs="Arial"/>
          <w:bCs/>
          <w:sz w:val="20"/>
          <w:szCs w:val="20"/>
          <w:lang w:val="en-US"/>
        </w:rPr>
        <w:t>poll</w:t>
      </w:r>
      <w:r w:rsidR="00A41B5E" w:rsidRPr="00A41B5E">
        <w:rPr>
          <w:rFonts w:ascii="Arial" w:hAnsi="Arial" w:cs="Arial"/>
          <w:bCs/>
          <w:sz w:val="20"/>
          <w:szCs w:val="20"/>
        </w:rPr>
        <w:t>;</w:t>
      </w:r>
    </w:p>
    <w:p w14:paraId="4EEB09BD" w14:textId="1D90EDAB" w:rsidR="00A41B5E" w:rsidRPr="00A41B5E" w:rsidRDefault="00971C81" w:rsidP="003B2A5F">
      <w:pPr>
        <w:numPr>
          <w:ilvl w:val="0"/>
          <w:numId w:val="4"/>
        </w:numPr>
        <w:spacing w:after="120" w:line="276" w:lineRule="auto"/>
        <w:ind w:left="714" w:hanging="357"/>
        <w:jc w:val="both"/>
        <w:rPr>
          <w:rFonts w:ascii="Arial" w:hAnsi="Arial" w:cs="Arial"/>
          <w:bCs/>
          <w:sz w:val="20"/>
          <w:szCs w:val="20"/>
        </w:rPr>
      </w:pPr>
      <w:proofErr w:type="gramStart"/>
      <w:r>
        <w:rPr>
          <w:rFonts w:ascii="Arial" w:hAnsi="Arial" w:cs="Arial"/>
          <w:bCs/>
          <w:sz w:val="20"/>
          <w:szCs w:val="20"/>
          <w:lang w:val="en-US"/>
        </w:rPr>
        <w:t>group</w:t>
      </w:r>
      <w:proofErr w:type="gramEnd"/>
      <w:r>
        <w:rPr>
          <w:rFonts w:ascii="Arial" w:hAnsi="Arial" w:cs="Arial"/>
          <w:bCs/>
          <w:sz w:val="20"/>
          <w:szCs w:val="20"/>
          <w:lang w:val="en-US"/>
        </w:rPr>
        <w:t xml:space="preserve"> interview</w:t>
      </w:r>
      <w:r w:rsidR="00A41B5E" w:rsidRPr="00A41B5E">
        <w:rPr>
          <w:rFonts w:ascii="Arial" w:hAnsi="Arial" w:cs="Arial"/>
          <w:bCs/>
          <w:sz w:val="20"/>
          <w:szCs w:val="20"/>
        </w:rPr>
        <w:t>.</w:t>
      </w:r>
    </w:p>
    <w:p w14:paraId="0229CD04" w14:textId="77777777" w:rsidR="00971C81" w:rsidRPr="00E51D1A" w:rsidRDefault="00971C81" w:rsidP="00971C81">
      <w:pPr>
        <w:jc w:val="both"/>
        <w:rPr>
          <w:rFonts w:ascii="Arial" w:hAnsi="Arial" w:cs="Arial"/>
          <w:b/>
          <w:bCs/>
          <w:i/>
          <w:sz w:val="20"/>
          <w:szCs w:val="20"/>
        </w:rPr>
      </w:pPr>
      <w:r w:rsidRPr="00186A80">
        <w:rPr>
          <w:rFonts w:ascii="Arial" w:hAnsi="Arial" w:cs="Arial"/>
          <w:b/>
          <w:bCs/>
          <w:i/>
          <w:sz w:val="20"/>
          <w:szCs w:val="20"/>
        </w:rPr>
        <w:lastRenderedPageBreak/>
        <w:t>Descriptive Method</w:t>
      </w:r>
    </w:p>
    <w:p w14:paraId="18AACEA0" w14:textId="77777777" w:rsidR="00971C81" w:rsidRPr="00186A80" w:rsidRDefault="00971C81" w:rsidP="008F1BA6">
      <w:pPr>
        <w:pStyle w:val="af"/>
        <w:numPr>
          <w:ilvl w:val="0"/>
          <w:numId w:val="36"/>
        </w:numPr>
        <w:spacing w:after="120" w:line="276" w:lineRule="auto"/>
        <w:ind w:left="426" w:hanging="426"/>
        <w:jc w:val="both"/>
        <w:rPr>
          <w:rFonts w:ascii="Arial" w:hAnsi="Arial" w:cs="Arial"/>
          <w:sz w:val="20"/>
          <w:lang w:val="en-US"/>
        </w:rPr>
      </w:pPr>
      <w:r w:rsidRPr="00B56E35">
        <w:rPr>
          <w:rFonts w:ascii="Arial" w:hAnsi="Arial" w:cs="Arial"/>
          <w:sz w:val="20"/>
          <w:lang w:val="en-US"/>
        </w:rPr>
        <w:t xml:space="preserve">Since the subject of the study is </w:t>
      </w:r>
      <w:r>
        <w:rPr>
          <w:rFonts w:ascii="Arial" w:hAnsi="Arial" w:cs="Arial"/>
          <w:sz w:val="20"/>
          <w:lang w:val="en-US"/>
        </w:rPr>
        <w:t>PAP</w:t>
      </w:r>
      <w:r w:rsidRPr="00B56E35">
        <w:rPr>
          <w:rFonts w:ascii="Arial" w:hAnsi="Arial" w:cs="Arial"/>
          <w:sz w:val="20"/>
          <w:lang w:val="en-US"/>
        </w:rPr>
        <w:t xml:space="preserve"> with a wide range of characteristics, including education level, income level, different interests, gender and age diversity, marital status, etc. Descriptive method and information processing were used at the collection stage</w:t>
      </w:r>
      <w:r w:rsidRPr="00186A80">
        <w:rPr>
          <w:rFonts w:ascii="Arial" w:hAnsi="Arial" w:cs="Arial"/>
          <w:sz w:val="20"/>
          <w:lang w:val="en-US"/>
        </w:rPr>
        <w:t xml:space="preserve">. </w:t>
      </w:r>
    </w:p>
    <w:p w14:paraId="1284BD10" w14:textId="77777777" w:rsidR="00971C81" w:rsidRPr="00E51D1A" w:rsidRDefault="00971C81" w:rsidP="00971C81">
      <w:pPr>
        <w:jc w:val="both"/>
        <w:rPr>
          <w:rFonts w:ascii="Arial" w:hAnsi="Arial" w:cs="Arial"/>
          <w:b/>
          <w:bCs/>
          <w:i/>
          <w:sz w:val="20"/>
          <w:szCs w:val="20"/>
        </w:rPr>
      </w:pPr>
      <w:r w:rsidRPr="00186A80">
        <w:rPr>
          <w:rFonts w:ascii="Arial" w:hAnsi="Arial" w:cs="Arial"/>
          <w:b/>
          <w:bCs/>
          <w:i/>
          <w:sz w:val="20"/>
          <w:szCs w:val="20"/>
        </w:rPr>
        <w:t>Analytical method</w:t>
      </w:r>
    </w:p>
    <w:p w14:paraId="0955D912" w14:textId="4235B0B4" w:rsidR="00971C81" w:rsidRPr="00186A80" w:rsidRDefault="00971C81" w:rsidP="00191747">
      <w:pPr>
        <w:pStyle w:val="af"/>
        <w:numPr>
          <w:ilvl w:val="0"/>
          <w:numId w:val="36"/>
        </w:numPr>
        <w:spacing w:after="120" w:line="276" w:lineRule="auto"/>
        <w:ind w:left="425" w:hanging="425"/>
        <w:jc w:val="both"/>
        <w:rPr>
          <w:rFonts w:ascii="Arial" w:hAnsi="Arial" w:cs="Arial"/>
          <w:sz w:val="20"/>
          <w:lang w:val="en-US"/>
        </w:rPr>
      </w:pPr>
      <w:r w:rsidRPr="00186A80">
        <w:rPr>
          <w:rFonts w:ascii="Arial" w:hAnsi="Arial" w:cs="Arial"/>
          <w:sz w:val="20"/>
          <w:lang w:val="en-US"/>
        </w:rPr>
        <w:t>This method is aimed at describing the structural elements of the phenomenon under study - the problems and risks for the</w:t>
      </w:r>
      <w:r>
        <w:rPr>
          <w:rFonts w:ascii="Arial" w:hAnsi="Arial" w:cs="Arial"/>
          <w:sz w:val="20"/>
          <w:lang w:val="en-US"/>
        </w:rPr>
        <w:t xml:space="preserve"> PAP</w:t>
      </w:r>
      <w:r w:rsidRPr="00186A80">
        <w:rPr>
          <w:rFonts w:ascii="Arial" w:hAnsi="Arial" w:cs="Arial"/>
          <w:sz w:val="20"/>
          <w:lang w:val="en-US"/>
        </w:rPr>
        <w:t xml:space="preserve"> associated with the construction and operation of the CASA 1000 </w:t>
      </w:r>
      <w:r>
        <w:rPr>
          <w:rFonts w:ascii="Arial" w:hAnsi="Arial" w:cs="Arial"/>
          <w:sz w:val="20"/>
          <w:lang w:val="en-US"/>
        </w:rPr>
        <w:t>TL</w:t>
      </w:r>
      <w:r w:rsidRPr="00186A80">
        <w:rPr>
          <w:rFonts w:ascii="Arial" w:hAnsi="Arial" w:cs="Arial"/>
          <w:sz w:val="20"/>
          <w:lang w:val="en-US"/>
        </w:rPr>
        <w:t>, which underlie it, and determine the degree and scale of the impact of the Project. This method allows you to analyze the socio-economic consequences for the population during the implementation of the Project. The analysis was carried out on the basis of the collected data and documents, highlighting the main and secondary factors, temporary and permanent, controlled and uncontrolled, controlled and uncontrolled.</w:t>
      </w:r>
    </w:p>
    <w:p w14:paraId="3D753B3D" w14:textId="34601959" w:rsidR="00971C81" w:rsidRPr="00186A80" w:rsidRDefault="00971C81" w:rsidP="00191747">
      <w:pPr>
        <w:pStyle w:val="af"/>
        <w:numPr>
          <w:ilvl w:val="0"/>
          <w:numId w:val="36"/>
        </w:numPr>
        <w:spacing w:after="120" w:line="276" w:lineRule="auto"/>
        <w:ind w:left="425" w:hanging="425"/>
        <w:jc w:val="both"/>
        <w:rPr>
          <w:rFonts w:ascii="Arial" w:hAnsi="Arial" w:cs="Arial"/>
          <w:sz w:val="20"/>
          <w:lang w:val="en-US"/>
        </w:rPr>
      </w:pPr>
      <w:r w:rsidRPr="00186A80">
        <w:rPr>
          <w:rFonts w:ascii="Arial" w:hAnsi="Arial" w:cs="Arial"/>
          <w:sz w:val="20"/>
          <w:lang w:val="en-US"/>
        </w:rPr>
        <w:t xml:space="preserve">Primary information is collected through observations, surveys, public consultations conducted specifically for the development of the </w:t>
      </w:r>
      <w:r w:rsidR="00D06B1B">
        <w:rPr>
          <w:rFonts w:ascii="Arial" w:hAnsi="Arial" w:cs="Arial"/>
          <w:sz w:val="20"/>
          <w:lang w:val="en-US"/>
        </w:rPr>
        <w:t>RAP</w:t>
      </w:r>
      <w:r w:rsidRPr="00186A80">
        <w:rPr>
          <w:rFonts w:ascii="Arial" w:hAnsi="Arial" w:cs="Arial"/>
          <w:sz w:val="20"/>
          <w:lang w:val="en-US"/>
        </w:rPr>
        <w:t>.</w:t>
      </w:r>
    </w:p>
    <w:p w14:paraId="4EA393BD" w14:textId="77777777" w:rsidR="00971C81" w:rsidRPr="00A37F0B" w:rsidRDefault="00971C81" w:rsidP="00971C81">
      <w:pPr>
        <w:jc w:val="both"/>
        <w:rPr>
          <w:rFonts w:ascii="Arial" w:hAnsi="Arial" w:cs="Arial"/>
          <w:b/>
          <w:bCs/>
          <w:i/>
          <w:sz w:val="20"/>
          <w:szCs w:val="20"/>
          <w:lang w:val="en-US"/>
        </w:rPr>
      </w:pPr>
      <w:r w:rsidRPr="00A37F0B">
        <w:rPr>
          <w:rFonts w:ascii="Arial" w:hAnsi="Arial" w:cs="Arial"/>
          <w:b/>
          <w:bCs/>
          <w:i/>
          <w:sz w:val="20"/>
          <w:szCs w:val="20"/>
          <w:lang w:val="en-US"/>
        </w:rPr>
        <w:t>Tools used in conducting research:</w:t>
      </w:r>
    </w:p>
    <w:p w14:paraId="746799CA" w14:textId="77777777" w:rsidR="00971C81" w:rsidRPr="00A41B5E" w:rsidRDefault="00971C81" w:rsidP="003B2A5F">
      <w:pPr>
        <w:numPr>
          <w:ilvl w:val="0"/>
          <w:numId w:val="5"/>
        </w:numPr>
        <w:ind w:left="1418"/>
        <w:jc w:val="both"/>
        <w:rPr>
          <w:rFonts w:ascii="Arial" w:hAnsi="Arial" w:cs="Arial"/>
          <w:bCs/>
          <w:sz w:val="20"/>
          <w:szCs w:val="20"/>
        </w:rPr>
      </w:pPr>
      <w:r w:rsidRPr="00A37F0B">
        <w:rPr>
          <w:rFonts w:ascii="Arial" w:hAnsi="Arial" w:cs="Arial"/>
          <w:bCs/>
          <w:sz w:val="20"/>
          <w:szCs w:val="20"/>
        </w:rPr>
        <w:t>maps</w:t>
      </w:r>
      <w:r w:rsidRPr="00A41B5E">
        <w:rPr>
          <w:rFonts w:ascii="Arial" w:hAnsi="Arial" w:cs="Arial"/>
          <w:bCs/>
          <w:sz w:val="20"/>
          <w:szCs w:val="20"/>
        </w:rPr>
        <w:t>;</w:t>
      </w:r>
    </w:p>
    <w:p w14:paraId="4583DC4F" w14:textId="77777777" w:rsidR="00971C81" w:rsidRPr="000C058A" w:rsidRDefault="00971C81" w:rsidP="003B2A5F">
      <w:pPr>
        <w:numPr>
          <w:ilvl w:val="0"/>
          <w:numId w:val="5"/>
        </w:numPr>
        <w:ind w:left="1418"/>
        <w:jc w:val="both"/>
        <w:rPr>
          <w:rFonts w:ascii="Arial" w:hAnsi="Arial" w:cs="Arial"/>
          <w:bCs/>
          <w:sz w:val="20"/>
          <w:szCs w:val="20"/>
        </w:rPr>
      </w:pPr>
      <w:r w:rsidRPr="00A37F0B">
        <w:rPr>
          <w:rFonts w:ascii="Arial" w:hAnsi="Arial" w:cs="Arial"/>
          <w:bCs/>
          <w:sz w:val="20"/>
          <w:szCs w:val="20"/>
        </w:rPr>
        <w:t>project information</w:t>
      </w:r>
      <w:r w:rsidRPr="00A41B5E">
        <w:rPr>
          <w:rFonts w:ascii="Arial" w:hAnsi="Arial" w:cs="Arial"/>
          <w:bCs/>
          <w:sz w:val="20"/>
          <w:szCs w:val="20"/>
        </w:rPr>
        <w:t>.</w:t>
      </w:r>
    </w:p>
    <w:p w14:paraId="0428F88D" w14:textId="77777777" w:rsidR="00EB56C5" w:rsidRPr="000C058A" w:rsidRDefault="00EB56C5" w:rsidP="00EB56C5">
      <w:pPr>
        <w:ind w:left="720"/>
        <w:jc w:val="both"/>
        <w:rPr>
          <w:rFonts w:ascii="Arial" w:hAnsi="Arial" w:cs="Arial"/>
          <w:bCs/>
          <w:sz w:val="20"/>
          <w:szCs w:val="20"/>
        </w:rPr>
      </w:pPr>
    </w:p>
    <w:p w14:paraId="32D3F684" w14:textId="51B5D023" w:rsidR="00EB56C5" w:rsidRPr="00EB56C5" w:rsidRDefault="00971C81" w:rsidP="00971C81">
      <w:pPr>
        <w:pStyle w:val="2"/>
      </w:pPr>
      <w:bookmarkStart w:id="21" w:name="_Toc126058489"/>
      <w:r w:rsidRPr="00971C81">
        <w:t>Research quality control</w:t>
      </w:r>
      <w:bookmarkEnd w:id="21"/>
    </w:p>
    <w:p w14:paraId="7CBE5A3C" w14:textId="5ED01400" w:rsidR="00971C81" w:rsidRPr="0078192F" w:rsidRDefault="00971C81" w:rsidP="00191747">
      <w:pPr>
        <w:pStyle w:val="af"/>
        <w:numPr>
          <w:ilvl w:val="0"/>
          <w:numId w:val="36"/>
        </w:numPr>
        <w:spacing w:after="120" w:line="276" w:lineRule="auto"/>
        <w:ind w:left="425" w:hanging="425"/>
        <w:jc w:val="both"/>
        <w:rPr>
          <w:rFonts w:ascii="Arial" w:hAnsi="Arial" w:cs="Arial"/>
          <w:sz w:val="20"/>
          <w:lang w:val="en-US"/>
        </w:rPr>
      </w:pPr>
      <w:r w:rsidRPr="0078192F">
        <w:rPr>
          <w:rFonts w:ascii="Arial" w:hAnsi="Arial" w:cs="Arial"/>
          <w:sz w:val="20"/>
          <w:lang w:val="en-US"/>
        </w:rPr>
        <w:t xml:space="preserve">The quality of the survey is ensured by a complete sample of </w:t>
      </w:r>
      <w:r w:rsidR="007E6E63">
        <w:rPr>
          <w:rFonts w:ascii="Arial" w:hAnsi="Arial" w:cs="Arial"/>
          <w:sz w:val="20"/>
          <w:lang w:val="en-US"/>
        </w:rPr>
        <w:t>land</w:t>
      </w:r>
      <w:r w:rsidRPr="0078192F">
        <w:rPr>
          <w:rFonts w:ascii="Arial" w:hAnsi="Arial" w:cs="Arial"/>
          <w:sz w:val="20"/>
          <w:lang w:val="en-US"/>
        </w:rPr>
        <w:t xml:space="preserve"> owned/used by the </w:t>
      </w:r>
      <w:r>
        <w:rPr>
          <w:rFonts w:ascii="Arial" w:hAnsi="Arial" w:cs="Arial"/>
          <w:sz w:val="20"/>
          <w:lang w:val="en-US"/>
        </w:rPr>
        <w:t>PAP</w:t>
      </w:r>
      <w:r w:rsidRPr="0078192F">
        <w:rPr>
          <w:rFonts w:ascii="Arial" w:hAnsi="Arial" w:cs="Arial"/>
          <w:sz w:val="20"/>
          <w:lang w:val="en-US"/>
        </w:rPr>
        <w:t xml:space="preserve">, which is planned to be used for the placement of </w:t>
      </w:r>
      <w:r w:rsidR="00672C95">
        <w:rPr>
          <w:rFonts w:ascii="Arial" w:hAnsi="Arial" w:cs="Arial"/>
          <w:sz w:val="20"/>
          <w:lang w:val="en-US"/>
        </w:rPr>
        <w:t>TL towers</w:t>
      </w:r>
      <w:r>
        <w:rPr>
          <w:rFonts w:ascii="Arial" w:hAnsi="Arial" w:cs="Arial"/>
          <w:sz w:val="20"/>
          <w:lang w:val="en-US"/>
        </w:rPr>
        <w:t>,</w:t>
      </w:r>
      <w:r w:rsidRPr="0078192F">
        <w:rPr>
          <w:rFonts w:ascii="Arial" w:hAnsi="Arial" w:cs="Arial"/>
          <w:sz w:val="20"/>
          <w:lang w:val="en-US"/>
        </w:rPr>
        <w:t xml:space="preserve"> temporary camps or access roads.</w:t>
      </w:r>
    </w:p>
    <w:p w14:paraId="2D989FD1" w14:textId="458E9196" w:rsidR="00971C81" w:rsidRPr="0078192F" w:rsidRDefault="00971C81" w:rsidP="00191747">
      <w:pPr>
        <w:pStyle w:val="af"/>
        <w:numPr>
          <w:ilvl w:val="0"/>
          <w:numId w:val="36"/>
        </w:numPr>
        <w:spacing w:after="120" w:line="276" w:lineRule="auto"/>
        <w:ind w:left="425" w:hanging="425"/>
        <w:jc w:val="both"/>
        <w:rPr>
          <w:rFonts w:ascii="Arial" w:hAnsi="Arial" w:cs="Arial"/>
          <w:sz w:val="20"/>
          <w:lang w:val="en-US"/>
        </w:rPr>
      </w:pPr>
      <w:r w:rsidRPr="0078192F">
        <w:rPr>
          <w:rFonts w:ascii="Arial" w:hAnsi="Arial" w:cs="Arial"/>
          <w:sz w:val="20"/>
          <w:lang w:val="en-US"/>
        </w:rPr>
        <w:t xml:space="preserve">The primary array of documents obtained as a result of the survey checked for completeness and consistency of data during their processing. In addition, during the study, the field specialist of the </w:t>
      </w:r>
      <w:r w:rsidRPr="00217BC4">
        <w:rPr>
          <w:rFonts w:ascii="Arial" w:hAnsi="Arial" w:cs="Arial"/>
          <w:sz w:val="20"/>
          <w:lang w:val="en-US"/>
        </w:rPr>
        <w:t>Contractor</w:t>
      </w:r>
      <w:r w:rsidRPr="0078192F">
        <w:rPr>
          <w:rFonts w:ascii="Arial" w:hAnsi="Arial" w:cs="Arial"/>
          <w:sz w:val="20"/>
          <w:lang w:val="en-US"/>
        </w:rPr>
        <w:t xml:space="preserve"> </w:t>
      </w:r>
      <w:r w:rsidR="007E6E63">
        <w:rPr>
          <w:rFonts w:ascii="Arial" w:hAnsi="Arial" w:cs="Arial"/>
          <w:sz w:val="20"/>
          <w:lang w:val="en-US"/>
        </w:rPr>
        <w:t>took photos of</w:t>
      </w:r>
      <w:r w:rsidRPr="0078192F">
        <w:rPr>
          <w:rFonts w:ascii="Arial" w:hAnsi="Arial" w:cs="Arial"/>
          <w:sz w:val="20"/>
          <w:lang w:val="en-US"/>
        </w:rPr>
        <w:t xml:space="preserve"> land plots (with a record of location coordinates) in settlements and between settlements on the territory of the Kulund</w:t>
      </w:r>
      <w:r>
        <w:rPr>
          <w:rFonts w:ascii="Arial" w:hAnsi="Arial" w:cs="Arial"/>
          <w:sz w:val="20"/>
          <w:lang w:val="en-US"/>
        </w:rPr>
        <w:t>u</w:t>
      </w:r>
      <w:r w:rsidRPr="0078192F">
        <w:rPr>
          <w:rFonts w:ascii="Arial" w:hAnsi="Arial" w:cs="Arial"/>
          <w:sz w:val="20"/>
          <w:lang w:val="en-US"/>
        </w:rPr>
        <w:t xml:space="preserve"> </w:t>
      </w:r>
      <w:r w:rsidR="0016176C">
        <w:rPr>
          <w:rFonts w:ascii="Arial" w:hAnsi="Arial" w:cs="Arial"/>
          <w:sz w:val="20"/>
          <w:lang w:val="en-US"/>
        </w:rPr>
        <w:t xml:space="preserve">aiyl aimak </w:t>
      </w:r>
      <w:r w:rsidR="007E6E63">
        <w:rPr>
          <w:rFonts w:ascii="Arial" w:hAnsi="Arial" w:cs="Arial"/>
          <w:sz w:val="20"/>
          <w:lang w:val="en-US"/>
        </w:rPr>
        <w:t xml:space="preserve">of Batken region </w:t>
      </w:r>
      <w:r w:rsidRPr="0078192F">
        <w:rPr>
          <w:rFonts w:ascii="Arial" w:hAnsi="Arial" w:cs="Arial"/>
          <w:sz w:val="20"/>
          <w:lang w:val="en-US"/>
        </w:rPr>
        <w:t>of the Kyrgyz Republic.</w:t>
      </w:r>
    </w:p>
    <w:p w14:paraId="417B48D7" w14:textId="77777777" w:rsidR="00EB56C5" w:rsidRPr="00971C81" w:rsidRDefault="00EB56C5" w:rsidP="00EB56C5">
      <w:pPr>
        <w:ind w:left="720"/>
        <w:jc w:val="both"/>
        <w:rPr>
          <w:rFonts w:ascii="Arial" w:hAnsi="Arial" w:cs="Arial"/>
          <w:bCs/>
          <w:sz w:val="20"/>
          <w:szCs w:val="20"/>
          <w:lang w:val="en-US"/>
        </w:rPr>
      </w:pPr>
    </w:p>
    <w:p w14:paraId="2288D4B6" w14:textId="237A5F70" w:rsidR="00971C81" w:rsidRPr="00971C81" w:rsidRDefault="00971C81" w:rsidP="00971C81">
      <w:pPr>
        <w:pStyle w:val="2"/>
      </w:pPr>
      <w:bookmarkStart w:id="22" w:name="_Toc126058490"/>
      <w:r w:rsidRPr="00971C81">
        <w:t>Public consultations</w:t>
      </w:r>
      <w:bookmarkEnd w:id="22"/>
    </w:p>
    <w:p w14:paraId="2F9478CE" w14:textId="20CE86A2" w:rsidR="00971C81" w:rsidRPr="00217BC4" w:rsidRDefault="00971C81" w:rsidP="00191747">
      <w:pPr>
        <w:pStyle w:val="af"/>
        <w:numPr>
          <w:ilvl w:val="0"/>
          <w:numId w:val="36"/>
        </w:numPr>
        <w:spacing w:after="120" w:line="276" w:lineRule="auto"/>
        <w:ind w:left="425" w:hanging="425"/>
        <w:jc w:val="both"/>
        <w:rPr>
          <w:rFonts w:ascii="Arial" w:hAnsi="Arial" w:cs="Arial"/>
          <w:sz w:val="20"/>
          <w:lang w:val="en-US"/>
        </w:rPr>
      </w:pPr>
      <w:r w:rsidRPr="001E7C6D">
        <w:rPr>
          <w:rFonts w:ascii="Arial" w:hAnsi="Arial" w:cs="Arial"/>
          <w:sz w:val="20"/>
          <w:lang w:val="en-US"/>
        </w:rPr>
        <w:t xml:space="preserve">Public consultations with PAP were held within the framework of a field trip </w:t>
      </w:r>
      <w:r w:rsidR="00976B7E" w:rsidRPr="001E7C6D">
        <w:rPr>
          <w:rFonts w:ascii="Arial" w:hAnsi="Arial" w:cs="Arial"/>
          <w:sz w:val="20"/>
          <w:lang w:val="en-US"/>
        </w:rPr>
        <w:t>(List of participants is in Annex 11)</w:t>
      </w:r>
      <w:r w:rsidR="00976B7E">
        <w:rPr>
          <w:rFonts w:ascii="Arial" w:hAnsi="Arial" w:cs="Arial"/>
          <w:sz w:val="20"/>
          <w:lang w:val="en-US"/>
        </w:rPr>
        <w:t xml:space="preserve"> </w:t>
      </w:r>
      <w:r w:rsidRPr="00217BC4">
        <w:rPr>
          <w:rFonts w:ascii="Arial" w:hAnsi="Arial" w:cs="Arial"/>
          <w:sz w:val="20"/>
          <w:lang w:val="en-US"/>
        </w:rPr>
        <w:t xml:space="preserve">of the Contractor's experts with the participation of interested persons, representatives of the population of the </w:t>
      </w:r>
      <w:r w:rsidR="00976B7E">
        <w:rPr>
          <w:rFonts w:ascii="Arial" w:hAnsi="Arial" w:cs="Arial"/>
          <w:sz w:val="20"/>
          <w:lang w:val="en-US"/>
        </w:rPr>
        <w:t>aiyl aymak</w:t>
      </w:r>
      <w:r w:rsidRPr="00217BC4">
        <w:rPr>
          <w:rFonts w:ascii="Arial" w:hAnsi="Arial" w:cs="Arial"/>
          <w:sz w:val="20"/>
          <w:lang w:val="en-US"/>
        </w:rPr>
        <w:t xml:space="preserve">, </w:t>
      </w:r>
      <w:r>
        <w:rPr>
          <w:rFonts w:ascii="Arial" w:hAnsi="Arial" w:cs="Arial"/>
          <w:sz w:val="20"/>
          <w:lang w:val="en-US"/>
        </w:rPr>
        <w:t>PAP</w:t>
      </w:r>
      <w:r w:rsidRPr="00217BC4">
        <w:rPr>
          <w:rFonts w:ascii="Arial" w:hAnsi="Arial" w:cs="Arial"/>
          <w:sz w:val="20"/>
          <w:lang w:val="en-US"/>
        </w:rPr>
        <w:t xml:space="preserve"> and local self-government bodies, as well as representatives of "NE</w:t>
      </w:r>
      <w:r>
        <w:rPr>
          <w:rFonts w:ascii="Arial" w:hAnsi="Arial" w:cs="Arial"/>
          <w:sz w:val="20"/>
          <w:lang w:val="en-US"/>
        </w:rPr>
        <w:t>G</w:t>
      </w:r>
      <w:r w:rsidRPr="00217BC4">
        <w:rPr>
          <w:rFonts w:ascii="Arial" w:hAnsi="Arial" w:cs="Arial"/>
          <w:sz w:val="20"/>
          <w:lang w:val="en-US"/>
        </w:rPr>
        <w:t>K</w:t>
      </w:r>
      <w:r>
        <w:rPr>
          <w:rFonts w:ascii="Arial" w:hAnsi="Arial" w:cs="Arial"/>
          <w:sz w:val="20"/>
          <w:lang w:val="en-US"/>
        </w:rPr>
        <w:t xml:space="preserve">” </w:t>
      </w:r>
      <w:r w:rsidRPr="00217BC4">
        <w:rPr>
          <w:rFonts w:ascii="Arial" w:hAnsi="Arial" w:cs="Arial"/>
          <w:sz w:val="20"/>
          <w:lang w:val="en-US"/>
        </w:rPr>
        <w:t>JSC.</w:t>
      </w:r>
    </w:p>
    <w:p w14:paraId="6DEB3BFE" w14:textId="53906E82" w:rsidR="00971C81" w:rsidRPr="00217BC4" w:rsidRDefault="00971C81" w:rsidP="00191747">
      <w:pPr>
        <w:pStyle w:val="af"/>
        <w:numPr>
          <w:ilvl w:val="0"/>
          <w:numId w:val="36"/>
        </w:numPr>
        <w:spacing w:after="120" w:line="276" w:lineRule="auto"/>
        <w:ind w:left="425" w:hanging="425"/>
        <w:jc w:val="both"/>
        <w:rPr>
          <w:rFonts w:ascii="Arial" w:hAnsi="Arial" w:cs="Arial"/>
          <w:sz w:val="20"/>
          <w:lang w:val="en-US"/>
        </w:rPr>
      </w:pPr>
      <w:r w:rsidRPr="00217BC4">
        <w:rPr>
          <w:rFonts w:ascii="Arial" w:hAnsi="Arial" w:cs="Arial"/>
          <w:sz w:val="20"/>
          <w:lang w:val="en-US"/>
        </w:rPr>
        <w:t>All participants of the consultations ha</w:t>
      </w:r>
      <w:r w:rsidR="007E6E63">
        <w:rPr>
          <w:rFonts w:ascii="Arial" w:hAnsi="Arial" w:cs="Arial"/>
          <w:sz w:val="20"/>
          <w:lang w:val="en-US"/>
        </w:rPr>
        <w:t>d</w:t>
      </w:r>
      <w:r w:rsidRPr="00217BC4">
        <w:rPr>
          <w:rFonts w:ascii="Arial" w:hAnsi="Arial" w:cs="Arial"/>
          <w:sz w:val="20"/>
          <w:lang w:val="en-US"/>
        </w:rPr>
        <w:t xml:space="preserve"> the opportunity to get acquainted with the location of the </w:t>
      </w:r>
      <w:r>
        <w:rPr>
          <w:rFonts w:ascii="Arial" w:hAnsi="Arial" w:cs="Arial"/>
          <w:sz w:val="20"/>
          <w:lang w:val="en-US"/>
        </w:rPr>
        <w:t>TL</w:t>
      </w:r>
      <w:r w:rsidR="00672C95">
        <w:rPr>
          <w:rFonts w:ascii="Arial" w:hAnsi="Arial" w:cs="Arial"/>
          <w:sz w:val="20"/>
          <w:lang w:val="en-US"/>
        </w:rPr>
        <w:t xml:space="preserve"> tower</w:t>
      </w:r>
      <w:r w:rsidRPr="00217BC4">
        <w:rPr>
          <w:rFonts w:ascii="Arial" w:hAnsi="Arial" w:cs="Arial"/>
          <w:sz w:val="20"/>
          <w:lang w:val="en-US"/>
        </w:rPr>
        <w:t xml:space="preserve"> on their land plot and its area. Participants </w:t>
      </w:r>
      <w:r w:rsidR="007E6E63">
        <w:rPr>
          <w:rFonts w:ascii="Arial" w:hAnsi="Arial" w:cs="Arial"/>
          <w:sz w:val="20"/>
          <w:lang w:val="en-US"/>
        </w:rPr>
        <w:t xml:space="preserve">were </w:t>
      </w:r>
      <w:r w:rsidRPr="00217BC4">
        <w:rPr>
          <w:rFonts w:ascii="Arial" w:hAnsi="Arial" w:cs="Arial"/>
          <w:sz w:val="20"/>
          <w:lang w:val="en-US"/>
        </w:rPr>
        <w:t>explained their rights and grounds for receiving compensation. They also</w:t>
      </w:r>
      <w:r w:rsidR="007E6E63">
        <w:rPr>
          <w:rFonts w:ascii="Arial" w:hAnsi="Arial" w:cs="Arial"/>
          <w:sz w:val="20"/>
          <w:lang w:val="en-US"/>
        </w:rPr>
        <w:t xml:space="preserve"> were </w:t>
      </w:r>
      <w:r w:rsidRPr="00217BC4">
        <w:rPr>
          <w:rFonts w:ascii="Arial" w:hAnsi="Arial" w:cs="Arial"/>
          <w:sz w:val="20"/>
          <w:lang w:val="en-US"/>
        </w:rPr>
        <w:t>explained what documents for property and land plots must be provided to receive compensation.</w:t>
      </w:r>
    </w:p>
    <w:p w14:paraId="00EBAE00" w14:textId="77777777" w:rsidR="00EB56C5" w:rsidRPr="00971C81" w:rsidRDefault="00EB56C5" w:rsidP="00191747">
      <w:pPr>
        <w:pStyle w:val="af"/>
        <w:numPr>
          <w:ilvl w:val="0"/>
          <w:numId w:val="36"/>
        </w:numPr>
        <w:spacing w:after="120" w:line="276" w:lineRule="auto"/>
        <w:jc w:val="both"/>
        <w:rPr>
          <w:rFonts w:ascii="Arial" w:hAnsi="Arial" w:cs="Arial"/>
          <w:sz w:val="20"/>
          <w:lang w:val="en-US"/>
        </w:rPr>
        <w:sectPr w:rsidR="00EB56C5" w:rsidRPr="00971C81" w:rsidSect="00076B2E">
          <w:headerReference w:type="default" r:id="rId9"/>
          <w:footerReference w:type="default" r:id="rId10"/>
          <w:pgSz w:w="11906" w:h="16838" w:code="9"/>
          <w:pgMar w:top="1134" w:right="850" w:bottom="1134" w:left="1701" w:header="426" w:footer="406" w:gutter="0"/>
          <w:cols w:space="708"/>
          <w:titlePg/>
          <w:docGrid w:linePitch="360"/>
        </w:sectPr>
      </w:pPr>
    </w:p>
    <w:p w14:paraId="4FFA72C1" w14:textId="7BB0DA02" w:rsidR="00971C81" w:rsidRPr="00971C81" w:rsidRDefault="00971C81" w:rsidP="00971C81">
      <w:pPr>
        <w:pStyle w:val="1"/>
      </w:pPr>
      <w:bookmarkStart w:id="23" w:name="_Toc126058491"/>
      <w:r w:rsidRPr="00971C81">
        <w:lastRenderedPageBreak/>
        <w:t>LEGAL AND INSTITUTIONAL FRAMEWORK</w:t>
      </w:r>
      <w:bookmarkEnd w:id="23"/>
    </w:p>
    <w:p w14:paraId="1F8C0F87" w14:textId="6723D046" w:rsidR="00971C81" w:rsidRPr="00971C81" w:rsidRDefault="00971C81" w:rsidP="00971C81">
      <w:pPr>
        <w:pStyle w:val="2"/>
      </w:pPr>
      <w:bookmarkStart w:id="24" w:name="_Toc126058492"/>
      <w:r w:rsidRPr="00971C81">
        <w:t>Description of RPF provisions</w:t>
      </w:r>
      <w:bookmarkEnd w:id="24"/>
      <w:r w:rsidRPr="00971C81">
        <w:t xml:space="preserve"> </w:t>
      </w:r>
    </w:p>
    <w:p w14:paraId="0B999DC3" w14:textId="53CFA849"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 xml:space="preserve">The Resettlement Policy Framework (RPF) is a tool that will be used throughout the project implementation. The RPF establishes the objectives and principles of resettlement, organizational mechanisms and financing mechanisms for any resettlement that may be required during the implementation of the project. The RPF manages the preparation of action plans for the resettlement of individual subprojects to meet the needs of people who may be affected by the project. The </w:t>
      </w:r>
      <w:r w:rsidR="00D06B1B" w:rsidRPr="00971C81">
        <w:rPr>
          <w:rFonts w:ascii="Arial" w:hAnsi="Arial" w:cs="Arial"/>
          <w:sz w:val="20"/>
          <w:lang w:val="en-US"/>
        </w:rPr>
        <w:t xml:space="preserve">Resettlement </w:t>
      </w:r>
      <w:r w:rsidRPr="00971C81">
        <w:rPr>
          <w:rFonts w:ascii="Arial" w:hAnsi="Arial" w:cs="Arial"/>
          <w:sz w:val="20"/>
          <w:lang w:val="en-US"/>
        </w:rPr>
        <w:t>Action Plan ("</w:t>
      </w:r>
      <w:r w:rsidR="00D06B1B">
        <w:rPr>
          <w:rFonts w:ascii="Arial" w:hAnsi="Arial" w:cs="Arial"/>
          <w:sz w:val="20"/>
          <w:lang w:val="en-US"/>
        </w:rPr>
        <w:t>RAP</w:t>
      </w:r>
      <w:r w:rsidRPr="00971C81">
        <w:rPr>
          <w:rFonts w:ascii="Arial" w:hAnsi="Arial" w:cs="Arial"/>
          <w:sz w:val="20"/>
          <w:lang w:val="en-US"/>
        </w:rPr>
        <w:t xml:space="preserve">") for the implementation of the </w:t>
      </w:r>
      <w:r w:rsidR="00D06B1B">
        <w:rPr>
          <w:rFonts w:ascii="Arial" w:hAnsi="Arial" w:cs="Arial"/>
          <w:sz w:val="20"/>
          <w:lang w:val="en-US"/>
        </w:rPr>
        <w:t xml:space="preserve">Project in </w:t>
      </w:r>
      <w:r w:rsidRPr="00971C81">
        <w:rPr>
          <w:rFonts w:ascii="Arial" w:hAnsi="Arial" w:cs="Arial"/>
          <w:sz w:val="20"/>
          <w:lang w:val="en-US"/>
        </w:rPr>
        <w:t xml:space="preserve">Kulundu </w:t>
      </w:r>
      <w:r w:rsidR="00D06B1B">
        <w:rPr>
          <w:rFonts w:ascii="Arial" w:hAnsi="Arial" w:cs="Arial"/>
          <w:sz w:val="20"/>
          <w:lang w:val="en-US"/>
        </w:rPr>
        <w:t>aiyl aymak of</w:t>
      </w:r>
      <w:r w:rsidRPr="00971C81">
        <w:rPr>
          <w:rFonts w:ascii="Arial" w:hAnsi="Arial" w:cs="Arial"/>
          <w:sz w:val="20"/>
          <w:lang w:val="en-US"/>
        </w:rPr>
        <w:t xml:space="preserve"> Batken region is based on the principles and provisions specified in the RP</w:t>
      </w:r>
      <w:r w:rsidR="00D06B1B">
        <w:rPr>
          <w:rFonts w:ascii="Arial" w:hAnsi="Arial" w:cs="Arial"/>
          <w:sz w:val="20"/>
          <w:lang w:val="en-US"/>
        </w:rPr>
        <w:t>F</w:t>
      </w:r>
      <w:r w:rsidRPr="00971C81">
        <w:rPr>
          <w:rFonts w:ascii="Arial" w:hAnsi="Arial" w:cs="Arial"/>
          <w:sz w:val="20"/>
          <w:lang w:val="en-US"/>
        </w:rPr>
        <w:t>.</w:t>
      </w:r>
    </w:p>
    <w:p w14:paraId="1F460640" w14:textId="77777777"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 xml:space="preserve"> The RAP should be developed and implemented in accordance with the RPF:</w:t>
      </w:r>
    </w:p>
    <w:p w14:paraId="5C6A98DE" w14:textId="77777777" w:rsidR="00971C81" w:rsidRPr="00971C81" w:rsidRDefault="00971C81" w:rsidP="003B2A5F">
      <w:pPr>
        <w:numPr>
          <w:ilvl w:val="0"/>
          <w:numId w:val="6"/>
        </w:numPr>
        <w:jc w:val="both"/>
        <w:rPr>
          <w:rFonts w:ascii="Arial" w:hAnsi="Arial" w:cs="Arial"/>
          <w:bCs/>
          <w:sz w:val="20"/>
          <w:szCs w:val="20"/>
          <w:lang w:val="en-US"/>
        </w:rPr>
      </w:pPr>
      <w:r w:rsidRPr="00971C81">
        <w:rPr>
          <w:rFonts w:ascii="Arial" w:hAnsi="Arial" w:cs="Arial"/>
          <w:bCs/>
          <w:sz w:val="20"/>
          <w:szCs w:val="20"/>
          <w:lang w:val="en-US"/>
        </w:rPr>
        <w:t>Involuntary resettlement should be avoided or at least minimized.</w:t>
      </w:r>
    </w:p>
    <w:p w14:paraId="007771C4" w14:textId="77777777" w:rsidR="00971C81" w:rsidRPr="00971C81" w:rsidRDefault="00971C81" w:rsidP="003B2A5F">
      <w:pPr>
        <w:numPr>
          <w:ilvl w:val="0"/>
          <w:numId w:val="6"/>
        </w:numPr>
        <w:jc w:val="both"/>
        <w:rPr>
          <w:rFonts w:ascii="Arial" w:hAnsi="Arial" w:cs="Arial"/>
          <w:bCs/>
          <w:sz w:val="20"/>
          <w:szCs w:val="20"/>
          <w:lang w:val="en-US"/>
        </w:rPr>
      </w:pPr>
      <w:r w:rsidRPr="00971C81">
        <w:rPr>
          <w:rFonts w:ascii="Arial" w:hAnsi="Arial" w:cs="Arial"/>
          <w:bCs/>
          <w:sz w:val="20"/>
          <w:szCs w:val="20"/>
          <w:lang w:val="en-US"/>
        </w:rPr>
        <w:t>PAPs should receive appropriate assistance in their efforts to improve or at least restore income and living standards.</w:t>
      </w:r>
    </w:p>
    <w:p w14:paraId="01541C03" w14:textId="77777777" w:rsidR="00971C81" w:rsidRPr="00971C81" w:rsidRDefault="00971C81" w:rsidP="003B2A5F">
      <w:pPr>
        <w:numPr>
          <w:ilvl w:val="0"/>
          <w:numId w:val="6"/>
        </w:numPr>
        <w:jc w:val="both"/>
        <w:rPr>
          <w:rFonts w:ascii="Arial" w:hAnsi="Arial" w:cs="Arial"/>
          <w:bCs/>
          <w:sz w:val="20"/>
          <w:szCs w:val="20"/>
          <w:lang w:val="en-US"/>
        </w:rPr>
      </w:pPr>
      <w:r w:rsidRPr="00971C81">
        <w:rPr>
          <w:rFonts w:ascii="Arial" w:hAnsi="Arial" w:cs="Arial"/>
          <w:bCs/>
          <w:sz w:val="20"/>
          <w:szCs w:val="20"/>
          <w:lang w:val="en-US"/>
        </w:rPr>
        <w:t>PAP is fully informed and consulted about compensation options.</w:t>
      </w:r>
    </w:p>
    <w:p w14:paraId="12C34E39" w14:textId="77777777" w:rsidR="00971C81" w:rsidRPr="00971C81" w:rsidRDefault="00971C81" w:rsidP="003B2A5F">
      <w:pPr>
        <w:numPr>
          <w:ilvl w:val="0"/>
          <w:numId w:val="6"/>
        </w:numPr>
        <w:jc w:val="both"/>
        <w:rPr>
          <w:rFonts w:ascii="Arial" w:hAnsi="Arial" w:cs="Arial"/>
          <w:bCs/>
          <w:sz w:val="20"/>
          <w:szCs w:val="20"/>
          <w:lang w:val="en-US"/>
        </w:rPr>
      </w:pPr>
      <w:r w:rsidRPr="00971C81">
        <w:rPr>
          <w:rFonts w:ascii="Arial" w:hAnsi="Arial" w:cs="Arial"/>
          <w:bCs/>
          <w:sz w:val="20"/>
          <w:szCs w:val="20"/>
          <w:lang w:val="en-US"/>
        </w:rPr>
        <w:t>The absence of an official legal right to land is not an obstacle to obtaining compensation or alternative forms of rehabilitation assistance.</w:t>
      </w:r>
    </w:p>
    <w:p w14:paraId="699CA958" w14:textId="77777777" w:rsidR="00971C81" w:rsidRPr="00971C81" w:rsidRDefault="00971C81" w:rsidP="003B2A5F">
      <w:pPr>
        <w:numPr>
          <w:ilvl w:val="0"/>
          <w:numId w:val="6"/>
        </w:numPr>
        <w:jc w:val="both"/>
        <w:rPr>
          <w:rFonts w:ascii="Arial" w:hAnsi="Arial" w:cs="Arial"/>
          <w:bCs/>
          <w:sz w:val="20"/>
          <w:szCs w:val="20"/>
          <w:lang w:val="en-US"/>
        </w:rPr>
      </w:pPr>
      <w:r w:rsidRPr="00971C81">
        <w:rPr>
          <w:rFonts w:ascii="Arial" w:hAnsi="Arial" w:cs="Arial"/>
          <w:bCs/>
          <w:sz w:val="20"/>
          <w:szCs w:val="20"/>
          <w:lang w:val="en-US"/>
        </w:rPr>
        <w:t>Special attention is paid to socially vulnerable groups, such as ethnic minorities, female-headed households, elderly households, etc., and appropriate assistance is provided to help them adapt to the changes associated with the project.</w:t>
      </w:r>
    </w:p>
    <w:p w14:paraId="3A199536" w14:textId="77777777" w:rsidR="00971C81" w:rsidRPr="00971C81" w:rsidRDefault="00971C81" w:rsidP="003B2A5F">
      <w:pPr>
        <w:numPr>
          <w:ilvl w:val="0"/>
          <w:numId w:val="6"/>
        </w:numPr>
        <w:jc w:val="both"/>
        <w:rPr>
          <w:rFonts w:ascii="Arial" w:hAnsi="Arial" w:cs="Arial"/>
          <w:bCs/>
          <w:sz w:val="20"/>
          <w:szCs w:val="20"/>
          <w:lang w:val="en-US"/>
        </w:rPr>
      </w:pPr>
      <w:r w:rsidRPr="00971C81">
        <w:rPr>
          <w:rFonts w:ascii="Arial" w:hAnsi="Arial" w:cs="Arial"/>
          <w:bCs/>
          <w:sz w:val="20"/>
          <w:szCs w:val="20"/>
          <w:lang w:val="en-US"/>
        </w:rPr>
        <w:t>Compensation/rehabilitation assistance will be paid before the start of construction work.</w:t>
      </w:r>
    </w:p>
    <w:p w14:paraId="027DFA8F" w14:textId="77777777" w:rsidR="00971C81" w:rsidRPr="00971C81" w:rsidRDefault="00971C81" w:rsidP="003B2A5F">
      <w:pPr>
        <w:numPr>
          <w:ilvl w:val="0"/>
          <w:numId w:val="6"/>
        </w:numPr>
        <w:jc w:val="both"/>
        <w:rPr>
          <w:rFonts w:ascii="Arial" w:hAnsi="Arial" w:cs="Arial"/>
          <w:bCs/>
          <w:sz w:val="20"/>
          <w:szCs w:val="20"/>
          <w:lang w:val="en-US"/>
        </w:rPr>
      </w:pPr>
      <w:r w:rsidRPr="00971C81">
        <w:rPr>
          <w:rFonts w:ascii="Arial" w:hAnsi="Arial" w:cs="Arial"/>
          <w:bCs/>
          <w:sz w:val="20"/>
          <w:szCs w:val="20"/>
          <w:lang w:val="en-US"/>
        </w:rPr>
        <w:t>Compensation should be paid to the PAP at full replacement cost without deductions for depreciation or for any other purposes.</w:t>
      </w:r>
    </w:p>
    <w:p w14:paraId="3601ED6E" w14:textId="77777777"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 xml:space="preserve">According to the RPF, a private owner, when transferring land or any other assets, must be fully compensated at the market value of all financial interests available on this land plot. This procedure has never been carried out, and, as noted in the RPF, in order to clarify procedural issues, such as land valuation, compensation, demonstration of public/state needs, and other issues, it is necessary to implement the legislation of KR. There are a small number of registered cases when private individuals participate in court proceedings regarding the seizure of land plots from them (with the exception of the sale of enterprise land). In addition, it should be noted that only an "authorized body" can initiate alienation, which implies either the state or a municipal entity, or a person specially appointed by the state. </w:t>
      </w:r>
    </w:p>
    <w:p w14:paraId="02FE789F" w14:textId="29EBCB7F"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 xml:space="preserve">This </w:t>
      </w:r>
      <w:r w:rsidR="002A0E4E">
        <w:rPr>
          <w:rFonts w:ascii="Arial" w:hAnsi="Arial" w:cs="Arial"/>
          <w:sz w:val="20"/>
          <w:lang w:val="en-US"/>
        </w:rPr>
        <w:t>RAP</w:t>
      </w:r>
      <w:r w:rsidRPr="00971C81">
        <w:rPr>
          <w:rFonts w:ascii="Arial" w:hAnsi="Arial" w:cs="Arial"/>
          <w:sz w:val="20"/>
          <w:lang w:val="en-US"/>
        </w:rPr>
        <w:t xml:space="preserve"> presents the mechanism used for the alienation of land for the purposes of the project, when quadripartite agreements will be concluded between the owner of the land, the local self-government bodies, the branch of "NEGK" JSC Batken EGE and Mitas Energy and Metal Constructions Inc.</w:t>
      </w:r>
    </w:p>
    <w:p w14:paraId="77662634" w14:textId="77777777"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The main provisions of the RPF protecting the rights of PAP and eliminating differences between the legislation of the Kyrgyz Republic and the policy of the World Bank are as follows:</w:t>
      </w:r>
    </w:p>
    <w:p w14:paraId="24D48CCF" w14:textId="77777777" w:rsidR="00971C81" w:rsidRPr="00971C81" w:rsidRDefault="00971C81" w:rsidP="003B2A5F">
      <w:pPr>
        <w:numPr>
          <w:ilvl w:val="0"/>
          <w:numId w:val="6"/>
        </w:numPr>
        <w:jc w:val="both"/>
        <w:rPr>
          <w:rFonts w:ascii="Arial" w:hAnsi="Arial" w:cs="Arial"/>
          <w:bCs/>
          <w:sz w:val="20"/>
          <w:szCs w:val="20"/>
          <w:lang w:val="en-US"/>
        </w:rPr>
      </w:pPr>
      <w:r w:rsidRPr="00971C81">
        <w:rPr>
          <w:rFonts w:ascii="Arial" w:hAnsi="Arial" w:cs="Arial"/>
          <w:bCs/>
          <w:sz w:val="20"/>
          <w:szCs w:val="20"/>
          <w:lang w:val="en-US"/>
        </w:rPr>
        <w:t>Any PAP, regardless of the availability of documents, will be entitled to compensation (for buildings, crops and trees) and rehabilitation measures within the framework of the project. This includes landless people who use land on lease or sharecropping rights, and land grafters (not official users).</w:t>
      </w:r>
    </w:p>
    <w:p w14:paraId="092AAB9B" w14:textId="77777777" w:rsidR="00971C81" w:rsidRPr="00971C81" w:rsidRDefault="00971C81" w:rsidP="003B2A5F">
      <w:pPr>
        <w:numPr>
          <w:ilvl w:val="0"/>
          <w:numId w:val="6"/>
        </w:numPr>
        <w:jc w:val="both"/>
        <w:rPr>
          <w:rFonts w:ascii="Arial" w:hAnsi="Arial" w:cs="Arial"/>
          <w:bCs/>
          <w:sz w:val="20"/>
          <w:szCs w:val="20"/>
          <w:lang w:val="en-US"/>
        </w:rPr>
      </w:pPr>
      <w:r w:rsidRPr="00971C81">
        <w:rPr>
          <w:rFonts w:ascii="Arial" w:hAnsi="Arial" w:cs="Arial"/>
          <w:bCs/>
          <w:sz w:val="20"/>
          <w:szCs w:val="20"/>
          <w:lang w:val="en-US"/>
        </w:rPr>
        <w:t>The PAP and affected communities will be consulted on the options and any consequences of land acquisition and resettlement.</w:t>
      </w:r>
    </w:p>
    <w:p w14:paraId="45061AF2" w14:textId="77777777" w:rsidR="00971C81" w:rsidRPr="00971C81" w:rsidRDefault="00971C81" w:rsidP="003B2A5F">
      <w:pPr>
        <w:numPr>
          <w:ilvl w:val="0"/>
          <w:numId w:val="6"/>
        </w:numPr>
        <w:jc w:val="both"/>
        <w:rPr>
          <w:rFonts w:ascii="Arial" w:hAnsi="Arial" w:cs="Arial"/>
          <w:bCs/>
          <w:sz w:val="20"/>
          <w:szCs w:val="20"/>
          <w:lang w:val="en-US"/>
        </w:rPr>
      </w:pPr>
      <w:r w:rsidRPr="00971C81">
        <w:rPr>
          <w:rFonts w:ascii="Arial" w:hAnsi="Arial" w:cs="Arial"/>
          <w:bCs/>
          <w:sz w:val="20"/>
          <w:szCs w:val="20"/>
          <w:lang w:val="en-US"/>
        </w:rPr>
        <w:t>If compensation of land in exchange for land is not feasible from a technical or social point of view, compensation will be made in cash at the current market value of the analogous type of land.</w:t>
      </w:r>
    </w:p>
    <w:p w14:paraId="16449440" w14:textId="77777777" w:rsidR="00971C81" w:rsidRPr="00971C81" w:rsidRDefault="00971C81" w:rsidP="003B2A5F">
      <w:pPr>
        <w:numPr>
          <w:ilvl w:val="0"/>
          <w:numId w:val="6"/>
        </w:numPr>
        <w:jc w:val="both"/>
        <w:rPr>
          <w:rFonts w:ascii="Arial" w:hAnsi="Arial" w:cs="Arial"/>
          <w:bCs/>
          <w:sz w:val="20"/>
          <w:szCs w:val="20"/>
          <w:lang w:val="en-US"/>
        </w:rPr>
      </w:pPr>
      <w:r w:rsidRPr="00971C81">
        <w:rPr>
          <w:rFonts w:ascii="Arial" w:hAnsi="Arial" w:cs="Arial"/>
          <w:bCs/>
          <w:sz w:val="20"/>
          <w:szCs w:val="20"/>
          <w:lang w:val="en-US"/>
        </w:rPr>
        <w:t xml:space="preserve">Compensation for any other affected assets (buildings, seeding and trees, as well as loss of business/income) will be made in cash or in kind at full replacement cost according to </w:t>
      </w:r>
      <w:r w:rsidRPr="00971C81">
        <w:rPr>
          <w:rFonts w:ascii="Arial" w:hAnsi="Arial" w:cs="Arial"/>
          <w:bCs/>
          <w:sz w:val="20"/>
          <w:szCs w:val="20"/>
          <w:lang w:val="en-US"/>
        </w:rPr>
        <w:lastRenderedPageBreak/>
        <w:t>market prices. Vulnerable and poor PAP will be entitled to additional measures as needed, including in the case of female-headed households.</w:t>
      </w:r>
    </w:p>
    <w:p w14:paraId="5FF82906" w14:textId="77777777" w:rsidR="00971C81" w:rsidRPr="00971C81" w:rsidRDefault="00971C81" w:rsidP="003B2A5F">
      <w:pPr>
        <w:numPr>
          <w:ilvl w:val="0"/>
          <w:numId w:val="6"/>
        </w:numPr>
        <w:jc w:val="both"/>
        <w:rPr>
          <w:rFonts w:ascii="Arial" w:hAnsi="Arial" w:cs="Arial"/>
          <w:bCs/>
          <w:sz w:val="20"/>
          <w:szCs w:val="20"/>
          <w:lang w:val="en-US"/>
        </w:rPr>
      </w:pPr>
      <w:r w:rsidRPr="00971C81">
        <w:rPr>
          <w:rFonts w:ascii="Arial" w:hAnsi="Arial" w:cs="Arial"/>
          <w:bCs/>
          <w:sz w:val="20"/>
          <w:szCs w:val="20"/>
          <w:lang w:val="en-US"/>
        </w:rPr>
        <w:t>Compensation will be provided for the temporary use of land or property, or for the temporary suspension of income-generating activities (business).</w:t>
      </w:r>
    </w:p>
    <w:p w14:paraId="4E4AB9D9" w14:textId="77777777"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It was determined who is entitled to compensation based on the provisions of the RPF:</w:t>
      </w:r>
    </w:p>
    <w:p w14:paraId="23C89E8A" w14:textId="77777777" w:rsidR="00971C81" w:rsidRPr="00971C81" w:rsidRDefault="00971C81" w:rsidP="003B2A5F">
      <w:pPr>
        <w:numPr>
          <w:ilvl w:val="0"/>
          <w:numId w:val="7"/>
        </w:numPr>
        <w:jc w:val="both"/>
        <w:rPr>
          <w:rFonts w:ascii="Arial" w:hAnsi="Arial" w:cs="Arial"/>
          <w:bCs/>
          <w:sz w:val="20"/>
          <w:szCs w:val="20"/>
          <w:lang w:val="en-US"/>
        </w:rPr>
      </w:pPr>
      <w:r w:rsidRPr="00971C81">
        <w:rPr>
          <w:rFonts w:ascii="Arial" w:hAnsi="Arial" w:cs="Arial"/>
          <w:bCs/>
          <w:sz w:val="20"/>
          <w:szCs w:val="20"/>
          <w:lang w:val="en-US"/>
        </w:rPr>
        <w:t>Persons whose structures are partially or completely under the temporary or permanent impact of the Project;</w:t>
      </w:r>
    </w:p>
    <w:p w14:paraId="6276CC67" w14:textId="77777777" w:rsidR="00971C81" w:rsidRPr="00971C81" w:rsidRDefault="00971C81" w:rsidP="003B2A5F">
      <w:pPr>
        <w:numPr>
          <w:ilvl w:val="0"/>
          <w:numId w:val="7"/>
        </w:numPr>
        <w:jc w:val="both"/>
        <w:rPr>
          <w:rFonts w:ascii="Arial" w:hAnsi="Arial" w:cs="Arial"/>
          <w:bCs/>
          <w:sz w:val="20"/>
          <w:szCs w:val="20"/>
          <w:lang w:val="en-US"/>
        </w:rPr>
      </w:pPr>
      <w:r w:rsidRPr="00971C81">
        <w:rPr>
          <w:rFonts w:ascii="Arial" w:hAnsi="Arial" w:cs="Arial"/>
          <w:bCs/>
          <w:sz w:val="20"/>
          <w:szCs w:val="20"/>
          <w:lang w:val="en-US"/>
        </w:rPr>
        <w:t>Persons whose residential or commercial premises and/or agricultural land (or other productive land) are partially or completely affected (permanently or temporarily) Project;</w:t>
      </w:r>
    </w:p>
    <w:p w14:paraId="028C7512" w14:textId="77777777" w:rsidR="00971C81" w:rsidRPr="00971C81" w:rsidRDefault="00971C81" w:rsidP="003B2A5F">
      <w:pPr>
        <w:numPr>
          <w:ilvl w:val="0"/>
          <w:numId w:val="7"/>
        </w:numPr>
        <w:jc w:val="both"/>
        <w:rPr>
          <w:rFonts w:ascii="Arial" w:hAnsi="Arial" w:cs="Arial"/>
          <w:bCs/>
          <w:sz w:val="20"/>
          <w:szCs w:val="20"/>
          <w:lang w:val="en-US"/>
        </w:rPr>
      </w:pPr>
      <w:r w:rsidRPr="00971C81">
        <w:rPr>
          <w:rFonts w:ascii="Arial" w:hAnsi="Arial" w:cs="Arial"/>
          <w:bCs/>
          <w:sz w:val="20"/>
          <w:szCs w:val="20"/>
          <w:lang w:val="en-US"/>
        </w:rPr>
        <w:t>Persons whose business is partially or completely (temporarily or permanently) affected by the Project;</w:t>
      </w:r>
    </w:p>
    <w:p w14:paraId="6173EB5C" w14:textId="77777777" w:rsidR="00971C81" w:rsidRPr="00971C81" w:rsidRDefault="00971C81" w:rsidP="003B2A5F">
      <w:pPr>
        <w:numPr>
          <w:ilvl w:val="0"/>
          <w:numId w:val="7"/>
        </w:numPr>
        <w:jc w:val="both"/>
        <w:rPr>
          <w:rFonts w:ascii="Arial" w:hAnsi="Arial" w:cs="Arial"/>
          <w:bCs/>
          <w:sz w:val="20"/>
          <w:szCs w:val="20"/>
          <w:lang w:val="en-US"/>
        </w:rPr>
      </w:pPr>
      <w:r w:rsidRPr="00971C81">
        <w:rPr>
          <w:rFonts w:ascii="Arial" w:hAnsi="Arial" w:cs="Arial"/>
          <w:bCs/>
          <w:sz w:val="20"/>
          <w:szCs w:val="20"/>
          <w:lang w:val="en-US"/>
        </w:rPr>
        <w:t>Persons whose employment arrangements or employees, or from shareholders affected, temporarily or permanently, by the Project;</w:t>
      </w:r>
    </w:p>
    <w:p w14:paraId="37190EA1" w14:textId="77777777" w:rsidR="00971C81" w:rsidRPr="00971C81" w:rsidRDefault="00971C81" w:rsidP="003B2A5F">
      <w:pPr>
        <w:numPr>
          <w:ilvl w:val="0"/>
          <w:numId w:val="7"/>
        </w:numPr>
        <w:jc w:val="both"/>
        <w:rPr>
          <w:rFonts w:ascii="Arial" w:hAnsi="Arial" w:cs="Arial"/>
          <w:bCs/>
          <w:sz w:val="20"/>
          <w:szCs w:val="20"/>
          <w:lang w:val="en-US"/>
        </w:rPr>
      </w:pPr>
      <w:r w:rsidRPr="00971C81">
        <w:rPr>
          <w:rFonts w:ascii="Arial" w:hAnsi="Arial" w:cs="Arial"/>
          <w:bCs/>
          <w:sz w:val="20"/>
          <w:szCs w:val="20"/>
          <w:lang w:val="en-US"/>
        </w:rPr>
        <w:t>Persons whose seeding (annual and perennial) and/or trees are partially or completely affected by the Project;</w:t>
      </w:r>
    </w:p>
    <w:p w14:paraId="5752F7AD" w14:textId="77777777" w:rsidR="00971C81" w:rsidRPr="00971C81" w:rsidRDefault="00971C81" w:rsidP="003B2A5F">
      <w:pPr>
        <w:numPr>
          <w:ilvl w:val="0"/>
          <w:numId w:val="7"/>
        </w:numPr>
        <w:jc w:val="both"/>
        <w:rPr>
          <w:rFonts w:ascii="Arial" w:hAnsi="Arial" w:cs="Arial"/>
          <w:bCs/>
          <w:sz w:val="20"/>
          <w:szCs w:val="20"/>
          <w:lang w:val="en-US"/>
        </w:rPr>
      </w:pPr>
      <w:r w:rsidRPr="00971C81">
        <w:rPr>
          <w:rFonts w:ascii="Arial" w:hAnsi="Arial" w:cs="Arial"/>
          <w:bCs/>
          <w:sz w:val="20"/>
          <w:szCs w:val="20"/>
          <w:lang w:val="en-US"/>
        </w:rPr>
        <w:t>Persons whose access to community resources or property is partially or completely affected by the Project.</w:t>
      </w:r>
    </w:p>
    <w:p w14:paraId="6B598D39" w14:textId="5C732F27" w:rsidR="00971C81" w:rsidRPr="00971C81" w:rsidRDefault="00971C81" w:rsidP="00971C81">
      <w:pPr>
        <w:pStyle w:val="2"/>
        <w:rPr>
          <w:lang w:val="en-US"/>
        </w:rPr>
      </w:pPr>
      <w:bookmarkStart w:id="25" w:name="_Toc126058493"/>
      <w:r w:rsidRPr="00971C81">
        <w:rPr>
          <w:lang w:val="en-US"/>
        </w:rPr>
        <w:t>Identification of loopholes between local legislation and the World Bank's operational policy on forced resettlement</w:t>
      </w:r>
      <w:bookmarkEnd w:id="25"/>
    </w:p>
    <w:p w14:paraId="40A45F06" w14:textId="77777777"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bookmarkStart w:id="26" w:name="_Toc54619241"/>
      <w:r w:rsidRPr="00971C81">
        <w:rPr>
          <w:rFonts w:ascii="Arial" w:hAnsi="Arial" w:cs="Arial"/>
          <w:sz w:val="20"/>
          <w:lang w:val="en-US"/>
        </w:rPr>
        <w:t>Procedures of the World Bank IR 4.12 "Involuntary resettlement" and Legislation of the Kyrgyz Republic</w:t>
      </w:r>
    </w:p>
    <w:p w14:paraId="7CDE318F" w14:textId="77777777"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 xml:space="preserve">Land relations in the Kyrgyz Republic are regulated by the following legislative and regulatory legal acts: 1. The Land Code of the Kyrgyz Republic No. 45 of June 2, 1999 is a systematized set of rules governing the complex of legal relations arising in the process of ownership, use and disposal of land; </w:t>
      </w:r>
    </w:p>
    <w:p w14:paraId="7320269E" w14:textId="77777777"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The Civil Code of the Kyrgyz Republic, which defines the legal status of participants in civil turnover, the grounds for the occurrence and procedure for the exercise of rights, contractual obligations, property and non-property relations (dated May 8, 1996 No. 16);</w:t>
      </w:r>
    </w:p>
    <w:p w14:paraId="33767C5A" w14:textId="77777777"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 xml:space="preserve">The Civil Procedure Code of the Kyrgyz Republic, which defines the procedure, rules and terms of judicial protection in the event of legal disputes on issues of involuntary resettlement (dated January 25, 2017 No. 14). </w:t>
      </w:r>
    </w:p>
    <w:p w14:paraId="638D5366" w14:textId="77777777"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 xml:space="preserve">The above legislative and regulatory acts determine the procedure for the seizure and provision of land plots, as well as the competence of local government and self-government bodies to make a decision on land acquisition. </w:t>
      </w:r>
    </w:p>
    <w:p w14:paraId="3FC54D91" w14:textId="75EAED02"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 xml:space="preserve">The requirements of the legislation of the Kyrgyz Republic, taking into account the policy of the World Bank OP 4.12 "Involuntary resettlement ", are to: </w:t>
      </w:r>
    </w:p>
    <w:p w14:paraId="0F3D8188" w14:textId="77777777" w:rsidR="00971C81" w:rsidRPr="00971C81" w:rsidRDefault="00971C81" w:rsidP="00971C81">
      <w:pPr>
        <w:ind w:left="539"/>
        <w:jc w:val="both"/>
        <w:rPr>
          <w:rFonts w:ascii="Arial" w:hAnsi="Arial" w:cs="Arial"/>
          <w:bCs/>
          <w:sz w:val="20"/>
          <w:szCs w:val="20"/>
          <w:lang w:val="en-US"/>
        </w:rPr>
      </w:pPr>
      <w:r w:rsidRPr="00971C81">
        <w:rPr>
          <w:rFonts w:ascii="Arial" w:hAnsi="Arial" w:cs="Arial"/>
          <w:bCs/>
          <w:sz w:val="20"/>
          <w:szCs w:val="20"/>
          <w:lang w:val="en-US"/>
        </w:rPr>
        <w:t xml:space="preserve">1. </w:t>
      </w:r>
      <w:proofErr w:type="gramStart"/>
      <w:r w:rsidRPr="00971C81">
        <w:rPr>
          <w:rFonts w:ascii="Arial" w:hAnsi="Arial" w:cs="Arial"/>
          <w:bCs/>
          <w:sz w:val="20"/>
          <w:szCs w:val="20"/>
          <w:lang w:val="en-US"/>
        </w:rPr>
        <w:t>measures</w:t>
      </w:r>
      <w:proofErr w:type="gramEnd"/>
      <w:r w:rsidRPr="00971C81">
        <w:rPr>
          <w:rFonts w:ascii="Arial" w:hAnsi="Arial" w:cs="Arial"/>
          <w:bCs/>
          <w:sz w:val="20"/>
          <w:szCs w:val="20"/>
          <w:lang w:val="en-US"/>
        </w:rPr>
        <w:t xml:space="preserve"> were taken to minimize </w:t>
      </w:r>
      <w:r w:rsidRPr="00971C81">
        <w:rPr>
          <w:rFonts w:ascii="Arial" w:hAnsi="Arial" w:cs="Arial"/>
          <w:sz w:val="20"/>
          <w:lang w:val="en-US"/>
        </w:rPr>
        <w:t>involuntary</w:t>
      </w:r>
      <w:r w:rsidRPr="00971C81">
        <w:rPr>
          <w:rFonts w:ascii="Arial" w:hAnsi="Arial" w:cs="Arial"/>
          <w:bCs/>
          <w:sz w:val="20"/>
          <w:szCs w:val="20"/>
          <w:lang w:val="en-US"/>
        </w:rPr>
        <w:t xml:space="preserve"> resettlement; </w:t>
      </w:r>
    </w:p>
    <w:p w14:paraId="459EE751" w14:textId="77777777" w:rsidR="00971C81" w:rsidRPr="00971C81" w:rsidRDefault="00971C81" w:rsidP="00971C81">
      <w:pPr>
        <w:ind w:left="539"/>
        <w:jc w:val="both"/>
        <w:rPr>
          <w:rFonts w:ascii="Arial" w:hAnsi="Arial" w:cs="Arial"/>
          <w:bCs/>
          <w:sz w:val="20"/>
          <w:szCs w:val="20"/>
          <w:lang w:val="en-US"/>
        </w:rPr>
      </w:pPr>
      <w:r w:rsidRPr="00971C81">
        <w:rPr>
          <w:rFonts w:ascii="Arial" w:hAnsi="Arial" w:cs="Arial"/>
          <w:bCs/>
          <w:sz w:val="20"/>
          <w:szCs w:val="20"/>
          <w:lang w:val="en-US"/>
        </w:rPr>
        <w:t xml:space="preserve">2. </w:t>
      </w:r>
      <w:proofErr w:type="gramStart"/>
      <w:r w:rsidRPr="00971C81">
        <w:rPr>
          <w:rFonts w:ascii="Arial" w:hAnsi="Arial" w:cs="Arial"/>
          <w:bCs/>
          <w:sz w:val="20"/>
          <w:szCs w:val="20"/>
          <w:lang w:val="en-US"/>
        </w:rPr>
        <w:t>compensation</w:t>
      </w:r>
      <w:proofErr w:type="gramEnd"/>
      <w:r w:rsidRPr="00971C81">
        <w:rPr>
          <w:rFonts w:ascii="Arial" w:hAnsi="Arial" w:cs="Arial"/>
          <w:bCs/>
          <w:sz w:val="20"/>
          <w:szCs w:val="20"/>
          <w:lang w:val="en-US"/>
        </w:rPr>
        <w:t xml:space="preserve"> was made for the loss of property in accordance with the cost of replacement of property; </w:t>
      </w:r>
    </w:p>
    <w:p w14:paraId="7C1CEF01" w14:textId="77777777" w:rsidR="00971C81" w:rsidRPr="00971C81" w:rsidRDefault="00971C81" w:rsidP="00971C81">
      <w:pPr>
        <w:ind w:left="539"/>
        <w:jc w:val="both"/>
        <w:rPr>
          <w:rFonts w:ascii="Arial" w:hAnsi="Arial" w:cs="Arial"/>
          <w:bCs/>
          <w:sz w:val="20"/>
          <w:szCs w:val="20"/>
          <w:lang w:val="en-US"/>
        </w:rPr>
      </w:pPr>
      <w:r w:rsidRPr="00971C81">
        <w:rPr>
          <w:rFonts w:ascii="Arial" w:hAnsi="Arial" w:cs="Arial"/>
          <w:bCs/>
          <w:sz w:val="20"/>
          <w:szCs w:val="20"/>
          <w:lang w:val="en-US"/>
        </w:rPr>
        <w:t xml:space="preserve">3. </w:t>
      </w:r>
      <w:proofErr w:type="gramStart"/>
      <w:r w:rsidRPr="00971C81">
        <w:rPr>
          <w:rFonts w:ascii="Arial" w:hAnsi="Arial" w:cs="Arial"/>
          <w:bCs/>
          <w:sz w:val="20"/>
          <w:szCs w:val="20"/>
          <w:lang w:val="en-US"/>
        </w:rPr>
        <w:t>the</w:t>
      </w:r>
      <w:proofErr w:type="gramEnd"/>
      <w:r w:rsidRPr="00971C81">
        <w:rPr>
          <w:rFonts w:ascii="Arial" w:hAnsi="Arial" w:cs="Arial"/>
          <w:bCs/>
          <w:sz w:val="20"/>
          <w:szCs w:val="20"/>
          <w:lang w:val="en-US"/>
        </w:rPr>
        <w:t xml:space="preserve"> persons affected by the project, whose interests are affected, were informed in a timely manner with an explanation of compensation options. As a rule, if residents derive income from the use of land plots, the best option is to provide them with at least equivalent in quality and area of land plots. Compensation for agricultural crops should also be paid; </w:t>
      </w:r>
    </w:p>
    <w:p w14:paraId="7D09FEBB" w14:textId="77777777" w:rsidR="00971C81" w:rsidRPr="00971C81" w:rsidRDefault="00971C81" w:rsidP="00971C81">
      <w:pPr>
        <w:ind w:left="539"/>
        <w:jc w:val="both"/>
        <w:rPr>
          <w:rFonts w:ascii="Arial" w:hAnsi="Arial" w:cs="Arial"/>
          <w:bCs/>
          <w:sz w:val="20"/>
          <w:szCs w:val="20"/>
          <w:lang w:val="en-US"/>
        </w:rPr>
      </w:pPr>
      <w:r w:rsidRPr="00971C81">
        <w:rPr>
          <w:rFonts w:ascii="Arial" w:hAnsi="Arial" w:cs="Arial"/>
          <w:bCs/>
          <w:sz w:val="20"/>
          <w:szCs w:val="20"/>
          <w:lang w:val="en-US"/>
        </w:rPr>
        <w:t xml:space="preserve">4. </w:t>
      </w:r>
      <w:proofErr w:type="gramStart"/>
      <w:r w:rsidRPr="00971C81">
        <w:rPr>
          <w:rFonts w:ascii="Arial" w:hAnsi="Arial" w:cs="Arial"/>
          <w:bCs/>
          <w:sz w:val="20"/>
          <w:szCs w:val="20"/>
          <w:lang w:val="en-US"/>
        </w:rPr>
        <w:t>according</w:t>
      </w:r>
      <w:proofErr w:type="gramEnd"/>
      <w:r w:rsidRPr="00971C81">
        <w:rPr>
          <w:rFonts w:ascii="Arial" w:hAnsi="Arial" w:cs="Arial"/>
          <w:bCs/>
          <w:sz w:val="20"/>
          <w:szCs w:val="20"/>
          <w:lang w:val="en-US"/>
        </w:rPr>
        <w:t xml:space="preserve"> to the current legislation, citizens who have the right to own land can claim compensation. Persons who illegally own land plots or illegally reside on them do not have the right to compensation for the costs incurred by them during the illegal use of land. </w:t>
      </w:r>
    </w:p>
    <w:p w14:paraId="037E586E" w14:textId="77777777"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 xml:space="preserve">The main difference between the existing legislation of the Kyrgyz Republic and OP 4.12 is that the legislation of the Kyrgyz Republic does not have any provision for aiding or compensation to illegal </w:t>
      </w:r>
      <w:r w:rsidRPr="00971C81">
        <w:rPr>
          <w:rFonts w:ascii="Arial" w:hAnsi="Arial" w:cs="Arial"/>
          <w:sz w:val="20"/>
          <w:lang w:val="en-US"/>
        </w:rPr>
        <w:lastRenderedPageBreak/>
        <w:t xml:space="preserve">users of state-owned land that may be necessary for relocation within the framework of an ongoing project. In addition, it does not take into account the possibility that tenants working on state-owned land may have invested in this land, which will also require compensation. </w:t>
      </w:r>
    </w:p>
    <w:p w14:paraId="21131741" w14:textId="77777777"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The Land Code of the Kyrgyz Republic and the policy of the World Bank adhere to compensation for lost assets at replacement value.</w:t>
      </w:r>
    </w:p>
    <w:p w14:paraId="746FE14A" w14:textId="77777777"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There are no norms in the legislation of the Kyrgyz Republic regarding the restoration of income/livelihood during resettlement, including for the vulnerable. In practice, this is done on the basis of special agreements reached by the initiators of projects in order to meet the requirements of international donors.</w:t>
      </w:r>
    </w:p>
    <w:p w14:paraId="0322DB6F" w14:textId="77777777"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In order to clarify these issues and to reconcile possible gaps between the legislation of the Kyrgyz Republic and the World Bank's policies, a RPF was developed for the CASA-1000 project, in order to provide compensation for the replacement value of all assets, the restoration of land plots of persons without property rights and informal settlers, as well as the provision of subsidies or benefits for PAPs that may be resettled, suffer commercial losses, or be seriously affected.</w:t>
      </w:r>
    </w:p>
    <w:p w14:paraId="6B48D510" w14:textId="77777777"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 xml:space="preserve">It should be particularly noted that in accordance with WB OP 4.12, there is no clear definition of the status of persons who do not have property rights. In accordance with the policy, those persons who do not have official ownership or legal right to land use, but still use public lands, are entitled to compensation, taking into account investments made in public lands, their labor and lost assets, but not for owning a land plot, as in the case of the owner with the right of ownership of land. Instead, alternative plots are allocated for use, or instead of compensation for land, other forms of assistance are provided to those who informally use or occupy land before the project deadline. </w:t>
      </w:r>
    </w:p>
    <w:p w14:paraId="6422B94E" w14:textId="77777777"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 xml:space="preserve">If the legislation of the Kyrgyz Republic does not comply with the requirements of the World Bank policy on involuntary resettlement (OP 4.12), the principles and procedures of OP 4.12 should be applied. This advantage of the rights of the World Bank over national legislation is required for projects funded by the World Bank. </w:t>
      </w:r>
    </w:p>
    <w:p w14:paraId="232BC4DF" w14:textId="77777777" w:rsidR="00971C81" w:rsidRPr="00971C81" w:rsidRDefault="00971C81" w:rsidP="00971C81">
      <w:pPr>
        <w:ind w:left="539"/>
        <w:jc w:val="both"/>
        <w:rPr>
          <w:rFonts w:ascii="Arial" w:hAnsi="Arial" w:cs="Arial"/>
          <w:bCs/>
          <w:sz w:val="20"/>
          <w:szCs w:val="20"/>
          <w:lang w:val="en-US"/>
        </w:rPr>
      </w:pPr>
      <w:r w:rsidRPr="00971C81">
        <w:rPr>
          <w:rFonts w:ascii="Arial" w:hAnsi="Arial" w:cs="Arial"/>
          <w:bCs/>
          <w:sz w:val="20"/>
          <w:szCs w:val="20"/>
          <w:lang w:val="en-US"/>
        </w:rPr>
        <w:t xml:space="preserve">In this case, it is necessary to be guided by: </w:t>
      </w:r>
    </w:p>
    <w:p w14:paraId="612C6930" w14:textId="77777777" w:rsidR="00971C81" w:rsidRPr="00971C81" w:rsidRDefault="00971C81" w:rsidP="003B2A5F">
      <w:pPr>
        <w:numPr>
          <w:ilvl w:val="1"/>
          <w:numId w:val="16"/>
        </w:numPr>
        <w:contextualSpacing/>
        <w:jc w:val="both"/>
        <w:rPr>
          <w:rFonts w:ascii="Arial" w:hAnsi="Arial" w:cs="Arial"/>
          <w:bCs/>
          <w:sz w:val="20"/>
          <w:szCs w:val="20"/>
          <w:lang w:val="en-US"/>
        </w:rPr>
      </w:pPr>
      <w:r w:rsidRPr="00971C81">
        <w:rPr>
          <w:rFonts w:ascii="Arial" w:hAnsi="Arial" w:cs="Arial"/>
          <w:bCs/>
          <w:sz w:val="20"/>
          <w:szCs w:val="20"/>
          <w:lang w:val="en-US"/>
        </w:rPr>
        <w:t>Procedures of the World Bank IR 4.12 "</w:t>
      </w:r>
      <w:r w:rsidRPr="00971C81">
        <w:rPr>
          <w:rFonts w:ascii="Arial" w:hAnsi="Arial" w:cs="Arial"/>
          <w:sz w:val="20"/>
          <w:lang w:val="en-US"/>
        </w:rPr>
        <w:t>Involuntary resettlement</w:t>
      </w:r>
      <w:r w:rsidRPr="00971C81">
        <w:rPr>
          <w:rFonts w:ascii="Arial" w:hAnsi="Arial" w:cs="Arial"/>
          <w:bCs/>
          <w:sz w:val="20"/>
          <w:szCs w:val="20"/>
          <w:lang w:val="en-US"/>
        </w:rPr>
        <w:t xml:space="preserve">"; </w:t>
      </w:r>
    </w:p>
    <w:p w14:paraId="7FCC4FE5" w14:textId="77777777" w:rsidR="00971C81" w:rsidRPr="00971C81" w:rsidRDefault="00971C81" w:rsidP="003B2A5F">
      <w:pPr>
        <w:numPr>
          <w:ilvl w:val="1"/>
          <w:numId w:val="16"/>
        </w:numPr>
        <w:contextualSpacing/>
        <w:jc w:val="both"/>
        <w:rPr>
          <w:rFonts w:ascii="Arial" w:hAnsi="Arial" w:cs="Arial"/>
          <w:bCs/>
          <w:sz w:val="20"/>
          <w:szCs w:val="20"/>
          <w:lang w:val="en-US"/>
        </w:rPr>
      </w:pPr>
      <w:r w:rsidRPr="00971C81">
        <w:rPr>
          <w:rFonts w:ascii="Arial" w:hAnsi="Arial" w:cs="Arial"/>
          <w:bCs/>
          <w:sz w:val="20"/>
          <w:szCs w:val="20"/>
          <w:lang w:val="en-US"/>
        </w:rPr>
        <w:t xml:space="preserve">Operating policy OP 4.12 "The right to receive compensation and assistance in resettlement"; </w:t>
      </w:r>
    </w:p>
    <w:p w14:paraId="5C21EEE3" w14:textId="77777777" w:rsidR="00971C81" w:rsidRPr="00971C81" w:rsidRDefault="00971C81" w:rsidP="003B2A5F">
      <w:pPr>
        <w:numPr>
          <w:ilvl w:val="1"/>
          <w:numId w:val="16"/>
        </w:numPr>
        <w:contextualSpacing/>
        <w:jc w:val="both"/>
        <w:rPr>
          <w:rFonts w:ascii="Arial" w:hAnsi="Arial" w:cs="Arial"/>
          <w:bCs/>
          <w:sz w:val="20"/>
          <w:szCs w:val="20"/>
          <w:lang w:val="en-US"/>
        </w:rPr>
      </w:pPr>
      <w:r w:rsidRPr="00971C81">
        <w:rPr>
          <w:rFonts w:ascii="Arial" w:hAnsi="Arial" w:cs="Arial"/>
          <w:bCs/>
          <w:sz w:val="20"/>
          <w:szCs w:val="20"/>
          <w:lang w:val="en-US"/>
        </w:rPr>
        <w:t xml:space="preserve">Annex A of the operational policy OP 4.12 "Tools for the organization of </w:t>
      </w:r>
      <w:r w:rsidRPr="00971C81">
        <w:rPr>
          <w:rFonts w:ascii="Arial" w:hAnsi="Arial" w:cs="Arial"/>
          <w:sz w:val="20"/>
          <w:lang w:val="en-US"/>
        </w:rPr>
        <w:t>involuntary</w:t>
      </w:r>
      <w:r w:rsidRPr="00971C81">
        <w:rPr>
          <w:rFonts w:ascii="Arial" w:hAnsi="Arial" w:cs="Arial"/>
          <w:bCs/>
          <w:sz w:val="20"/>
          <w:szCs w:val="20"/>
          <w:lang w:val="en-US"/>
        </w:rPr>
        <w:t xml:space="preserve"> resettlement" - defining the elements of the resettlement plan; </w:t>
      </w:r>
    </w:p>
    <w:p w14:paraId="1CD66D7B" w14:textId="2096BD64" w:rsidR="00971C81" w:rsidRPr="00971C81" w:rsidRDefault="00971C81" w:rsidP="003B2A5F">
      <w:pPr>
        <w:numPr>
          <w:ilvl w:val="1"/>
          <w:numId w:val="16"/>
        </w:numPr>
        <w:contextualSpacing/>
        <w:jc w:val="both"/>
        <w:rPr>
          <w:rFonts w:ascii="Arial" w:hAnsi="Arial" w:cs="Arial"/>
          <w:bCs/>
          <w:sz w:val="20"/>
          <w:szCs w:val="20"/>
        </w:rPr>
      </w:pPr>
      <w:r w:rsidRPr="00971C81">
        <w:rPr>
          <w:rFonts w:ascii="Arial" w:hAnsi="Arial" w:cs="Arial"/>
          <w:bCs/>
          <w:sz w:val="20"/>
          <w:szCs w:val="20"/>
        </w:rPr>
        <w:t xml:space="preserve">The present </w:t>
      </w:r>
      <w:r w:rsidR="002A0E4E">
        <w:rPr>
          <w:rFonts w:ascii="Arial" w:hAnsi="Arial" w:cs="Arial"/>
          <w:sz w:val="20"/>
          <w:lang w:val="en-US"/>
        </w:rPr>
        <w:t>RAP</w:t>
      </w:r>
      <w:r w:rsidRPr="00971C81">
        <w:rPr>
          <w:rFonts w:ascii="Arial" w:hAnsi="Arial" w:cs="Arial"/>
          <w:bCs/>
          <w:sz w:val="20"/>
          <w:szCs w:val="20"/>
        </w:rPr>
        <w:t>.</w:t>
      </w:r>
    </w:p>
    <w:p w14:paraId="0828892B" w14:textId="77777777" w:rsidR="00B86744" w:rsidRDefault="00B86744" w:rsidP="00580F37">
      <w:pPr>
        <w:jc w:val="both"/>
        <w:rPr>
          <w:rFonts w:ascii="Arial" w:hAnsi="Arial" w:cs="Arial"/>
          <w:b/>
          <w:bCs/>
          <w:sz w:val="20"/>
          <w:szCs w:val="20"/>
        </w:rPr>
      </w:pPr>
    </w:p>
    <w:p w14:paraId="746409EC" w14:textId="6C7CD21B" w:rsidR="00971C81" w:rsidRPr="00971C81" w:rsidRDefault="00971C81" w:rsidP="00971C81">
      <w:pPr>
        <w:pStyle w:val="1"/>
        <w:rPr>
          <w:lang w:val="en-US"/>
        </w:rPr>
      </w:pPr>
      <w:bookmarkStart w:id="27" w:name="_Toc126058494"/>
      <w:bookmarkStart w:id="28" w:name="_Toc54619243"/>
      <w:bookmarkEnd w:id="26"/>
      <w:r w:rsidRPr="00971C81">
        <w:rPr>
          <w:lang w:val="en-US"/>
        </w:rPr>
        <w:t>SOCIO-ECONOMIC PROFILE OF THE TERRITORY</w:t>
      </w:r>
      <w:bookmarkEnd w:id="27"/>
    </w:p>
    <w:p w14:paraId="301F7E90" w14:textId="5063BE20" w:rsidR="00971C81" w:rsidRPr="00971C81" w:rsidRDefault="00971C81" w:rsidP="00971C81">
      <w:pPr>
        <w:pStyle w:val="2"/>
      </w:pPr>
      <w:bookmarkStart w:id="29" w:name="_Toc126058495"/>
      <w:bookmarkStart w:id="30" w:name="_Toc119934101"/>
      <w:r w:rsidRPr="00971C81">
        <w:t>Leilek district</w:t>
      </w:r>
      <w:bookmarkEnd w:id="29"/>
      <w:r w:rsidRPr="00971C81">
        <w:t xml:space="preserve"> </w:t>
      </w:r>
    </w:p>
    <w:bookmarkEnd w:id="28"/>
    <w:bookmarkEnd w:id="30"/>
    <w:p w14:paraId="4A8FB30A" w14:textId="0FA46327"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 xml:space="preserve">The area of the district is 4,661 km2, which is 27.4% of the area of the region. The population is 140,423 people. The town of Razzakov is the administrative center of the district. Leilek district includes 9 </w:t>
      </w:r>
      <w:r w:rsidR="0016176C">
        <w:rPr>
          <w:rFonts w:ascii="Arial" w:hAnsi="Arial" w:cs="Arial"/>
          <w:sz w:val="20"/>
          <w:lang w:val="en-US"/>
        </w:rPr>
        <w:t>aiyl aimaks</w:t>
      </w:r>
      <w:r w:rsidRPr="00971C81">
        <w:rPr>
          <w:rFonts w:ascii="Arial" w:hAnsi="Arial" w:cs="Arial"/>
          <w:sz w:val="20"/>
          <w:lang w:val="en-US"/>
        </w:rPr>
        <w:t xml:space="preserve"> (including 39 </w:t>
      </w:r>
      <w:r w:rsidR="0016176C">
        <w:rPr>
          <w:rFonts w:ascii="Arial" w:hAnsi="Arial" w:cs="Arial"/>
          <w:sz w:val="20"/>
          <w:lang w:val="en-US"/>
        </w:rPr>
        <w:t>aiyls</w:t>
      </w:r>
      <w:r w:rsidRPr="00971C81">
        <w:rPr>
          <w:rFonts w:ascii="Arial" w:hAnsi="Arial" w:cs="Arial"/>
          <w:sz w:val="20"/>
          <w:lang w:val="en-US"/>
        </w:rPr>
        <w:t xml:space="preserve"> (villages)).</w:t>
      </w:r>
    </w:p>
    <w:p w14:paraId="05D45F80" w14:textId="77777777"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The main industries of the district are agriculture and animal husbandry. Industrial enterprises are poorly developed. Coal, limestone and building materials are mined in the region.</w:t>
      </w:r>
    </w:p>
    <w:p w14:paraId="3F60754F" w14:textId="360E2A32"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 xml:space="preserve">In the Leilek </w:t>
      </w:r>
      <w:r w:rsidR="00B87405">
        <w:rPr>
          <w:rFonts w:ascii="Arial" w:hAnsi="Arial" w:cs="Arial"/>
          <w:sz w:val="20"/>
          <w:lang w:val="en-US"/>
        </w:rPr>
        <w:t xml:space="preserve">district of Batken region, the </w:t>
      </w:r>
      <w:r w:rsidRPr="00971C81">
        <w:rPr>
          <w:rFonts w:ascii="Arial" w:hAnsi="Arial" w:cs="Arial"/>
          <w:sz w:val="20"/>
          <w:lang w:val="en-US"/>
        </w:rPr>
        <w:t xml:space="preserve">TL runs, among other things, through the territory of the Kulundu </w:t>
      </w:r>
      <w:r w:rsidR="0016176C">
        <w:rPr>
          <w:rFonts w:ascii="Arial" w:hAnsi="Arial" w:cs="Arial"/>
          <w:sz w:val="20"/>
          <w:lang w:val="en-US"/>
        </w:rPr>
        <w:t>aiyl aimak</w:t>
      </w:r>
      <w:r w:rsidRPr="00971C81">
        <w:rPr>
          <w:rFonts w:ascii="Arial" w:hAnsi="Arial" w:cs="Arial"/>
          <w:sz w:val="20"/>
          <w:lang w:val="en-US"/>
        </w:rPr>
        <w:t>.</w:t>
      </w:r>
    </w:p>
    <w:p w14:paraId="7281404C" w14:textId="7876E38D"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 xml:space="preserve">Kulundu </w:t>
      </w:r>
      <w:r w:rsidR="0016176C">
        <w:rPr>
          <w:rFonts w:ascii="Arial" w:hAnsi="Arial" w:cs="Arial"/>
          <w:sz w:val="20"/>
          <w:lang w:val="en-US"/>
        </w:rPr>
        <w:t>aiyl aimak</w:t>
      </w:r>
      <w:r w:rsidR="0016176C" w:rsidRPr="00971C81">
        <w:rPr>
          <w:rFonts w:ascii="Arial" w:hAnsi="Arial" w:cs="Arial"/>
          <w:sz w:val="20"/>
          <w:lang w:val="en-US"/>
        </w:rPr>
        <w:t xml:space="preserve"> </w:t>
      </w:r>
      <w:r w:rsidRPr="00971C81">
        <w:rPr>
          <w:rFonts w:ascii="Arial" w:hAnsi="Arial" w:cs="Arial"/>
          <w:sz w:val="20"/>
          <w:lang w:val="en-US"/>
        </w:rPr>
        <w:t xml:space="preserve">is located in the Leilek district of Batken region, 50 km from the district center of the town of Razzakov (the former name of Isfana) and 185 km from the regional center – the town of Batken. It borders on the eastern side with the Zhany-Zher and Beshkent </w:t>
      </w:r>
      <w:r w:rsidR="0016176C">
        <w:rPr>
          <w:rFonts w:ascii="Arial" w:hAnsi="Arial" w:cs="Arial"/>
          <w:sz w:val="20"/>
          <w:lang w:val="en-US"/>
        </w:rPr>
        <w:t>aiyl aimak</w:t>
      </w:r>
      <w:r w:rsidR="0016176C" w:rsidRPr="00971C81">
        <w:rPr>
          <w:rFonts w:ascii="Arial" w:hAnsi="Arial" w:cs="Arial"/>
          <w:sz w:val="20"/>
          <w:lang w:val="en-US"/>
        </w:rPr>
        <w:t xml:space="preserve"> </w:t>
      </w:r>
      <w:r w:rsidRPr="00971C81">
        <w:rPr>
          <w:rFonts w:ascii="Arial" w:hAnsi="Arial" w:cs="Arial"/>
          <w:sz w:val="20"/>
          <w:lang w:val="en-US"/>
        </w:rPr>
        <w:t xml:space="preserve">of Batken region, and in the south with the towns of Suliukta and Razzakov of Batken region, and in the northwest with the Bobodjan Gafurov and Djabbor Rasulov districts of the Sugda region of the Republic of Tajikistan. The Kulundu </w:t>
      </w:r>
      <w:r w:rsidR="0016176C">
        <w:rPr>
          <w:rFonts w:ascii="Arial" w:hAnsi="Arial" w:cs="Arial"/>
          <w:sz w:val="20"/>
          <w:lang w:val="en-US"/>
        </w:rPr>
        <w:t>aiyl aimak</w:t>
      </w:r>
      <w:r w:rsidR="0016176C" w:rsidRPr="00971C81">
        <w:rPr>
          <w:rFonts w:ascii="Arial" w:hAnsi="Arial" w:cs="Arial"/>
          <w:sz w:val="20"/>
          <w:lang w:val="en-US"/>
        </w:rPr>
        <w:t xml:space="preserve"> </w:t>
      </w:r>
      <w:r w:rsidRPr="00971C81">
        <w:rPr>
          <w:rFonts w:ascii="Arial" w:hAnsi="Arial" w:cs="Arial"/>
          <w:sz w:val="20"/>
          <w:lang w:val="en-US"/>
        </w:rPr>
        <w:t>consists of 6 villages: Kulundu, Bulak-Bashy, Internatcionalnoe, Communizm, Lenin and Maksat. The population at the beginning of 2022 was 27,549.</w:t>
      </w:r>
    </w:p>
    <w:p w14:paraId="638C9353" w14:textId="77777777" w:rsidR="00971C81" w:rsidRPr="00971C81" w:rsidRDefault="00971C81" w:rsidP="00971C81">
      <w:pPr>
        <w:jc w:val="both"/>
        <w:rPr>
          <w:rFonts w:ascii="Arial" w:hAnsi="Arial" w:cs="Arial"/>
          <w:bCs/>
          <w:sz w:val="20"/>
          <w:szCs w:val="20"/>
          <w:lang w:val="en-US"/>
        </w:rPr>
      </w:pPr>
    </w:p>
    <w:p w14:paraId="22FCD0C3" w14:textId="602B3B16" w:rsidR="00971C81" w:rsidRPr="00971C81" w:rsidRDefault="00F1570B" w:rsidP="00F1570B">
      <w:pPr>
        <w:keepNext/>
        <w:keepLines/>
        <w:spacing w:before="240" w:after="240" w:line="240" w:lineRule="auto"/>
        <w:ind w:left="284"/>
        <w:outlineLvl w:val="1"/>
        <w:rPr>
          <w:rFonts w:ascii="Times New Roman" w:eastAsiaTheme="majorEastAsia" w:hAnsi="Times New Roman" w:cs="Times New Roman"/>
          <w:b/>
          <w:color w:val="2F5496" w:themeColor="accent1" w:themeShade="BF"/>
          <w:sz w:val="24"/>
          <w:szCs w:val="28"/>
          <w:lang w:val="en-US"/>
        </w:rPr>
      </w:pPr>
      <w:bookmarkStart w:id="31" w:name="_Toc126058496"/>
      <w:r w:rsidRPr="00F1570B">
        <w:rPr>
          <w:rFonts w:ascii="Times New Roman" w:eastAsiaTheme="majorEastAsia" w:hAnsi="Times New Roman" w:cs="Times New Roman"/>
          <w:b/>
          <w:color w:val="2F5496" w:themeColor="accent1" w:themeShade="BF"/>
          <w:sz w:val="24"/>
          <w:szCs w:val="28"/>
          <w:lang w:val="en-US"/>
        </w:rPr>
        <w:lastRenderedPageBreak/>
        <w:t xml:space="preserve">4.2. </w:t>
      </w:r>
      <w:r w:rsidR="00971C81" w:rsidRPr="00971C81">
        <w:rPr>
          <w:rFonts w:ascii="Times New Roman" w:eastAsiaTheme="majorEastAsia" w:hAnsi="Times New Roman" w:cs="Times New Roman"/>
          <w:b/>
          <w:color w:val="2F5496" w:themeColor="accent1" w:themeShade="BF"/>
          <w:sz w:val="24"/>
          <w:szCs w:val="28"/>
          <w:lang w:val="en-US"/>
        </w:rPr>
        <w:t>Socio-economic conditions of the PAP</w:t>
      </w:r>
      <w:bookmarkEnd w:id="31"/>
    </w:p>
    <w:p w14:paraId="57E19B1C" w14:textId="69EB0F0A"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 xml:space="preserve">The section provides information on the field socio-economic survey of the PAP to be resettled, or whose lands will be </w:t>
      </w:r>
      <w:r w:rsidR="00B87405">
        <w:rPr>
          <w:rFonts w:ascii="Arial" w:hAnsi="Arial" w:cs="Arial"/>
          <w:sz w:val="20"/>
          <w:lang w:val="en-US"/>
        </w:rPr>
        <w:t xml:space="preserve">withdrawn for the placement of </w:t>
      </w:r>
      <w:r w:rsidRPr="00971C81">
        <w:rPr>
          <w:rFonts w:ascii="Arial" w:hAnsi="Arial" w:cs="Arial"/>
          <w:sz w:val="20"/>
          <w:lang w:val="en-US"/>
        </w:rPr>
        <w:t xml:space="preserve">TL </w:t>
      </w:r>
      <w:r w:rsidR="00672C95">
        <w:rPr>
          <w:rFonts w:ascii="Arial" w:hAnsi="Arial" w:cs="Arial"/>
          <w:sz w:val="20"/>
          <w:lang w:val="en-US"/>
        </w:rPr>
        <w:t>towers</w:t>
      </w:r>
      <w:r w:rsidRPr="00971C81">
        <w:rPr>
          <w:rFonts w:ascii="Arial" w:hAnsi="Arial" w:cs="Arial"/>
          <w:sz w:val="20"/>
          <w:lang w:val="en-US"/>
        </w:rPr>
        <w:t xml:space="preserve"> on them, as a result of the CASA-1000 project in the Kulundu </w:t>
      </w:r>
      <w:r w:rsidR="0016176C">
        <w:rPr>
          <w:rFonts w:ascii="Arial" w:hAnsi="Arial" w:cs="Arial"/>
          <w:sz w:val="20"/>
          <w:lang w:val="en-US"/>
        </w:rPr>
        <w:t>aiyl aimak</w:t>
      </w:r>
      <w:r w:rsidR="0016176C" w:rsidRPr="00971C81">
        <w:rPr>
          <w:rFonts w:ascii="Arial" w:hAnsi="Arial" w:cs="Arial"/>
          <w:sz w:val="20"/>
          <w:lang w:val="en-US"/>
        </w:rPr>
        <w:t xml:space="preserve"> </w:t>
      </w:r>
      <w:r w:rsidRPr="00971C81">
        <w:rPr>
          <w:rFonts w:ascii="Arial" w:hAnsi="Arial" w:cs="Arial"/>
          <w:sz w:val="20"/>
          <w:lang w:val="en-US"/>
        </w:rPr>
        <w:t>of Batken region. Field studies were conducted for the purpose of population census, as well as direct and comprehensive study of objects and lands affected by the project. The contractor, as part of field research on the territory of the</w:t>
      </w:r>
      <w:r w:rsidR="009242DB" w:rsidRPr="009242DB">
        <w:rPr>
          <w:rFonts w:ascii="Arial" w:hAnsi="Arial" w:cs="Arial"/>
          <w:sz w:val="20"/>
          <w:lang w:val="en-US"/>
        </w:rPr>
        <w:t xml:space="preserve"> </w:t>
      </w:r>
      <w:r w:rsidR="009242DB" w:rsidRPr="00971C81">
        <w:rPr>
          <w:rFonts w:ascii="Arial" w:hAnsi="Arial" w:cs="Arial"/>
          <w:sz w:val="20"/>
          <w:lang w:val="en-US"/>
        </w:rPr>
        <w:t>Project</w:t>
      </w:r>
      <w:r w:rsidR="009242DB" w:rsidRPr="009242DB">
        <w:rPr>
          <w:rFonts w:ascii="Arial" w:hAnsi="Arial" w:cs="Arial"/>
          <w:sz w:val="20"/>
          <w:lang w:val="en-US"/>
        </w:rPr>
        <w:t xml:space="preserve"> </w:t>
      </w:r>
      <w:r w:rsidR="009242DB">
        <w:rPr>
          <w:rFonts w:ascii="Arial" w:hAnsi="Arial" w:cs="Arial"/>
          <w:sz w:val="20"/>
          <w:lang w:val="en-US"/>
        </w:rPr>
        <w:t>in</w:t>
      </w:r>
      <w:r w:rsidRPr="00971C81">
        <w:rPr>
          <w:rFonts w:ascii="Arial" w:hAnsi="Arial" w:cs="Arial"/>
          <w:sz w:val="20"/>
          <w:lang w:val="en-US"/>
        </w:rPr>
        <w:t xml:space="preserve"> Kulundu </w:t>
      </w:r>
      <w:r w:rsidR="0016176C">
        <w:rPr>
          <w:rFonts w:ascii="Arial" w:hAnsi="Arial" w:cs="Arial"/>
          <w:sz w:val="20"/>
          <w:lang w:val="en-US"/>
        </w:rPr>
        <w:t>aiyl aimak</w:t>
      </w:r>
      <w:r w:rsidR="0016176C" w:rsidRPr="00971C81">
        <w:rPr>
          <w:rFonts w:ascii="Arial" w:hAnsi="Arial" w:cs="Arial"/>
          <w:sz w:val="20"/>
          <w:lang w:val="en-US"/>
        </w:rPr>
        <w:t xml:space="preserve"> </w:t>
      </w:r>
      <w:r w:rsidRPr="00971C81">
        <w:rPr>
          <w:rFonts w:ascii="Arial" w:hAnsi="Arial" w:cs="Arial"/>
          <w:sz w:val="20"/>
          <w:lang w:val="en-US"/>
        </w:rPr>
        <w:t xml:space="preserve">of Batken region, informed local communities and </w:t>
      </w:r>
      <w:r w:rsidR="009242DB">
        <w:rPr>
          <w:rFonts w:ascii="Arial" w:hAnsi="Arial" w:cs="Arial"/>
          <w:sz w:val="20"/>
          <w:lang w:val="en-US"/>
        </w:rPr>
        <w:t>Local self-govermental bodies</w:t>
      </w:r>
      <w:r w:rsidRPr="00971C81">
        <w:rPr>
          <w:rFonts w:ascii="Arial" w:hAnsi="Arial" w:cs="Arial"/>
          <w:sz w:val="20"/>
          <w:lang w:val="en-US"/>
        </w:rPr>
        <w:t xml:space="preserve"> about the CASA-1000 Project.  </w:t>
      </w:r>
    </w:p>
    <w:p w14:paraId="05086BF3" w14:textId="7643E315"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After agre</w:t>
      </w:r>
      <w:r w:rsidR="00B87405">
        <w:rPr>
          <w:rFonts w:ascii="Arial" w:hAnsi="Arial" w:cs="Arial"/>
          <w:sz w:val="20"/>
          <w:lang w:val="en-US"/>
        </w:rPr>
        <w:t xml:space="preserve">eing on the final route of the </w:t>
      </w:r>
      <w:r w:rsidRPr="00971C81">
        <w:rPr>
          <w:rFonts w:ascii="Arial" w:hAnsi="Arial" w:cs="Arial"/>
          <w:sz w:val="20"/>
          <w:lang w:val="en-US"/>
        </w:rPr>
        <w:t xml:space="preserve">TL, the Consultant found that in the area between the </w:t>
      </w:r>
      <w:r w:rsidR="00672C95">
        <w:rPr>
          <w:rFonts w:ascii="Arial" w:hAnsi="Arial" w:cs="Arial"/>
          <w:sz w:val="20"/>
          <w:lang w:val="en-US"/>
        </w:rPr>
        <w:t>towers</w:t>
      </w:r>
      <w:r w:rsidRPr="00971C81">
        <w:rPr>
          <w:rFonts w:ascii="Arial" w:hAnsi="Arial" w:cs="Arial"/>
          <w:sz w:val="20"/>
          <w:lang w:val="en-US"/>
        </w:rPr>
        <w:t xml:space="preserve"> 280L [284] and 302L [284] of the Kulundu </w:t>
      </w:r>
      <w:r w:rsidR="0016176C">
        <w:rPr>
          <w:rFonts w:ascii="Arial" w:hAnsi="Arial" w:cs="Arial"/>
          <w:sz w:val="20"/>
          <w:lang w:val="en-US"/>
        </w:rPr>
        <w:t>aiyl aimak</w:t>
      </w:r>
      <w:r w:rsidR="0016176C" w:rsidRPr="00971C81">
        <w:rPr>
          <w:rFonts w:ascii="Arial" w:hAnsi="Arial" w:cs="Arial"/>
          <w:sz w:val="20"/>
          <w:lang w:val="en-US"/>
        </w:rPr>
        <w:t xml:space="preserve"> </w:t>
      </w:r>
      <w:r w:rsidRPr="00971C81">
        <w:rPr>
          <w:rFonts w:ascii="Arial" w:hAnsi="Arial" w:cs="Arial"/>
          <w:sz w:val="20"/>
          <w:lang w:val="en-US"/>
        </w:rPr>
        <w:t xml:space="preserve">of Batken region, there were no PAPs whose assets (real estate objects) are located in </w:t>
      </w:r>
      <w:r w:rsidR="00B87405">
        <w:rPr>
          <w:rFonts w:ascii="Arial" w:hAnsi="Arial" w:cs="Arial"/>
          <w:sz w:val="20"/>
          <w:lang w:val="en-US"/>
        </w:rPr>
        <w:t xml:space="preserve">the roadside clear zone of the TL. However, twenty-six (26) </w:t>
      </w:r>
      <w:r w:rsidRPr="00971C81">
        <w:rPr>
          <w:rFonts w:ascii="Arial" w:hAnsi="Arial" w:cs="Arial"/>
          <w:sz w:val="20"/>
          <w:lang w:val="en-US"/>
        </w:rPr>
        <w:t xml:space="preserve">TL </w:t>
      </w:r>
      <w:r w:rsidR="00672C95">
        <w:rPr>
          <w:rFonts w:ascii="Arial" w:hAnsi="Arial" w:cs="Arial"/>
          <w:sz w:val="20"/>
          <w:lang w:val="en-US"/>
        </w:rPr>
        <w:t>towers</w:t>
      </w:r>
      <w:r w:rsidRPr="00971C81">
        <w:rPr>
          <w:rFonts w:ascii="Arial" w:hAnsi="Arial" w:cs="Arial"/>
          <w:sz w:val="20"/>
          <w:lang w:val="en-US"/>
        </w:rPr>
        <w:t xml:space="preserve"> are planned to be installed on land plots belonging to various types of farmland</w:t>
      </w:r>
      <w:r w:rsidR="003D674E">
        <w:rPr>
          <w:rFonts w:ascii="Arial" w:hAnsi="Arial" w:cs="Arial"/>
          <w:sz w:val="20"/>
          <w:lang w:val="en-US"/>
        </w:rPr>
        <w:t>;</w:t>
      </w:r>
      <w:r w:rsidRPr="00971C81">
        <w:rPr>
          <w:rFonts w:ascii="Arial" w:hAnsi="Arial" w:cs="Arial"/>
          <w:sz w:val="20"/>
          <w:lang w:val="en-US"/>
        </w:rPr>
        <w:t xml:space="preserve"> </w:t>
      </w:r>
      <w:r w:rsidR="003D674E" w:rsidRPr="003D674E">
        <w:rPr>
          <w:rFonts w:ascii="Arial" w:hAnsi="Arial" w:cs="Arial"/>
          <w:sz w:val="20"/>
          <w:lang w:val="en-US"/>
        </w:rPr>
        <w:t>seven (7) of them relate to lands owned by individuals on the basis of private ownership. In total, there are five PAP families in the area between towers 280L [284] and 302L [284] of Kulund</w:t>
      </w:r>
      <w:r w:rsidR="00343CE5">
        <w:rPr>
          <w:rFonts w:ascii="Arial" w:hAnsi="Arial" w:cs="Arial"/>
          <w:sz w:val="20"/>
          <w:lang w:val="en-US"/>
        </w:rPr>
        <w:t>u</w:t>
      </w:r>
      <w:r w:rsidR="003D674E" w:rsidRPr="003D674E">
        <w:rPr>
          <w:rFonts w:ascii="Arial" w:hAnsi="Arial" w:cs="Arial"/>
          <w:sz w:val="20"/>
          <w:lang w:val="en-US"/>
        </w:rPr>
        <w:t xml:space="preserve"> a</w:t>
      </w:r>
      <w:r w:rsidR="00343CE5">
        <w:rPr>
          <w:rFonts w:ascii="Arial" w:hAnsi="Arial" w:cs="Arial"/>
          <w:sz w:val="20"/>
          <w:lang w:val="en-US"/>
        </w:rPr>
        <w:t>i</w:t>
      </w:r>
      <w:r w:rsidR="009242DB">
        <w:rPr>
          <w:rFonts w:ascii="Arial" w:hAnsi="Arial" w:cs="Arial"/>
          <w:sz w:val="20"/>
          <w:lang w:val="en-US"/>
        </w:rPr>
        <w:t>yl aimak of</w:t>
      </w:r>
      <w:r w:rsidR="003D674E" w:rsidRPr="003D674E">
        <w:rPr>
          <w:rFonts w:ascii="Arial" w:hAnsi="Arial" w:cs="Arial"/>
          <w:sz w:val="20"/>
          <w:lang w:val="en-US"/>
        </w:rPr>
        <w:t xml:space="preserve"> Batken </w:t>
      </w:r>
      <w:r w:rsidR="003D674E">
        <w:rPr>
          <w:rFonts w:ascii="Arial" w:hAnsi="Arial" w:cs="Arial"/>
          <w:sz w:val="20"/>
          <w:lang w:val="en-US"/>
        </w:rPr>
        <w:t>region</w:t>
      </w:r>
      <w:r w:rsidR="003D674E" w:rsidRPr="003D674E">
        <w:rPr>
          <w:rFonts w:ascii="Arial" w:hAnsi="Arial" w:cs="Arial"/>
          <w:sz w:val="20"/>
          <w:lang w:val="en-US"/>
        </w:rPr>
        <w:t>, since 3 towers fall within the land plot of one PAP.</w:t>
      </w:r>
    </w:p>
    <w:p w14:paraId="2F21F689" w14:textId="29F40594"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 xml:space="preserve">Based on the data obtained on the owners and users of land plots, during the period of research in the Kulundu </w:t>
      </w:r>
      <w:r w:rsidR="0016176C">
        <w:rPr>
          <w:rFonts w:ascii="Arial" w:hAnsi="Arial" w:cs="Arial"/>
          <w:sz w:val="20"/>
          <w:lang w:val="en-US"/>
        </w:rPr>
        <w:t>aiyl aimak</w:t>
      </w:r>
      <w:r w:rsidR="0016176C" w:rsidRPr="00971C81">
        <w:rPr>
          <w:rFonts w:ascii="Arial" w:hAnsi="Arial" w:cs="Arial"/>
          <w:sz w:val="20"/>
          <w:lang w:val="en-US"/>
        </w:rPr>
        <w:t xml:space="preserve"> </w:t>
      </w:r>
      <w:r w:rsidRPr="00971C81">
        <w:rPr>
          <w:rFonts w:ascii="Arial" w:hAnsi="Arial" w:cs="Arial"/>
          <w:sz w:val="20"/>
          <w:lang w:val="en-US"/>
        </w:rPr>
        <w:t xml:space="preserve">of Batken region, it was revealed that </w:t>
      </w:r>
      <w:r w:rsidR="003D674E">
        <w:rPr>
          <w:rFonts w:ascii="Arial" w:hAnsi="Arial" w:cs="Arial"/>
          <w:sz w:val="20"/>
          <w:lang w:val="en-US"/>
        </w:rPr>
        <w:t>7</w:t>
      </w:r>
      <w:r w:rsidRPr="00971C81">
        <w:rPr>
          <w:rFonts w:ascii="Arial" w:hAnsi="Arial" w:cs="Arial"/>
          <w:sz w:val="20"/>
          <w:lang w:val="en-US"/>
        </w:rPr>
        <w:t xml:space="preserve"> </w:t>
      </w:r>
      <w:r w:rsidR="00672C95">
        <w:rPr>
          <w:rFonts w:ascii="Arial" w:hAnsi="Arial" w:cs="Arial"/>
          <w:sz w:val="20"/>
          <w:lang w:val="en-US"/>
        </w:rPr>
        <w:t>towers</w:t>
      </w:r>
      <w:r w:rsidRPr="00971C81">
        <w:rPr>
          <w:rFonts w:ascii="Arial" w:hAnsi="Arial" w:cs="Arial"/>
          <w:sz w:val="20"/>
          <w:lang w:val="en-US"/>
        </w:rPr>
        <w:t xml:space="preserve"> fall on the territory of </w:t>
      </w:r>
      <w:r w:rsidR="009242DB">
        <w:rPr>
          <w:rFonts w:ascii="Arial" w:hAnsi="Arial" w:cs="Arial"/>
          <w:sz w:val="20"/>
          <w:lang w:val="en-US"/>
        </w:rPr>
        <w:t xml:space="preserve">5 </w:t>
      </w:r>
      <w:r w:rsidRPr="00971C81">
        <w:rPr>
          <w:rFonts w:ascii="Arial" w:hAnsi="Arial" w:cs="Arial"/>
          <w:sz w:val="20"/>
          <w:lang w:val="en-US"/>
        </w:rPr>
        <w:t xml:space="preserve">private individuals' lands.  </w:t>
      </w:r>
    </w:p>
    <w:p w14:paraId="44FBB485" w14:textId="27C2B4BB"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 xml:space="preserve">The number of PAPs included landowners/land users, land plots subject to seizure (on a permanent </w:t>
      </w:r>
      <w:r w:rsidR="00B87405">
        <w:rPr>
          <w:rFonts w:ascii="Arial" w:hAnsi="Arial" w:cs="Arial"/>
          <w:sz w:val="20"/>
          <w:lang w:val="en-US"/>
        </w:rPr>
        <w:t xml:space="preserve">basis). Along the route of the </w:t>
      </w:r>
      <w:r w:rsidRPr="00971C81">
        <w:rPr>
          <w:rFonts w:ascii="Arial" w:hAnsi="Arial" w:cs="Arial"/>
          <w:sz w:val="20"/>
          <w:lang w:val="en-US"/>
        </w:rPr>
        <w:t xml:space="preserve">TL through the territory in the area between the </w:t>
      </w:r>
      <w:r w:rsidR="00672C95">
        <w:rPr>
          <w:rFonts w:ascii="Arial" w:hAnsi="Arial" w:cs="Arial"/>
          <w:sz w:val="20"/>
          <w:lang w:val="en-US"/>
        </w:rPr>
        <w:t>towers</w:t>
      </w:r>
      <w:r w:rsidRPr="00971C81">
        <w:rPr>
          <w:rFonts w:ascii="Arial" w:hAnsi="Arial" w:cs="Arial"/>
          <w:sz w:val="20"/>
          <w:lang w:val="en-US"/>
        </w:rPr>
        <w:t xml:space="preserve"> 280L [284] and 302L [284] of the Kulundu </w:t>
      </w:r>
      <w:r w:rsidR="0016176C">
        <w:rPr>
          <w:rFonts w:ascii="Arial" w:hAnsi="Arial" w:cs="Arial"/>
          <w:sz w:val="20"/>
          <w:lang w:val="en-US"/>
        </w:rPr>
        <w:t>aiyl aimak</w:t>
      </w:r>
      <w:r w:rsidR="0016176C" w:rsidRPr="00971C81">
        <w:rPr>
          <w:rFonts w:ascii="Arial" w:hAnsi="Arial" w:cs="Arial"/>
          <w:sz w:val="20"/>
          <w:lang w:val="en-US"/>
        </w:rPr>
        <w:t xml:space="preserve"> </w:t>
      </w:r>
      <w:r w:rsidRPr="00971C81">
        <w:rPr>
          <w:rFonts w:ascii="Arial" w:hAnsi="Arial" w:cs="Arial"/>
          <w:sz w:val="20"/>
          <w:lang w:val="en-US"/>
        </w:rPr>
        <w:t xml:space="preserve">of Batken region, no assets or land plots exposed to real impact belonging to legal entities by right of ownership have been identified.  </w:t>
      </w:r>
    </w:p>
    <w:p w14:paraId="0749287D" w14:textId="77777777"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During the field research, documents were received from the Batken Land Management Expedition of the State Enterprise for Land Management "Kyrgyzgiprozem" (hereinafter - Kyrgyzgiprozem) and the Suliukta-Leilek branch of the State Institution "Cadastre" (hereinafter - Cadastre).</w:t>
      </w:r>
    </w:p>
    <w:p w14:paraId="1CA2F28B" w14:textId="64BB3E14"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 xml:space="preserve">According to the conclusion of the Kyrgyzgiprozem, land plots for 20 out of 26 </w:t>
      </w:r>
      <w:r w:rsidR="00672C95">
        <w:rPr>
          <w:rFonts w:ascii="Arial" w:hAnsi="Arial" w:cs="Arial"/>
          <w:sz w:val="20"/>
          <w:lang w:val="en-US"/>
        </w:rPr>
        <w:t>towers</w:t>
      </w:r>
      <w:r w:rsidRPr="00971C81">
        <w:rPr>
          <w:rFonts w:ascii="Arial" w:hAnsi="Arial" w:cs="Arial"/>
          <w:sz w:val="20"/>
          <w:lang w:val="en-US"/>
        </w:rPr>
        <w:t xml:space="preserve"> have the form of pasture, 3 – rain-fed arable land and 3 – haymaking. Pasture lands are exclusively owned by the Kyrgyz Republic, and rain-fed arable land and haymaking </w:t>
      </w:r>
      <w:r w:rsidR="003D674E" w:rsidRPr="0049427F">
        <w:rPr>
          <w:rFonts w:ascii="Arial" w:hAnsi="Arial" w:cs="Arial"/>
          <w:sz w:val="20"/>
          <w:lang w:val="en-US"/>
        </w:rPr>
        <w:t>can be issued for</w:t>
      </w:r>
      <w:r w:rsidR="003D674E" w:rsidRPr="003D674E">
        <w:rPr>
          <w:rFonts w:ascii="Arial" w:hAnsi="Arial" w:cs="Arial"/>
          <w:sz w:val="20"/>
          <w:lang w:val="en-US"/>
        </w:rPr>
        <w:t xml:space="preserve"> long-term lease or private ownership to local residents.</w:t>
      </w:r>
    </w:p>
    <w:p w14:paraId="323F7BA4" w14:textId="77777777" w:rsidR="00971C81" w:rsidRPr="00971C81" w:rsidRDefault="00971C81" w:rsidP="00191747">
      <w:pPr>
        <w:numPr>
          <w:ilvl w:val="0"/>
          <w:numId w:val="36"/>
        </w:numPr>
        <w:spacing w:after="120" w:line="276" w:lineRule="auto"/>
        <w:ind w:left="425" w:hanging="425"/>
        <w:contextualSpacing/>
        <w:jc w:val="both"/>
        <w:rPr>
          <w:rFonts w:ascii="Arial" w:hAnsi="Arial" w:cs="Arial"/>
          <w:sz w:val="20"/>
          <w:lang w:val="en-US"/>
        </w:rPr>
      </w:pPr>
      <w:r w:rsidRPr="00971C81">
        <w:rPr>
          <w:rFonts w:ascii="Arial" w:hAnsi="Arial" w:cs="Arial"/>
          <w:sz w:val="20"/>
          <w:lang w:val="en-US"/>
        </w:rPr>
        <w:t>Contour - a closed line, designation of a land plot, type of agricultural land and objects on planning and cartographic materials (designation of the type of agricultural land on planning and cartographic materials with closed dots).</w:t>
      </w:r>
    </w:p>
    <w:p w14:paraId="4876FE72" w14:textId="13C6E0C9" w:rsidR="00971C81" w:rsidRPr="00971C81" w:rsidRDefault="0049427F" w:rsidP="00191747">
      <w:pPr>
        <w:numPr>
          <w:ilvl w:val="0"/>
          <w:numId w:val="36"/>
        </w:numPr>
        <w:spacing w:after="120" w:line="276" w:lineRule="auto"/>
        <w:ind w:left="425" w:hanging="425"/>
        <w:contextualSpacing/>
        <w:jc w:val="both"/>
        <w:rPr>
          <w:rFonts w:ascii="Arial" w:hAnsi="Arial" w:cs="Arial"/>
          <w:sz w:val="20"/>
          <w:lang w:val="en-US"/>
        </w:rPr>
      </w:pPr>
      <w:r>
        <w:rPr>
          <w:rFonts w:ascii="Arial" w:hAnsi="Arial" w:cs="Arial"/>
          <w:sz w:val="20"/>
          <w:lang w:val="en-US"/>
        </w:rPr>
        <w:t>However, a</w:t>
      </w:r>
      <w:r w:rsidR="00971C81" w:rsidRPr="00971C81">
        <w:rPr>
          <w:rFonts w:ascii="Arial" w:hAnsi="Arial" w:cs="Arial"/>
          <w:sz w:val="20"/>
          <w:lang w:val="en-US"/>
        </w:rPr>
        <w:t xml:space="preserve">ccording to the Cadastre documents, </w:t>
      </w:r>
      <w:r w:rsidR="00695F4A" w:rsidRPr="00695F4A">
        <w:rPr>
          <w:rFonts w:ascii="Arial" w:hAnsi="Arial" w:cs="Arial"/>
          <w:sz w:val="20"/>
          <w:lang w:val="en-US"/>
        </w:rPr>
        <w:t>18 land plots have the form of land - pasture, 2 - rainfed arable land</w:t>
      </w:r>
      <w:r w:rsidR="00147008" w:rsidRPr="00147008">
        <w:rPr>
          <w:rFonts w:ascii="Arial" w:hAnsi="Arial" w:cs="Arial"/>
          <w:sz w:val="20"/>
          <w:lang w:val="en-US"/>
        </w:rPr>
        <w:t xml:space="preserve"> (</w:t>
      </w:r>
      <w:r w:rsidR="00147008" w:rsidRPr="001E7C6D">
        <w:rPr>
          <w:rFonts w:ascii="Arial" w:hAnsi="Arial" w:cs="Arial"/>
          <w:sz w:val="20"/>
          <w:lang w:val="en-US"/>
        </w:rPr>
        <w:t>private ownership</w:t>
      </w:r>
      <w:r w:rsidR="00147008" w:rsidRPr="00147008">
        <w:rPr>
          <w:rFonts w:ascii="Arial" w:hAnsi="Arial" w:cs="Arial"/>
          <w:sz w:val="20"/>
          <w:lang w:val="en-US"/>
        </w:rPr>
        <w:t>)</w:t>
      </w:r>
      <w:r w:rsidR="00695F4A" w:rsidRPr="00695F4A">
        <w:rPr>
          <w:rFonts w:ascii="Arial" w:hAnsi="Arial" w:cs="Arial"/>
          <w:sz w:val="20"/>
          <w:lang w:val="en-US"/>
        </w:rPr>
        <w:t xml:space="preserve"> and 6 - hayfields (5 in private ownership, 1 in state ownership). The lands of these contours were divided and given out for use to various individuals (20-40 people).</w:t>
      </w:r>
    </w:p>
    <w:p w14:paraId="7BB85B56" w14:textId="77777777" w:rsidR="00695F4A" w:rsidRDefault="00695F4A" w:rsidP="00191747">
      <w:pPr>
        <w:numPr>
          <w:ilvl w:val="0"/>
          <w:numId w:val="36"/>
        </w:numPr>
        <w:spacing w:after="120" w:line="276" w:lineRule="auto"/>
        <w:ind w:left="425" w:hanging="425"/>
        <w:contextualSpacing/>
        <w:jc w:val="both"/>
        <w:rPr>
          <w:rFonts w:ascii="Arial" w:hAnsi="Arial" w:cs="Arial"/>
          <w:sz w:val="20"/>
          <w:lang w:val="en-US"/>
        </w:rPr>
      </w:pPr>
      <w:r w:rsidRPr="00695F4A">
        <w:rPr>
          <w:rFonts w:ascii="Arial" w:hAnsi="Arial" w:cs="Arial"/>
          <w:sz w:val="20"/>
          <w:lang w:val="en-US"/>
        </w:rPr>
        <w:t>In the documents of Kyrgyzgiprozem and the Cadastre, there are discrepancies in the types of land plots due to the fact that Kyrgyzgiprozem uses inventory materials of 1994, after which the inventory has not yet been carried out, and the Cadastre updates its data on an ongoing basis. In this regard, given that PAPs have documents for land plots, Cadastre documents were used in the development of the RAP.</w:t>
      </w:r>
    </w:p>
    <w:p w14:paraId="17A81096" w14:textId="373D06C9" w:rsidR="00971C81" w:rsidRPr="00695F4A" w:rsidRDefault="00695F4A" w:rsidP="00191747">
      <w:pPr>
        <w:numPr>
          <w:ilvl w:val="0"/>
          <w:numId w:val="36"/>
        </w:numPr>
        <w:spacing w:after="120" w:line="276" w:lineRule="auto"/>
        <w:ind w:left="425" w:hanging="425"/>
        <w:contextualSpacing/>
        <w:jc w:val="both"/>
        <w:rPr>
          <w:rFonts w:ascii="Arial" w:hAnsi="Arial" w:cs="Arial"/>
          <w:sz w:val="20"/>
          <w:lang w:val="en-US"/>
        </w:rPr>
      </w:pPr>
      <w:r w:rsidRPr="00695F4A">
        <w:rPr>
          <w:rFonts w:ascii="Arial" w:hAnsi="Arial" w:cs="Arial"/>
          <w:sz w:val="20"/>
          <w:lang w:val="en-US"/>
        </w:rPr>
        <w:t>The commission for establishing the true owners of land plots, consistin</w:t>
      </w:r>
      <w:r w:rsidR="00343CE5">
        <w:rPr>
          <w:rFonts w:ascii="Arial" w:hAnsi="Arial" w:cs="Arial"/>
          <w:sz w:val="20"/>
          <w:lang w:val="en-US"/>
        </w:rPr>
        <w:t>g of the head of the Kulunda aiy</w:t>
      </w:r>
      <w:r w:rsidRPr="00695F4A">
        <w:rPr>
          <w:rFonts w:ascii="Arial" w:hAnsi="Arial" w:cs="Arial"/>
          <w:sz w:val="20"/>
          <w:lang w:val="en-US"/>
        </w:rPr>
        <w:t xml:space="preserve">l </w:t>
      </w:r>
      <w:r w:rsidR="009242DB">
        <w:rPr>
          <w:rFonts w:ascii="Arial" w:hAnsi="Arial" w:cs="Arial"/>
          <w:sz w:val="20"/>
          <w:lang w:val="en-US"/>
        </w:rPr>
        <w:t>okmotu</w:t>
      </w:r>
      <w:r w:rsidRPr="00695F4A">
        <w:rPr>
          <w:rFonts w:ascii="Arial" w:hAnsi="Arial" w:cs="Arial"/>
          <w:sz w:val="20"/>
          <w:lang w:val="en-US"/>
        </w:rPr>
        <w:t>, a l</w:t>
      </w:r>
      <w:r w:rsidR="009242DB">
        <w:rPr>
          <w:rFonts w:ascii="Arial" w:hAnsi="Arial" w:cs="Arial"/>
          <w:sz w:val="20"/>
          <w:lang w:val="en-US"/>
        </w:rPr>
        <w:t>and specialist of the Kulunda ai</w:t>
      </w:r>
      <w:r w:rsidRPr="00695F4A">
        <w:rPr>
          <w:rFonts w:ascii="Arial" w:hAnsi="Arial" w:cs="Arial"/>
          <w:sz w:val="20"/>
          <w:lang w:val="en-US"/>
        </w:rPr>
        <w:t>yl ok</w:t>
      </w:r>
      <w:r w:rsidR="009242DB">
        <w:rPr>
          <w:rFonts w:ascii="Arial" w:hAnsi="Arial" w:cs="Arial"/>
          <w:sz w:val="20"/>
          <w:lang w:val="en-US"/>
        </w:rPr>
        <w:t>motu, a deputy of the Kulunda ai</w:t>
      </w:r>
      <w:r w:rsidRPr="00695F4A">
        <w:rPr>
          <w:rFonts w:ascii="Arial" w:hAnsi="Arial" w:cs="Arial"/>
          <w:sz w:val="20"/>
          <w:lang w:val="en-US"/>
        </w:rPr>
        <w:t>yl kenesh and the head of Razzakov village, established the true owners of the land plots by the Protocol of December 19, 2022.</w:t>
      </w:r>
    </w:p>
    <w:p w14:paraId="25910B75" w14:textId="397DFEBB" w:rsidR="00971C81" w:rsidRPr="00971C81" w:rsidRDefault="00F1570B" w:rsidP="00F1570B">
      <w:pPr>
        <w:keepNext/>
        <w:keepLines/>
        <w:spacing w:before="240" w:after="240" w:line="240" w:lineRule="auto"/>
        <w:ind w:left="284"/>
        <w:outlineLvl w:val="1"/>
        <w:rPr>
          <w:rFonts w:ascii="Times New Roman" w:eastAsiaTheme="majorEastAsia" w:hAnsi="Times New Roman" w:cs="Times New Roman"/>
          <w:b/>
          <w:color w:val="2F5496" w:themeColor="accent1" w:themeShade="BF"/>
          <w:sz w:val="24"/>
          <w:szCs w:val="28"/>
          <w:lang w:val="en-US"/>
        </w:rPr>
      </w:pPr>
      <w:bookmarkStart w:id="32" w:name="_Toc126058497"/>
      <w:r w:rsidRPr="00F1570B">
        <w:rPr>
          <w:rFonts w:ascii="Times New Roman" w:eastAsiaTheme="majorEastAsia" w:hAnsi="Times New Roman" w:cs="Times New Roman"/>
          <w:b/>
          <w:color w:val="2F5496" w:themeColor="accent1" w:themeShade="BF"/>
          <w:sz w:val="24"/>
          <w:szCs w:val="28"/>
          <w:lang w:val="en-US"/>
        </w:rPr>
        <w:t xml:space="preserve">4.3. </w:t>
      </w:r>
      <w:r w:rsidR="00971C81" w:rsidRPr="00971C81">
        <w:rPr>
          <w:rFonts w:ascii="Times New Roman" w:eastAsiaTheme="majorEastAsia" w:hAnsi="Times New Roman" w:cs="Times New Roman"/>
          <w:b/>
          <w:color w:val="2F5496" w:themeColor="accent1" w:themeShade="BF"/>
          <w:sz w:val="24"/>
          <w:szCs w:val="28"/>
          <w:lang w:val="en-US"/>
        </w:rPr>
        <w:t>Results of socio-economic surveys of PAP families</w:t>
      </w:r>
      <w:bookmarkEnd w:id="32"/>
    </w:p>
    <w:p w14:paraId="59489D79" w14:textId="238EDC6A" w:rsidR="00695F4A" w:rsidRDefault="00695F4A" w:rsidP="00191747">
      <w:pPr>
        <w:numPr>
          <w:ilvl w:val="0"/>
          <w:numId w:val="36"/>
        </w:numPr>
        <w:spacing w:after="120" w:line="276" w:lineRule="auto"/>
        <w:ind w:left="425" w:hanging="425"/>
        <w:contextualSpacing/>
        <w:jc w:val="both"/>
        <w:rPr>
          <w:rFonts w:ascii="Arial" w:hAnsi="Arial" w:cs="Arial"/>
          <w:sz w:val="20"/>
          <w:lang w:val="en-US"/>
        </w:rPr>
      </w:pPr>
      <w:r w:rsidRPr="00695F4A">
        <w:rPr>
          <w:rFonts w:ascii="Arial" w:hAnsi="Arial" w:cs="Arial"/>
          <w:sz w:val="20"/>
          <w:lang w:val="en-US"/>
        </w:rPr>
        <w:t>Demographic statistics of familie</w:t>
      </w:r>
      <w:r w:rsidR="000D7858">
        <w:rPr>
          <w:rFonts w:ascii="Arial" w:hAnsi="Arial" w:cs="Arial"/>
          <w:sz w:val="20"/>
          <w:lang w:val="en-US"/>
        </w:rPr>
        <w:t xml:space="preserve">s of PAPs is as follows: </w:t>
      </w:r>
    </w:p>
    <w:p w14:paraId="1E905EBB" w14:textId="77777777" w:rsidR="000D7858" w:rsidRDefault="000D7858" w:rsidP="000D7858">
      <w:pPr>
        <w:spacing w:after="120" w:line="276" w:lineRule="auto"/>
        <w:ind w:left="425"/>
        <w:contextualSpacing/>
        <w:jc w:val="both"/>
        <w:rPr>
          <w:rFonts w:ascii="Arial" w:hAnsi="Arial" w:cs="Arial"/>
          <w:sz w:val="20"/>
          <w:lang w:val="en-US"/>
        </w:rPr>
      </w:pPr>
    </w:p>
    <w:tbl>
      <w:tblPr>
        <w:tblStyle w:val="aff0"/>
        <w:tblW w:w="0" w:type="auto"/>
        <w:jc w:val="center"/>
        <w:tblLook w:val="04A0" w:firstRow="1" w:lastRow="0" w:firstColumn="1" w:lastColumn="0" w:noHBand="0" w:noVBand="1"/>
      </w:tblPr>
      <w:tblGrid>
        <w:gridCol w:w="3115"/>
        <w:gridCol w:w="3115"/>
        <w:gridCol w:w="3115"/>
      </w:tblGrid>
      <w:tr w:rsidR="003C49FD" w14:paraId="63FD00BE" w14:textId="77777777" w:rsidTr="000D7858">
        <w:trPr>
          <w:trHeight w:val="313"/>
          <w:jc w:val="center"/>
        </w:trPr>
        <w:tc>
          <w:tcPr>
            <w:tcW w:w="3115" w:type="dxa"/>
            <w:shd w:val="clear" w:color="auto" w:fill="B4C6E7" w:themeFill="accent1" w:themeFillTint="66"/>
            <w:vAlign w:val="center"/>
          </w:tcPr>
          <w:p w14:paraId="4835AE4C" w14:textId="1DC2F83B" w:rsidR="003C49FD" w:rsidRPr="001E7C6D" w:rsidRDefault="000D7858" w:rsidP="000D7858">
            <w:pPr>
              <w:spacing w:after="120" w:line="276" w:lineRule="auto"/>
              <w:contextualSpacing/>
              <w:jc w:val="center"/>
              <w:rPr>
                <w:rFonts w:ascii="Arial" w:hAnsi="Arial" w:cs="Arial"/>
                <w:b/>
                <w:sz w:val="20"/>
                <w:lang w:val="en-US"/>
              </w:rPr>
            </w:pPr>
            <w:r w:rsidRPr="001E7C6D">
              <w:rPr>
                <w:rFonts w:ascii="Arial" w:hAnsi="Arial" w:cs="Arial"/>
                <w:b/>
                <w:sz w:val="20"/>
                <w:lang w:val="en-US"/>
              </w:rPr>
              <w:t>Average family size</w:t>
            </w:r>
          </w:p>
        </w:tc>
        <w:tc>
          <w:tcPr>
            <w:tcW w:w="3115" w:type="dxa"/>
            <w:shd w:val="clear" w:color="auto" w:fill="B4C6E7" w:themeFill="accent1" w:themeFillTint="66"/>
            <w:vAlign w:val="center"/>
          </w:tcPr>
          <w:p w14:paraId="4E6C6FA0" w14:textId="7BCB34E4" w:rsidR="003C49FD" w:rsidRPr="001E7C6D" w:rsidRDefault="000D7858" w:rsidP="000D7858">
            <w:pPr>
              <w:spacing w:after="120" w:line="276" w:lineRule="auto"/>
              <w:contextualSpacing/>
              <w:jc w:val="center"/>
              <w:rPr>
                <w:rFonts w:ascii="Arial" w:hAnsi="Arial" w:cs="Arial"/>
                <w:b/>
                <w:sz w:val="20"/>
                <w:lang w:val="en-US"/>
              </w:rPr>
            </w:pPr>
            <w:r w:rsidRPr="001E7C6D">
              <w:rPr>
                <w:rFonts w:ascii="Arial" w:hAnsi="Arial" w:cs="Arial"/>
                <w:b/>
                <w:sz w:val="20"/>
                <w:lang w:val="en-US"/>
              </w:rPr>
              <w:t>Men</w:t>
            </w:r>
          </w:p>
        </w:tc>
        <w:tc>
          <w:tcPr>
            <w:tcW w:w="3115" w:type="dxa"/>
            <w:shd w:val="clear" w:color="auto" w:fill="B4C6E7" w:themeFill="accent1" w:themeFillTint="66"/>
            <w:vAlign w:val="center"/>
          </w:tcPr>
          <w:p w14:paraId="31033B0C" w14:textId="7E65E461" w:rsidR="003C49FD" w:rsidRPr="001E7C6D" w:rsidRDefault="000D7858" w:rsidP="000D7858">
            <w:pPr>
              <w:spacing w:after="120" w:line="276" w:lineRule="auto"/>
              <w:contextualSpacing/>
              <w:jc w:val="center"/>
              <w:rPr>
                <w:rFonts w:ascii="Arial" w:hAnsi="Arial" w:cs="Arial"/>
                <w:b/>
                <w:sz w:val="20"/>
                <w:lang w:val="en-US"/>
              </w:rPr>
            </w:pPr>
            <w:r w:rsidRPr="001E7C6D">
              <w:rPr>
                <w:rFonts w:ascii="Arial" w:hAnsi="Arial" w:cs="Arial"/>
                <w:b/>
                <w:sz w:val="20"/>
                <w:lang w:val="en-US"/>
              </w:rPr>
              <w:t>Women</w:t>
            </w:r>
          </w:p>
        </w:tc>
      </w:tr>
      <w:tr w:rsidR="003C49FD" w14:paraId="0BD4769A" w14:textId="77777777" w:rsidTr="000D7858">
        <w:trPr>
          <w:trHeight w:val="417"/>
          <w:jc w:val="center"/>
        </w:trPr>
        <w:tc>
          <w:tcPr>
            <w:tcW w:w="3115" w:type="dxa"/>
            <w:vAlign w:val="center"/>
          </w:tcPr>
          <w:p w14:paraId="7C125A80" w14:textId="25F74EFB" w:rsidR="003C49FD" w:rsidRPr="001E7C6D" w:rsidRDefault="000D7858" w:rsidP="000D7858">
            <w:pPr>
              <w:spacing w:after="120" w:line="276" w:lineRule="auto"/>
              <w:contextualSpacing/>
              <w:jc w:val="center"/>
              <w:rPr>
                <w:rFonts w:ascii="Arial" w:hAnsi="Arial" w:cs="Arial"/>
                <w:sz w:val="20"/>
                <w:lang w:val="en-US"/>
              </w:rPr>
            </w:pPr>
            <w:r w:rsidRPr="001E7C6D">
              <w:rPr>
                <w:rFonts w:ascii="Arial" w:hAnsi="Arial" w:cs="Arial"/>
                <w:sz w:val="20"/>
                <w:lang w:val="en-US"/>
              </w:rPr>
              <w:t>5.2</w:t>
            </w:r>
          </w:p>
        </w:tc>
        <w:tc>
          <w:tcPr>
            <w:tcW w:w="3115" w:type="dxa"/>
            <w:vAlign w:val="center"/>
          </w:tcPr>
          <w:p w14:paraId="6726ECC4" w14:textId="0E484271" w:rsidR="003C49FD" w:rsidRPr="001E7C6D" w:rsidRDefault="000D7858" w:rsidP="000D7858">
            <w:pPr>
              <w:spacing w:after="120" w:line="276" w:lineRule="auto"/>
              <w:contextualSpacing/>
              <w:jc w:val="center"/>
              <w:rPr>
                <w:rFonts w:ascii="Arial" w:hAnsi="Arial" w:cs="Arial"/>
                <w:sz w:val="20"/>
                <w:lang w:val="en-US"/>
              </w:rPr>
            </w:pPr>
            <w:r w:rsidRPr="001E7C6D">
              <w:rPr>
                <w:rFonts w:ascii="Arial" w:hAnsi="Arial" w:cs="Arial"/>
                <w:sz w:val="20"/>
                <w:lang w:val="en-US"/>
              </w:rPr>
              <w:t>58%</w:t>
            </w:r>
          </w:p>
        </w:tc>
        <w:tc>
          <w:tcPr>
            <w:tcW w:w="3115" w:type="dxa"/>
            <w:vAlign w:val="center"/>
          </w:tcPr>
          <w:p w14:paraId="5B55F63D" w14:textId="2BD65125" w:rsidR="003C49FD" w:rsidRPr="001E7C6D" w:rsidRDefault="000D7858" w:rsidP="000D7858">
            <w:pPr>
              <w:spacing w:after="120" w:line="276" w:lineRule="auto"/>
              <w:contextualSpacing/>
              <w:jc w:val="center"/>
              <w:rPr>
                <w:rFonts w:ascii="Arial" w:hAnsi="Arial" w:cs="Arial"/>
                <w:sz w:val="20"/>
                <w:lang w:val="en-US"/>
              </w:rPr>
            </w:pPr>
            <w:r w:rsidRPr="001E7C6D">
              <w:rPr>
                <w:rFonts w:ascii="Arial" w:hAnsi="Arial" w:cs="Arial"/>
                <w:sz w:val="20"/>
                <w:lang w:val="en-US"/>
              </w:rPr>
              <w:t>42%</w:t>
            </w:r>
          </w:p>
        </w:tc>
      </w:tr>
    </w:tbl>
    <w:p w14:paraId="6A105B75" w14:textId="77777777" w:rsidR="00695F4A" w:rsidRDefault="00695F4A" w:rsidP="00695F4A">
      <w:pPr>
        <w:spacing w:after="120" w:line="276" w:lineRule="auto"/>
        <w:contextualSpacing/>
        <w:jc w:val="both"/>
        <w:rPr>
          <w:rFonts w:ascii="Arial" w:hAnsi="Arial" w:cs="Arial"/>
          <w:sz w:val="20"/>
          <w:lang w:val="en-US"/>
        </w:rPr>
      </w:pPr>
    </w:p>
    <w:p w14:paraId="2930C615" w14:textId="23FCEFFC" w:rsidR="00EB079E" w:rsidRPr="00695F4A" w:rsidRDefault="00F1570B" w:rsidP="009242DB">
      <w:pPr>
        <w:pStyle w:val="3"/>
        <w:numPr>
          <w:ilvl w:val="0"/>
          <w:numId w:val="0"/>
        </w:numPr>
        <w:ind w:left="284"/>
        <w:rPr>
          <w:lang w:val="en-US"/>
        </w:rPr>
      </w:pPr>
      <w:bookmarkStart w:id="33" w:name="_Toc126058498"/>
      <w:r w:rsidRPr="00695F4A">
        <w:rPr>
          <w:lang w:val="en-US"/>
        </w:rPr>
        <w:lastRenderedPageBreak/>
        <w:t xml:space="preserve">4.3.1. </w:t>
      </w:r>
      <w:r w:rsidR="00DD7164">
        <w:rPr>
          <w:lang w:val="en-US"/>
        </w:rPr>
        <w:t>Age Distribution of PAP f</w:t>
      </w:r>
      <w:r w:rsidR="00EB079E" w:rsidRPr="00695F4A">
        <w:rPr>
          <w:lang w:val="en-US"/>
        </w:rPr>
        <w:t xml:space="preserve">amilies in the Kulundu </w:t>
      </w:r>
      <w:r w:rsidR="0016176C">
        <w:rPr>
          <w:lang w:val="en-US"/>
        </w:rPr>
        <w:t>aiyl aimak</w:t>
      </w:r>
      <w:r w:rsidR="00EB079E" w:rsidRPr="00695F4A">
        <w:rPr>
          <w:lang w:val="en-US"/>
        </w:rPr>
        <w:t xml:space="preserve"> of Leilek District</w:t>
      </w:r>
      <w:bookmarkEnd w:id="33"/>
    </w:p>
    <w:p w14:paraId="7D909BE0" w14:textId="77777777" w:rsidR="00695F4A" w:rsidRPr="003C49FD" w:rsidRDefault="00695F4A" w:rsidP="009242DB">
      <w:pPr>
        <w:pStyle w:val="af"/>
        <w:numPr>
          <w:ilvl w:val="0"/>
          <w:numId w:val="36"/>
        </w:numPr>
        <w:ind w:left="426" w:hanging="426"/>
        <w:rPr>
          <w:rFonts w:ascii="Arial" w:hAnsi="Arial" w:cs="Arial"/>
          <w:sz w:val="20"/>
          <w:szCs w:val="20"/>
          <w:lang w:val="en-US"/>
        </w:rPr>
      </w:pPr>
      <w:r w:rsidRPr="003C49FD">
        <w:rPr>
          <w:rFonts w:ascii="Arial" w:hAnsi="Arial" w:cs="Arial"/>
          <w:sz w:val="20"/>
          <w:szCs w:val="20"/>
          <w:lang w:val="en-US"/>
        </w:rPr>
        <w:t xml:space="preserve">The age of each PAP family member, divided into groups for men and women, respectively. The age of family members of PAPs is divided into the following groups: under 18; 18 and ≤ 60 years; 60 years. </w:t>
      </w:r>
    </w:p>
    <w:p w14:paraId="3C8F3C0D" w14:textId="77777777" w:rsidR="00695F4A" w:rsidRPr="003C49FD" w:rsidRDefault="00695F4A" w:rsidP="009242DB">
      <w:pPr>
        <w:pStyle w:val="af"/>
        <w:numPr>
          <w:ilvl w:val="0"/>
          <w:numId w:val="36"/>
        </w:numPr>
        <w:ind w:left="426" w:hanging="426"/>
        <w:jc w:val="both"/>
        <w:rPr>
          <w:rFonts w:ascii="Arial" w:hAnsi="Arial" w:cs="Arial"/>
          <w:sz w:val="20"/>
          <w:szCs w:val="20"/>
          <w:lang w:val="en-US"/>
        </w:rPr>
      </w:pPr>
      <w:r w:rsidRPr="003C49FD">
        <w:rPr>
          <w:rFonts w:ascii="Arial" w:hAnsi="Arial" w:cs="Arial"/>
          <w:sz w:val="20"/>
          <w:szCs w:val="20"/>
          <w:lang w:val="en-US"/>
        </w:rPr>
        <w:t xml:space="preserve">Approximately 70.3% of male PAPs belong to the age group of 18-60 and can be considered as potential income-generating workers in households. About 8.3% of males belong to the age group over 60 years, and 21.4% of male family members of PAPs belong to the age group under 18 years. </w:t>
      </w:r>
    </w:p>
    <w:p w14:paraId="188C8B0F" w14:textId="677632FF" w:rsidR="00695F4A" w:rsidRDefault="00695F4A" w:rsidP="009242DB">
      <w:pPr>
        <w:pStyle w:val="af"/>
        <w:numPr>
          <w:ilvl w:val="0"/>
          <w:numId w:val="36"/>
        </w:numPr>
        <w:ind w:left="426" w:hanging="426"/>
        <w:jc w:val="both"/>
        <w:rPr>
          <w:rFonts w:ascii="Arial" w:hAnsi="Arial" w:cs="Arial"/>
          <w:sz w:val="20"/>
          <w:szCs w:val="20"/>
          <w:lang w:val="en-US"/>
        </w:rPr>
      </w:pPr>
      <w:r w:rsidRPr="003C49FD">
        <w:rPr>
          <w:rFonts w:ascii="Arial" w:hAnsi="Arial" w:cs="Arial"/>
          <w:sz w:val="20"/>
          <w:szCs w:val="20"/>
          <w:lang w:val="en-US"/>
        </w:rPr>
        <w:t>Approximately 67.3% of women, from the total composition of PAP families, belong to the age group of 18-60 years and can be considered as potential income-generating workers in households. Approximately 9.3% of females belong to the age group over 60, while the remaining 23.4% of female PAP family members belong to the age group under 18.</w:t>
      </w:r>
    </w:p>
    <w:p w14:paraId="3D6F6FC9" w14:textId="77777777" w:rsidR="001E7C6D" w:rsidRDefault="001E7C6D" w:rsidP="001E7C6D">
      <w:pPr>
        <w:pStyle w:val="af"/>
        <w:ind w:left="426"/>
        <w:jc w:val="both"/>
        <w:rPr>
          <w:rFonts w:ascii="Arial" w:hAnsi="Arial" w:cs="Arial"/>
          <w:sz w:val="20"/>
          <w:szCs w:val="20"/>
          <w:lang w:val="en-US"/>
        </w:rPr>
      </w:pPr>
    </w:p>
    <w:tbl>
      <w:tblPr>
        <w:tblStyle w:val="aff0"/>
        <w:tblW w:w="0" w:type="auto"/>
        <w:jc w:val="center"/>
        <w:tblLook w:val="04A0" w:firstRow="1" w:lastRow="0" w:firstColumn="1" w:lastColumn="0" w:noHBand="0" w:noVBand="1"/>
      </w:tblPr>
      <w:tblGrid>
        <w:gridCol w:w="2336"/>
        <w:gridCol w:w="2336"/>
        <w:gridCol w:w="2336"/>
        <w:gridCol w:w="2337"/>
      </w:tblGrid>
      <w:tr w:rsidR="001E7C6D" w14:paraId="139C214A" w14:textId="77777777" w:rsidTr="001E7C6D">
        <w:trPr>
          <w:trHeight w:val="329"/>
          <w:jc w:val="center"/>
        </w:trPr>
        <w:tc>
          <w:tcPr>
            <w:tcW w:w="2336" w:type="dxa"/>
            <w:shd w:val="clear" w:color="auto" w:fill="B4C6E7" w:themeFill="accent1" w:themeFillTint="66"/>
            <w:vAlign w:val="center"/>
          </w:tcPr>
          <w:p w14:paraId="7C009B2A" w14:textId="77777777" w:rsidR="001E7C6D" w:rsidRDefault="001E7C6D" w:rsidP="001E7C6D">
            <w:pPr>
              <w:pStyle w:val="af"/>
              <w:ind w:left="0"/>
              <w:jc w:val="center"/>
              <w:rPr>
                <w:rFonts w:ascii="Arial" w:hAnsi="Arial" w:cs="Arial"/>
                <w:sz w:val="20"/>
                <w:szCs w:val="20"/>
                <w:lang w:val="en-US"/>
              </w:rPr>
            </w:pPr>
          </w:p>
        </w:tc>
        <w:tc>
          <w:tcPr>
            <w:tcW w:w="2336" w:type="dxa"/>
            <w:shd w:val="clear" w:color="auto" w:fill="B4C6E7" w:themeFill="accent1" w:themeFillTint="66"/>
            <w:vAlign w:val="center"/>
          </w:tcPr>
          <w:p w14:paraId="3E4D8F25" w14:textId="7DC7EAA7" w:rsidR="001E7C6D" w:rsidRPr="001E7C6D" w:rsidRDefault="001E7C6D" w:rsidP="001E7C6D">
            <w:pPr>
              <w:pStyle w:val="af"/>
              <w:ind w:left="0"/>
              <w:jc w:val="center"/>
              <w:rPr>
                <w:rFonts w:ascii="Arial" w:hAnsi="Arial" w:cs="Arial"/>
                <w:b/>
                <w:sz w:val="20"/>
                <w:szCs w:val="20"/>
                <w:lang w:val="en-US"/>
              </w:rPr>
            </w:pPr>
            <w:r w:rsidRPr="001E7C6D">
              <w:rPr>
                <w:rFonts w:ascii="Arial" w:hAnsi="Arial" w:cs="Arial"/>
                <w:b/>
                <w:sz w:val="20"/>
                <w:szCs w:val="20"/>
                <w:lang w:val="en-US"/>
              </w:rPr>
              <w:t>18&lt;</w:t>
            </w:r>
          </w:p>
        </w:tc>
        <w:tc>
          <w:tcPr>
            <w:tcW w:w="2336" w:type="dxa"/>
            <w:shd w:val="clear" w:color="auto" w:fill="B4C6E7" w:themeFill="accent1" w:themeFillTint="66"/>
            <w:vAlign w:val="center"/>
          </w:tcPr>
          <w:p w14:paraId="40796611" w14:textId="5C1BD9F4" w:rsidR="001E7C6D" w:rsidRPr="001E7C6D" w:rsidRDefault="001E7C6D" w:rsidP="001E7C6D">
            <w:pPr>
              <w:pStyle w:val="af"/>
              <w:ind w:left="0"/>
              <w:jc w:val="center"/>
              <w:rPr>
                <w:rFonts w:ascii="Arial" w:hAnsi="Arial" w:cs="Arial"/>
                <w:b/>
                <w:sz w:val="20"/>
                <w:szCs w:val="20"/>
                <w:lang w:val="en-US"/>
              </w:rPr>
            </w:pPr>
            <w:r w:rsidRPr="001E7C6D">
              <w:rPr>
                <w:rFonts w:ascii="Arial" w:hAnsi="Arial" w:cs="Arial"/>
                <w:b/>
                <w:sz w:val="20"/>
                <w:szCs w:val="20"/>
                <w:lang w:val="en-US"/>
              </w:rPr>
              <w:t>18≤60</w:t>
            </w:r>
          </w:p>
        </w:tc>
        <w:tc>
          <w:tcPr>
            <w:tcW w:w="2337" w:type="dxa"/>
            <w:shd w:val="clear" w:color="auto" w:fill="B4C6E7" w:themeFill="accent1" w:themeFillTint="66"/>
            <w:vAlign w:val="center"/>
          </w:tcPr>
          <w:p w14:paraId="0C4D7C09" w14:textId="1D819996" w:rsidR="001E7C6D" w:rsidRPr="001E7C6D" w:rsidRDefault="001E7C6D" w:rsidP="001E7C6D">
            <w:pPr>
              <w:pStyle w:val="af"/>
              <w:ind w:left="0"/>
              <w:jc w:val="center"/>
              <w:rPr>
                <w:rFonts w:ascii="Arial" w:hAnsi="Arial" w:cs="Arial"/>
                <w:b/>
                <w:sz w:val="20"/>
                <w:szCs w:val="20"/>
                <w:lang w:val="en-US"/>
              </w:rPr>
            </w:pPr>
            <w:r w:rsidRPr="001E7C6D">
              <w:rPr>
                <w:rFonts w:ascii="Arial" w:hAnsi="Arial" w:cs="Arial"/>
                <w:b/>
                <w:sz w:val="20"/>
                <w:szCs w:val="20"/>
                <w:lang w:val="en-US"/>
              </w:rPr>
              <w:t>&gt;60</w:t>
            </w:r>
          </w:p>
        </w:tc>
      </w:tr>
      <w:tr w:rsidR="001E7C6D" w14:paraId="3566ED3D" w14:textId="77777777" w:rsidTr="001E7C6D">
        <w:trPr>
          <w:trHeight w:val="420"/>
          <w:jc w:val="center"/>
        </w:trPr>
        <w:tc>
          <w:tcPr>
            <w:tcW w:w="2336" w:type="dxa"/>
            <w:shd w:val="clear" w:color="auto" w:fill="B4C6E7" w:themeFill="accent1" w:themeFillTint="66"/>
            <w:vAlign w:val="center"/>
          </w:tcPr>
          <w:p w14:paraId="67B5DA50" w14:textId="1EE835EF" w:rsidR="001E7C6D" w:rsidRPr="001E7C6D" w:rsidRDefault="001E7C6D" w:rsidP="001E7C6D">
            <w:pPr>
              <w:pStyle w:val="af"/>
              <w:ind w:left="0"/>
              <w:jc w:val="center"/>
              <w:rPr>
                <w:rFonts w:ascii="Arial" w:hAnsi="Arial" w:cs="Arial"/>
                <w:b/>
                <w:sz w:val="20"/>
                <w:szCs w:val="20"/>
                <w:lang w:val="en-US"/>
              </w:rPr>
            </w:pPr>
            <w:r w:rsidRPr="001E7C6D">
              <w:rPr>
                <w:rFonts w:ascii="Arial" w:hAnsi="Arial" w:cs="Arial"/>
                <w:b/>
                <w:sz w:val="20"/>
                <w:szCs w:val="20"/>
                <w:lang w:val="en-US"/>
              </w:rPr>
              <w:t>Men</w:t>
            </w:r>
          </w:p>
        </w:tc>
        <w:tc>
          <w:tcPr>
            <w:tcW w:w="2336" w:type="dxa"/>
            <w:vAlign w:val="center"/>
          </w:tcPr>
          <w:p w14:paraId="46852560" w14:textId="7660697A" w:rsidR="001E7C6D" w:rsidRDefault="001E7C6D" w:rsidP="001E7C6D">
            <w:pPr>
              <w:pStyle w:val="af"/>
              <w:ind w:left="0"/>
              <w:jc w:val="center"/>
              <w:rPr>
                <w:rFonts w:ascii="Arial" w:hAnsi="Arial" w:cs="Arial"/>
                <w:sz w:val="20"/>
                <w:szCs w:val="20"/>
                <w:lang w:val="en-US"/>
              </w:rPr>
            </w:pPr>
            <w:r>
              <w:rPr>
                <w:rFonts w:ascii="Arial" w:hAnsi="Arial" w:cs="Arial"/>
                <w:sz w:val="20"/>
                <w:szCs w:val="20"/>
                <w:lang w:val="en-US"/>
              </w:rPr>
              <w:t>21,4%</w:t>
            </w:r>
          </w:p>
        </w:tc>
        <w:tc>
          <w:tcPr>
            <w:tcW w:w="2336" w:type="dxa"/>
            <w:vAlign w:val="center"/>
          </w:tcPr>
          <w:p w14:paraId="7CF7A671" w14:textId="0D5D6259" w:rsidR="001E7C6D" w:rsidRDefault="001E7C6D" w:rsidP="001E7C6D">
            <w:pPr>
              <w:pStyle w:val="af"/>
              <w:ind w:left="0"/>
              <w:jc w:val="center"/>
              <w:rPr>
                <w:rFonts w:ascii="Arial" w:hAnsi="Arial" w:cs="Arial"/>
                <w:sz w:val="20"/>
                <w:szCs w:val="20"/>
                <w:lang w:val="en-US"/>
              </w:rPr>
            </w:pPr>
            <w:r>
              <w:rPr>
                <w:rFonts w:ascii="Arial" w:hAnsi="Arial" w:cs="Arial"/>
                <w:sz w:val="20"/>
                <w:szCs w:val="20"/>
                <w:lang w:val="en-US"/>
              </w:rPr>
              <w:t>70,3%</w:t>
            </w:r>
          </w:p>
        </w:tc>
        <w:tc>
          <w:tcPr>
            <w:tcW w:w="2337" w:type="dxa"/>
            <w:vAlign w:val="center"/>
          </w:tcPr>
          <w:p w14:paraId="43B943B2" w14:textId="5292AA8D" w:rsidR="001E7C6D" w:rsidRDefault="001E7C6D" w:rsidP="001E7C6D">
            <w:pPr>
              <w:pStyle w:val="af"/>
              <w:ind w:left="0"/>
              <w:jc w:val="center"/>
              <w:rPr>
                <w:rFonts w:ascii="Arial" w:hAnsi="Arial" w:cs="Arial"/>
                <w:sz w:val="20"/>
                <w:szCs w:val="20"/>
                <w:lang w:val="en-US"/>
              </w:rPr>
            </w:pPr>
            <w:r>
              <w:rPr>
                <w:rFonts w:ascii="Arial" w:hAnsi="Arial" w:cs="Arial"/>
                <w:sz w:val="20"/>
                <w:szCs w:val="20"/>
                <w:lang w:val="en-US"/>
              </w:rPr>
              <w:t>8,3%</w:t>
            </w:r>
          </w:p>
        </w:tc>
      </w:tr>
      <w:tr w:rsidR="001E7C6D" w14:paraId="0AD86387" w14:textId="77777777" w:rsidTr="001E7C6D">
        <w:trPr>
          <w:trHeight w:val="539"/>
          <w:jc w:val="center"/>
        </w:trPr>
        <w:tc>
          <w:tcPr>
            <w:tcW w:w="2336" w:type="dxa"/>
            <w:shd w:val="clear" w:color="auto" w:fill="B4C6E7" w:themeFill="accent1" w:themeFillTint="66"/>
            <w:vAlign w:val="center"/>
          </w:tcPr>
          <w:p w14:paraId="48A81460" w14:textId="6D920ED7" w:rsidR="001E7C6D" w:rsidRPr="001E7C6D" w:rsidRDefault="001E7C6D" w:rsidP="001E7C6D">
            <w:pPr>
              <w:pStyle w:val="af"/>
              <w:ind w:left="0"/>
              <w:jc w:val="center"/>
              <w:rPr>
                <w:rFonts w:ascii="Arial" w:hAnsi="Arial" w:cs="Arial"/>
                <w:b/>
                <w:sz w:val="20"/>
                <w:szCs w:val="20"/>
                <w:lang w:val="en-US"/>
              </w:rPr>
            </w:pPr>
            <w:r w:rsidRPr="001E7C6D">
              <w:rPr>
                <w:rFonts w:ascii="Arial" w:hAnsi="Arial" w:cs="Arial"/>
                <w:b/>
                <w:sz w:val="20"/>
                <w:szCs w:val="20"/>
                <w:lang w:val="en-US"/>
              </w:rPr>
              <w:t>Women</w:t>
            </w:r>
          </w:p>
        </w:tc>
        <w:tc>
          <w:tcPr>
            <w:tcW w:w="2336" w:type="dxa"/>
            <w:vAlign w:val="center"/>
          </w:tcPr>
          <w:p w14:paraId="73229132" w14:textId="6BBB594A" w:rsidR="001E7C6D" w:rsidRDefault="001E7C6D" w:rsidP="001E7C6D">
            <w:pPr>
              <w:pStyle w:val="af"/>
              <w:ind w:left="0"/>
              <w:jc w:val="center"/>
              <w:rPr>
                <w:rFonts w:ascii="Arial" w:hAnsi="Arial" w:cs="Arial"/>
                <w:sz w:val="20"/>
                <w:szCs w:val="20"/>
                <w:lang w:val="en-US"/>
              </w:rPr>
            </w:pPr>
            <w:r>
              <w:rPr>
                <w:rFonts w:ascii="Arial" w:hAnsi="Arial" w:cs="Arial"/>
                <w:sz w:val="20"/>
                <w:szCs w:val="20"/>
                <w:lang w:val="en-US"/>
              </w:rPr>
              <w:t>23,4%</w:t>
            </w:r>
          </w:p>
        </w:tc>
        <w:tc>
          <w:tcPr>
            <w:tcW w:w="2336" w:type="dxa"/>
            <w:vAlign w:val="center"/>
          </w:tcPr>
          <w:p w14:paraId="102921B4" w14:textId="7519378F" w:rsidR="001E7C6D" w:rsidRDefault="001E7C6D" w:rsidP="001E7C6D">
            <w:pPr>
              <w:pStyle w:val="af"/>
              <w:ind w:left="0"/>
              <w:jc w:val="center"/>
              <w:rPr>
                <w:rFonts w:ascii="Arial" w:hAnsi="Arial" w:cs="Arial"/>
                <w:sz w:val="20"/>
                <w:szCs w:val="20"/>
                <w:lang w:val="en-US"/>
              </w:rPr>
            </w:pPr>
            <w:r>
              <w:rPr>
                <w:rFonts w:ascii="Arial" w:hAnsi="Arial" w:cs="Arial"/>
                <w:sz w:val="20"/>
                <w:szCs w:val="20"/>
                <w:lang w:val="en-US"/>
              </w:rPr>
              <w:t>67,3%</w:t>
            </w:r>
          </w:p>
        </w:tc>
        <w:tc>
          <w:tcPr>
            <w:tcW w:w="2337" w:type="dxa"/>
            <w:vAlign w:val="center"/>
          </w:tcPr>
          <w:p w14:paraId="14FEB7A8" w14:textId="5FA5C23B" w:rsidR="001E7C6D" w:rsidRDefault="001E7C6D" w:rsidP="001E7C6D">
            <w:pPr>
              <w:pStyle w:val="af"/>
              <w:ind w:left="0"/>
              <w:jc w:val="center"/>
              <w:rPr>
                <w:rFonts w:ascii="Arial" w:hAnsi="Arial" w:cs="Arial"/>
                <w:sz w:val="20"/>
                <w:szCs w:val="20"/>
                <w:lang w:val="en-US"/>
              </w:rPr>
            </w:pPr>
            <w:r>
              <w:rPr>
                <w:rFonts w:ascii="Arial" w:hAnsi="Arial" w:cs="Arial"/>
                <w:sz w:val="20"/>
                <w:szCs w:val="20"/>
                <w:lang w:val="en-US"/>
              </w:rPr>
              <w:t>9,3%</w:t>
            </w:r>
          </w:p>
        </w:tc>
      </w:tr>
    </w:tbl>
    <w:p w14:paraId="7825F75B" w14:textId="77777777" w:rsidR="001E7C6D" w:rsidRPr="003C49FD" w:rsidRDefault="001E7C6D" w:rsidP="001E7C6D">
      <w:pPr>
        <w:pStyle w:val="af"/>
        <w:ind w:left="0"/>
        <w:jc w:val="both"/>
        <w:rPr>
          <w:rFonts w:ascii="Arial" w:hAnsi="Arial" w:cs="Arial"/>
          <w:sz w:val="20"/>
          <w:szCs w:val="20"/>
          <w:lang w:val="en-US"/>
        </w:rPr>
      </w:pPr>
    </w:p>
    <w:p w14:paraId="523320DA" w14:textId="5A82AB32" w:rsidR="00EB079E" w:rsidRDefault="00F1570B" w:rsidP="009242DB">
      <w:pPr>
        <w:pStyle w:val="3"/>
        <w:numPr>
          <w:ilvl w:val="0"/>
          <w:numId w:val="0"/>
        </w:numPr>
        <w:ind w:left="284"/>
        <w:rPr>
          <w:lang w:val="en-US"/>
        </w:rPr>
      </w:pPr>
      <w:bookmarkStart w:id="34" w:name="_Toc119936248"/>
      <w:bookmarkStart w:id="35" w:name="_Toc126058499"/>
      <w:r w:rsidRPr="00695F4A">
        <w:rPr>
          <w:lang w:val="en-US"/>
        </w:rPr>
        <w:t xml:space="preserve">4.3.2. </w:t>
      </w:r>
      <w:r w:rsidR="00EB079E" w:rsidRPr="00695F4A">
        <w:rPr>
          <w:lang w:val="en-US"/>
        </w:rPr>
        <w:t>Ethnic composition;</w:t>
      </w:r>
      <w:bookmarkEnd w:id="34"/>
      <w:bookmarkEnd w:id="35"/>
    </w:p>
    <w:p w14:paraId="4C29A883" w14:textId="0CF5FED2" w:rsidR="00761FEC" w:rsidRPr="003C49FD" w:rsidRDefault="00761FEC" w:rsidP="009242DB">
      <w:pPr>
        <w:pStyle w:val="af"/>
        <w:numPr>
          <w:ilvl w:val="0"/>
          <w:numId w:val="36"/>
        </w:numPr>
        <w:ind w:left="426" w:hanging="426"/>
        <w:rPr>
          <w:rFonts w:ascii="Arial" w:hAnsi="Arial" w:cs="Arial"/>
          <w:sz w:val="20"/>
          <w:szCs w:val="20"/>
          <w:lang w:val="en-US"/>
        </w:rPr>
      </w:pPr>
      <w:r w:rsidRPr="003C49FD">
        <w:rPr>
          <w:rFonts w:ascii="Arial" w:hAnsi="Arial" w:cs="Arial"/>
          <w:sz w:val="20"/>
          <w:szCs w:val="20"/>
          <w:lang w:val="en-US"/>
        </w:rPr>
        <w:t>A</w:t>
      </w:r>
      <w:r w:rsidR="00343CE5">
        <w:rPr>
          <w:rFonts w:ascii="Arial" w:hAnsi="Arial" w:cs="Arial"/>
          <w:sz w:val="20"/>
          <w:szCs w:val="20"/>
          <w:lang w:val="en-US"/>
        </w:rPr>
        <w:t>mong the PAPs in the Kulunda aiy</w:t>
      </w:r>
      <w:r w:rsidRPr="003C49FD">
        <w:rPr>
          <w:rFonts w:ascii="Arial" w:hAnsi="Arial" w:cs="Arial"/>
          <w:sz w:val="20"/>
          <w:szCs w:val="20"/>
          <w:lang w:val="en-US"/>
        </w:rPr>
        <w:t>l aimak of Batken region, the Kyrgyz make up 100%.</w:t>
      </w:r>
    </w:p>
    <w:p w14:paraId="206A77EE" w14:textId="4C4C3DFD" w:rsidR="00761FEC" w:rsidRPr="003C49FD" w:rsidRDefault="00761FEC" w:rsidP="009242DB">
      <w:pPr>
        <w:pStyle w:val="af"/>
        <w:numPr>
          <w:ilvl w:val="0"/>
          <w:numId w:val="36"/>
        </w:numPr>
        <w:ind w:left="426" w:hanging="426"/>
        <w:jc w:val="both"/>
        <w:rPr>
          <w:rFonts w:ascii="Arial" w:hAnsi="Arial" w:cs="Arial"/>
          <w:sz w:val="20"/>
          <w:szCs w:val="20"/>
          <w:lang w:val="en-US"/>
        </w:rPr>
      </w:pPr>
      <w:r w:rsidRPr="003C49FD">
        <w:rPr>
          <w:rFonts w:ascii="Arial" w:hAnsi="Arial" w:cs="Arial"/>
          <w:sz w:val="20"/>
          <w:szCs w:val="20"/>
          <w:lang w:val="en-US"/>
        </w:rPr>
        <w:t>According to the definition of “Indigenous Peoples” in OP 4.10, none of the ethnic groups residing in the Project area meet the WB operational policy criteria. The CASA 1000 project does not negatively impact any of the ethnic groups living in the surveyed Project area.</w:t>
      </w:r>
    </w:p>
    <w:p w14:paraId="0E801E25" w14:textId="5B7499B3" w:rsidR="00EB079E" w:rsidRDefault="00F1570B" w:rsidP="009242DB">
      <w:pPr>
        <w:pStyle w:val="3"/>
        <w:numPr>
          <w:ilvl w:val="0"/>
          <w:numId w:val="0"/>
        </w:numPr>
        <w:ind w:left="284"/>
        <w:rPr>
          <w:lang w:val="en-US"/>
        </w:rPr>
      </w:pPr>
      <w:bookmarkStart w:id="36" w:name="_Toc119936249"/>
      <w:bookmarkStart w:id="37" w:name="_Toc126058500"/>
      <w:r w:rsidRPr="00761FEC">
        <w:rPr>
          <w:lang w:val="en-US"/>
        </w:rPr>
        <w:t xml:space="preserve">4.3.3 </w:t>
      </w:r>
      <w:r w:rsidR="00EB079E" w:rsidRPr="00761FEC">
        <w:rPr>
          <w:lang w:val="en-US"/>
        </w:rPr>
        <w:t>The language of international communication;</w:t>
      </w:r>
      <w:bookmarkEnd w:id="36"/>
      <w:bookmarkEnd w:id="37"/>
    </w:p>
    <w:p w14:paraId="0A850059" w14:textId="48C75E9B" w:rsidR="00761FEC" w:rsidRPr="003C49FD" w:rsidRDefault="00EA74D7" w:rsidP="009242DB">
      <w:pPr>
        <w:pStyle w:val="af"/>
        <w:numPr>
          <w:ilvl w:val="0"/>
          <w:numId w:val="36"/>
        </w:numPr>
        <w:ind w:left="426" w:hanging="426"/>
        <w:jc w:val="both"/>
        <w:rPr>
          <w:rFonts w:ascii="Arial" w:hAnsi="Arial" w:cs="Arial"/>
          <w:sz w:val="20"/>
          <w:szCs w:val="20"/>
          <w:lang w:val="en-US"/>
        </w:rPr>
      </w:pPr>
      <w:r w:rsidRPr="003C49FD">
        <w:rPr>
          <w:rFonts w:ascii="Arial" w:hAnsi="Arial" w:cs="Arial"/>
          <w:sz w:val="20"/>
          <w:szCs w:val="20"/>
          <w:lang w:val="en-US"/>
        </w:rPr>
        <w:t>This document was developed in Russian and translated into English. The official language of the Kyrgyz Republic is Russian, which serves as the language of interethnic communication and contributes to the integration of the republic into the world community.</w:t>
      </w:r>
    </w:p>
    <w:p w14:paraId="23852A31" w14:textId="66D51EF2" w:rsidR="00EA74D7" w:rsidRPr="003C49FD" w:rsidRDefault="00EA74D7" w:rsidP="009242DB">
      <w:pPr>
        <w:pStyle w:val="af"/>
        <w:numPr>
          <w:ilvl w:val="0"/>
          <w:numId w:val="36"/>
        </w:numPr>
        <w:ind w:left="426" w:hanging="426"/>
        <w:jc w:val="both"/>
        <w:rPr>
          <w:rFonts w:ascii="Arial" w:hAnsi="Arial" w:cs="Arial"/>
          <w:sz w:val="20"/>
          <w:szCs w:val="20"/>
          <w:lang w:val="en-US"/>
        </w:rPr>
      </w:pPr>
      <w:r w:rsidRPr="003C49FD">
        <w:rPr>
          <w:rFonts w:ascii="Arial" w:hAnsi="Arial" w:cs="Arial"/>
          <w:sz w:val="20"/>
          <w:szCs w:val="20"/>
          <w:lang w:val="en-US"/>
        </w:rPr>
        <w:t>On the territory of the Kyrgyz Republic, the Russian language is used along with the state language (Kyrgyz language) in the sphere of public administration, legislation and legal proceedings of the Kyrgyz Republic, as well as in other areas of public life of the Kyrgyz Republic.</w:t>
      </w:r>
    </w:p>
    <w:p w14:paraId="641127D6" w14:textId="6B5505B8" w:rsidR="00EB079E" w:rsidRPr="004C5301" w:rsidRDefault="00F1570B" w:rsidP="009242DB">
      <w:pPr>
        <w:pStyle w:val="3"/>
        <w:numPr>
          <w:ilvl w:val="0"/>
          <w:numId w:val="0"/>
        </w:numPr>
        <w:ind w:left="284"/>
        <w:rPr>
          <w:lang w:val="en-US"/>
        </w:rPr>
      </w:pPr>
      <w:bookmarkStart w:id="38" w:name="_Toc119936250"/>
      <w:bookmarkStart w:id="39" w:name="_Toc126058501"/>
      <w:r w:rsidRPr="004C5301">
        <w:rPr>
          <w:lang w:val="en-US"/>
        </w:rPr>
        <w:t xml:space="preserve">4.3.4. </w:t>
      </w:r>
      <w:r w:rsidR="00EB079E" w:rsidRPr="004C5301">
        <w:rPr>
          <w:lang w:val="en-US"/>
        </w:rPr>
        <w:t>Methods of decision-making in this locality</w:t>
      </w:r>
      <w:bookmarkEnd w:id="38"/>
      <w:bookmarkEnd w:id="39"/>
    </w:p>
    <w:p w14:paraId="25596AE0" w14:textId="651FD4E3" w:rsidR="00EA74D7" w:rsidRPr="003C49FD" w:rsidRDefault="00EA74D7" w:rsidP="009242DB">
      <w:pPr>
        <w:pStyle w:val="af"/>
        <w:numPr>
          <w:ilvl w:val="0"/>
          <w:numId w:val="36"/>
        </w:numPr>
        <w:ind w:left="426" w:hanging="426"/>
        <w:jc w:val="both"/>
        <w:rPr>
          <w:rFonts w:ascii="Arial" w:hAnsi="Arial" w:cs="Arial"/>
          <w:sz w:val="20"/>
          <w:szCs w:val="20"/>
          <w:lang w:val="en-US"/>
        </w:rPr>
      </w:pPr>
      <w:r w:rsidRPr="003C49FD">
        <w:rPr>
          <w:rFonts w:ascii="Arial" w:hAnsi="Arial" w:cs="Arial"/>
          <w:sz w:val="20"/>
          <w:szCs w:val="20"/>
          <w:lang w:val="en-US"/>
        </w:rPr>
        <w:t xml:space="preserve">Based on the field surveys, it was noted that local self-government bodies (LSGs) play an important role in decision-making regarding the solution of socio-economic issues in the Project area in Batken </w:t>
      </w:r>
      <w:r w:rsidR="00ED46B5" w:rsidRPr="003C49FD">
        <w:rPr>
          <w:rFonts w:ascii="Arial" w:hAnsi="Arial" w:cs="Arial"/>
          <w:sz w:val="20"/>
          <w:szCs w:val="20"/>
          <w:lang w:val="en-US"/>
        </w:rPr>
        <w:t>region</w:t>
      </w:r>
      <w:r w:rsidRPr="003C49FD">
        <w:rPr>
          <w:rFonts w:ascii="Arial" w:hAnsi="Arial" w:cs="Arial"/>
          <w:sz w:val="20"/>
          <w:szCs w:val="20"/>
          <w:lang w:val="en-US"/>
        </w:rPr>
        <w:t>. The results of surveys on decision-making methods in the surveyed area showed that in 100% of Aiyl Aimaks all issues on the territory are resolved by LSGs and in rare cases, the Council of Elders is involved in the decision-making process on the life of settlements.</w:t>
      </w:r>
    </w:p>
    <w:p w14:paraId="07E42B53" w14:textId="0AAF80ED" w:rsidR="00EA74D7" w:rsidRPr="003C49FD" w:rsidRDefault="00EA74D7" w:rsidP="009242DB">
      <w:pPr>
        <w:pStyle w:val="af"/>
        <w:numPr>
          <w:ilvl w:val="0"/>
          <w:numId w:val="36"/>
        </w:numPr>
        <w:ind w:left="426" w:hanging="426"/>
        <w:jc w:val="both"/>
        <w:rPr>
          <w:rFonts w:ascii="Arial" w:hAnsi="Arial" w:cs="Arial"/>
          <w:sz w:val="20"/>
          <w:szCs w:val="20"/>
          <w:lang w:val="en-US"/>
        </w:rPr>
      </w:pPr>
      <w:r w:rsidRPr="003C49FD">
        <w:rPr>
          <w:rFonts w:ascii="Arial" w:hAnsi="Arial" w:cs="Arial"/>
          <w:sz w:val="20"/>
          <w:szCs w:val="20"/>
          <w:lang w:val="en-US"/>
        </w:rPr>
        <w:t xml:space="preserve">It should be noted that sometimes the opinion of members of the local community may be contrary to the decision of the representative and executive authorities in the territory, even if the decisions implemented in the relevant territory are regulated by the legislation of the Kyrgyz Republic. In order to reduce such risks during the implementation of the Project, the PIU and the </w:t>
      </w:r>
      <w:r w:rsidR="00ED46B5" w:rsidRPr="003C49FD">
        <w:rPr>
          <w:rFonts w:ascii="Arial" w:hAnsi="Arial" w:cs="Arial"/>
          <w:sz w:val="20"/>
          <w:szCs w:val="20"/>
          <w:lang w:val="en-US"/>
        </w:rPr>
        <w:t>C</w:t>
      </w:r>
      <w:r w:rsidRPr="003C49FD">
        <w:rPr>
          <w:rFonts w:ascii="Arial" w:hAnsi="Arial" w:cs="Arial"/>
          <w:sz w:val="20"/>
          <w:szCs w:val="20"/>
          <w:lang w:val="en-US"/>
        </w:rPr>
        <w:t>ontractor</w:t>
      </w:r>
      <w:r w:rsidR="00ED46B5" w:rsidRPr="003C49FD">
        <w:rPr>
          <w:rFonts w:ascii="Arial" w:hAnsi="Arial" w:cs="Arial"/>
          <w:sz w:val="20"/>
          <w:szCs w:val="20"/>
          <w:lang w:val="en-US"/>
        </w:rPr>
        <w:t xml:space="preserve"> need</w:t>
      </w:r>
      <w:r w:rsidRPr="003C49FD">
        <w:rPr>
          <w:rFonts w:ascii="Arial" w:hAnsi="Arial" w:cs="Arial"/>
          <w:sz w:val="20"/>
          <w:szCs w:val="20"/>
          <w:lang w:val="en-US"/>
        </w:rPr>
        <w:t xml:space="preserve"> to establish a constructive dialogue with local governments and local communities in a timely manner.</w:t>
      </w:r>
    </w:p>
    <w:p w14:paraId="01323801" w14:textId="001EC2BB" w:rsidR="00EB079E" w:rsidRPr="004C5301" w:rsidRDefault="00F1570B" w:rsidP="00461E10">
      <w:pPr>
        <w:pStyle w:val="3"/>
        <w:numPr>
          <w:ilvl w:val="0"/>
          <w:numId w:val="0"/>
        </w:numPr>
        <w:ind w:left="284"/>
        <w:rPr>
          <w:lang w:val="en-US"/>
        </w:rPr>
      </w:pPr>
      <w:bookmarkStart w:id="40" w:name="_Toc119936251"/>
      <w:bookmarkStart w:id="41" w:name="_Toc126058502"/>
      <w:r w:rsidRPr="004C5301">
        <w:rPr>
          <w:lang w:val="en-US"/>
        </w:rPr>
        <w:t xml:space="preserve">4.3.5. </w:t>
      </w:r>
      <w:r w:rsidR="00EB079E" w:rsidRPr="004C5301">
        <w:rPr>
          <w:lang w:val="en-US"/>
        </w:rPr>
        <w:t>Education and literacy of PAP</w:t>
      </w:r>
      <w:bookmarkEnd w:id="40"/>
      <w:bookmarkEnd w:id="41"/>
    </w:p>
    <w:p w14:paraId="650EE553" w14:textId="552553A8" w:rsidR="00EA74D7" w:rsidRPr="003C49FD" w:rsidRDefault="00EA74D7" w:rsidP="009242DB">
      <w:pPr>
        <w:pStyle w:val="af"/>
        <w:numPr>
          <w:ilvl w:val="0"/>
          <w:numId w:val="36"/>
        </w:numPr>
        <w:ind w:left="426" w:hanging="426"/>
        <w:jc w:val="both"/>
        <w:rPr>
          <w:rFonts w:ascii="Arial" w:hAnsi="Arial" w:cs="Arial"/>
          <w:sz w:val="20"/>
          <w:szCs w:val="20"/>
          <w:lang w:val="en-US"/>
        </w:rPr>
      </w:pPr>
      <w:r w:rsidRPr="003C49FD">
        <w:rPr>
          <w:rFonts w:ascii="Arial" w:hAnsi="Arial" w:cs="Arial"/>
          <w:sz w:val="20"/>
          <w:szCs w:val="20"/>
          <w:lang w:val="en-US"/>
        </w:rPr>
        <w:t>The level of education and literacy of family members of PAPs, Kulunda a</w:t>
      </w:r>
      <w:r w:rsidR="00343CE5">
        <w:rPr>
          <w:rFonts w:ascii="Arial" w:hAnsi="Arial" w:cs="Arial"/>
          <w:sz w:val="20"/>
          <w:szCs w:val="20"/>
          <w:lang w:val="en-US"/>
        </w:rPr>
        <w:t>i</w:t>
      </w:r>
      <w:r w:rsidRPr="003C49FD">
        <w:rPr>
          <w:rFonts w:ascii="Arial" w:hAnsi="Arial" w:cs="Arial"/>
          <w:sz w:val="20"/>
          <w:szCs w:val="20"/>
          <w:lang w:val="en-US"/>
        </w:rPr>
        <w:t xml:space="preserve">yl aimak of Batken </w:t>
      </w:r>
      <w:r w:rsidR="00ED46B5" w:rsidRPr="003C49FD">
        <w:rPr>
          <w:rFonts w:ascii="Arial" w:hAnsi="Arial" w:cs="Arial"/>
          <w:sz w:val="20"/>
          <w:szCs w:val="20"/>
          <w:lang w:val="en-US"/>
        </w:rPr>
        <w:t>region</w:t>
      </w:r>
      <w:r w:rsidRPr="003C49FD">
        <w:rPr>
          <w:rFonts w:ascii="Arial" w:hAnsi="Arial" w:cs="Arial"/>
          <w:sz w:val="20"/>
          <w:szCs w:val="20"/>
          <w:lang w:val="en-US"/>
        </w:rPr>
        <w:t>, according to the information provided by PAPs themselves, the majority have secondary education (60.3%), the second place is primary</w:t>
      </w:r>
      <w:r w:rsidR="00ED46B5" w:rsidRPr="003C49FD">
        <w:rPr>
          <w:rFonts w:ascii="Arial" w:hAnsi="Arial" w:cs="Arial"/>
          <w:sz w:val="20"/>
          <w:szCs w:val="20"/>
          <w:lang w:val="en-US"/>
        </w:rPr>
        <w:t xml:space="preserve"> education</w:t>
      </w:r>
      <w:r w:rsidRPr="003C49FD">
        <w:rPr>
          <w:rFonts w:ascii="Arial" w:hAnsi="Arial" w:cs="Arial"/>
          <w:sz w:val="20"/>
          <w:szCs w:val="20"/>
          <w:lang w:val="en-US"/>
        </w:rPr>
        <w:t xml:space="preserve"> (11.4%), higher education is 6,8% of PAPs, the remaining 21.5% have religious or incomplete secondary and higher education.</w:t>
      </w:r>
    </w:p>
    <w:p w14:paraId="7E9B2A1E" w14:textId="17EDC98A" w:rsidR="00EB079E" w:rsidRPr="004C5301" w:rsidRDefault="00F1570B" w:rsidP="00461E10">
      <w:pPr>
        <w:pStyle w:val="3"/>
        <w:numPr>
          <w:ilvl w:val="0"/>
          <w:numId w:val="0"/>
        </w:numPr>
        <w:ind w:left="284"/>
        <w:rPr>
          <w:lang w:val="en-US"/>
        </w:rPr>
      </w:pPr>
      <w:bookmarkStart w:id="42" w:name="_Toc119936252"/>
      <w:bookmarkStart w:id="43" w:name="_Toc126058503"/>
      <w:r w:rsidRPr="004C5301">
        <w:rPr>
          <w:lang w:val="en-US"/>
        </w:rPr>
        <w:lastRenderedPageBreak/>
        <w:t xml:space="preserve">4.3.6. </w:t>
      </w:r>
      <w:r w:rsidR="00EB079E" w:rsidRPr="004C5301">
        <w:rPr>
          <w:lang w:val="en-US"/>
        </w:rPr>
        <w:t>Sources of livelihood of the PAP</w:t>
      </w:r>
      <w:bookmarkEnd w:id="42"/>
      <w:bookmarkEnd w:id="43"/>
    </w:p>
    <w:p w14:paraId="3400B3D1" w14:textId="46A957B9" w:rsidR="00ED46B5" w:rsidRPr="003C49FD" w:rsidRDefault="00ED46B5" w:rsidP="009242DB">
      <w:pPr>
        <w:pStyle w:val="af"/>
        <w:numPr>
          <w:ilvl w:val="0"/>
          <w:numId w:val="36"/>
        </w:numPr>
        <w:ind w:left="426" w:hanging="426"/>
        <w:jc w:val="both"/>
        <w:rPr>
          <w:rFonts w:ascii="Arial" w:hAnsi="Arial" w:cs="Arial"/>
          <w:sz w:val="20"/>
          <w:szCs w:val="20"/>
          <w:lang w:val="en-US"/>
        </w:rPr>
      </w:pPr>
      <w:r w:rsidRPr="003C49FD">
        <w:rPr>
          <w:rFonts w:ascii="Arial" w:hAnsi="Arial" w:cs="Arial"/>
          <w:sz w:val="20"/>
          <w:szCs w:val="20"/>
          <w:lang w:val="en-US"/>
        </w:rPr>
        <w:t xml:space="preserve">As part of the field studies conducted in the Project area, the types of employment of PAPs, including types of income-generating activities, were studied. These include agriculture (livestock and horticulture, </w:t>
      </w:r>
      <w:r w:rsidR="007665C2" w:rsidRPr="003C49FD">
        <w:rPr>
          <w:rFonts w:ascii="Arial" w:hAnsi="Arial" w:cs="Arial"/>
          <w:sz w:val="20"/>
          <w:szCs w:val="20"/>
          <w:lang w:val="en-US"/>
        </w:rPr>
        <w:t>gardening</w:t>
      </w:r>
      <w:r w:rsidRPr="003C49FD">
        <w:rPr>
          <w:rFonts w:ascii="Arial" w:hAnsi="Arial" w:cs="Arial"/>
          <w:sz w:val="20"/>
          <w:szCs w:val="20"/>
          <w:lang w:val="en-US"/>
        </w:rPr>
        <w:t>), employment in the public and private sectors (wage labor), own business (e.g. starting a grocery store), and working abroad (labor migration).</w:t>
      </w:r>
    </w:p>
    <w:p w14:paraId="207B153A" w14:textId="3E02CD48" w:rsidR="00ED46B5" w:rsidRPr="003C49FD" w:rsidRDefault="00ED46B5" w:rsidP="009242DB">
      <w:pPr>
        <w:pStyle w:val="af"/>
        <w:numPr>
          <w:ilvl w:val="0"/>
          <w:numId w:val="36"/>
        </w:numPr>
        <w:ind w:left="426" w:hanging="426"/>
        <w:jc w:val="both"/>
        <w:rPr>
          <w:rFonts w:ascii="Arial" w:hAnsi="Arial" w:cs="Arial"/>
          <w:sz w:val="20"/>
          <w:szCs w:val="20"/>
          <w:lang w:val="en-US"/>
        </w:rPr>
      </w:pPr>
      <w:r w:rsidRPr="003C49FD">
        <w:rPr>
          <w:rFonts w:ascii="Arial" w:hAnsi="Arial" w:cs="Arial"/>
          <w:sz w:val="20"/>
          <w:szCs w:val="20"/>
          <w:lang w:val="en-US"/>
        </w:rPr>
        <w:t>It should be noted that field studies have revealed a large percentage of external labor migration among the population in the Project area. In the republic, in recent decades, external labor migration has developed greatly, the private sector's income from this economic activity in 2019 is comparable to 1/3 of the GDP of the Kyrgyz Republic. This activity is outside the sphere of state administration and is only partially accessible to monitoring.</w:t>
      </w:r>
    </w:p>
    <w:p w14:paraId="0C8A1BBA" w14:textId="342D56D1" w:rsidR="00ED46B5" w:rsidRPr="003C49FD" w:rsidRDefault="00ED46B5" w:rsidP="009242DB">
      <w:pPr>
        <w:pStyle w:val="af"/>
        <w:numPr>
          <w:ilvl w:val="0"/>
          <w:numId w:val="36"/>
        </w:numPr>
        <w:ind w:left="426" w:hanging="426"/>
        <w:jc w:val="both"/>
        <w:rPr>
          <w:rFonts w:ascii="Arial" w:hAnsi="Arial" w:cs="Arial"/>
          <w:sz w:val="20"/>
          <w:szCs w:val="20"/>
          <w:lang w:val="en-US"/>
        </w:rPr>
      </w:pPr>
      <w:r w:rsidRPr="003C49FD">
        <w:rPr>
          <w:rFonts w:ascii="Arial" w:hAnsi="Arial" w:cs="Arial"/>
          <w:sz w:val="20"/>
          <w:szCs w:val="20"/>
          <w:lang w:val="en-US"/>
        </w:rPr>
        <w:t xml:space="preserve">Modern external labor migration of the population of Kyrgyzstan is carried out to a greater extent spontaneously, informally, illegally. The main directions of labor migration from Kyrgyzstan are Russia and Kazakhstan. However, due to the military situation between Russia and Ukraine and the associated mobilization in Russia, there is a reverse influx of citizens of the Kyrgyz Republic into the Republic, who are mainly engaged in animal </w:t>
      </w:r>
      <w:r w:rsidR="00F15BDE" w:rsidRPr="003C49FD">
        <w:rPr>
          <w:rFonts w:ascii="Arial" w:hAnsi="Arial" w:cs="Arial"/>
          <w:sz w:val="20"/>
          <w:szCs w:val="20"/>
          <w:lang w:val="en-US"/>
        </w:rPr>
        <w:t>farming</w:t>
      </w:r>
      <w:r w:rsidRPr="003C49FD">
        <w:rPr>
          <w:rFonts w:ascii="Arial" w:hAnsi="Arial" w:cs="Arial"/>
          <w:sz w:val="20"/>
          <w:szCs w:val="20"/>
          <w:lang w:val="en-US"/>
        </w:rPr>
        <w:t>, crop production and gardening.</w:t>
      </w:r>
    </w:p>
    <w:p w14:paraId="4A686EB6" w14:textId="131119D0" w:rsidR="00F15BDE" w:rsidRDefault="00F15BDE" w:rsidP="009242DB">
      <w:pPr>
        <w:pStyle w:val="af"/>
        <w:numPr>
          <w:ilvl w:val="0"/>
          <w:numId w:val="36"/>
        </w:numPr>
        <w:ind w:left="426" w:hanging="426"/>
        <w:jc w:val="both"/>
        <w:rPr>
          <w:rFonts w:ascii="Arial" w:hAnsi="Arial" w:cs="Arial"/>
          <w:sz w:val="20"/>
          <w:szCs w:val="20"/>
          <w:lang w:val="en-US"/>
        </w:rPr>
      </w:pPr>
      <w:r w:rsidRPr="003C49FD">
        <w:rPr>
          <w:rFonts w:ascii="Arial" w:hAnsi="Arial" w:cs="Arial"/>
          <w:sz w:val="20"/>
          <w:szCs w:val="20"/>
          <w:lang w:val="en-US"/>
        </w:rPr>
        <w:t>In almost every second household, one or more relatives are in labor migration, and their family members live on money sent by migrants.</w:t>
      </w:r>
    </w:p>
    <w:p w14:paraId="06C7B855" w14:textId="256681DE" w:rsidR="00486294" w:rsidRPr="003C49FD" w:rsidRDefault="00486294" w:rsidP="009242DB">
      <w:pPr>
        <w:pStyle w:val="af"/>
        <w:numPr>
          <w:ilvl w:val="0"/>
          <w:numId w:val="36"/>
        </w:numPr>
        <w:ind w:left="426" w:hanging="426"/>
        <w:jc w:val="both"/>
        <w:rPr>
          <w:rFonts w:ascii="Arial" w:hAnsi="Arial" w:cs="Arial"/>
          <w:sz w:val="20"/>
          <w:szCs w:val="20"/>
          <w:lang w:val="en-US"/>
        </w:rPr>
      </w:pPr>
      <w:r w:rsidRPr="00486294">
        <w:rPr>
          <w:rFonts w:ascii="Arial" w:hAnsi="Arial" w:cs="Arial"/>
          <w:sz w:val="20"/>
          <w:szCs w:val="20"/>
          <w:lang w:val="en-US"/>
        </w:rPr>
        <w:t>Based on the result</w:t>
      </w:r>
      <w:r>
        <w:rPr>
          <w:rFonts w:ascii="Arial" w:hAnsi="Arial" w:cs="Arial"/>
          <w:sz w:val="20"/>
          <w:szCs w:val="20"/>
          <w:lang w:val="en-US"/>
        </w:rPr>
        <w:t>s of a survey</w:t>
      </w:r>
      <w:r w:rsidR="00343CE5">
        <w:rPr>
          <w:rFonts w:ascii="Arial" w:hAnsi="Arial" w:cs="Arial"/>
          <w:sz w:val="20"/>
          <w:szCs w:val="20"/>
          <w:lang w:val="en-US"/>
        </w:rPr>
        <w:t xml:space="preserve"> of PAPs in Kulundu aiy</w:t>
      </w:r>
      <w:r>
        <w:rPr>
          <w:rFonts w:ascii="Arial" w:hAnsi="Arial" w:cs="Arial"/>
          <w:sz w:val="20"/>
          <w:szCs w:val="20"/>
          <w:lang w:val="en-US"/>
        </w:rPr>
        <w:t>l aimak of</w:t>
      </w:r>
      <w:r w:rsidRPr="00486294">
        <w:rPr>
          <w:rFonts w:ascii="Arial" w:hAnsi="Arial" w:cs="Arial"/>
          <w:sz w:val="20"/>
          <w:szCs w:val="20"/>
          <w:lang w:val="en-US"/>
        </w:rPr>
        <w:t xml:space="preserve"> Batken </w:t>
      </w:r>
      <w:r>
        <w:rPr>
          <w:rFonts w:ascii="Arial" w:hAnsi="Arial" w:cs="Arial"/>
          <w:sz w:val="20"/>
          <w:szCs w:val="20"/>
          <w:lang w:val="en-US"/>
        </w:rPr>
        <w:t>region</w:t>
      </w:r>
      <w:r w:rsidRPr="00486294">
        <w:rPr>
          <w:rFonts w:ascii="Arial" w:hAnsi="Arial" w:cs="Arial"/>
          <w:sz w:val="20"/>
          <w:szCs w:val="20"/>
          <w:lang w:val="en-US"/>
        </w:rPr>
        <w:t>, it was found that each of the 5 families has relatives who were or are currently in labor migration, and all of them are in Russia. In 4 families of PAPs, relatives are currently in labor migration in Russia, where they mainly work in the construction, restaurant and food</w:t>
      </w:r>
      <w:r w:rsidR="001911CD">
        <w:rPr>
          <w:rFonts w:ascii="Arial" w:hAnsi="Arial" w:cs="Arial"/>
          <w:sz w:val="20"/>
          <w:szCs w:val="20"/>
          <w:lang w:val="en-US"/>
        </w:rPr>
        <w:t xml:space="preserve"> and goods</w:t>
      </w:r>
      <w:r w:rsidRPr="00486294">
        <w:rPr>
          <w:rFonts w:ascii="Arial" w:hAnsi="Arial" w:cs="Arial"/>
          <w:sz w:val="20"/>
          <w:szCs w:val="20"/>
          <w:lang w:val="en-US"/>
        </w:rPr>
        <w:t xml:space="preserve"> delivery services. In one family, a relative returned from labor migration and is currently engaged in animal husbandry in the Kyrgyz Republic.</w:t>
      </w:r>
    </w:p>
    <w:p w14:paraId="21ABC41A" w14:textId="5E013A82" w:rsidR="00EB079E" w:rsidRPr="004C5301" w:rsidRDefault="00F1570B" w:rsidP="00461E10">
      <w:pPr>
        <w:pStyle w:val="3"/>
        <w:numPr>
          <w:ilvl w:val="0"/>
          <w:numId w:val="0"/>
        </w:numPr>
        <w:ind w:left="284"/>
        <w:rPr>
          <w:lang w:val="en-US"/>
        </w:rPr>
      </w:pPr>
      <w:bookmarkStart w:id="44" w:name="_Toc119936253"/>
      <w:bookmarkStart w:id="45" w:name="_Toc126058504"/>
      <w:r w:rsidRPr="004C5301">
        <w:rPr>
          <w:lang w:val="en-US"/>
        </w:rPr>
        <w:t xml:space="preserve">4.3.7. </w:t>
      </w:r>
      <w:r w:rsidR="00EB079E" w:rsidRPr="004C5301">
        <w:rPr>
          <w:lang w:val="en-US"/>
        </w:rPr>
        <w:t>The level of income and expenses of the PAP</w:t>
      </w:r>
      <w:bookmarkEnd w:id="44"/>
      <w:bookmarkEnd w:id="45"/>
    </w:p>
    <w:p w14:paraId="58D20D0F" w14:textId="69B5E9AB" w:rsidR="00EB079E" w:rsidRPr="0022016F" w:rsidRDefault="00DF391F" w:rsidP="00F15BDE">
      <w:pPr>
        <w:pStyle w:val="af"/>
        <w:numPr>
          <w:ilvl w:val="3"/>
          <w:numId w:val="1"/>
        </w:numPr>
        <w:ind w:left="1440"/>
        <w:rPr>
          <w:rStyle w:val="ac"/>
          <w:rFonts w:ascii="Arial" w:hAnsi="Arial" w:cs="Arial"/>
          <w:i/>
          <w:color w:val="auto"/>
          <w:sz w:val="20"/>
          <w:szCs w:val="20"/>
          <w:u w:val="none"/>
          <w:lang w:val="en-US"/>
        </w:rPr>
      </w:pPr>
      <w:r w:rsidRPr="0022016F">
        <w:rPr>
          <w:rStyle w:val="ac"/>
          <w:rFonts w:ascii="Arial" w:hAnsi="Arial" w:cs="Arial"/>
          <w:color w:val="auto"/>
          <w:sz w:val="20"/>
          <w:szCs w:val="20"/>
          <w:u w:val="none"/>
        </w:rPr>
        <w:fldChar w:fldCharType="begin"/>
      </w:r>
      <w:r w:rsidRPr="0022016F">
        <w:rPr>
          <w:rStyle w:val="ac"/>
          <w:rFonts w:ascii="Arial" w:hAnsi="Arial" w:cs="Arial"/>
          <w:color w:val="auto"/>
          <w:sz w:val="20"/>
          <w:szCs w:val="20"/>
          <w:u w:val="none"/>
          <w:lang w:val="en-US"/>
        </w:rPr>
        <w:instrText xml:space="preserve"> HYPERLINK \l "_Toc54619255" </w:instrText>
      </w:r>
      <w:r w:rsidRPr="0022016F">
        <w:rPr>
          <w:rStyle w:val="ac"/>
          <w:rFonts w:ascii="Arial" w:hAnsi="Arial" w:cs="Arial"/>
          <w:color w:val="auto"/>
          <w:sz w:val="20"/>
          <w:szCs w:val="20"/>
          <w:u w:val="none"/>
        </w:rPr>
        <w:fldChar w:fldCharType="separate"/>
      </w:r>
      <w:r w:rsidR="00EB079E" w:rsidRPr="0022016F">
        <w:rPr>
          <w:rStyle w:val="ac"/>
          <w:rFonts w:ascii="Arial" w:hAnsi="Arial" w:cs="Arial"/>
          <w:i/>
          <w:color w:val="auto"/>
          <w:sz w:val="20"/>
          <w:szCs w:val="20"/>
          <w:u w:val="none"/>
          <w:lang w:val="en-US"/>
        </w:rPr>
        <w:t>Average monthly income of PAP families</w:t>
      </w:r>
    </w:p>
    <w:p w14:paraId="77CB9E4E" w14:textId="77777777" w:rsidR="00DD7164" w:rsidRDefault="00DF391F" w:rsidP="00DD7164">
      <w:pPr>
        <w:pStyle w:val="af"/>
        <w:ind w:left="426"/>
        <w:jc w:val="both"/>
        <w:rPr>
          <w:rFonts w:ascii="Arial" w:hAnsi="Arial" w:cs="Arial"/>
          <w:sz w:val="20"/>
          <w:szCs w:val="20"/>
          <w:lang w:val="en-US"/>
        </w:rPr>
      </w:pPr>
      <w:r w:rsidRPr="0022016F">
        <w:rPr>
          <w:rStyle w:val="ac"/>
          <w:rFonts w:ascii="Arial" w:hAnsi="Arial" w:cs="Arial"/>
          <w:color w:val="auto"/>
          <w:sz w:val="20"/>
          <w:szCs w:val="20"/>
          <w:u w:val="none"/>
        </w:rPr>
        <w:fldChar w:fldCharType="end"/>
      </w:r>
      <w:r w:rsidR="00F15BDE" w:rsidRPr="0022016F">
        <w:rPr>
          <w:rFonts w:ascii="Arial" w:hAnsi="Arial" w:cs="Arial"/>
          <w:sz w:val="20"/>
          <w:szCs w:val="20"/>
          <w:lang w:val="en-US"/>
        </w:rPr>
        <w:t xml:space="preserve"> </w:t>
      </w:r>
    </w:p>
    <w:p w14:paraId="553D9F71" w14:textId="59850155" w:rsidR="00F15BDE" w:rsidRPr="0022016F" w:rsidRDefault="00F15BDE" w:rsidP="009242DB">
      <w:pPr>
        <w:pStyle w:val="af"/>
        <w:numPr>
          <w:ilvl w:val="0"/>
          <w:numId w:val="36"/>
        </w:numPr>
        <w:ind w:left="426" w:hanging="426"/>
        <w:jc w:val="both"/>
        <w:rPr>
          <w:rFonts w:ascii="Arial" w:hAnsi="Arial" w:cs="Arial"/>
          <w:sz w:val="20"/>
          <w:szCs w:val="20"/>
          <w:lang w:val="en-US"/>
        </w:rPr>
      </w:pPr>
      <w:r w:rsidRPr="0022016F">
        <w:rPr>
          <w:rFonts w:ascii="Arial" w:hAnsi="Arial" w:cs="Arial"/>
          <w:sz w:val="20"/>
          <w:szCs w:val="20"/>
          <w:lang w:val="en-US"/>
        </w:rPr>
        <w:t>Typically, household income consists of agricultural and non-agricultural activities. Agricultural income is obtained by growing livestock, crops on their own land plots or in gardens and / or leased land. Non-agricultural income is income received in the form of wages, scholarships, pensions, etc.</w:t>
      </w:r>
    </w:p>
    <w:p w14:paraId="7CA14E09" w14:textId="294E6350" w:rsidR="00F15BDE" w:rsidRPr="0022016F" w:rsidRDefault="00F15BDE" w:rsidP="009242DB">
      <w:pPr>
        <w:pStyle w:val="4"/>
        <w:numPr>
          <w:ilvl w:val="0"/>
          <w:numId w:val="36"/>
        </w:numPr>
        <w:ind w:left="426" w:hanging="426"/>
        <w:jc w:val="both"/>
        <w:rPr>
          <w:rFonts w:ascii="Arial" w:hAnsi="Arial" w:cs="Arial"/>
          <w:sz w:val="20"/>
          <w:szCs w:val="20"/>
          <w:lang w:val="en-US"/>
        </w:rPr>
      </w:pPr>
      <w:r w:rsidRPr="0022016F">
        <w:rPr>
          <w:rFonts w:ascii="Arial" w:hAnsi="Arial" w:cs="Arial"/>
          <w:i w:val="0"/>
          <w:sz w:val="20"/>
          <w:szCs w:val="20"/>
          <w:lang w:val="en-US"/>
        </w:rPr>
        <w:t>Estimated annual household income is one measure of well-being/standard of living. According to field research data and statistical data for 2022, the main household income of PAPs is received by working on their subsidiary plots or land plots - 55.68% (crop production, animal husbandry, gardening), while this income is more often expressed in kind, rather than in in cash, income from remittances of labor migrants is 40.61%, employment and other activities bring about 3.71%.</w:t>
      </w:r>
    </w:p>
    <w:p w14:paraId="33C786B4" w14:textId="15143B20" w:rsidR="00F15BDE" w:rsidRPr="0022016F" w:rsidRDefault="00F15BDE" w:rsidP="009242DB">
      <w:pPr>
        <w:pStyle w:val="4"/>
        <w:numPr>
          <w:ilvl w:val="0"/>
          <w:numId w:val="36"/>
        </w:numPr>
        <w:ind w:left="426" w:hanging="426"/>
        <w:jc w:val="both"/>
        <w:rPr>
          <w:rStyle w:val="ac"/>
          <w:rFonts w:ascii="Arial" w:hAnsi="Arial" w:cs="Arial"/>
          <w:i w:val="0"/>
          <w:color w:val="auto"/>
          <w:sz w:val="20"/>
          <w:szCs w:val="20"/>
          <w:u w:val="none"/>
          <w:lang w:val="en-US"/>
        </w:rPr>
      </w:pPr>
      <w:r w:rsidRPr="0022016F">
        <w:rPr>
          <w:rStyle w:val="ac"/>
          <w:rFonts w:ascii="Arial" w:hAnsi="Arial" w:cs="Arial"/>
          <w:i w:val="0"/>
          <w:color w:val="auto"/>
          <w:sz w:val="20"/>
          <w:szCs w:val="20"/>
          <w:u w:val="none"/>
          <w:lang w:val="en-US"/>
        </w:rPr>
        <w:t>According to the National Statistical Committee of the Kyrgyz Republic, the average monthly salary in Batken region in January-March 2020 was 13,017 soms (about 150 US dollars). Average monthly i</w:t>
      </w:r>
      <w:r w:rsidR="00343CE5">
        <w:rPr>
          <w:rStyle w:val="ac"/>
          <w:rFonts w:ascii="Arial" w:hAnsi="Arial" w:cs="Arial"/>
          <w:i w:val="0"/>
          <w:color w:val="auto"/>
          <w:sz w:val="20"/>
          <w:szCs w:val="20"/>
          <w:u w:val="none"/>
          <w:lang w:val="en-US"/>
        </w:rPr>
        <w:t>ncome of PAP families in Kulundu</w:t>
      </w:r>
      <w:r w:rsidRPr="0022016F">
        <w:rPr>
          <w:rStyle w:val="ac"/>
          <w:rFonts w:ascii="Arial" w:hAnsi="Arial" w:cs="Arial"/>
          <w:i w:val="0"/>
          <w:color w:val="auto"/>
          <w:sz w:val="20"/>
          <w:szCs w:val="20"/>
          <w:u w:val="none"/>
          <w:lang w:val="en-US"/>
        </w:rPr>
        <w:t xml:space="preserve"> a</w:t>
      </w:r>
      <w:r w:rsidR="00343CE5">
        <w:rPr>
          <w:rStyle w:val="ac"/>
          <w:rFonts w:ascii="Arial" w:hAnsi="Arial" w:cs="Arial"/>
          <w:i w:val="0"/>
          <w:color w:val="auto"/>
          <w:sz w:val="20"/>
          <w:szCs w:val="20"/>
          <w:u w:val="none"/>
          <w:lang w:val="en-US"/>
        </w:rPr>
        <w:t>i</w:t>
      </w:r>
      <w:r w:rsidRPr="0022016F">
        <w:rPr>
          <w:rStyle w:val="ac"/>
          <w:rFonts w:ascii="Arial" w:hAnsi="Arial" w:cs="Arial"/>
          <w:i w:val="0"/>
          <w:color w:val="auto"/>
          <w:sz w:val="20"/>
          <w:szCs w:val="20"/>
          <w:u w:val="none"/>
          <w:lang w:val="en-US"/>
        </w:rPr>
        <w:t>yl aimak of Batken region, according to the survey data, 100% of PAP families have an income per family member in the amount of the average monthly wage or more.</w:t>
      </w:r>
    </w:p>
    <w:p w14:paraId="0C5E78A9" w14:textId="088787C1" w:rsidR="00213847" w:rsidRPr="0022016F" w:rsidRDefault="00B16ED8" w:rsidP="00F15BDE">
      <w:pPr>
        <w:pStyle w:val="4"/>
        <w:ind w:left="720"/>
        <w:jc w:val="left"/>
        <w:rPr>
          <w:rStyle w:val="ac"/>
          <w:rFonts w:ascii="Arial" w:hAnsi="Arial" w:cs="Arial"/>
          <w:color w:val="auto"/>
          <w:sz w:val="20"/>
          <w:szCs w:val="20"/>
          <w:u w:val="none"/>
          <w:lang w:val="en-US"/>
        </w:rPr>
      </w:pPr>
      <w:hyperlink w:anchor="_Toc54619256" w:history="1">
        <w:r w:rsidR="00213847" w:rsidRPr="0022016F">
          <w:rPr>
            <w:rStyle w:val="ac"/>
            <w:rFonts w:ascii="Arial" w:hAnsi="Arial" w:cs="Arial"/>
            <w:color w:val="auto"/>
            <w:sz w:val="20"/>
            <w:szCs w:val="20"/>
            <w:u w:val="none"/>
            <w:lang w:val="en-US"/>
          </w:rPr>
          <w:t>4.3.7.2.</w:t>
        </w:r>
        <w:r w:rsidR="00213847" w:rsidRPr="0022016F">
          <w:rPr>
            <w:rStyle w:val="ac"/>
            <w:rFonts w:ascii="Arial" w:hAnsi="Arial" w:cs="Arial"/>
            <w:color w:val="auto"/>
            <w:sz w:val="20"/>
            <w:szCs w:val="20"/>
            <w:u w:val="none"/>
            <w:lang w:val="en-US"/>
          </w:rPr>
          <w:tab/>
        </w:r>
        <w:r w:rsidR="00EB079E" w:rsidRPr="0022016F">
          <w:rPr>
            <w:rStyle w:val="ac"/>
            <w:rFonts w:ascii="Arial" w:hAnsi="Arial" w:cs="Arial"/>
            <w:color w:val="auto"/>
            <w:sz w:val="20"/>
            <w:szCs w:val="20"/>
            <w:u w:val="none"/>
            <w:lang w:val="en-US"/>
          </w:rPr>
          <w:t xml:space="preserve">The average monthly expenditure of families of PAP </w:t>
        </w:r>
      </w:hyperlink>
    </w:p>
    <w:p w14:paraId="790A77A1" w14:textId="610F737F" w:rsidR="00213847" w:rsidRPr="0022016F" w:rsidRDefault="00F15BDE" w:rsidP="009242DB">
      <w:pPr>
        <w:pStyle w:val="af"/>
        <w:numPr>
          <w:ilvl w:val="0"/>
          <w:numId w:val="36"/>
        </w:numPr>
        <w:ind w:left="426" w:hanging="426"/>
        <w:jc w:val="both"/>
        <w:rPr>
          <w:rFonts w:ascii="Arial" w:hAnsi="Arial" w:cs="Arial"/>
          <w:sz w:val="20"/>
          <w:szCs w:val="20"/>
          <w:lang w:val="en-US"/>
        </w:rPr>
      </w:pPr>
      <w:r w:rsidRPr="0022016F">
        <w:rPr>
          <w:rFonts w:ascii="Arial" w:hAnsi="Arial" w:cs="Arial"/>
          <w:sz w:val="20"/>
          <w:szCs w:val="20"/>
          <w:lang w:val="en-US"/>
        </w:rPr>
        <w:t>Field studies in the Project area in Kulunda Aiyl Aimak</w:t>
      </w:r>
      <w:r w:rsidR="003D4C6A" w:rsidRPr="0022016F">
        <w:rPr>
          <w:rFonts w:ascii="Arial" w:hAnsi="Arial" w:cs="Arial"/>
          <w:sz w:val="20"/>
          <w:szCs w:val="20"/>
          <w:lang w:val="en-US"/>
        </w:rPr>
        <w:t xml:space="preserve"> of</w:t>
      </w:r>
      <w:r w:rsidRPr="0022016F">
        <w:rPr>
          <w:rFonts w:ascii="Arial" w:hAnsi="Arial" w:cs="Arial"/>
          <w:sz w:val="20"/>
          <w:szCs w:val="20"/>
          <w:lang w:val="en-US"/>
        </w:rPr>
        <w:t xml:space="preserve"> Batken region showed that households spend more than 85% of their income on food.</w:t>
      </w:r>
    </w:p>
    <w:p w14:paraId="61292F80" w14:textId="28CEADD9" w:rsidR="00F15BDE" w:rsidRPr="0022016F" w:rsidRDefault="00F15BDE" w:rsidP="009242DB">
      <w:pPr>
        <w:pStyle w:val="af"/>
        <w:numPr>
          <w:ilvl w:val="0"/>
          <w:numId w:val="36"/>
        </w:numPr>
        <w:ind w:left="426" w:hanging="426"/>
        <w:jc w:val="both"/>
        <w:rPr>
          <w:rFonts w:ascii="Arial" w:hAnsi="Arial" w:cs="Arial"/>
          <w:sz w:val="20"/>
          <w:szCs w:val="20"/>
          <w:lang w:val="en-US"/>
        </w:rPr>
      </w:pPr>
      <w:r w:rsidRPr="0022016F">
        <w:rPr>
          <w:rFonts w:ascii="Arial" w:hAnsi="Arial" w:cs="Arial"/>
          <w:sz w:val="20"/>
          <w:szCs w:val="20"/>
          <w:lang w:val="en-US"/>
        </w:rPr>
        <w:t>Average monthly expenses and the structure of expenses serve as an indicator for assessing the standard of living of surveyed households. Food expenditures include cereals, potatoes, vegetables, milk and dairy products, meat, fish, eggs, sugar, vegetable oil, etc. While non-food items include fuel, education, healthcare, clothing, footwear, utilities and other miscellaneous expenses.</w:t>
      </w:r>
    </w:p>
    <w:p w14:paraId="5CBE87E6" w14:textId="7A337CB9" w:rsidR="00F15BDE" w:rsidRPr="0022016F" w:rsidRDefault="00F15BDE" w:rsidP="009242DB">
      <w:pPr>
        <w:pStyle w:val="af"/>
        <w:numPr>
          <w:ilvl w:val="0"/>
          <w:numId w:val="36"/>
        </w:numPr>
        <w:ind w:left="426" w:hanging="426"/>
        <w:jc w:val="both"/>
        <w:rPr>
          <w:rFonts w:ascii="Arial" w:hAnsi="Arial" w:cs="Arial"/>
          <w:sz w:val="20"/>
          <w:szCs w:val="20"/>
          <w:lang w:val="en-US"/>
        </w:rPr>
      </w:pPr>
      <w:r w:rsidRPr="0022016F">
        <w:rPr>
          <w:rFonts w:ascii="Arial" w:hAnsi="Arial" w:cs="Arial"/>
          <w:sz w:val="20"/>
          <w:szCs w:val="20"/>
          <w:lang w:val="en-US"/>
        </w:rPr>
        <w:t>In general, the share of expenses of PAP families in the Project area in Kulund</w:t>
      </w:r>
      <w:r w:rsidR="00343CE5">
        <w:rPr>
          <w:rFonts w:ascii="Arial" w:hAnsi="Arial" w:cs="Arial"/>
          <w:sz w:val="20"/>
          <w:szCs w:val="20"/>
          <w:lang w:val="en-US"/>
        </w:rPr>
        <w:t>u</w:t>
      </w:r>
      <w:r w:rsidRPr="0022016F">
        <w:rPr>
          <w:rFonts w:ascii="Arial" w:hAnsi="Arial" w:cs="Arial"/>
          <w:sz w:val="20"/>
          <w:szCs w:val="20"/>
          <w:lang w:val="en-US"/>
        </w:rPr>
        <w:t xml:space="preserve"> a</w:t>
      </w:r>
      <w:r w:rsidR="00343CE5">
        <w:rPr>
          <w:rFonts w:ascii="Arial" w:hAnsi="Arial" w:cs="Arial"/>
          <w:sz w:val="20"/>
          <w:szCs w:val="20"/>
          <w:lang w:val="en-US"/>
        </w:rPr>
        <w:t>i</w:t>
      </w:r>
      <w:r w:rsidRPr="0022016F">
        <w:rPr>
          <w:rFonts w:ascii="Arial" w:hAnsi="Arial" w:cs="Arial"/>
          <w:sz w:val="20"/>
          <w:szCs w:val="20"/>
          <w:lang w:val="en-US"/>
        </w:rPr>
        <w:t>yl aimak of Batken</w:t>
      </w:r>
      <w:r w:rsidR="003D4C6A" w:rsidRPr="0022016F">
        <w:rPr>
          <w:rFonts w:ascii="Arial" w:hAnsi="Arial" w:cs="Arial"/>
          <w:sz w:val="20"/>
          <w:szCs w:val="20"/>
          <w:lang w:val="en-US"/>
        </w:rPr>
        <w:t xml:space="preserve"> region</w:t>
      </w:r>
      <w:r w:rsidRPr="0022016F">
        <w:rPr>
          <w:rFonts w:ascii="Arial" w:hAnsi="Arial" w:cs="Arial"/>
          <w:sz w:val="20"/>
          <w:szCs w:val="20"/>
          <w:lang w:val="en-US"/>
        </w:rPr>
        <w:t xml:space="preserve"> for food and non-food products was 85% and 15%, respectively.</w:t>
      </w:r>
    </w:p>
    <w:p w14:paraId="7978DAA4" w14:textId="77777777" w:rsidR="00F15BDE" w:rsidRPr="00F15BDE" w:rsidRDefault="00F15BDE" w:rsidP="00213847">
      <w:pPr>
        <w:jc w:val="both"/>
        <w:rPr>
          <w:rFonts w:ascii="Arial" w:hAnsi="Arial" w:cs="Arial"/>
          <w:bCs/>
          <w:sz w:val="20"/>
          <w:szCs w:val="20"/>
          <w:lang w:val="en-US"/>
        </w:rPr>
      </w:pPr>
    </w:p>
    <w:p w14:paraId="000E1AE6" w14:textId="6BB090DC" w:rsidR="00D40E32" w:rsidRPr="004C5301" w:rsidRDefault="00F1570B" w:rsidP="00461E10">
      <w:pPr>
        <w:pStyle w:val="3"/>
        <w:numPr>
          <w:ilvl w:val="0"/>
          <w:numId w:val="0"/>
        </w:numPr>
        <w:ind w:left="284"/>
        <w:rPr>
          <w:lang w:val="en-US"/>
        </w:rPr>
      </w:pPr>
      <w:bookmarkStart w:id="46" w:name="_Toc54619257"/>
      <w:bookmarkStart w:id="47" w:name="_Toc119936254"/>
      <w:bookmarkStart w:id="48" w:name="_Toc126058505"/>
      <w:r w:rsidRPr="00F15BDE">
        <w:rPr>
          <w:lang w:val="en-US"/>
        </w:rPr>
        <w:t xml:space="preserve">4.3.8. </w:t>
      </w:r>
      <w:r w:rsidR="00EB079E" w:rsidRPr="00F15BDE">
        <w:rPr>
          <w:lang w:val="en-US"/>
        </w:rPr>
        <w:t xml:space="preserve">Gender </w:t>
      </w:r>
      <w:r w:rsidR="00EB079E" w:rsidRPr="004C5301">
        <w:rPr>
          <w:lang w:val="en-US"/>
        </w:rPr>
        <w:t>aspects</w:t>
      </w:r>
      <w:bookmarkEnd w:id="46"/>
      <w:bookmarkEnd w:id="47"/>
      <w:bookmarkEnd w:id="48"/>
    </w:p>
    <w:p w14:paraId="4004D7C0" w14:textId="2E33F7B5" w:rsidR="00213847" w:rsidRPr="001911CD" w:rsidRDefault="00B16ED8" w:rsidP="00213847">
      <w:pPr>
        <w:pStyle w:val="4"/>
        <w:rPr>
          <w:rStyle w:val="ac"/>
          <w:rFonts w:ascii="Arial" w:hAnsi="Arial" w:cs="Arial"/>
          <w:color w:val="auto"/>
          <w:sz w:val="20"/>
          <w:szCs w:val="20"/>
          <w:u w:val="none"/>
          <w:lang w:val="en-US"/>
        </w:rPr>
      </w:pPr>
      <w:hyperlink w:anchor="_Toc54619258" w:history="1">
        <w:r w:rsidR="00213847" w:rsidRPr="001911CD">
          <w:rPr>
            <w:rStyle w:val="ac"/>
            <w:rFonts w:ascii="Arial" w:hAnsi="Arial" w:cs="Arial"/>
            <w:color w:val="auto"/>
            <w:sz w:val="20"/>
            <w:szCs w:val="20"/>
            <w:u w:val="none"/>
            <w:lang w:val="en-US"/>
          </w:rPr>
          <w:t>4.3.8.1.</w:t>
        </w:r>
        <w:r w:rsidR="00213847" w:rsidRPr="001911CD">
          <w:rPr>
            <w:rStyle w:val="ac"/>
            <w:rFonts w:ascii="Arial" w:hAnsi="Arial" w:cs="Arial"/>
            <w:color w:val="auto"/>
            <w:sz w:val="20"/>
            <w:szCs w:val="20"/>
            <w:u w:val="none"/>
            <w:lang w:val="en-US"/>
          </w:rPr>
          <w:tab/>
        </w:r>
        <w:r w:rsidR="00EB079E" w:rsidRPr="001911CD">
          <w:rPr>
            <w:rStyle w:val="ac"/>
            <w:rFonts w:ascii="Arial" w:hAnsi="Arial" w:cs="Arial"/>
            <w:color w:val="auto"/>
            <w:sz w:val="20"/>
            <w:szCs w:val="20"/>
            <w:u w:val="none"/>
            <w:lang w:val="en-US"/>
          </w:rPr>
          <w:t xml:space="preserve">Employment of women in PAP families </w:t>
        </w:r>
      </w:hyperlink>
    </w:p>
    <w:p w14:paraId="3CE5586F" w14:textId="10EED1DD" w:rsidR="003D4C6A" w:rsidRPr="001911CD" w:rsidRDefault="003D4C6A" w:rsidP="009242DB">
      <w:pPr>
        <w:pStyle w:val="af"/>
        <w:numPr>
          <w:ilvl w:val="0"/>
          <w:numId w:val="36"/>
        </w:numPr>
        <w:ind w:left="426" w:hanging="426"/>
        <w:jc w:val="both"/>
        <w:rPr>
          <w:rFonts w:ascii="Arial" w:hAnsi="Arial" w:cs="Arial"/>
          <w:sz w:val="20"/>
          <w:szCs w:val="20"/>
          <w:lang w:val="en-US"/>
        </w:rPr>
      </w:pPr>
      <w:r w:rsidRPr="001911CD">
        <w:rPr>
          <w:rFonts w:ascii="Arial" w:hAnsi="Arial" w:cs="Arial"/>
          <w:sz w:val="20"/>
          <w:szCs w:val="20"/>
          <w:lang w:val="en-US"/>
        </w:rPr>
        <w:lastRenderedPageBreak/>
        <w:t>Women tend to be involved in several household activities, including income-generating activities. Some of the main activities include:</w:t>
      </w:r>
    </w:p>
    <w:p w14:paraId="457E5F1C" w14:textId="69B59FE4" w:rsidR="003D4C6A" w:rsidRPr="001911CD" w:rsidRDefault="003D4C6A" w:rsidP="009242DB">
      <w:pPr>
        <w:pStyle w:val="af"/>
        <w:ind w:left="426" w:hanging="426"/>
        <w:jc w:val="both"/>
        <w:rPr>
          <w:rFonts w:ascii="Arial" w:hAnsi="Arial" w:cs="Arial"/>
          <w:sz w:val="20"/>
          <w:szCs w:val="20"/>
          <w:lang w:val="en-US"/>
        </w:rPr>
      </w:pPr>
      <w:r w:rsidRPr="001911CD">
        <w:rPr>
          <w:rFonts w:ascii="Arial" w:hAnsi="Arial" w:cs="Arial"/>
          <w:sz w:val="20"/>
          <w:szCs w:val="20"/>
          <w:lang w:val="en-US"/>
        </w:rPr>
        <w:t xml:space="preserve">- Household chores: washing clothes, cleaning the house and garden, providing households with water and fuel (wood, dung), cooking, caring for children, repairing household items, participating in social issues, such as weddings, etc. </w:t>
      </w:r>
    </w:p>
    <w:p w14:paraId="1C138546" w14:textId="77777777" w:rsidR="003D4C6A" w:rsidRPr="001911CD" w:rsidRDefault="003D4C6A" w:rsidP="009242DB">
      <w:pPr>
        <w:pStyle w:val="af"/>
        <w:ind w:left="426" w:hanging="426"/>
        <w:jc w:val="both"/>
        <w:rPr>
          <w:rFonts w:ascii="Arial" w:hAnsi="Arial" w:cs="Arial"/>
          <w:sz w:val="20"/>
          <w:szCs w:val="20"/>
          <w:lang w:val="en-US"/>
        </w:rPr>
      </w:pPr>
      <w:r w:rsidRPr="001911CD">
        <w:rPr>
          <w:rFonts w:ascii="Arial" w:hAnsi="Arial" w:cs="Arial"/>
          <w:sz w:val="20"/>
          <w:szCs w:val="20"/>
          <w:lang w:val="en-US"/>
        </w:rPr>
        <w:t>- Agricultural activities - planting and weeding vegetable fields, harvesting.</w:t>
      </w:r>
    </w:p>
    <w:p w14:paraId="04B75741" w14:textId="34F5D4F1" w:rsidR="003D4C6A" w:rsidRPr="001911CD" w:rsidRDefault="003D4C6A" w:rsidP="009242DB">
      <w:pPr>
        <w:pStyle w:val="af"/>
        <w:ind w:left="426" w:hanging="426"/>
        <w:jc w:val="both"/>
        <w:rPr>
          <w:rFonts w:ascii="Arial" w:hAnsi="Arial" w:cs="Arial"/>
          <w:sz w:val="20"/>
          <w:szCs w:val="20"/>
          <w:lang w:val="en-US"/>
        </w:rPr>
      </w:pPr>
      <w:r w:rsidRPr="001911CD">
        <w:rPr>
          <w:rFonts w:ascii="Arial" w:hAnsi="Arial" w:cs="Arial"/>
          <w:sz w:val="20"/>
          <w:szCs w:val="20"/>
          <w:lang w:val="en-US"/>
        </w:rPr>
        <w:t>- Animal husbandry, feeding of livestock and poultry, milking, processing of dairy products.</w:t>
      </w:r>
    </w:p>
    <w:p w14:paraId="55F6EA3B" w14:textId="156489B8" w:rsidR="003D4C6A" w:rsidRPr="001911CD" w:rsidRDefault="003D4C6A" w:rsidP="009242DB">
      <w:pPr>
        <w:pStyle w:val="af"/>
        <w:numPr>
          <w:ilvl w:val="0"/>
          <w:numId w:val="36"/>
        </w:numPr>
        <w:ind w:left="426" w:hanging="426"/>
        <w:jc w:val="both"/>
        <w:rPr>
          <w:rFonts w:ascii="Arial" w:hAnsi="Arial" w:cs="Arial"/>
          <w:sz w:val="20"/>
          <w:szCs w:val="20"/>
          <w:lang w:val="en-US"/>
        </w:rPr>
      </w:pPr>
      <w:r w:rsidRPr="001911CD">
        <w:rPr>
          <w:rFonts w:ascii="Arial" w:hAnsi="Arial" w:cs="Arial"/>
          <w:sz w:val="20"/>
          <w:szCs w:val="20"/>
          <w:lang w:val="en-US"/>
        </w:rPr>
        <w:t>Traditionally, in the Kyrgyz Republic, women were not engaged in animal husbandry in the generally accepted sense (cattle and small cattle care, grazing, feeding, cleaning, treatment, etc.), this work in households is performed by men, but in a number of households, all household maintenance livestock is carried out by women, combining this work with housekeeping, and in some cases with employment.</w:t>
      </w:r>
    </w:p>
    <w:p w14:paraId="4D040A92" w14:textId="0828B939" w:rsidR="003D4C6A" w:rsidRPr="001911CD" w:rsidRDefault="003D4C6A" w:rsidP="009242DB">
      <w:pPr>
        <w:pStyle w:val="af"/>
        <w:numPr>
          <w:ilvl w:val="0"/>
          <w:numId w:val="36"/>
        </w:numPr>
        <w:ind w:left="426" w:hanging="426"/>
        <w:jc w:val="both"/>
        <w:rPr>
          <w:rFonts w:ascii="Arial" w:hAnsi="Arial" w:cs="Arial"/>
          <w:sz w:val="20"/>
          <w:szCs w:val="20"/>
          <w:lang w:val="en-US"/>
        </w:rPr>
      </w:pPr>
      <w:r w:rsidRPr="001911CD">
        <w:rPr>
          <w:rFonts w:ascii="Arial" w:hAnsi="Arial" w:cs="Arial"/>
          <w:sz w:val="20"/>
          <w:szCs w:val="20"/>
          <w:lang w:val="en-US"/>
        </w:rPr>
        <w:t>The participation of women in various activities was analyzed to better understand the workload on women in different households. 15.3% of PAP women consider themselves unemployed, 40.1% are engaged only in housework and child rearing; the rest combine housework with studies (20.3%) or work on a personal plot (24.3%) and agricultural plots (plant growing, animal husbandry, gardening).</w:t>
      </w:r>
    </w:p>
    <w:p w14:paraId="4726A7E7" w14:textId="50A875A2" w:rsidR="003D4C6A" w:rsidRPr="001911CD" w:rsidRDefault="003D4C6A" w:rsidP="009242DB">
      <w:pPr>
        <w:pStyle w:val="af"/>
        <w:numPr>
          <w:ilvl w:val="0"/>
          <w:numId w:val="36"/>
        </w:numPr>
        <w:ind w:left="426" w:hanging="426"/>
        <w:jc w:val="both"/>
        <w:rPr>
          <w:rFonts w:ascii="Arial" w:hAnsi="Arial" w:cs="Arial"/>
          <w:sz w:val="20"/>
          <w:szCs w:val="20"/>
          <w:lang w:val="en-US"/>
        </w:rPr>
      </w:pPr>
      <w:r w:rsidRPr="001911CD">
        <w:rPr>
          <w:rFonts w:ascii="Arial" w:hAnsi="Arial" w:cs="Arial"/>
          <w:sz w:val="20"/>
          <w:szCs w:val="20"/>
          <w:lang w:val="en-US"/>
        </w:rPr>
        <w:t>Gender equality in Kyrgyzstan remains a formal phenomenon. The rights of women, both publicly and at the household level, continue to be infringed. The pressure on a woman is not related to her failure to fulfill her maternal duty, household duties, or something else. Male dominance prevails in all spheres of society without exception.</w:t>
      </w:r>
    </w:p>
    <w:p w14:paraId="14D5C8AE" w14:textId="01A1D6C4" w:rsidR="00213847" w:rsidRPr="001911CD" w:rsidRDefault="00B16ED8" w:rsidP="00213847">
      <w:pPr>
        <w:pStyle w:val="4"/>
        <w:rPr>
          <w:rStyle w:val="ac"/>
          <w:rFonts w:ascii="Arial" w:hAnsi="Arial" w:cs="Arial"/>
          <w:color w:val="auto"/>
          <w:sz w:val="20"/>
          <w:szCs w:val="20"/>
          <w:u w:val="none"/>
          <w:lang w:val="en-US"/>
        </w:rPr>
      </w:pPr>
      <w:hyperlink w:anchor="_Toc54619259" w:history="1">
        <w:r w:rsidR="00213847" w:rsidRPr="001911CD">
          <w:rPr>
            <w:rStyle w:val="ac"/>
            <w:rFonts w:ascii="Arial" w:hAnsi="Arial" w:cs="Arial"/>
            <w:color w:val="auto"/>
            <w:sz w:val="20"/>
            <w:szCs w:val="20"/>
            <w:u w:val="none"/>
            <w:lang w:val="en-US"/>
          </w:rPr>
          <w:t>4.3.8.2.</w:t>
        </w:r>
        <w:r w:rsidR="00213847" w:rsidRPr="001911CD">
          <w:rPr>
            <w:rStyle w:val="ac"/>
            <w:rFonts w:ascii="Arial" w:hAnsi="Arial" w:cs="Arial"/>
            <w:color w:val="auto"/>
            <w:sz w:val="20"/>
            <w:szCs w:val="20"/>
            <w:u w:val="none"/>
            <w:lang w:val="en-US"/>
          </w:rPr>
          <w:tab/>
        </w:r>
        <w:r w:rsidR="00EB079E" w:rsidRPr="001911CD">
          <w:rPr>
            <w:rFonts w:ascii="Arial" w:hAnsi="Arial" w:cs="Arial"/>
            <w:sz w:val="20"/>
            <w:szCs w:val="20"/>
            <w:lang w:val="en-US"/>
          </w:rPr>
          <w:t xml:space="preserve"> </w:t>
        </w:r>
        <w:r w:rsidR="00EB079E" w:rsidRPr="001911CD">
          <w:rPr>
            <w:rStyle w:val="ac"/>
            <w:rFonts w:ascii="Arial" w:hAnsi="Arial" w:cs="Arial"/>
            <w:color w:val="auto"/>
            <w:sz w:val="20"/>
            <w:szCs w:val="20"/>
            <w:u w:val="none"/>
            <w:lang w:val="en-US"/>
          </w:rPr>
          <w:t xml:space="preserve">Education and health of women in PAP families </w:t>
        </w:r>
      </w:hyperlink>
    </w:p>
    <w:p w14:paraId="15C060DB" w14:textId="0772AE3E" w:rsidR="003D4C6A" w:rsidRPr="001911CD" w:rsidRDefault="003D4C6A" w:rsidP="00461E10">
      <w:pPr>
        <w:pStyle w:val="af"/>
        <w:numPr>
          <w:ilvl w:val="0"/>
          <w:numId w:val="36"/>
        </w:numPr>
        <w:ind w:left="426" w:hanging="426"/>
        <w:jc w:val="both"/>
        <w:rPr>
          <w:rFonts w:ascii="Arial" w:hAnsi="Arial" w:cs="Arial"/>
          <w:sz w:val="20"/>
          <w:szCs w:val="20"/>
          <w:lang w:val="en-US"/>
        </w:rPr>
      </w:pPr>
      <w:r w:rsidRPr="001911CD">
        <w:rPr>
          <w:rFonts w:ascii="Arial" w:hAnsi="Arial" w:cs="Arial"/>
          <w:sz w:val="20"/>
          <w:szCs w:val="20"/>
          <w:lang w:val="en-US"/>
        </w:rPr>
        <w:t>The level of education of female members of the surveyed families of PAPs is as follows: primary - 10.4%, secondary - 53.7%, secondary special - 2.5%, higher - 15.2%, other (incomplete secondary or higher education) - 18.2 %.</w:t>
      </w:r>
    </w:p>
    <w:p w14:paraId="55932EAE" w14:textId="74768AA5" w:rsidR="003D4C6A" w:rsidRPr="001911CD" w:rsidRDefault="003D4C6A" w:rsidP="00461E10">
      <w:pPr>
        <w:pStyle w:val="af"/>
        <w:numPr>
          <w:ilvl w:val="0"/>
          <w:numId w:val="36"/>
        </w:numPr>
        <w:ind w:left="426" w:hanging="426"/>
        <w:jc w:val="both"/>
        <w:rPr>
          <w:rFonts w:ascii="Arial" w:hAnsi="Arial" w:cs="Arial"/>
          <w:sz w:val="20"/>
          <w:szCs w:val="20"/>
          <w:lang w:val="en-US"/>
        </w:rPr>
      </w:pPr>
      <w:r w:rsidRPr="001911CD">
        <w:rPr>
          <w:rFonts w:ascii="Arial" w:hAnsi="Arial" w:cs="Arial"/>
          <w:sz w:val="20"/>
          <w:szCs w:val="20"/>
          <w:lang w:val="en-US"/>
        </w:rPr>
        <w:t>The conditions of economic recession and the growing socio-economic difficulties in the republic have a negative impact on the health status of rural women.</w:t>
      </w:r>
    </w:p>
    <w:p w14:paraId="02B1D148" w14:textId="76BAB044" w:rsidR="003D4C6A" w:rsidRPr="001911CD" w:rsidRDefault="003D4C6A" w:rsidP="00461E10">
      <w:pPr>
        <w:pStyle w:val="af"/>
        <w:numPr>
          <w:ilvl w:val="0"/>
          <w:numId w:val="36"/>
        </w:numPr>
        <w:ind w:left="426" w:hanging="426"/>
        <w:jc w:val="both"/>
        <w:rPr>
          <w:rFonts w:ascii="Arial" w:hAnsi="Arial" w:cs="Arial"/>
          <w:sz w:val="20"/>
          <w:szCs w:val="20"/>
          <w:lang w:val="en-US"/>
        </w:rPr>
      </w:pPr>
      <w:r w:rsidRPr="001911CD">
        <w:rPr>
          <w:rFonts w:ascii="Arial" w:hAnsi="Arial" w:cs="Arial"/>
          <w:sz w:val="20"/>
          <w:szCs w:val="20"/>
          <w:lang w:val="en-US"/>
        </w:rPr>
        <w:t>There are a number of unresolved problems regarding the access to health services for women living in rural areas. Medical services are mainly provided through feldsher-obstetric stations (FAP), where medical workers usually work: a paramedic and a nurse, the number of which depends on the number of people living in rural areas.</w:t>
      </w:r>
    </w:p>
    <w:p w14:paraId="16EBC126" w14:textId="77A984E2" w:rsidR="003D4C6A" w:rsidRPr="001911CD" w:rsidRDefault="003D4C6A" w:rsidP="00461E10">
      <w:pPr>
        <w:pStyle w:val="af"/>
        <w:numPr>
          <w:ilvl w:val="0"/>
          <w:numId w:val="36"/>
        </w:numPr>
        <w:ind w:left="426" w:hanging="426"/>
        <w:jc w:val="both"/>
        <w:rPr>
          <w:rFonts w:ascii="Arial" w:hAnsi="Arial" w:cs="Arial"/>
          <w:sz w:val="20"/>
          <w:szCs w:val="20"/>
          <w:lang w:val="en-US"/>
        </w:rPr>
      </w:pPr>
      <w:r w:rsidRPr="001911CD">
        <w:rPr>
          <w:rFonts w:ascii="Arial" w:hAnsi="Arial" w:cs="Arial"/>
          <w:sz w:val="20"/>
          <w:szCs w:val="20"/>
          <w:lang w:val="en-US"/>
        </w:rPr>
        <w:t>FAPs experience a shortage of medical personnel and medicines. For examination by narrow-profile specialists, it is necessary to get to the regional centers. Access to ambulance services is complicated by long distances, poor road quality and expensive fuel.</w:t>
      </w:r>
    </w:p>
    <w:p w14:paraId="61A2249C" w14:textId="32945CBD" w:rsidR="003D4C6A" w:rsidRPr="004C5301" w:rsidRDefault="003D4C6A" w:rsidP="00461E10">
      <w:pPr>
        <w:pStyle w:val="af"/>
        <w:numPr>
          <w:ilvl w:val="0"/>
          <w:numId w:val="36"/>
        </w:numPr>
        <w:ind w:left="426" w:hanging="426"/>
        <w:jc w:val="both"/>
        <w:rPr>
          <w:lang w:val="en-US"/>
        </w:rPr>
      </w:pPr>
      <w:r w:rsidRPr="001911CD">
        <w:rPr>
          <w:rFonts w:ascii="Arial" w:hAnsi="Arial" w:cs="Arial"/>
          <w:sz w:val="20"/>
          <w:szCs w:val="20"/>
          <w:lang w:val="en-US"/>
        </w:rPr>
        <w:t xml:space="preserve">However, the Government of the Kyrgyz Republic is taking steps to improve the situation in education and healthcare in rural areas, in this regard, the wages of workers in these areas have been increased in 2022, which may attract qualified specialists in rural areas instead of going </w:t>
      </w:r>
      <w:r w:rsidRPr="004C5301">
        <w:rPr>
          <w:lang w:val="en-US"/>
        </w:rPr>
        <w:t>abroad.</w:t>
      </w:r>
    </w:p>
    <w:p w14:paraId="382A9EC1" w14:textId="4F6F2F4D" w:rsidR="00D40E32" w:rsidRPr="004C5301" w:rsidRDefault="00F1570B" w:rsidP="00F1570B">
      <w:pPr>
        <w:pStyle w:val="3"/>
        <w:numPr>
          <w:ilvl w:val="0"/>
          <w:numId w:val="0"/>
        </w:numPr>
        <w:rPr>
          <w:lang w:val="en-US"/>
        </w:rPr>
      </w:pPr>
      <w:bookmarkStart w:id="49" w:name="_Toc126058506"/>
      <w:r w:rsidRPr="004C5301">
        <w:rPr>
          <w:lang w:val="en-US"/>
        </w:rPr>
        <w:t xml:space="preserve">4.3.9. </w:t>
      </w:r>
      <w:r w:rsidR="00EB079E" w:rsidRPr="004C5301">
        <w:rPr>
          <w:lang w:val="en-US"/>
        </w:rPr>
        <w:t>The presence of conflicts in rural areas due to access to land resources.</w:t>
      </w:r>
      <w:bookmarkEnd w:id="49"/>
    </w:p>
    <w:p w14:paraId="56192A9B" w14:textId="5AE8B948" w:rsidR="00D40E32" w:rsidRPr="001911CD" w:rsidRDefault="003D4C6A" w:rsidP="00461E10">
      <w:pPr>
        <w:pStyle w:val="af"/>
        <w:numPr>
          <w:ilvl w:val="0"/>
          <w:numId w:val="36"/>
        </w:numPr>
        <w:ind w:left="426" w:hanging="426"/>
        <w:jc w:val="both"/>
        <w:rPr>
          <w:rFonts w:ascii="Arial" w:hAnsi="Arial" w:cs="Arial"/>
          <w:sz w:val="20"/>
          <w:szCs w:val="20"/>
          <w:lang w:val="en-US"/>
        </w:rPr>
      </w:pPr>
      <w:r w:rsidRPr="001911CD">
        <w:rPr>
          <w:rFonts w:ascii="Arial" w:hAnsi="Arial" w:cs="Arial"/>
          <w:sz w:val="20"/>
          <w:szCs w:val="20"/>
          <w:lang w:val="en-US"/>
        </w:rPr>
        <w:t>It should be noted that in the Kyrgyz Republic, almost all households in rural areas are involved in livestock breeding and many households have livestock (cattle and / or small cattle), many receive pasture tickets from pasture committees for grazing, but often local residents use pastures illegal without a permit. Because of this, conflicts sometimes arise between residents of different AAs and border conflicts, but such conflicts were not note</w:t>
      </w:r>
      <w:r w:rsidR="00343CE5">
        <w:rPr>
          <w:rFonts w:ascii="Arial" w:hAnsi="Arial" w:cs="Arial"/>
          <w:sz w:val="20"/>
          <w:szCs w:val="20"/>
          <w:lang w:val="en-US"/>
        </w:rPr>
        <w:t>d in the project area in Kulundu</w:t>
      </w:r>
      <w:r w:rsidRPr="001911CD">
        <w:rPr>
          <w:rFonts w:ascii="Arial" w:hAnsi="Arial" w:cs="Arial"/>
          <w:sz w:val="20"/>
          <w:szCs w:val="20"/>
          <w:lang w:val="en-US"/>
        </w:rPr>
        <w:t xml:space="preserve"> a</w:t>
      </w:r>
      <w:r w:rsidR="00343CE5">
        <w:rPr>
          <w:rFonts w:ascii="Arial" w:hAnsi="Arial" w:cs="Arial"/>
          <w:sz w:val="20"/>
          <w:szCs w:val="20"/>
          <w:lang w:val="en-US"/>
        </w:rPr>
        <w:t>i</w:t>
      </w:r>
      <w:r w:rsidRPr="001911CD">
        <w:rPr>
          <w:rFonts w:ascii="Arial" w:hAnsi="Arial" w:cs="Arial"/>
          <w:sz w:val="20"/>
          <w:szCs w:val="20"/>
          <w:lang w:val="en-US"/>
        </w:rPr>
        <w:t>yl aimak</w:t>
      </w:r>
      <w:r w:rsidR="007C2052" w:rsidRPr="001911CD">
        <w:rPr>
          <w:rFonts w:ascii="Arial" w:hAnsi="Arial" w:cs="Arial"/>
          <w:sz w:val="20"/>
          <w:szCs w:val="20"/>
          <w:lang w:val="en-US"/>
        </w:rPr>
        <w:t xml:space="preserve"> of </w:t>
      </w:r>
      <w:r w:rsidRPr="001911CD">
        <w:rPr>
          <w:rFonts w:ascii="Arial" w:hAnsi="Arial" w:cs="Arial"/>
          <w:sz w:val="20"/>
          <w:szCs w:val="20"/>
          <w:lang w:val="en-US"/>
        </w:rPr>
        <w:t xml:space="preserve">Batken </w:t>
      </w:r>
      <w:r w:rsidR="007C2052" w:rsidRPr="001911CD">
        <w:rPr>
          <w:rFonts w:ascii="Arial" w:hAnsi="Arial" w:cs="Arial"/>
          <w:sz w:val="20"/>
          <w:szCs w:val="20"/>
          <w:lang w:val="en-US"/>
        </w:rPr>
        <w:t>region</w:t>
      </w:r>
      <w:r w:rsidRPr="001911CD">
        <w:rPr>
          <w:rFonts w:ascii="Arial" w:hAnsi="Arial" w:cs="Arial"/>
          <w:sz w:val="20"/>
          <w:szCs w:val="20"/>
          <w:lang w:val="en-US"/>
        </w:rPr>
        <w:t>.</w:t>
      </w:r>
    </w:p>
    <w:p w14:paraId="04C995ED" w14:textId="30F61763" w:rsidR="00EB079E" w:rsidRPr="00EB079E" w:rsidRDefault="00F1570B" w:rsidP="00F1570B">
      <w:pPr>
        <w:pStyle w:val="2"/>
        <w:numPr>
          <w:ilvl w:val="0"/>
          <w:numId w:val="0"/>
        </w:numPr>
        <w:ind w:left="284"/>
        <w:rPr>
          <w:lang w:val="en-US"/>
        </w:rPr>
      </w:pPr>
      <w:bookmarkStart w:id="50" w:name="_Toc126058507"/>
      <w:r w:rsidRPr="00F1570B">
        <w:rPr>
          <w:lang w:val="en-US"/>
        </w:rPr>
        <w:t xml:space="preserve">4.4. </w:t>
      </w:r>
      <w:r w:rsidR="00EB079E" w:rsidRPr="00EB079E">
        <w:rPr>
          <w:lang w:val="en-US"/>
        </w:rPr>
        <w:t>Persons and their assets affected by the Project</w:t>
      </w:r>
      <w:bookmarkEnd w:id="50"/>
    </w:p>
    <w:p w14:paraId="49906CA5" w14:textId="21F8500F" w:rsidR="00EB079E" w:rsidRPr="00A702B8" w:rsidRDefault="00EB079E" w:rsidP="000F768C">
      <w:pPr>
        <w:pStyle w:val="af"/>
        <w:numPr>
          <w:ilvl w:val="0"/>
          <w:numId w:val="36"/>
        </w:numPr>
        <w:spacing w:after="120" w:line="276" w:lineRule="auto"/>
        <w:ind w:left="426" w:hanging="426"/>
        <w:jc w:val="both"/>
        <w:rPr>
          <w:rFonts w:ascii="Arial" w:hAnsi="Arial" w:cs="Arial"/>
          <w:sz w:val="20"/>
          <w:lang w:val="en-US"/>
        </w:rPr>
      </w:pPr>
      <w:r w:rsidRPr="00A702B8">
        <w:rPr>
          <w:rFonts w:ascii="Arial" w:hAnsi="Arial" w:cs="Arial"/>
          <w:sz w:val="20"/>
          <w:lang w:val="en-US"/>
        </w:rPr>
        <w:t xml:space="preserve">Table </w:t>
      </w:r>
      <w:r w:rsidR="001911CD" w:rsidRPr="00A702B8">
        <w:rPr>
          <w:rFonts w:ascii="Arial" w:hAnsi="Arial" w:cs="Arial"/>
          <w:sz w:val="20"/>
          <w:lang w:val="en-US"/>
        </w:rPr>
        <w:t>9</w:t>
      </w:r>
      <w:r w:rsidRPr="00A702B8">
        <w:rPr>
          <w:rFonts w:ascii="Arial" w:hAnsi="Arial" w:cs="Arial"/>
          <w:sz w:val="20"/>
          <w:lang w:val="en-US"/>
        </w:rPr>
        <w:t>.</w:t>
      </w:r>
      <w:r w:rsidR="001911CD" w:rsidRPr="00A702B8">
        <w:rPr>
          <w:rFonts w:ascii="Arial" w:hAnsi="Arial" w:cs="Arial"/>
          <w:sz w:val="20"/>
          <w:lang w:val="en-US"/>
        </w:rPr>
        <w:t>1</w:t>
      </w:r>
      <w:r w:rsidRPr="00A702B8">
        <w:rPr>
          <w:rFonts w:ascii="Arial" w:hAnsi="Arial" w:cs="Arial"/>
          <w:sz w:val="20"/>
          <w:lang w:val="en-US"/>
        </w:rPr>
        <w:t xml:space="preserve">. </w:t>
      </w:r>
      <w:proofErr w:type="gramStart"/>
      <w:r w:rsidRPr="00A702B8">
        <w:rPr>
          <w:rFonts w:ascii="Arial" w:hAnsi="Arial" w:cs="Arial"/>
          <w:sz w:val="20"/>
          <w:lang w:val="en-US"/>
        </w:rPr>
        <w:t>of</w:t>
      </w:r>
      <w:proofErr w:type="gramEnd"/>
      <w:r w:rsidRPr="00A702B8">
        <w:rPr>
          <w:rFonts w:ascii="Arial" w:hAnsi="Arial" w:cs="Arial"/>
          <w:sz w:val="20"/>
          <w:lang w:val="en-US"/>
        </w:rPr>
        <w:t xml:space="preserve"> Annex </w:t>
      </w:r>
      <w:r w:rsidR="001911CD" w:rsidRPr="00A702B8">
        <w:rPr>
          <w:rFonts w:ascii="Arial" w:hAnsi="Arial" w:cs="Arial"/>
          <w:sz w:val="20"/>
          <w:lang w:val="en-US"/>
        </w:rPr>
        <w:t>9</w:t>
      </w:r>
      <w:r w:rsidRPr="00A702B8">
        <w:rPr>
          <w:rFonts w:ascii="Arial" w:hAnsi="Arial" w:cs="Arial"/>
          <w:sz w:val="20"/>
          <w:lang w:val="en-US"/>
        </w:rPr>
        <w:t xml:space="preserve"> presents a list of land plots that are subject to seizure for the construction of TL </w:t>
      </w:r>
      <w:r w:rsidR="0022016F" w:rsidRPr="00A702B8">
        <w:rPr>
          <w:rFonts w:ascii="Arial" w:hAnsi="Arial" w:cs="Arial"/>
          <w:sz w:val="20"/>
          <w:lang w:val="en-US"/>
        </w:rPr>
        <w:t>towers</w:t>
      </w:r>
      <w:r w:rsidRPr="00A702B8">
        <w:rPr>
          <w:rFonts w:ascii="Arial" w:hAnsi="Arial" w:cs="Arial"/>
          <w:sz w:val="20"/>
          <w:lang w:val="en-US"/>
        </w:rPr>
        <w:t xml:space="preserve">, taking into account compensation for the loss of land and crops. Specific land users </w:t>
      </w:r>
      <w:r w:rsidR="007C2052" w:rsidRPr="00A702B8">
        <w:rPr>
          <w:rFonts w:ascii="Arial" w:hAnsi="Arial" w:cs="Arial"/>
          <w:sz w:val="20"/>
          <w:lang w:val="en-US"/>
        </w:rPr>
        <w:t>were</w:t>
      </w:r>
      <w:r w:rsidRPr="00A702B8">
        <w:rPr>
          <w:rFonts w:ascii="Arial" w:hAnsi="Arial" w:cs="Arial"/>
          <w:sz w:val="20"/>
          <w:lang w:val="en-US"/>
        </w:rPr>
        <w:t xml:space="preserve"> designated after the protocol decision of the commission of the local self-government body to determine the true owners of land plots.</w:t>
      </w:r>
    </w:p>
    <w:p w14:paraId="00DE07AE" w14:textId="7B2A402E" w:rsidR="00EB079E" w:rsidRPr="00A702B8" w:rsidRDefault="00EB079E" w:rsidP="000F768C">
      <w:pPr>
        <w:pStyle w:val="af"/>
        <w:numPr>
          <w:ilvl w:val="0"/>
          <w:numId w:val="36"/>
        </w:numPr>
        <w:spacing w:after="120" w:line="276" w:lineRule="auto"/>
        <w:ind w:left="426" w:hanging="426"/>
        <w:jc w:val="both"/>
        <w:rPr>
          <w:rFonts w:ascii="Arial" w:hAnsi="Arial" w:cs="Arial"/>
          <w:sz w:val="20"/>
          <w:lang w:val="en-US"/>
        </w:rPr>
      </w:pPr>
      <w:r w:rsidRPr="00A702B8">
        <w:rPr>
          <w:rFonts w:ascii="Arial" w:hAnsi="Arial" w:cs="Arial"/>
          <w:sz w:val="20"/>
          <w:lang w:val="en-US"/>
        </w:rPr>
        <w:t xml:space="preserve">Field studies have shown that mainly cultivated agricultural land is used for growing wheat and hay. The lands subject to seizure for the construction of TL </w:t>
      </w:r>
      <w:r w:rsidR="0022016F" w:rsidRPr="00A702B8">
        <w:rPr>
          <w:rFonts w:ascii="Arial" w:hAnsi="Arial" w:cs="Arial"/>
          <w:sz w:val="20"/>
          <w:lang w:val="en-US"/>
        </w:rPr>
        <w:t>towers</w:t>
      </w:r>
      <w:r w:rsidRPr="00A702B8">
        <w:rPr>
          <w:rFonts w:ascii="Arial" w:hAnsi="Arial" w:cs="Arial"/>
          <w:sz w:val="20"/>
          <w:lang w:val="en-US"/>
        </w:rPr>
        <w:t xml:space="preserve"> are not the main source of income for the identified PAPs and are used by them as plots for additional management of their own economy.</w:t>
      </w:r>
    </w:p>
    <w:p w14:paraId="60D941A6" w14:textId="3AAFF157" w:rsidR="00EB079E" w:rsidRPr="00A702B8" w:rsidRDefault="00EB079E" w:rsidP="000F768C">
      <w:pPr>
        <w:pStyle w:val="af"/>
        <w:numPr>
          <w:ilvl w:val="0"/>
          <w:numId w:val="36"/>
        </w:numPr>
        <w:spacing w:after="120" w:line="276" w:lineRule="auto"/>
        <w:ind w:left="426" w:hanging="426"/>
        <w:jc w:val="both"/>
        <w:rPr>
          <w:rFonts w:ascii="Arial" w:hAnsi="Arial" w:cs="Arial"/>
          <w:sz w:val="20"/>
          <w:lang w:val="en-US"/>
        </w:rPr>
      </w:pPr>
      <w:r w:rsidRPr="00A702B8">
        <w:rPr>
          <w:rFonts w:ascii="Arial" w:hAnsi="Arial" w:cs="Arial"/>
          <w:sz w:val="20"/>
          <w:lang w:val="en-US"/>
        </w:rPr>
        <w:lastRenderedPageBreak/>
        <w:t xml:space="preserve">In total, as a result of the studies carried out, </w:t>
      </w:r>
      <w:r w:rsidR="007C2052" w:rsidRPr="00A702B8">
        <w:rPr>
          <w:rFonts w:ascii="Arial" w:hAnsi="Arial" w:cs="Arial"/>
          <w:sz w:val="20"/>
          <w:lang w:val="en-US"/>
        </w:rPr>
        <w:t>5</w:t>
      </w:r>
      <w:r w:rsidRPr="00A702B8">
        <w:rPr>
          <w:rFonts w:ascii="Arial" w:hAnsi="Arial" w:cs="Arial"/>
          <w:sz w:val="20"/>
          <w:lang w:val="en-US"/>
        </w:rPr>
        <w:t xml:space="preserve"> PAPs were identified (Annex </w:t>
      </w:r>
      <w:r w:rsidR="007C2052" w:rsidRPr="00A702B8">
        <w:rPr>
          <w:rFonts w:ascii="Arial" w:hAnsi="Arial" w:cs="Arial"/>
          <w:sz w:val="20"/>
          <w:lang w:val="en-US"/>
        </w:rPr>
        <w:t>9</w:t>
      </w:r>
      <w:r w:rsidRPr="00A702B8">
        <w:rPr>
          <w:rFonts w:ascii="Arial" w:hAnsi="Arial" w:cs="Arial"/>
          <w:sz w:val="20"/>
          <w:lang w:val="en-US"/>
        </w:rPr>
        <w:t xml:space="preserve">, Table </w:t>
      </w:r>
      <w:r w:rsidR="001911CD" w:rsidRPr="00A702B8">
        <w:rPr>
          <w:rFonts w:ascii="Arial" w:hAnsi="Arial" w:cs="Arial"/>
          <w:sz w:val="20"/>
          <w:lang w:val="en-US"/>
        </w:rPr>
        <w:t>9</w:t>
      </w:r>
      <w:r w:rsidRPr="00A702B8">
        <w:rPr>
          <w:rFonts w:ascii="Arial" w:hAnsi="Arial" w:cs="Arial"/>
          <w:sz w:val="20"/>
          <w:lang w:val="en-US"/>
        </w:rPr>
        <w:t>.1.</w:t>
      </w:r>
      <w:r w:rsidR="001911CD" w:rsidRPr="00A702B8">
        <w:rPr>
          <w:rFonts w:ascii="Arial" w:hAnsi="Arial" w:cs="Arial"/>
          <w:sz w:val="20"/>
          <w:lang w:val="en-US"/>
        </w:rPr>
        <w:t>,</w:t>
      </w:r>
      <w:r w:rsidRPr="00A702B8">
        <w:rPr>
          <w:rFonts w:ascii="Arial" w:hAnsi="Arial" w:cs="Arial"/>
          <w:sz w:val="20"/>
          <w:lang w:val="en-US"/>
        </w:rPr>
        <w:t xml:space="preserve"> </w:t>
      </w:r>
      <w:r w:rsidR="001911CD" w:rsidRPr="00A702B8">
        <w:rPr>
          <w:rFonts w:ascii="Arial" w:hAnsi="Arial" w:cs="Arial"/>
          <w:sz w:val="20"/>
          <w:lang w:val="en-US"/>
        </w:rPr>
        <w:t>9</w:t>
      </w:r>
      <w:r w:rsidRPr="00A702B8">
        <w:rPr>
          <w:rFonts w:ascii="Arial" w:hAnsi="Arial" w:cs="Arial"/>
          <w:sz w:val="20"/>
          <w:lang w:val="en-US"/>
        </w:rPr>
        <w:t>.2.</w:t>
      </w:r>
      <w:r w:rsidR="001911CD" w:rsidRPr="00A702B8">
        <w:rPr>
          <w:rFonts w:ascii="Arial" w:hAnsi="Arial" w:cs="Arial"/>
          <w:sz w:val="20"/>
          <w:lang w:val="en-US"/>
        </w:rPr>
        <w:t xml:space="preserve"> and 9.3</w:t>
      </w:r>
      <w:r w:rsidRPr="00A702B8">
        <w:rPr>
          <w:rFonts w:ascii="Arial" w:hAnsi="Arial" w:cs="Arial"/>
          <w:sz w:val="20"/>
          <w:lang w:val="en-US"/>
        </w:rPr>
        <w:t xml:space="preserve">) who are entitled to compensation in connection with the impact of the CASA 1000 Project on the territory of the Kulundu </w:t>
      </w:r>
      <w:r w:rsidR="0016176C" w:rsidRPr="00A702B8">
        <w:rPr>
          <w:rFonts w:ascii="Arial" w:hAnsi="Arial" w:cs="Arial"/>
          <w:sz w:val="20"/>
          <w:lang w:val="en-US"/>
        </w:rPr>
        <w:t xml:space="preserve">aiyl aimak </w:t>
      </w:r>
      <w:r w:rsidRPr="00A702B8">
        <w:rPr>
          <w:rFonts w:ascii="Arial" w:hAnsi="Arial" w:cs="Arial"/>
          <w:sz w:val="20"/>
          <w:lang w:val="en-US"/>
        </w:rPr>
        <w:t xml:space="preserve">of Batken region. </w:t>
      </w:r>
    </w:p>
    <w:p w14:paraId="290721EA" w14:textId="77777777" w:rsidR="00462416" w:rsidRPr="00EB079E" w:rsidRDefault="00462416" w:rsidP="00462416">
      <w:pPr>
        <w:pStyle w:val="af"/>
        <w:rPr>
          <w:rFonts w:ascii="Arial" w:hAnsi="Arial" w:cs="Arial"/>
          <w:bCs/>
          <w:sz w:val="20"/>
          <w:szCs w:val="20"/>
          <w:lang w:val="en-US"/>
        </w:rPr>
      </w:pPr>
    </w:p>
    <w:p w14:paraId="636AB380" w14:textId="332410D3" w:rsidR="00EB079E" w:rsidRPr="00EB079E" w:rsidRDefault="00F1570B" w:rsidP="000F768C">
      <w:pPr>
        <w:pStyle w:val="3"/>
        <w:numPr>
          <w:ilvl w:val="0"/>
          <w:numId w:val="0"/>
        </w:numPr>
        <w:ind w:left="426"/>
        <w:rPr>
          <w:lang w:val="en-US"/>
        </w:rPr>
      </w:pPr>
      <w:bookmarkStart w:id="51" w:name="_Toc126058508"/>
      <w:r w:rsidRPr="00F1570B">
        <w:rPr>
          <w:lang w:val="en-US"/>
        </w:rPr>
        <w:t xml:space="preserve">4.4.1. </w:t>
      </w:r>
      <w:r w:rsidR="00EB079E" w:rsidRPr="00EB079E">
        <w:rPr>
          <w:lang w:val="en-US"/>
        </w:rPr>
        <w:t>Families of PAP classified as vulnerable</w:t>
      </w:r>
      <w:bookmarkEnd w:id="51"/>
    </w:p>
    <w:p w14:paraId="69AD5C76" w14:textId="77777777" w:rsidR="00EB079E" w:rsidRPr="004E43B6" w:rsidRDefault="00EB079E" w:rsidP="000F768C">
      <w:pPr>
        <w:pStyle w:val="af"/>
        <w:numPr>
          <w:ilvl w:val="0"/>
          <w:numId w:val="36"/>
        </w:numPr>
        <w:spacing w:after="120" w:line="276" w:lineRule="auto"/>
        <w:ind w:left="426" w:hanging="426"/>
        <w:jc w:val="both"/>
        <w:rPr>
          <w:rFonts w:ascii="Arial" w:hAnsi="Arial" w:cs="Arial"/>
          <w:sz w:val="20"/>
          <w:lang w:val="en-US"/>
        </w:rPr>
      </w:pPr>
      <w:r w:rsidRPr="004E43B6">
        <w:rPr>
          <w:rFonts w:ascii="Arial" w:hAnsi="Arial" w:cs="Arial"/>
          <w:sz w:val="20"/>
          <w:lang w:val="en-US"/>
        </w:rPr>
        <w:t xml:space="preserve">On the Project territory in the Batken region, individuals and groups live, to which special attention is required during the implementation of the Project due to their unfavorable or vulnerable situation. This group includes: disabled people, pensioners, widows, households headed by women and poor households (less than the subsistence minimum per capita up to 5,167.21 </w:t>
      </w:r>
      <w:r>
        <w:rPr>
          <w:rFonts w:ascii="Arial" w:hAnsi="Arial" w:cs="Arial"/>
          <w:sz w:val="20"/>
          <w:lang w:val="en-US"/>
        </w:rPr>
        <w:t>KGS</w:t>
      </w:r>
      <w:r w:rsidRPr="004E43B6">
        <w:rPr>
          <w:rFonts w:ascii="Arial" w:hAnsi="Arial" w:cs="Arial"/>
          <w:sz w:val="20"/>
          <w:lang w:val="en-US"/>
        </w:rPr>
        <w:t xml:space="preserve">/month), landless persons, households with orphans, elderly single people. </w:t>
      </w:r>
    </w:p>
    <w:p w14:paraId="3AC0FBD3" w14:textId="77777777" w:rsidR="00EB079E" w:rsidRPr="004E43B6" w:rsidRDefault="00EB079E" w:rsidP="000F768C">
      <w:pPr>
        <w:pStyle w:val="af"/>
        <w:numPr>
          <w:ilvl w:val="0"/>
          <w:numId w:val="36"/>
        </w:numPr>
        <w:spacing w:after="120" w:line="276" w:lineRule="auto"/>
        <w:ind w:left="426" w:hanging="426"/>
        <w:jc w:val="both"/>
        <w:rPr>
          <w:rFonts w:ascii="Arial" w:hAnsi="Arial" w:cs="Arial"/>
          <w:sz w:val="20"/>
          <w:lang w:val="en-US"/>
        </w:rPr>
      </w:pPr>
      <w:r w:rsidRPr="004E43B6">
        <w:rPr>
          <w:rFonts w:ascii="Arial" w:hAnsi="Arial" w:cs="Arial"/>
          <w:sz w:val="20"/>
          <w:lang w:val="en-US"/>
        </w:rPr>
        <w:t xml:space="preserve">Vulnerability is determined at the household level, based on data obtained during the survey of the Project area and from the LSG </w:t>
      </w:r>
      <w:r>
        <w:rPr>
          <w:rFonts w:ascii="Arial" w:hAnsi="Arial" w:cs="Arial"/>
          <w:sz w:val="20"/>
          <w:lang w:val="en-US"/>
        </w:rPr>
        <w:t>bodies</w:t>
      </w:r>
      <w:r w:rsidRPr="004E43B6">
        <w:rPr>
          <w:rFonts w:ascii="Arial" w:hAnsi="Arial" w:cs="Arial"/>
          <w:sz w:val="20"/>
          <w:lang w:val="en-US"/>
        </w:rPr>
        <w:t xml:space="preserve">. The Resettlement Policy Framework, adopted in 2013, establishes a certain framework for determining the vulnerability of </w:t>
      </w:r>
      <w:r>
        <w:rPr>
          <w:rFonts w:ascii="Arial" w:hAnsi="Arial" w:cs="Arial"/>
          <w:sz w:val="20"/>
          <w:lang w:val="en-US"/>
        </w:rPr>
        <w:t>PAP</w:t>
      </w:r>
      <w:r w:rsidRPr="004E43B6">
        <w:rPr>
          <w:rFonts w:ascii="Arial" w:hAnsi="Arial" w:cs="Arial"/>
          <w:sz w:val="20"/>
          <w:lang w:val="en-US"/>
        </w:rPr>
        <w:t xml:space="preserve">. Thus, the </w:t>
      </w:r>
      <w:r>
        <w:rPr>
          <w:rFonts w:ascii="Arial" w:hAnsi="Arial" w:cs="Arial"/>
          <w:sz w:val="20"/>
          <w:lang w:val="en-US"/>
        </w:rPr>
        <w:t>RPF</w:t>
      </w:r>
      <w:r w:rsidRPr="004E43B6">
        <w:rPr>
          <w:rFonts w:ascii="Arial" w:hAnsi="Arial" w:cs="Arial"/>
          <w:sz w:val="20"/>
          <w:lang w:val="en-US"/>
        </w:rPr>
        <w:t xml:space="preserve"> defines vulnerability on the basis of social benefits (disability payments, pensions, payments to widows, female-headed households, and poor families). </w:t>
      </w:r>
    </w:p>
    <w:p w14:paraId="1889A924" w14:textId="77777777" w:rsidR="00EB079E" w:rsidRPr="004E43B6" w:rsidRDefault="00EB079E" w:rsidP="000F768C">
      <w:pPr>
        <w:pStyle w:val="af"/>
        <w:numPr>
          <w:ilvl w:val="0"/>
          <w:numId w:val="36"/>
        </w:numPr>
        <w:spacing w:after="120" w:line="276" w:lineRule="auto"/>
        <w:ind w:left="426" w:hanging="426"/>
        <w:jc w:val="both"/>
        <w:rPr>
          <w:rFonts w:ascii="Arial" w:hAnsi="Arial" w:cs="Arial"/>
          <w:sz w:val="20"/>
          <w:lang w:val="en-US"/>
        </w:rPr>
      </w:pPr>
      <w:r w:rsidRPr="004E43B6">
        <w:rPr>
          <w:rFonts w:ascii="Arial" w:hAnsi="Arial" w:cs="Arial"/>
          <w:sz w:val="20"/>
          <w:lang w:val="en-US"/>
        </w:rPr>
        <w:t xml:space="preserve">Social research and analysis of </w:t>
      </w:r>
      <w:r>
        <w:rPr>
          <w:rFonts w:ascii="Arial" w:hAnsi="Arial" w:cs="Arial"/>
          <w:sz w:val="20"/>
          <w:lang w:val="en-US"/>
        </w:rPr>
        <w:t>PAP</w:t>
      </w:r>
      <w:r w:rsidRPr="004E43B6">
        <w:rPr>
          <w:rFonts w:ascii="Arial" w:hAnsi="Arial" w:cs="Arial"/>
          <w:sz w:val="20"/>
          <w:lang w:val="en-US"/>
        </w:rPr>
        <w:t xml:space="preserve"> will identify vulnerable subgroups most affected by resettlement in the Project area:</w:t>
      </w:r>
    </w:p>
    <w:p w14:paraId="742A9B99" w14:textId="77777777" w:rsidR="00EB079E" w:rsidRPr="004E43B6" w:rsidRDefault="00EB079E" w:rsidP="000F768C">
      <w:pPr>
        <w:pStyle w:val="af"/>
        <w:numPr>
          <w:ilvl w:val="0"/>
          <w:numId w:val="36"/>
        </w:numPr>
        <w:spacing w:after="120" w:line="276" w:lineRule="auto"/>
        <w:ind w:left="426" w:hanging="426"/>
        <w:jc w:val="both"/>
        <w:rPr>
          <w:rFonts w:ascii="Arial" w:hAnsi="Arial" w:cs="Arial"/>
          <w:sz w:val="20"/>
          <w:lang w:val="en-US"/>
        </w:rPr>
      </w:pPr>
      <w:r w:rsidRPr="004E43B6">
        <w:rPr>
          <w:rFonts w:ascii="Arial" w:hAnsi="Arial" w:cs="Arial"/>
          <w:sz w:val="20"/>
          <w:lang w:val="en-US"/>
        </w:rPr>
        <w:t xml:space="preserve">Households with one head, mainly a woman. The economic crisis and the high level of labor migration affected the marital status of the local population. The most common option is households headed by a woman because of her husband's labor migration or because of her husband's divorce or death. And if in the first case the household receives money transfers from the father working abroad, then the second households are very vulnerable. The high unemployment rate among women, the heavy workload in households, combined with the responsibility for children, deprive even the slightest possibility of finding income-generating activities and improving the well-being of such families. The state assistance received by such households is often small (cash subsidies, allowances) for daily living, or one-time (housing assistance) and may not be available at all. </w:t>
      </w:r>
    </w:p>
    <w:p w14:paraId="21A02E66" w14:textId="1DAF5975" w:rsidR="00EB079E" w:rsidRPr="00A17B57" w:rsidRDefault="00EB079E" w:rsidP="000F768C">
      <w:pPr>
        <w:pStyle w:val="af"/>
        <w:numPr>
          <w:ilvl w:val="0"/>
          <w:numId w:val="36"/>
        </w:numPr>
        <w:spacing w:after="120" w:line="276" w:lineRule="auto"/>
        <w:ind w:left="426" w:hanging="426"/>
        <w:jc w:val="both"/>
        <w:rPr>
          <w:rFonts w:ascii="Arial" w:hAnsi="Arial" w:cs="Arial"/>
          <w:sz w:val="20"/>
          <w:lang w:val="en-US"/>
        </w:rPr>
      </w:pPr>
      <w:r w:rsidRPr="004E43B6">
        <w:rPr>
          <w:rFonts w:ascii="Arial" w:hAnsi="Arial" w:cs="Arial"/>
          <w:sz w:val="20"/>
          <w:lang w:val="en-US"/>
        </w:rPr>
        <w:t xml:space="preserve">People registered in </w:t>
      </w:r>
      <w:r>
        <w:rPr>
          <w:rFonts w:ascii="Arial" w:hAnsi="Arial" w:cs="Arial"/>
          <w:sz w:val="20"/>
          <w:lang w:val="en-US"/>
        </w:rPr>
        <w:t>RD</w:t>
      </w:r>
      <w:r w:rsidRPr="004E43B6">
        <w:rPr>
          <w:rFonts w:ascii="Arial" w:hAnsi="Arial" w:cs="Arial"/>
          <w:sz w:val="20"/>
          <w:lang w:val="en-US"/>
        </w:rPr>
        <w:t xml:space="preserve"> passports in the list of the poor. Income-generating activities of this group of people are associated with limited opportunities and unemployment or underemployment, and as a result, low household well-being. This list also includes people with difficult housing conditions and people receiving child support. Such people have limited access to basic services such as healthcare, education, communications, etc. </w:t>
      </w:r>
    </w:p>
    <w:p w14:paraId="1BAF208E" w14:textId="6D760476" w:rsidR="00EB079E" w:rsidRPr="007C2052" w:rsidRDefault="007C2052" w:rsidP="000F768C">
      <w:pPr>
        <w:pStyle w:val="af"/>
        <w:numPr>
          <w:ilvl w:val="0"/>
          <w:numId w:val="36"/>
        </w:numPr>
        <w:spacing w:after="120" w:line="276" w:lineRule="auto"/>
        <w:ind w:left="426" w:hanging="426"/>
        <w:jc w:val="both"/>
        <w:rPr>
          <w:rFonts w:ascii="Arial" w:hAnsi="Arial" w:cs="Arial"/>
          <w:sz w:val="20"/>
          <w:lang w:val="en-US"/>
        </w:rPr>
      </w:pPr>
      <w:r w:rsidRPr="007C2052">
        <w:rPr>
          <w:rFonts w:ascii="Arial" w:hAnsi="Arial" w:cs="Arial"/>
          <w:sz w:val="20"/>
          <w:lang w:val="en-US"/>
        </w:rPr>
        <w:t>The final analysis showed that no families of PAPs in Kulund</w:t>
      </w:r>
      <w:r w:rsidR="00343CE5">
        <w:rPr>
          <w:rFonts w:ascii="Arial" w:hAnsi="Arial" w:cs="Arial"/>
          <w:sz w:val="20"/>
          <w:lang w:val="en-US"/>
        </w:rPr>
        <w:t>u</w:t>
      </w:r>
      <w:r w:rsidRPr="007C2052">
        <w:rPr>
          <w:rFonts w:ascii="Arial" w:hAnsi="Arial" w:cs="Arial"/>
          <w:sz w:val="20"/>
          <w:lang w:val="en-US"/>
        </w:rPr>
        <w:t xml:space="preserve"> a</w:t>
      </w:r>
      <w:r w:rsidR="00343CE5">
        <w:rPr>
          <w:rFonts w:ascii="Arial" w:hAnsi="Arial" w:cs="Arial"/>
          <w:sz w:val="20"/>
          <w:lang w:val="en-US"/>
        </w:rPr>
        <w:t>i</w:t>
      </w:r>
      <w:r w:rsidRPr="007C2052">
        <w:rPr>
          <w:rFonts w:ascii="Arial" w:hAnsi="Arial" w:cs="Arial"/>
          <w:sz w:val="20"/>
          <w:lang w:val="en-US"/>
        </w:rPr>
        <w:t>yl aimak, belonging to the vulnerable category, were</w:t>
      </w:r>
      <w:r w:rsidR="000F768C" w:rsidRPr="000F768C">
        <w:rPr>
          <w:rFonts w:ascii="Arial" w:hAnsi="Arial" w:cs="Arial"/>
          <w:sz w:val="20"/>
          <w:lang w:val="en-US"/>
        </w:rPr>
        <w:t xml:space="preserve"> </w:t>
      </w:r>
      <w:r w:rsidR="000F768C">
        <w:rPr>
          <w:rFonts w:ascii="Arial" w:hAnsi="Arial" w:cs="Arial"/>
          <w:sz w:val="20"/>
          <w:lang w:val="en-US"/>
        </w:rPr>
        <w:t>not</w:t>
      </w:r>
      <w:r w:rsidRPr="007C2052">
        <w:rPr>
          <w:rFonts w:ascii="Arial" w:hAnsi="Arial" w:cs="Arial"/>
          <w:sz w:val="20"/>
          <w:lang w:val="en-US"/>
        </w:rPr>
        <w:t xml:space="preserve"> identified.</w:t>
      </w:r>
    </w:p>
    <w:p w14:paraId="4E34F213" w14:textId="77777777" w:rsidR="00462416" w:rsidRPr="00EB079E" w:rsidRDefault="00462416" w:rsidP="00534337">
      <w:pPr>
        <w:pStyle w:val="af"/>
        <w:ind w:left="539"/>
        <w:jc w:val="both"/>
        <w:rPr>
          <w:rFonts w:ascii="Arial" w:hAnsi="Arial" w:cs="Arial"/>
          <w:bCs/>
          <w:sz w:val="20"/>
          <w:szCs w:val="20"/>
          <w:lang w:val="en-US"/>
        </w:rPr>
      </w:pPr>
    </w:p>
    <w:p w14:paraId="0CE3B214" w14:textId="3791247B" w:rsidR="00EB079E" w:rsidRPr="00EB079E" w:rsidRDefault="00F1570B" w:rsidP="00F1570B">
      <w:pPr>
        <w:pStyle w:val="2"/>
        <w:numPr>
          <w:ilvl w:val="0"/>
          <w:numId w:val="0"/>
        </w:numPr>
        <w:ind w:left="284"/>
        <w:rPr>
          <w:lang w:val="en-US"/>
        </w:rPr>
      </w:pPr>
      <w:bookmarkStart w:id="52" w:name="_Toc126058509"/>
      <w:r w:rsidRPr="00F1570B">
        <w:rPr>
          <w:lang w:val="en-US"/>
        </w:rPr>
        <w:t xml:space="preserve">4.5. </w:t>
      </w:r>
      <w:r w:rsidR="00EB079E" w:rsidRPr="00EB079E">
        <w:rPr>
          <w:lang w:val="en-US"/>
        </w:rPr>
        <w:t>Lan</w:t>
      </w:r>
      <w:r w:rsidR="00B87405">
        <w:rPr>
          <w:lang w:val="en-US"/>
        </w:rPr>
        <w:t>d use on the territory of the SG</w:t>
      </w:r>
      <w:r w:rsidR="00EB079E" w:rsidRPr="00EB079E">
        <w:rPr>
          <w:lang w:val="en-US"/>
        </w:rPr>
        <w:t xml:space="preserve"> </w:t>
      </w:r>
      <w:r w:rsidR="00B87405">
        <w:rPr>
          <w:lang w:val="en-US"/>
        </w:rPr>
        <w:t>(sanitary and protective gap</w:t>
      </w:r>
      <w:r w:rsidR="00EB079E" w:rsidRPr="00EB079E">
        <w:rPr>
          <w:lang w:val="en-US"/>
        </w:rPr>
        <w:t>)</w:t>
      </w:r>
      <w:bookmarkEnd w:id="52"/>
    </w:p>
    <w:p w14:paraId="1053470A" w14:textId="3C9CB9AA" w:rsidR="00EB079E" w:rsidRPr="00974DD1" w:rsidRDefault="00EB079E" w:rsidP="000F768C">
      <w:pPr>
        <w:pStyle w:val="af"/>
        <w:numPr>
          <w:ilvl w:val="0"/>
          <w:numId w:val="36"/>
        </w:numPr>
        <w:spacing w:after="120" w:line="276" w:lineRule="auto"/>
        <w:ind w:left="426" w:hanging="426"/>
        <w:jc w:val="both"/>
        <w:rPr>
          <w:rFonts w:ascii="Arial" w:hAnsi="Arial" w:cs="Arial"/>
          <w:sz w:val="20"/>
          <w:lang w:val="en-US"/>
        </w:rPr>
      </w:pPr>
      <w:r w:rsidRPr="00974DD1">
        <w:rPr>
          <w:rFonts w:ascii="Arial" w:hAnsi="Arial" w:cs="Arial"/>
          <w:sz w:val="20"/>
          <w:lang w:val="en-US"/>
        </w:rPr>
        <w:t xml:space="preserve">According to the requirements of the legislation of the Kyrgyz Republic, the width of the </w:t>
      </w:r>
      <w:r w:rsidR="00B87405" w:rsidRPr="00974DD1">
        <w:rPr>
          <w:rFonts w:ascii="Arial" w:hAnsi="Arial" w:cs="Arial"/>
          <w:sz w:val="20"/>
          <w:lang w:val="en-US"/>
        </w:rPr>
        <w:t>S</w:t>
      </w:r>
      <w:r w:rsidR="00B87405">
        <w:rPr>
          <w:rFonts w:ascii="Arial" w:hAnsi="Arial" w:cs="Arial"/>
          <w:sz w:val="20"/>
          <w:lang w:val="en-US"/>
        </w:rPr>
        <w:t>G</w:t>
      </w:r>
      <w:r w:rsidRPr="00974DD1">
        <w:rPr>
          <w:rFonts w:ascii="Arial" w:hAnsi="Arial" w:cs="Arial"/>
          <w:sz w:val="20"/>
          <w:lang w:val="en-US"/>
        </w:rPr>
        <w:t xml:space="preserve"> corridor is 30 meters on each side of the extreme phase wires, the distance between which depends on the technical features and the power of the </w:t>
      </w:r>
      <w:r>
        <w:rPr>
          <w:rFonts w:ascii="Arial" w:hAnsi="Arial" w:cs="Arial"/>
          <w:sz w:val="20"/>
          <w:lang w:val="en-US"/>
        </w:rPr>
        <w:t>TL.</w:t>
      </w:r>
      <w:r w:rsidRPr="00974DD1">
        <w:rPr>
          <w:rFonts w:ascii="Arial" w:hAnsi="Arial" w:cs="Arial"/>
          <w:sz w:val="20"/>
          <w:lang w:val="en-US"/>
        </w:rPr>
        <w:t xml:space="preserve"> The dimensions of this corridor can be reduced after measuring the actual electromagnetic radiation near the operating </w:t>
      </w:r>
      <w:r>
        <w:rPr>
          <w:rFonts w:ascii="Arial" w:hAnsi="Arial" w:cs="Arial"/>
          <w:sz w:val="20"/>
          <w:lang w:val="en-US"/>
        </w:rPr>
        <w:t>TL</w:t>
      </w:r>
      <w:r w:rsidRPr="00974DD1">
        <w:rPr>
          <w:rFonts w:ascii="Arial" w:hAnsi="Arial" w:cs="Arial"/>
          <w:sz w:val="20"/>
          <w:lang w:val="en-US"/>
        </w:rPr>
        <w:t xml:space="preserve"> after its commissioning. </w:t>
      </w:r>
    </w:p>
    <w:p w14:paraId="65D901EE" w14:textId="4FA22DCF" w:rsidR="00EB079E" w:rsidRPr="00974DD1" w:rsidRDefault="00EB079E" w:rsidP="000F768C">
      <w:pPr>
        <w:pStyle w:val="af"/>
        <w:numPr>
          <w:ilvl w:val="0"/>
          <w:numId w:val="36"/>
        </w:numPr>
        <w:spacing w:after="120" w:line="276" w:lineRule="auto"/>
        <w:ind w:left="426" w:hanging="426"/>
        <w:jc w:val="both"/>
        <w:rPr>
          <w:rFonts w:ascii="Arial" w:hAnsi="Arial" w:cs="Arial"/>
          <w:sz w:val="20"/>
          <w:lang w:val="en-US"/>
        </w:rPr>
      </w:pPr>
      <w:r w:rsidRPr="00974DD1">
        <w:rPr>
          <w:rFonts w:ascii="Arial" w:hAnsi="Arial" w:cs="Arial"/>
          <w:sz w:val="20"/>
          <w:lang w:val="en-US"/>
        </w:rPr>
        <w:t xml:space="preserve">The </w:t>
      </w:r>
      <w:r>
        <w:rPr>
          <w:rFonts w:ascii="Arial" w:hAnsi="Arial" w:cs="Arial"/>
          <w:sz w:val="20"/>
          <w:lang w:val="en-US"/>
        </w:rPr>
        <w:t>regulations</w:t>
      </w:r>
      <w:r w:rsidRPr="00974DD1">
        <w:rPr>
          <w:rFonts w:ascii="Arial" w:hAnsi="Arial" w:cs="Arial"/>
          <w:sz w:val="20"/>
          <w:lang w:val="en-US"/>
        </w:rPr>
        <w:t xml:space="preserve"> of electrical installations (</w:t>
      </w:r>
      <w:r>
        <w:rPr>
          <w:rFonts w:ascii="Arial" w:hAnsi="Arial" w:cs="Arial"/>
          <w:sz w:val="20"/>
          <w:lang w:val="en-US"/>
        </w:rPr>
        <w:t>REI</w:t>
      </w:r>
      <w:r w:rsidRPr="00974DD1">
        <w:rPr>
          <w:rFonts w:ascii="Arial" w:hAnsi="Arial" w:cs="Arial"/>
          <w:sz w:val="20"/>
          <w:lang w:val="en-US"/>
        </w:rPr>
        <w:t xml:space="preserve"> 6 edition) are used by all organizations in the construction and operation of power supply facilities on the territory of the Kyrgyz Republic. The requirements of these rules also establish similar dimensions of the S</w:t>
      </w:r>
      <w:r w:rsidR="00B87405">
        <w:rPr>
          <w:rFonts w:ascii="Arial" w:hAnsi="Arial" w:cs="Arial"/>
          <w:sz w:val="20"/>
          <w:lang w:val="en-US"/>
        </w:rPr>
        <w:t>G</w:t>
      </w:r>
      <w:r w:rsidRPr="00974DD1">
        <w:rPr>
          <w:rFonts w:ascii="Arial" w:hAnsi="Arial" w:cs="Arial"/>
          <w:sz w:val="20"/>
          <w:lang w:val="en-US"/>
        </w:rPr>
        <w:t xml:space="preserve"> corridor of 30 meters and prohibit the placement of residential buildings on this territory.</w:t>
      </w:r>
    </w:p>
    <w:p w14:paraId="512BE33F" w14:textId="093E0750" w:rsidR="00EB079E" w:rsidRPr="00974DD1" w:rsidRDefault="00EB079E" w:rsidP="000F768C">
      <w:pPr>
        <w:pStyle w:val="af"/>
        <w:numPr>
          <w:ilvl w:val="0"/>
          <w:numId w:val="36"/>
        </w:numPr>
        <w:spacing w:after="120" w:line="276" w:lineRule="auto"/>
        <w:ind w:left="426" w:hanging="426"/>
        <w:jc w:val="both"/>
        <w:rPr>
          <w:rFonts w:ascii="Arial" w:hAnsi="Arial" w:cs="Arial"/>
          <w:sz w:val="20"/>
          <w:lang w:val="en-US"/>
        </w:rPr>
      </w:pPr>
      <w:r w:rsidRPr="00974DD1">
        <w:rPr>
          <w:rFonts w:ascii="Arial" w:hAnsi="Arial" w:cs="Arial"/>
          <w:sz w:val="20"/>
          <w:lang w:val="en-US"/>
        </w:rPr>
        <w:t xml:space="preserve">Due to the fact that the distance between the extreme phase wires of the </w:t>
      </w:r>
      <w:r>
        <w:rPr>
          <w:rFonts w:ascii="Arial" w:hAnsi="Arial" w:cs="Arial"/>
          <w:sz w:val="20"/>
          <w:lang w:val="en-US"/>
        </w:rPr>
        <w:t>TL</w:t>
      </w:r>
      <w:r w:rsidRPr="00974DD1">
        <w:rPr>
          <w:rFonts w:ascii="Arial" w:hAnsi="Arial" w:cs="Arial"/>
          <w:sz w:val="20"/>
          <w:lang w:val="en-US"/>
        </w:rPr>
        <w:t>, according to "NE</w:t>
      </w:r>
      <w:r>
        <w:rPr>
          <w:rFonts w:ascii="Arial" w:hAnsi="Arial" w:cs="Arial"/>
          <w:sz w:val="20"/>
          <w:lang w:val="en-US"/>
        </w:rPr>
        <w:t>G</w:t>
      </w:r>
      <w:r w:rsidRPr="00974DD1">
        <w:rPr>
          <w:rFonts w:ascii="Arial" w:hAnsi="Arial" w:cs="Arial"/>
          <w:sz w:val="20"/>
          <w:lang w:val="en-US"/>
        </w:rPr>
        <w:t xml:space="preserve">K" JSC is from 25.7 to 29.2 meters, the average size of the </w:t>
      </w:r>
      <w:r w:rsidR="00B87405" w:rsidRPr="00974DD1">
        <w:rPr>
          <w:rFonts w:ascii="Arial" w:hAnsi="Arial" w:cs="Arial"/>
          <w:sz w:val="20"/>
          <w:lang w:val="en-US"/>
        </w:rPr>
        <w:t>S</w:t>
      </w:r>
      <w:r w:rsidR="00B87405">
        <w:rPr>
          <w:rFonts w:ascii="Arial" w:hAnsi="Arial" w:cs="Arial"/>
          <w:sz w:val="20"/>
          <w:lang w:val="en-US"/>
        </w:rPr>
        <w:t>G</w:t>
      </w:r>
      <w:r w:rsidRPr="00974DD1">
        <w:rPr>
          <w:rFonts w:ascii="Arial" w:hAnsi="Arial" w:cs="Arial"/>
          <w:sz w:val="20"/>
          <w:lang w:val="en-US"/>
        </w:rPr>
        <w:t xml:space="preserve"> was adopted for the </w:t>
      </w:r>
      <w:r>
        <w:rPr>
          <w:rFonts w:ascii="Arial" w:hAnsi="Arial" w:cs="Arial"/>
          <w:sz w:val="20"/>
          <w:lang w:val="en-US"/>
        </w:rPr>
        <w:t>TL</w:t>
      </w:r>
      <w:r w:rsidRPr="00974DD1">
        <w:rPr>
          <w:rFonts w:ascii="Arial" w:hAnsi="Arial" w:cs="Arial"/>
          <w:sz w:val="20"/>
          <w:lang w:val="en-US"/>
        </w:rPr>
        <w:t xml:space="preserve">, equal to 90 meters. The lands included in this </w:t>
      </w:r>
      <w:r w:rsidR="00B87405" w:rsidRPr="00974DD1">
        <w:rPr>
          <w:rFonts w:ascii="Arial" w:hAnsi="Arial" w:cs="Arial"/>
          <w:sz w:val="20"/>
          <w:lang w:val="en-US"/>
        </w:rPr>
        <w:t>S</w:t>
      </w:r>
      <w:r w:rsidR="00B87405">
        <w:rPr>
          <w:rFonts w:ascii="Arial" w:hAnsi="Arial" w:cs="Arial"/>
          <w:sz w:val="20"/>
          <w:lang w:val="en-US"/>
        </w:rPr>
        <w:t>G</w:t>
      </w:r>
      <w:r w:rsidRPr="00974DD1">
        <w:rPr>
          <w:rFonts w:ascii="Arial" w:hAnsi="Arial" w:cs="Arial"/>
          <w:sz w:val="20"/>
          <w:lang w:val="en-US"/>
        </w:rPr>
        <w:t xml:space="preserve"> are not subject to transformation and withdrawal on a permanent basis from owners and other land users, with the exception of sites for the placement of </w:t>
      </w:r>
      <w:r>
        <w:rPr>
          <w:rFonts w:ascii="Arial" w:hAnsi="Arial" w:cs="Arial"/>
          <w:sz w:val="20"/>
          <w:lang w:val="en-US"/>
        </w:rPr>
        <w:t xml:space="preserve">TL </w:t>
      </w:r>
      <w:r w:rsidR="0022016F">
        <w:rPr>
          <w:rFonts w:ascii="Arial" w:hAnsi="Arial" w:cs="Arial"/>
          <w:sz w:val="20"/>
          <w:lang w:val="en-US"/>
        </w:rPr>
        <w:t>towers</w:t>
      </w:r>
      <w:r w:rsidRPr="00974DD1">
        <w:rPr>
          <w:rFonts w:ascii="Arial" w:hAnsi="Arial" w:cs="Arial"/>
          <w:sz w:val="20"/>
          <w:lang w:val="en-US"/>
        </w:rPr>
        <w:t xml:space="preserve">, which will be transformed and withdrawn from agricultural circulation. </w:t>
      </w:r>
      <w:r w:rsidRPr="006E66B3">
        <w:rPr>
          <w:rFonts w:ascii="Arial" w:hAnsi="Arial" w:cs="Arial"/>
          <w:sz w:val="20"/>
          <w:lang w:val="en-US"/>
        </w:rPr>
        <w:t xml:space="preserve">The main restriction relating to </w:t>
      </w:r>
      <w:r w:rsidR="00B87405" w:rsidRPr="00974DD1">
        <w:rPr>
          <w:rFonts w:ascii="Arial" w:hAnsi="Arial" w:cs="Arial"/>
          <w:sz w:val="20"/>
          <w:lang w:val="en-US"/>
        </w:rPr>
        <w:t>S</w:t>
      </w:r>
      <w:r w:rsidR="00B87405">
        <w:rPr>
          <w:rFonts w:ascii="Arial" w:hAnsi="Arial" w:cs="Arial"/>
          <w:sz w:val="20"/>
          <w:lang w:val="en-US"/>
        </w:rPr>
        <w:t>G</w:t>
      </w:r>
      <w:r w:rsidRPr="006E66B3">
        <w:rPr>
          <w:rFonts w:ascii="Arial" w:hAnsi="Arial" w:cs="Arial"/>
          <w:sz w:val="20"/>
          <w:lang w:val="en-US"/>
        </w:rPr>
        <w:t xml:space="preserve"> land is the prohibition of habitation and accommodation.</w:t>
      </w:r>
    </w:p>
    <w:p w14:paraId="1BB9D549" w14:textId="62A2141B" w:rsidR="00EB079E" w:rsidRPr="00974DD1" w:rsidRDefault="00EB079E" w:rsidP="000F768C">
      <w:pPr>
        <w:pStyle w:val="af"/>
        <w:numPr>
          <w:ilvl w:val="0"/>
          <w:numId w:val="36"/>
        </w:numPr>
        <w:spacing w:after="120" w:line="276" w:lineRule="auto"/>
        <w:ind w:left="426" w:hanging="426"/>
        <w:jc w:val="both"/>
        <w:rPr>
          <w:rFonts w:ascii="Arial" w:hAnsi="Arial" w:cs="Arial"/>
          <w:sz w:val="20"/>
          <w:lang w:val="en-US"/>
        </w:rPr>
      </w:pPr>
      <w:r w:rsidRPr="00974DD1">
        <w:rPr>
          <w:rFonts w:ascii="Arial" w:hAnsi="Arial" w:cs="Arial"/>
          <w:sz w:val="20"/>
          <w:lang w:val="en-US"/>
        </w:rPr>
        <w:t xml:space="preserve">Thus, the </w:t>
      </w:r>
      <w:r w:rsidR="00B87405" w:rsidRPr="00974DD1">
        <w:rPr>
          <w:rFonts w:ascii="Arial" w:hAnsi="Arial" w:cs="Arial"/>
          <w:sz w:val="20"/>
          <w:lang w:val="en-US"/>
        </w:rPr>
        <w:t>S</w:t>
      </w:r>
      <w:r w:rsidR="00B87405">
        <w:rPr>
          <w:rFonts w:ascii="Arial" w:hAnsi="Arial" w:cs="Arial"/>
          <w:sz w:val="20"/>
          <w:lang w:val="en-US"/>
        </w:rPr>
        <w:t>G</w:t>
      </w:r>
      <w:r w:rsidRPr="00974DD1">
        <w:rPr>
          <w:rFonts w:ascii="Arial" w:hAnsi="Arial" w:cs="Arial"/>
          <w:sz w:val="20"/>
          <w:lang w:val="en-US"/>
        </w:rPr>
        <w:t xml:space="preserve"> lands and land plots without buildings and perennial plantings located under overhead power transmission lines between </w:t>
      </w:r>
      <w:r>
        <w:rPr>
          <w:rFonts w:ascii="Arial" w:hAnsi="Arial" w:cs="Arial"/>
          <w:sz w:val="20"/>
          <w:lang w:val="en-US"/>
        </w:rPr>
        <w:t xml:space="preserve">TL </w:t>
      </w:r>
      <w:r w:rsidR="0022016F">
        <w:rPr>
          <w:rFonts w:ascii="Arial" w:hAnsi="Arial" w:cs="Arial"/>
          <w:sz w:val="20"/>
          <w:lang w:val="en-US"/>
        </w:rPr>
        <w:t>towers</w:t>
      </w:r>
      <w:r w:rsidRPr="00974DD1">
        <w:rPr>
          <w:rFonts w:ascii="Arial" w:hAnsi="Arial" w:cs="Arial"/>
          <w:sz w:val="20"/>
          <w:lang w:val="en-US"/>
        </w:rPr>
        <w:t xml:space="preserve"> are not subject to seizure from landowners, land users, </w:t>
      </w:r>
      <w:r w:rsidRPr="00974DD1">
        <w:rPr>
          <w:rFonts w:ascii="Arial" w:hAnsi="Arial" w:cs="Arial"/>
          <w:sz w:val="20"/>
          <w:lang w:val="en-US"/>
        </w:rPr>
        <w:lastRenderedPageBreak/>
        <w:t xml:space="preserve">and they can continue to use it for agricultural needs. These agricultural lands are recommended to be used for growing crops that do not require manual processing. Field agricultural work in the </w:t>
      </w:r>
      <w:r w:rsidR="00B87405" w:rsidRPr="00974DD1">
        <w:rPr>
          <w:rFonts w:ascii="Arial" w:hAnsi="Arial" w:cs="Arial"/>
          <w:sz w:val="20"/>
          <w:lang w:val="en-US"/>
        </w:rPr>
        <w:t>S</w:t>
      </w:r>
      <w:r w:rsidR="00B87405">
        <w:rPr>
          <w:rFonts w:ascii="Arial" w:hAnsi="Arial" w:cs="Arial"/>
          <w:sz w:val="20"/>
          <w:lang w:val="en-US"/>
        </w:rPr>
        <w:t>G</w:t>
      </w:r>
      <w:r w:rsidRPr="00974DD1">
        <w:rPr>
          <w:rFonts w:ascii="Arial" w:hAnsi="Arial" w:cs="Arial"/>
          <w:sz w:val="20"/>
          <w:lang w:val="en-US"/>
        </w:rPr>
        <w:t xml:space="preserve"> is carried out by landowners, land users after prior notification of the </w:t>
      </w:r>
      <w:r w:rsidR="007C2052">
        <w:rPr>
          <w:rFonts w:ascii="Arial" w:hAnsi="Arial" w:cs="Arial"/>
          <w:sz w:val="20"/>
          <w:lang w:val="en-US"/>
        </w:rPr>
        <w:t>BE</w:t>
      </w:r>
      <w:r>
        <w:rPr>
          <w:rFonts w:ascii="Arial" w:hAnsi="Arial" w:cs="Arial"/>
          <w:sz w:val="20"/>
          <w:lang w:val="en-US"/>
        </w:rPr>
        <w:t>GE</w:t>
      </w:r>
      <w:r w:rsidRPr="00974DD1">
        <w:rPr>
          <w:rFonts w:ascii="Arial" w:hAnsi="Arial" w:cs="Arial"/>
          <w:sz w:val="20"/>
          <w:lang w:val="en-US"/>
        </w:rPr>
        <w:t xml:space="preserve"> of "NE</w:t>
      </w:r>
      <w:r>
        <w:rPr>
          <w:rFonts w:ascii="Arial" w:hAnsi="Arial" w:cs="Arial"/>
          <w:sz w:val="20"/>
          <w:lang w:val="en-US"/>
        </w:rPr>
        <w:t>G</w:t>
      </w:r>
      <w:r w:rsidRPr="00974DD1">
        <w:rPr>
          <w:rFonts w:ascii="Arial" w:hAnsi="Arial" w:cs="Arial"/>
          <w:sz w:val="20"/>
          <w:lang w:val="en-US"/>
        </w:rPr>
        <w:t xml:space="preserve"> of Kyrgyzsta</w:t>
      </w:r>
      <w:r>
        <w:rPr>
          <w:rFonts w:ascii="Arial" w:hAnsi="Arial" w:cs="Arial"/>
          <w:sz w:val="20"/>
          <w:lang w:val="en-US"/>
        </w:rPr>
        <w:t xml:space="preserve">n” </w:t>
      </w:r>
      <w:r w:rsidRPr="00974DD1">
        <w:rPr>
          <w:rFonts w:ascii="Arial" w:hAnsi="Arial" w:cs="Arial"/>
          <w:sz w:val="20"/>
          <w:lang w:val="en-US"/>
        </w:rPr>
        <w:t>JSC</w:t>
      </w:r>
      <w:r>
        <w:rPr>
          <w:rFonts w:ascii="Arial" w:hAnsi="Arial" w:cs="Arial"/>
          <w:sz w:val="20"/>
          <w:lang w:val="en-US"/>
        </w:rPr>
        <w:t>.</w:t>
      </w:r>
    </w:p>
    <w:p w14:paraId="2E226F88" w14:textId="3496D9F4" w:rsidR="00EB079E" w:rsidRPr="00EB079E" w:rsidRDefault="00F1570B" w:rsidP="00F1570B">
      <w:pPr>
        <w:pStyle w:val="2"/>
        <w:numPr>
          <w:ilvl w:val="0"/>
          <w:numId w:val="0"/>
        </w:numPr>
        <w:ind w:left="284"/>
        <w:rPr>
          <w:lang w:val="en-US"/>
        </w:rPr>
      </w:pPr>
      <w:bookmarkStart w:id="53" w:name="_Toc126058510"/>
      <w:r w:rsidRPr="00F1570B">
        <w:rPr>
          <w:lang w:val="en-US"/>
        </w:rPr>
        <w:t xml:space="preserve">4.6. </w:t>
      </w:r>
      <w:r w:rsidR="00EB079E" w:rsidRPr="00EB079E">
        <w:rPr>
          <w:lang w:val="en-US"/>
        </w:rPr>
        <w:t>Volume of land acquisition and resettlement</w:t>
      </w:r>
      <w:bookmarkEnd w:id="53"/>
    </w:p>
    <w:p w14:paraId="6F992805" w14:textId="053ECF53" w:rsidR="00EB079E" w:rsidRPr="00EB079E" w:rsidRDefault="00EB079E" w:rsidP="000F768C">
      <w:pPr>
        <w:numPr>
          <w:ilvl w:val="0"/>
          <w:numId w:val="36"/>
        </w:numPr>
        <w:spacing w:after="120" w:line="276" w:lineRule="auto"/>
        <w:ind w:left="426" w:hanging="426"/>
        <w:contextualSpacing/>
        <w:jc w:val="both"/>
        <w:rPr>
          <w:rFonts w:ascii="Arial" w:hAnsi="Arial" w:cs="Arial"/>
          <w:sz w:val="20"/>
          <w:lang w:val="en-US"/>
        </w:rPr>
      </w:pPr>
      <w:r w:rsidRPr="00EB079E">
        <w:rPr>
          <w:rFonts w:ascii="Arial" w:hAnsi="Arial" w:cs="Arial"/>
          <w:sz w:val="20"/>
          <w:lang w:val="en-US"/>
        </w:rPr>
        <w:t xml:space="preserve">The number of PAPs included landowners/land users, land plots subject to withdrawal on a permanent basis or temporary use. In total, according to the Kulundu </w:t>
      </w:r>
      <w:r w:rsidR="0016176C">
        <w:rPr>
          <w:rFonts w:ascii="Arial" w:hAnsi="Arial" w:cs="Arial"/>
          <w:sz w:val="20"/>
          <w:lang w:val="en-US"/>
        </w:rPr>
        <w:t>aiyl aimak</w:t>
      </w:r>
      <w:r w:rsidR="0016176C" w:rsidRPr="00EB079E">
        <w:rPr>
          <w:rFonts w:ascii="Arial" w:hAnsi="Arial" w:cs="Arial"/>
          <w:sz w:val="20"/>
          <w:lang w:val="en-US"/>
        </w:rPr>
        <w:t xml:space="preserve"> </w:t>
      </w:r>
      <w:r w:rsidRPr="00EB079E">
        <w:rPr>
          <w:rFonts w:ascii="Arial" w:hAnsi="Arial" w:cs="Arial"/>
          <w:sz w:val="20"/>
          <w:lang w:val="en-US"/>
        </w:rPr>
        <w:t xml:space="preserve">of Batken region, there are </w:t>
      </w:r>
      <w:r w:rsidR="007C2052">
        <w:rPr>
          <w:rFonts w:ascii="Arial" w:hAnsi="Arial" w:cs="Arial"/>
          <w:sz w:val="20"/>
          <w:lang w:val="en-US"/>
        </w:rPr>
        <w:t>five</w:t>
      </w:r>
      <w:r w:rsidRPr="00EB079E">
        <w:rPr>
          <w:rFonts w:ascii="Arial" w:hAnsi="Arial" w:cs="Arial"/>
          <w:sz w:val="20"/>
          <w:lang w:val="en-US"/>
        </w:rPr>
        <w:t xml:space="preserve"> (</w:t>
      </w:r>
      <w:r w:rsidR="007C2052">
        <w:rPr>
          <w:rFonts w:ascii="Arial" w:hAnsi="Arial" w:cs="Arial"/>
          <w:sz w:val="20"/>
          <w:lang w:val="en-US"/>
        </w:rPr>
        <w:t>5</w:t>
      </w:r>
      <w:r w:rsidRPr="00EB079E">
        <w:rPr>
          <w:rFonts w:ascii="Arial" w:hAnsi="Arial" w:cs="Arial"/>
          <w:sz w:val="20"/>
          <w:lang w:val="en-US"/>
        </w:rPr>
        <w:t>) families of PAP (indivi</w:t>
      </w:r>
      <w:r w:rsidR="00B87405">
        <w:rPr>
          <w:rFonts w:ascii="Arial" w:hAnsi="Arial" w:cs="Arial"/>
          <w:sz w:val="20"/>
          <w:lang w:val="en-US"/>
        </w:rPr>
        <w:t xml:space="preserve">duals). Along the route of the </w:t>
      </w:r>
      <w:r w:rsidRPr="00EB079E">
        <w:rPr>
          <w:rFonts w:ascii="Arial" w:hAnsi="Arial" w:cs="Arial"/>
          <w:sz w:val="20"/>
          <w:lang w:val="en-US"/>
        </w:rPr>
        <w:t xml:space="preserve">TL in the area between the </w:t>
      </w:r>
      <w:r w:rsidR="0022016F">
        <w:rPr>
          <w:rFonts w:ascii="Arial" w:hAnsi="Arial" w:cs="Arial"/>
          <w:sz w:val="20"/>
          <w:lang w:val="en-US"/>
        </w:rPr>
        <w:t>towers</w:t>
      </w:r>
      <w:r w:rsidRPr="00EB079E">
        <w:rPr>
          <w:rFonts w:ascii="Arial" w:hAnsi="Arial" w:cs="Arial"/>
          <w:sz w:val="20"/>
          <w:lang w:val="en-US"/>
        </w:rPr>
        <w:t xml:space="preserve"> 280L [284] and 302L [284] of the Kulundu </w:t>
      </w:r>
      <w:r w:rsidR="0016176C">
        <w:rPr>
          <w:rFonts w:ascii="Arial" w:hAnsi="Arial" w:cs="Arial"/>
          <w:sz w:val="20"/>
          <w:lang w:val="en-US"/>
        </w:rPr>
        <w:t>aiyl aimak</w:t>
      </w:r>
      <w:r w:rsidR="0016176C" w:rsidRPr="00EB079E">
        <w:rPr>
          <w:rFonts w:ascii="Arial" w:hAnsi="Arial" w:cs="Arial"/>
          <w:sz w:val="20"/>
          <w:lang w:val="en-US"/>
        </w:rPr>
        <w:t xml:space="preserve"> </w:t>
      </w:r>
      <w:r w:rsidRPr="00EB079E">
        <w:rPr>
          <w:rFonts w:ascii="Arial" w:hAnsi="Arial" w:cs="Arial"/>
          <w:sz w:val="20"/>
          <w:lang w:val="en-US"/>
        </w:rPr>
        <w:t>of Batken region, no assets or land plots exposed to the Project belonging to legal entities by right of ownership have been identified.</w:t>
      </w:r>
    </w:p>
    <w:p w14:paraId="61A14518" w14:textId="1CF89DF7" w:rsidR="00EB079E" w:rsidRPr="00EB079E" w:rsidRDefault="00EB079E" w:rsidP="000F768C">
      <w:pPr>
        <w:numPr>
          <w:ilvl w:val="0"/>
          <w:numId w:val="36"/>
        </w:numPr>
        <w:spacing w:after="120" w:line="276" w:lineRule="auto"/>
        <w:ind w:left="426" w:hanging="426"/>
        <w:contextualSpacing/>
        <w:jc w:val="both"/>
        <w:rPr>
          <w:rFonts w:ascii="Arial" w:hAnsi="Arial" w:cs="Arial"/>
          <w:sz w:val="20"/>
          <w:lang w:val="en-US"/>
        </w:rPr>
      </w:pPr>
      <w:r w:rsidRPr="00EB079E">
        <w:rPr>
          <w:rFonts w:ascii="Arial" w:hAnsi="Arial" w:cs="Arial"/>
          <w:sz w:val="20"/>
          <w:lang w:val="en-US"/>
        </w:rPr>
        <w:t xml:space="preserve">In total, the total area of land (of all categories) on the site between the </w:t>
      </w:r>
      <w:r w:rsidR="0022016F">
        <w:rPr>
          <w:rFonts w:ascii="Arial" w:hAnsi="Arial" w:cs="Arial"/>
          <w:sz w:val="20"/>
          <w:lang w:val="en-US"/>
        </w:rPr>
        <w:t>towers</w:t>
      </w:r>
      <w:r w:rsidR="0022016F" w:rsidRPr="00EB079E">
        <w:rPr>
          <w:rFonts w:ascii="Arial" w:hAnsi="Arial" w:cs="Arial"/>
          <w:sz w:val="20"/>
          <w:lang w:val="en-US"/>
        </w:rPr>
        <w:t xml:space="preserve"> </w:t>
      </w:r>
      <w:r w:rsidRPr="00EB079E">
        <w:rPr>
          <w:rFonts w:ascii="Arial" w:hAnsi="Arial" w:cs="Arial"/>
          <w:sz w:val="20"/>
          <w:lang w:val="en-US"/>
        </w:rPr>
        <w:t xml:space="preserve">s 280L [284] and 302L [284] of the Kulundu </w:t>
      </w:r>
      <w:r w:rsidR="0016176C">
        <w:rPr>
          <w:rFonts w:ascii="Arial" w:hAnsi="Arial" w:cs="Arial"/>
          <w:sz w:val="20"/>
          <w:lang w:val="en-US"/>
        </w:rPr>
        <w:t>aiyl aimak</w:t>
      </w:r>
      <w:r w:rsidR="0016176C" w:rsidRPr="00EB079E">
        <w:rPr>
          <w:rFonts w:ascii="Arial" w:hAnsi="Arial" w:cs="Arial"/>
          <w:sz w:val="20"/>
          <w:lang w:val="en-US"/>
        </w:rPr>
        <w:t xml:space="preserve"> </w:t>
      </w:r>
      <w:r w:rsidRPr="00EB079E">
        <w:rPr>
          <w:rFonts w:ascii="Arial" w:hAnsi="Arial" w:cs="Arial"/>
          <w:sz w:val="20"/>
          <w:lang w:val="en-US"/>
        </w:rPr>
        <w:t xml:space="preserve">of Batken region, required for permanent acquisition for the placement of </w:t>
      </w:r>
      <w:r w:rsidR="00672C95">
        <w:rPr>
          <w:rFonts w:ascii="Arial" w:hAnsi="Arial" w:cs="Arial"/>
          <w:sz w:val="20"/>
          <w:lang w:val="en-US"/>
        </w:rPr>
        <w:t>towers</w:t>
      </w:r>
      <w:r w:rsidRPr="00EB079E">
        <w:rPr>
          <w:rFonts w:ascii="Arial" w:hAnsi="Arial" w:cs="Arial"/>
          <w:sz w:val="20"/>
          <w:lang w:val="en-US"/>
        </w:rPr>
        <w:t>, will be 9,564 sq.m. or 0.9564 hectares, of which:</w:t>
      </w:r>
    </w:p>
    <w:p w14:paraId="02E49E89" w14:textId="753B2E15" w:rsidR="00EB079E" w:rsidRPr="00EB079E" w:rsidRDefault="00EB079E" w:rsidP="000F768C">
      <w:pPr>
        <w:numPr>
          <w:ilvl w:val="0"/>
          <w:numId w:val="17"/>
        </w:numPr>
        <w:ind w:left="426" w:firstLine="0"/>
        <w:contextualSpacing/>
        <w:jc w:val="both"/>
        <w:rPr>
          <w:rFonts w:ascii="Arial" w:hAnsi="Arial" w:cs="Arial"/>
          <w:bCs/>
          <w:sz w:val="20"/>
          <w:szCs w:val="20"/>
          <w:lang w:val="en-US"/>
        </w:rPr>
      </w:pPr>
      <w:r w:rsidRPr="00EB079E">
        <w:rPr>
          <w:rFonts w:ascii="Arial" w:hAnsi="Arial" w:cs="Arial"/>
          <w:bCs/>
          <w:sz w:val="20"/>
          <w:szCs w:val="20"/>
          <w:lang w:val="en-US"/>
        </w:rPr>
        <w:t>0.</w:t>
      </w:r>
      <w:r w:rsidR="001F028B" w:rsidRPr="001F028B">
        <w:rPr>
          <w:rFonts w:ascii="Arial" w:hAnsi="Arial" w:cs="Arial"/>
          <w:bCs/>
          <w:sz w:val="20"/>
          <w:szCs w:val="20"/>
          <w:lang w:val="en-US"/>
        </w:rPr>
        <w:t>0765</w:t>
      </w:r>
      <w:r w:rsidRPr="00EB079E">
        <w:rPr>
          <w:rFonts w:ascii="Arial" w:hAnsi="Arial" w:cs="Arial"/>
          <w:bCs/>
          <w:sz w:val="20"/>
          <w:szCs w:val="20"/>
          <w:lang w:val="en-US"/>
        </w:rPr>
        <w:t xml:space="preserve"> hectares of rain-fed arable land, privately owned</w:t>
      </w:r>
      <w:r w:rsidRPr="00EB079E">
        <w:rPr>
          <w:rFonts w:ascii="Arial" w:hAnsi="Arial" w:cs="Arial"/>
          <w:bCs/>
          <w:sz w:val="20"/>
          <w:szCs w:val="20"/>
          <w:lang w:val="ky-KG"/>
        </w:rPr>
        <w:t>;</w:t>
      </w:r>
    </w:p>
    <w:p w14:paraId="17A2A811" w14:textId="270525A3" w:rsidR="00EB079E" w:rsidRPr="001F028B" w:rsidRDefault="00EB079E" w:rsidP="000F768C">
      <w:pPr>
        <w:numPr>
          <w:ilvl w:val="0"/>
          <w:numId w:val="17"/>
        </w:numPr>
        <w:ind w:left="426" w:firstLine="0"/>
        <w:contextualSpacing/>
        <w:jc w:val="both"/>
        <w:rPr>
          <w:rFonts w:ascii="Arial" w:hAnsi="Arial" w:cs="Arial"/>
          <w:bCs/>
          <w:sz w:val="20"/>
          <w:szCs w:val="20"/>
          <w:lang w:val="en-US"/>
        </w:rPr>
      </w:pPr>
      <w:r w:rsidRPr="00EB079E">
        <w:rPr>
          <w:rFonts w:ascii="Arial" w:hAnsi="Arial" w:cs="Arial"/>
          <w:bCs/>
          <w:sz w:val="20"/>
          <w:szCs w:val="20"/>
          <w:lang w:val="ky-KG"/>
        </w:rPr>
        <w:t>0.</w:t>
      </w:r>
      <w:r w:rsidR="001F028B">
        <w:rPr>
          <w:rFonts w:ascii="Arial" w:hAnsi="Arial" w:cs="Arial"/>
          <w:bCs/>
          <w:sz w:val="20"/>
          <w:szCs w:val="20"/>
          <w:lang w:val="ky-KG"/>
        </w:rPr>
        <w:t>1885</w:t>
      </w:r>
      <w:r w:rsidRPr="00EB079E">
        <w:rPr>
          <w:rFonts w:ascii="Arial" w:hAnsi="Arial" w:cs="Arial"/>
          <w:bCs/>
          <w:sz w:val="20"/>
          <w:szCs w:val="20"/>
          <w:lang w:val="ky-KG"/>
        </w:rPr>
        <w:t xml:space="preserve"> ha of privately owned haymaking</w:t>
      </w:r>
    </w:p>
    <w:p w14:paraId="0B8195BE" w14:textId="3347E547" w:rsidR="001F028B" w:rsidRPr="00EB079E" w:rsidRDefault="001F028B" w:rsidP="000F768C">
      <w:pPr>
        <w:numPr>
          <w:ilvl w:val="0"/>
          <w:numId w:val="17"/>
        </w:numPr>
        <w:ind w:left="426" w:firstLine="0"/>
        <w:contextualSpacing/>
        <w:jc w:val="both"/>
        <w:rPr>
          <w:rFonts w:ascii="Arial" w:hAnsi="Arial" w:cs="Arial"/>
          <w:bCs/>
          <w:sz w:val="20"/>
          <w:szCs w:val="20"/>
          <w:lang w:val="en-US"/>
        </w:rPr>
      </w:pPr>
      <w:r w:rsidRPr="001F028B">
        <w:rPr>
          <w:rFonts w:ascii="Arial" w:hAnsi="Arial" w:cs="Arial"/>
          <w:bCs/>
          <w:sz w:val="20"/>
          <w:szCs w:val="20"/>
          <w:lang w:val="en-US"/>
        </w:rPr>
        <w:t>0.0361 ha of state-owned hayfields;</w:t>
      </w:r>
    </w:p>
    <w:p w14:paraId="561653CB" w14:textId="5101D1C5" w:rsidR="00EB079E" w:rsidRPr="00EB079E" w:rsidRDefault="00EB079E" w:rsidP="000F768C">
      <w:pPr>
        <w:numPr>
          <w:ilvl w:val="0"/>
          <w:numId w:val="17"/>
        </w:numPr>
        <w:ind w:left="426" w:firstLine="0"/>
        <w:contextualSpacing/>
        <w:jc w:val="both"/>
        <w:rPr>
          <w:rFonts w:ascii="Arial" w:hAnsi="Arial" w:cs="Arial"/>
          <w:bCs/>
          <w:sz w:val="20"/>
          <w:szCs w:val="20"/>
          <w:lang w:val="en-US"/>
        </w:rPr>
      </w:pPr>
      <w:r w:rsidRPr="00EB079E">
        <w:rPr>
          <w:rFonts w:ascii="Arial" w:hAnsi="Arial" w:cs="Arial"/>
          <w:bCs/>
          <w:sz w:val="20"/>
          <w:szCs w:val="20"/>
          <w:lang w:val="en-US"/>
        </w:rPr>
        <w:t>0.</w:t>
      </w:r>
      <w:r w:rsidR="001F028B" w:rsidRPr="001F028B">
        <w:rPr>
          <w:rFonts w:ascii="Arial" w:hAnsi="Arial" w:cs="Arial"/>
          <w:bCs/>
          <w:sz w:val="20"/>
          <w:szCs w:val="20"/>
          <w:lang w:val="en-US"/>
        </w:rPr>
        <w:t>6553</w:t>
      </w:r>
      <w:r w:rsidRPr="00EB079E">
        <w:rPr>
          <w:rFonts w:ascii="Arial" w:hAnsi="Arial" w:cs="Arial"/>
          <w:bCs/>
          <w:sz w:val="20"/>
          <w:szCs w:val="20"/>
          <w:lang w:val="en-US"/>
        </w:rPr>
        <w:t xml:space="preserve"> hectares</w:t>
      </w:r>
      <w:r w:rsidRPr="00EB079E">
        <w:rPr>
          <w:rFonts w:ascii="Arial" w:hAnsi="Arial" w:cs="Times New Roman"/>
          <w:bCs/>
          <w:sz w:val="20"/>
          <w:szCs w:val="20"/>
          <w:vertAlign w:val="superscript"/>
          <w:lang w:val="en-US"/>
        </w:rPr>
        <w:footnoteReference w:id="4"/>
      </w:r>
      <w:r w:rsidRPr="00EB079E">
        <w:rPr>
          <w:rFonts w:ascii="Arial" w:hAnsi="Arial" w:cs="Arial"/>
          <w:bCs/>
          <w:sz w:val="20"/>
          <w:szCs w:val="20"/>
          <w:lang w:val="en-US"/>
        </w:rPr>
        <w:t xml:space="preserve"> of pastures owned by the state and under the operational management of the LSGB. </w:t>
      </w:r>
    </w:p>
    <w:p w14:paraId="31996565" w14:textId="10066709" w:rsidR="00EB079E" w:rsidRPr="00EB079E" w:rsidRDefault="00EB079E" w:rsidP="000F768C">
      <w:pPr>
        <w:numPr>
          <w:ilvl w:val="0"/>
          <w:numId w:val="36"/>
        </w:numPr>
        <w:spacing w:after="120" w:line="276" w:lineRule="auto"/>
        <w:ind w:left="426" w:hanging="426"/>
        <w:contextualSpacing/>
        <w:jc w:val="both"/>
        <w:rPr>
          <w:rFonts w:ascii="Arial" w:hAnsi="Arial" w:cs="Arial"/>
          <w:sz w:val="20"/>
          <w:lang w:val="en-US"/>
        </w:rPr>
      </w:pPr>
      <w:r w:rsidRPr="00EB079E">
        <w:rPr>
          <w:rFonts w:ascii="Arial" w:hAnsi="Arial" w:cs="Arial"/>
          <w:sz w:val="20"/>
          <w:lang w:val="en-US"/>
        </w:rPr>
        <w:t xml:space="preserve">When land is </w:t>
      </w:r>
      <w:r w:rsidR="00B87405">
        <w:rPr>
          <w:rFonts w:ascii="Arial" w:hAnsi="Arial" w:cs="Arial"/>
          <w:sz w:val="20"/>
          <w:lang w:val="en-US"/>
        </w:rPr>
        <w:t xml:space="preserve">seized for the construction of </w:t>
      </w:r>
      <w:r w:rsidRPr="00EB079E">
        <w:rPr>
          <w:rFonts w:ascii="Arial" w:hAnsi="Arial" w:cs="Arial"/>
          <w:sz w:val="20"/>
          <w:lang w:val="en-US"/>
        </w:rPr>
        <w:t xml:space="preserve">TL </w:t>
      </w:r>
      <w:r w:rsidR="00672C95">
        <w:rPr>
          <w:rFonts w:ascii="Arial" w:hAnsi="Arial" w:cs="Arial"/>
          <w:sz w:val="20"/>
          <w:lang w:val="en-US"/>
        </w:rPr>
        <w:t>towers</w:t>
      </w:r>
      <w:r w:rsidRPr="00EB079E">
        <w:rPr>
          <w:rFonts w:ascii="Arial" w:hAnsi="Arial" w:cs="Arial"/>
          <w:sz w:val="20"/>
          <w:lang w:val="en-US"/>
        </w:rPr>
        <w:t>, a quadripartite agreement will be concluded between the owner of the land (PAP), the relevant LSG body, a branch of "NEGK" JSC Batken EGE and Mitas Energy and Metal Constructions Inc. A quadripartite Land transfer Agreement will be concluded with the aim of transferring the land to the LSGB for the process of transf</w:t>
      </w:r>
      <w:r w:rsidR="00B87405">
        <w:rPr>
          <w:rFonts w:ascii="Arial" w:hAnsi="Arial" w:cs="Arial"/>
          <w:sz w:val="20"/>
          <w:lang w:val="en-US"/>
        </w:rPr>
        <w:t xml:space="preserve">ormation and construction of a </w:t>
      </w:r>
      <w:r w:rsidRPr="00EB079E">
        <w:rPr>
          <w:rFonts w:ascii="Arial" w:hAnsi="Arial" w:cs="Arial"/>
          <w:sz w:val="20"/>
          <w:lang w:val="en-US"/>
        </w:rPr>
        <w:t xml:space="preserve">TL section while respecting all the rights of the land owner (PAP). </w:t>
      </w:r>
    </w:p>
    <w:p w14:paraId="64D39494" w14:textId="77777777" w:rsidR="00EB079E" w:rsidRPr="00EB079E" w:rsidRDefault="00EB079E" w:rsidP="000F768C">
      <w:pPr>
        <w:numPr>
          <w:ilvl w:val="0"/>
          <w:numId w:val="36"/>
        </w:numPr>
        <w:spacing w:after="120" w:line="276" w:lineRule="auto"/>
        <w:ind w:left="426" w:hanging="426"/>
        <w:contextualSpacing/>
        <w:jc w:val="both"/>
        <w:rPr>
          <w:rFonts w:ascii="Arial" w:hAnsi="Arial" w:cs="Arial"/>
          <w:sz w:val="20"/>
          <w:lang w:val="en-US"/>
        </w:rPr>
      </w:pPr>
      <w:r w:rsidRPr="00EB079E">
        <w:rPr>
          <w:rFonts w:ascii="Arial" w:hAnsi="Arial" w:cs="Arial"/>
          <w:sz w:val="20"/>
          <w:lang w:val="en-US"/>
        </w:rPr>
        <w:t>According to the legislation of the Kyrgyz Republic, it is prohibited</w:t>
      </w:r>
      <w:r w:rsidRPr="00EB079E">
        <w:rPr>
          <w:rFonts w:ascii="Arial" w:hAnsi="Arial" w:cs="Times New Roman"/>
          <w:sz w:val="20"/>
          <w:vertAlign w:val="superscript"/>
          <w:lang w:val="en-US"/>
        </w:rPr>
        <w:footnoteReference w:id="5"/>
      </w:r>
      <w:r w:rsidRPr="00EB079E">
        <w:rPr>
          <w:rFonts w:ascii="Arial" w:hAnsi="Arial" w:cs="Arial"/>
          <w:sz w:val="20"/>
          <w:lang w:val="en-US"/>
        </w:rPr>
        <w:t xml:space="preserve"> to place residential buildings, including individual residential buildings, territories of horticultural associations and cottage development, collective or individual suburban and horticultural plots, as well as other territories with normalized indicators of habitat quality. </w:t>
      </w:r>
    </w:p>
    <w:p w14:paraId="1A9ED2F9" w14:textId="77777777" w:rsidR="00D40E32" w:rsidRPr="00EB079E" w:rsidRDefault="00D40E32" w:rsidP="00D40E32">
      <w:pPr>
        <w:jc w:val="both"/>
        <w:rPr>
          <w:rFonts w:ascii="Arial" w:hAnsi="Arial" w:cs="Arial"/>
          <w:bCs/>
          <w:sz w:val="20"/>
          <w:szCs w:val="20"/>
          <w:lang w:val="en-US"/>
        </w:rPr>
      </w:pPr>
    </w:p>
    <w:p w14:paraId="401F0E32" w14:textId="0208B5FE" w:rsidR="00EB079E" w:rsidRPr="00EB079E" w:rsidRDefault="00F1570B" w:rsidP="00F1570B">
      <w:pPr>
        <w:pStyle w:val="2"/>
        <w:numPr>
          <w:ilvl w:val="0"/>
          <w:numId w:val="0"/>
        </w:numPr>
        <w:ind w:left="284"/>
        <w:rPr>
          <w:lang w:val="en-US"/>
        </w:rPr>
      </w:pPr>
      <w:bookmarkStart w:id="54" w:name="_Toc126058511"/>
      <w:r w:rsidRPr="00F1570B">
        <w:rPr>
          <w:lang w:val="en-US"/>
        </w:rPr>
        <w:t xml:space="preserve">4.7. </w:t>
      </w:r>
      <w:r w:rsidR="00EB079E" w:rsidRPr="00EB079E">
        <w:rPr>
          <w:lang w:val="en-US"/>
        </w:rPr>
        <w:t>Awareness of the project and awareness of the benefits</w:t>
      </w:r>
      <w:bookmarkEnd w:id="54"/>
    </w:p>
    <w:p w14:paraId="70DC8BE1" w14:textId="77777777" w:rsidR="00EB079E" w:rsidRPr="00740230" w:rsidRDefault="00EB079E" w:rsidP="000F768C">
      <w:pPr>
        <w:pStyle w:val="af"/>
        <w:numPr>
          <w:ilvl w:val="0"/>
          <w:numId w:val="36"/>
        </w:numPr>
        <w:spacing w:after="120" w:line="276" w:lineRule="auto"/>
        <w:ind w:left="426" w:hanging="426"/>
        <w:jc w:val="both"/>
        <w:rPr>
          <w:rFonts w:ascii="Arial" w:hAnsi="Arial" w:cs="Arial"/>
          <w:sz w:val="20"/>
          <w:lang w:val="en-US"/>
        </w:rPr>
      </w:pPr>
      <w:bookmarkStart w:id="55" w:name="_Toc54619266"/>
      <w:bookmarkStart w:id="56" w:name="_Toc119934108"/>
      <w:r w:rsidRPr="00740230">
        <w:rPr>
          <w:rFonts w:ascii="Arial" w:hAnsi="Arial" w:cs="Arial"/>
          <w:sz w:val="20"/>
          <w:lang w:val="en-US"/>
        </w:rPr>
        <w:t>The social consequences of the project are mostly positive, as it will help to stimulate the economy of the district and employment opportunities, in particular, for the local population. Some adverse impacts may occur during the construction and operation and maintenance phases. The first concerns mainly: the health and safety of the population (problems related to traffic, dust and noise from construction, etc.); the health and safety of workers (the risk associated with working at height and electrical equipment; and in violation of sanitary standards in construction camps); and the security problems of foreign workers.</w:t>
      </w:r>
    </w:p>
    <w:p w14:paraId="57EF252E" w14:textId="2F317422" w:rsidR="00EB079E" w:rsidRDefault="00EB079E" w:rsidP="000F768C">
      <w:pPr>
        <w:pStyle w:val="af"/>
        <w:numPr>
          <w:ilvl w:val="0"/>
          <w:numId w:val="36"/>
        </w:numPr>
        <w:spacing w:after="120" w:line="276" w:lineRule="auto"/>
        <w:ind w:left="426" w:hanging="426"/>
        <w:jc w:val="both"/>
        <w:rPr>
          <w:rFonts w:ascii="Arial" w:hAnsi="Arial" w:cs="Arial"/>
          <w:sz w:val="20"/>
          <w:lang w:val="en-US"/>
        </w:rPr>
      </w:pPr>
      <w:r w:rsidRPr="00740230">
        <w:rPr>
          <w:rFonts w:ascii="Arial" w:hAnsi="Arial" w:cs="Arial"/>
          <w:sz w:val="20"/>
          <w:lang w:val="en-US"/>
        </w:rPr>
        <w:t xml:space="preserve">The negative socio-economic impact of the project is local and temporary. With the exception of the sites planned for the installation of </w:t>
      </w:r>
      <w:r>
        <w:rPr>
          <w:rFonts w:ascii="Arial" w:hAnsi="Arial" w:cs="Arial"/>
          <w:sz w:val="20"/>
          <w:lang w:val="en-US"/>
        </w:rPr>
        <w:t xml:space="preserve">TL </w:t>
      </w:r>
      <w:r w:rsidR="00672C95">
        <w:rPr>
          <w:rFonts w:ascii="Arial" w:hAnsi="Arial" w:cs="Arial"/>
          <w:sz w:val="20"/>
          <w:lang w:val="en-US"/>
        </w:rPr>
        <w:t>towers</w:t>
      </w:r>
      <w:r w:rsidRPr="00740230">
        <w:rPr>
          <w:rFonts w:ascii="Arial" w:hAnsi="Arial" w:cs="Arial"/>
          <w:sz w:val="20"/>
          <w:lang w:val="en-US"/>
        </w:rPr>
        <w:t xml:space="preserve">, land allotment on these sites will be carried out on a regular basis, and all rights of persons affected by the Project will be respected in accordance with the requirements of the legislation of the Kyrgyz Republic, taking into account the Operational Policies of the World Bank and the procedures presented in the </w:t>
      </w:r>
      <w:r>
        <w:rPr>
          <w:rFonts w:ascii="Arial" w:hAnsi="Arial" w:cs="Arial"/>
          <w:sz w:val="20"/>
          <w:lang w:val="en-US"/>
        </w:rPr>
        <w:t>RPF</w:t>
      </w:r>
      <w:r w:rsidRPr="00740230">
        <w:rPr>
          <w:rFonts w:ascii="Arial" w:hAnsi="Arial" w:cs="Arial"/>
          <w:sz w:val="20"/>
          <w:lang w:val="en-US"/>
        </w:rPr>
        <w:t xml:space="preserve"> and the </w:t>
      </w:r>
      <w:r w:rsidR="002A0E4E">
        <w:rPr>
          <w:rFonts w:ascii="Arial" w:hAnsi="Arial" w:cs="Arial"/>
          <w:sz w:val="20"/>
          <w:lang w:val="en-US"/>
        </w:rPr>
        <w:t>RAP</w:t>
      </w:r>
      <w:r w:rsidRPr="00740230">
        <w:rPr>
          <w:rFonts w:ascii="Arial" w:hAnsi="Arial" w:cs="Arial"/>
          <w:sz w:val="20"/>
          <w:lang w:val="en-US"/>
        </w:rPr>
        <w:t xml:space="preserve">. In any case, the acquisition of land will be legal, and after obtaining the proper consent of the </w:t>
      </w:r>
      <w:r>
        <w:rPr>
          <w:rFonts w:ascii="Arial" w:hAnsi="Arial" w:cs="Arial"/>
          <w:sz w:val="20"/>
          <w:lang w:val="en-US"/>
        </w:rPr>
        <w:t>PAP</w:t>
      </w:r>
      <w:r w:rsidRPr="00740230">
        <w:rPr>
          <w:rFonts w:ascii="Arial" w:hAnsi="Arial" w:cs="Arial"/>
          <w:sz w:val="20"/>
          <w:lang w:val="en-US"/>
        </w:rPr>
        <w:t>.</w:t>
      </w:r>
    </w:p>
    <w:p w14:paraId="0C724C07" w14:textId="0E9C3E45" w:rsidR="00EB079E" w:rsidRPr="00740230" w:rsidRDefault="00EB079E" w:rsidP="000F768C">
      <w:pPr>
        <w:pStyle w:val="af"/>
        <w:numPr>
          <w:ilvl w:val="0"/>
          <w:numId w:val="36"/>
        </w:numPr>
        <w:spacing w:after="120" w:line="276" w:lineRule="auto"/>
        <w:ind w:left="426" w:hanging="426"/>
        <w:jc w:val="both"/>
        <w:rPr>
          <w:rFonts w:ascii="Arial" w:hAnsi="Arial" w:cs="Arial"/>
          <w:sz w:val="20"/>
          <w:lang w:val="en-US"/>
        </w:rPr>
      </w:pPr>
      <w:r w:rsidRPr="00310747">
        <w:rPr>
          <w:rFonts w:ascii="Arial" w:hAnsi="Arial" w:cs="Arial"/>
          <w:sz w:val="20"/>
          <w:lang w:val="en-US"/>
        </w:rPr>
        <w:t xml:space="preserve"> </w:t>
      </w:r>
      <w:r w:rsidRPr="00740230">
        <w:rPr>
          <w:rFonts w:ascii="Arial" w:hAnsi="Arial" w:cs="Arial"/>
          <w:sz w:val="20"/>
          <w:lang w:val="en-US"/>
        </w:rPr>
        <w:t xml:space="preserve">Within the framework of the project on this section of the </w:t>
      </w:r>
      <w:r>
        <w:rPr>
          <w:rFonts w:ascii="Arial" w:hAnsi="Arial" w:cs="Arial"/>
          <w:sz w:val="20"/>
          <w:lang w:val="en-US"/>
        </w:rPr>
        <w:t>TL</w:t>
      </w:r>
      <w:r w:rsidRPr="00740230">
        <w:rPr>
          <w:rFonts w:ascii="Arial" w:hAnsi="Arial" w:cs="Arial"/>
          <w:sz w:val="20"/>
          <w:lang w:val="en-US"/>
        </w:rPr>
        <w:t xml:space="preserve">, a resettlement program will be implemented (if necessary) according to the procedures and rules of the developed </w:t>
      </w:r>
      <w:r w:rsidR="002A0E4E">
        <w:rPr>
          <w:rFonts w:ascii="Arial" w:hAnsi="Arial" w:cs="Arial"/>
          <w:sz w:val="20"/>
          <w:lang w:val="en-US"/>
        </w:rPr>
        <w:t>RAP</w:t>
      </w:r>
      <w:r w:rsidRPr="00740230">
        <w:rPr>
          <w:rFonts w:ascii="Arial" w:hAnsi="Arial" w:cs="Arial"/>
          <w:sz w:val="20"/>
          <w:lang w:val="en-US"/>
        </w:rPr>
        <w:t>. To mitigate the socio-economic impact, the following measures will be taken: a) at the organizational stage before the start of construction, compensation will be paid to all persons who will be re</w:t>
      </w:r>
      <w:r>
        <w:rPr>
          <w:rFonts w:ascii="Arial" w:hAnsi="Arial" w:cs="Arial"/>
          <w:sz w:val="20"/>
          <w:lang w:val="en-US"/>
        </w:rPr>
        <w:t>settled</w:t>
      </w:r>
      <w:r w:rsidRPr="00740230">
        <w:rPr>
          <w:rFonts w:ascii="Arial" w:hAnsi="Arial" w:cs="Arial"/>
          <w:sz w:val="20"/>
          <w:lang w:val="en-US"/>
        </w:rPr>
        <w:t xml:space="preserve"> in connection </w:t>
      </w:r>
      <w:r w:rsidRPr="00740230">
        <w:rPr>
          <w:rFonts w:ascii="Arial" w:hAnsi="Arial" w:cs="Arial"/>
          <w:sz w:val="20"/>
          <w:lang w:val="en-US"/>
        </w:rPr>
        <w:lastRenderedPageBreak/>
        <w:t xml:space="preserve">with the project, before the land is occupied, buildings should have been moved or demolished, if any, or if the project activities will cause damage to land or agricultural crops, in accordance with the developed and adopted </w:t>
      </w:r>
      <w:r w:rsidR="002A0E4E">
        <w:rPr>
          <w:rFonts w:ascii="Arial" w:hAnsi="Arial" w:cs="Arial"/>
          <w:sz w:val="20"/>
          <w:lang w:val="en-US"/>
        </w:rPr>
        <w:t>RAP</w:t>
      </w:r>
      <w:r w:rsidRPr="00740230">
        <w:rPr>
          <w:rFonts w:ascii="Arial" w:hAnsi="Arial" w:cs="Arial"/>
          <w:sz w:val="20"/>
          <w:lang w:val="en-US"/>
        </w:rPr>
        <w:t>, compensation will be paid; b) during the construction phase - project personnel/</w:t>
      </w:r>
      <w:r w:rsidRPr="00DF65F1">
        <w:rPr>
          <w:rFonts w:ascii="Arial" w:hAnsi="Arial" w:cs="Arial"/>
          <w:sz w:val="20"/>
          <w:lang w:val="en-US"/>
        </w:rPr>
        <w:t>subcontractors</w:t>
      </w:r>
      <w:r w:rsidRPr="00740230">
        <w:rPr>
          <w:rFonts w:ascii="Arial" w:hAnsi="Arial" w:cs="Arial"/>
          <w:sz w:val="20"/>
          <w:lang w:val="en-US"/>
        </w:rPr>
        <w:t xml:space="preserve"> are distributed over clearly marked areas of the territory, ensuring compliance with the required standards of technical and environmental safety, as well as compliance with local codes of conduct and traditions.</w:t>
      </w:r>
    </w:p>
    <w:p w14:paraId="17DB54C1" w14:textId="77777777" w:rsidR="00EB079E" w:rsidRPr="00740230" w:rsidRDefault="00EB079E" w:rsidP="000F768C">
      <w:pPr>
        <w:pStyle w:val="af"/>
        <w:numPr>
          <w:ilvl w:val="0"/>
          <w:numId w:val="36"/>
        </w:numPr>
        <w:spacing w:after="120" w:line="276" w:lineRule="auto"/>
        <w:ind w:left="426" w:hanging="426"/>
        <w:jc w:val="both"/>
        <w:rPr>
          <w:rFonts w:ascii="Arial" w:hAnsi="Arial" w:cs="Arial"/>
          <w:sz w:val="20"/>
          <w:lang w:val="en-US"/>
        </w:rPr>
      </w:pPr>
      <w:r w:rsidRPr="00740230">
        <w:rPr>
          <w:rFonts w:ascii="Arial" w:hAnsi="Arial" w:cs="Arial"/>
          <w:sz w:val="20"/>
          <w:lang w:val="en-US"/>
        </w:rPr>
        <w:t xml:space="preserve">All the surveyed </w:t>
      </w:r>
      <w:r>
        <w:rPr>
          <w:rFonts w:ascii="Arial" w:hAnsi="Arial" w:cs="Arial"/>
          <w:sz w:val="20"/>
          <w:lang w:val="en-US"/>
        </w:rPr>
        <w:t xml:space="preserve">PAP </w:t>
      </w:r>
      <w:r w:rsidRPr="00740230">
        <w:rPr>
          <w:rFonts w:ascii="Arial" w:hAnsi="Arial" w:cs="Arial"/>
          <w:sz w:val="20"/>
          <w:lang w:val="en-US"/>
        </w:rPr>
        <w:t xml:space="preserve">know about the CASA 1000 project. Most of the </w:t>
      </w:r>
      <w:r>
        <w:rPr>
          <w:rFonts w:ascii="Arial" w:hAnsi="Arial" w:cs="Arial"/>
          <w:sz w:val="20"/>
          <w:lang w:val="en-US"/>
        </w:rPr>
        <w:t>PAPs</w:t>
      </w:r>
      <w:r w:rsidRPr="00740230">
        <w:rPr>
          <w:rFonts w:ascii="Arial" w:hAnsi="Arial" w:cs="Arial"/>
          <w:sz w:val="20"/>
          <w:lang w:val="en-US"/>
        </w:rPr>
        <w:t xml:space="preserve"> stated that they would not like to re</w:t>
      </w:r>
      <w:r>
        <w:rPr>
          <w:rFonts w:ascii="Arial" w:hAnsi="Arial" w:cs="Arial"/>
          <w:sz w:val="20"/>
          <w:lang w:val="en-US"/>
        </w:rPr>
        <w:t>settle</w:t>
      </w:r>
      <w:r w:rsidRPr="00740230">
        <w:rPr>
          <w:rFonts w:ascii="Arial" w:hAnsi="Arial" w:cs="Arial"/>
          <w:sz w:val="20"/>
          <w:lang w:val="en-US"/>
        </w:rPr>
        <w:t xml:space="preserve"> or give away the land. However, due to the fact that this is a state project, they agree to relocation in case of compensation. All </w:t>
      </w:r>
      <w:r>
        <w:rPr>
          <w:rFonts w:ascii="Arial" w:hAnsi="Arial" w:cs="Arial"/>
          <w:sz w:val="20"/>
          <w:lang w:val="en-US"/>
        </w:rPr>
        <w:t xml:space="preserve">PAP </w:t>
      </w:r>
      <w:r w:rsidRPr="00740230">
        <w:rPr>
          <w:rFonts w:ascii="Arial" w:hAnsi="Arial" w:cs="Arial"/>
          <w:sz w:val="20"/>
          <w:lang w:val="en-US"/>
        </w:rPr>
        <w:t>understand the necessity and importance of this project for the republic.</w:t>
      </w:r>
    </w:p>
    <w:p w14:paraId="544F2A08" w14:textId="77777777" w:rsidR="00EB079E" w:rsidRPr="00740230" w:rsidRDefault="00EB079E" w:rsidP="00EB079E">
      <w:pPr>
        <w:jc w:val="both"/>
        <w:rPr>
          <w:rFonts w:ascii="Arial" w:hAnsi="Arial" w:cs="Arial"/>
          <w:bCs/>
          <w:sz w:val="20"/>
          <w:szCs w:val="20"/>
          <w:lang w:val="en-US"/>
        </w:rPr>
      </w:pPr>
      <w:r w:rsidRPr="00740230">
        <w:rPr>
          <w:rFonts w:ascii="Arial" w:hAnsi="Arial" w:cs="Arial"/>
          <w:bCs/>
          <w:sz w:val="20"/>
          <w:szCs w:val="20"/>
          <w:lang w:val="en-US"/>
        </w:rPr>
        <w:br w:type="page"/>
      </w:r>
    </w:p>
    <w:p w14:paraId="198171AB" w14:textId="5F1743F0" w:rsidR="00EB079E" w:rsidRPr="00EB079E" w:rsidRDefault="00EB079E" w:rsidP="00EB079E">
      <w:pPr>
        <w:pStyle w:val="1"/>
      </w:pPr>
      <w:bookmarkStart w:id="57" w:name="_Toc126058512"/>
      <w:bookmarkEnd w:id="55"/>
      <w:bookmarkEnd w:id="56"/>
      <w:r w:rsidRPr="00EB079E">
        <w:lastRenderedPageBreak/>
        <w:t>STAKEHOLDER ANALYSIS AND CONSULTATION</w:t>
      </w:r>
      <w:bookmarkEnd w:id="57"/>
    </w:p>
    <w:p w14:paraId="73B26079" w14:textId="43694F39" w:rsidR="00EB079E" w:rsidRPr="00EB079E" w:rsidRDefault="00EB079E" w:rsidP="00EB079E">
      <w:pPr>
        <w:pStyle w:val="2"/>
        <w:rPr>
          <w:lang w:val="en-US"/>
        </w:rPr>
      </w:pPr>
      <w:bookmarkStart w:id="58" w:name="_Toc126058513"/>
      <w:r w:rsidRPr="00EB079E">
        <w:rPr>
          <w:lang w:val="en-US"/>
        </w:rPr>
        <w:t>Consultations at the local level</w:t>
      </w:r>
      <w:bookmarkEnd w:id="58"/>
    </w:p>
    <w:p w14:paraId="0467DA38" w14:textId="77777777" w:rsidR="00EB079E" w:rsidRPr="00AC45B7" w:rsidRDefault="00EB079E" w:rsidP="00043FFD">
      <w:pPr>
        <w:pStyle w:val="af"/>
        <w:numPr>
          <w:ilvl w:val="0"/>
          <w:numId w:val="36"/>
        </w:numPr>
        <w:spacing w:after="120" w:line="276" w:lineRule="auto"/>
        <w:ind w:left="426" w:hanging="426"/>
        <w:jc w:val="both"/>
        <w:rPr>
          <w:rFonts w:ascii="Arial" w:hAnsi="Arial" w:cs="Arial"/>
          <w:sz w:val="20"/>
          <w:lang w:val="en-US"/>
        </w:rPr>
      </w:pPr>
      <w:r w:rsidRPr="00AC45B7">
        <w:rPr>
          <w:rFonts w:ascii="Arial" w:hAnsi="Arial" w:cs="Arial"/>
          <w:sz w:val="20"/>
          <w:lang w:val="en-US"/>
        </w:rPr>
        <w:t>As a first step in the preparation of the consultation and participation plan, an analysis of stakeholders was carried out to identify the main participants, their interests and strategies aimed at maximizing their participation in the project. Information was collected from civil society and community members living near this project site.</w:t>
      </w:r>
    </w:p>
    <w:p w14:paraId="1F2B5C41" w14:textId="77777777" w:rsidR="00EB079E" w:rsidRPr="00AC45B7" w:rsidRDefault="00EB079E" w:rsidP="00043FFD">
      <w:pPr>
        <w:pStyle w:val="af"/>
        <w:numPr>
          <w:ilvl w:val="0"/>
          <w:numId w:val="36"/>
        </w:numPr>
        <w:spacing w:after="120" w:line="276" w:lineRule="auto"/>
        <w:ind w:left="426" w:hanging="426"/>
        <w:jc w:val="both"/>
        <w:rPr>
          <w:rFonts w:ascii="Arial" w:hAnsi="Arial" w:cs="Arial"/>
          <w:sz w:val="20"/>
          <w:lang w:val="en-US"/>
        </w:rPr>
      </w:pPr>
      <w:r w:rsidRPr="00AC45B7">
        <w:rPr>
          <w:rFonts w:ascii="Arial" w:hAnsi="Arial" w:cs="Arial"/>
          <w:sz w:val="20"/>
          <w:lang w:val="en-US"/>
        </w:rPr>
        <w:t xml:space="preserve">During the development of the project, the members of the Contractor's team, which included social development specialists, conducted meaningful consultations in order to obtain information from stakeholders on the development of the project using the following methods: meetings with </w:t>
      </w:r>
      <w:r>
        <w:rPr>
          <w:rFonts w:ascii="Arial" w:hAnsi="Arial" w:cs="Arial"/>
          <w:sz w:val="20"/>
          <w:lang w:val="en-US"/>
        </w:rPr>
        <w:t>PAP</w:t>
      </w:r>
      <w:r w:rsidRPr="00AC45B7">
        <w:rPr>
          <w:rFonts w:ascii="Arial" w:hAnsi="Arial" w:cs="Arial"/>
          <w:sz w:val="20"/>
          <w:lang w:val="en-US"/>
        </w:rPr>
        <w:t xml:space="preserve">, a detailed survey, data collection and analysis. </w:t>
      </w:r>
    </w:p>
    <w:p w14:paraId="5D7EEF25" w14:textId="73CDA663" w:rsidR="00EB079E" w:rsidRPr="00AC45B7" w:rsidRDefault="00EB079E" w:rsidP="00043FFD">
      <w:pPr>
        <w:pStyle w:val="af"/>
        <w:numPr>
          <w:ilvl w:val="0"/>
          <w:numId w:val="36"/>
        </w:numPr>
        <w:spacing w:after="120" w:line="276" w:lineRule="auto"/>
        <w:ind w:left="426" w:hanging="426"/>
        <w:jc w:val="both"/>
        <w:rPr>
          <w:rFonts w:ascii="Arial" w:hAnsi="Arial" w:cs="Arial"/>
          <w:sz w:val="20"/>
          <w:lang w:val="en-US"/>
        </w:rPr>
      </w:pPr>
      <w:r w:rsidRPr="00AC45B7">
        <w:rPr>
          <w:rFonts w:ascii="Arial" w:hAnsi="Arial" w:cs="Arial"/>
          <w:sz w:val="20"/>
          <w:lang w:val="en-US"/>
        </w:rPr>
        <w:t xml:space="preserve">During the survey of objects on the planned territory of the </w:t>
      </w:r>
      <w:r>
        <w:rPr>
          <w:rFonts w:ascii="Arial" w:hAnsi="Arial" w:cs="Arial"/>
          <w:sz w:val="20"/>
          <w:lang w:val="en-US"/>
        </w:rPr>
        <w:t>TL</w:t>
      </w:r>
      <w:r w:rsidRPr="00AC45B7">
        <w:rPr>
          <w:rFonts w:ascii="Arial" w:hAnsi="Arial" w:cs="Arial"/>
          <w:sz w:val="20"/>
          <w:lang w:val="en-US"/>
        </w:rPr>
        <w:t xml:space="preserve"> route, meetings </w:t>
      </w:r>
      <w:r w:rsidR="001F028B">
        <w:rPr>
          <w:rFonts w:ascii="Arial" w:hAnsi="Arial" w:cs="Arial"/>
          <w:sz w:val="20"/>
          <w:lang w:val="en-US"/>
        </w:rPr>
        <w:t>were</w:t>
      </w:r>
      <w:r w:rsidRPr="00AC45B7">
        <w:rPr>
          <w:rFonts w:ascii="Arial" w:hAnsi="Arial" w:cs="Arial"/>
          <w:sz w:val="20"/>
          <w:lang w:val="en-US"/>
        </w:rPr>
        <w:t xml:space="preserve"> held with 100% of the </w:t>
      </w:r>
      <w:r>
        <w:rPr>
          <w:rFonts w:ascii="Arial" w:hAnsi="Arial" w:cs="Arial"/>
          <w:sz w:val="20"/>
          <w:lang w:val="en-US"/>
        </w:rPr>
        <w:t>PAP</w:t>
      </w:r>
      <w:r w:rsidRPr="00AC45B7">
        <w:rPr>
          <w:rFonts w:ascii="Arial" w:hAnsi="Arial" w:cs="Arial"/>
          <w:sz w:val="20"/>
          <w:lang w:val="en-US"/>
        </w:rPr>
        <w:t xml:space="preserve">, representatives of local self-government bodies and local councils, land managers of settlements for which the construction of the modified section of the </w:t>
      </w:r>
      <w:r>
        <w:rPr>
          <w:rFonts w:ascii="Arial" w:hAnsi="Arial" w:cs="Arial"/>
          <w:sz w:val="20"/>
          <w:lang w:val="en-US"/>
        </w:rPr>
        <w:t>TL</w:t>
      </w:r>
      <w:r w:rsidRPr="00AC45B7">
        <w:rPr>
          <w:rFonts w:ascii="Arial" w:hAnsi="Arial" w:cs="Arial"/>
          <w:sz w:val="20"/>
          <w:lang w:val="en-US"/>
        </w:rPr>
        <w:t xml:space="preserve"> is planned.</w:t>
      </w:r>
    </w:p>
    <w:p w14:paraId="53795971" w14:textId="7C8C506C" w:rsidR="00EB079E" w:rsidRPr="00EB079E" w:rsidRDefault="00EB079E" w:rsidP="00EB079E">
      <w:pPr>
        <w:pStyle w:val="2"/>
      </w:pPr>
      <w:bookmarkStart w:id="59" w:name="_Toc126058514"/>
      <w:r w:rsidRPr="00EB079E">
        <w:t>Disclosure of information</w:t>
      </w:r>
      <w:bookmarkEnd w:id="59"/>
    </w:p>
    <w:p w14:paraId="7F2819AE" w14:textId="5103A682" w:rsidR="00EB079E" w:rsidRPr="00EB079E" w:rsidRDefault="00EB079E" w:rsidP="00043FFD">
      <w:pPr>
        <w:numPr>
          <w:ilvl w:val="0"/>
          <w:numId w:val="36"/>
        </w:numPr>
        <w:spacing w:after="120" w:line="276" w:lineRule="auto"/>
        <w:ind w:left="426" w:hanging="426"/>
        <w:contextualSpacing/>
        <w:jc w:val="both"/>
        <w:rPr>
          <w:rFonts w:ascii="Arial" w:hAnsi="Arial" w:cs="Arial"/>
          <w:sz w:val="20"/>
          <w:lang w:val="en-US"/>
        </w:rPr>
      </w:pPr>
      <w:r w:rsidRPr="00EB079E">
        <w:rPr>
          <w:rFonts w:ascii="Arial" w:hAnsi="Arial" w:cs="Arial"/>
          <w:sz w:val="20"/>
          <w:lang w:val="en-US"/>
        </w:rPr>
        <w:t xml:space="preserve">Interested parties were informed about the mandatory development of the </w:t>
      </w:r>
      <w:r w:rsidR="002A0E4E">
        <w:rPr>
          <w:rFonts w:ascii="Arial" w:hAnsi="Arial" w:cs="Arial"/>
          <w:sz w:val="20"/>
          <w:lang w:val="en-US"/>
        </w:rPr>
        <w:t>RAP</w:t>
      </w:r>
      <w:r w:rsidRPr="00EB079E">
        <w:rPr>
          <w:rFonts w:ascii="Arial" w:hAnsi="Arial" w:cs="Arial"/>
          <w:sz w:val="20"/>
          <w:lang w:val="en-US"/>
        </w:rPr>
        <w:t xml:space="preserve"> during public consultations on the assessment of the environmental and social impact of the construction and operation of the CASA-1000 power transmission line project.</w:t>
      </w:r>
    </w:p>
    <w:p w14:paraId="406E2A36" w14:textId="681898EB" w:rsidR="00EB079E" w:rsidRPr="00EB079E" w:rsidRDefault="00EB079E" w:rsidP="00043FFD">
      <w:pPr>
        <w:numPr>
          <w:ilvl w:val="0"/>
          <w:numId w:val="36"/>
        </w:numPr>
        <w:spacing w:after="120" w:line="276" w:lineRule="auto"/>
        <w:ind w:left="426" w:hanging="426"/>
        <w:contextualSpacing/>
        <w:jc w:val="both"/>
        <w:rPr>
          <w:rFonts w:ascii="Arial" w:hAnsi="Arial" w:cs="Arial"/>
          <w:sz w:val="20"/>
          <w:lang w:val="en-US"/>
        </w:rPr>
      </w:pPr>
      <w:r w:rsidRPr="00EB079E">
        <w:rPr>
          <w:rFonts w:ascii="Arial" w:hAnsi="Arial" w:cs="Arial"/>
          <w:sz w:val="20"/>
          <w:lang w:val="en-US"/>
        </w:rPr>
        <w:t xml:space="preserve">The interested parties were informed about the procedures for calculating and compensatory payments, the possibilities of obtaining other assistance for the PAP within the framework of the CASA-1000 project's </w:t>
      </w:r>
      <w:r w:rsidR="002A0E4E">
        <w:rPr>
          <w:rFonts w:ascii="Arial" w:hAnsi="Arial" w:cs="Arial"/>
          <w:sz w:val="20"/>
          <w:lang w:val="en-US"/>
        </w:rPr>
        <w:t>RAP</w:t>
      </w:r>
      <w:r w:rsidRPr="00EB079E">
        <w:rPr>
          <w:rFonts w:ascii="Arial" w:hAnsi="Arial" w:cs="Arial"/>
          <w:sz w:val="20"/>
          <w:lang w:val="en-US"/>
        </w:rPr>
        <w:t xml:space="preserve"> during these events. </w:t>
      </w:r>
    </w:p>
    <w:p w14:paraId="5D563926" w14:textId="578D262A" w:rsidR="00EB079E" w:rsidRPr="00EB079E" w:rsidRDefault="00EB079E" w:rsidP="00043FFD">
      <w:pPr>
        <w:numPr>
          <w:ilvl w:val="0"/>
          <w:numId w:val="36"/>
        </w:numPr>
        <w:spacing w:after="120" w:line="276" w:lineRule="auto"/>
        <w:ind w:left="426" w:hanging="426"/>
        <w:contextualSpacing/>
        <w:jc w:val="both"/>
        <w:rPr>
          <w:rFonts w:ascii="Arial" w:hAnsi="Arial" w:cs="Arial"/>
          <w:sz w:val="20"/>
          <w:lang w:val="en-US"/>
        </w:rPr>
      </w:pPr>
      <w:r w:rsidRPr="00EB079E">
        <w:rPr>
          <w:rFonts w:ascii="Arial" w:hAnsi="Arial" w:cs="Arial"/>
          <w:sz w:val="20"/>
          <w:lang w:val="en-US"/>
        </w:rPr>
        <w:t>The following questions were common to all interested p</w:t>
      </w:r>
      <w:r w:rsidR="00B87405">
        <w:rPr>
          <w:rFonts w:ascii="Arial" w:hAnsi="Arial" w:cs="Arial"/>
          <w:sz w:val="20"/>
          <w:lang w:val="en-US"/>
        </w:rPr>
        <w:t xml:space="preserve">ersons on the territory of the </w:t>
      </w:r>
      <w:r w:rsidRPr="00EB079E">
        <w:rPr>
          <w:rFonts w:ascii="Arial" w:hAnsi="Arial" w:cs="Arial"/>
          <w:sz w:val="20"/>
          <w:lang w:val="en-US"/>
        </w:rPr>
        <w:t xml:space="preserve">TL passage: </w:t>
      </w:r>
    </w:p>
    <w:p w14:paraId="4FDB5759" w14:textId="2F4CDF21" w:rsidR="00EB079E" w:rsidRPr="00EB079E" w:rsidRDefault="00B87405" w:rsidP="00043FFD">
      <w:pPr>
        <w:numPr>
          <w:ilvl w:val="0"/>
          <w:numId w:val="18"/>
        </w:numPr>
        <w:ind w:left="426" w:firstLine="0"/>
        <w:contextualSpacing/>
        <w:jc w:val="both"/>
        <w:rPr>
          <w:rFonts w:ascii="Arial" w:hAnsi="Arial" w:cs="Arial"/>
          <w:bCs/>
          <w:sz w:val="20"/>
          <w:szCs w:val="20"/>
          <w:lang w:val="en-US"/>
        </w:rPr>
      </w:pPr>
      <w:r>
        <w:rPr>
          <w:rFonts w:ascii="Arial" w:hAnsi="Arial" w:cs="Arial"/>
          <w:bCs/>
          <w:sz w:val="20"/>
          <w:szCs w:val="20"/>
          <w:lang w:val="en-US"/>
        </w:rPr>
        <w:t xml:space="preserve">how will the issues of </w:t>
      </w:r>
      <w:r w:rsidR="00EB079E" w:rsidRPr="00EB079E">
        <w:rPr>
          <w:rFonts w:ascii="Arial" w:hAnsi="Arial" w:cs="Arial"/>
          <w:bCs/>
          <w:sz w:val="20"/>
          <w:szCs w:val="20"/>
          <w:lang w:val="en-US"/>
        </w:rPr>
        <w:t>TL passing through private lands be resolved;</w:t>
      </w:r>
    </w:p>
    <w:p w14:paraId="2CB2C46E" w14:textId="77777777" w:rsidR="00EB079E" w:rsidRPr="00EB079E" w:rsidRDefault="00EB079E" w:rsidP="00043FFD">
      <w:pPr>
        <w:numPr>
          <w:ilvl w:val="0"/>
          <w:numId w:val="18"/>
        </w:numPr>
        <w:ind w:left="426" w:firstLine="0"/>
        <w:contextualSpacing/>
        <w:jc w:val="both"/>
        <w:rPr>
          <w:rFonts w:ascii="Arial" w:hAnsi="Arial" w:cs="Arial"/>
          <w:bCs/>
          <w:sz w:val="20"/>
          <w:szCs w:val="20"/>
          <w:lang w:val="en-US"/>
        </w:rPr>
      </w:pPr>
      <w:r w:rsidRPr="00EB079E">
        <w:rPr>
          <w:rFonts w:ascii="Arial" w:hAnsi="Arial" w:cs="Arial"/>
          <w:bCs/>
          <w:sz w:val="20"/>
          <w:szCs w:val="20"/>
          <w:lang w:val="en-US"/>
        </w:rPr>
        <w:t>is it possible to graze cattle and cultivate the land under the power line;</w:t>
      </w:r>
    </w:p>
    <w:p w14:paraId="6126744B" w14:textId="16412DCC" w:rsidR="00EB079E" w:rsidRPr="00EB079E" w:rsidRDefault="00EB079E" w:rsidP="00043FFD">
      <w:pPr>
        <w:numPr>
          <w:ilvl w:val="0"/>
          <w:numId w:val="18"/>
        </w:numPr>
        <w:ind w:left="426" w:firstLine="0"/>
        <w:contextualSpacing/>
        <w:jc w:val="both"/>
        <w:rPr>
          <w:rFonts w:ascii="Arial" w:hAnsi="Arial" w:cs="Arial"/>
          <w:bCs/>
          <w:sz w:val="20"/>
          <w:szCs w:val="20"/>
          <w:lang w:val="en-US"/>
        </w:rPr>
      </w:pPr>
      <w:r w:rsidRPr="00EB079E">
        <w:rPr>
          <w:rFonts w:ascii="Arial" w:hAnsi="Arial" w:cs="Arial"/>
          <w:bCs/>
          <w:sz w:val="20"/>
          <w:szCs w:val="20"/>
          <w:lang w:val="en-US"/>
        </w:rPr>
        <w:t>what will be the social package for r</w:t>
      </w:r>
      <w:r w:rsidR="00B87405">
        <w:rPr>
          <w:rFonts w:ascii="Arial" w:hAnsi="Arial" w:cs="Arial"/>
          <w:bCs/>
          <w:sz w:val="20"/>
          <w:szCs w:val="20"/>
          <w:lang w:val="en-US"/>
        </w:rPr>
        <w:t xml:space="preserve">esidents of villages where the </w:t>
      </w:r>
      <w:r w:rsidRPr="00EB079E">
        <w:rPr>
          <w:rFonts w:ascii="Arial" w:hAnsi="Arial" w:cs="Arial"/>
          <w:bCs/>
          <w:sz w:val="20"/>
          <w:szCs w:val="20"/>
          <w:lang w:val="en-US"/>
        </w:rPr>
        <w:t xml:space="preserve">TL will be held;  </w:t>
      </w:r>
    </w:p>
    <w:p w14:paraId="1B485443" w14:textId="77777777" w:rsidR="00EB079E" w:rsidRPr="00EB079E" w:rsidRDefault="00EB079E" w:rsidP="00043FFD">
      <w:pPr>
        <w:numPr>
          <w:ilvl w:val="0"/>
          <w:numId w:val="18"/>
        </w:numPr>
        <w:ind w:left="426" w:firstLine="0"/>
        <w:contextualSpacing/>
        <w:jc w:val="both"/>
        <w:rPr>
          <w:rFonts w:ascii="Arial" w:hAnsi="Arial" w:cs="Arial"/>
          <w:bCs/>
          <w:sz w:val="20"/>
          <w:szCs w:val="20"/>
          <w:lang w:val="en-US"/>
        </w:rPr>
      </w:pPr>
      <w:r w:rsidRPr="00EB079E">
        <w:rPr>
          <w:rFonts w:ascii="Arial" w:hAnsi="Arial" w:cs="Arial"/>
          <w:bCs/>
          <w:sz w:val="20"/>
          <w:szCs w:val="20"/>
          <w:lang w:val="en-US"/>
        </w:rPr>
        <w:t>the process of paying compensation to persons affected by the project, who in the family can receive compensation</w:t>
      </w:r>
      <w:r w:rsidRPr="00EB079E">
        <w:rPr>
          <w:rFonts w:ascii="Arial" w:hAnsi="Arial" w:cs="Arial"/>
          <w:bCs/>
          <w:sz w:val="20"/>
          <w:szCs w:val="20"/>
          <w:lang w:val="ky-KG"/>
        </w:rPr>
        <w:t>;</w:t>
      </w:r>
    </w:p>
    <w:p w14:paraId="40D56136" w14:textId="19AC748B" w:rsidR="00EB079E" w:rsidRPr="00EB079E" w:rsidRDefault="00EB079E" w:rsidP="00043FFD">
      <w:pPr>
        <w:numPr>
          <w:ilvl w:val="0"/>
          <w:numId w:val="36"/>
        </w:numPr>
        <w:spacing w:after="120" w:line="276" w:lineRule="auto"/>
        <w:ind w:left="426" w:hanging="426"/>
        <w:contextualSpacing/>
        <w:jc w:val="both"/>
        <w:rPr>
          <w:rFonts w:ascii="Arial" w:hAnsi="Arial" w:cs="Arial"/>
          <w:sz w:val="20"/>
          <w:lang w:val="en-US"/>
        </w:rPr>
      </w:pPr>
      <w:r w:rsidRPr="00EB079E">
        <w:rPr>
          <w:rFonts w:ascii="Arial" w:hAnsi="Arial" w:cs="Arial"/>
          <w:sz w:val="20"/>
          <w:lang w:val="en-US"/>
        </w:rPr>
        <w:t xml:space="preserve">During the development of this </w:t>
      </w:r>
      <w:r w:rsidR="002A0E4E">
        <w:rPr>
          <w:rFonts w:ascii="Arial" w:hAnsi="Arial" w:cs="Arial"/>
          <w:sz w:val="20"/>
          <w:lang w:val="en-US"/>
        </w:rPr>
        <w:t>RAP</w:t>
      </w:r>
      <w:r w:rsidRPr="00EB079E">
        <w:rPr>
          <w:rFonts w:ascii="Arial" w:hAnsi="Arial" w:cs="Arial"/>
          <w:sz w:val="20"/>
          <w:lang w:val="en-US"/>
        </w:rPr>
        <w:t xml:space="preserve"> for the section between the </w:t>
      </w:r>
      <w:r w:rsidR="00672C95">
        <w:rPr>
          <w:rFonts w:ascii="Arial" w:hAnsi="Arial" w:cs="Arial"/>
          <w:sz w:val="20"/>
          <w:lang w:val="en-US"/>
        </w:rPr>
        <w:t>towers</w:t>
      </w:r>
      <w:r w:rsidRPr="00EB079E">
        <w:rPr>
          <w:rFonts w:ascii="Arial" w:hAnsi="Arial" w:cs="Arial"/>
          <w:sz w:val="20"/>
          <w:lang w:val="en-US"/>
        </w:rPr>
        <w:t xml:space="preserve"> 280L [284] and 302L [284] of the Kulundu </w:t>
      </w:r>
      <w:r w:rsidR="0016176C">
        <w:rPr>
          <w:rFonts w:ascii="Arial" w:hAnsi="Arial" w:cs="Arial"/>
          <w:sz w:val="20"/>
          <w:lang w:val="en-US"/>
        </w:rPr>
        <w:t>aiyl aimak</w:t>
      </w:r>
      <w:r w:rsidR="0016176C" w:rsidRPr="00EB079E">
        <w:rPr>
          <w:rFonts w:ascii="Arial" w:hAnsi="Arial" w:cs="Arial"/>
          <w:sz w:val="20"/>
          <w:lang w:val="en-US"/>
        </w:rPr>
        <w:t xml:space="preserve"> </w:t>
      </w:r>
      <w:r w:rsidRPr="00EB079E">
        <w:rPr>
          <w:rFonts w:ascii="Arial" w:hAnsi="Arial" w:cs="Arial"/>
          <w:sz w:val="20"/>
          <w:lang w:val="en-US"/>
        </w:rPr>
        <w:t xml:space="preserve">of Batken region, public consultations were held on August 19, 2022 and October 12, 2022 in the administration building of the Kulundu </w:t>
      </w:r>
      <w:r w:rsidR="0016176C">
        <w:rPr>
          <w:rFonts w:ascii="Arial" w:hAnsi="Arial" w:cs="Arial"/>
          <w:sz w:val="20"/>
          <w:lang w:val="en-US"/>
        </w:rPr>
        <w:t>aiyl aimak</w:t>
      </w:r>
      <w:r w:rsidRPr="00EB079E">
        <w:rPr>
          <w:rFonts w:ascii="Arial" w:hAnsi="Arial" w:cs="Arial"/>
          <w:sz w:val="20"/>
          <w:lang w:val="en-US"/>
        </w:rPr>
        <w:t>.</w:t>
      </w:r>
    </w:p>
    <w:p w14:paraId="54FF2A69" w14:textId="149DA2B4" w:rsidR="00EB079E" w:rsidRPr="00EB079E" w:rsidRDefault="00EB079E" w:rsidP="00043FFD">
      <w:pPr>
        <w:numPr>
          <w:ilvl w:val="0"/>
          <w:numId w:val="36"/>
        </w:numPr>
        <w:spacing w:after="120" w:line="276" w:lineRule="auto"/>
        <w:ind w:left="426" w:hanging="426"/>
        <w:contextualSpacing/>
        <w:jc w:val="both"/>
        <w:rPr>
          <w:rFonts w:ascii="Arial" w:hAnsi="Arial" w:cs="Arial"/>
          <w:sz w:val="20"/>
          <w:lang w:val="en-US"/>
        </w:rPr>
      </w:pPr>
      <w:r w:rsidRPr="00EB079E">
        <w:rPr>
          <w:rFonts w:ascii="Arial" w:hAnsi="Arial" w:cs="Arial"/>
          <w:sz w:val="20"/>
          <w:lang w:val="en-US"/>
        </w:rPr>
        <w:t xml:space="preserve">Before the implementation of </w:t>
      </w:r>
      <w:r w:rsidR="00B87405">
        <w:rPr>
          <w:rFonts w:ascii="Arial" w:hAnsi="Arial" w:cs="Arial"/>
          <w:sz w:val="20"/>
          <w:lang w:val="en-US"/>
        </w:rPr>
        <w:t xml:space="preserve">the construction of </w:t>
      </w:r>
      <w:r w:rsidRPr="00EB079E">
        <w:rPr>
          <w:rFonts w:ascii="Arial" w:hAnsi="Arial" w:cs="Arial"/>
          <w:sz w:val="20"/>
          <w:lang w:val="en-US"/>
        </w:rPr>
        <w:t xml:space="preserve">TL on this site, the amount proposed as compensation for the property will be discussed with each person affected by the project, reviewed and approved before the transfer of land. </w:t>
      </w:r>
    </w:p>
    <w:p w14:paraId="5C0AD728" w14:textId="4EA917F7" w:rsidR="00EB079E" w:rsidRPr="00EB079E" w:rsidRDefault="00EB079E" w:rsidP="00043FFD">
      <w:pPr>
        <w:numPr>
          <w:ilvl w:val="0"/>
          <w:numId w:val="36"/>
        </w:numPr>
        <w:spacing w:after="120" w:line="276" w:lineRule="auto"/>
        <w:ind w:left="426" w:hanging="426"/>
        <w:contextualSpacing/>
        <w:jc w:val="both"/>
        <w:rPr>
          <w:rFonts w:ascii="Arial" w:hAnsi="Arial" w:cs="Arial"/>
          <w:sz w:val="20"/>
          <w:lang w:val="en-US"/>
        </w:rPr>
        <w:sectPr w:rsidR="00EB079E" w:rsidRPr="00EB079E" w:rsidSect="00593000">
          <w:headerReference w:type="default" r:id="rId11"/>
          <w:pgSz w:w="11906" w:h="16838" w:code="9"/>
          <w:pgMar w:top="1134" w:right="850" w:bottom="1134" w:left="1701" w:header="709" w:footer="555" w:gutter="0"/>
          <w:cols w:space="708"/>
          <w:docGrid w:linePitch="360"/>
        </w:sectPr>
      </w:pPr>
      <w:r w:rsidRPr="00EB079E">
        <w:rPr>
          <w:rFonts w:ascii="Arial" w:hAnsi="Arial" w:cs="Arial"/>
          <w:sz w:val="20"/>
          <w:lang w:val="en-US"/>
        </w:rPr>
        <w:t>If the rights of the PAP are not explicitly recognized, not respected and not protected, the PAP can file a</w:t>
      </w:r>
      <w:r w:rsidR="00043FFD">
        <w:rPr>
          <w:rFonts w:ascii="Arial" w:hAnsi="Arial" w:cs="Arial"/>
          <w:sz w:val="20"/>
          <w:lang w:val="en-US"/>
        </w:rPr>
        <w:t xml:space="preserve"> complaint through the grievance redress</w:t>
      </w:r>
      <w:r w:rsidRPr="00EB079E">
        <w:rPr>
          <w:rFonts w:ascii="Arial" w:hAnsi="Arial" w:cs="Arial"/>
          <w:sz w:val="20"/>
          <w:lang w:val="en-US"/>
        </w:rPr>
        <w:t xml:space="preserve"> mechanism at any time.</w:t>
      </w:r>
    </w:p>
    <w:p w14:paraId="1A709733" w14:textId="77777777" w:rsidR="00D40E32" w:rsidRPr="00EB079E" w:rsidRDefault="00D40E32" w:rsidP="00D40E32">
      <w:pPr>
        <w:jc w:val="both"/>
        <w:rPr>
          <w:rFonts w:ascii="Arial" w:hAnsi="Arial" w:cs="Arial"/>
          <w:bCs/>
          <w:sz w:val="20"/>
          <w:szCs w:val="20"/>
          <w:lang w:val="en-US"/>
        </w:rPr>
      </w:pPr>
    </w:p>
    <w:p w14:paraId="5082877F" w14:textId="5367877D" w:rsidR="00EB079E" w:rsidRPr="00EB079E" w:rsidRDefault="00EB079E" w:rsidP="00EB079E">
      <w:pPr>
        <w:pStyle w:val="2"/>
        <w:rPr>
          <w:lang w:val="en-US"/>
        </w:rPr>
      </w:pPr>
      <w:bookmarkStart w:id="60" w:name="_Toc126058515"/>
      <w:r w:rsidRPr="00EB079E">
        <w:rPr>
          <w:lang w:val="en-US"/>
        </w:rPr>
        <w:t>Consultation and participation plan at the implementation stage</w:t>
      </w:r>
      <w:bookmarkEnd w:id="60"/>
    </w:p>
    <w:p w14:paraId="4EF3597A" w14:textId="77777777" w:rsidR="00EB079E" w:rsidRDefault="00EB079E" w:rsidP="00EB079E">
      <w:pPr>
        <w:pStyle w:val="af8"/>
        <w:ind w:firstLine="0"/>
        <w:jc w:val="left"/>
        <w:rPr>
          <w:rFonts w:ascii="Arial" w:eastAsiaTheme="minorHAnsi" w:hAnsi="Arial" w:cs="Arial"/>
          <w:b w:val="0"/>
          <w:bCs/>
          <w:color w:val="auto"/>
          <w:sz w:val="20"/>
          <w:szCs w:val="20"/>
          <w:lang w:val="en-US" w:eastAsia="en-US"/>
        </w:rPr>
      </w:pPr>
      <w:bookmarkStart w:id="61" w:name="_Toc54619317"/>
      <w:r w:rsidRPr="00EB079E">
        <w:rPr>
          <w:rFonts w:ascii="Arial" w:eastAsiaTheme="minorHAnsi" w:hAnsi="Arial" w:cs="Arial"/>
          <w:b w:val="0"/>
          <w:bCs/>
          <w:color w:val="auto"/>
          <w:sz w:val="20"/>
          <w:szCs w:val="20"/>
          <w:lang w:val="en-US" w:eastAsia="en-US"/>
        </w:rPr>
        <w:t>Based on the types of identified stakeholders, their impact and the importance of the project for them, Table 5.3.1 presents a Plan for consultation and participation in the project.</w:t>
      </w:r>
    </w:p>
    <w:p w14:paraId="49CE5CBD" w14:textId="77777777" w:rsidR="00EB079E" w:rsidRDefault="00EB079E" w:rsidP="009B4428">
      <w:pPr>
        <w:pStyle w:val="af8"/>
        <w:ind w:firstLine="12758"/>
        <w:rPr>
          <w:lang w:val="en-US"/>
        </w:rPr>
      </w:pPr>
      <w:r>
        <w:rPr>
          <w:lang w:val="en-US"/>
        </w:rPr>
        <w:t>Table</w:t>
      </w:r>
      <w:r w:rsidR="00A34FB0" w:rsidRPr="00EB079E">
        <w:rPr>
          <w:lang w:val="en-US"/>
        </w:rPr>
        <w:t xml:space="preserve"> </w:t>
      </w:r>
      <w:r w:rsidR="009B4428" w:rsidRPr="00EB079E">
        <w:rPr>
          <w:lang w:val="en-US"/>
        </w:rPr>
        <w:t>5.3.1.</w:t>
      </w:r>
    </w:p>
    <w:bookmarkEnd w:id="61"/>
    <w:p w14:paraId="4657E842" w14:textId="06025E83" w:rsidR="00D40E32" w:rsidRPr="00EB079E" w:rsidRDefault="00EB079E" w:rsidP="00EB079E">
      <w:pPr>
        <w:pStyle w:val="af8"/>
        <w:ind w:firstLine="0"/>
        <w:rPr>
          <w:lang w:val="en-US"/>
        </w:rPr>
      </w:pPr>
      <w:r w:rsidRPr="00EB079E">
        <w:rPr>
          <w:lang w:val="en-US"/>
        </w:rPr>
        <w:t>Plan of consultations and participation in the implementation of the project</w:t>
      </w:r>
    </w:p>
    <w:p w14:paraId="3575F410" w14:textId="77777777" w:rsidR="00D40E32" w:rsidRPr="00EB079E" w:rsidRDefault="00D40E32" w:rsidP="00D40E32">
      <w:pPr>
        <w:jc w:val="both"/>
        <w:rPr>
          <w:rFonts w:ascii="Arial" w:hAnsi="Arial" w:cs="Arial"/>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2814"/>
        <w:gridCol w:w="1508"/>
        <w:gridCol w:w="4213"/>
        <w:gridCol w:w="1404"/>
        <w:gridCol w:w="1947"/>
      </w:tblGrid>
      <w:tr w:rsidR="00EB079E" w:rsidRPr="00D40E32" w14:paraId="26497F45" w14:textId="77777777" w:rsidTr="009B4428">
        <w:tc>
          <w:tcPr>
            <w:tcW w:w="0" w:type="auto"/>
            <w:hideMark/>
          </w:tcPr>
          <w:p w14:paraId="0920CA41" w14:textId="781A6BFB" w:rsidR="00EB079E" w:rsidRPr="00D40E32" w:rsidRDefault="00EB079E" w:rsidP="00EB079E">
            <w:pPr>
              <w:spacing w:after="0" w:line="240" w:lineRule="auto"/>
              <w:jc w:val="both"/>
              <w:rPr>
                <w:rFonts w:ascii="Arial" w:hAnsi="Arial" w:cs="Arial"/>
                <w:bCs/>
                <w:sz w:val="20"/>
                <w:szCs w:val="20"/>
              </w:rPr>
            </w:pPr>
            <w:r w:rsidRPr="00B23DC8">
              <w:rPr>
                <w:rFonts w:ascii="Arial" w:hAnsi="Arial" w:cs="Arial"/>
                <w:bCs/>
                <w:sz w:val="18"/>
                <w:szCs w:val="20"/>
              </w:rPr>
              <w:t>Stakeholder Group</w:t>
            </w:r>
          </w:p>
        </w:tc>
        <w:tc>
          <w:tcPr>
            <w:tcW w:w="0" w:type="auto"/>
            <w:hideMark/>
          </w:tcPr>
          <w:p w14:paraId="49FBDB2E" w14:textId="1EEEFD4D" w:rsidR="00EB079E" w:rsidRPr="00D40E32" w:rsidRDefault="00EB079E" w:rsidP="00EB079E">
            <w:pPr>
              <w:spacing w:after="0" w:line="240" w:lineRule="auto"/>
              <w:jc w:val="both"/>
              <w:rPr>
                <w:rFonts w:ascii="Arial" w:hAnsi="Arial" w:cs="Arial"/>
                <w:bCs/>
                <w:sz w:val="20"/>
                <w:szCs w:val="20"/>
              </w:rPr>
            </w:pPr>
            <w:r w:rsidRPr="00B23DC8">
              <w:rPr>
                <w:rFonts w:ascii="Arial" w:hAnsi="Arial" w:cs="Arial"/>
                <w:bCs/>
                <w:sz w:val="18"/>
                <w:szCs w:val="20"/>
              </w:rPr>
              <w:t>Purpose of participation</w:t>
            </w:r>
          </w:p>
        </w:tc>
        <w:tc>
          <w:tcPr>
            <w:tcW w:w="0" w:type="auto"/>
            <w:hideMark/>
          </w:tcPr>
          <w:p w14:paraId="5E145D0F" w14:textId="0E33443B"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Approach to participation and depth</w:t>
            </w:r>
          </w:p>
        </w:tc>
        <w:tc>
          <w:tcPr>
            <w:tcW w:w="0" w:type="auto"/>
            <w:hideMark/>
          </w:tcPr>
          <w:p w14:paraId="4E42F120" w14:textId="60A29A6D" w:rsidR="00EB079E" w:rsidRPr="00D40E32" w:rsidRDefault="00EB079E" w:rsidP="00EB079E">
            <w:pPr>
              <w:spacing w:after="0" w:line="240" w:lineRule="auto"/>
              <w:jc w:val="both"/>
              <w:rPr>
                <w:rFonts w:ascii="Arial" w:hAnsi="Arial" w:cs="Arial"/>
                <w:bCs/>
                <w:sz w:val="20"/>
                <w:szCs w:val="20"/>
              </w:rPr>
            </w:pPr>
            <w:r w:rsidRPr="00B23DC8">
              <w:rPr>
                <w:rFonts w:ascii="Arial" w:hAnsi="Arial" w:cs="Arial"/>
                <w:bCs/>
                <w:sz w:val="18"/>
                <w:szCs w:val="20"/>
              </w:rPr>
              <w:t>Methods of participation</w:t>
            </w:r>
          </w:p>
        </w:tc>
        <w:tc>
          <w:tcPr>
            <w:tcW w:w="0" w:type="auto"/>
            <w:hideMark/>
          </w:tcPr>
          <w:p w14:paraId="792928F2" w14:textId="1D8F9A86" w:rsidR="00EB079E" w:rsidRPr="00D40E32" w:rsidRDefault="00EB079E" w:rsidP="00EB079E">
            <w:pPr>
              <w:spacing w:after="0" w:line="240" w:lineRule="auto"/>
              <w:jc w:val="both"/>
              <w:rPr>
                <w:rFonts w:ascii="Arial" w:hAnsi="Arial" w:cs="Arial"/>
                <w:bCs/>
                <w:sz w:val="20"/>
                <w:szCs w:val="20"/>
              </w:rPr>
            </w:pPr>
            <w:r w:rsidRPr="00B23DC8">
              <w:rPr>
                <w:rFonts w:ascii="Arial" w:hAnsi="Arial" w:cs="Arial"/>
                <w:bCs/>
                <w:sz w:val="18"/>
                <w:szCs w:val="20"/>
              </w:rPr>
              <w:t>Who is responsible</w:t>
            </w:r>
          </w:p>
        </w:tc>
        <w:tc>
          <w:tcPr>
            <w:tcW w:w="0" w:type="auto"/>
            <w:hideMark/>
          </w:tcPr>
          <w:p w14:paraId="3B14C154" w14:textId="744E4000" w:rsidR="00EB079E" w:rsidRPr="00D40E32" w:rsidRDefault="00EB079E" w:rsidP="00EB079E">
            <w:pPr>
              <w:spacing w:after="0" w:line="240" w:lineRule="auto"/>
              <w:jc w:val="both"/>
              <w:rPr>
                <w:rFonts w:ascii="Arial" w:hAnsi="Arial" w:cs="Arial"/>
                <w:bCs/>
                <w:sz w:val="20"/>
                <w:szCs w:val="20"/>
              </w:rPr>
            </w:pPr>
            <w:r w:rsidRPr="00B23DC8">
              <w:rPr>
                <w:rFonts w:ascii="Arial" w:hAnsi="Arial" w:cs="Arial"/>
                <w:bCs/>
                <w:sz w:val="18"/>
                <w:szCs w:val="20"/>
                <w:lang w:val="en-US"/>
              </w:rPr>
              <w:t>Time</w:t>
            </w:r>
          </w:p>
        </w:tc>
      </w:tr>
      <w:tr w:rsidR="00EB079E" w:rsidRPr="009662B1" w14:paraId="5972B615" w14:textId="77777777" w:rsidTr="009B4428">
        <w:tc>
          <w:tcPr>
            <w:tcW w:w="0" w:type="auto"/>
            <w:hideMark/>
          </w:tcPr>
          <w:p w14:paraId="6CA4460B" w14:textId="346C71FB" w:rsidR="00EB079E" w:rsidRPr="00D40E32" w:rsidRDefault="00EB079E" w:rsidP="00EB079E">
            <w:pPr>
              <w:spacing w:after="0" w:line="240" w:lineRule="auto"/>
              <w:jc w:val="both"/>
              <w:rPr>
                <w:rFonts w:ascii="Arial" w:hAnsi="Arial" w:cs="Arial"/>
                <w:bCs/>
                <w:sz w:val="20"/>
                <w:szCs w:val="20"/>
              </w:rPr>
            </w:pPr>
            <w:r w:rsidRPr="00B23DC8">
              <w:rPr>
                <w:rFonts w:ascii="Arial" w:hAnsi="Arial" w:cs="Arial"/>
                <w:bCs/>
                <w:sz w:val="18"/>
                <w:szCs w:val="20"/>
              </w:rPr>
              <w:t>Local self-government bodies</w:t>
            </w:r>
          </w:p>
        </w:tc>
        <w:tc>
          <w:tcPr>
            <w:tcW w:w="0" w:type="auto"/>
            <w:hideMark/>
          </w:tcPr>
          <w:p w14:paraId="751FF4E0" w14:textId="7E62D118"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Government representatives are responsible for the implementation and represent the interests of the local community</w:t>
            </w:r>
          </w:p>
        </w:tc>
        <w:tc>
          <w:tcPr>
            <w:tcW w:w="0" w:type="auto"/>
            <w:hideMark/>
          </w:tcPr>
          <w:p w14:paraId="053D4566" w14:textId="77777777" w:rsidR="00EB079E" w:rsidRPr="00B23DC8" w:rsidRDefault="00EB079E" w:rsidP="00EB079E">
            <w:pPr>
              <w:spacing w:after="0" w:line="240" w:lineRule="auto"/>
              <w:jc w:val="both"/>
              <w:rPr>
                <w:rFonts w:ascii="Arial" w:hAnsi="Arial" w:cs="Arial"/>
                <w:bCs/>
                <w:sz w:val="18"/>
                <w:szCs w:val="20"/>
              </w:rPr>
            </w:pPr>
            <w:r w:rsidRPr="00B23DC8">
              <w:rPr>
                <w:rFonts w:ascii="Arial" w:hAnsi="Arial" w:cs="Arial"/>
                <w:bCs/>
                <w:sz w:val="18"/>
                <w:szCs w:val="20"/>
              </w:rPr>
              <w:t>Cooperation</w:t>
            </w:r>
          </w:p>
          <w:p w14:paraId="7D050990" w14:textId="1A9C1733" w:rsidR="00EB079E" w:rsidRPr="00D40E32" w:rsidRDefault="00EB079E" w:rsidP="00EB079E">
            <w:pPr>
              <w:spacing w:after="0" w:line="240" w:lineRule="auto"/>
              <w:jc w:val="both"/>
              <w:rPr>
                <w:rFonts w:ascii="Arial" w:hAnsi="Arial" w:cs="Arial"/>
                <w:bCs/>
                <w:sz w:val="20"/>
                <w:szCs w:val="20"/>
              </w:rPr>
            </w:pPr>
            <w:r w:rsidRPr="00B23DC8">
              <w:rPr>
                <w:rFonts w:ascii="Arial" w:hAnsi="Arial" w:cs="Arial"/>
                <w:bCs/>
                <w:sz w:val="18"/>
                <w:szCs w:val="20"/>
              </w:rPr>
              <w:t>(high)</w:t>
            </w:r>
          </w:p>
        </w:tc>
        <w:tc>
          <w:tcPr>
            <w:tcW w:w="0" w:type="auto"/>
            <w:hideMark/>
          </w:tcPr>
          <w:p w14:paraId="424BF08D" w14:textId="77777777" w:rsidR="00EB079E" w:rsidRPr="00B23DC8" w:rsidRDefault="00EB079E" w:rsidP="00EB079E">
            <w:pPr>
              <w:spacing w:after="0" w:line="240" w:lineRule="auto"/>
              <w:jc w:val="both"/>
              <w:rPr>
                <w:rFonts w:ascii="Arial" w:hAnsi="Arial" w:cs="Arial"/>
                <w:bCs/>
                <w:sz w:val="18"/>
                <w:szCs w:val="20"/>
                <w:lang w:val="en-US"/>
              </w:rPr>
            </w:pPr>
            <w:r w:rsidRPr="00B23DC8">
              <w:rPr>
                <w:rFonts w:ascii="Arial" w:hAnsi="Arial" w:cs="Arial"/>
                <w:bCs/>
                <w:sz w:val="18"/>
                <w:szCs w:val="20"/>
                <w:lang w:val="en-US"/>
              </w:rPr>
              <w:t>Approvals: viewing and approving documents</w:t>
            </w:r>
          </w:p>
          <w:p w14:paraId="2E786330" w14:textId="7658298F" w:rsidR="00EB079E" w:rsidRPr="00D40E32" w:rsidRDefault="00EB079E" w:rsidP="00EB079E">
            <w:pPr>
              <w:spacing w:after="0" w:line="240" w:lineRule="auto"/>
              <w:jc w:val="both"/>
              <w:rPr>
                <w:rFonts w:ascii="Arial" w:hAnsi="Arial" w:cs="Arial"/>
                <w:bCs/>
                <w:sz w:val="20"/>
                <w:szCs w:val="20"/>
              </w:rPr>
            </w:pPr>
            <w:r w:rsidRPr="00B23DC8">
              <w:rPr>
                <w:rFonts w:ascii="Arial" w:hAnsi="Arial" w:cs="Arial"/>
                <w:bCs/>
                <w:sz w:val="18"/>
                <w:szCs w:val="20"/>
                <w:lang w:val="en-US"/>
              </w:rPr>
              <w:t xml:space="preserve">Monitoring: monitoring the implementation and progress of subprojects through review and planning meetings; resettlement committees. </w:t>
            </w:r>
            <w:r w:rsidRPr="00B23DC8">
              <w:rPr>
                <w:rFonts w:ascii="Arial" w:hAnsi="Arial" w:cs="Arial"/>
                <w:bCs/>
                <w:sz w:val="18"/>
                <w:szCs w:val="20"/>
              </w:rPr>
              <w:t>Recommendations and initiation, corrective actions; dispute resolution</w:t>
            </w:r>
          </w:p>
        </w:tc>
        <w:tc>
          <w:tcPr>
            <w:tcW w:w="0" w:type="auto"/>
            <w:hideMark/>
          </w:tcPr>
          <w:p w14:paraId="2C48E6C6" w14:textId="77777777" w:rsidR="00EB079E" w:rsidRPr="00B23DC8" w:rsidRDefault="00EB079E" w:rsidP="00EB079E">
            <w:pPr>
              <w:spacing w:after="0" w:line="240" w:lineRule="auto"/>
              <w:jc w:val="both"/>
              <w:rPr>
                <w:rFonts w:ascii="Arial" w:hAnsi="Arial" w:cs="Arial"/>
                <w:bCs/>
                <w:sz w:val="18"/>
                <w:szCs w:val="20"/>
              </w:rPr>
            </w:pPr>
            <w:r w:rsidRPr="00B23DC8">
              <w:rPr>
                <w:rFonts w:ascii="Arial" w:hAnsi="Arial" w:cs="Arial"/>
                <w:bCs/>
                <w:sz w:val="18"/>
                <w:szCs w:val="20"/>
              </w:rPr>
              <w:t> </w:t>
            </w:r>
          </w:p>
          <w:p w14:paraId="2602CAF1" w14:textId="238A2FD0" w:rsidR="00EB079E" w:rsidRPr="00D40E32" w:rsidRDefault="0016176C" w:rsidP="00EB079E">
            <w:pPr>
              <w:spacing w:after="0" w:line="240" w:lineRule="auto"/>
              <w:jc w:val="both"/>
              <w:rPr>
                <w:rFonts w:ascii="Arial" w:hAnsi="Arial" w:cs="Arial"/>
                <w:bCs/>
                <w:sz w:val="20"/>
                <w:szCs w:val="20"/>
              </w:rPr>
            </w:pPr>
            <w:r w:rsidRPr="0016176C">
              <w:rPr>
                <w:rFonts w:ascii="Arial" w:hAnsi="Arial" w:cs="Arial"/>
                <w:bCs/>
                <w:sz w:val="18"/>
                <w:szCs w:val="20"/>
                <w:lang w:val="en-US"/>
              </w:rPr>
              <w:t>PIU</w:t>
            </w:r>
          </w:p>
        </w:tc>
        <w:tc>
          <w:tcPr>
            <w:tcW w:w="0" w:type="auto"/>
            <w:hideMark/>
          </w:tcPr>
          <w:p w14:paraId="54303BCB" w14:textId="6016F918"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In the process of project planning and implementation</w:t>
            </w:r>
          </w:p>
        </w:tc>
      </w:tr>
      <w:tr w:rsidR="00EB079E" w:rsidRPr="009662B1" w14:paraId="712CB27B" w14:textId="77777777" w:rsidTr="009B4428">
        <w:tc>
          <w:tcPr>
            <w:tcW w:w="0" w:type="auto"/>
            <w:hideMark/>
          </w:tcPr>
          <w:p w14:paraId="3FF2EA8A" w14:textId="1008A913"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 xml:space="preserve">Beneficiary communities and villages, </w:t>
            </w:r>
            <w:r>
              <w:rPr>
                <w:rFonts w:ascii="Arial" w:hAnsi="Arial" w:cs="Arial"/>
                <w:bCs/>
                <w:sz w:val="18"/>
                <w:szCs w:val="20"/>
                <w:lang w:val="en-US"/>
              </w:rPr>
              <w:t>PAP</w:t>
            </w:r>
            <w:r w:rsidRPr="00B23DC8">
              <w:rPr>
                <w:rFonts w:ascii="Arial" w:hAnsi="Arial" w:cs="Arial"/>
                <w:bCs/>
                <w:sz w:val="18"/>
                <w:szCs w:val="20"/>
                <w:lang w:val="en-US"/>
              </w:rPr>
              <w:t>, poor and vulnerable households, with 50% representation of women.</w:t>
            </w:r>
          </w:p>
        </w:tc>
        <w:tc>
          <w:tcPr>
            <w:tcW w:w="0" w:type="auto"/>
            <w:hideMark/>
          </w:tcPr>
          <w:p w14:paraId="651C8600" w14:textId="4F65FB91"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Dissemination of information about the CASA 1000 project</w:t>
            </w:r>
          </w:p>
        </w:tc>
        <w:tc>
          <w:tcPr>
            <w:tcW w:w="0" w:type="auto"/>
            <w:hideMark/>
          </w:tcPr>
          <w:p w14:paraId="124D8DFC" w14:textId="00DB1BAE" w:rsidR="00EB079E" w:rsidRPr="00D40E32" w:rsidRDefault="00EB079E" w:rsidP="00EB079E">
            <w:pPr>
              <w:spacing w:after="0" w:line="240" w:lineRule="auto"/>
              <w:jc w:val="both"/>
              <w:rPr>
                <w:rFonts w:ascii="Arial" w:hAnsi="Arial" w:cs="Arial"/>
                <w:bCs/>
                <w:sz w:val="20"/>
                <w:szCs w:val="20"/>
              </w:rPr>
            </w:pPr>
            <w:r w:rsidRPr="00B23DC8">
              <w:rPr>
                <w:rFonts w:ascii="Arial" w:hAnsi="Arial" w:cs="Arial"/>
                <w:bCs/>
                <w:sz w:val="18"/>
                <w:szCs w:val="20"/>
              </w:rPr>
              <w:t>Partnership (high)</w:t>
            </w:r>
          </w:p>
        </w:tc>
        <w:tc>
          <w:tcPr>
            <w:tcW w:w="0" w:type="auto"/>
            <w:hideMark/>
          </w:tcPr>
          <w:p w14:paraId="444CCA2C" w14:textId="4B36EE07"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Information: It is proposed to report on the progress of the project at community meetings.</w:t>
            </w:r>
          </w:p>
        </w:tc>
        <w:tc>
          <w:tcPr>
            <w:tcW w:w="0" w:type="auto"/>
            <w:hideMark/>
          </w:tcPr>
          <w:p w14:paraId="50F4DAB7" w14:textId="1543DAFF" w:rsidR="00EB079E" w:rsidRPr="00D40E32" w:rsidRDefault="0016176C" w:rsidP="00EB079E">
            <w:pPr>
              <w:spacing w:after="0" w:line="240" w:lineRule="auto"/>
              <w:jc w:val="both"/>
              <w:rPr>
                <w:rFonts w:ascii="Arial" w:hAnsi="Arial" w:cs="Arial"/>
                <w:bCs/>
                <w:sz w:val="20"/>
                <w:szCs w:val="20"/>
              </w:rPr>
            </w:pPr>
            <w:r w:rsidRPr="0016176C">
              <w:rPr>
                <w:rFonts w:ascii="Arial" w:hAnsi="Arial" w:cs="Arial"/>
                <w:bCs/>
                <w:sz w:val="18"/>
                <w:szCs w:val="20"/>
                <w:lang w:val="en-US"/>
              </w:rPr>
              <w:t>PIU</w:t>
            </w:r>
            <w:r w:rsidRPr="00B23DC8">
              <w:rPr>
                <w:rFonts w:ascii="Arial" w:hAnsi="Arial" w:cs="Arial"/>
                <w:bCs/>
                <w:sz w:val="18"/>
                <w:szCs w:val="20"/>
              </w:rPr>
              <w:t xml:space="preserve"> </w:t>
            </w:r>
            <w:r w:rsidR="00EB079E" w:rsidRPr="00B23DC8">
              <w:rPr>
                <w:rFonts w:ascii="Arial" w:hAnsi="Arial" w:cs="Arial"/>
                <w:bCs/>
                <w:sz w:val="18"/>
                <w:szCs w:val="20"/>
              </w:rPr>
              <w:t>\</w:t>
            </w:r>
            <w:r w:rsidR="00EB079E">
              <w:rPr>
                <w:rFonts w:ascii="Arial" w:hAnsi="Arial" w:cs="Arial"/>
                <w:bCs/>
                <w:sz w:val="18"/>
                <w:szCs w:val="20"/>
                <w:lang w:val="en-US"/>
              </w:rPr>
              <w:t>NEGK</w:t>
            </w:r>
          </w:p>
        </w:tc>
        <w:tc>
          <w:tcPr>
            <w:tcW w:w="0" w:type="auto"/>
            <w:hideMark/>
          </w:tcPr>
          <w:p w14:paraId="5C778B6D" w14:textId="5F59A000"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Throughout the entire implementation of the project</w:t>
            </w:r>
          </w:p>
        </w:tc>
      </w:tr>
      <w:tr w:rsidR="00EB079E" w:rsidRPr="009662B1" w14:paraId="26DB71F2" w14:textId="77777777" w:rsidTr="009B4428">
        <w:tc>
          <w:tcPr>
            <w:tcW w:w="0" w:type="auto"/>
            <w:hideMark/>
          </w:tcPr>
          <w:p w14:paraId="471C88E8" w14:textId="438BD0BD"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 xml:space="preserve">Beneficiary communities and villages, </w:t>
            </w:r>
            <w:r>
              <w:rPr>
                <w:rFonts w:ascii="Arial" w:hAnsi="Arial" w:cs="Arial"/>
                <w:bCs/>
                <w:sz w:val="18"/>
                <w:szCs w:val="20"/>
                <w:lang w:val="en-US"/>
              </w:rPr>
              <w:t>PAP</w:t>
            </w:r>
            <w:r w:rsidRPr="00B23DC8">
              <w:rPr>
                <w:rFonts w:ascii="Arial" w:hAnsi="Arial" w:cs="Arial"/>
                <w:bCs/>
                <w:sz w:val="18"/>
                <w:szCs w:val="20"/>
                <w:lang w:val="en-US"/>
              </w:rPr>
              <w:t>, poor and vulnerable households.</w:t>
            </w:r>
          </w:p>
        </w:tc>
        <w:tc>
          <w:tcPr>
            <w:tcW w:w="0" w:type="auto"/>
            <w:hideMark/>
          </w:tcPr>
          <w:p w14:paraId="2CBD0EBD" w14:textId="057D9CFD"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 xml:space="preserve">Information about the implementation of </w:t>
            </w:r>
            <w:r>
              <w:rPr>
                <w:rFonts w:ascii="Arial" w:hAnsi="Arial" w:cs="Arial"/>
                <w:bCs/>
                <w:sz w:val="18"/>
                <w:szCs w:val="20"/>
                <w:lang w:val="en-US"/>
              </w:rPr>
              <w:t>CHM</w:t>
            </w:r>
          </w:p>
        </w:tc>
        <w:tc>
          <w:tcPr>
            <w:tcW w:w="0" w:type="auto"/>
            <w:hideMark/>
          </w:tcPr>
          <w:p w14:paraId="6BEB360F" w14:textId="6F532FBD" w:rsidR="00EB079E" w:rsidRPr="00D40E32" w:rsidRDefault="00EB079E" w:rsidP="00EB079E">
            <w:pPr>
              <w:spacing w:after="0" w:line="240" w:lineRule="auto"/>
              <w:jc w:val="both"/>
              <w:rPr>
                <w:rFonts w:ascii="Arial" w:hAnsi="Arial" w:cs="Arial"/>
                <w:bCs/>
                <w:sz w:val="20"/>
                <w:szCs w:val="20"/>
              </w:rPr>
            </w:pPr>
            <w:r w:rsidRPr="00B23DC8">
              <w:rPr>
                <w:rFonts w:ascii="Arial" w:hAnsi="Arial" w:cs="Arial"/>
                <w:bCs/>
                <w:sz w:val="18"/>
                <w:szCs w:val="20"/>
              </w:rPr>
              <w:t>Partnership (high)</w:t>
            </w:r>
          </w:p>
        </w:tc>
        <w:tc>
          <w:tcPr>
            <w:tcW w:w="0" w:type="auto"/>
            <w:hideMark/>
          </w:tcPr>
          <w:p w14:paraId="3985CFA4" w14:textId="0E88CAF5" w:rsidR="00EB079E" w:rsidRPr="00EB079E" w:rsidRDefault="00EB079E" w:rsidP="000B54D9">
            <w:pPr>
              <w:spacing w:after="0" w:line="240" w:lineRule="auto"/>
              <w:jc w:val="both"/>
              <w:rPr>
                <w:rFonts w:ascii="Arial" w:hAnsi="Arial" w:cs="Arial"/>
                <w:bCs/>
                <w:sz w:val="20"/>
                <w:szCs w:val="20"/>
                <w:lang w:val="en-US"/>
              </w:rPr>
            </w:pPr>
            <w:r w:rsidRPr="00B23DC8">
              <w:rPr>
                <w:rFonts w:ascii="Arial" w:hAnsi="Arial" w:cs="Arial"/>
                <w:bCs/>
                <w:sz w:val="18"/>
                <w:szCs w:val="20"/>
                <w:lang w:val="en-US"/>
              </w:rPr>
              <w:t xml:space="preserve">Consultations: Members of the local population, </w:t>
            </w:r>
            <w:r>
              <w:rPr>
                <w:rFonts w:ascii="Arial" w:hAnsi="Arial" w:cs="Arial"/>
                <w:bCs/>
                <w:sz w:val="18"/>
                <w:szCs w:val="20"/>
                <w:lang w:val="en-US"/>
              </w:rPr>
              <w:t>PAP</w:t>
            </w:r>
            <w:r w:rsidRPr="00B23DC8">
              <w:rPr>
                <w:rFonts w:ascii="Arial" w:hAnsi="Arial" w:cs="Arial"/>
                <w:bCs/>
                <w:sz w:val="18"/>
                <w:szCs w:val="20"/>
                <w:lang w:val="en-US"/>
              </w:rPr>
              <w:t xml:space="preserve">, representatives of civil society, local authorities and other interested parties will be informed about the </w:t>
            </w:r>
            <w:r w:rsidR="000B54D9">
              <w:rPr>
                <w:rFonts w:ascii="Arial" w:hAnsi="Arial" w:cs="Arial"/>
                <w:bCs/>
                <w:sz w:val="18"/>
                <w:szCs w:val="20"/>
                <w:lang w:val="en-US"/>
              </w:rPr>
              <w:t>Grievance redress</w:t>
            </w:r>
            <w:r w:rsidRPr="00B23DC8">
              <w:rPr>
                <w:rFonts w:ascii="Arial" w:hAnsi="Arial" w:cs="Arial"/>
                <w:bCs/>
                <w:sz w:val="18"/>
                <w:szCs w:val="20"/>
                <w:lang w:val="en-US"/>
              </w:rPr>
              <w:t xml:space="preserve"> mechanisms (</w:t>
            </w:r>
            <w:r w:rsidR="000B54D9">
              <w:rPr>
                <w:rFonts w:ascii="Arial" w:hAnsi="Arial" w:cs="Arial"/>
                <w:bCs/>
                <w:sz w:val="18"/>
                <w:szCs w:val="20"/>
                <w:lang w:val="en-US"/>
              </w:rPr>
              <w:t>GR</w:t>
            </w:r>
            <w:r>
              <w:rPr>
                <w:rFonts w:ascii="Arial" w:hAnsi="Arial" w:cs="Arial"/>
                <w:bCs/>
                <w:sz w:val="18"/>
                <w:szCs w:val="20"/>
                <w:lang w:val="en-US"/>
              </w:rPr>
              <w:t>M</w:t>
            </w:r>
            <w:r w:rsidRPr="00B23DC8">
              <w:rPr>
                <w:rFonts w:ascii="Arial" w:hAnsi="Arial" w:cs="Arial"/>
                <w:bCs/>
                <w:sz w:val="18"/>
                <w:szCs w:val="20"/>
                <w:lang w:val="en-US"/>
              </w:rPr>
              <w:t>).</w:t>
            </w:r>
          </w:p>
        </w:tc>
        <w:tc>
          <w:tcPr>
            <w:tcW w:w="0" w:type="auto"/>
            <w:hideMark/>
          </w:tcPr>
          <w:p w14:paraId="5D7B9986" w14:textId="7A5683C8" w:rsidR="00EB079E" w:rsidRPr="00D40E32" w:rsidRDefault="0016176C" w:rsidP="00EB079E">
            <w:pPr>
              <w:spacing w:after="0" w:line="240" w:lineRule="auto"/>
              <w:jc w:val="both"/>
              <w:rPr>
                <w:rFonts w:ascii="Arial" w:hAnsi="Arial" w:cs="Arial"/>
                <w:bCs/>
                <w:sz w:val="20"/>
                <w:szCs w:val="20"/>
              </w:rPr>
            </w:pPr>
            <w:r w:rsidRPr="0016176C">
              <w:rPr>
                <w:rFonts w:ascii="Arial" w:hAnsi="Arial" w:cs="Arial"/>
                <w:bCs/>
                <w:sz w:val="18"/>
                <w:szCs w:val="20"/>
                <w:lang w:val="en-US"/>
              </w:rPr>
              <w:t>PIU</w:t>
            </w:r>
          </w:p>
        </w:tc>
        <w:tc>
          <w:tcPr>
            <w:tcW w:w="0" w:type="auto"/>
            <w:hideMark/>
          </w:tcPr>
          <w:p w14:paraId="69BD8670" w14:textId="68F060BD"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Throughout the entire implementation of the project</w:t>
            </w:r>
          </w:p>
        </w:tc>
      </w:tr>
      <w:tr w:rsidR="00EB079E" w:rsidRPr="009662B1" w14:paraId="42001617" w14:textId="77777777" w:rsidTr="009B4428">
        <w:tc>
          <w:tcPr>
            <w:tcW w:w="0" w:type="auto"/>
            <w:hideMark/>
          </w:tcPr>
          <w:p w14:paraId="18DFED1C" w14:textId="15DB86C3"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Beneficiary communities and villages, farmers.</w:t>
            </w:r>
          </w:p>
        </w:tc>
        <w:tc>
          <w:tcPr>
            <w:tcW w:w="0" w:type="auto"/>
            <w:hideMark/>
          </w:tcPr>
          <w:p w14:paraId="619800AB" w14:textId="6B3ADDD7"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Information about the purchase of consumables and food</w:t>
            </w:r>
          </w:p>
        </w:tc>
        <w:tc>
          <w:tcPr>
            <w:tcW w:w="0" w:type="auto"/>
            <w:hideMark/>
          </w:tcPr>
          <w:p w14:paraId="389B77DE" w14:textId="77777777" w:rsidR="00EB079E" w:rsidRPr="00B23DC8" w:rsidRDefault="00EB079E" w:rsidP="00EB079E">
            <w:pPr>
              <w:spacing w:after="0" w:line="240" w:lineRule="auto"/>
              <w:jc w:val="both"/>
              <w:rPr>
                <w:rFonts w:ascii="Arial" w:hAnsi="Arial" w:cs="Arial"/>
                <w:bCs/>
                <w:sz w:val="18"/>
                <w:szCs w:val="20"/>
              </w:rPr>
            </w:pPr>
            <w:r w:rsidRPr="00B23DC8">
              <w:rPr>
                <w:rFonts w:ascii="Arial" w:hAnsi="Arial" w:cs="Arial"/>
                <w:bCs/>
                <w:sz w:val="18"/>
                <w:szCs w:val="20"/>
              </w:rPr>
              <w:t>Cooperation</w:t>
            </w:r>
          </w:p>
          <w:p w14:paraId="0A733643" w14:textId="3F524089" w:rsidR="00EB079E" w:rsidRPr="00D40E32" w:rsidRDefault="00EB079E" w:rsidP="00EB079E">
            <w:pPr>
              <w:spacing w:after="0" w:line="240" w:lineRule="auto"/>
              <w:jc w:val="both"/>
              <w:rPr>
                <w:rFonts w:ascii="Arial" w:hAnsi="Arial" w:cs="Arial"/>
                <w:bCs/>
                <w:sz w:val="20"/>
                <w:szCs w:val="20"/>
              </w:rPr>
            </w:pPr>
            <w:r w:rsidRPr="00B23DC8">
              <w:rPr>
                <w:rFonts w:ascii="Arial" w:hAnsi="Arial" w:cs="Arial"/>
                <w:bCs/>
                <w:sz w:val="18"/>
                <w:szCs w:val="20"/>
              </w:rPr>
              <w:t>(Medium)</w:t>
            </w:r>
          </w:p>
        </w:tc>
        <w:tc>
          <w:tcPr>
            <w:tcW w:w="0" w:type="auto"/>
            <w:hideMark/>
          </w:tcPr>
          <w:p w14:paraId="00F55A52" w14:textId="1D395B6E"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Consultations: with existing service providers (for example, suppliers of food and essential goods) provided to the project.</w:t>
            </w:r>
          </w:p>
        </w:tc>
        <w:tc>
          <w:tcPr>
            <w:tcW w:w="0" w:type="auto"/>
            <w:hideMark/>
          </w:tcPr>
          <w:p w14:paraId="5F96B52F" w14:textId="7B7882DF" w:rsidR="00EB079E" w:rsidRPr="00D40E32" w:rsidRDefault="00EB079E" w:rsidP="00EB079E">
            <w:pPr>
              <w:spacing w:after="0" w:line="240" w:lineRule="auto"/>
              <w:jc w:val="both"/>
              <w:rPr>
                <w:rFonts w:ascii="Arial" w:hAnsi="Arial" w:cs="Arial"/>
                <w:bCs/>
                <w:sz w:val="20"/>
                <w:szCs w:val="20"/>
              </w:rPr>
            </w:pPr>
            <w:r w:rsidRPr="00FC74E7">
              <w:rPr>
                <w:rFonts w:ascii="Arial" w:hAnsi="Arial" w:cs="Arial"/>
                <w:bCs/>
                <w:sz w:val="18"/>
                <w:szCs w:val="20"/>
              </w:rPr>
              <w:t>Subcontractor</w:t>
            </w:r>
            <w:r>
              <w:rPr>
                <w:rFonts w:ascii="Arial" w:hAnsi="Arial" w:cs="Arial"/>
                <w:bCs/>
                <w:sz w:val="18"/>
                <w:szCs w:val="20"/>
                <w:lang w:val="en-US"/>
              </w:rPr>
              <w:t xml:space="preserve"> </w:t>
            </w:r>
          </w:p>
        </w:tc>
        <w:tc>
          <w:tcPr>
            <w:tcW w:w="0" w:type="auto"/>
            <w:hideMark/>
          </w:tcPr>
          <w:p w14:paraId="33B1AB29" w14:textId="7E779C84"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 xml:space="preserve">Before the construction of the </w:t>
            </w:r>
            <w:r>
              <w:rPr>
                <w:rFonts w:ascii="Arial" w:hAnsi="Arial" w:cs="Arial"/>
                <w:bCs/>
                <w:sz w:val="18"/>
                <w:szCs w:val="20"/>
                <w:lang w:val="en-US"/>
              </w:rPr>
              <w:t>TL</w:t>
            </w:r>
          </w:p>
        </w:tc>
      </w:tr>
      <w:tr w:rsidR="00EB079E" w:rsidRPr="009662B1" w14:paraId="205AC0B9" w14:textId="77777777" w:rsidTr="009B4428">
        <w:tc>
          <w:tcPr>
            <w:tcW w:w="0" w:type="auto"/>
            <w:hideMark/>
          </w:tcPr>
          <w:p w14:paraId="291580A3" w14:textId="393B0341"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Beneficiary communities and villages, local authorities.</w:t>
            </w:r>
          </w:p>
        </w:tc>
        <w:tc>
          <w:tcPr>
            <w:tcW w:w="0" w:type="auto"/>
            <w:hideMark/>
          </w:tcPr>
          <w:p w14:paraId="38F4BB97" w14:textId="0669B66F"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Information about the recruitment process</w:t>
            </w:r>
          </w:p>
        </w:tc>
        <w:tc>
          <w:tcPr>
            <w:tcW w:w="0" w:type="auto"/>
            <w:hideMark/>
          </w:tcPr>
          <w:p w14:paraId="2E172DEA" w14:textId="77777777" w:rsidR="00EB079E" w:rsidRPr="00B23DC8" w:rsidRDefault="00EB079E" w:rsidP="00EB079E">
            <w:pPr>
              <w:spacing w:after="0" w:line="240" w:lineRule="auto"/>
              <w:jc w:val="both"/>
              <w:rPr>
                <w:rFonts w:ascii="Arial" w:hAnsi="Arial" w:cs="Arial"/>
                <w:bCs/>
                <w:sz w:val="18"/>
                <w:szCs w:val="20"/>
              </w:rPr>
            </w:pPr>
            <w:r w:rsidRPr="00B23DC8">
              <w:rPr>
                <w:rFonts w:ascii="Arial" w:hAnsi="Arial" w:cs="Arial"/>
                <w:bCs/>
                <w:sz w:val="18"/>
                <w:szCs w:val="20"/>
              </w:rPr>
              <w:t>Cooperation</w:t>
            </w:r>
          </w:p>
          <w:p w14:paraId="2656E399" w14:textId="4A492919" w:rsidR="00EB079E" w:rsidRPr="00D40E32" w:rsidRDefault="00EB079E" w:rsidP="00EB079E">
            <w:pPr>
              <w:spacing w:after="0" w:line="240" w:lineRule="auto"/>
              <w:jc w:val="both"/>
              <w:rPr>
                <w:rFonts w:ascii="Arial" w:hAnsi="Arial" w:cs="Arial"/>
                <w:bCs/>
                <w:sz w:val="20"/>
                <w:szCs w:val="20"/>
              </w:rPr>
            </w:pPr>
            <w:r w:rsidRPr="00B23DC8">
              <w:rPr>
                <w:rFonts w:ascii="Arial" w:hAnsi="Arial" w:cs="Arial"/>
                <w:bCs/>
                <w:sz w:val="18"/>
                <w:szCs w:val="20"/>
              </w:rPr>
              <w:t>(Medium)</w:t>
            </w:r>
          </w:p>
        </w:tc>
        <w:tc>
          <w:tcPr>
            <w:tcW w:w="0" w:type="auto"/>
            <w:hideMark/>
          </w:tcPr>
          <w:p w14:paraId="6E661FD9" w14:textId="54275C49"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 xml:space="preserve">Consultations: with local </w:t>
            </w:r>
            <w:r>
              <w:rPr>
                <w:rFonts w:ascii="Arial" w:hAnsi="Arial" w:cs="Arial"/>
                <w:bCs/>
                <w:sz w:val="18"/>
                <w:szCs w:val="20"/>
                <w:lang w:val="en-US"/>
              </w:rPr>
              <w:t>self-</w:t>
            </w:r>
            <w:r w:rsidRPr="00B23DC8">
              <w:rPr>
                <w:rFonts w:ascii="Arial" w:hAnsi="Arial" w:cs="Arial"/>
                <w:bCs/>
                <w:sz w:val="18"/>
                <w:szCs w:val="20"/>
                <w:lang w:val="en-US"/>
              </w:rPr>
              <w:t>governments on the recruitment of representatives of local communities.</w:t>
            </w:r>
          </w:p>
        </w:tc>
        <w:tc>
          <w:tcPr>
            <w:tcW w:w="0" w:type="auto"/>
            <w:hideMark/>
          </w:tcPr>
          <w:p w14:paraId="5EE0BBAB" w14:textId="41C4AB20" w:rsidR="00EB079E" w:rsidRPr="00D40E32" w:rsidRDefault="00EB079E" w:rsidP="00EB079E">
            <w:pPr>
              <w:spacing w:after="0" w:line="240" w:lineRule="auto"/>
              <w:jc w:val="both"/>
              <w:rPr>
                <w:rFonts w:ascii="Arial" w:hAnsi="Arial" w:cs="Arial"/>
                <w:bCs/>
                <w:sz w:val="20"/>
                <w:szCs w:val="20"/>
              </w:rPr>
            </w:pPr>
            <w:r w:rsidRPr="00FC74E7">
              <w:rPr>
                <w:rFonts w:ascii="Arial" w:hAnsi="Arial" w:cs="Arial"/>
                <w:bCs/>
                <w:sz w:val="18"/>
                <w:szCs w:val="20"/>
              </w:rPr>
              <w:t>Subcontractor</w:t>
            </w:r>
            <w:r>
              <w:rPr>
                <w:rFonts w:ascii="Arial" w:hAnsi="Arial" w:cs="Arial"/>
                <w:bCs/>
                <w:sz w:val="18"/>
                <w:szCs w:val="20"/>
                <w:lang w:val="en-US"/>
              </w:rPr>
              <w:t xml:space="preserve"> </w:t>
            </w:r>
          </w:p>
        </w:tc>
        <w:tc>
          <w:tcPr>
            <w:tcW w:w="0" w:type="auto"/>
            <w:hideMark/>
          </w:tcPr>
          <w:p w14:paraId="6E8C886D" w14:textId="4DBC7EF2"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 xml:space="preserve">Before the construction of the </w:t>
            </w:r>
            <w:r>
              <w:rPr>
                <w:rFonts w:ascii="Arial" w:hAnsi="Arial" w:cs="Arial"/>
                <w:bCs/>
                <w:sz w:val="18"/>
                <w:szCs w:val="20"/>
                <w:lang w:val="en-US"/>
              </w:rPr>
              <w:t>TL</w:t>
            </w:r>
          </w:p>
        </w:tc>
      </w:tr>
      <w:tr w:rsidR="00EB079E" w:rsidRPr="009662B1" w14:paraId="2C2FFC1D" w14:textId="77777777" w:rsidTr="009B4428">
        <w:tc>
          <w:tcPr>
            <w:tcW w:w="0" w:type="auto"/>
            <w:hideMark/>
          </w:tcPr>
          <w:p w14:paraId="24E6CD4F" w14:textId="5B421225" w:rsidR="00EB079E" w:rsidRPr="00EB079E" w:rsidRDefault="00EB079E" w:rsidP="00EB079E">
            <w:pPr>
              <w:spacing w:after="0" w:line="240" w:lineRule="auto"/>
              <w:jc w:val="both"/>
              <w:rPr>
                <w:rFonts w:ascii="Arial" w:hAnsi="Arial" w:cs="Arial"/>
                <w:bCs/>
                <w:sz w:val="20"/>
                <w:szCs w:val="20"/>
                <w:lang w:val="en-US"/>
              </w:rPr>
            </w:pPr>
            <w:r>
              <w:rPr>
                <w:rFonts w:ascii="Arial" w:hAnsi="Arial" w:cs="Arial"/>
                <w:bCs/>
                <w:sz w:val="18"/>
                <w:szCs w:val="20"/>
                <w:lang w:val="en-US"/>
              </w:rPr>
              <w:t>PAP</w:t>
            </w:r>
            <w:r w:rsidRPr="00B23DC8">
              <w:rPr>
                <w:rFonts w:ascii="Arial" w:hAnsi="Arial" w:cs="Arial"/>
                <w:bCs/>
                <w:sz w:val="18"/>
                <w:szCs w:val="20"/>
                <w:lang w:val="en-US"/>
              </w:rPr>
              <w:t>, poor and vulnerable households</w:t>
            </w:r>
          </w:p>
        </w:tc>
        <w:tc>
          <w:tcPr>
            <w:tcW w:w="0" w:type="auto"/>
            <w:hideMark/>
          </w:tcPr>
          <w:p w14:paraId="455F244B" w14:textId="7C1E582E"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 xml:space="preserve">Information about the implementation of the </w:t>
            </w:r>
            <w:r w:rsidR="002A0E4E">
              <w:rPr>
                <w:rFonts w:ascii="Arial" w:hAnsi="Arial" w:cs="Arial"/>
                <w:sz w:val="20"/>
                <w:lang w:val="en-US"/>
              </w:rPr>
              <w:t>RAP</w:t>
            </w:r>
          </w:p>
        </w:tc>
        <w:tc>
          <w:tcPr>
            <w:tcW w:w="0" w:type="auto"/>
            <w:hideMark/>
          </w:tcPr>
          <w:p w14:paraId="23AA9A50" w14:textId="77777777" w:rsidR="00EB079E" w:rsidRPr="00B23DC8" w:rsidRDefault="00EB079E" w:rsidP="00EB079E">
            <w:pPr>
              <w:spacing w:after="0" w:line="240" w:lineRule="auto"/>
              <w:jc w:val="both"/>
              <w:rPr>
                <w:rFonts w:ascii="Arial" w:hAnsi="Arial" w:cs="Arial"/>
                <w:bCs/>
                <w:sz w:val="18"/>
                <w:szCs w:val="20"/>
              </w:rPr>
            </w:pPr>
            <w:r w:rsidRPr="00B23DC8">
              <w:rPr>
                <w:rFonts w:ascii="Arial" w:hAnsi="Arial" w:cs="Arial"/>
                <w:bCs/>
                <w:sz w:val="18"/>
                <w:szCs w:val="20"/>
              </w:rPr>
              <w:t xml:space="preserve">Partnership </w:t>
            </w:r>
          </w:p>
          <w:p w14:paraId="17EC17E2" w14:textId="62EEBA24" w:rsidR="00EB079E" w:rsidRPr="00D40E32" w:rsidRDefault="00EB079E" w:rsidP="00EB079E">
            <w:pPr>
              <w:spacing w:after="0" w:line="240" w:lineRule="auto"/>
              <w:jc w:val="both"/>
              <w:rPr>
                <w:rFonts w:ascii="Arial" w:hAnsi="Arial" w:cs="Arial"/>
                <w:bCs/>
                <w:sz w:val="20"/>
                <w:szCs w:val="20"/>
              </w:rPr>
            </w:pPr>
            <w:r w:rsidRPr="00B23DC8">
              <w:rPr>
                <w:rFonts w:ascii="Arial" w:hAnsi="Arial" w:cs="Arial"/>
                <w:bCs/>
                <w:sz w:val="18"/>
                <w:szCs w:val="20"/>
              </w:rPr>
              <w:t>(High)</w:t>
            </w:r>
          </w:p>
        </w:tc>
        <w:tc>
          <w:tcPr>
            <w:tcW w:w="0" w:type="auto"/>
            <w:hideMark/>
          </w:tcPr>
          <w:p w14:paraId="575CED2D" w14:textId="65694D12"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 xml:space="preserve">Monitoring: identification and verification of the implementation of the </w:t>
            </w:r>
            <w:r w:rsidR="002A0E4E">
              <w:rPr>
                <w:rFonts w:ascii="Arial" w:hAnsi="Arial" w:cs="Arial"/>
                <w:sz w:val="20"/>
                <w:lang w:val="en-US"/>
              </w:rPr>
              <w:t>RAP</w:t>
            </w:r>
          </w:p>
        </w:tc>
        <w:tc>
          <w:tcPr>
            <w:tcW w:w="0" w:type="auto"/>
            <w:hideMark/>
          </w:tcPr>
          <w:p w14:paraId="2303BA68" w14:textId="532797A1" w:rsidR="00EB079E" w:rsidRPr="00D40E32" w:rsidRDefault="0016176C" w:rsidP="00EB079E">
            <w:pPr>
              <w:spacing w:after="0" w:line="240" w:lineRule="auto"/>
              <w:jc w:val="both"/>
              <w:rPr>
                <w:rFonts w:ascii="Arial" w:hAnsi="Arial" w:cs="Arial"/>
                <w:bCs/>
                <w:sz w:val="20"/>
                <w:szCs w:val="20"/>
              </w:rPr>
            </w:pPr>
            <w:r w:rsidRPr="0016176C">
              <w:rPr>
                <w:rFonts w:ascii="Arial" w:hAnsi="Arial" w:cs="Arial"/>
                <w:bCs/>
                <w:sz w:val="18"/>
                <w:szCs w:val="20"/>
                <w:lang w:val="en-US"/>
              </w:rPr>
              <w:t>PIU</w:t>
            </w:r>
            <w:r w:rsidRPr="00B23DC8">
              <w:rPr>
                <w:rFonts w:ascii="Arial" w:hAnsi="Arial" w:cs="Arial"/>
                <w:bCs/>
                <w:sz w:val="18"/>
                <w:szCs w:val="20"/>
              </w:rPr>
              <w:t xml:space="preserve"> </w:t>
            </w:r>
            <w:r w:rsidR="00EB079E" w:rsidRPr="00B23DC8">
              <w:rPr>
                <w:rFonts w:ascii="Arial" w:hAnsi="Arial" w:cs="Arial"/>
                <w:bCs/>
                <w:sz w:val="18"/>
                <w:szCs w:val="20"/>
              </w:rPr>
              <w:t>\</w:t>
            </w:r>
            <w:r w:rsidR="00EB079E">
              <w:rPr>
                <w:rFonts w:ascii="Arial" w:hAnsi="Arial" w:cs="Arial"/>
                <w:bCs/>
                <w:sz w:val="18"/>
                <w:szCs w:val="20"/>
                <w:lang w:val="en-US"/>
              </w:rPr>
              <w:t>NEGK</w:t>
            </w:r>
          </w:p>
        </w:tc>
        <w:tc>
          <w:tcPr>
            <w:tcW w:w="0" w:type="auto"/>
            <w:hideMark/>
          </w:tcPr>
          <w:p w14:paraId="6112E033" w14:textId="535EE1A7" w:rsidR="00EB079E" w:rsidRPr="00EB079E" w:rsidRDefault="00EB079E" w:rsidP="00EB079E">
            <w:pPr>
              <w:spacing w:after="0" w:line="240" w:lineRule="auto"/>
              <w:jc w:val="both"/>
              <w:rPr>
                <w:rFonts w:ascii="Arial" w:hAnsi="Arial" w:cs="Arial"/>
                <w:bCs/>
                <w:sz w:val="20"/>
                <w:szCs w:val="20"/>
                <w:lang w:val="en-US"/>
              </w:rPr>
            </w:pPr>
            <w:r w:rsidRPr="00B23DC8">
              <w:rPr>
                <w:rFonts w:ascii="Arial" w:hAnsi="Arial" w:cs="Arial"/>
                <w:bCs/>
                <w:sz w:val="18"/>
                <w:szCs w:val="20"/>
                <w:lang w:val="en-US"/>
              </w:rPr>
              <w:t xml:space="preserve">Before the construction of the </w:t>
            </w:r>
            <w:r>
              <w:rPr>
                <w:rFonts w:ascii="Arial" w:hAnsi="Arial" w:cs="Arial"/>
                <w:bCs/>
                <w:sz w:val="18"/>
                <w:szCs w:val="20"/>
                <w:lang w:val="en-US"/>
              </w:rPr>
              <w:t>TL</w:t>
            </w:r>
          </w:p>
        </w:tc>
      </w:tr>
    </w:tbl>
    <w:p w14:paraId="47E7BA7A" w14:textId="77777777" w:rsidR="00D40E32" w:rsidRPr="00EB079E" w:rsidRDefault="00D40E32" w:rsidP="00D40E32">
      <w:pPr>
        <w:jc w:val="both"/>
        <w:rPr>
          <w:rFonts w:ascii="Arial" w:hAnsi="Arial" w:cs="Arial"/>
          <w:bCs/>
          <w:sz w:val="20"/>
          <w:szCs w:val="20"/>
          <w:lang w:val="en-US"/>
        </w:rPr>
        <w:sectPr w:rsidR="00D40E32" w:rsidRPr="00EB079E" w:rsidSect="002375CD">
          <w:headerReference w:type="default" r:id="rId12"/>
          <w:pgSz w:w="16838" w:h="11906" w:orient="landscape" w:code="9"/>
          <w:pgMar w:top="993" w:right="1134" w:bottom="993" w:left="1134" w:header="709" w:footer="702" w:gutter="0"/>
          <w:cols w:space="708"/>
          <w:docGrid w:linePitch="360"/>
        </w:sectPr>
      </w:pPr>
    </w:p>
    <w:p w14:paraId="0F61A82B" w14:textId="0A73616A" w:rsidR="00EB079E" w:rsidRPr="00EB079E" w:rsidRDefault="00EB079E" w:rsidP="00EB079E">
      <w:pPr>
        <w:pStyle w:val="2"/>
        <w:rPr>
          <w:lang w:val="en-US"/>
        </w:rPr>
      </w:pPr>
      <w:bookmarkStart w:id="62" w:name="_Toc126058516"/>
      <w:r w:rsidRPr="00EB079E">
        <w:rPr>
          <w:lang w:val="en-US"/>
        </w:rPr>
        <w:lastRenderedPageBreak/>
        <w:t>Methodology used to determine the impacts of the project on the PAP</w:t>
      </w:r>
      <w:bookmarkEnd w:id="62"/>
    </w:p>
    <w:p w14:paraId="3FCEAA96" w14:textId="77777777" w:rsidR="004764FA" w:rsidRDefault="00EB079E" w:rsidP="004764FA">
      <w:pPr>
        <w:pStyle w:val="af"/>
        <w:spacing w:after="120" w:line="276" w:lineRule="auto"/>
        <w:ind w:left="425"/>
        <w:jc w:val="both"/>
        <w:rPr>
          <w:rFonts w:ascii="Arial" w:hAnsi="Arial" w:cs="Arial"/>
          <w:sz w:val="20"/>
          <w:lang w:val="en-US"/>
        </w:rPr>
      </w:pPr>
      <w:r w:rsidRPr="00EB079E">
        <w:rPr>
          <w:rFonts w:ascii="Arial" w:hAnsi="Arial" w:cs="Arial"/>
          <w:b/>
          <w:bCs/>
          <w:i/>
          <w:sz w:val="20"/>
          <w:szCs w:val="20"/>
          <w:lang w:val="en-US"/>
        </w:rPr>
        <w:t>Principles</w:t>
      </w:r>
      <w:r w:rsidRPr="00EB079E">
        <w:rPr>
          <w:rFonts w:ascii="Arial" w:hAnsi="Arial" w:cs="Arial"/>
          <w:sz w:val="20"/>
          <w:lang w:val="en-US"/>
        </w:rPr>
        <w:t xml:space="preserve"> </w:t>
      </w:r>
    </w:p>
    <w:p w14:paraId="1CEF367F" w14:textId="2A1341C3" w:rsidR="00EB079E" w:rsidRPr="00EB079E" w:rsidRDefault="00EB079E" w:rsidP="00442D3E">
      <w:pPr>
        <w:pStyle w:val="af"/>
        <w:numPr>
          <w:ilvl w:val="0"/>
          <w:numId w:val="36"/>
        </w:numPr>
        <w:spacing w:after="120" w:line="276" w:lineRule="auto"/>
        <w:ind w:left="426" w:hanging="426"/>
        <w:jc w:val="both"/>
        <w:rPr>
          <w:rFonts w:ascii="Arial" w:hAnsi="Arial" w:cs="Arial"/>
          <w:sz w:val="20"/>
          <w:lang w:val="en-US"/>
        </w:rPr>
      </w:pPr>
      <w:r w:rsidRPr="00EB079E">
        <w:rPr>
          <w:rFonts w:ascii="Arial" w:hAnsi="Arial" w:cs="Arial"/>
          <w:sz w:val="20"/>
          <w:lang w:val="en-US"/>
        </w:rPr>
        <w:t xml:space="preserve">The forced seizure of land leads to resettlement or loss of shelter and loss of assets or access to assets, or loss of sources of income or livelihood, regardless of the resettlement of the PAP to another place. Constructive consultations with persons affected by the project, local authorities and community leaders made it possible to formulate criteria according to which PAP will be eligible for compensation and other assistance in resettlement. OP 4.12 proposes the following three eligibility criteria: </w:t>
      </w:r>
    </w:p>
    <w:p w14:paraId="200A5DBC" w14:textId="77777777" w:rsidR="00EB079E" w:rsidRPr="00EB079E" w:rsidRDefault="00EB079E" w:rsidP="00442D3E">
      <w:pPr>
        <w:ind w:left="426"/>
        <w:jc w:val="both"/>
        <w:rPr>
          <w:rFonts w:ascii="Arial" w:hAnsi="Arial" w:cs="Arial"/>
          <w:bCs/>
          <w:sz w:val="20"/>
          <w:szCs w:val="20"/>
          <w:lang w:val="en-US"/>
        </w:rPr>
      </w:pPr>
      <w:r w:rsidRPr="00EB079E">
        <w:rPr>
          <w:rFonts w:ascii="Arial" w:hAnsi="Arial" w:cs="Arial"/>
          <w:bCs/>
          <w:sz w:val="20"/>
          <w:szCs w:val="20"/>
          <w:lang w:val="en-US"/>
        </w:rPr>
        <w:t>a)</w:t>
      </w:r>
      <w:r w:rsidRPr="00EB079E">
        <w:rPr>
          <w:rFonts w:ascii="Arial" w:hAnsi="Arial" w:cs="Arial"/>
          <w:bCs/>
          <w:sz w:val="20"/>
          <w:szCs w:val="20"/>
          <w:lang w:val="en-US"/>
        </w:rPr>
        <w:tab/>
        <w:t xml:space="preserve">Those who have formal rights to land, including ordinary/communal lands, traditional and religious rights recognized in accordance with the Law of the Kyrgyz Republic. </w:t>
      </w:r>
    </w:p>
    <w:p w14:paraId="48BAC698" w14:textId="29FE1C06" w:rsidR="00EB079E" w:rsidRPr="00EB079E" w:rsidRDefault="00EB079E" w:rsidP="00442D3E">
      <w:pPr>
        <w:ind w:left="426"/>
        <w:jc w:val="both"/>
        <w:rPr>
          <w:rFonts w:ascii="Arial" w:hAnsi="Arial" w:cs="Arial"/>
          <w:bCs/>
          <w:sz w:val="20"/>
          <w:szCs w:val="20"/>
          <w:lang w:val="en-US"/>
        </w:rPr>
      </w:pPr>
      <w:r w:rsidRPr="00EB079E">
        <w:rPr>
          <w:rFonts w:ascii="Arial" w:hAnsi="Arial" w:cs="Arial"/>
          <w:bCs/>
          <w:sz w:val="20"/>
          <w:szCs w:val="20"/>
          <w:lang w:val="en-US"/>
        </w:rPr>
        <w:t>b)</w:t>
      </w:r>
      <w:r w:rsidRPr="00EB079E">
        <w:rPr>
          <w:rFonts w:ascii="Arial" w:hAnsi="Arial" w:cs="Arial"/>
          <w:bCs/>
          <w:sz w:val="20"/>
          <w:szCs w:val="20"/>
          <w:lang w:val="en-US"/>
        </w:rPr>
        <w:tab/>
        <w:t>Those who do not have formal legal rights to land at the time of the start of the project or census, but have claims to land or property, provided that such claims are recognized in accordance with the legislation of the Kyrgyz Republic or are recognized through the process defined in the RPF/</w:t>
      </w:r>
      <w:r w:rsidR="002A0E4E" w:rsidRPr="002A0E4E">
        <w:rPr>
          <w:rFonts w:ascii="Arial" w:hAnsi="Arial" w:cs="Arial"/>
          <w:sz w:val="20"/>
          <w:lang w:val="en-US"/>
        </w:rPr>
        <w:t xml:space="preserve"> </w:t>
      </w:r>
      <w:r w:rsidR="002A0E4E">
        <w:rPr>
          <w:rFonts w:ascii="Arial" w:hAnsi="Arial" w:cs="Arial"/>
          <w:sz w:val="20"/>
          <w:lang w:val="en-US"/>
        </w:rPr>
        <w:t>RAP</w:t>
      </w:r>
      <w:r w:rsidRPr="00EB079E">
        <w:rPr>
          <w:rFonts w:ascii="Arial" w:hAnsi="Arial" w:cs="Arial"/>
          <w:bCs/>
          <w:sz w:val="20"/>
          <w:szCs w:val="20"/>
          <w:lang w:val="en-US"/>
        </w:rPr>
        <w:t xml:space="preserve">. </w:t>
      </w:r>
    </w:p>
    <w:p w14:paraId="40619221" w14:textId="77777777" w:rsidR="00EB079E" w:rsidRPr="00EB079E" w:rsidRDefault="00EB079E" w:rsidP="00442D3E">
      <w:pPr>
        <w:ind w:left="426"/>
        <w:jc w:val="both"/>
        <w:rPr>
          <w:rFonts w:ascii="Arial" w:hAnsi="Arial" w:cs="Arial"/>
          <w:bCs/>
          <w:sz w:val="20"/>
          <w:szCs w:val="20"/>
          <w:lang w:val="en-US"/>
        </w:rPr>
      </w:pPr>
      <w:r w:rsidRPr="00EB079E">
        <w:rPr>
          <w:rFonts w:ascii="Arial" w:hAnsi="Arial" w:cs="Arial"/>
          <w:bCs/>
          <w:sz w:val="20"/>
          <w:szCs w:val="20"/>
          <w:lang w:val="en-US"/>
        </w:rPr>
        <w:t>c)</w:t>
      </w:r>
      <w:r w:rsidRPr="00EB079E">
        <w:rPr>
          <w:rFonts w:ascii="Arial" w:hAnsi="Arial" w:cs="Arial"/>
          <w:bCs/>
          <w:sz w:val="20"/>
          <w:szCs w:val="20"/>
          <w:lang w:val="en-US"/>
        </w:rPr>
        <w:tab/>
        <w:t xml:space="preserve">Persons who do not have recognized legal rights or claims to the land they occupy, use or earn a living before the deadline, but are recognized in accordance with OP 4.12 of the World Bank. </w:t>
      </w:r>
    </w:p>
    <w:p w14:paraId="7A2FDED1" w14:textId="7F27C5AB" w:rsidR="00EB079E" w:rsidRPr="00EB079E" w:rsidRDefault="00EB079E" w:rsidP="00442D3E">
      <w:pPr>
        <w:numPr>
          <w:ilvl w:val="0"/>
          <w:numId w:val="36"/>
        </w:numPr>
        <w:spacing w:after="120" w:line="276" w:lineRule="auto"/>
        <w:ind w:left="426" w:hanging="426"/>
        <w:contextualSpacing/>
        <w:jc w:val="both"/>
        <w:rPr>
          <w:rFonts w:ascii="Arial" w:hAnsi="Arial" w:cs="Arial"/>
          <w:sz w:val="20"/>
          <w:lang w:val="en-US"/>
        </w:rPr>
      </w:pPr>
      <w:r w:rsidRPr="00EB079E">
        <w:rPr>
          <w:rFonts w:ascii="Arial" w:hAnsi="Arial" w:cs="Arial"/>
          <w:sz w:val="20"/>
          <w:lang w:val="en-US"/>
        </w:rPr>
        <w:t xml:space="preserve">Persons covered by paragraph (a) and (b) should receive compensation for the loss of land and other assistance in accordance with the </w:t>
      </w:r>
      <w:r w:rsidRPr="00EB079E">
        <w:rPr>
          <w:rFonts w:ascii="Arial" w:hAnsi="Arial" w:cs="Arial"/>
          <w:bCs/>
          <w:sz w:val="20"/>
          <w:szCs w:val="20"/>
          <w:lang w:val="en-US"/>
        </w:rPr>
        <w:t>RPF/</w:t>
      </w:r>
      <w:r w:rsidR="002A0E4E" w:rsidRPr="002A0E4E">
        <w:rPr>
          <w:rFonts w:ascii="Arial" w:hAnsi="Arial" w:cs="Arial"/>
          <w:sz w:val="20"/>
          <w:lang w:val="en-US"/>
        </w:rPr>
        <w:t xml:space="preserve"> </w:t>
      </w:r>
      <w:r w:rsidR="002A0E4E">
        <w:rPr>
          <w:rFonts w:ascii="Arial" w:hAnsi="Arial" w:cs="Arial"/>
          <w:sz w:val="20"/>
          <w:lang w:val="en-US"/>
        </w:rPr>
        <w:t>RAP</w:t>
      </w:r>
      <w:r w:rsidRPr="00EB079E">
        <w:rPr>
          <w:rFonts w:ascii="Arial" w:hAnsi="Arial" w:cs="Arial"/>
          <w:bCs/>
          <w:sz w:val="20"/>
          <w:szCs w:val="20"/>
          <w:lang w:val="en-US"/>
        </w:rPr>
        <w:t xml:space="preserve">. </w:t>
      </w:r>
    </w:p>
    <w:p w14:paraId="1983E82C" w14:textId="77777777" w:rsidR="00EB079E" w:rsidRPr="00EB079E" w:rsidRDefault="00EB079E" w:rsidP="00442D3E">
      <w:pPr>
        <w:numPr>
          <w:ilvl w:val="0"/>
          <w:numId w:val="36"/>
        </w:numPr>
        <w:spacing w:after="120" w:line="276" w:lineRule="auto"/>
        <w:ind w:left="426" w:hanging="426"/>
        <w:contextualSpacing/>
        <w:jc w:val="both"/>
        <w:rPr>
          <w:rFonts w:ascii="Arial" w:hAnsi="Arial" w:cs="Arial"/>
          <w:sz w:val="20"/>
          <w:lang w:val="en-US"/>
        </w:rPr>
      </w:pPr>
      <w:r w:rsidRPr="00EB079E">
        <w:rPr>
          <w:rFonts w:ascii="Arial" w:hAnsi="Arial" w:cs="Arial"/>
          <w:sz w:val="20"/>
          <w:lang w:val="en-US"/>
        </w:rPr>
        <w:t>The right to receive assistance under OP 4.12 of the World Bank and the RPF also applies to persons affected by the project, even if the legal provisions of the Kyrgyz Republic provide for temporary or permanent withdrawal of private land located in close proximity to existing public roads without compensation.</w:t>
      </w:r>
    </w:p>
    <w:p w14:paraId="06F76BE5" w14:textId="52442FEB" w:rsidR="00D40E32" w:rsidRPr="00EB079E" w:rsidRDefault="00D40E32" w:rsidP="00EB079E">
      <w:pPr>
        <w:jc w:val="both"/>
        <w:rPr>
          <w:rFonts w:ascii="Arial" w:hAnsi="Arial" w:cs="Arial"/>
          <w:bCs/>
          <w:sz w:val="20"/>
          <w:szCs w:val="20"/>
          <w:lang w:val="en-US"/>
        </w:rPr>
      </w:pPr>
    </w:p>
    <w:p w14:paraId="1AE7BF01" w14:textId="77777777" w:rsidR="00EB079E" w:rsidRPr="001C1B49" w:rsidRDefault="00EB079E" w:rsidP="00EB079E">
      <w:pPr>
        <w:jc w:val="both"/>
        <w:rPr>
          <w:rFonts w:ascii="Arial" w:hAnsi="Arial" w:cs="Arial"/>
          <w:b/>
          <w:bCs/>
          <w:i/>
          <w:sz w:val="20"/>
          <w:szCs w:val="20"/>
          <w:lang w:val="en-US"/>
        </w:rPr>
      </w:pPr>
      <w:r w:rsidRPr="001C1B49">
        <w:rPr>
          <w:rFonts w:ascii="Arial" w:hAnsi="Arial" w:cs="Arial"/>
          <w:b/>
          <w:bCs/>
          <w:i/>
          <w:sz w:val="20"/>
          <w:szCs w:val="20"/>
          <w:lang w:val="en-US"/>
        </w:rPr>
        <w:t>Eligibility criteria and eligibility for compensation</w:t>
      </w:r>
    </w:p>
    <w:p w14:paraId="6F598EAB" w14:textId="77777777" w:rsidR="00D40E32" w:rsidRPr="00EB079E" w:rsidRDefault="00D40E32" w:rsidP="00D40E32">
      <w:pPr>
        <w:jc w:val="both"/>
        <w:rPr>
          <w:rFonts w:ascii="Arial" w:hAnsi="Arial" w:cs="Arial"/>
          <w:bCs/>
          <w:sz w:val="20"/>
          <w:szCs w:val="20"/>
          <w:lang w:val="en-US"/>
        </w:rPr>
      </w:pPr>
    </w:p>
    <w:p w14:paraId="4FD5BD2F" w14:textId="78B82118" w:rsidR="00EB079E" w:rsidRPr="00EB079E" w:rsidRDefault="00280232" w:rsidP="00442D3E">
      <w:pPr>
        <w:numPr>
          <w:ilvl w:val="0"/>
          <w:numId w:val="36"/>
        </w:numPr>
        <w:spacing w:after="120" w:line="276" w:lineRule="auto"/>
        <w:ind w:left="426" w:hanging="426"/>
        <w:contextualSpacing/>
        <w:jc w:val="both"/>
        <w:rPr>
          <w:rFonts w:ascii="Arial" w:hAnsi="Arial" w:cs="Arial"/>
          <w:sz w:val="20"/>
          <w:lang w:val="en-US"/>
        </w:rPr>
      </w:pPr>
      <w:r>
        <w:rPr>
          <w:rFonts w:ascii="Arial" w:hAnsi="Arial" w:cs="Arial"/>
          <w:sz w:val="20"/>
          <w:lang w:val="en-US"/>
        </w:rPr>
        <w:t>The RPF</w:t>
      </w:r>
      <w:r w:rsidR="00EB079E" w:rsidRPr="00EB079E">
        <w:rPr>
          <w:rFonts w:ascii="Arial" w:hAnsi="Arial" w:cs="Arial"/>
          <w:sz w:val="20"/>
          <w:lang w:val="en-US"/>
        </w:rPr>
        <w:t xml:space="preserve"> defines the right to compensation for all types of losses (land, crops/ trees, buildings, business and wages). All PAPs, including undocumented persons or informal users, will be compensated for lost assets (crops, buildings, trees and/or commercial losses), and they will receive (i) compensation (if necessary, in the amount of replacement value) and/or (ii) replacement of land, buildings, seedlings, other resettlement assistance, such as relocation allowance, assistance in the restoration of buildings, compensation for loss of income.</w:t>
      </w:r>
    </w:p>
    <w:p w14:paraId="55C7A524" w14:textId="77777777" w:rsidR="00EB079E" w:rsidRPr="00EB079E" w:rsidRDefault="00EB079E" w:rsidP="00442D3E">
      <w:pPr>
        <w:numPr>
          <w:ilvl w:val="0"/>
          <w:numId w:val="36"/>
        </w:numPr>
        <w:spacing w:after="120" w:line="276" w:lineRule="auto"/>
        <w:ind w:left="426" w:hanging="426"/>
        <w:contextualSpacing/>
        <w:jc w:val="both"/>
        <w:rPr>
          <w:rFonts w:ascii="Arial" w:hAnsi="Arial" w:cs="Arial"/>
          <w:sz w:val="20"/>
          <w:lang w:val="en-US"/>
        </w:rPr>
      </w:pPr>
      <w:r w:rsidRPr="00EB079E">
        <w:rPr>
          <w:rFonts w:ascii="Arial" w:hAnsi="Arial" w:cs="Arial"/>
          <w:sz w:val="20"/>
          <w:lang w:val="en-US"/>
        </w:rPr>
        <w:t>The compliance criteria are based on the membership of the PAP to one of the three groups:</w:t>
      </w:r>
    </w:p>
    <w:p w14:paraId="67173396" w14:textId="77777777" w:rsidR="00EB079E" w:rsidRPr="00EB079E" w:rsidRDefault="00EB079E" w:rsidP="00442D3E">
      <w:pPr>
        <w:numPr>
          <w:ilvl w:val="0"/>
          <w:numId w:val="20"/>
        </w:numPr>
        <w:ind w:left="426" w:firstLine="0"/>
        <w:contextualSpacing/>
        <w:jc w:val="both"/>
        <w:rPr>
          <w:rFonts w:ascii="Arial" w:hAnsi="Arial" w:cs="Arial"/>
          <w:bCs/>
          <w:sz w:val="20"/>
          <w:szCs w:val="20"/>
          <w:lang w:val="en-US"/>
        </w:rPr>
      </w:pPr>
      <w:r w:rsidRPr="00EB079E">
        <w:rPr>
          <w:rFonts w:ascii="Arial" w:hAnsi="Arial" w:cs="Arial"/>
          <w:bCs/>
          <w:sz w:val="20"/>
          <w:szCs w:val="20"/>
          <w:lang w:val="en-US"/>
        </w:rPr>
        <w:t>those who have title or formal legal rights to land;</w:t>
      </w:r>
    </w:p>
    <w:p w14:paraId="0022F5B6" w14:textId="19C69A00" w:rsidR="00EB079E" w:rsidRDefault="00EB079E" w:rsidP="00442D3E">
      <w:pPr>
        <w:numPr>
          <w:ilvl w:val="0"/>
          <w:numId w:val="20"/>
        </w:numPr>
        <w:ind w:left="426" w:firstLine="0"/>
        <w:contextualSpacing/>
        <w:jc w:val="both"/>
        <w:rPr>
          <w:rFonts w:ascii="Arial" w:hAnsi="Arial" w:cs="Arial"/>
          <w:bCs/>
          <w:sz w:val="20"/>
          <w:szCs w:val="20"/>
          <w:lang w:val="en-US"/>
        </w:rPr>
      </w:pPr>
      <w:r w:rsidRPr="00EB079E">
        <w:rPr>
          <w:rFonts w:ascii="Arial" w:hAnsi="Arial" w:cs="Arial"/>
          <w:bCs/>
          <w:sz w:val="20"/>
          <w:szCs w:val="20"/>
          <w:lang w:val="en-US"/>
        </w:rPr>
        <w:t xml:space="preserve">those who do not have formal legal rights to land at the time of the start of the inventory of losses (IL) / detailed measurement (DM) or census, but are entitled to such land or assets - provided that such claims are recognized in accordance with the legislation of the country or become recognized as part of the process specified in the </w:t>
      </w:r>
      <w:r w:rsidR="002A0E4E">
        <w:rPr>
          <w:rFonts w:ascii="Arial" w:hAnsi="Arial" w:cs="Arial"/>
          <w:sz w:val="20"/>
          <w:lang w:val="en-US"/>
        </w:rPr>
        <w:t>RAP</w:t>
      </w:r>
      <w:r w:rsidRPr="00EB079E">
        <w:rPr>
          <w:rFonts w:ascii="Arial" w:hAnsi="Arial" w:cs="Arial"/>
          <w:bCs/>
          <w:sz w:val="20"/>
          <w:szCs w:val="20"/>
          <w:lang w:val="en-US"/>
        </w:rPr>
        <w:t>, and those who do not have recognized legal rights or claims to the land they occupy (for example, undocumented users or informal settlers).</w:t>
      </w:r>
    </w:p>
    <w:p w14:paraId="4723A53F" w14:textId="315094DC" w:rsidR="00280232" w:rsidRPr="00A702B8" w:rsidRDefault="00280232" w:rsidP="00442D3E">
      <w:pPr>
        <w:numPr>
          <w:ilvl w:val="0"/>
          <w:numId w:val="20"/>
        </w:numPr>
        <w:ind w:left="426" w:firstLine="0"/>
        <w:contextualSpacing/>
        <w:jc w:val="both"/>
        <w:rPr>
          <w:rFonts w:ascii="Arial" w:hAnsi="Arial" w:cs="Arial"/>
          <w:bCs/>
          <w:sz w:val="20"/>
          <w:szCs w:val="20"/>
          <w:lang w:val="en-US"/>
        </w:rPr>
      </w:pPr>
      <w:r w:rsidRPr="00A702B8">
        <w:rPr>
          <w:rFonts w:ascii="Arial" w:hAnsi="Arial" w:cs="Arial"/>
          <w:bCs/>
          <w:sz w:val="20"/>
          <w:szCs w:val="20"/>
          <w:lang w:val="en-US"/>
        </w:rPr>
        <w:t>Persons without recognizable legal rights or claims to the land they occupy, use or earn a living before the</w:t>
      </w:r>
      <w:r w:rsidR="00063727">
        <w:rPr>
          <w:rFonts w:ascii="Arial" w:hAnsi="Arial" w:cs="Arial"/>
          <w:bCs/>
          <w:sz w:val="20"/>
          <w:szCs w:val="20"/>
          <w:lang w:val="en-US"/>
        </w:rPr>
        <w:t xml:space="preserve"> cut-</w:t>
      </w:r>
      <w:r w:rsidRPr="00A702B8">
        <w:rPr>
          <w:rFonts w:ascii="Arial" w:hAnsi="Arial" w:cs="Arial"/>
          <w:bCs/>
          <w:sz w:val="20"/>
          <w:szCs w:val="20"/>
          <w:lang w:val="en-US"/>
        </w:rPr>
        <w:t>off date but are recognized in accordance with World Bank OP 4.12.</w:t>
      </w:r>
    </w:p>
    <w:p w14:paraId="5838F007" w14:textId="77777777" w:rsidR="00EB079E" w:rsidRPr="00EB079E" w:rsidRDefault="00EB079E" w:rsidP="00442D3E">
      <w:pPr>
        <w:numPr>
          <w:ilvl w:val="0"/>
          <w:numId w:val="36"/>
        </w:numPr>
        <w:spacing w:after="120" w:line="276" w:lineRule="auto"/>
        <w:ind w:left="426" w:hanging="426"/>
        <w:contextualSpacing/>
        <w:jc w:val="both"/>
        <w:rPr>
          <w:rFonts w:ascii="Arial" w:hAnsi="Arial" w:cs="Arial"/>
          <w:sz w:val="20"/>
          <w:lang w:val="en-US"/>
        </w:rPr>
      </w:pPr>
      <w:r w:rsidRPr="00EB079E">
        <w:rPr>
          <w:rFonts w:ascii="Arial" w:hAnsi="Arial" w:cs="Arial"/>
          <w:sz w:val="20"/>
          <w:lang w:val="en-US"/>
        </w:rPr>
        <w:t>PAPs that are eligible for compensation under the project include:</w:t>
      </w:r>
    </w:p>
    <w:p w14:paraId="1B5D1D21" w14:textId="77777777" w:rsidR="00EB079E" w:rsidRPr="00EB079E" w:rsidRDefault="00EB079E" w:rsidP="00442D3E">
      <w:pPr>
        <w:numPr>
          <w:ilvl w:val="0"/>
          <w:numId w:val="19"/>
        </w:numPr>
        <w:ind w:left="426" w:firstLine="0"/>
        <w:contextualSpacing/>
        <w:jc w:val="both"/>
        <w:rPr>
          <w:rFonts w:ascii="Arial" w:hAnsi="Arial" w:cs="Arial"/>
          <w:bCs/>
          <w:sz w:val="20"/>
          <w:szCs w:val="20"/>
          <w:lang w:val="en-US"/>
        </w:rPr>
      </w:pPr>
      <w:r w:rsidRPr="00EB079E">
        <w:rPr>
          <w:rFonts w:ascii="Arial" w:hAnsi="Arial" w:cs="Arial"/>
          <w:bCs/>
          <w:sz w:val="20"/>
          <w:szCs w:val="20"/>
          <w:lang w:val="en-US"/>
        </w:rPr>
        <w:t>Persons whose constructions are partially or completely under the temporary or permanent influence of the Project;</w:t>
      </w:r>
    </w:p>
    <w:p w14:paraId="5E334205" w14:textId="77777777" w:rsidR="00EB079E" w:rsidRPr="00EB079E" w:rsidRDefault="00EB079E" w:rsidP="00442D3E">
      <w:pPr>
        <w:numPr>
          <w:ilvl w:val="0"/>
          <w:numId w:val="19"/>
        </w:numPr>
        <w:ind w:left="426" w:firstLine="0"/>
        <w:contextualSpacing/>
        <w:jc w:val="both"/>
        <w:rPr>
          <w:rFonts w:ascii="Arial" w:hAnsi="Arial" w:cs="Arial"/>
          <w:bCs/>
          <w:sz w:val="20"/>
          <w:szCs w:val="20"/>
          <w:lang w:val="en-US"/>
        </w:rPr>
      </w:pPr>
      <w:r w:rsidRPr="00EB079E">
        <w:rPr>
          <w:rFonts w:ascii="Arial" w:hAnsi="Arial" w:cs="Arial"/>
          <w:bCs/>
          <w:sz w:val="20"/>
          <w:szCs w:val="20"/>
          <w:lang w:val="en-US"/>
        </w:rPr>
        <w:t>Persons whose residential or commercial premises and/or agricultural land (or other productive land) are partially or completely affected (permanently or temporarily) Project;</w:t>
      </w:r>
    </w:p>
    <w:p w14:paraId="6F789B25" w14:textId="77777777" w:rsidR="00EB079E" w:rsidRPr="00EB079E" w:rsidRDefault="00EB079E" w:rsidP="00442D3E">
      <w:pPr>
        <w:numPr>
          <w:ilvl w:val="0"/>
          <w:numId w:val="19"/>
        </w:numPr>
        <w:ind w:left="426" w:firstLine="0"/>
        <w:contextualSpacing/>
        <w:jc w:val="both"/>
        <w:rPr>
          <w:rFonts w:ascii="Arial" w:hAnsi="Arial" w:cs="Arial"/>
          <w:bCs/>
          <w:sz w:val="20"/>
          <w:szCs w:val="20"/>
          <w:lang w:val="en-US"/>
        </w:rPr>
      </w:pPr>
      <w:r w:rsidRPr="00EB079E">
        <w:rPr>
          <w:rFonts w:ascii="Arial" w:hAnsi="Arial" w:cs="Arial"/>
          <w:bCs/>
          <w:sz w:val="20"/>
          <w:szCs w:val="20"/>
          <w:lang w:val="en-US"/>
        </w:rPr>
        <w:t>Persons whose business is partially or completely (temporarily or permanently) affected by the Project;</w:t>
      </w:r>
    </w:p>
    <w:p w14:paraId="00E4D8C6" w14:textId="77777777" w:rsidR="00EB079E" w:rsidRPr="00EB079E" w:rsidRDefault="00EB079E" w:rsidP="00442D3E">
      <w:pPr>
        <w:numPr>
          <w:ilvl w:val="0"/>
          <w:numId w:val="19"/>
        </w:numPr>
        <w:ind w:left="426" w:firstLine="0"/>
        <w:contextualSpacing/>
        <w:jc w:val="both"/>
        <w:rPr>
          <w:rFonts w:ascii="Arial" w:hAnsi="Arial" w:cs="Arial"/>
          <w:bCs/>
          <w:sz w:val="20"/>
          <w:szCs w:val="20"/>
          <w:lang w:val="en-US"/>
        </w:rPr>
      </w:pPr>
      <w:r w:rsidRPr="00EB079E">
        <w:rPr>
          <w:rFonts w:ascii="Arial" w:hAnsi="Arial" w:cs="Arial"/>
          <w:bCs/>
          <w:sz w:val="20"/>
          <w:szCs w:val="20"/>
          <w:lang w:val="en-US"/>
        </w:rPr>
        <w:t>Persons whose employment, wage labor or sharecropping agreement is affected by the Project temporarily or permanently;</w:t>
      </w:r>
    </w:p>
    <w:p w14:paraId="665CE0FF" w14:textId="77777777" w:rsidR="00EB079E" w:rsidRPr="00EB079E" w:rsidRDefault="00EB079E" w:rsidP="00442D3E">
      <w:pPr>
        <w:numPr>
          <w:ilvl w:val="0"/>
          <w:numId w:val="19"/>
        </w:numPr>
        <w:ind w:left="426" w:firstLine="0"/>
        <w:contextualSpacing/>
        <w:jc w:val="both"/>
        <w:rPr>
          <w:rFonts w:ascii="Arial" w:hAnsi="Arial" w:cs="Arial"/>
          <w:bCs/>
          <w:sz w:val="20"/>
          <w:szCs w:val="20"/>
          <w:lang w:val="en-US"/>
        </w:rPr>
      </w:pPr>
      <w:r w:rsidRPr="00EB079E">
        <w:rPr>
          <w:rFonts w:ascii="Arial" w:hAnsi="Arial" w:cs="Arial"/>
          <w:bCs/>
          <w:sz w:val="20"/>
          <w:szCs w:val="20"/>
          <w:lang w:val="en-US"/>
        </w:rPr>
        <w:t>Persons whose seedings (annual and perennial) and/or trees are partially or completely affected by the Project;</w:t>
      </w:r>
    </w:p>
    <w:p w14:paraId="143071E7" w14:textId="77777777" w:rsidR="00EB079E" w:rsidRPr="00EB079E" w:rsidRDefault="00EB079E" w:rsidP="00442D3E">
      <w:pPr>
        <w:numPr>
          <w:ilvl w:val="0"/>
          <w:numId w:val="19"/>
        </w:numPr>
        <w:ind w:left="426" w:firstLine="0"/>
        <w:contextualSpacing/>
        <w:jc w:val="both"/>
        <w:rPr>
          <w:rFonts w:ascii="Arial" w:hAnsi="Arial" w:cs="Arial"/>
          <w:bCs/>
          <w:sz w:val="20"/>
          <w:szCs w:val="20"/>
          <w:lang w:val="en-US"/>
        </w:rPr>
      </w:pPr>
      <w:r w:rsidRPr="00EB079E">
        <w:rPr>
          <w:rFonts w:ascii="Arial" w:hAnsi="Arial" w:cs="Arial"/>
          <w:bCs/>
          <w:sz w:val="20"/>
          <w:szCs w:val="20"/>
          <w:lang w:val="en-US"/>
        </w:rPr>
        <w:lastRenderedPageBreak/>
        <w:t>Persons whose access to community resources or property is partially or completely affected by the Project</w:t>
      </w:r>
    </w:p>
    <w:p w14:paraId="218E7300" w14:textId="71C4E7C8" w:rsidR="00EB079E" w:rsidRPr="00EB079E" w:rsidRDefault="00EB079E" w:rsidP="00442D3E">
      <w:pPr>
        <w:numPr>
          <w:ilvl w:val="0"/>
          <w:numId w:val="36"/>
        </w:numPr>
        <w:spacing w:after="120" w:line="276" w:lineRule="auto"/>
        <w:ind w:left="426" w:hanging="426"/>
        <w:contextualSpacing/>
        <w:jc w:val="both"/>
        <w:rPr>
          <w:rFonts w:ascii="Arial" w:hAnsi="Arial" w:cs="Arial"/>
          <w:sz w:val="20"/>
          <w:lang w:val="en-US"/>
        </w:rPr>
      </w:pPr>
      <w:r w:rsidRPr="00EB079E">
        <w:rPr>
          <w:rFonts w:ascii="Arial" w:hAnsi="Arial" w:cs="Arial"/>
          <w:sz w:val="20"/>
          <w:lang w:val="en-US"/>
        </w:rPr>
        <w:t>Where land needs to be acquired, the PAP holders will receive compensation for the land in the amount corresponding to the market value of this type of land</w:t>
      </w:r>
      <w:r w:rsidR="00280232">
        <w:rPr>
          <w:rFonts w:ascii="Arial" w:hAnsi="Arial" w:cs="Arial"/>
          <w:sz w:val="20"/>
          <w:lang w:val="en-US"/>
        </w:rPr>
        <w:t xml:space="preserve"> </w:t>
      </w:r>
      <w:r w:rsidR="00280232" w:rsidRPr="00A702B8">
        <w:rPr>
          <w:rFonts w:ascii="Arial" w:hAnsi="Arial" w:cs="Arial"/>
          <w:sz w:val="20"/>
          <w:lang w:val="en-US"/>
        </w:rPr>
        <w:t>in accordance to provisions of RPF</w:t>
      </w:r>
      <w:r w:rsidRPr="00A702B8">
        <w:rPr>
          <w:rFonts w:ascii="Arial" w:hAnsi="Arial" w:cs="Arial"/>
          <w:sz w:val="20"/>
          <w:lang w:val="en-US"/>
        </w:rPr>
        <w:t>.</w:t>
      </w:r>
      <w:r w:rsidRPr="00EB079E">
        <w:rPr>
          <w:rFonts w:ascii="Arial" w:hAnsi="Arial" w:cs="Arial"/>
          <w:sz w:val="20"/>
          <w:lang w:val="en-US"/>
        </w:rPr>
        <w:t xml:space="preserve"> Compensation will be presented in cash or land in exchange for a plot of land (of the same size and/or productive value and must meet the requirements of the PAP). PAP without the right of ownership cannot claim compensation for the land plot, but will receive compensation for assets (or agricultural crops) related to the land and other necessary assistance, instead of compensation for the land.</w:t>
      </w:r>
    </w:p>
    <w:p w14:paraId="70DE96CC" w14:textId="77777777" w:rsidR="00EB079E" w:rsidRPr="00EB079E" w:rsidRDefault="00EB079E" w:rsidP="00442D3E">
      <w:pPr>
        <w:numPr>
          <w:ilvl w:val="0"/>
          <w:numId w:val="36"/>
        </w:numPr>
        <w:spacing w:after="120" w:line="276" w:lineRule="auto"/>
        <w:ind w:left="426" w:hanging="426"/>
        <w:contextualSpacing/>
        <w:jc w:val="both"/>
        <w:rPr>
          <w:rFonts w:ascii="Arial" w:hAnsi="Arial" w:cs="Arial"/>
          <w:sz w:val="20"/>
          <w:lang w:val="en-US"/>
        </w:rPr>
      </w:pPr>
      <w:r w:rsidRPr="00EB079E">
        <w:rPr>
          <w:rFonts w:ascii="Arial" w:hAnsi="Arial" w:cs="Arial"/>
          <w:sz w:val="20"/>
          <w:lang w:val="en-US"/>
        </w:rPr>
        <w:t>Households headed by single women, with dependents and other vulnerable families will receive additional assistance to mitigate the impact of the project. The table below presents a Matrix of project Compensation rights based on potential impact (Table 7.2.1).</w:t>
      </w:r>
    </w:p>
    <w:p w14:paraId="264BFB1C" w14:textId="790AE975" w:rsidR="00EB079E" w:rsidRPr="00EB079E" w:rsidRDefault="00EB079E" w:rsidP="00442D3E">
      <w:pPr>
        <w:numPr>
          <w:ilvl w:val="0"/>
          <w:numId w:val="36"/>
        </w:numPr>
        <w:spacing w:after="120" w:line="276" w:lineRule="auto"/>
        <w:ind w:left="426" w:hanging="426"/>
        <w:contextualSpacing/>
        <w:jc w:val="both"/>
        <w:rPr>
          <w:rFonts w:ascii="Arial" w:hAnsi="Arial" w:cs="Arial"/>
          <w:sz w:val="20"/>
          <w:lang w:val="en-US"/>
        </w:rPr>
      </w:pPr>
      <w:r w:rsidRPr="00EB079E">
        <w:rPr>
          <w:rFonts w:ascii="Arial" w:hAnsi="Arial" w:cs="Arial"/>
          <w:sz w:val="20"/>
          <w:lang w:val="en-US"/>
        </w:rPr>
        <w:t xml:space="preserve">The right to receive compensation will be limited by the deadline established on the basis of the </w:t>
      </w:r>
      <w:r w:rsidR="001F028B" w:rsidRPr="001F028B">
        <w:rPr>
          <w:rFonts w:ascii="Arial" w:hAnsi="Arial" w:cs="Arial"/>
          <w:sz w:val="20"/>
          <w:lang w:val="en-US"/>
        </w:rPr>
        <w:t>quadripartite</w:t>
      </w:r>
      <w:r w:rsidRPr="00EB079E">
        <w:rPr>
          <w:rFonts w:ascii="Arial" w:hAnsi="Arial" w:cs="Arial"/>
          <w:sz w:val="20"/>
          <w:lang w:val="en-US"/>
        </w:rPr>
        <w:t xml:space="preserve"> agreement and the PAP who settled in the Project impact areas after the deadline will not be eligible for compensation. However, they will be notified in advance of this, and they will be ordered to vacate the premises and dismantle buildings that fall under the impact before the Project is implemented. The dismantled buildings will not be confiscated, and the PAP will not pay fines or any sanctions. </w:t>
      </w:r>
    </w:p>
    <w:p w14:paraId="4BED2355" w14:textId="03B818EA" w:rsidR="00EB079E" w:rsidRPr="00EB079E" w:rsidRDefault="00EB079E" w:rsidP="00442D3E">
      <w:pPr>
        <w:numPr>
          <w:ilvl w:val="0"/>
          <w:numId w:val="36"/>
        </w:numPr>
        <w:spacing w:after="120" w:line="276" w:lineRule="auto"/>
        <w:ind w:left="426" w:hanging="426"/>
        <w:contextualSpacing/>
        <w:jc w:val="both"/>
        <w:rPr>
          <w:rFonts w:ascii="Arial" w:hAnsi="Arial" w:cs="Arial"/>
          <w:sz w:val="20"/>
          <w:lang w:val="en-US"/>
        </w:rPr>
      </w:pPr>
      <w:r w:rsidRPr="00EB079E">
        <w:rPr>
          <w:rFonts w:ascii="Arial" w:hAnsi="Arial" w:cs="Arial"/>
          <w:sz w:val="20"/>
          <w:lang w:val="en-US"/>
        </w:rPr>
        <w:t xml:space="preserve">In some cases, serious difficulties may arise when paying compensation to individual PAPs – for example, if repeated attempts to contact absent owners were unsuccessful or if individuals refused compensation offered to them in accordance with an approved </w:t>
      </w:r>
      <w:r w:rsidR="002A0E4E">
        <w:rPr>
          <w:rFonts w:ascii="Arial" w:hAnsi="Arial" w:cs="Arial"/>
          <w:sz w:val="20"/>
          <w:lang w:val="en-US"/>
        </w:rPr>
        <w:t>RAP</w:t>
      </w:r>
      <w:r w:rsidRPr="00EB079E">
        <w:rPr>
          <w:rFonts w:ascii="Arial" w:hAnsi="Arial" w:cs="Arial"/>
          <w:sz w:val="20"/>
          <w:lang w:val="en-US"/>
        </w:rPr>
        <w:t xml:space="preserve">, or the legal status of land use or real estate is the subject of lengthy disputes. As an exception, after prior agreement with the World Bank and in the event that the </w:t>
      </w:r>
      <w:r w:rsidR="0016176C" w:rsidRPr="00A06C48">
        <w:rPr>
          <w:rFonts w:ascii="Arial" w:hAnsi="Arial" w:cs="Arial"/>
          <w:sz w:val="20"/>
          <w:lang w:val="en-US"/>
        </w:rPr>
        <w:t>PIU</w:t>
      </w:r>
      <w:r w:rsidRPr="00EB079E">
        <w:rPr>
          <w:rFonts w:ascii="Arial" w:hAnsi="Arial" w:cs="Arial"/>
          <w:sz w:val="20"/>
          <w:lang w:val="en-US"/>
        </w:rPr>
        <w:t xml:space="preserve"> proves that it has taken all reasonable measures to resolve such issues, the </w:t>
      </w:r>
      <w:r w:rsidR="00A06C48" w:rsidRPr="00A06C48">
        <w:rPr>
          <w:rFonts w:ascii="Arial" w:hAnsi="Arial" w:cs="Arial"/>
          <w:sz w:val="20"/>
          <w:lang w:val="en-US"/>
        </w:rPr>
        <w:t>PIU</w:t>
      </w:r>
      <w:r w:rsidRPr="00EB079E">
        <w:rPr>
          <w:rFonts w:ascii="Arial" w:hAnsi="Arial" w:cs="Arial"/>
          <w:sz w:val="20"/>
          <w:lang w:val="en-US"/>
        </w:rPr>
        <w:t xml:space="preserve"> may transfer the compensation funds to the escrow account or other deposit account</w:t>
      </w:r>
      <w:r w:rsidRPr="00A06C48">
        <w:rPr>
          <w:rFonts w:ascii="Arial" w:hAnsi="Arial" w:cs="Arial"/>
          <w:sz w:val="20"/>
          <w:lang w:val="en-US"/>
        </w:rPr>
        <w:footnoteReference w:id="6"/>
      </w:r>
      <w:r w:rsidRPr="00EB079E">
        <w:rPr>
          <w:rFonts w:ascii="Arial" w:hAnsi="Arial" w:cs="Arial"/>
          <w:sz w:val="20"/>
          <w:lang w:val="en-US"/>
        </w:rPr>
        <w:t xml:space="preserve"> in accordance with the adopted </w:t>
      </w:r>
      <w:r w:rsidR="002A0E4E">
        <w:rPr>
          <w:rFonts w:ascii="Arial" w:hAnsi="Arial" w:cs="Arial"/>
          <w:sz w:val="20"/>
          <w:lang w:val="en-US"/>
        </w:rPr>
        <w:t>RAP</w:t>
      </w:r>
      <w:r w:rsidRPr="00EB079E">
        <w:rPr>
          <w:rFonts w:ascii="Arial" w:hAnsi="Arial" w:cs="Arial"/>
          <w:sz w:val="20"/>
          <w:lang w:val="en-US"/>
        </w:rPr>
        <w:t xml:space="preserve"> (plus a proportionate additional amount for unforeseen circumstances) and proceed to implementation of relevant project activities. The compensation funds held in the target deposit account should be provided in a timely manner to those who are entitled to receive this compensation after the problems</w:t>
      </w:r>
      <w:r w:rsidRPr="00EB079E">
        <w:rPr>
          <w:rFonts w:ascii="Arial" w:hAnsi="Arial" w:cs="Times New Roman"/>
          <w:sz w:val="20"/>
          <w:vertAlign w:val="superscript"/>
          <w:lang w:val="en-US"/>
        </w:rPr>
        <w:footnoteReference w:id="7"/>
      </w:r>
      <w:r w:rsidRPr="00EB079E">
        <w:rPr>
          <w:rFonts w:ascii="Arial" w:hAnsi="Arial" w:cs="Arial"/>
          <w:sz w:val="20"/>
          <w:lang w:val="en-US"/>
        </w:rPr>
        <w:t xml:space="preserve"> are resolved</w:t>
      </w:r>
    </w:p>
    <w:p w14:paraId="63715CA0" w14:textId="77777777" w:rsidR="00EB079E" w:rsidRPr="00EB079E" w:rsidRDefault="00EB079E" w:rsidP="00442D3E">
      <w:pPr>
        <w:numPr>
          <w:ilvl w:val="0"/>
          <w:numId w:val="36"/>
        </w:numPr>
        <w:spacing w:after="120" w:line="276" w:lineRule="auto"/>
        <w:ind w:left="426" w:hanging="426"/>
        <w:contextualSpacing/>
        <w:jc w:val="both"/>
        <w:rPr>
          <w:rFonts w:ascii="Arial" w:hAnsi="Arial" w:cs="Arial"/>
          <w:sz w:val="20"/>
          <w:lang w:val="en-US"/>
        </w:rPr>
      </w:pPr>
      <w:r w:rsidRPr="00EB079E">
        <w:rPr>
          <w:rFonts w:ascii="Arial" w:hAnsi="Arial" w:cs="Arial"/>
          <w:sz w:val="20"/>
          <w:lang w:val="en-US"/>
        </w:rPr>
        <w:t>Compensation will be paid to individual PAP, only after the written consent of the PAP, including the husband and wife.</w:t>
      </w:r>
    </w:p>
    <w:p w14:paraId="2C5B4084" w14:textId="4F0E86E9" w:rsidR="00D40E32" w:rsidRPr="00EB079E" w:rsidRDefault="00D40E32" w:rsidP="00D40E32">
      <w:pPr>
        <w:jc w:val="both"/>
        <w:rPr>
          <w:rFonts w:ascii="Arial" w:hAnsi="Arial" w:cs="Arial"/>
          <w:bCs/>
          <w:sz w:val="20"/>
          <w:szCs w:val="20"/>
          <w:lang w:val="en-US"/>
        </w:rPr>
      </w:pPr>
      <w:r w:rsidRPr="00016A16">
        <w:rPr>
          <w:rFonts w:ascii="Arial" w:hAnsi="Arial" w:cs="Arial"/>
          <w:bCs/>
          <w:sz w:val="20"/>
          <w:szCs w:val="20"/>
          <w:lang w:val="en-US"/>
        </w:rPr>
        <w:br w:type="page"/>
      </w:r>
    </w:p>
    <w:p w14:paraId="643260A1" w14:textId="0EBD670D" w:rsidR="00EB079E" w:rsidRPr="00EB079E" w:rsidRDefault="00EB079E" w:rsidP="00EB079E">
      <w:pPr>
        <w:pStyle w:val="1"/>
      </w:pPr>
      <w:bookmarkStart w:id="63" w:name="_Toc126058517"/>
      <w:r w:rsidRPr="00EB079E">
        <w:lastRenderedPageBreak/>
        <w:t>IMPACT ASSESSMENT</w:t>
      </w:r>
      <w:bookmarkEnd w:id="63"/>
    </w:p>
    <w:p w14:paraId="524C18D0" w14:textId="2085B99E" w:rsidR="00EB079E" w:rsidRPr="00EB079E" w:rsidRDefault="00EB079E" w:rsidP="00EB079E">
      <w:pPr>
        <w:pStyle w:val="2"/>
        <w:rPr>
          <w:lang w:val="en-US"/>
        </w:rPr>
      </w:pPr>
      <w:bookmarkStart w:id="64" w:name="_Toc126058518"/>
      <w:r w:rsidRPr="00EB079E">
        <w:rPr>
          <w:lang w:val="en-US"/>
        </w:rPr>
        <w:t>Positive impact on socio-economic factors and the population</w:t>
      </w:r>
      <w:bookmarkEnd w:id="64"/>
    </w:p>
    <w:p w14:paraId="563BE3E6" w14:textId="77777777" w:rsidR="00EB079E" w:rsidRPr="008816EC" w:rsidRDefault="00EB079E" w:rsidP="00746914">
      <w:pPr>
        <w:pStyle w:val="af"/>
        <w:numPr>
          <w:ilvl w:val="0"/>
          <w:numId w:val="36"/>
        </w:numPr>
        <w:spacing w:after="120" w:line="276" w:lineRule="auto"/>
        <w:ind w:left="426" w:hanging="426"/>
        <w:jc w:val="both"/>
        <w:rPr>
          <w:rFonts w:ascii="Arial" w:hAnsi="Arial" w:cs="Arial"/>
          <w:sz w:val="20"/>
          <w:lang w:val="en-US"/>
        </w:rPr>
      </w:pPr>
      <w:r w:rsidRPr="008816EC">
        <w:rPr>
          <w:rFonts w:ascii="Arial" w:hAnsi="Arial" w:cs="Arial"/>
          <w:sz w:val="20"/>
          <w:lang w:val="en-US"/>
        </w:rPr>
        <w:t>Employment opportunities in communities.  As part of the CASA-1000 project, the construction contractor also hires local employees. The majority of skilled workers (60%) are foreign employees, and 40% are medium-skilled workers, including drivers, locksmiths, welders, cooks and others, can be recruited from nearby settlements.</w:t>
      </w:r>
    </w:p>
    <w:p w14:paraId="52A2CEFD" w14:textId="77777777" w:rsidR="00EB079E" w:rsidRPr="008816EC" w:rsidRDefault="00EB079E" w:rsidP="00746914">
      <w:pPr>
        <w:pStyle w:val="af"/>
        <w:numPr>
          <w:ilvl w:val="0"/>
          <w:numId w:val="36"/>
        </w:numPr>
        <w:spacing w:after="120" w:line="276" w:lineRule="auto"/>
        <w:ind w:left="426" w:hanging="426"/>
        <w:jc w:val="both"/>
        <w:rPr>
          <w:rFonts w:ascii="Arial" w:hAnsi="Arial" w:cs="Arial"/>
          <w:sz w:val="20"/>
          <w:lang w:val="en-US"/>
        </w:rPr>
      </w:pPr>
      <w:r w:rsidRPr="008816EC">
        <w:rPr>
          <w:rFonts w:ascii="Arial" w:hAnsi="Arial" w:cs="Arial"/>
          <w:sz w:val="20"/>
          <w:lang w:val="en-US"/>
        </w:rPr>
        <w:t>Local communities have shown great interest in employment opportunities within the framework of the Project. In addition to maintaining good relations with local communities, maximizing local employment opportunities can also be cost-effective, since attracting labor from other parts of the country can be more expensive.</w:t>
      </w:r>
    </w:p>
    <w:p w14:paraId="4AEBA7FC" w14:textId="77777777" w:rsidR="00EB079E" w:rsidRPr="008816EC" w:rsidRDefault="00EB079E" w:rsidP="00746914">
      <w:pPr>
        <w:pStyle w:val="af"/>
        <w:numPr>
          <w:ilvl w:val="0"/>
          <w:numId w:val="36"/>
        </w:numPr>
        <w:spacing w:after="120" w:line="276" w:lineRule="auto"/>
        <w:ind w:left="426" w:hanging="426"/>
        <w:jc w:val="both"/>
        <w:rPr>
          <w:rFonts w:ascii="Arial" w:hAnsi="Arial" w:cs="Arial"/>
          <w:sz w:val="20"/>
          <w:lang w:val="en-US"/>
        </w:rPr>
      </w:pPr>
      <w:r w:rsidRPr="008816EC">
        <w:rPr>
          <w:rFonts w:ascii="Arial" w:hAnsi="Arial" w:cs="Arial"/>
          <w:sz w:val="20"/>
          <w:lang w:val="en-US"/>
        </w:rPr>
        <w:t>Stakeholder engagement is an inclusive process throughout the project implementation cycle. If such interaction is properly planned and implemented, it contributes to the formation of strong, constructive and open relationships, which are important for the successful management of socio-environmental risks of the project. When it begins at an early stage of the project development process, and is an integral part of the initial design decisions, as well as the assessment, management and monitoring of environmental and social risks and impacts of the project, such interaction is most effective.</w:t>
      </w:r>
    </w:p>
    <w:p w14:paraId="3D6A2EAD" w14:textId="77777777" w:rsidR="00D40E32" w:rsidRPr="00EB079E" w:rsidRDefault="00D40E32" w:rsidP="00D40E32">
      <w:pPr>
        <w:jc w:val="both"/>
        <w:rPr>
          <w:rFonts w:ascii="Arial" w:hAnsi="Arial" w:cs="Arial"/>
          <w:bCs/>
          <w:sz w:val="20"/>
          <w:szCs w:val="20"/>
          <w:lang w:val="en-US"/>
        </w:rPr>
      </w:pPr>
    </w:p>
    <w:p w14:paraId="3B179C11" w14:textId="6EAC8E80" w:rsidR="00EB079E" w:rsidRPr="00EB079E" w:rsidRDefault="00EB079E" w:rsidP="00EB079E">
      <w:pPr>
        <w:pStyle w:val="2"/>
        <w:rPr>
          <w:lang w:val="en-US"/>
        </w:rPr>
      </w:pPr>
      <w:bookmarkStart w:id="65" w:name="_Toc126058519"/>
      <w:r w:rsidRPr="00EB079E">
        <w:rPr>
          <w:lang w:val="en-US"/>
        </w:rPr>
        <w:t>Adverse risks and impacts on human health, land and socio-economic factors</w:t>
      </w:r>
      <w:bookmarkEnd w:id="65"/>
    </w:p>
    <w:p w14:paraId="0CC2AC3F" w14:textId="77777777" w:rsidR="00EB079E" w:rsidRPr="00EB079E" w:rsidRDefault="00EB079E" w:rsidP="00746914">
      <w:pPr>
        <w:numPr>
          <w:ilvl w:val="0"/>
          <w:numId w:val="36"/>
        </w:numPr>
        <w:spacing w:after="120" w:line="276" w:lineRule="auto"/>
        <w:ind w:left="426" w:hanging="426"/>
        <w:jc w:val="both"/>
        <w:rPr>
          <w:rFonts w:ascii="Arial" w:hAnsi="Arial" w:cs="Arial"/>
          <w:sz w:val="20"/>
          <w:lang w:val="en-US"/>
        </w:rPr>
      </w:pPr>
      <w:r w:rsidRPr="00EB079E">
        <w:rPr>
          <w:rFonts w:ascii="Arial" w:hAnsi="Arial" w:cs="Arial"/>
          <w:sz w:val="20"/>
          <w:lang w:val="en-US"/>
        </w:rPr>
        <w:t>Hazardous production factors as a result of construction work: Direct impact on occupational safety and human health during construction work can be caused by various factors, for example: high-rise work, crane and bulldozer work, welding, electric shock, etc. Potential impacts on the safety and health of workers are also associated with industrial injuries during construction (falling objects, etc.), contaminated drinking water or food.</w:t>
      </w:r>
    </w:p>
    <w:p w14:paraId="2356B100" w14:textId="63A10DF7" w:rsidR="00EB079E" w:rsidRPr="00EB079E" w:rsidRDefault="00B87405" w:rsidP="00746914">
      <w:pPr>
        <w:numPr>
          <w:ilvl w:val="0"/>
          <w:numId w:val="36"/>
        </w:numPr>
        <w:spacing w:after="120" w:line="276" w:lineRule="auto"/>
        <w:ind w:left="426" w:hanging="426"/>
        <w:jc w:val="both"/>
        <w:rPr>
          <w:rFonts w:ascii="Arial" w:hAnsi="Arial" w:cs="Arial"/>
          <w:sz w:val="20"/>
          <w:lang w:val="en-US"/>
        </w:rPr>
      </w:pPr>
      <w:r>
        <w:rPr>
          <w:rFonts w:ascii="Arial" w:hAnsi="Arial" w:cs="Arial"/>
          <w:sz w:val="20"/>
          <w:lang w:val="en-US"/>
        </w:rPr>
        <w:t xml:space="preserve">Sanitary gap of </w:t>
      </w:r>
      <w:r w:rsidR="00EB079E" w:rsidRPr="00EB079E">
        <w:rPr>
          <w:rFonts w:ascii="Arial" w:hAnsi="Arial" w:cs="Arial"/>
          <w:sz w:val="20"/>
          <w:lang w:val="en-US"/>
        </w:rPr>
        <w:t xml:space="preserve">TL (Impact corridor): According to the requirements of the legislation of the Kyrgyz Republic, for newly designed overhead lines, it is allowed to accept the boundaries of the sanitary </w:t>
      </w:r>
      <w:r>
        <w:rPr>
          <w:rFonts w:ascii="Arial" w:hAnsi="Arial" w:cs="Arial"/>
          <w:sz w:val="20"/>
          <w:lang w:val="en-US"/>
        </w:rPr>
        <w:t>gap</w:t>
      </w:r>
      <w:r w:rsidR="00EB079E" w:rsidRPr="00EB079E">
        <w:rPr>
          <w:rFonts w:ascii="Arial" w:hAnsi="Arial" w:cs="Arial"/>
          <w:sz w:val="20"/>
          <w:lang w:val="en-US"/>
        </w:rPr>
        <w:t xml:space="preserve"> (sanitary protection zone) along the overhead line with a horizontal arrangement of wires and without means of reducing the electric field strength on both sides at the following distances from the projection of the external phase wires to the ground in the direction perpendicular to the line HV - 30 m - for lines HV 500 kV.</w:t>
      </w:r>
    </w:p>
    <w:p w14:paraId="4FD104BF" w14:textId="7CC26E84" w:rsidR="00EB079E" w:rsidRPr="00EB079E" w:rsidRDefault="00EB079E" w:rsidP="00746914">
      <w:pPr>
        <w:numPr>
          <w:ilvl w:val="0"/>
          <w:numId w:val="36"/>
        </w:numPr>
        <w:spacing w:after="120" w:line="276" w:lineRule="auto"/>
        <w:ind w:left="426" w:hanging="426"/>
        <w:jc w:val="both"/>
        <w:rPr>
          <w:rFonts w:ascii="Arial" w:hAnsi="Arial" w:cs="Arial"/>
          <w:sz w:val="20"/>
          <w:lang w:val="en-US"/>
        </w:rPr>
      </w:pPr>
      <w:r w:rsidRPr="00EB079E">
        <w:rPr>
          <w:rFonts w:ascii="Arial" w:hAnsi="Arial" w:cs="Arial"/>
          <w:sz w:val="20"/>
          <w:lang w:val="en-US"/>
        </w:rPr>
        <w:t xml:space="preserve">The placement of residential buildings is not allowed within the boundaries of the sanitary </w:t>
      </w:r>
      <w:r w:rsidR="00B87405">
        <w:rPr>
          <w:rFonts w:ascii="Arial" w:hAnsi="Arial" w:cs="Arial"/>
          <w:sz w:val="20"/>
          <w:lang w:val="en-US"/>
        </w:rPr>
        <w:t>gap</w:t>
      </w:r>
      <w:r w:rsidRPr="00EB079E">
        <w:rPr>
          <w:rFonts w:ascii="Arial" w:hAnsi="Arial" w:cs="Arial"/>
          <w:sz w:val="20"/>
          <w:lang w:val="en-US"/>
        </w:rPr>
        <w:t xml:space="preserve"> (</w:t>
      </w:r>
      <w:r w:rsidR="00B87405" w:rsidRPr="00974DD1">
        <w:rPr>
          <w:rFonts w:ascii="Arial" w:hAnsi="Arial" w:cs="Arial"/>
          <w:sz w:val="20"/>
          <w:lang w:val="en-US"/>
        </w:rPr>
        <w:t>S</w:t>
      </w:r>
      <w:r w:rsidR="00B87405">
        <w:rPr>
          <w:rFonts w:ascii="Arial" w:hAnsi="Arial" w:cs="Arial"/>
          <w:sz w:val="20"/>
          <w:lang w:val="en-US"/>
        </w:rPr>
        <w:t>G</w:t>
      </w:r>
      <w:r w:rsidRPr="00EB079E">
        <w:rPr>
          <w:rFonts w:ascii="Arial" w:hAnsi="Arial" w:cs="Arial"/>
          <w:sz w:val="20"/>
          <w:lang w:val="en-US"/>
        </w:rPr>
        <w:t>). In this regard, all PAPs living within a 30-meter zone on both sides of the external phase wires should be relocated. Other activities other than permanent residence within the boundaries o</w:t>
      </w:r>
      <w:r w:rsidR="00B87405">
        <w:rPr>
          <w:rFonts w:ascii="Arial" w:hAnsi="Arial" w:cs="Arial"/>
          <w:sz w:val="20"/>
          <w:lang w:val="en-US"/>
        </w:rPr>
        <w:t xml:space="preserve">f sanitary protection zones of </w:t>
      </w:r>
      <w:r w:rsidRPr="00EB079E">
        <w:rPr>
          <w:rFonts w:ascii="Arial" w:hAnsi="Arial" w:cs="Arial"/>
          <w:sz w:val="20"/>
          <w:lang w:val="en-US"/>
        </w:rPr>
        <w:t>TL are allowed and the purpose of the land will not be changed. Consequently, w</w:t>
      </w:r>
      <w:r w:rsidR="00B87405">
        <w:rPr>
          <w:rFonts w:ascii="Arial" w:hAnsi="Arial" w:cs="Arial"/>
          <w:sz w:val="20"/>
          <w:lang w:val="en-US"/>
        </w:rPr>
        <w:t xml:space="preserve">ithin the boundaries of the </w:t>
      </w:r>
      <w:r w:rsidR="00B87405" w:rsidRPr="00974DD1">
        <w:rPr>
          <w:rFonts w:ascii="Arial" w:hAnsi="Arial" w:cs="Arial"/>
          <w:sz w:val="20"/>
          <w:lang w:val="en-US"/>
        </w:rPr>
        <w:t>S</w:t>
      </w:r>
      <w:r w:rsidR="00B87405">
        <w:rPr>
          <w:rFonts w:ascii="Arial" w:hAnsi="Arial" w:cs="Arial"/>
          <w:sz w:val="20"/>
          <w:lang w:val="en-US"/>
        </w:rPr>
        <w:t xml:space="preserve">G </w:t>
      </w:r>
      <w:r w:rsidRPr="00EB079E">
        <w:rPr>
          <w:rFonts w:ascii="Arial" w:hAnsi="Arial" w:cs="Arial"/>
          <w:sz w:val="20"/>
          <w:lang w:val="en-US"/>
        </w:rPr>
        <w:t>TL, agricultural land will be withdrawn from agricultur</w:t>
      </w:r>
      <w:r w:rsidR="00B87405">
        <w:rPr>
          <w:rFonts w:ascii="Arial" w:hAnsi="Arial" w:cs="Arial"/>
          <w:sz w:val="20"/>
          <w:lang w:val="en-US"/>
        </w:rPr>
        <w:t xml:space="preserve">e only for the construction of </w:t>
      </w:r>
      <w:r w:rsidRPr="00EB079E">
        <w:rPr>
          <w:rFonts w:ascii="Arial" w:hAnsi="Arial" w:cs="Arial"/>
          <w:sz w:val="20"/>
          <w:lang w:val="en-US"/>
        </w:rPr>
        <w:t xml:space="preserve">TL </w:t>
      </w:r>
      <w:r w:rsidR="00672C95">
        <w:rPr>
          <w:rFonts w:ascii="Arial" w:hAnsi="Arial" w:cs="Arial"/>
          <w:sz w:val="20"/>
          <w:lang w:val="en-US"/>
        </w:rPr>
        <w:t>towers</w:t>
      </w:r>
      <w:r w:rsidRPr="00EB079E">
        <w:rPr>
          <w:rFonts w:ascii="Arial" w:hAnsi="Arial" w:cs="Arial"/>
          <w:sz w:val="20"/>
          <w:lang w:val="en-US"/>
        </w:rPr>
        <w:t>. The re</w:t>
      </w:r>
      <w:r w:rsidR="00B87405">
        <w:rPr>
          <w:rFonts w:ascii="Arial" w:hAnsi="Arial" w:cs="Arial"/>
          <w:sz w:val="20"/>
          <w:lang w:val="en-US"/>
        </w:rPr>
        <w:t xml:space="preserve">maining land located under the </w:t>
      </w:r>
      <w:r w:rsidRPr="00EB079E">
        <w:rPr>
          <w:rFonts w:ascii="Arial" w:hAnsi="Arial" w:cs="Arial"/>
          <w:sz w:val="20"/>
          <w:lang w:val="en-US"/>
        </w:rPr>
        <w:t>TL w</w:t>
      </w:r>
      <w:r w:rsidR="00B87405">
        <w:rPr>
          <w:rFonts w:ascii="Arial" w:hAnsi="Arial" w:cs="Arial"/>
          <w:sz w:val="20"/>
          <w:lang w:val="en-US"/>
        </w:rPr>
        <w:t xml:space="preserve">ithin the boundaries of the </w:t>
      </w:r>
      <w:r w:rsidR="00B87405" w:rsidRPr="00974DD1">
        <w:rPr>
          <w:rFonts w:ascii="Arial" w:hAnsi="Arial" w:cs="Arial"/>
          <w:sz w:val="20"/>
          <w:lang w:val="en-US"/>
        </w:rPr>
        <w:t>S</w:t>
      </w:r>
      <w:r w:rsidR="00B87405">
        <w:rPr>
          <w:rFonts w:ascii="Arial" w:hAnsi="Arial" w:cs="Arial"/>
          <w:sz w:val="20"/>
          <w:lang w:val="en-US"/>
        </w:rPr>
        <w:t xml:space="preserve">G </w:t>
      </w:r>
      <w:r w:rsidRPr="00EB079E">
        <w:rPr>
          <w:rFonts w:ascii="Arial" w:hAnsi="Arial" w:cs="Arial"/>
          <w:sz w:val="20"/>
          <w:lang w:val="en-US"/>
        </w:rPr>
        <w:t>TL will be available for use by PAP.</w:t>
      </w:r>
    </w:p>
    <w:p w14:paraId="20AFF29F" w14:textId="77777777" w:rsidR="00EB079E" w:rsidRPr="00EB079E" w:rsidRDefault="00EB079E" w:rsidP="00746914">
      <w:pPr>
        <w:numPr>
          <w:ilvl w:val="0"/>
          <w:numId w:val="36"/>
        </w:numPr>
        <w:spacing w:after="120" w:line="276" w:lineRule="auto"/>
        <w:ind w:left="426" w:hanging="426"/>
        <w:jc w:val="both"/>
        <w:rPr>
          <w:rFonts w:ascii="Arial" w:hAnsi="Arial" w:cs="Arial"/>
          <w:sz w:val="20"/>
          <w:lang w:val="en-US"/>
        </w:rPr>
      </w:pPr>
      <w:r w:rsidRPr="00EB079E">
        <w:rPr>
          <w:rFonts w:ascii="Arial" w:hAnsi="Arial" w:cs="Arial"/>
          <w:sz w:val="20"/>
          <w:lang w:val="en-US"/>
        </w:rPr>
        <w:t>The impact on the PAP will be as a result of:</w:t>
      </w:r>
    </w:p>
    <w:p w14:paraId="18FB926F" w14:textId="66C8E7FF" w:rsidR="00EB079E" w:rsidRPr="00EB079E" w:rsidRDefault="00EB079E" w:rsidP="00746914">
      <w:pPr>
        <w:numPr>
          <w:ilvl w:val="0"/>
          <w:numId w:val="8"/>
        </w:numPr>
        <w:ind w:left="426" w:firstLine="0"/>
        <w:contextualSpacing/>
        <w:jc w:val="both"/>
        <w:rPr>
          <w:rFonts w:ascii="Arial" w:hAnsi="Arial" w:cs="Arial"/>
          <w:bCs/>
          <w:sz w:val="20"/>
          <w:szCs w:val="20"/>
          <w:lang w:val="en-US"/>
        </w:rPr>
      </w:pPr>
      <w:r w:rsidRPr="00EB079E">
        <w:rPr>
          <w:rFonts w:ascii="Arial" w:hAnsi="Arial" w:cs="Arial"/>
          <w:bCs/>
          <w:sz w:val="20"/>
          <w:szCs w:val="20"/>
          <w:lang w:val="en-US"/>
        </w:rPr>
        <w:t>Acquisition of land plots on a permanent</w:t>
      </w:r>
      <w:r w:rsidR="00B87405">
        <w:rPr>
          <w:rFonts w:ascii="Arial" w:hAnsi="Arial" w:cs="Arial"/>
          <w:bCs/>
          <w:sz w:val="20"/>
          <w:szCs w:val="20"/>
          <w:lang w:val="en-US"/>
        </w:rPr>
        <w:t xml:space="preserve"> basis for the construction of </w:t>
      </w:r>
      <w:r w:rsidRPr="00EB079E">
        <w:rPr>
          <w:rFonts w:ascii="Arial" w:hAnsi="Arial" w:cs="Arial"/>
          <w:bCs/>
          <w:sz w:val="20"/>
          <w:szCs w:val="20"/>
          <w:lang w:val="en-US"/>
        </w:rPr>
        <w:t xml:space="preserve">TL </w:t>
      </w:r>
      <w:r w:rsidR="00672C95">
        <w:rPr>
          <w:rFonts w:ascii="Arial" w:hAnsi="Arial" w:cs="Arial"/>
          <w:sz w:val="20"/>
          <w:lang w:val="en-US"/>
        </w:rPr>
        <w:t>towers</w:t>
      </w:r>
      <w:r w:rsidRPr="00EB079E">
        <w:rPr>
          <w:rFonts w:ascii="Arial" w:hAnsi="Arial" w:cs="Arial"/>
          <w:bCs/>
          <w:sz w:val="20"/>
          <w:szCs w:val="20"/>
          <w:lang w:val="en-US"/>
        </w:rPr>
        <w:t>;</w:t>
      </w:r>
    </w:p>
    <w:p w14:paraId="062D698B" w14:textId="77777777" w:rsidR="00EB079E" w:rsidRPr="00EB079E" w:rsidRDefault="00EB079E" w:rsidP="00746914">
      <w:pPr>
        <w:numPr>
          <w:ilvl w:val="0"/>
          <w:numId w:val="8"/>
        </w:numPr>
        <w:ind w:left="426" w:firstLine="0"/>
        <w:contextualSpacing/>
        <w:jc w:val="both"/>
        <w:rPr>
          <w:rFonts w:ascii="Arial" w:hAnsi="Arial" w:cs="Arial"/>
          <w:bCs/>
          <w:sz w:val="20"/>
          <w:szCs w:val="20"/>
          <w:lang w:val="en-US"/>
        </w:rPr>
      </w:pPr>
      <w:r w:rsidRPr="00EB079E">
        <w:rPr>
          <w:rFonts w:ascii="Arial" w:hAnsi="Arial" w:cs="Arial"/>
          <w:bCs/>
          <w:sz w:val="20"/>
          <w:szCs w:val="20"/>
          <w:lang w:val="en-US"/>
        </w:rPr>
        <w:t>Withdrawals and acquisitions on a permanent basis of assets owned or used by PAP;</w:t>
      </w:r>
    </w:p>
    <w:p w14:paraId="1736BC56" w14:textId="77777777" w:rsidR="00EB079E" w:rsidRPr="00EB079E" w:rsidRDefault="00EB079E" w:rsidP="00746914">
      <w:pPr>
        <w:numPr>
          <w:ilvl w:val="0"/>
          <w:numId w:val="8"/>
        </w:numPr>
        <w:ind w:left="426" w:firstLine="0"/>
        <w:contextualSpacing/>
        <w:jc w:val="both"/>
        <w:rPr>
          <w:rFonts w:ascii="Arial" w:hAnsi="Arial" w:cs="Arial"/>
          <w:bCs/>
          <w:sz w:val="20"/>
          <w:szCs w:val="20"/>
          <w:lang w:val="en-US"/>
        </w:rPr>
      </w:pPr>
      <w:r w:rsidRPr="00EB079E">
        <w:rPr>
          <w:rFonts w:ascii="Arial" w:hAnsi="Arial" w:cs="Arial"/>
          <w:bCs/>
          <w:sz w:val="20"/>
          <w:szCs w:val="20"/>
          <w:lang w:val="en-US"/>
        </w:rPr>
        <w:t>Seizure and acquisition of land plots on which perennial plantings (gardens) grow;</w:t>
      </w:r>
    </w:p>
    <w:p w14:paraId="29E3E39E" w14:textId="77777777" w:rsidR="00EB079E" w:rsidRPr="00EB079E" w:rsidRDefault="00EB079E" w:rsidP="00746914">
      <w:pPr>
        <w:numPr>
          <w:ilvl w:val="0"/>
          <w:numId w:val="8"/>
        </w:numPr>
        <w:ind w:left="426" w:firstLine="0"/>
        <w:contextualSpacing/>
        <w:jc w:val="both"/>
        <w:rPr>
          <w:rFonts w:ascii="Arial" w:hAnsi="Arial" w:cs="Arial"/>
          <w:bCs/>
          <w:sz w:val="20"/>
          <w:szCs w:val="20"/>
          <w:lang w:val="en-US"/>
        </w:rPr>
      </w:pPr>
      <w:r w:rsidRPr="00EB079E">
        <w:rPr>
          <w:rFonts w:ascii="Arial" w:hAnsi="Arial" w:cs="Arial"/>
          <w:bCs/>
          <w:sz w:val="20"/>
          <w:szCs w:val="20"/>
          <w:lang w:val="en-US"/>
        </w:rPr>
        <w:t>Temporary use of land plots for the construction of temporary roads;</w:t>
      </w:r>
    </w:p>
    <w:p w14:paraId="269FFCF7" w14:textId="77777777" w:rsidR="00EB079E" w:rsidRPr="00EB079E" w:rsidRDefault="00EB079E" w:rsidP="00746914">
      <w:pPr>
        <w:numPr>
          <w:ilvl w:val="0"/>
          <w:numId w:val="8"/>
        </w:numPr>
        <w:ind w:left="426" w:firstLine="0"/>
        <w:contextualSpacing/>
        <w:jc w:val="both"/>
        <w:rPr>
          <w:rFonts w:ascii="Arial" w:hAnsi="Arial" w:cs="Arial"/>
          <w:bCs/>
          <w:sz w:val="20"/>
          <w:szCs w:val="20"/>
          <w:lang w:val="en-US"/>
        </w:rPr>
      </w:pPr>
      <w:r w:rsidRPr="00EB079E">
        <w:rPr>
          <w:rFonts w:ascii="Arial" w:hAnsi="Arial" w:cs="Arial"/>
          <w:bCs/>
          <w:sz w:val="20"/>
          <w:szCs w:val="20"/>
          <w:lang w:val="en-US"/>
        </w:rPr>
        <w:t>Mobilization/demobilization of construction camps.</w:t>
      </w:r>
    </w:p>
    <w:p w14:paraId="62B85E07" w14:textId="77777777" w:rsidR="00EB079E" w:rsidRPr="00EB079E" w:rsidRDefault="00EB079E" w:rsidP="00746914">
      <w:pPr>
        <w:numPr>
          <w:ilvl w:val="0"/>
          <w:numId w:val="36"/>
        </w:numPr>
        <w:spacing w:after="120" w:line="276" w:lineRule="auto"/>
        <w:ind w:left="426" w:hanging="426"/>
        <w:jc w:val="both"/>
        <w:rPr>
          <w:rFonts w:ascii="Arial" w:hAnsi="Arial" w:cs="Arial"/>
          <w:sz w:val="20"/>
          <w:lang w:val="en-US"/>
        </w:rPr>
      </w:pPr>
      <w:r w:rsidRPr="00EB079E">
        <w:rPr>
          <w:rFonts w:ascii="Arial" w:hAnsi="Arial" w:cs="Arial"/>
          <w:sz w:val="20"/>
          <w:lang w:val="en-US"/>
        </w:rPr>
        <w:t xml:space="preserve">Allotment of land or restriction of land use in connection with the implementation of projects may have negative consequences for communities and individuals. Alienation of land or restriction of land use may cause physical displacement (relocation to another location, loss of land for residential buildings, loss of housing), economic displacement (loss of land, property or access to property, which leads to loss of sources of income or other means of livelihood), or both. The term "involuntary resettlement" refers to such negative impacts. Resettlement is considered compulsory if the persons or communities </w:t>
      </w:r>
      <w:r w:rsidRPr="00EB079E">
        <w:rPr>
          <w:rFonts w:ascii="Arial" w:hAnsi="Arial" w:cs="Arial"/>
          <w:sz w:val="20"/>
          <w:lang w:val="en-US"/>
        </w:rPr>
        <w:lastRenderedPageBreak/>
        <w:t>affected by the project do not have the right to refuse to alienate land or restrict land use, which leads to their physical displacement or economic displacement.</w:t>
      </w:r>
    </w:p>
    <w:p w14:paraId="55FC2BA0" w14:textId="02404745" w:rsidR="00EB079E" w:rsidRPr="00EB079E" w:rsidRDefault="00EB079E" w:rsidP="00746914">
      <w:pPr>
        <w:numPr>
          <w:ilvl w:val="0"/>
          <w:numId w:val="36"/>
        </w:numPr>
        <w:spacing w:after="120" w:line="276" w:lineRule="auto"/>
        <w:ind w:left="426" w:hanging="426"/>
        <w:jc w:val="both"/>
        <w:rPr>
          <w:rFonts w:ascii="Arial" w:hAnsi="Arial" w:cs="Arial"/>
          <w:sz w:val="20"/>
          <w:lang w:val="en-US"/>
        </w:rPr>
      </w:pPr>
      <w:r w:rsidRPr="00EB079E">
        <w:rPr>
          <w:rFonts w:ascii="Arial" w:hAnsi="Arial" w:cs="Arial"/>
          <w:sz w:val="20"/>
          <w:lang w:val="en-US"/>
        </w:rPr>
        <w:t xml:space="preserve">As a result of the implementation of the Project, the number of PAP will be affected, the number of which in the Kulundu </w:t>
      </w:r>
      <w:r w:rsidR="00280232">
        <w:rPr>
          <w:rFonts w:ascii="Arial" w:hAnsi="Arial" w:cs="Arial"/>
          <w:sz w:val="20"/>
          <w:lang w:val="en-US"/>
        </w:rPr>
        <w:t>aiyl aimak</w:t>
      </w:r>
      <w:r w:rsidRPr="00EB079E">
        <w:rPr>
          <w:rFonts w:ascii="Arial" w:hAnsi="Arial" w:cs="Arial"/>
          <w:sz w:val="20"/>
          <w:lang w:val="en-US"/>
        </w:rPr>
        <w:t xml:space="preserve"> of Batken region is </w:t>
      </w:r>
      <w:r w:rsidR="001F028B">
        <w:rPr>
          <w:rFonts w:ascii="Arial" w:hAnsi="Arial" w:cs="Arial"/>
          <w:sz w:val="20"/>
          <w:lang w:val="en-US"/>
        </w:rPr>
        <w:t>5</w:t>
      </w:r>
      <w:r w:rsidRPr="00EB079E">
        <w:rPr>
          <w:rFonts w:ascii="Arial" w:hAnsi="Arial" w:cs="Arial"/>
          <w:sz w:val="20"/>
          <w:lang w:val="en-US"/>
        </w:rPr>
        <w:t xml:space="preserve"> families of PAP. </w:t>
      </w:r>
    </w:p>
    <w:p w14:paraId="46228758" w14:textId="2EBF63CE" w:rsidR="00EB079E" w:rsidRPr="00EB079E" w:rsidRDefault="00EB079E" w:rsidP="00746914">
      <w:pPr>
        <w:numPr>
          <w:ilvl w:val="0"/>
          <w:numId w:val="36"/>
        </w:numPr>
        <w:spacing w:after="120" w:line="276" w:lineRule="auto"/>
        <w:ind w:left="426" w:hanging="426"/>
        <w:jc w:val="both"/>
        <w:rPr>
          <w:rFonts w:ascii="Arial" w:hAnsi="Arial" w:cs="Arial"/>
          <w:sz w:val="20"/>
          <w:lang w:val="en-US"/>
        </w:rPr>
      </w:pPr>
      <w:r w:rsidRPr="00EB079E">
        <w:rPr>
          <w:rFonts w:ascii="Arial" w:hAnsi="Arial" w:cs="Arial"/>
          <w:sz w:val="20"/>
          <w:lang w:val="en-US"/>
        </w:rPr>
        <w:t xml:space="preserve">The full list of affected assets and their set value, including any additional compensation measures, </w:t>
      </w:r>
      <w:r w:rsidR="001F028B">
        <w:rPr>
          <w:rFonts w:ascii="Arial" w:hAnsi="Arial" w:cs="Arial"/>
          <w:sz w:val="20"/>
          <w:lang w:val="en-US"/>
        </w:rPr>
        <w:t xml:space="preserve">was </w:t>
      </w:r>
      <w:r w:rsidRPr="00EB079E">
        <w:rPr>
          <w:rFonts w:ascii="Arial" w:hAnsi="Arial" w:cs="Arial"/>
          <w:sz w:val="20"/>
          <w:lang w:val="en-US"/>
        </w:rPr>
        <w:t xml:space="preserve">taken into account in the </w:t>
      </w:r>
      <w:r w:rsidR="002A0E4E">
        <w:rPr>
          <w:rFonts w:ascii="Arial" w:hAnsi="Arial" w:cs="Arial"/>
          <w:sz w:val="20"/>
          <w:lang w:val="en-US"/>
        </w:rPr>
        <w:t>RAP</w:t>
      </w:r>
      <w:r w:rsidRPr="00EB079E">
        <w:rPr>
          <w:rFonts w:ascii="Arial" w:hAnsi="Arial" w:cs="Arial"/>
          <w:sz w:val="20"/>
          <w:lang w:val="en-US"/>
        </w:rPr>
        <w:t>. Before purchasing the facilities and paying compensation for the impact of the PAP, they will be informed about the amount of the valuation of assets used by the PAP on the right of ownership or used by him/her on the basis of other legal documents or without documents, as well as how the amount of additional compensation measures was estimated.</w:t>
      </w:r>
    </w:p>
    <w:p w14:paraId="35AF1C3A" w14:textId="77777777" w:rsidR="00EB079E" w:rsidRPr="00EB079E" w:rsidRDefault="00EB079E" w:rsidP="00746914">
      <w:pPr>
        <w:numPr>
          <w:ilvl w:val="0"/>
          <w:numId w:val="36"/>
        </w:numPr>
        <w:spacing w:after="120" w:line="276" w:lineRule="auto"/>
        <w:ind w:left="426" w:hanging="426"/>
        <w:jc w:val="both"/>
        <w:rPr>
          <w:rFonts w:ascii="Arial" w:hAnsi="Arial" w:cs="Arial"/>
          <w:sz w:val="20"/>
          <w:lang w:val="en-US"/>
        </w:rPr>
      </w:pPr>
      <w:r w:rsidRPr="00EB079E">
        <w:rPr>
          <w:rFonts w:ascii="Arial" w:hAnsi="Arial" w:cs="Arial"/>
          <w:sz w:val="20"/>
          <w:lang w:val="en-US"/>
        </w:rPr>
        <w:t>The PAP will receive compensation for the land and any permanent improvements made on the land (for example, irrigation facilities). It will be calculated based on the price of land and the cost of continuous improvement at the current prevailing market prices for labor, equipment and materials.</w:t>
      </w:r>
    </w:p>
    <w:p w14:paraId="19DAAE12" w14:textId="00D81165" w:rsidR="00EB079E" w:rsidRPr="00EB079E" w:rsidRDefault="00EB079E" w:rsidP="00746914">
      <w:pPr>
        <w:numPr>
          <w:ilvl w:val="0"/>
          <w:numId w:val="36"/>
        </w:numPr>
        <w:spacing w:after="120" w:line="276" w:lineRule="auto"/>
        <w:ind w:left="426" w:hanging="426"/>
        <w:jc w:val="both"/>
        <w:rPr>
          <w:rFonts w:ascii="Arial" w:hAnsi="Arial" w:cs="Arial"/>
          <w:sz w:val="20"/>
          <w:lang w:val="en-US"/>
        </w:rPr>
      </w:pPr>
      <w:r w:rsidRPr="00EB079E">
        <w:rPr>
          <w:rFonts w:ascii="Arial" w:hAnsi="Arial" w:cs="Arial"/>
          <w:sz w:val="20"/>
          <w:lang w:val="en-US"/>
        </w:rPr>
        <w:t xml:space="preserve">In total, the area of agricultural land required for permanent withdrawal for the construction of </w:t>
      </w:r>
      <w:r w:rsidR="00672C95">
        <w:rPr>
          <w:rFonts w:ascii="Arial" w:hAnsi="Arial" w:cs="Arial"/>
          <w:sz w:val="20"/>
          <w:lang w:val="en-US"/>
        </w:rPr>
        <w:t>towers</w:t>
      </w:r>
      <w:r w:rsidRPr="00EB079E">
        <w:rPr>
          <w:rFonts w:ascii="Arial" w:hAnsi="Arial" w:cs="Arial"/>
          <w:sz w:val="20"/>
          <w:lang w:val="en-US"/>
        </w:rPr>
        <w:t xml:space="preserve"> and used or owned by the PAP is 0.</w:t>
      </w:r>
      <w:r w:rsidR="001F028B">
        <w:rPr>
          <w:rFonts w:ascii="Arial" w:hAnsi="Arial" w:cs="Arial"/>
          <w:sz w:val="20"/>
          <w:lang w:val="en-US"/>
        </w:rPr>
        <w:t>2650</w:t>
      </w:r>
      <w:r w:rsidRPr="00EB079E">
        <w:rPr>
          <w:rFonts w:ascii="Arial" w:hAnsi="Arial" w:cs="Arial"/>
          <w:sz w:val="20"/>
          <w:lang w:val="en-US"/>
        </w:rPr>
        <w:t xml:space="preserve"> hectares. Of these, only 0.2287 hectares are subject to compensation to owners for land. When land is </w:t>
      </w:r>
      <w:r w:rsidR="00B87405">
        <w:rPr>
          <w:rFonts w:ascii="Arial" w:hAnsi="Arial" w:cs="Arial"/>
          <w:sz w:val="20"/>
          <w:lang w:val="en-US"/>
        </w:rPr>
        <w:t xml:space="preserve">seized for the construction of </w:t>
      </w:r>
      <w:r w:rsidRPr="00EB079E">
        <w:rPr>
          <w:rFonts w:ascii="Arial" w:hAnsi="Arial" w:cs="Arial"/>
          <w:sz w:val="20"/>
          <w:lang w:val="en-US"/>
        </w:rPr>
        <w:t xml:space="preserve">TL </w:t>
      </w:r>
      <w:r w:rsidR="00672C95">
        <w:rPr>
          <w:rFonts w:ascii="Arial" w:hAnsi="Arial" w:cs="Arial"/>
          <w:sz w:val="20"/>
          <w:lang w:val="en-US"/>
        </w:rPr>
        <w:t>towers</w:t>
      </w:r>
      <w:r w:rsidRPr="00EB079E">
        <w:rPr>
          <w:rFonts w:ascii="Arial" w:hAnsi="Arial" w:cs="Arial"/>
          <w:sz w:val="20"/>
          <w:lang w:val="en-US"/>
        </w:rPr>
        <w:t xml:space="preserve"> a quadripartite agreement will be concluded between the owner of the land (PAP), the relevant local self-government body, the branch of "NEGK" JSC Batken EGE and Mitas Energy and Metal Constructions Inc. A quadripartite agreement on the transfer of land will be concluded with the aim of transferring the land to the LSGB for the transformation process and then starting the construction of power lines while respecting all the rights of the owner of the land (PAP). </w:t>
      </w:r>
    </w:p>
    <w:p w14:paraId="7554A993" w14:textId="77777777" w:rsidR="00EB079E" w:rsidRPr="00EB079E" w:rsidRDefault="00EB079E" w:rsidP="00746914">
      <w:pPr>
        <w:numPr>
          <w:ilvl w:val="0"/>
          <w:numId w:val="36"/>
        </w:numPr>
        <w:spacing w:after="120" w:line="276" w:lineRule="auto"/>
        <w:ind w:left="426" w:hanging="426"/>
        <w:jc w:val="both"/>
        <w:rPr>
          <w:rFonts w:ascii="Arial" w:hAnsi="Arial" w:cs="Arial"/>
          <w:sz w:val="20"/>
          <w:lang w:val="en-US"/>
        </w:rPr>
      </w:pPr>
      <w:r w:rsidRPr="00EB079E">
        <w:rPr>
          <w:rFonts w:ascii="Arial" w:hAnsi="Arial" w:cs="Arial"/>
          <w:sz w:val="20"/>
          <w:lang w:val="en-US"/>
        </w:rPr>
        <w:t>When using land on a temporary basis, losses caused to landowners and land users, including land tenants, are subject to compensation in full (including lost profits).</w:t>
      </w:r>
    </w:p>
    <w:p w14:paraId="001F4753" w14:textId="50224AAF" w:rsidR="00EB079E" w:rsidRPr="00EB079E" w:rsidRDefault="00EB079E" w:rsidP="00EB079E">
      <w:pPr>
        <w:pStyle w:val="2"/>
        <w:rPr>
          <w:lang w:val="en-US"/>
        </w:rPr>
      </w:pPr>
      <w:bookmarkStart w:id="66" w:name="_Toc126058520"/>
      <w:r w:rsidRPr="00EB079E">
        <w:rPr>
          <w:lang w:val="en-US"/>
        </w:rPr>
        <w:t>Impact on the resources of the common property</w:t>
      </w:r>
      <w:bookmarkEnd w:id="66"/>
    </w:p>
    <w:p w14:paraId="75E3BAA4" w14:textId="77777777" w:rsidR="00EB079E" w:rsidRPr="002257A8" w:rsidRDefault="00EB079E" w:rsidP="00746914">
      <w:pPr>
        <w:pStyle w:val="af"/>
        <w:numPr>
          <w:ilvl w:val="0"/>
          <w:numId w:val="36"/>
        </w:numPr>
        <w:spacing w:after="120" w:line="276" w:lineRule="auto"/>
        <w:ind w:left="426" w:hanging="426"/>
        <w:contextualSpacing w:val="0"/>
        <w:jc w:val="both"/>
        <w:rPr>
          <w:rFonts w:ascii="Arial" w:hAnsi="Arial" w:cs="Arial"/>
          <w:sz w:val="20"/>
          <w:lang w:val="en-US"/>
        </w:rPr>
      </w:pPr>
      <w:r w:rsidRPr="002257A8">
        <w:rPr>
          <w:rFonts w:ascii="Arial" w:hAnsi="Arial" w:cs="Arial"/>
          <w:sz w:val="20"/>
          <w:lang w:val="en-US"/>
        </w:rPr>
        <w:t>Additional burden on local resources: resources such as water and electricity will be required for construction work and the operation of temporary camps. Obtaining these reserves from local resources may put additional pressure on these sources, which may already be overloaded and, consequently, adversely affect local communities, especially in remote mountainous areas. Any impact of this kind on local communities can lead to a shortage of necessary resources and even to the disruption of construction work.</w:t>
      </w:r>
    </w:p>
    <w:p w14:paraId="3C7C15AC" w14:textId="70719976" w:rsidR="00EB079E" w:rsidRPr="002257A8" w:rsidRDefault="00EB079E" w:rsidP="00746914">
      <w:pPr>
        <w:pStyle w:val="af"/>
        <w:numPr>
          <w:ilvl w:val="0"/>
          <w:numId w:val="36"/>
        </w:numPr>
        <w:spacing w:after="120" w:line="276" w:lineRule="auto"/>
        <w:ind w:left="426" w:hanging="426"/>
        <w:contextualSpacing w:val="0"/>
        <w:jc w:val="both"/>
        <w:rPr>
          <w:rFonts w:ascii="Arial" w:hAnsi="Arial" w:cs="Arial"/>
          <w:sz w:val="20"/>
          <w:lang w:val="en-US"/>
        </w:rPr>
      </w:pPr>
      <w:r w:rsidRPr="002257A8">
        <w:rPr>
          <w:rFonts w:ascii="Arial" w:hAnsi="Arial" w:cs="Arial"/>
          <w:sz w:val="20"/>
          <w:lang w:val="en-US"/>
        </w:rPr>
        <w:t xml:space="preserve">Impact of access roads: Construction work will require the use of the existing road network and the construction of new access roads within the Project area to provide access to the installation sites of </w:t>
      </w:r>
      <w:r>
        <w:rPr>
          <w:rFonts w:ascii="Arial" w:hAnsi="Arial" w:cs="Arial"/>
          <w:sz w:val="20"/>
          <w:lang w:val="en-US"/>
        </w:rPr>
        <w:t xml:space="preserve">TL </w:t>
      </w:r>
      <w:r w:rsidR="00672C95">
        <w:rPr>
          <w:rFonts w:ascii="Arial" w:hAnsi="Arial" w:cs="Arial"/>
          <w:sz w:val="20"/>
          <w:lang w:val="en-US"/>
        </w:rPr>
        <w:t>towers</w:t>
      </w:r>
      <w:r w:rsidRPr="002257A8">
        <w:rPr>
          <w:rFonts w:ascii="Arial" w:hAnsi="Arial" w:cs="Arial"/>
          <w:sz w:val="20"/>
          <w:lang w:val="en-US"/>
        </w:rPr>
        <w:t>.</w:t>
      </w:r>
    </w:p>
    <w:p w14:paraId="7F583721" w14:textId="77777777" w:rsidR="00EB079E" w:rsidRPr="002257A8" w:rsidRDefault="00EB079E" w:rsidP="00746914">
      <w:pPr>
        <w:pStyle w:val="af"/>
        <w:numPr>
          <w:ilvl w:val="0"/>
          <w:numId w:val="36"/>
        </w:numPr>
        <w:spacing w:after="120" w:line="276" w:lineRule="auto"/>
        <w:ind w:left="426" w:hanging="426"/>
        <w:contextualSpacing w:val="0"/>
        <w:jc w:val="both"/>
        <w:rPr>
          <w:rFonts w:ascii="Arial" w:hAnsi="Arial" w:cs="Arial"/>
          <w:sz w:val="20"/>
          <w:lang w:val="en-US"/>
        </w:rPr>
      </w:pPr>
      <w:r w:rsidRPr="002257A8">
        <w:rPr>
          <w:rFonts w:ascii="Arial" w:hAnsi="Arial" w:cs="Arial"/>
          <w:sz w:val="20"/>
          <w:lang w:val="en-US"/>
        </w:rPr>
        <w:t>The construction of new access roads will have an impact on agricultural land (arable land, pastures, etc.). Upon completion of construction, the used land plots will be restored to their original condition and returned to the land user for use, according to the intended purpose before the start of the project.</w:t>
      </w:r>
    </w:p>
    <w:p w14:paraId="7647F069" w14:textId="77777777" w:rsidR="00EB079E" w:rsidRPr="002257A8" w:rsidRDefault="00EB079E" w:rsidP="00746914">
      <w:pPr>
        <w:pStyle w:val="af"/>
        <w:numPr>
          <w:ilvl w:val="0"/>
          <w:numId w:val="36"/>
        </w:numPr>
        <w:spacing w:after="120" w:line="276" w:lineRule="auto"/>
        <w:ind w:left="426" w:hanging="426"/>
        <w:contextualSpacing w:val="0"/>
        <w:jc w:val="both"/>
        <w:rPr>
          <w:rFonts w:ascii="Arial" w:hAnsi="Arial" w:cs="Arial"/>
          <w:sz w:val="20"/>
          <w:lang w:val="en-US"/>
        </w:rPr>
      </w:pPr>
      <w:r w:rsidRPr="002257A8">
        <w:rPr>
          <w:rFonts w:ascii="Arial" w:hAnsi="Arial" w:cs="Arial"/>
          <w:sz w:val="20"/>
          <w:lang w:val="en-US"/>
        </w:rPr>
        <w:t xml:space="preserve">The land for the construction of temporary access roads will be used on the terms of temporary use and execution of the contract between the land user and the contractor construction organization. After the end of the term of use of land plots, the land must be restored to its original condition, according to the requirements of the Environmental Protection Section (Environmental and Social Impact Assessment) Project CACA-1000 section “Soil on the sites of temporary access roads” and “Assessment of the impact on the landscape, soils and land resources”. </w:t>
      </w:r>
    </w:p>
    <w:p w14:paraId="40DEDD10" w14:textId="77777777" w:rsidR="00EB079E" w:rsidRPr="002257A8" w:rsidRDefault="00EB079E" w:rsidP="00746914">
      <w:pPr>
        <w:pStyle w:val="af"/>
        <w:numPr>
          <w:ilvl w:val="0"/>
          <w:numId w:val="36"/>
        </w:numPr>
        <w:spacing w:after="120" w:line="276" w:lineRule="auto"/>
        <w:ind w:left="426" w:hanging="426"/>
        <w:contextualSpacing w:val="0"/>
        <w:jc w:val="both"/>
        <w:rPr>
          <w:rFonts w:ascii="Arial" w:hAnsi="Arial" w:cs="Arial"/>
          <w:sz w:val="20"/>
          <w:lang w:val="en-US"/>
        </w:rPr>
      </w:pPr>
      <w:r w:rsidRPr="002257A8">
        <w:rPr>
          <w:rFonts w:ascii="Arial" w:hAnsi="Arial" w:cs="Arial"/>
          <w:sz w:val="20"/>
          <w:lang w:val="en-US"/>
        </w:rPr>
        <w:t>The existing transport roads that the contractor will use to access the construction sites will be improved within the framework of the necessary technical requirements of the Project. Improving roads can increase the ability of local people to access general consumer goods and agricultural supply chains.</w:t>
      </w:r>
    </w:p>
    <w:p w14:paraId="40D37E76" w14:textId="4C9DEE9A" w:rsidR="00EB079E" w:rsidRPr="002257A8" w:rsidRDefault="00EB079E" w:rsidP="00746914">
      <w:pPr>
        <w:pStyle w:val="af"/>
        <w:numPr>
          <w:ilvl w:val="0"/>
          <w:numId w:val="36"/>
        </w:numPr>
        <w:spacing w:after="120" w:line="276" w:lineRule="auto"/>
        <w:ind w:left="426" w:hanging="426"/>
        <w:contextualSpacing w:val="0"/>
        <w:jc w:val="both"/>
        <w:rPr>
          <w:rFonts w:ascii="Arial" w:hAnsi="Arial" w:cs="Arial"/>
          <w:sz w:val="20"/>
          <w:lang w:val="en-US"/>
        </w:rPr>
      </w:pPr>
      <w:r w:rsidRPr="002257A8">
        <w:rPr>
          <w:rFonts w:ascii="Arial" w:hAnsi="Arial" w:cs="Arial"/>
          <w:sz w:val="20"/>
          <w:lang w:val="en-US"/>
        </w:rPr>
        <w:t xml:space="preserve">During the operation of </w:t>
      </w:r>
      <w:r>
        <w:rPr>
          <w:rFonts w:ascii="Arial" w:hAnsi="Arial" w:cs="Arial"/>
          <w:sz w:val="20"/>
          <w:lang w:val="en-US"/>
        </w:rPr>
        <w:t>TL</w:t>
      </w:r>
      <w:r w:rsidRPr="002257A8">
        <w:rPr>
          <w:rFonts w:ascii="Arial" w:hAnsi="Arial" w:cs="Arial"/>
          <w:sz w:val="20"/>
          <w:lang w:val="en-US"/>
        </w:rPr>
        <w:t xml:space="preserve"> for access to </w:t>
      </w:r>
      <w:r w:rsidR="00672C95">
        <w:rPr>
          <w:rFonts w:ascii="Arial" w:hAnsi="Arial" w:cs="Arial"/>
          <w:sz w:val="20"/>
          <w:lang w:val="en-US"/>
        </w:rPr>
        <w:t>towers</w:t>
      </w:r>
      <w:r w:rsidRPr="002257A8">
        <w:rPr>
          <w:rFonts w:ascii="Arial" w:hAnsi="Arial" w:cs="Arial"/>
          <w:sz w:val="20"/>
          <w:lang w:val="en-US"/>
        </w:rPr>
        <w:t>, during scheduled preventive inspections and repair work, existing roads on the Project territory will be used.</w:t>
      </w:r>
    </w:p>
    <w:p w14:paraId="0CA751EE" w14:textId="77777777" w:rsidR="00EB079E" w:rsidRPr="002257A8" w:rsidRDefault="00EB079E" w:rsidP="00746914">
      <w:pPr>
        <w:pStyle w:val="af"/>
        <w:numPr>
          <w:ilvl w:val="0"/>
          <w:numId w:val="36"/>
        </w:numPr>
        <w:spacing w:after="120" w:line="276" w:lineRule="auto"/>
        <w:ind w:left="426" w:hanging="426"/>
        <w:contextualSpacing w:val="0"/>
        <w:jc w:val="both"/>
        <w:rPr>
          <w:rFonts w:ascii="Arial" w:hAnsi="Arial" w:cs="Arial"/>
          <w:sz w:val="20"/>
          <w:lang w:val="en-US"/>
        </w:rPr>
      </w:pPr>
      <w:r w:rsidRPr="002257A8">
        <w:rPr>
          <w:rFonts w:ascii="Arial" w:hAnsi="Arial" w:cs="Arial"/>
          <w:sz w:val="20"/>
          <w:lang w:val="en-US"/>
        </w:rPr>
        <w:lastRenderedPageBreak/>
        <w:t>Cultural heritage provides a link between the past, present and future in tangible and intangible forms. People perceive cultural heritage as a combination and reflection of their constantly changing values, beliefs, knowledge and traditions. Cultural heritage in many forms of its manifestation is an important source of valuable scientific and historical information, a means of socio-economic development and an integral part of the cultural identity, cultural norms and cultural continuity of the nation. "OP 4.11. Cultural Heritage" provides for measures designed to protect cultural heritage sites throughout the project cycle.</w:t>
      </w:r>
    </w:p>
    <w:p w14:paraId="09FEE1DE" w14:textId="77777777" w:rsidR="00EB079E" w:rsidRPr="002257A8" w:rsidRDefault="00EB079E" w:rsidP="00746914">
      <w:pPr>
        <w:pStyle w:val="af"/>
        <w:numPr>
          <w:ilvl w:val="0"/>
          <w:numId w:val="36"/>
        </w:numPr>
        <w:spacing w:after="120" w:line="276" w:lineRule="auto"/>
        <w:ind w:left="426" w:hanging="426"/>
        <w:contextualSpacing w:val="0"/>
        <w:jc w:val="both"/>
        <w:rPr>
          <w:rFonts w:ascii="Arial" w:hAnsi="Arial" w:cs="Arial"/>
          <w:sz w:val="20"/>
          <w:lang w:val="en-US"/>
        </w:rPr>
      </w:pPr>
      <w:r w:rsidRPr="002257A8">
        <w:rPr>
          <w:rFonts w:ascii="Arial" w:hAnsi="Arial" w:cs="Arial"/>
          <w:sz w:val="20"/>
          <w:lang w:val="en-US"/>
        </w:rPr>
        <w:t>The procedure for handling finds of cultural and historical value is a procedure that must be followed when implementing a project in the event of the discovery of a previously unknown object of cultural heritage. This should be provided for in all construction contracts within the project.</w:t>
      </w:r>
    </w:p>
    <w:p w14:paraId="122BC34A" w14:textId="77777777" w:rsidR="00EB079E" w:rsidRPr="002257A8" w:rsidRDefault="00EB079E" w:rsidP="00746914">
      <w:pPr>
        <w:pStyle w:val="af"/>
        <w:numPr>
          <w:ilvl w:val="0"/>
          <w:numId w:val="36"/>
        </w:numPr>
        <w:spacing w:after="120" w:line="276" w:lineRule="auto"/>
        <w:ind w:left="426" w:hanging="426"/>
        <w:contextualSpacing w:val="0"/>
        <w:jc w:val="both"/>
        <w:rPr>
          <w:rFonts w:ascii="Arial" w:hAnsi="Arial" w:cs="Arial"/>
          <w:sz w:val="20"/>
          <w:lang w:val="en-US"/>
        </w:rPr>
      </w:pPr>
      <w:r w:rsidRPr="002257A8">
        <w:rPr>
          <w:rFonts w:ascii="Arial" w:hAnsi="Arial" w:cs="Arial"/>
          <w:sz w:val="20"/>
          <w:lang w:val="en-US"/>
        </w:rPr>
        <w:t xml:space="preserve">The procedure for handling finds of cultural and historical value, reflected in the </w:t>
      </w:r>
      <w:r>
        <w:rPr>
          <w:rFonts w:ascii="Arial" w:hAnsi="Arial" w:cs="Arial"/>
          <w:sz w:val="20"/>
          <w:lang w:val="en-US"/>
        </w:rPr>
        <w:t>ESMP</w:t>
      </w:r>
      <w:r w:rsidRPr="002257A8">
        <w:rPr>
          <w:rFonts w:ascii="Arial" w:hAnsi="Arial" w:cs="Arial"/>
          <w:sz w:val="20"/>
          <w:lang w:val="en-US"/>
        </w:rPr>
        <w:t>, regulates the handling of finds related to the project. The procedure should include the requirement to notify the relevant authorities about the objects or places found by experts on cultural heritage; fencing of places or sites with such objects in order to avoid further interference; evaluation of the objects or objects found with the help of experts on cultural heritage; identification and implementation of activities in accordance with the requirements of "OP 4.11. Cultural Heritage" and the national legislation of the Kyrgyz Republic; training of project personnel and employees on the procedure for detecting finds of cultural and historical value.</w:t>
      </w:r>
    </w:p>
    <w:p w14:paraId="33EFA5DB" w14:textId="1FA36832" w:rsidR="00EB079E" w:rsidRPr="00035C8F" w:rsidRDefault="00EB079E" w:rsidP="00746914">
      <w:pPr>
        <w:pStyle w:val="af"/>
        <w:numPr>
          <w:ilvl w:val="0"/>
          <w:numId w:val="36"/>
        </w:numPr>
        <w:spacing w:after="120" w:line="276" w:lineRule="auto"/>
        <w:ind w:left="426" w:hanging="426"/>
        <w:contextualSpacing w:val="0"/>
        <w:jc w:val="both"/>
        <w:rPr>
          <w:rFonts w:ascii="Arial" w:hAnsi="Arial" w:cs="Arial"/>
          <w:sz w:val="20"/>
          <w:lang w:val="en-US"/>
        </w:rPr>
      </w:pPr>
      <w:r w:rsidRPr="00035C8F">
        <w:rPr>
          <w:rFonts w:ascii="Arial" w:hAnsi="Arial" w:cs="Arial"/>
          <w:sz w:val="20"/>
          <w:lang w:val="en-US"/>
        </w:rPr>
        <w:t xml:space="preserve">The </w:t>
      </w:r>
      <w:r w:rsidR="000B54D9">
        <w:rPr>
          <w:rFonts w:ascii="Arial" w:hAnsi="Arial" w:cs="Arial"/>
          <w:sz w:val="20"/>
          <w:lang w:val="en-US"/>
        </w:rPr>
        <w:t>Grievance Redress</w:t>
      </w:r>
      <w:r w:rsidRPr="00035C8F">
        <w:rPr>
          <w:rFonts w:ascii="Arial" w:hAnsi="Arial" w:cs="Arial"/>
          <w:sz w:val="20"/>
          <w:lang w:val="en-US"/>
        </w:rPr>
        <w:t xml:space="preserve"> Mechanism (</w:t>
      </w:r>
      <w:r w:rsidR="000B54D9">
        <w:rPr>
          <w:rFonts w:ascii="Arial" w:hAnsi="Arial" w:cs="Arial"/>
          <w:sz w:val="20"/>
          <w:lang w:val="en-US"/>
        </w:rPr>
        <w:t>GRM</w:t>
      </w:r>
      <w:r w:rsidRPr="00035C8F">
        <w:rPr>
          <w:rFonts w:ascii="Arial" w:hAnsi="Arial" w:cs="Arial"/>
          <w:sz w:val="20"/>
          <w:lang w:val="en-US"/>
        </w:rPr>
        <w:t xml:space="preserve">) will also address local community </w:t>
      </w:r>
      <w:r>
        <w:rPr>
          <w:rFonts w:ascii="Arial" w:hAnsi="Arial" w:cs="Arial"/>
          <w:sz w:val="20"/>
          <w:lang w:val="en-US"/>
        </w:rPr>
        <w:t>complaints</w:t>
      </w:r>
      <w:r w:rsidRPr="00035C8F">
        <w:rPr>
          <w:rFonts w:ascii="Arial" w:hAnsi="Arial" w:cs="Arial"/>
          <w:sz w:val="20"/>
          <w:lang w:val="en-US"/>
        </w:rPr>
        <w:t xml:space="preserve"> related to land withdrawal from the agricultural cycle and compensation of </w:t>
      </w:r>
      <w:r>
        <w:rPr>
          <w:rFonts w:ascii="Arial" w:hAnsi="Arial" w:cs="Arial"/>
          <w:sz w:val="20"/>
          <w:lang w:val="en-US"/>
        </w:rPr>
        <w:t>PAP</w:t>
      </w:r>
      <w:r w:rsidRPr="00035C8F">
        <w:rPr>
          <w:rFonts w:ascii="Arial" w:hAnsi="Arial" w:cs="Arial"/>
          <w:sz w:val="20"/>
          <w:lang w:val="en-US"/>
        </w:rPr>
        <w:t>.</w:t>
      </w:r>
    </w:p>
    <w:p w14:paraId="096041A3" w14:textId="4B0D6236" w:rsidR="00EB079E" w:rsidRPr="00EB079E" w:rsidRDefault="00EB079E" w:rsidP="00EB079E">
      <w:pPr>
        <w:pStyle w:val="1"/>
      </w:pPr>
      <w:bookmarkStart w:id="67" w:name="_Toc126058522"/>
      <w:r w:rsidRPr="00EB079E">
        <w:t>MITIGATION MEASURES</w:t>
      </w:r>
      <w:bookmarkEnd w:id="67"/>
    </w:p>
    <w:p w14:paraId="7AE25A1A" w14:textId="07FCF909" w:rsidR="00D40E32" w:rsidRPr="00694636" w:rsidRDefault="00694636" w:rsidP="00DB5361">
      <w:pPr>
        <w:pStyle w:val="2"/>
        <w:rPr>
          <w:lang w:val="en-US"/>
        </w:rPr>
      </w:pPr>
      <w:bookmarkStart w:id="68" w:name="_Toc126058523"/>
      <w:r w:rsidRPr="00F76821">
        <w:rPr>
          <w:lang w:val="en-US"/>
        </w:rPr>
        <w:t xml:space="preserve">Procedures </w:t>
      </w:r>
      <w:r w:rsidRPr="00694636">
        <w:rPr>
          <w:lang w:val="en-US"/>
        </w:rPr>
        <w:t>for compensation of losses (compensation payments) of PAP</w:t>
      </w:r>
      <w:bookmarkEnd w:id="68"/>
    </w:p>
    <w:p w14:paraId="55061007" w14:textId="77777777" w:rsidR="00D12052" w:rsidRPr="00E9228D" w:rsidRDefault="00D12052" w:rsidP="005C2EEA">
      <w:pPr>
        <w:pStyle w:val="af"/>
        <w:numPr>
          <w:ilvl w:val="0"/>
          <w:numId w:val="36"/>
        </w:numPr>
        <w:spacing w:after="120" w:line="276" w:lineRule="auto"/>
        <w:ind w:left="426" w:hanging="426"/>
        <w:contextualSpacing w:val="0"/>
        <w:jc w:val="both"/>
        <w:rPr>
          <w:rFonts w:ascii="Arial" w:hAnsi="Arial" w:cs="Arial"/>
          <w:sz w:val="20"/>
          <w:lang w:val="en-US"/>
        </w:rPr>
      </w:pPr>
      <w:r w:rsidRPr="00E9228D">
        <w:rPr>
          <w:rFonts w:ascii="Arial" w:hAnsi="Arial" w:cs="Arial"/>
          <w:sz w:val="20"/>
          <w:lang w:val="en-US"/>
        </w:rPr>
        <w:t xml:space="preserve">The section provides a description of the proposed types and amounts of compensation provided for by local legislation and the </w:t>
      </w:r>
      <w:r>
        <w:rPr>
          <w:rFonts w:ascii="Arial" w:hAnsi="Arial" w:cs="Arial"/>
          <w:sz w:val="20"/>
          <w:lang w:val="en-US"/>
        </w:rPr>
        <w:t>RPF</w:t>
      </w:r>
      <w:r w:rsidRPr="00E9228D">
        <w:rPr>
          <w:rFonts w:ascii="Arial" w:hAnsi="Arial" w:cs="Arial"/>
          <w:sz w:val="20"/>
          <w:lang w:val="en-US"/>
        </w:rPr>
        <w:t>, as well as additional measures that need to be taken to ensure that the compensation amounts correspond to the full cost of replacing the lost property.</w:t>
      </w:r>
    </w:p>
    <w:p w14:paraId="28EF89C5" w14:textId="006175FD" w:rsidR="00D40E32" w:rsidRPr="00D12052" w:rsidRDefault="00D12052" w:rsidP="00DB5361">
      <w:pPr>
        <w:rPr>
          <w:b/>
          <w:lang w:val="en-US"/>
        </w:rPr>
      </w:pPr>
      <w:r w:rsidRPr="00D12052">
        <w:rPr>
          <w:b/>
          <w:lang w:val="en-US"/>
        </w:rPr>
        <w:t>Compensation for the seizure of land</w:t>
      </w:r>
    </w:p>
    <w:p w14:paraId="729BE57E" w14:textId="77777777" w:rsidR="00D12052" w:rsidRPr="00D12052" w:rsidRDefault="00D12052" w:rsidP="005C2EEA">
      <w:pPr>
        <w:numPr>
          <w:ilvl w:val="0"/>
          <w:numId w:val="36"/>
        </w:numPr>
        <w:spacing w:after="120" w:line="276" w:lineRule="auto"/>
        <w:ind w:left="426" w:hanging="426"/>
        <w:jc w:val="both"/>
        <w:rPr>
          <w:rFonts w:ascii="Arial" w:hAnsi="Arial" w:cs="Arial"/>
          <w:sz w:val="20"/>
          <w:lang w:val="en-US"/>
        </w:rPr>
      </w:pPr>
      <w:r w:rsidRPr="00D12052">
        <w:rPr>
          <w:rFonts w:ascii="Arial" w:hAnsi="Arial" w:cs="Arial"/>
          <w:sz w:val="20"/>
          <w:lang w:val="en-US"/>
        </w:rPr>
        <w:t xml:space="preserve">In case of acquisition of a land plot on a permanent basis, the first condition is the provision of a replacement land plot. In the absence of an alternative land plot within a reasonable distance, it is necessary to provide monetary compensation for the seized plot in order to minimize the violation of other aspects of socio-economic life. In order to acquire an equally productive land plot in the same area, it is necessary to conduct an assessment based on the prevailing market value in this area. In addition, any costs associated with the acquisition of a land plot, i.e. taxes, registration fees should be included in the compensation. </w:t>
      </w:r>
    </w:p>
    <w:p w14:paraId="61C0117A" w14:textId="77777777" w:rsidR="00D12052" w:rsidRPr="00D12052" w:rsidRDefault="00D12052" w:rsidP="005C2EEA">
      <w:pPr>
        <w:numPr>
          <w:ilvl w:val="0"/>
          <w:numId w:val="36"/>
        </w:numPr>
        <w:spacing w:after="120" w:line="276" w:lineRule="auto"/>
        <w:ind w:left="426" w:hanging="426"/>
        <w:jc w:val="both"/>
        <w:rPr>
          <w:rFonts w:ascii="Arial" w:hAnsi="Arial" w:cs="Arial"/>
          <w:sz w:val="20"/>
          <w:lang w:val="en-US"/>
        </w:rPr>
      </w:pPr>
      <w:r w:rsidRPr="00D12052">
        <w:rPr>
          <w:rFonts w:ascii="Arial" w:hAnsi="Arial" w:cs="Arial"/>
          <w:sz w:val="20"/>
          <w:lang w:val="en-US"/>
        </w:rPr>
        <w:t xml:space="preserve">In addition, compensation will be provided to the PAP for any permanent improvements made on a certain land plot (for example, the installation of irrigation facilities). The calculation will be made based on the cost of continuous improvement based on existing market prices for labor, equipment and materials. </w:t>
      </w:r>
    </w:p>
    <w:p w14:paraId="206B5528" w14:textId="77777777" w:rsidR="00D12052" w:rsidRPr="00D12052" w:rsidRDefault="00D12052" w:rsidP="005C2EEA">
      <w:pPr>
        <w:numPr>
          <w:ilvl w:val="0"/>
          <w:numId w:val="36"/>
        </w:numPr>
        <w:spacing w:after="120" w:line="276" w:lineRule="auto"/>
        <w:ind w:left="426" w:hanging="426"/>
        <w:jc w:val="both"/>
        <w:rPr>
          <w:rFonts w:ascii="Arial" w:hAnsi="Arial" w:cs="Arial"/>
          <w:sz w:val="20"/>
          <w:lang w:val="en-US"/>
        </w:rPr>
      </w:pPr>
      <w:r w:rsidRPr="00D12052">
        <w:rPr>
          <w:rFonts w:ascii="Arial" w:hAnsi="Arial" w:cs="Arial"/>
          <w:sz w:val="20"/>
          <w:lang w:val="en-US"/>
        </w:rPr>
        <w:t xml:space="preserve">If more than 10% of the land is acquired, the PAP has the right to pay an additional 5% of the compensation amount, with an increase to 10% if more than 20% is acquired in the form of mitigation of severe consequences. In the case when the PAP loses only a small fraction of the total land area, but declares that the rest of the land plot is unusable, taking into account the previous type of activity, the compensation provided should be calculated on the basis of the total area of the affected land plot (that is, the actual area of the lost land plot, plus the remaining land unusable). </w:t>
      </w:r>
    </w:p>
    <w:p w14:paraId="50AE9F38" w14:textId="77777777" w:rsidR="00D12052" w:rsidRPr="00D12052" w:rsidRDefault="00D12052" w:rsidP="005C2EEA">
      <w:pPr>
        <w:numPr>
          <w:ilvl w:val="0"/>
          <w:numId w:val="36"/>
        </w:numPr>
        <w:spacing w:after="120" w:line="276" w:lineRule="auto"/>
        <w:ind w:left="426" w:hanging="426"/>
        <w:jc w:val="both"/>
        <w:rPr>
          <w:rFonts w:ascii="Arial" w:hAnsi="Arial" w:cs="Arial"/>
          <w:sz w:val="20"/>
          <w:lang w:val="en-US"/>
        </w:rPr>
      </w:pPr>
      <w:r w:rsidRPr="00D12052">
        <w:rPr>
          <w:rFonts w:ascii="Arial" w:hAnsi="Arial" w:cs="Arial"/>
          <w:sz w:val="20"/>
          <w:lang w:val="en-US"/>
        </w:rPr>
        <w:t xml:space="preserve">In the case when the land is used on a temporary basis, the crop on the root will be compensated at the full market or state value of the mature crop, whichever is higher. If the land user is not the owner of the land plot, but has a lease or sharecropping agreement, compensation for agricultural crops will be paid to the land user (tenant /sharecropper), and not to the owner of the land plot. In addition to compensation for agricultural crops, the tenant/sharecropper is paid as a benefit for 3 months of rent </w:t>
      </w:r>
      <w:r w:rsidRPr="00D12052">
        <w:rPr>
          <w:rFonts w:ascii="Arial" w:hAnsi="Arial" w:cs="Arial"/>
          <w:sz w:val="20"/>
          <w:lang w:val="en-US"/>
        </w:rPr>
        <w:lastRenderedPageBreak/>
        <w:t xml:space="preserve">or 3 months of sharecropping. The amount of the benefit is determined by the value set in the contract or by the average rental cost for this category of land (depending on which of them is higher). In addition to the payment of cash for the harvest on the root and payment for the temporary use of the land plot, the project guarantees the return of the land plot to its original form so that it is possible to resume its use taking into account the previous type of activity. </w:t>
      </w:r>
    </w:p>
    <w:p w14:paraId="561F1051" w14:textId="77777777" w:rsidR="00D12052" w:rsidRPr="00D12052" w:rsidRDefault="00D12052" w:rsidP="005C2EEA">
      <w:pPr>
        <w:numPr>
          <w:ilvl w:val="0"/>
          <w:numId w:val="36"/>
        </w:numPr>
        <w:spacing w:after="120" w:line="276" w:lineRule="auto"/>
        <w:ind w:left="426" w:hanging="426"/>
        <w:jc w:val="both"/>
        <w:rPr>
          <w:rFonts w:ascii="Arial" w:hAnsi="Arial" w:cs="Arial"/>
          <w:sz w:val="20"/>
          <w:lang w:val="en-US"/>
        </w:rPr>
      </w:pPr>
      <w:r w:rsidRPr="00D12052">
        <w:rPr>
          <w:rFonts w:ascii="Arial" w:hAnsi="Arial" w:cs="Arial"/>
          <w:sz w:val="20"/>
          <w:lang w:val="en-US"/>
        </w:rPr>
        <w:t xml:space="preserve">In case of temporary use, if the land user is an unofficial user of the land, he will also be paid compensation for agricultural crops. In addition to compensation for agricultural crops, an unofficial land user is paid an amount as a benefit for anxiety at the rate of 2 months of the average rental cost for this category of land. In addition to the payment of cash for the harvest on the root and payment for the temporary use of the land plot, the project guarantees the return of the land plot to its original form so that it is possible to resume its use taking into account the previous type of activity. </w:t>
      </w:r>
    </w:p>
    <w:p w14:paraId="30929D27" w14:textId="77777777" w:rsidR="00D40E32" w:rsidRPr="00D12052" w:rsidRDefault="00D40E32" w:rsidP="005C2EEA">
      <w:pPr>
        <w:ind w:left="426" w:hanging="426"/>
        <w:jc w:val="both"/>
        <w:rPr>
          <w:rFonts w:ascii="Arial" w:hAnsi="Arial" w:cs="Arial"/>
          <w:bCs/>
          <w:sz w:val="20"/>
          <w:szCs w:val="20"/>
          <w:lang w:val="en-US"/>
        </w:rPr>
      </w:pPr>
    </w:p>
    <w:p w14:paraId="2EB50701" w14:textId="77777777" w:rsidR="00D12052" w:rsidRPr="00D12052" w:rsidRDefault="00D12052" w:rsidP="005C2EEA">
      <w:pPr>
        <w:pStyle w:val="af"/>
        <w:numPr>
          <w:ilvl w:val="0"/>
          <w:numId w:val="36"/>
        </w:numPr>
        <w:spacing w:after="120" w:line="276" w:lineRule="auto"/>
        <w:ind w:left="426" w:hanging="426"/>
        <w:contextualSpacing w:val="0"/>
        <w:jc w:val="both"/>
        <w:rPr>
          <w:rFonts w:ascii="Arial" w:hAnsi="Arial" w:cs="Arial"/>
          <w:sz w:val="20"/>
          <w:lang w:val="en-US"/>
        </w:rPr>
      </w:pPr>
      <w:r w:rsidRPr="005C2EEA">
        <w:rPr>
          <w:lang w:val="en-US"/>
        </w:rPr>
        <w:t>Determining</w:t>
      </w:r>
      <w:r w:rsidRPr="00D12052">
        <w:rPr>
          <w:b/>
          <w:lang w:val="en-US"/>
        </w:rPr>
        <w:t xml:space="preserve"> </w:t>
      </w:r>
      <w:r w:rsidRPr="00D12052">
        <w:rPr>
          <w:rFonts w:ascii="Arial" w:hAnsi="Arial" w:cs="Arial"/>
          <w:sz w:val="20"/>
          <w:lang w:val="en-US"/>
        </w:rPr>
        <w:t>Current prices for agricultural crops will be determined taking into account the rate recommended by the Government and the highest market price, whichever is higher. In the case of land lease, the project will compensate for the cost of the harvest of 2 seasons or an annual harvest, depending on which one is higher. In the case when the land has an owner, in addition to providing a replacement land plot or monetary compensation for the land, the owner will also receive compensation for the cost of the harvest of 2 seasons or the annual harvest, depending on which of them is higher. The crops used will be those that are currently or recently grown on this land plot. In addition, the PAP will be encouraged to harvest their crops until the loss of the land plot. In order to make sure that this is possible and that the appropriate market prices are offered for the harvest, the necessary consultation should be provided in advance in order to properly plan the harvest.</w:t>
      </w:r>
    </w:p>
    <w:p w14:paraId="71DA788B" w14:textId="77777777" w:rsidR="00D12052" w:rsidRPr="00D12052" w:rsidRDefault="00D12052" w:rsidP="005C2EEA">
      <w:pPr>
        <w:numPr>
          <w:ilvl w:val="0"/>
          <w:numId w:val="36"/>
        </w:numPr>
        <w:spacing w:after="120" w:line="276" w:lineRule="auto"/>
        <w:ind w:left="426" w:hanging="426"/>
        <w:jc w:val="both"/>
        <w:rPr>
          <w:rFonts w:ascii="Arial" w:hAnsi="Arial" w:cs="Arial"/>
          <w:sz w:val="20"/>
          <w:lang w:val="en-US"/>
        </w:rPr>
      </w:pPr>
      <w:r w:rsidRPr="00D12052">
        <w:rPr>
          <w:rFonts w:ascii="Arial" w:hAnsi="Arial" w:cs="Arial"/>
          <w:sz w:val="20"/>
          <w:lang w:val="en-US"/>
        </w:rPr>
        <w:t xml:space="preserve">Labor costs for the preparation of agricultural land will be compensated based on the average earnings in the community for the same period of time. </w:t>
      </w:r>
    </w:p>
    <w:p w14:paraId="140E8460" w14:textId="13EAB882" w:rsidR="00D40E32" w:rsidRPr="00D12052" w:rsidRDefault="00D40E32" w:rsidP="00D12052">
      <w:pPr>
        <w:rPr>
          <w:rFonts w:ascii="Arial" w:hAnsi="Arial" w:cs="Arial"/>
          <w:bCs/>
          <w:sz w:val="20"/>
          <w:szCs w:val="20"/>
          <w:lang w:val="en-US"/>
        </w:rPr>
      </w:pPr>
    </w:p>
    <w:p w14:paraId="677D552B" w14:textId="1539EDAF" w:rsidR="00D12052" w:rsidRPr="00D12052" w:rsidRDefault="00D12052" w:rsidP="00D12052">
      <w:pPr>
        <w:pStyle w:val="2"/>
      </w:pPr>
      <w:bookmarkStart w:id="69" w:name="_Toc126058524"/>
      <w:r w:rsidRPr="00D12052">
        <w:t>Matrix of rights</w:t>
      </w:r>
      <w:bookmarkEnd w:id="69"/>
    </w:p>
    <w:p w14:paraId="55121125" w14:textId="77777777" w:rsidR="00D12052" w:rsidRPr="0021683B" w:rsidRDefault="00D12052" w:rsidP="005C2EEA">
      <w:pPr>
        <w:pStyle w:val="af"/>
        <w:numPr>
          <w:ilvl w:val="0"/>
          <w:numId w:val="36"/>
        </w:numPr>
        <w:spacing w:after="120" w:line="276" w:lineRule="auto"/>
        <w:ind w:left="284" w:hanging="284"/>
        <w:contextualSpacing w:val="0"/>
        <w:jc w:val="both"/>
        <w:rPr>
          <w:rFonts w:ascii="Arial" w:hAnsi="Arial" w:cs="Arial"/>
          <w:sz w:val="20"/>
          <w:lang w:val="en-US"/>
        </w:rPr>
      </w:pPr>
      <w:r w:rsidRPr="0021683B">
        <w:rPr>
          <w:rFonts w:ascii="Arial" w:hAnsi="Arial" w:cs="Arial"/>
          <w:sz w:val="20"/>
          <w:lang w:val="en-US"/>
        </w:rPr>
        <w:t xml:space="preserve">The matrix of compensation payments is presented in Table 7.2.1., where the categories of </w:t>
      </w:r>
      <w:r>
        <w:rPr>
          <w:rFonts w:ascii="Arial" w:hAnsi="Arial" w:cs="Arial"/>
          <w:sz w:val="20"/>
          <w:lang w:val="en-US"/>
        </w:rPr>
        <w:t>PAP</w:t>
      </w:r>
      <w:r w:rsidRPr="0021683B">
        <w:rPr>
          <w:rFonts w:ascii="Arial" w:hAnsi="Arial" w:cs="Arial"/>
          <w:sz w:val="20"/>
          <w:lang w:val="en-US"/>
        </w:rPr>
        <w:t>, their affected assets and compensation payment guidelines are indicated.</w:t>
      </w:r>
    </w:p>
    <w:p w14:paraId="2BB7A8B0" w14:textId="77777777" w:rsidR="00DB5361" w:rsidRPr="00D12052" w:rsidRDefault="00DB5361" w:rsidP="00DB5361">
      <w:pPr>
        <w:spacing w:after="120" w:line="276" w:lineRule="auto"/>
        <w:jc w:val="both"/>
        <w:rPr>
          <w:rFonts w:ascii="Arial" w:hAnsi="Arial" w:cs="Arial"/>
          <w:sz w:val="20"/>
          <w:lang w:val="en-US"/>
        </w:rPr>
        <w:sectPr w:rsidR="00DB5361" w:rsidRPr="00D12052" w:rsidSect="002375CD">
          <w:pgSz w:w="11906" w:h="16838" w:code="9"/>
          <w:pgMar w:top="1134" w:right="850" w:bottom="1134" w:left="1701" w:header="709" w:footer="554" w:gutter="0"/>
          <w:cols w:space="708"/>
          <w:docGrid w:linePitch="360"/>
        </w:sectPr>
      </w:pPr>
    </w:p>
    <w:p w14:paraId="6E1928FA" w14:textId="5233E3D1" w:rsidR="00DB5361" w:rsidRPr="00D12052" w:rsidRDefault="00DB5361" w:rsidP="00DB5361">
      <w:pPr>
        <w:spacing w:after="120" w:line="276" w:lineRule="auto"/>
        <w:jc w:val="both"/>
        <w:rPr>
          <w:rFonts w:ascii="Arial" w:hAnsi="Arial" w:cs="Arial"/>
          <w:sz w:val="20"/>
          <w:lang w:val="en-US"/>
        </w:rPr>
      </w:pPr>
    </w:p>
    <w:p w14:paraId="046C8251" w14:textId="6D7F516C" w:rsidR="00D12052" w:rsidRPr="009100AB" w:rsidRDefault="00D12052" w:rsidP="00D12052">
      <w:pPr>
        <w:pStyle w:val="af8"/>
        <w:ind w:firstLine="12474"/>
        <w:rPr>
          <w:lang w:val="en-US"/>
        </w:rPr>
      </w:pPr>
      <w:bookmarkStart w:id="70" w:name="_Toc54619318"/>
      <w:r>
        <w:rPr>
          <w:lang w:val="en-US"/>
        </w:rPr>
        <w:t>Table</w:t>
      </w:r>
      <w:r w:rsidRPr="009100AB">
        <w:rPr>
          <w:lang w:val="en-US"/>
        </w:rPr>
        <w:t xml:space="preserve"> 7.2.1. </w:t>
      </w:r>
      <w:bookmarkEnd w:id="70"/>
      <w:r>
        <w:rPr>
          <w:lang w:val="en-US"/>
        </w:rPr>
        <w:t xml:space="preserve">   </w:t>
      </w:r>
      <w:r w:rsidR="00AF22BF">
        <w:rPr>
          <w:lang w:val="en-US"/>
        </w:rPr>
        <w:t xml:space="preserve">Compensation Eligibility </w:t>
      </w:r>
      <w:r w:rsidRPr="009100AB">
        <w:rPr>
          <w:lang w:val="en-US"/>
        </w:rPr>
        <w:t xml:space="preserve">Matrix: </w:t>
      </w:r>
      <w:r>
        <w:rPr>
          <w:lang w:val="en-US"/>
        </w:rPr>
        <w:t>PAP</w:t>
      </w:r>
      <w:r w:rsidR="00AF22BF">
        <w:rPr>
          <w:lang w:val="en-US"/>
        </w:rPr>
        <w:t xml:space="preserve"> Categories</w:t>
      </w:r>
      <w:r w:rsidRPr="009100AB">
        <w:rPr>
          <w:lang w:val="en-US"/>
        </w:rPr>
        <w:t xml:space="preserve">, </w:t>
      </w:r>
      <w:r w:rsidR="00AF22BF">
        <w:rPr>
          <w:lang w:val="en-US"/>
        </w:rPr>
        <w:t>A</w:t>
      </w:r>
      <w:r w:rsidRPr="009100AB">
        <w:rPr>
          <w:lang w:val="en-US"/>
        </w:rPr>
        <w:t xml:space="preserve">ffected </w:t>
      </w:r>
      <w:r w:rsidR="00AF22BF">
        <w:rPr>
          <w:lang w:val="en-US"/>
        </w:rPr>
        <w:t>A</w:t>
      </w:r>
      <w:r w:rsidRPr="009100AB">
        <w:rPr>
          <w:lang w:val="en-US"/>
        </w:rPr>
        <w:t xml:space="preserve">ssets and </w:t>
      </w:r>
      <w:r w:rsidR="00AF22BF">
        <w:rPr>
          <w:lang w:val="en-US"/>
        </w:rPr>
        <w:t>Compensation G</w:t>
      </w:r>
      <w:r w:rsidRPr="009100AB">
        <w:rPr>
          <w:lang w:val="en-US"/>
        </w:rPr>
        <w:t>uidelines</w:t>
      </w:r>
    </w:p>
    <w:tbl>
      <w:tblPr>
        <w:tblW w:w="5313"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397"/>
        <w:gridCol w:w="3119"/>
        <w:gridCol w:w="6120"/>
      </w:tblGrid>
      <w:tr w:rsidR="00D12052" w:rsidRPr="00D40E32" w14:paraId="45459B8B" w14:textId="77777777" w:rsidTr="00DB5361">
        <w:trPr>
          <w:tblHeader/>
        </w:trPr>
        <w:tc>
          <w:tcPr>
            <w:tcW w:w="916" w:type="pct"/>
          </w:tcPr>
          <w:p w14:paraId="52716653" w14:textId="29D8849F" w:rsidR="00D12052" w:rsidRPr="00D40E32" w:rsidRDefault="00D12052" w:rsidP="00D12052">
            <w:pPr>
              <w:jc w:val="both"/>
              <w:rPr>
                <w:rFonts w:ascii="Arial" w:hAnsi="Arial" w:cs="Arial"/>
                <w:bCs/>
                <w:sz w:val="20"/>
                <w:szCs w:val="20"/>
              </w:rPr>
            </w:pPr>
            <w:r w:rsidRPr="000C557A">
              <w:rPr>
                <w:rFonts w:ascii="Arial" w:hAnsi="Arial" w:cs="Arial"/>
                <w:bCs/>
                <w:sz w:val="20"/>
                <w:szCs w:val="20"/>
              </w:rPr>
              <w:t>Project impact</w:t>
            </w:r>
          </w:p>
        </w:tc>
        <w:tc>
          <w:tcPr>
            <w:tcW w:w="1098" w:type="pct"/>
          </w:tcPr>
          <w:p w14:paraId="636F7297" w14:textId="184531E1" w:rsidR="00D12052" w:rsidRPr="00D40E32" w:rsidRDefault="00D12052" w:rsidP="00D12052">
            <w:pPr>
              <w:jc w:val="both"/>
              <w:rPr>
                <w:rFonts w:ascii="Arial" w:hAnsi="Arial" w:cs="Arial"/>
                <w:bCs/>
                <w:sz w:val="20"/>
                <w:szCs w:val="20"/>
              </w:rPr>
            </w:pPr>
            <w:r w:rsidRPr="000C557A">
              <w:rPr>
                <w:rFonts w:ascii="Arial" w:hAnsi="Arial" w:cs="Arial"/>
                <w:bCs/>
                <w:sz w:val="20"/>
                <w:szCs w:val="20"/>
              </w:rPr>
              <w:t xml:space="preserve">Category of </w:t>
            </w:r>
            <w:r w:rsidRPr="000C557A">
              <w:rPr>
                <w:rFonts w:ascii="Arial" w:hAnsi="Arial" w:cs="Arial"/>
                <w:bCs/>
                <w:sz w:val="20"/>
                <w:szCs w:val="20"/>
                <w:lang w:val="en-US"/>
              </w:rPr>
              <w:t>PAP</w:t>
            </w:r>
          </w:p>
        </w:tc>
        <w:tc>
          <w:tcPr>
            <w:tcW w:w="1008" w:type="pct"/>
          </w:tcPr>
          <w:p w14:paraId="458BEF09" w14:textId="1525BBAF" w:rsidR="00D12052" w:rsidRPr="00D40E32" w:rsidRDefault="00D12052" w:rsidP="00D12052">
            <w:pPr>
              <w:jc w:val="both"/>
              <w:rPr>
                <w:rFonts w:ascii="Arial" w:hAnsi="Arial" w:cs="Arial"/>
                <w:bCs/>
                <w:sz w:val="20"/>
                <w:szCs w:val="20"/>
              </w:rPr>
            </w:pPr>
            <w:r w:rsidRPr="000C557A">
              <w:rPr>
                <w:rFonts w:ascii="Arial" w:hAnsi="Arial" w:cs="Arial"/>
                <w:bCs/>
                <w:sz w:val="20"/>
                <w:szCs w:val="20"/>
              </w:rPr>
              <w:t>Affected assets</w:t>
            </w:r>
          </w:p>
        </w:tc>
        <w:tc>
          <w:tcPr>
            <w:tcW w:w="1978" w:type="pct"/>
          </w:tcPr>
          <w:p w14:paraId="245E007E" w14:textId="3CBBD19E" w:rsidR="00D12052" w:rsidRPr="00D40E32" w:rsidRDefault="00D12052" w:rsidP="00D12052">
            <w:pPr>
              <w:jc w:val="both"/>
              <w:rPr>
                <w:rFonts w:ascii="Arial" w:hAnsi="Arial" w:cs="Arial"/>
                <w:bCs/>
                <w:sz w:val="20"/>
                <w:szCs w:val="20"/>
              </w:rPr>
            </w:pPr>
            <w:r w:rsidRPr="000C557A">
              <w:rPr>
                <w:rFonts w:ascii="Arial" w:hAnsi="Arial" w:cs="Arial"/>
                <w:bCs/>
                <w:sz w:val="20"/>
                <w:szCs w:val="20"/>
              </w:rPr>
              <w:t>Compensation guidelines</w:t>
            </w:r>
          </w:p>
        </w:tc>
      </w:tr>
      <w:tr w:rsidR="00D12052" w:rsidRPr="009662B1" w14:paraId="15EF4C8D" w14:textId="77777777" w:rsidTr="00DB5361">
        <w:tc>
          <w:tcPr>
            <w:tcW w:w="916" w:type="pct"/>
          </w:tcPr>
          <w:p w14:paraId="1A6CFF10" w14:textId="20C274AF"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Acquisition of land plots on a permanent</w:t>
            </w:r>
            <w:r w:rsidR="00B87405">
              <w:rPr>
                <w:rFonts w:ascii="Arial" w:hAnsi="Arial" w:cs="Arial"/>
                <w:bCs/>
                <w:sz w:val="20"/>
                <w:szCs w:val="20"/>
                <w:lang w:val="en-US"/>
              </w:rPr>
              <w:t xml:space="preserve"> basis for the construction of </w:t>
            </w:r>
            <w:r w:rsidRPr="000C557A">
              <w:rPr>
                <w:rFonts w:ascii="Arial" w:hAnsi="Arial" w:cs="Arial"/>
                <w:bCs/>
                <w:sz w:val="20"/>
                <w:szCs w:val="20"/>
                <w:lang w:val="en-US"/>
              </w:rPr>
              <w:t xml:space="preserve">TL </w:t>
            </w:r>
            <w:r w:rsidR="00672C95">
              <w:rPr>
                <w:rFonts w:ascii="Arial" w:hAnsi="Arial" w:cs="Arial"/>
                <w:sz w:val="20"/>
                <w:lang w:val="en-US"/>
              </w:rPr>
              <w:t>towers</w:t>
            </w:r>
          </w:p>
        </w:tc>
        <w:tc>
          <w:tcPr>
            <w:tcW w:w="1098" w:type="pct"/>
          </w:tcPr>
          <w:p w14:paraId="6281BAF0" w14:textId="31026CC6" w:rsidR="00D12052" w:rsidRPr="00D40E32" w:rsidRDefault="00D12052" w:rsidP="00D12052">
            <w:pPr>
              <w:jc w:val="both"/>
              <w:rPr>
                <w:rFonts w:ascii="Arial" w:hAnsi="Arial" w:cs="Arial"/>
                <w:bCs/>
                <w:sz w:val="20"/>
                <w:szCs w:val="20"/>
              </w:rPr>
            </w:pPr>
            <w:r w:rsidRPr="000C557A">
              <w:rPr>
                <w:rFonts w:ascii="Arial" w:hAnsi="Arial" w:cs="Arial"/>
                <w:bCs/>
                <w:sz w:val="20"/>
                <w:szCs w:val="20"/>
              </w:rPr>
              <w:t>Landowner (owner)</w:t>
            </w:r>
          </w:p>
        </w:tc>
        <w:tc>
          <w:tcPr>
            <w:tcW w:w="1008" w:type="pct"/>
          </w:tcPr>
          <w:p w14:paraId="25ED76E2" w14:textId="20DE012C" w:rsidR="00D12052" w:rsidRPr="00D40E32" w:rsidRDefault="00D12052" w:rsidP="00D12052">
            <w:pPr>
              <w:jc w:val="both"/>
              <w:rPr>
                <w:rFonts w:ascii="Arial" w:hAnsi="Arial" w:cs="Arial"/>
                <w:bCs/>
                <w:sz w:val="20"/>
                <w:szCs w:val="20"/>
              </w:rPr>
            </w:pPr>
            <w:r w:rsidRPr="000C557A">
              <w:rPr>
                <w:rFonts w:ascii="Arial" w:hAnsi="Arial" w:cs="Arial"/>
                <w:bCs/>
                <w:sz w:val="20"/>
                <w:szCs w:val="20"/>
              </w:rPr>
              <w:t xml:space="preserve">land </w:t>
            </w:r>
          </w:p>
        </w:tc>
        <w:tc>
          <w:tcPr>
            <w:tcW w:w="1978" w:type="pct"/>
          </w:tcPr>
          <w:p w14:paraId="7FDFC47B" w14:textId="77777777" w:rsidR="00D12052" w:rsidRPr="000C557A" w:rsidRDefault="00D12052" w:rsidP="00D12052">
            <w:pPr>
              <w:spacing w:after="0" w:line="240" w:lineRule="auto"/>
              <w:jc w:val="both"/>
              <w:rPr>
                <w:rFonts w:ascii="Arial" w:hAnsi="Arial" w:cs="Arial"/>
                <w:bCs/>
                <w:sz w:val="20"/>
                <w:szCs w:val="20"/>
                <w:lang w:val="en-US"/>
              </w:rPr>
            </w:pPr>
            <w:r w:rsidRPr="000C557A">
              <w:rPr>
                <w:rFonts w:ascii="Arial" w:hAnsi="Arial" w:cs="Arial"/>
                <w:bCs/>
                <w:sz w:val="20"/>
                <w:szCs w:val="20"/>
                <w:lang w:val="en-US"/>
              </w:rPr>
              <w:t>Replacement of a land plot of equal market value within a radius of 3 km as a priority option. In the absence of a land plot, monetary compensation is paid for replacement.</w:t>
            </w:r>
          </w:p>
          <w:p w14:paraId="4681982C" w14:textId="77777777" w:rsidR="00D12052" w:rsidRPr="000C557A" w:rsidRDefault="00D12052" w:rsidP="00D12052">
            <w:pPr>
              <w:spacing w:after="0" w:line="240" w:lineRule="auto"/>
              <w:jc w:val="both"/>
              <w:rPr>
                <w:rFonts w:ascii="Arial" w:hAnsi="Arial" w:cs="Arial"/>
                <w:bCs/>
                <w:sz w:val="20"/>
                <w:szCs w:val="20"/>
                <w:lang w:val="en-US"/>
              </w:rPr>
            </w:pPr>
            <w:r w:rsidRPr="000C557A">
              <w:rPr>
                <w:rFonts w:ascii="Arial" w:hAnsi="Arial" w:cs="Arial"/>
                <w:bCs/>
                <w:sz w:val="20"/>
                <w:szCs w:val="20"/>
                <w:lang w:val="en-US"/>
              </w:rPr>
              <w:t>Compensation for a plot of agricultural land is determined from the calculation of the market value of the land plot based on its intended purpose and category.</w:t>
            </w:r>
          </w:p>
          <w:p w14:paraId="74B7A2A1" w14:textId="77777777" w:rsidR="00D12052" w:rsidRPr="000C557A" w:rsidRDefault="00D12052" w:rsidP="00D12052">
            <w:pPr>
              <w:spacing w:after="0" w:line="240" w:lineRule="auto"/>
              <w:jc w:val="both"/>
              <w:rPr>
                <w:rFonts w:ascii="Arial" w:hAnsi="Arial" w:cs="Arial"/>
                <w:bCs/>
                <w:sz w:val="20"/>
                <w:szCs w:val="20"/>
                <w:lang w:val="en-US"/>
              </w:rPr>
            </w:pPr>
            <w:r w:rsidRPr="000C557A">
              <w:rPr>
                <w:rFonts w:ascii="Arial" w:hAnsi="Arial" w:cs="Arial"/>
                <w:bCs/>
                <w:sz w:val="20"/>
                <w:szCs w:val="20"/>
                <w:lang w:val="en-US"/>
              </w:rPr>
              <w:t xml:space="preserve">Compensation for the object affected by the project must be paid in full. </w:t>
            </w:r>
          </w:p>
          <w:p w14:paraId="43E6E1BD" w14:textId="77777777" w:rsidR="00D12052" w:rsidRPr="000C557A" w:rsidRDefault="00D12052" w:rsidP="00D12052">
            <w:pPr>
              <w:spacing w:after="0" w:line="240" w:lineRule="auto"/>
              <w:jc w:val="both"/>
              <w:rPr>
                <w:rFonts w:ascii="Arial" w:hAnsi="Arial" w:cs="Arial"/>
                <w:bCs/>
                <w:sz w:val="20"/>
                <w:szCs w:val="20"/>
                <w:lang w:val="en-US"/>
              </w:rPr>
            </w:pPr>
            <w:r w:rsidRPr="000C557A">
              <w:rPr>
                <w:rFonts w:ascii="Arial" w:hAnsi="Arial" w:cs="Arial"/>
                <w:bCs/>
                <w:sz w:val="20"/>
                <w:szCs w:val="20"/>
                <w:lang w:val="en-US"/>
              </w:rPr>
              <w:t>Compensation is paid if the Owner has submitted legal documents for the land plot before the deadline.</w:t>
            </w:r>
          </w:p>
          <w:p w14:paraId="0B6EF531" w14:textId="77777777" w:rsidR="00D12052" w:rsidRPr="000C557A" w:rsidRDefault="00D12052" w:rsidP="00D12052">
            <w:pPr>
              <w:spacing w:after="0" w:line="240" w:lineRule="auto"/>
              <w:jc w:val="both"/>
              <w:rPr>
                <w:rFonts w:ascii="Arial" w:hAnsi="Arial" w:cs="Arial"/>
                <w:bCs/>
                <w:sz w:val="20"/>
                <w:szCs w:val="20"/>
                <w:lang w:val="en-US"/>
              </w:rPr>
            </w:pPr>
            <w:r w:rsidRPr="000C557A">
              <w:rPr>
                <w:rFonts w:ascii="Arial" w:hAnsi="Arial" w:cs="Arial"/>
                <w:bCs/>
                <w:sz w:val="20"/>
                <w:szCs w:val="20"/>
                <w:lang w:val="en-US"/>
              </w:rPr>
              <w:t xml:space="preserve">If more than </w:t>
            </w:r>
          </w:p>
          <w:p w14:paraId="0DB28D9C" w14:textId="3AC110FF"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10% of the land, an additional 5% of the replacement value will be paid (if more than 20% of the land, additional payments of up to 10% will be paid) in the form of mitigation of severe consequences. If the remaining part of the plot is not economically viable, the entire plot will be purchased.</w:t>
            </w:r>
          </w:p>
        </w:tc>
      </w:tr>
      <w:tr w:rsidR="00D12052" w:rsidRPr="009662B1" w14:paraId="3B303202" w14:textId="77777777" w:rsidTr="00DB5361">
        <w:tc>
          <w:tcPr>
            <w:tcW w:w="916" w:type="pct"/>
          </w:tcPr>
          <w:p w14:paraId="18587D84" w14:textId="14D44456" w:rsidR="00D12052" w:rsidRPr="00D12052" w:rsidRDefault="00D12052" w:rsidP="00B87405">
            <w:pPr>
              <w:jc w:val="both"/>
              <w:rPr>
                <w:rFonts w:ascii="Arial" w:hAnsi="Arial" w:cs="Arial"/>
                <w:bCs/>
                <w:sz w:val="20"/>
                <w:szCs w:val="20"/>
                <w:lang w:val="en-US"/>
              </w:rPr>
            </w:pPr>
            <w:r w:rsidRPr="000C557A">
              <w:rPr>
                <w:rFonts w:ascii="Arial" w:hAnsi="Arial" w:cs="Arial"/>
                <w:bCs/>
                <w:sz w:val="20"/>
                <w:szCs w:val="20"/>
                <w:lang w:val="en-US"/>
              </w:rPr>
              <w:t xml:space="preserve">Acquisition of land plots on a permanent basis for the construction of TL </w:t>
            </w:r>
            <w:r w:rsidR="00672C95">
              <w:rPr>
                <w:rFonts w:ascii="Arial" w:hAnsi="Arial" w:cs="Arial"/>
                <w:sz w:val="20"/>
                <w:lang w:val="en-US"/>
              </w:rPr>
              <w:t>towers</w:t>
            </w:r>
          </w:p>
        </w:tc>
        <w:tc>
          <w:tcPr>
            <w:tcW w:w="1098" w:type="pct"/>
          </w:tcPr>
          <w:p w14:paraId="15D3DE96" w14:textId="4183B6F5" w:rsidR="00D12052" w:rsidRPr="00D40E32" w:rsidRDefault="00D12052" w:rsidP="00D12052">
            <w:pPr>
              <w:jc w:val="both"/>
              <w:rPr>
                <w:rFonts w:ascii="Arial" w:hAnsi="Arial" w:cs="Arial"/>
                <w:bCs/>
                <w:sz w:val="20"/>
                <w:szCs w:val="20"/>
              </w:rPr>
            </w:pPr>
            <w:r w:rsidRPr="000C557A">
              <w:rPr>
                <w:rFonts w:ascii="Arial" w:hAnsi="Arial" w:cs="Arial"/>
                <w:bCs/>
                <w:sz w:val="20"/>
                <w:szCs w:val="20"/>
              </w:rPr>
              <w:t xml:space="preserve">Land tenant or sharecropper  </w:t>
            </w:r>
          </w:p>
        </w:tc>
        <w:tc>
          <w:tcPr>
            <w:tcW w:w="1008" w:type="pct"/>
          </w:tcPr>
          <w:p w14:paraId="7C0EEBB8" w14:textId="4FA122C7" w:rsidR="00D12052" w:rsidRPr="00D40E32" w:rsidRDefault="00D12052" w:rsidP="00D12052">
            <w:pPr>
              <w:jc w:val="both"/>
              <w:rPr>
                <w:rFonts w:ascii="Arial" w:hAnsi="Arial" w:cs="Arial"/>
                <w:bCs/>
                <w:sz w:val="20"/>
                <w:szCs w:val="20"/>
              </w:rPr>
            </w:pPr>
            <w:r w:rsidRPr="000C557A">
              <w:rPr>
                <w:rFonts w:ascii="Arial" w:hAnsi="Arial" w:cs="Arial"/>
                <w:bCs/>
                <w:sz w:val="20"/>
                <w:szCs w:val="20"/>
              </w:rPr>
              <w:t>land</w:t>
            </w:r>
          </w:p>
        </w:tc>
        <w:tc>
          <w:tcPr>
            <w:tcW w:w="1978" w:type="pct"/>
          </w:tcPr>
          <w:p w14:paraId="6375D9C4" w14:textId="29D78B18"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 xml:space="preserve">In addition to the compensation of the landowner (owner), the payment of rent for the remainder of the term of the contract (non-received benefit). The tenant is paid 3 months of rent or 3 months of sharecropping as a benefit for anxiety. </w:t>
            </w:r>
          </w:p>
        </w:tc>
      </w:tr>
      <w:tr w:rsidR="00D12052" w:rsidRPr="009662B1" w14:paraId="181EC04E" w14:textId="77777777" w:rsidTr="00DB5361">
        <w:tc>
          <w:tcPr>
            <w:tcW w:w="916" w:type="pct"/>
          </w:tcPr>
          <w:p w14:paraId="42FB4F97" w14:textId="0D615D56"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Acquisition of land plots on a permanent</w:t>
            </w:r>
            <w:r w:rsidR="00B87405">
              <w:rPr>
                <w:rFonts w:ascii="Arial" w:hAnsi="Arial" w:cs="Arial"/>
                <w:bCs/>
                <w:sz w:val="20"/>
                <w:szCs w:val="20"/>
                <w:lang w:val="en-US"/>
              </w:rPr>
              <w:t xml:space="preserve"> basis for the construction of </w:t>
            </w:r>
            <w:r w:rsidRPr="000C557A">
              <w:rPr>
                <w:rFonts w:ascii="Arial" w:hAnsi="Arial" w:cs="Arial"/>
                <w:bCs/>
                <w:sz w:val="20"/>
                <w:szCs w:val="20"/>
                <w:lang w:val="en-US"/>
              </w:rPr>
              <w:t xml:space="preserve">TL </w:t>
            </w:r>
            <w:r w:rsidR="00672C95">
              <w:rPr>
                <w:rFonts w:ascii="Arial" w:hAnsi="Arial" w:cs="Arial"/>
                <w:sz w:val="20"/>
                <w:lang w:val="en-US"/>
              </w:rPr>
              <w:t>towers</w:t>
            </w:r>
          </w:p>
        </w:tc>
        <w:tc>
          <w:tcPr>
            <w:tcW w:w="1098" w:type="pct"/>
          </w:tcPr>
          <w:p w14:paraId="3E293E07" w14:textId="26495D88" w:rsidR="00D12052" w:rsidRPr="00D40E32" w:rsidRDefault="00D12052" w:rsidP="00D12052">
            <w:pPr>
              <w:jc w:val="both"/>
              <w:rPr>
                <w:rFonts w:ascii="Arial" w:hAnsi="Arial" w:cs="Arial"/>
                <w:bCs/>
                <w:sz w:val="20"/>
                <w:szCs w:val="20"/>
              </w:rPr>
            </w:pPr>
            <w:r w:rsidRPr="000C557A">
              <w:rPr>
                <w:rFonts w:ascii="Arial" w:hAnsi="Arial" w:cs="Arial"/>
                <w:bCs/>
                <w:sz w:val="20"/>
                <w:szCs w:val="20"/>
              </w:rPr>
              <w:t>Unofficial user</w:t>
            </w:r>
          </w:p>
        </w:tc>
        <w:tc>
          <w:tcPr>
            <w:tcW w:w="1008" w:type="pct"/>
          </w:tcPr>
          <w:p w14:paraId="4F3D7B24" w14:textId="00813E53" w:rsidR="00D12052" w:rsidRPr="00D40E32" w:rsidRDefault="00D12052" w:rsidP="00D12052">
            <w:pPr>
              <w:jc w:val="both"/>
              <w:rPr>
                <w:rFonts w:ascii="Arial" w:hAnsi="Arial" w:cs="Arial"/>
                <w:bCs/>
                <w:sz w:val="20"/>
                <w:szCs w:val="20"/>
              </w:rPr>
            </w:pPr>
            <w:r w:rsidRPr="000C557A">
              <w:rPr>
                <w:rFonts w:ascii="Arial" w:hAnsi="Arial" w:cs="Arial"/>
                <w:bCs/>
                <w:sz w:val="20"/>
                <w:szCs w:val="20"/>
              </w:rPr>
              <w:t xml:space="preserve">land </w:t>
            </w:r>
          </w:p>
        </w:tc>
        <w:tc>
          <w:tcPr>
            <w:tcW w:w="1978" w:type="pct"/>
          </w:tcPr>
          <w:p w14:paraId="794093E5" w14:textId="77777777" w:rsidR="00D12052" w:rsidRPr="000C557A" w:rsidRDefault="00D12052" w:rsidP="00D12052">
            <w:pPr>
              <w:spacing w:after="0" w:line="240" w:lineRule="auto"/>
              <w:jc w:val="both"/>
              <w:rPr>
                <w:rFonts w:ascii="Arial" w:hAnsi="Arial" w:cs="Arial"/>
                <w:bCs/>
                <w:sz w:val="20"/>
                <w:szCs w:val="20"/>
                <w:lang w:val="en-US"/>
              </w:rPr>
            </w:pPr>
            <w:r w:rsidRPr="000C557A">
              <w:rPr>
                <w:rFonts w:ascii="Arial" w:hAnsi="Arial" w:cs="Arial"/>
                <w:bCs/>
                <w:sz w:val="20"/>
                <w:szCs w:val="20"/>
                <w:lang w:val="en-US"/>
              </w:rPr>
              <w:t xml:space="preserve">The unofficial user does not receive compensation for the land.  But he will be compensated for the crops grown on this site. </w:t>
            </w:r>
          </w:p>
          <w:p w14:paraId="0F1AF467" w14:textId="3D76BCAB"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In addition to compensation to the land user, payments in the amount of 2 months of rent / sharecropping as a benefit for anxiety</w:t>
            </w:r>
          </w:p>
        </w:tc>
      </w:tr>
      <w:tr w:rsidR="00D12052" w:rsidRPr="009662B1" w14:paraId="2FE0DF88" w14:textId="77777777" w:rsidTr="00DB5361">
        <w:tc>
          <w:tcPr>
            <w:tcW w:w="916" w:type="pct"/>
          </w:tcPr>
          <w:p w14:paraId="6EC41C3E" w14:textId="07E6AF98"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Acquisition on a permanent or temporary basis of land plots for the construction of</w:t>
            </w:r>
            <w:r w:rsidR="00B87405">
              <w:rPr>
                <w:rFonts w:ascii="Arial" w:hAnsi="Arial" w:cs="Arial"/>
                <w:bCs/>
                <w:sz w:val="20"/>
                <w:szCs w:val="20"/>
                <w:lang w:val="en-US"/>
              </w:rPr>
              <w:t xml:space="preserve"> </w:t>
            </w:r>
            <w:r w:rsidRPr="000C557A">
              <w:rPr>
                <w:rFonts w:ascii="Arial" w:hAnsi="Arial" w:cs="Arial"/>
                <w:bCs/>
                <w:sz w:val="20"/>
                <w:szCs w:val="20"/>
                <w:lang w:val="en-US"/>
              </w:rPr>
              <w:t xml:space="preserve">TL </w:t>
            </w:r>
            <w:r w:rsidR="00672C95">
              <w:rPr>
                <w:rFonts w:ascii="Arial" w:hAnsi="Arial" w:cs="Arial"/>
                <w:sz w:val="20"/>
                <w:lang w:val="en-US"/>
              </w:rPr>
              <w:t>towers</w:t>
            </w:r>
            <w:r w:rsidRPr="000C557A">
              <w:rPr>
                <w:rFonts w:ascii="Arial" w:hAnsi="Arial" w:cs="Arial"/>
                <w:bCs/>
                <w:sz w:val="20"/>
                <w:szCs w:val="20"/>
                <w:lang w:val="en-US"/>
              </w:rPr>
              <w:t xml:space="preserve"> or temporary roads</w:t>
            </w:r>
          </w:p>
        </w:tc>
        <w:tc>
          <w:tcPr>
            <w:tcW w:w="1098" w:type="pct"/>
          </w:tcPr>
          <w:p w14:paraId="747C614B" w14:textId="61AAFAC4"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Occupier (owner of the cultivated land plot)</w:t>
            </w:r>
          </w:p>
        </w:tc>
        <w:tc>
          <w:tcPr>
            <w:tcW w:w="1008" w:type="pct"/>
          </w:tcPr>
          <w:p w14:paraId="2D8BD818" w14:textId="77777777" w:rsidR="00D12052" w:rsidRPr="000C557A" w:rsidRDefault="00D12052" w:rsidP="00D12052">
            <w:pPr>
              <w:spacing w:after="0" w:line="240" w:lineRule="auto"/>
              <w:jc w:val="both"/>
              <w:rPr>
                <w:rFonts w:ascii="Arial" w:hAnsi="Arial" w:cs="Arial"/>
                <w:bCs/>
                <w:sz w:val="20"/>
                <w:szCs w:val="20"/>
              </w:rPr>
            </w:pPr>
            <w:r w:rsidRPr="000C557A">
              <w:rPr>
                <w:rFonts w:ascii="Arial" w:hAnsi="Arial" w:cs="Arial"/>
                <w:bCs/>
                <w:sz w:val="20"/>
                <w:szCs w:val="20"/>
              </w:rPr>
              <w:t>Harvest</w:t>
            </w:r>
          </w:p>
          <w:p w14:paraId="3353AA21" w14:textId="68EDCAC9" w:rsidR="00D12052" w:rsidRPr="00D40E32" w:rsidRDefault="00D12052" w:rsidP="00D12052">
            <w:pPr>
              <w:jc w:val="both"/>
              <w:rPr>
                <w:rFonts w:ascii="Arial" w:hAnsi="Arial" w:cs="Arial"/>
                <w:bCs/>
                <w:sz w:val="20"/>
                <w:szCs w:val="20"/>
              </w:rPr>
            </w:pPr>
            <w:r w:rsidRPr="000C557A">
              <w:rPr>
                <w:rFonts w:ascii="Arial" w:hAnsi="Arial" w:cs="Arial"/>
                <w:bCs/>
                <w:sz w:val="20"/>
                <w:szCs w:val="20"/>
              </w:rPr>
              <w:t>(agricultural crop)</w:t>
            </w:r>
          </w:p>
        </w:tc>
        <w:tc>
          <w:tcPr>
            <w:tcW w:w="1978" w:type="pct"/>
          </w:tcPr>
          <w:p w14:paraId="7BD8311B" w14:textId="05897876"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 xml:space="preserve">In addition to compensation for the land, it will be allowed to harvest and monetary compensation will be provided for 2 seasons or an annual harvest, whichever is greater at the highest market value. </w:t>
            </w:r>
          </w:p>
        </w:tc>
      </w:tr>
      <w:tr w:rsidR="00D12052" w:rsidRPr="009662B1" w14:paraId="1F572C46" w14:textId="77777777" w:rsidTr="00DB5361">
        <w:tc>
          <w:tcPr>
            <w:tcW w:w="916" w:type="pct"/>
          </w:tcPr>
          <w:p w14:paraId="60EC2EA9" w14:textId="50CD8912"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lastRenderedPageBreak/>
              <w:t>Acquisition on a permanent or temporary basis of land</w:t>
            </w:r>
            <w:r w:rsidR="00B87405">
              <w:rPr>
                <w:rFonts w:ascii="Arial" w:hAnsi="Arial" w:cs="Arial"/>
                <w:bCs/>
                <w:sz w:val="20"/>
                <w:szCs w:val="20"/>
                <w:lang w:val="en-US"/>
              </w:rPr>
              <w:t xml:space="preserve"> plots for the construction of </w:t>
            </w:r>
            <w:r w:rsidRPr="000C557A">
              <w:rPr>
                <w:rFonts w:ascii="Arial" w:hAnsi="Arial" w:cs="Arial"/>
                <w:bCs/>
                <w:sz w:val="20"/>
                <w:szCs w:val="20"/>
                <w:lang w:val="en-US"/>
              </w:rPr>
              <w:t xml:space="preserve">TL </w:t>
            </w:r>
            <w:r w:rsidR="00672C95">
              <w:rPr>
                <w:rFonts w:ascii="Arial" w:hAnsi="Arial" w:cs="Arial"/>
                <w:sz w:val="20"/>
                <w:lang w:val="en-US"/>
              </w:rPr>
              <w:t>towers</w:t>
            </w:r>
            <w:r w:rsidR="00672C95" w:rsidRPr="000C557A">
              <w:rPr>
                <w:rFonts w:ascii="Arial" w:hAnsi="Arial" w:cs="Arial"/>
                <w:bCs/>
                <w:sz w:val="20"/>
                <w:szCs w:val="20"/>
                <w:lang w:val="en-US"/>
              </w:rPr>
              <w:t xml:space="preserve"> </w:t>
            </w:r>
            <w:r w:rsidRPr="000C557A">
              <w:rPr>
                <w:rFonts w:ascii="Arial" w:hAnsi="Arial" w:cs="Arial"/>
                <w:bCs/>
                <w:sz w:val="20"/>
                <w:szCs w:val="20"/>
                <w:lang w:val="en-US"/>
              </w:rPr>
              <w:t>s or temporary roads</w:t>
            </w:r>
          </w:p>
        </w:tc>
        <w:tc>
          <w:tcPr>
            <w:tcW w:w="1098" w:type="pct"/>
          </w:tcPr>
          <w:p w14:paraId="5FC6E375" w14:textId="3ACFDAB3"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Farmer-tenant, sharecropper or unofficial user/temporary owner of a land plot</w:t>
            </w:r>
          </w:p>
        </w:tc>
        <w:tc>
          <w:tcPr>
            <w:tcW w:w="1008" w:type="pct"/>
          </w:tcPr>
          <w:p w14:paraId="22D9611C" w14:textId="77777777" w:rsidR="00D12052" w:rsidRPr="000C557A" w:rsidRDefault="00D12052" w:rsidP="00D12052">
            <w:pPr>
              <w:spacing w:after="0" w:line="240" w:lineRule="auto"/>
              <w:jc w:val="both"/>
              <w:rPr>
                <w:rFonts w:ascii="Arial" w:hAnsi="Arial" w:cs="Arial"/>
                <w:bCs/>
                <w:sz w:val="20"/>
                <w:szCs w:val="20"/>
              </w:rPr>
            </w:pPr>
            <w:r w:rsidRPr="000C557A">
              <w:rPr>
                <w:rFonts w:ascii="Arial" w:hAnsi="Arial" w:cs="Arial"/>
                <w:bCs/>
                <w:sz w:val="20"/>
                <w:szCs w:val="20"/>
              </w:rPr>
              <w:t>Harvest</w:t>
            </w:r>
          </w:p>
          <w:p w14:paraId="5F5780A7" w14:textId="086F213A" w:rsidR="00D12052" w:rsidRPr="00D40E32" w:rsidRDefault="00D12052" w:rsidP="00D12052">
            <w:pPr>
              <w:jc w:val="both"/>
              <w:rPr>
                <w:rFonts w:ascii="Arial" w:hAnsi="Arial" w:cs="Arial"/>
                <w:bCs/>
                <w:sz w:val="20"/>
                <w:szCs w:val="20"/>
              </w:rPr>
            </w:pPr>
            <w:r w:rsidRPr="000C557A">
              <w:rPr>
                <w:rFonts w:ascii="Arial" w:hAnsi="Arial" w:cs="Arial"/>
                <w:bCs/>
                <w:sz w:val="20"/>
                <w:szCs w:val="20"/>
              </w:rPr>
              <w:t>(agricultural crop)</w:t>
            </w:r>
          </w:p>
        </w:tc>
        <w:tc>
          <w:tcPr>
            <w:tcW w:w="1978" w:type="pct"/>
          </w:tcPr>
          <w:p w14:paraId="10837CCB" w14:textId="2A5A6E6F"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ky-KG"/>
              </w:rPr>
              <w:t>It will be allowed to harvest and monetary compensation will be provided for 2 seasons or an annual harvest, whichever is greater at the highest market value.</w:t>
            </w:r>
          </w:p>
        </w:tc>
      </w:tr>
      <w:tr w:rsidR="00D12052" w:rsidRPr="009662B1" w14:paraId="3169A7E0" w14:textId="77777777" w:rsidTr="00DB5361">
        <w:tc>
          <w:tcPr>
            <w:tcW w:w="916" w:type="pct"/>
          </w:tcPr>
          <w:p w14:paraId="6E4A3991" w14:textId="26AF9529"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Acquisition on a permanent basis of land</w:t>
            </w:r>
            <w:r w:rsidR="00B87405">
              <w:rPr>
                <w:rFonts w:ascii="Arial" w:hAnsi="Arial" w:cs="Arial"/>
                <w:bCs/>
                <w:sz w:val="20"/>
                <w:szCs w:val="20"/>
                <w:lang w:val="en-US"/>
              </w:rPr>
              <w:t xml:space="preserve"> plots for the construction of </w:t>
            </w:r>
            <w:r w:rsidRPr="000C557A">
              <w:rPr>
                <w:rFonts w:ascii="Arial" w:hAnsi="Arial" w:cs="Arial"/>
                <w:bCs/>
                <w:sz w:val="20"/>
                <w:szCs w:val="20"/>
                <w:lang w:val="en-US"/>
              </w:rPr>
              <w:t xml:space="preserve">TL </w:t>
            </w:r>
            <w:r w:rsidR="00672C95">
              <w:rPr>
                <w:rFonts w:ascii="Arial" w:hAnsi="Arial" w:cs="Arial"/>
                <w:sz w:val="20"/>
                <w:lang w:val="en-US"/>
              </w:rPr>
              <w:t>towers</w:t>
            </w:r>
          </w:p>
        </w:tc>
        <w:tc>
          <w:tcPr>
            <w:tcW w:w="1098" w:type="pct"/>
          </w:tcPr>
          <w:p w14:paraId="308F5C19" w14:textId="047A2505"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the occupier of the land plot (owner)</w:t>
            </w:r>
          </w:p>
        </w:tc>
        <w:tc>
          <w:tcPr>
            <w:tcW w:w="1008" w:type="pct"/>
          </w:tcPr>
          <w:p w14:paraId="06CCFEA2" w14:textId="3BD750D0" w:rsidR="00D12052" w:rsidRPr="00D40E32" w:rsidRDefault="00D12052" w:rsidP="00D12052">
            <w:pPr>
              <w:jc w:val="both"/>
              <w:rPr>
                <w:rFonts w:ascii="Arial" w:hAnsi="Arial" w:cs="Arial"/>
                <w:bCs/>
                <w:sz w:val="20"/>
                <w:szCs w:val="20"/>
              </w:rPr>
            </w:pPr>
            <w:r w:rsidRPr="000C557A">
              <w:rPr>
                <w:rFonts w:ascii="Arial" w:hAnsi="Arial" w:cs="Arial"/>
                <w:bCs/>
                <w:sz w:val="20"/>
                <w:szCs w:val="20"/>
              </w:rPr>
              <w:t>business</w:t>
            </w:r>
          </w:p>
        </w:tc>
        <w:tc>
          <w:tcPr>
            <w:tcW w:w="1978" w:type="pct"/>
          </w:tcPr>
          <w:p w14:paraId="2D80632E" w14:textId="4E441374"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 xml:space="preserve">In addition to compensation for the land, the owner will be paid an amount for lost income during the transition period, calculated based on the confirmed average daily/monthly income. In addition, a one-month (according to confirmed data) payment will be made to restart the business in a new location.  </w:t>
            </w:r>
          </w:p>
        </w:tc>
      </w:tr>
      <w:tr w:rsidR="00D12052" w:rsidRPr="009662B1" w14:paraId="14447F15" w14:textId="77777777" w:rsidTr="00DB5361">
        <w:tc>
          <w:tcPr>
            <w:tcW w:w="916" w:type="pct"/>
          </w:tcPr>
          <w:p w14:paraId="3D5A1B7F" w14:textId="6B41E7C4"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Acquisition of land on a permanent</w:t>
            </w:r>
            <w:r w:rsidR="00B87405">
              <w:rPr>
                <w:rFonts w:ascii="Arial" w:hAnsi="Arial" w:cs="Arial"/>
                <w:bCs/>
                <w:sz w:val="20"/>
                <w:szCs w:val="20"/>
                <w:lang w:val="en-US"/>
              </w:rPr>
              <w:t xml:space="preserve"> basis for the construction of </w:t>
            </w:r>
            <w:r w:rsidRPr="000C557A">
              <w:rPr>
                <w:rFonts w:ascii="Arial" w:hAnsi="Arial" w:cs="Arial"/>
                <w:bCs/>
                <w:sz w:val="20"/>
                <w:szCs w:val="20"/>
                <w:lang w:val="en-US"/>
              </w:rPr>
              <w:t xml:space="preserve">TL </w:t>
            </w:r>
            <w:r w:rsidR="00672C95">
              <w:rPr>
                <w:rFonts w:ascii="Arial" w:hAnsi="Arial" w:cs="Arial"/>
                <w:sz w:val="20"/>
                <w:lang w:val="en-US"/>
              </w:rPr>
              <w:t>towers</w:t>
            </w:r>
          </w:p>
        </w:tc>
        <w:tc>
          <w:tcPr>
            <w:tcW w:w="1098" w:type="pct"/>
          </w:tcPr>
          <w:p w14:paraId="44DDB489" w14:textId="46905932" w:rsidR="00D12052" w:rsidRPr="00D40E32" w:rsidRDefault="00D12052" w:rsidP="00D12052">
            <w:pPr>
              <w:jc w:val="both"/>
              <w:rPr>
                <w:rFonts w:ascii="Arial" w:hAnsi="Arial" w:cs="Arial"/>
                <w:bCs/>
                <w:sz w:val="20"/>
                <w:szCs w:val="20"/>
                <w:lang w:val="ky-KG"/>
              </w:rPr>
            </w:pPr>
            <w:r w:rsidRPr="000C557A">
              <w:rPr>
                <w:rFonts w:ascii="Arial" w:hAnsi="Arial" w:cs="Arial"/>
                <w:bCs/>
                <w:sz w:val="20"/>
                <w:szCs w:val="20"/>
                <w:lang w:val="en-US"/>
              </w:rPr>
              <w:t>tenant of the land plot</w:t>
            </w:r>
          </w:p>
        </w:tc>
        <w:tc>
          <w:tcPr>
            <w:tcW w:w="1008" w:type="pct"/>
          </w:tcPr>
          <w:p w14:paraId="0863C264" w14:textId="54444B4A" w:rsidR="00D12052" w:rsidRPr="00D40E32" w:rsidRDefault="00D12052" w:rsidP="00D12052">
            <w:pPr>
              <w:jc w:val="both"/>
              <w:rPr>
                <w:rFonts w:ascii="Arial" w:hAnsi="Arial" w:cs="Arial"/>
                <w:bCs/>
                <w:sz w:val="20"/>
                <w:szCs w:val="20"/>
              </w:rPr>
            </w:pPr>
            <w:r w:rsidRPr="000C557A">
              <w:rPr>
                <w:rFonts w:ascii="Arial" w:hAnsi="Arial" w:cs="Arial"/>
                <w:bCs/>
                <w:sz w:val="20"/>
                <w:szCs w:val="20"/>
              </w:rPr>
              <w:t>business</w:t>
            </w:r>
          </w:p>
        </w:tc>
        <w:tc>
          <w:tcPr>
            <w:tcW w:w="1978" w:type="pct"/>
          </w:tcPr>
          <w:p w14:paraId="0A9F1710" w14:textId="5B0927DA"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 xml:space="preserve">The tenant will be reimbursed the rent for the remainder of the contract (if the rent is paid in advance).  In addition, an additional one-month (according to confirmed data) payment will be made to restart the business in a new location. </w:t>
            </w:r>
          </w:p>
        </w:tc>
      </w:tr>
      <w:tr w:rsidR="00D12052" w:rsidRPr="009662B1" w14:paraId="5B41D27A" w14:textId="77777777" w:rsidTr="00DB5361">
        <w:tc>
          <w:tcPr>
            <w:tcW w:w="916" w:type="pct"/>
          </w:tcPr>
          <w:p w14:paraId="22CBF9EF" w14:textId="156C2B9C"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Acquisition of a legal structure on a permanent basis</w:t>
            </w:r>
          </w:p>
        </w:tc>
        <w:tc>
          <w:tcPr>
            <w:tcW w:w="1098" w:type="pct"/>
          </w:tcPr>
          <w:p w14:paraId="06400D3C" w14:textId="18AF5DFE"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Occupier (owner) of the structure</w:t>
            </w:r>
          </w:p>
        </w:tc>
        <w:tc>
          <w:tcPr>
            <w:tcW w:w="1008" w:type="pct"/>
          </w:tcPr>
          <w:p w14:paraId="62486E3E" w14:textId="421EF0D6"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Any structures, including houses, barriers and sanitary facilities, etc.</w:t>
            </w:r>
          </w:p>
        </w:tc>
        <w:tc>
          <w:tcPr>
            <w:tcW w:w="1978" w:type="pct"/>
          </w:tcPr>
          <w:p w14:paraId="75E53F67" w14:textId="77777777" w:rsidR="00D12052" w:rsidRPr="000C557A" w:rsidRDefault="00D12052" w:rsidP="00D12052">
            <w:pPr>
              <w:spacing w:after="0" w:line="240" w:lineRule="auto"/>
              <w:jc w:val="both"/>
              <w:rPr>
                <w:rFonts w:ascii="Arial" w:hAnsi="Arial" w:cs="Arial"/>
                <w:bCs/>
                <w:sz w:val="20"/>
                <w:szCs w:val="20"/>
                <w:lang w:val="en-US"/>
              </w:rPr>
            </w:pPr>
            <w:r w:rsidRPr="000C557A">
              <w:rPr>
                <w:rFonts w:ascii="Arial" w:hAnsi="Arial" w:cs="Arial"/>
                <w:bCs/>
                <w:sz w:val="20"/>
                <w:szCs w:val="20"/>
                <w:lang w:val="en-US"/>
              </w:rPr>
              <w:t>Replacement of the structure or monetary compensation for the replacement cost of the new structure plus full compensation for all fees necessary for the legal registration of the new structure.</w:t>
            </w:r>
          </w:p>
          <w:p w14:paraId="631C99B6" w14:textId="76BE4AD3" w:rsidR="00D12052" w:rsidRPr="00D40E32" w:rsidRDefault="00D12052" w:rsidP="00D12052">
            <w:pPr>
              <w:jc w:val="both"/>
              <w:rPr>
                <w:rFonts w:ascii="Arial" w:hAnsi="Arial" w:cs="Arial"/>
                <w:bCs/>
                <w:sz w:val="20"/>
                <w:szCs w:val="20"/>
                <w:lang w:val="ky-KG"/>
              </w:rPr>
            </w:pPr>
            <w:r w:rsidRPr="000C557A">
              <w:rPr>
                <w:rFonts w:ascii="Arial" w:hAnsi="Arial" w:cs="Arial"/>
                <w:bCs/>
                <w:sz w:val="20"/>
                <w:szCs w:val="20"/>
                <w:lang w:val="en-US"/>
              </w:rPr>
              <w:t>Plus, additional payment of moving costs</w:t>
            </w:r>
          </w:p>
        </w:tc>
      </w:tr>
      <w:tr w:rsidR="00D12052" w:rsidRPr="009662B1" w14:paraId="28EFF953" w14:textId="77777777" w:rsidTr="00DB5361">
        <w:tc>
          <w:tcPr>
            <w:tcW w:w="916" w:type="pct"/>
          </w:tcPr>
          <w:p w14:paraId="073479BA" w14:textId="0C71B370"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Acquisition of an illegal structure on a permanent basis</w:t>
            </w:r>
          </w:p>
        </w:tc>
        <w:tc>
          <w:tcPr>
            <w:tcW w:w="1098" w:type="pct"/>
          </w:tcPr>
          <w:p w14:paraId="032E7B2A" w14:textId="184A57AF"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The occupier of the structure</w:t>
            </w:r>
          </w:p>
        </w:tc>
        <w:tc>
          <w:tcPr>
            <w:tcW w:w="1008" w:type="pct"/>
          </w:tcPr>
          <w:p w14:paraId="29379C47" w14:textId="1D92910B"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Any structures, including houses, barriers and sanitary facilities, etc.</w:t>
            </w:r>
          </w:p>
        </w:tc>
        <w:tc>
          <w:tcPr>
            <w:tcW w:w="1978" w:type="pct"/>
          </w:tcPr>
          <w:p w14:paraId="309474A0" w14:textId="77777777" w:rsidR="00D12052" w:rsidRPr="000C557A" w:rsidRDefault="00D12052" w:rsidP="00D12052">
            <w:pPr>
              <w:spacing w:after="0" w:line="240" w:lineRule="auto"/>
              <w:jc w:val="both"/>
              <w:rPr>
                <w:rFonts w:ascii="Arial" w:hAnsi="Arial" w:cs="Arial"/>
                <w:bCs/>
                <w:sz w:val="20"/>
                <w:szCs w:val="20"/>
                <w:lang w:val="en-US"/>
              </w:rPr>
            </w:pPr>
            <w:r w:rsidRPr="000C557A">
              <w:rPr>
                <w:rFonts w:ascii="Arial" w:hAnsi="Arial" w:cs="Arial"/>
                <w:bCs/>
                <w:sz w:val="20"/>
                <w:szCs w:val="20"/>
                <w:lang w:val="en-US"/>
              </w:rPr>
              <w:t>Replacement of the structure or monetary compensation at replacement cost.</w:t>
            </w:r>
          </w:p>
          <w:p w14:paraId="3AFD77F6" w14:textId="4A4AE8D4" w:rsidR="00D12052" w:rsidRPr="00D40E32" w:rsidRDefault="00D12052" w:rsidP="00D12052">
            <w:pPr>
              <w:jc w:val="both"/>
              <w:rPr>
                <w:rFonts w:ascii="Arial" w:hAnsi="Arial" w:cs="Arial"/>
                <w:bCs/>
                <w:sz w:val="20"/>
                <w:szCs w:val="20"/>
                <w:lang w:val="ky-KG"/>
              </w:rPr>
            </w:pPr>
            <w:r w:rsidRPr="000C557A">
              <w:rPr>
                <w:rFonts w:ascii="Arial" w:hAnsi="Arial" w:cs="Arial"/>
                <w:bCs/>
                <w:sz w:val="20"/>
                <w:szCs w:val="20"/>
                <w:lang w:val="en-US"/>
              </w:rPr>
              <w:t>Plus, additional payment of moving costs</w:t>
            </w:r>
          </w:p>
        </w:tc>
      </w:tr>
      <w:tr w:rsidR="00D12052" w:rsidRPr="009662B1" w14:paraId="103B6662" w14:textId="77777777" w:rsidTr="00DB5361">
        <w:tc>
          <w:tcPr>
            <w:tcW w:w="916" w:type="pct"/>
          </w:tcPr>
          <w:p w14:paraId="193CC0A4" w14:textId="547C0AE4"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Temporary use of a land plot for work or construction</w:t>
            </w:r>
          </w:p>
        </w:tc>
        <w:tc>
          <w:tcPr>
            <w:tcW w:w="1098" w:type="pct"/>
          </w:tcPr>
          <w:p w14:paraId="4AB7251A" w14:textId="58C32FD0" w:rsidR="00D12052" w:rsidRPr="00D40E32" w:rsidRDefault="00D12052" w:rsidP="00D12052">
            <w:pPr>
              <w:jc w:val="both"/>
              <w:rPr>
                <w:rFonts w:ascii="Arial" w:hAnsi="Arial" w:cs="Arial"/>
                <w:bCs/>
                <w:sz w:val="20"/>
                <w:szCs w:val="20"/>
              </w:rPr>
            </w:pPr>
            <w:r w:rsidRPr="000C557A">
              <w:rPr>
                <w:rFonts w:ascii="Arial" w:hAnsi="Arial" w:cs="Arial"/>
                <w:bCs/>
                <w:sz w:val="20"/>
                <w:szCs w:val="20"/>
              </w:rPr>
              <w:t>Landowner (owner)</w:t>
            </w:r>
          </w:p>
        </w:tc>
        <w:tc>
          <w:tcPr>
            <w:tcW w:w="1008" w:type="pct"/>
          </w:tcPr>
          <w:p w14:paraId="6F1721E5" w14:textId="5F91502A" w:rsidR="00D12052" w:rsidRPr="00D40E32" w:rsidRDefault="00D12052" w:rsidP="00D12052">
            <w:pPr>
              <w:jc w:val="both"/>
              <w:rPr>
                <w:rFonts w:ascii="Arial" w:hAnsi="Arial" w:cs="Arial"/>
                <w:bCs/>
                <w:sz w:val="20"/>
                <w:szCs w:val="20"/>
              </w:rPr>
            </w:pPr>
            <w:r w:rsidRPr="000C557A">
              <w:rPr>
                <w:rFonts w:ascii="Arial" w:hAnsi="Arial" w:cs="Arial"/>
                <w:bCs/>
                <w:sz w:val="20"/>
                <w:szCs w:val="20"/>
              </w:rPr>
              <w:t>land</w:t>
            </w:r>
          </w:p>
        </w:tc>
        <w:tc>
          <w:tcPr>
            <w:tcW w:w="1978" w:type="pct"/>
          </w:tcPr>
          <w:p w14:paraId="4CFACB9A" w14:textId="77777777" w:rsidR="00D12052" w:rsidRPr="000C557A" w:rsidRDefault="00D12052" w:rsidP="00D12052">
            <w:pPr>
              <w:spacing w:after="0" w:line="240" w:lineRule="auto"/>
              <w:jc w:val="both"/>
              <w:rPr>
                <w:rFonts w:ascii="Arial" w:hAnsi="Arial" w:cs="Arial"/>
                <w:bCs/>
                <w:sz w:val="20"/>
                <w:szCs w:val="20"/>
                <w:lang w:val="en-US"/>
              </w:rPr>
            </w:pPr>
            <w:r w:rsidRPr="000C557A">
              <w:rPr>
                <w:rFonts w:ascii="Arial" w:hAnsi="Arial" w:cs="Arial"/>
                <w:bCs/>
                <w:sz w:val="20"/>
                <w:szCs w:val="20"/>
                <w:lang w:val="en-US"/>
              </w:rPr>
              <w:t xml:space="preserve">The cost of temporary use of land based on the market value of temporary use of the land based on its intended purpose and category, and restoration of the land and all property to the previous position at the end of the work. </w:t>
            </w:r>
          </w:p>
          <w:p w14:paraId="5E4ECDD6" w14:textId="4C61B83F"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Plus, the additional cost of temporary relocation</w:t>
            </w:r>
            <w:r w:rsidRPr="000C557A">
              <w:rPr>
                <w:rFonts w:ascii="Arial" w:hAnsi="Arial" w:cs="Arial"/>
                <w:bCs/>
                <w:sz w:val="20"/>
                <w:szCs w:val="20"/>
                <w:lang w:val="ky-KG"/>
              </w:rPr>
              <w:t>.</w:t>
            </w:r>
          </w:p>
        </w:tc>
      </w:tr>
      <w:tr w:rsidR="00D12052" w:rsidRPr="009662B1" w14:paraId="33D19EDC" w14:textId="77777777" w:rsidTr="00DB5361">
        <w:tc>
          <w:tcPr>
            <w:tcW w:w="916" w:type="pct"/>
          </w:tcPr>
          <w:p w14:paraId="51D376B2" w14:textId="2A21E4F7"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Temporary use of a land plot for work or construction</w:t>
            </w:r>
          </w:p>
        </w:tc>
        <w:tc>
          <w:tcPr>
            <w:tcW w:w="1098" w:type="pct"/>
          </w:tcPr>
          <w:p w14:paraId="387D743D" w14:textId="1457F541" w:rsidR="00D12052" w:rsidRPr="00D40E32" w:rsidRDefault="00D12052" w:rsidP="00D12052">
            <w:pPr>
              <w:jc w:val="both"/>
              <w:rPr>
                <w:rFonts w:ascii="Arial" w:hAnsi="Arial" w:cs="Arial"/>
                <w:bCs/>
                <w:sz w:val="20"/>
                <w:szCs w:val="20"/>
              </w:rPr>
            </w:pPr>
            <w:r w:rsidRPr="000C557A">
              <w:rPr>
                <w:rFonts w:ascii="Arial" w:hAnsi="Arial" w:cs="Arial"/>
                <w:bCs/>
                <w:sz w:val="20"/>
                <w:szCs w:val="20"/>
              </w:rPr>
              <w:t>Unofficial user</w:t>
            </w:r>
          </w:p>
        </w:tc>
        <w:tc>
          <w:tcPr>
            <w:tcW w:w="1008" w:type="pct"/>
          </w:tcPr>
          <w:p w14:paraId="3FE11F61" w14:textId="7D940F81" w:rsidR="00D12052" w:rsidRPr="00D40E32" w:rsidRDefault="00D12052" w:rsidP="00D12052">
            <w:pPr>
              <w:jc w:val="both"/>
              <w:rPr>
                <w:rFonts w:ascii="Arial" w:hAnsi="Arial" w:cs="Arial"/>
                <w:bCs/>
                <w:sz w:val="20"/>
                <w:szCs w:val="20"/>
              </w:rPr>
            </w:pPr>
            <w:r w:rsidRPr="000C557A">
              <w:rPr>
                <w:rFonts w:ascii="Arial" w:hAnsi="Arial" w:cs="Arial"/>
                <w:bCs/>
                <w:sz w:val="20"/>
                <w:szCs w:val="20"/>
              </w:rPr>
              <w:t xml:space="preserve">land </w:t>
            </w:r>
          </w:p>
        </w:tc>
        <w:tc>
          <w:tcPr>
            <w:tcW w:w="1978" w:type="pct"/>
          </w:tcPr>
          <w:p w14:paraId="59A85DFA" w14:textId="77777777" w:rsidR="00D12052" w:rsidRPr="000C557A" w:rsidRDefault="00D12052" w:rsidP="00D12052">
            <w:pPr>
              <w:spacing w:after="0" w:line="240" w:lineRule="auto"/>
              <w:jc w:val="both"/>
              <w:rPr>
                <w:rFonts w:ascii="Arial" w:hAnsi="Arial" w:cs="Arial"/>
                <w:bCs/>
                <w:sz w:val="20"/>
                <w:szCs w:val="20"/>
                <w:lang w:val="en-US"/>
              </w:rPr>
            </w:pPr>
            <w:r w:rsidRPr="000C557A">
              <w:rPr>
                <w:rFonts w:ascii="Arial" w:hAnsi="Arial" w:cs="Arial"/>
                <w:bCs/>
                <w:sz w:val="20"/>
                <w:szCs w:val="20"/>
                <w:lang w:val="en-US"/>
              </w:rPr>
              <w:t xml:space="preserve">Compensation for the construction at replacement cost (replacement). </w:t>
            </w:r>
          </w:p>
          <w:p w14:paraId="0AB3EE82" w14:textId="2B2A1F6E"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 xml:space="preserve">In case of loss of income, the anxiety allowance is set on the basis of the minimum wage for each week of anxiety calculated on a proportional basis. </w:t>
            </w:r>
          </w:p>
        </w:tc>
      </w:tr>
      <w:tr w:rsidR="00D12052" w:rsidRPr="009662B1" w14:paraId="124FD1C7" w14:textId="77777777" w:rsidTr="00DB5361">
        <w:tc>
          <w:tcPr>
            <w:tcW w:w="916" w:type="pct"/>
          </w:tcPr>
          <w:p w14:paraId="0BC82927" w14:textId="6D725690"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lastRenderedPageBreak/>
              <w:t>Temporary use of land plots for work or construction</w:t>
            </w:r>
          </w:p>
        </w:tc>
        <w:tc>
          <w:tcPr>
            <w:tcW w:w="1098" w:type="pct"/>
          </w:tcPr>
          <w:p w14:paraId="18DF7EBC" w14:textId="1B7B9D3C" w:rsidR="00D12052" w:rsidRPr="00D40E32" w:rsidRDefault="00D12052" w:rsidP="00D12052">
            <w:pPr>
              <w:jc w:val="both"/>
              <w:rPr>
                <w:rFonts w:ascii="Arial" w:hAnsi="Arial" w:cs="Arial"/>
                <w:bCs/>
                <w:sz w:val="20"/>
                <w:szCs w:val="20"/>
              </w:rPr>
            </w:pPr>
            <w:r w:rsidRPr="000C557A">
              <w:rPr>
                <w:rFonts w:ascii="Arial" w:hAnsi="Arial" w:cs="Arial"/>
                <w:bCs/>
                <w:sz w:val="20"/>
                <w:szCs w:val="20"/>
              </w:rPr>
              <w:t>O</w:t>
            </w:r>
            <w:r w:rsidRPr="000C557A">
              <w:rPr>
                <w:rFonts w:ascii="Arial" w:hAnsi="Arial" w:cs="Arial"/>
                <w:bCs/>
                <w:sz w:val="20"/>
                <w:szCs w:val="20"/>
                <w:lang w:val="en-US"/>
              </w:rPr>
              <w:t>ccupier</w:t>
            </w:r>
            <w:r w:rsidRPr="000C557A">
              <w:rPr>
                <w:rFonts w:ascii="Arial" w:hAnsi="Arial" w:cs="Arial"/>
                <w:bCs/>
                <w:sz w:val="20"/>
                <w:szCs w:val="20"/>
              </w:rPr>
              <w:t xml:space="preserve"> (owner)</w:t>
            </w:r>
          </w:p>
        </w:tc>
        <w:tc>
          <w:tcPr>
            <w:tcW w:w="1008" w:type="pct"/>
          </w:tcPr>
          <w:p w14:paraId="510DA34D" w14:textId="28CD8C36" w:rsidR="00D12052" w:rsidRPr="00D40E32" w:rsidRDefault="00D12052" w:rsidP="00D12052">
            <w:pPr>
              <w:jc w:val="both"/>
              <w:rPr>
                <w:rFonts w:ascii="Arial" w:hAnsi="Arial" w:cs="Arial"/>
                <w:bCs/>
                <w:sz w:val="20"/>
                <w:szCs w:val="20"/>
              </w:rPr>
            </w:pPr>
            <w:r w:rsidRPr="000C557A">
              <w:rPr>
                <w:rFonts w:ascii="Arial" w:hAnsi="Arial" w:cs="Arial"/>
                <w:bCs/>
                <w:sz w:val="20"/>
                <w:szCs w:val="20"/>
              </w:rPr>
              <w:t xml:space="preserve">business </w:t>
            </w:r>
          </w:p>
        </w:tc>
        <w:tc>
          <w:tcPr>
            <w:tcW w:w="1978" w:type="pct"/>
          </w:tcPr>
          <w:p w14:paraId="45CF91C5" w14:textId="77777777" w:rsidR="00D12052" w:rsidRPr="000C557A" w:rsidRDefault="00D12052" w:rsidP="00D12052">
            <w:pPr>
              <w:spacing w:after="0" w:line="240" w:lineRule="auto"/>
              <w:jc w:val="both"/>
              <w:rPr>
                <w:rFonts w:ascii="Arial" w:hAnsi="Arial" w:cs="Arial"/>
                <w:bCs/>
                <w:sz w:val="20"/>
                <w:szCs w:val="20"/>
                <w:lang w:val="ky-KG"/>
              </w:rPr>
            </w:pPr>
            <w:r w:rsidRPr="000C557A">
              <w:rPr>
                <w:rFonts w:ascii="Arial" w:hAnsi="Arial" w:cs="Arial"/>
                <w:bCs/>
                <w:sz w:val="20"/>
                <w:szCs w:val="20"/>
                <w:lang w:val="ky-KG"/>
              </w:rPr>
              <w:t xml:space="preserve">The temporary use of the land is paid on the basis of market value and the restoration of the land and all property to its former position. </w:t>
            </w:r>
          </w:p>
          <w:p w14:paraId="62953CF1" w14:textId="47180BCE"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ky-KG"/>
              </w:rPr>
              <w:t>In addition, the owners will be paid an amount for lost income during the transition period, calculated on the basis of average daily/monthly income (according to confirmed income data or minimum wage</w:t>
            </w:r>
            <w:r w:rsidRPr="000C557A">
              <w:rPr>
                <w:rFonts w:ascii="Arial" w:hAnsi="Arial" w:cs="Arial"/>
                <w:bCs/>
                <w:sz w:val="20"/>
                <w:szCs w:val="20"/>
                <w:lang w:val="en-US"/>
              </w:rPr>
              <w:t xml:space="preserve">). </w:t>
            </w:r>
          </w:p>
        </w:tc>
      </w:tr>
      <w:tr w:rsidR="00D12052" w:rsidRPr="009662B1" w14:paraId="46E27AAB" w14:textId="77777777" w:rsidTr="00DB5361">
        <w:tc>
          <w:tcPr>
            <w:tcW w:w="916" w:type="pct"/>
          </w:tcPr>
          <w:p w14:paraId="1B2F8C2C" w14:textId="4043C368"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Temporary use of land plots for work or construction</w:t>
            </w:r>
          </w:p>
        </w:tc>
        <w:tc>
          <w:tcPr>
            <w:tcW w:w="1098" w:type="pct"/>
          </w:tcPr>
          <w:p w14:paraId="0A213566" w14:textId="23ED981E" w:rsidR="00D12052" w:rsidRPr="00D40E32" w:rsidRDefault="00D12052" w:rsidP="00D12052">
            <w:pPr>
              <w:jc w:val="both"/>
              <w:rPr>
                <w:rFonts w:ascii="Arial" w:hAnsi="Arial" w:cs="Arial"/>
                <w:bCs/>
                <w:sz w:val="20"/>
                <w:szCs w:val="20"/>
              </w:rPr>
            </w:pPr>
            <w:r w:rsidRPr="000C557A">
              <w:rPr>
                <w:rFonts w:ascii="Arial" w:hAnsi="Arial" w:cs="Arial"/>
                <w:bCs/>
                <w:sz w:val="20"/>
                <w:szCs w:val="20"/>
              </w:rPr>
              <w:t>tenant</w:t>
            </w:r>
          </w:p>
        </w:tc>
        <w:tc>
          <w:tcPr>
            <w:tcW w:w="1008" w:type="pct"/>
          </w:tcPr>
          <w:p w14:paraId="370A537C" w14:textId="08B81D72" w:rsidR="00D12052" w:rsidRPr="00D40E32" w:rsidRDefault="00D12052" w:rsidP="00D12052">
            <w:pPr>
              <w:jc w:val="both"/>
              <w:rPr>
                <w:rFonts w:ascii="Arial" w:hAnsi="Arial" w:cs="Arial"/>
                <w:bCs/>
                <w:sz w:val="20"/>
                <w:szCs w:val="20"/>
              </w:rPr>
            </w:pPr>
            <w:r w:rsidRPr="000C557A">
              <w:rPr>
                <w:rFonts w:ascii="Arial" w:hAnsi="Arial" w:cs="Arial"/>
                <w:bCs/>
                <w:sz w:val="20"/>
                <w:szCs w:val="20"/>
              </w:rPr>
              <w:t>business</w:t>
            </w:r>
          </w:p>
        </w:tc>
        <w:tc>
          <w:tcPr>
            <w:tcW w:w="1978" w:type="pct"/>
          </w:tcPr>
          <w:p w14:paraId="635B769E" w14:textId="4877B735"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In addition to compensation for temporary use during the transition period, the tenant will be paid an amount for lost income during the transition period, calculated on the basis of average daily/monthly income (based on confirmed income data or minimum wage).</w:t>
            </w:r>
          </w:p>
        </w:tc>
      </w:tr>
      <w:tr w:rsidR="00D12052" w:rsidRPr="009662B1" w14:paraId="435C77A8" w14:textId="77777777" w:rsidTr="00DB5361">
        <w:tc>
          <w:tcPr>
            <w:tcW w:w="916" w:type="pct"/>
          </w:tcPr>
          <w:p w14:paraId="7988C1D7" w14:textId="2709F902"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Temporary use of land for works or construction</w:t>
            </w:r>
          </w:p>
        </w:tc>
        <w:tc>
          <w:tcPr>
            <w:tcW w:w="1098" w:type="pct"/>
          </w:tcPr>
          <w:p w14:paraId="0E815F80" w14:textId="2A9079DF"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User (rental or unauthorised use)</w:t>
            </w:r>
          </w:p>
        </w:tc>
        <w:tc>
          <w:tcPr>
            <w:tcW w:w="1008" w:type="pct"/>
          </w:tcPr>
          <w:p w14:paraId="143977DC" w14:textId="310C9D95" w:rsidR="00D12052" w:rsidRPr="00D40E32" w:rsidRDefault="00D12052" w:rsidP="00D12052">
            <w:pPr>
              <w:jc w:val="both"/>
              <w:rPr>
                <w:rFonts w:ascii="Arial" w:hAnsi="Arial" w:cs="Arial"/>
                <w:bCs/>
                <w:sz w:val="20"/>
                <w:szCs w:val="20"/>
              </w:rPr>
            </w:pPr>
            <w:r w:rsidRPr="000C557A">
              <w:rPr>
                <w:rFonts w:ascii="Arial" w:hAnsi="Arial" w:cs="Arial"/>
                <w:bCs/>
                <w:sz w:val="20"/>
                <w:szCs w:val="20"/>
              </w:rPr>
              <w:t>Pasture/land for grazing</w:t>
            </w:r>
          </w:p>
        </w:tc>
        <w:tc>
          <w:tcPr>
            <w:tcW w:w="1978" w:type="pct"/>
          </w:tcPr>
          <w:p w14:paraId="216CC853" w14:textId="77777777" w:rsidR="00D12052" w:rsidRPr="000C557A" w:rsidRDefault="00D12052" w:rsidP="00D12052">
            <w:pPr>
              <w:spacing w:after="0" w:line="240" w:lineRule="auto"/>
              <w:jc w:val="both"/>
              <w:rPr>
                <w:rFonts w:ascii="Arial" w:hAnsi="Arial" w:cs="Arial"/>
                <w:bCs/>
                <w:sz w:val="20"/>
                <w:szCs w:val="20"/>
                <w:lang w:val="en-US"/>
              </w:rPr>
            </w:pPr>
            <w:r w:rsidRPr="000C557A">
              <w:rPr>
                <w:rFonts w:ascii="Arial" w:hAnsi="Arial" w:cs="Arial"/>
                <w:bCs/>
                <w:sz w:val="20"/>
                <w:szCs w:val="20"/>
                <w:lang w:val="en-US"/>
              </w:rPr>
              <w:t>Grazing can continue and no impact on the pasture is expected.</w:t>
            </w:r>
          </w:p>
          <w:p w14:paraId="5C47A39C" w14:textId="654DE4F4"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In case of withdrawal of a land plot to a pasture user, in the presence of a pasture ticket, the LSG and Zhaiyt committee bodies issue another plot, according to the pasture use plan.</w:t>
            </w:r>
          </w:p>
        </w:tc>
      </w:tr>
      <w:tr w:rsidR="00D12052" w:rsidRPr="009662B1" w14:paraId="25C91AB5" w14:textId="77777777" w:rsidTr="00DB5361">
        <w:tc>
          <w:tcPr>
            <w:tcW w:w="916" w:type="pct"/>
          </w:tcPr>
          <w:p w14:paraId="4D6735A8" w14:textId="7A561A53"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Temporary or permanent use of a legal land plot for work or construction</w:t>
            </w:r>
          </w:p>
        </w:tc>
        <w:tc>
          <w:tcPr>
            <w:tcW w:w="1098" w:type="pct"/>
          </w:tcPr>
          <w:p w14:paraId="0B824EC4" w14:textId="3EC48ECE" w:rsidR="00D12052" w:rsidRPr="00D40E32" w:rsidRDefault="00D12052" w:rsidP="00D12052">
            <w:pPr>
              <w:jc w:val="both"/>
              <w:rPr>
                <w:rFonts w:ascii="Arial" w:hAnsi="Arial" w:cs="Arial"/>
                <w:bCs/>
                <w:sz w:val="20"/>
                <w:szCs w:val="20"/>
              </w:rPr>
            </w:pPr>
            <w:r w:rsidRPr="000C557A">
              <w:rPr>
                <w:rFonts w:ascii="Arial" w:hAnsi="Arial" w:cs="Arial"/>
                <w:bCs/>
                <w:sz w:val="20"/>
                <w:szCs w:val="20"/>
              </w:rPr>
              <w:t>O</w:t>
            </w:r>
            <w:r w:rsidRPr="000C557A">
              <w:rPr>
                <w:rFonts w:ascii="Arial" w:hAnsi="Arial" w:cs="Arial"/>
                <w:bCs/>
                <w:sz w:val="20"/>
                <w:szCs w:val="20"/>
                <w:lang w:val="en-US"/>
              </w:rPr>
              <w:t>ccupier</w:t>
            </w:r>
            <w:r w:rsidRPr="000C557A">
              <w:rPr>
                <w:rFonts w:ascii="Arial" w:hAnsi="Arial" w:cs="Arial"/>
                <w:bCs/>
                <w:sz w:val="20"/>
                <w:szCs w:val="20"/>
              </w:rPr>
              <w:t xml:space="preserve"> (owner)</w:t>
            </w:r>
          </w:p>
        </w:tc>
        <w:tc>
          <w:tcPr>
            <w:tcW w:w="1008" w:type="pct"/>
          </w:tcPr>
          <w:p w14:paraId="21147BCA" w14:textId="4F7C2944" w:rsidR="00D12052" w:rsidRPr="00D40E32" w:rsidRDefault="00D12052" w:rsidP="00D12052">
            <w:pPr>
              <w:jc w:val="both"/>
              <w:rPr>
                <w:rFonts w:ascii="Arial" w:hAnsi="Arial" w:cs="Arial"/>
                <w:bCs/>
                <w:sz w:val="20"/>
                <w:szCs w:val="20"/>
              </w:rPr>
            </w:pPr>
            <w:r w:rsidRPr="000C557A">
              <w:rPr>
                <w:rFonts w:ascii="Arial" w:hAnsi="Arial" w:cs="Arial"/>
                <w:bCs/>
                <w:sz w:val="20"/>
                <w:szCs w:val="20"/>
              </w:rPr>
              <w:t>Fruit trees</w:t>
            </w:r>
          </w:p>
        </w:tc>
        <w:tc>
          <w:tcPr>
            <w:tcW w:w="1978" w:type="pct"/>
          </w:tcPr>
          <w:p w14:paraId="3818AD9C" w14:textId="0B6F2EA0"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 xml:space="preserve">It is allowed to harvest on the root (depending on the season), when harvesting on the seized plot, compensation is not paid for the current season. When cutting trees, compensation is paid based on: the price of the seedling and monetary compensation for the cost of the harvest of a mature tree multiplied by the number of years that the seedling will need to reach maturity.  </w:t>
            </w:r>
          </w:p>
        </w:tc>
      </w:tr>
      <w:tr w:rsidR="00D12052" w:rsidRPr="009662B1" w14:paraId="6B276EDD" w14:textId="77777777" w:rsidTr="00DB5361">
        <w:tc>
          <w:tcPr>
            <w:tcW w:w="916" w:type="pct"/>
          </w:tcPr>
          <w:p w14:paraId="2F124DD9" w14:textId="485D9406"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Temporary or permanent use of illegal land for work or construction</w:t>
            </w:r>
          </w:p>
        </w:tc>
        <w:tc>
          <w:tcPr>
            <w:tcW w:w="1098" w:type="pct"/>
          </w:tcPr>
          <w:p w14:paraId="6C414B3B" w14:textId="4FC4C8E8" w:rsidR="00D12052" w:rsidRPr="00D40E32" w:rsidRDefault="00D12052" w:rsidP="00D12052">
            <w:pPr>
              <w:jc w:val="both"/>
              <w:rPr>
                <w:rFonts w:ascii="Arial" w:hAnsi="Arial" w:cs="Arial"/>
                <w:bCs/>
                <w:sz w:val="20"/>
                <w:szCs w:val="20"/>
              </w:rPr>
            </w:pPr>
            <w:r w:rsidRPr="000C557A">
              <w:rPr>
                <w:rFonts w:ascii="Arial" w:hAnsi="Arial" w:cs="Arial"/>
                <w:bCs/>
                <w:sz w:val="20"/>
                <w:szCs w:val="20"/>
              </w:rPr>
              <w:t>O</w:t>
            </w:r>
            <w:r w:rsidRPr="000C557A">
              <w:rPr>
                <w:rFonts w:ascii="Arial" w:hAnsi="Arial" w:cs="Arial"/>
                <w:bCs/>
                <w:sz w:val="20"/>
                <w:szCs w:val="20"/>
                <w:lang w:val="en-US"/>
              </w:rPr>
              <w:t>ccupier</w:t>
            </w:r>
            <w:r w:rsidRPr="000C557A">
              <w:rPr>
                <w:rFonts w:ascii="Arial" w:hAnsi="Arial" w:cs="Arial"/>
                <w:bCs/>
                <w:sz w:val="20"/>
                <w:szCs w:val="20"/>
              </w:rPr>
              <w:t xml:space="preserve"> (owner)</w:t>
            </w:r>
          </w:p>
        </w:tc>
        <w:tc>
          <w:tcPr>
            <w:tcW w:w="1008" w:type="pct"/>
          </w:tcPr>
          <w:p w14:paraId="1FF008A0" w14:textId="2F67F483" w:rsidR="00D12052" w:rsidRPr="00D40E32" w:rsidRDefault="00D12052" w:rsidP="00D12052">
            <w:pPr>
              <w:jc w:val="both"/>
              <w:rPr>
                <w:rFonts w:ascii="Arial" w:hAnsi="Arial" w:cs="Arial"/>
                <w:bCs/>
                <w:sz w:val="20"/>
                <w:szCs w:val="20"/>
              </w:rPr>
            </w:pPr>
            <w:r w:rsidRPr="000C557A">
              <w:rPr>
                <w:rFonts w:ascii="Arial" w:hAnsi="Arial" w:cs="Arial"/>
                <w:bCs/>
                <w:sz w:val="20"/>
                <w:szCs w:val="20"/>
              </w:rPr>
              <w:t>Fruit trees</w:t>
            </w:r>
          </w:p>
        </w:tc>
        <w:tc>
          <w:tcPr>
            <w:tcW w:w="1978" w:type="pct"/>
          </w:tcPr>
          <w:p w14:paraId="2F3A504D" w14:textId="482B9BF5"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 xml:space="preserve">It is allowed to harvest on the root (depending on the season), when harvesting on the seized plot, compensation is not paid for the current season. When cutting trees, compensation is paid based on: the price of the seedling and monetary compensation for the cost of the harvest of a mature tree multiplied by the number of years it will take the seedling to reach maturity.  </w:t>
            </w:r>
          </w:p>
        </w:tc>
      </w:tr>
      <w:tr w:rsidR="00D12052" w:rsidRPr="009662B1" w14:paraId="607CCD5D" w14:textId="77777777" w:rsidTr="00DB5361">
        <w:tc>
          <w:tcPr>
            <w:tcW w:w="916" w:type="pct"/>
          </w:tcPr>
          <w:p w14:paraId="62D50CC5" w14:textId="1A9C5473"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Temporary or permanent use of land plots for work or construction</w:t>
            </w:r>
          </w:p>
        </w:tc>
        <w:tc>
          <w:tcPr>
            <w:tcW w:w="1098" w:type="pct"/>
          </w:tcPr>
          <w:p w14:paraId="2257BE68" w14:textId="60A57C9F" w:rsidR="00D12052" w:rsidRPr="00D40E32" w:rsidRDefault="00D12052" w:rsidP="00D12052">
            <w:pPr>
              <w:jc w:val="both"/>
              <w:rPr>
                <w:rFonts w:ascii="Arial" w:hAnsi="Arial" w:cs="Arial"/>
                <w:bCs/>
                <w:sz w:val="20"/>
                <w:szCs w:val="20"/>
              </w:rPr>
            </w:pPr>
            <w:r w:rsidRPr="000C557A">
              <w:rPr>
                <w:rFonts w:ascii="Arial" w:hAnsi="Arial" w:cs="Arial"/>
                <w:bCs/>
                <w:sz w:val="20"/>
                <w:szCs w:val="20"/>
              </w:rPr>
              <w:t>Tenant</w:t>
            </w:r>
          </w:p>
        </w:tc>
        <w:tc>
          <w:tcPr>
            <w:tcW w:w="1008" w:type="pct"/>
          </w:tcPr>
          <w:p w14:paraId="1B305148" w14:textId="7D14C9CD" w:rsidR="00D12052" w:rsidRPr="00D40E32" w:rsidRDefault="00D12052" w:rsidP="00D12052">
            <w:pPr>
              <w:jc w:val="both"/>
              <w:rPr>
                <w:rFonts w:ascii="Arial" w:hAnsi="Arial" w:cs="Arial"/>
                <w:bCs/>
                <w:sz w:val="20"/>
                <w:szCs w:val="20"/>
              </w:rPr>
            </w:pPr>
            <w:r w:rsidRPr="000C557A">
              <w:rPr>
                <w:rFonts w:ascii="Arial" w:hAnsi="Arial" w:cs="Arial"/>
                <w:bCs/>
                <w:sz w:val="20"/>
                <w:szCs w:val="20"/>
              </w:rPr>
              <w:t>Fruit trees</w:t>
            </w:r>
          </w:p>
        </w:tc>
        <w:tc>
          <w:tcPr>
            <w:tcW w:w="1978" w:type="pct"/>
          </w:tcPr>
          <w:p w14:paraId="66F1ACBD" w14:textId="7C31E60A"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 xml:space="preserve">It is allowed to harvest on the root (depending on the season), when harvesting on the seized plot, compensation is not paid for the current season. Monetary compensation for the cost of the harvest </w:t>
            </w:r>
            <w:r w:rsidRPr="000C557A">
              <w:rPr>
                <w:rFonts w:ascii="Arial" w:hAnsi="Arial" w:cs="Arial"/>
                <w:bCs/>
                <w:sz w:val="20"/>
                <w:szCs w:val="20"/>
                <w:lang w:val="en-US"/>
              </w:rPr>
              <w:lastRenderedPageBreak/>
              <w:t>of a mature tree multiplied by the number of years remaining under the lease agreement</w:t>
            </w:r>
            <w:r w:rsidRPr="000C557A">
              <w:rPr>
                <w:rFonts w:ascii="Arial" w:hAnsi="Arial" w:cs="Arial"/>
                <w:bCs/>
                <w:sz w:val="20"/>
                <w:szCs w:val="20"/>
                <w:lang w:val="ky-KG"/>
              </w:rPr>
              <w:t>.</w:t>
            </w:r>
          </w:p>
        </w:tc>
      </w:tr>
      <w:tr w:rsidR="00D12052" w:rsidRPr="009662B1" w14:paraId="7748C8BC" w14:textId="77777777" w:rsidTr="00DB5361">
        <w:tc>
          <w:tcPr>
            <w:tcW w:w="916" w:type="pct"/>
          </w:tcPr>
          <w:p w14:paraId="2EDF488B" w14:textId="59D5AA6C"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lastRenderedPageBreak/>
              <w:t>Owner of trees used for commercial purposes</w:t>
            </w:r>
          </w:p>
        </w:tc>
        <w:tc>
          <w:tcPr>
            <w:tcW w:w="1098" w:type="pct"/>
          </w:tcPr>
          <w:p w14:paraId="46EEDB94" w14:textId="610E2B62" w:rsidR="00D12052" w:rsidRPr="00D40E32" w:rsidRDefault="00D12052" w:rsidP="00D12052">
            <w:pPr>
              <w:jc w:val="both"/>
              <w:rPr>
                <w:rFonts w:ascii="Arial" w:hAnsi="Arial" w:cs="Arial"/>
                <w:bCs/>
                <w:sz w:val="20"/>
                <w:szCs w:val="20"/>
              </w:rPr>
            </w:pPr>
            <w:r w:rsidRPr="000C557A">
              <w:rPr>
                <w:rFonts w:ascii="Arial" w:hAnsi="Arial" w:cs="Arial"/>
                <w:bCs/>
                <w:sz w:val="20"/>
                <w:szCs w:val="20"/>
              </w:rPr>
              <w:t>O</w:t>
            </w:r>
            <w:r w:rsidRPr="000C557A">
              <w:rPr>
                <w:rFonts w:ascii="Arial" w:hAnsi="Arial" w:cs="Arial"/>
                <w:bCs/>
                <w:sz w:val="20"/>
                <w:szCs w:val="20"/>
                <w:lang w:val="en-US"/>
              </w:rPr>
              <w:t>ccupier</w:t>
            </w:r>
            <w:r w:rsidRPr="000C557A">
              <w:rPr>
                <w:rFonts w:ascii="Arial" w:hAnsi="Arial" w:cs="Arial"/>
                <w:bCs/>
                <w:sz w:val="20"/>
                <w:szCs w:val="20"/>
              </w:rPr>
              <w:t xml:space="preserve"> (owner)</w:t>
            </w:r>
          </w:p>
        </w:tc>
        <w:tc>
          <w:tcPr>
            <w:tcW w:w="1008" w:type="pct"/>
          </w:tcPr>
          <w:p w14:paraId="546AA9DC" w14:textId="4C27A822"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Trees used for commercial purposes</w:t>
            </w:r>
          </w:p>
        </w:tc>
        <w:tc>
          <w:tcPr>
            <w:tcW w:w="1978" w:type="pct"/>
          </w:tcPr>
          <w:p w14:paraId="680A8979" w14:textId="043D00A6"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 xml:space="preserve">The price of a seedling and monetary compensation for the market value of trees used for commercial purposes. Any costs associated with planting trees on a new site.  </w:t>
            </w:r>
          </w:p>
        </w:tc>
      </w:tr>
      <w:tr w:rsidR="00D12052" w:rsidRPr="009662B1" w14:paraId="1F272C8B" w14:textId="77777777" w:rsidTr="00DB5361">
        <w:tc>
          <w:tcPr>
            <w:tcW w:w="916" w:type="pct"/>
          </w:tcPr>
          <w:p w14:paraId="3E49D613" w14:textId="6A2BDE72"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Acquisition of a legal structure on a temporary basis</w:t>
            </w:r>
          </w:p>
        </w:tc>
        <w:tc>
          <w:tcPr>
            <w:tcW w:w="1098" w:type="pct"/>
          </w:tcPr>
          <w:p w14:paraId="31A66175" w14:textId="49881C1C"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Occupier (owner) of the structure</w:t>
            </w:r>
          </w:p>
        </w:tc>
        <w:tc>
          <w:tcPr>
            <w:tcW w:w="1008" w:type="pct"/>
          </w:tcPr>
          <w:p w14:paraId="2664F65C" w14:textId="15E3CD81"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 xml:space="preserve">Any structures, including houses, barriers and sanitary facilities, etc. </w:t>
            </w:r>
          </w:p>
        </w:tc>
        <w:tc>
          <w:tcPr>
            <w:tcW w:w="1978" w:type="pct"/>
          </w:tcPr>
          <w:p w14:paraId="0A4BF5F3" w14:textId="09EDA397"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The structure has been restored in its original form.  In case of inconvenience, it is necessary to build a temporary facility to serve the affected persons.</w:t>
            </w:r>
          </w:p>
        </w:tc>
      </w:tr>
      <w:tr w:rsidR="00D12052" w:rsidRPr="009662B1" w14:paraId="3CD0F584" w14:textId="77777777" w:rsidTr="00DB5361">
        <w:tc>
          <w:tcPr>
            <w:tcW w:w="916" w:type="pct"/>
          </w:tcPr>
          <w:p w14:paraId="3CE48BFD" w14:textId="5A9CE858"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Acquisition of an illegal structure on a temporary basis</w:t>
            </w:r>
          </w:p>
        </w:tc>
        <w:tc>
          <w:tcPr>
            <w:tcW w:w="1098" w:type="pct"/>
          </w:tcPr>
          <w:p w14:paraId="26DB4B4B" w14:textId="699E93C2"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The occupier of the structure</w:t>
            </w:r>
          </w:p>
        </w:tc>
        <w:tc>
          <w:tcPr>
            <w:tcW w:w="1008" w:type="pct"/>
          </w:tcPr>
          <w:p w14:paraId="60DEDD28" w14:textId="654C1812"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Any structures, including houses, barriers and sanitary facilities, etc.</w:t>
            </w:r>
          </w:p>
        </w:tc>
        <w:tc>
          <w:tcPr>
            <w:tcW w:w="1978" w:type="pct"/>
          </w:tcPr>
          <w:p w14:paraId="60D74077" w14:textId="5FC8EED6"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The structure has been restored in its original form.  In case of inconvenience, it is necessary to build a temporary facility to serve the affected persons.</w:t>
            </w:r>
          </w:p>
        </w:tc>
      </w:tr>
      <w:tr w:rsidR="00D12052" w:rsidRPr="009662B1" w14:paraId="731E6F57" w14:textId="77777777" w:rsidTr="00DB5361">
        <w:tc>
          <w:tcPr>
            <w:tcW w:w="916" w:type="pct"/>
          </w:tcPr>
          <w:p w14:paraId="37678C17" w14:textId="45CF0BC8" w:rsidR="00D12052" w:rsidRPr="00D40E32" w:rsidRDefault="00D12052" w:rsidP="00D12052">
            <w:pPr>
              <w:jc w:val="both"/>
              <w:rPr>
                <w:rFonts w:ascii="Arial" w:hAnsi="Arial" w:cs="Arial"/>
                <w:bCs/>
                <w:sz w:val="20"/>
                <w:szCs w:val="20"/>
              </w:rPr>
            </w:pPr>
            <w:r w:rsidRPr="000C557A">
              <w:rPr>
                <w:rFonts w:ascii="Arial" w:hAnsi="Arial" w:cs="Arial"/>
                <w:bCs/>
                <w:sz w:val="20"/>
                <w:szCs w:val="20"/>
              </w:rPr>
              <w:t>Vulnerable population</w:t>
            </w:r>
          </w:p>
        </w:tc>
        <w:tc>
          <w:tcPr>
            <w:tcW w:w="1098" w:type="pct"/>
          </w:tcPr>
          <w:p w14:paraId="1A761E9B" w14:textId="33C54F9B"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Defined on the basis of social benefits (disability payments, pensioners, widows, female-headed households and poor families), and only if the project makes them vulnerable</w:t>
            </w:r>
          </w:p>
        </w:tc>
        <w:tc>
          <w:tcPr>
            <w:tcW w:w="1008" w:type="pct"/>
          </w:tcPr>
          <w:p w14:paraId="4080E864" w14:textId="10533D4C"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Residential and commercial buildings (or structures/trees/crops mentioned above)</w:t>
            </w:r>
          </w:p>
        </w:tc>
        <w:tc>
          <w:tcPr>
            <w:tcW w:w="1978" w:type="pct"/>
          </w:tcPr>
          <w:p w14:paraId="43CB8E49" w14:textId="64633B4A" w:rsidR="00D12052" w:rsidRPr="00D12052" w:rsidRDefault="00D12052" w:rsidP="00D12052">
            <w:pPr>
              <w:jc w:val="both"/>
              <w:rPr>
                <w:rFonts w:ascii="Arial" w:hAnsi="Arial" w:cs="Arial"/>
                <w:bCs/>
                <w:sz w:val="20"/>
                <w:szCs w:val="20"/>
                <w:lang w:val="en-US"/>
              </w:rPr>
            </w:pPr>
            <w:r w:rsidRPr="000C557A">
              <w:rPr>
                <w:rFonts w:ascii="Arial" w:hAnsi="Arial" w:cs="Arial"/>
                <w:bCs/>
                <w:sz w:val="20"/>
                <w:szCs w:val="20"/>
                <w:lang w:val="en-US"/>
              </w:rPr>
              <w:t>In addition to compensation for the loss of assets, if any additional impact is determined, a one-time payment equivalent to the amount of the annual social assistance payment can be made.</w:t>
            </w:r>
          </w:p>
        </w:tc>
      </w:tr>
    </w:tbl>
    <w:p w14:paraId="164B04FB" w14:textId="77777777" w:rsidR="00DB5361" w:rsidRPr="00D12052" w:rsidRDefault="00DB5361" w:rsidP="00D40E32">
      <w:pPr>
        <w:jc w:val="both"/>
        <w:rPr>
          <w:rFonts w:ascii="Arial" w:hAnsi="Arial" w:cs="Arial"/>
          <w:bCs/>
          <w:sz w:val="20"/>
          <w:szCs w:val="20"/>
          <w:lang w:val="en-US"/>
        </w:rPr>
        <w:sectPr w:rsidR="00DB5361" w:rsidRPr="00D12052" w:rsidSect="00DB5361">
          <w:pgSz w:w="16838" w:h="11906" w:orient="landscape" w:code="9"/>
          <w:pgMar w:top="850" w:right="1134" w:bottom="1701" w:left="1134" w:header="709" w:footer="554" w:gutter="0"/>
          <w:cols w:space="708"/>
          <w:docGrid w:linePitch="360"/>
        </w:sectPr>
      </w:pPr>
    </w:p>
    <w:p w14:paraId="1EA8D92C"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lastRenderedPageBreak/>
        <w:t>Category of PAP to whom compensation is paid:</w:t>
      </w:r>
    </w:p>
    <w:p w14:paraId="4EA02541" w14:textId="77777777" w:rsidR="008F29C5" w:rsidRPr="008F29C5" w:rsidRDefault="008F29C5" w:rsidP="005C2EEA">
      <w:pPr>
        <w:numPr>
          <w:ilvl w:val="0"/>
          <w:numId w:val="9"/>
        </w:numPr>
        <w:ind w:left="426" w:firstLine="0"/>
        <w:contextualSpacing/>
        <w:jc w:val="both"/>
        <w:rPr>
          <w:rFonts w:ascii="Arial" w:hAnsi="Arial" w:cs="Arial"/>
          <w:bCs/>
          <w:sz w:val="20"/>
          <w:szCs w:val="20"/>
        </w:rPr>
      </w:pPr>
      <w:r w:rsidRPr="008F29C5">
        <w:rPr>
          <w:rFonts w:ascii="Arial" w:hAnsi="Arial" w:cs="Arial"/>
          <w:bCs/>
          <w:sz w:val="20"/>
          <w:szCs w:val="20"/>
        </w:rPr>
        <w:t>Owners;</w:t>
      </w:r>
    </w:p>
    <w:p w14:paraId="70C21842" w14:textId="77777777" w:rsidR="008F29C5" w:rsidRPr="008F29C5" w:rsidRDefault="008F29C5" w:rsidP="005C2EEA">
      <w:pPr>
        <w:numPr>
          <w:ilvl w:val="0"/>
          <w:numId w:val="9"/>
        </w:numPr>
        <w:ind w:left="426" w:firstLine="0"/>
        <w:contextualSpacing/>
        <w:jc w:val="both"/>
        <w:rPr>
          <w:rFonts w:ascii="Arial" w:hAnsi="Arial" w:cs="Arial"/>
          <w:bCs/>
          <w:sz w:val="20"/>
          <w:szCs w:val="20"/>
        </w:rPr>
      </w:pPr>
      <w:r w:rsidRPr="008F29C5">
        <w:rPr>
          <w:rFonts w:ascii="Arial" w:hAnsi="Arial" w:cs="Arial"/>
          <w:bCs/>
          <w:sz w:val="20"/>
          <w:szCs w:val="20"/>
        </w:rPr>
        <w:t>Tenants/sharecroppers;</w:t>
      </w:r>
    </w:p>
    <w:p w14:paraId="6129A086" w14:textId="77777777" w:rsidR="008F29C5" w:rsidRDefault="008F29C5" w:rsidP="005C2EEA">
      <w:pPr>
        <w:numPr>
          <w:ilvl w:val="0"/>
          <w:numId w:val="9"/>
        </w:numPr>
        <w:ind w:left="426" w:firstLine="0"/>
        <w:contextualSpacing/>
        <w:jc w:val="both"/>
        <w:rPr>
          <w:rFonts w:ascii="Arial" w:hAnsi="Arial" w:cs="Arial"/>
          <w:bCs/>
          <w:sz w:val="20"/>
          <w:szCs w:val="20"/>
        </w:rPr>
      </w:pPr>
      <w:r w:rsidRPr="008F29C5">
        <w:rPr>
          <w:rFonts w:ascii="Arial" w:hAnsi="Arial" w:cs="Arial"/>
          <w:bCs/>
          <w:sz w:val="20"/>
          <w:szCs w:val="20"/>
        </w:rPr>
        <w:t>Unofficial users.</w:t>
      </w:r>
    </w:p>
    <w:p w14:paraId="7903FE0D" w14:textId="77777777" w:rsidR="005C2EEA" w:rsidRPr="008F29C5" w:rsidRDefault="005C2EEA" w:rsidP="005C2EEA">
      <w:pPr>
        <w:ind w:left="426"/>
        <w:contextualSpacing/>
        <w:jc w:val="both"/>
        <w:rPr>
          <w:rFonts w:ascii="Arial" w:hAnsi="Arial" w:cs="Arial"/>
          <w:bCs/>
          <w:sz w:val="20"/>
          <w:szCs w:val="20"/>
        </w:rPr>
      </w:pPr>
    </w:p>
    <w:p w14:paraId="15001AF6"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In order to receive appropriate compensation for the acquired property (land plot, buildings, garden, pastures, trees, business, etc.), owners must provide title documents (documents registered and issued for the land plot and buildings), tenants must submit contracts for the lease of the territory or RD decisions on the transfer of land for rent.</w:t>
      </w:r>
    </w:p>
    <w:p w14:paraId="40170085"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The acquisition of land plots on a permanent basis that are owned is carried out when a plot of equal value is replaced or when compensation is paid at the market value of the land plot. If more than 10% of the land is acquired, an additional 5% of the compensation amount will be paid in the form of mitigation of severe consequences. If the remaining plot after the withdrawal is not economically viable, the entire plot will be purchased.  In addition to compensation for the land, it will be allowed to harvest and monetary compensation will be provided for 2 seasons or an annual harvest, whichever is greater at the highest market value.</w:t>
      </w:r>
    </w:p>
    <w:p w14:paraId="4D7BCE26"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When acquiring land plots permanently leased, the tenant/sharecropper will be allowed to harvest on the seized plot and will be provided with monetary compensation for 2 seasons or an annual harvest, whichever is greater at the highest market value. In addition to compensation for the crops grown on this site, additional payments will be made in the amount of 3 months of rent/sharecropping as a benefit for anxiety. Compensation for the leased land plot is received by the owner of the land plot (see the compensation payment procedure above). All the seized plots are significantly smaller than the size of the leased land, which allows the remaining land to be used for its intended purpose. This fact indicates that there is no significant impact on tenants from the Project. In addition to this, representatives of the EGE are negotiating with the Ministry of Agriculture on the possibility of providing additional agricultural land for PAP from existing reserves in order to minimize the impact. </w:t>
      </w:r>
    </w:p>
    <w:p w14:paraId="21A06DDC"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If the lessee has paid rent for the land plot only for the current period, in addition to compensation for the land, the lessor (owner of the land plot) is paid rent for the remainder of the term of the contract (lost profit). </w:t>
      </w:r>
    </w:p>
    <w:p w14:paraId="22A35389"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If the land user does not have title documents for the land used and is an unofficial user, he will be allowed to harvest the crops grown on the used plot and monetary compensation will be provided for 2 seasons or an annual harvest, whichever is greater at the highest market </w:t>
      </w:r>
      <w:proofErr w:type="gramStart"/>
      <w:r w:rsidRPr="008F29C5">
        <w:rPr>
          <w:rFonts w:ascii="Arial" w:hAnsi="Arial" w:cs="Arial"/>
          <w:sz w:val="20"/>
          <w:lang w:val="en-US"/>
        </w:rPr>
        <w:t>value.</w:t>
      </w:r>
      <w:proofErr w:type="gramEnd"/>
      <w:r w:rsidRPr="008F29C5">
        <w:rPr>
          <w:rFonts w:ascii="Arial" w:hAnsi="Arial" w:cs="Arial"/>
          <w:sz w:val="20"/>
          <w:lang w:val="en-US"/>
        </w:rPr>
        <w:t xml:space="preserve"> Also, an unofficial land user should receive an additional payment in the amount of 2 months of rent/sharecropping as a benefit for anxiety.</w:t>
      </w:r>
    </w:p>
    <w:p w14:paraId="6EC8749A"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If the owner of the plot or another land user (tenant/sharecropper, unofficial land user) has sown, but the agricultural crop has not yet matured on the planned date of the Project, compensation should be paid to the land user, based on the cost of agricultural crops, confirmed costs of field work on planting agricultural crops and the unearned (lost) benefit due to the loss of the crop, at full market value for the ripened crop. If the owner of the plot or another land user did not have time to sow the crop before the start of the Project, but previously used this plot for growing crops, and planned to do so on the date of the planned implementation of the Project, compensation should be paid to the land user based on the cost of the sown crop (seeds of agricultural crops) planned for sowing and the lost profit on the full market value for the ripened crop. </w:t>
      </w:r>
    </w:p>
    <w:p w14:paraId="1B2E1CE0"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When acquiring land plots that fall within the project's impact zone, on which any structures are located, including houses, barriers and sanitary facilities, etc., it is necessary to pay monetary compensation for the land plot based on market prices for this type of land and compensation for the structure calculated based on the replacement cost (replacement) of the new structures, excluding wear and tear. For owners of buildings that have title documents, in addition to compensation for structures at the replacement cost, full compensation for all fees necessary for the legal registration of a new structure must be additionally paid.</w:t>
      </w:r>
    </w:p>
    <w:p w14:paraId="53168AA0"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lastRenderedPageBreak/>
        <w:t>When purchasing a residential structure, an additional payment for the relocation of PAP families should be made to compensation for the construction.</w:t>
      </w:r>
    </w:p>
    <w:p w14:paraId="22D10062"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The owner of a land plot that is used for doing business, in addition to compensation for land (the procedure for determining compensation for withdrawal on a permanent basis, see above), will be paid the amount for lost income during the transition period (6 months), calculated on the basis of the confirmed average daily / monthly income (according to the certificate, from the tax income inspection). In addition, an additional amount equal to the monthly income will be paid (according to the certificate from the income tax inspectorate), the payment will be made to restart the business in a new place.  </w:t>
      </w:r>
    </w:p>
    <w:p w14:paraId="4708646D"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If the business is carried out on leased land, the tenant, upon withdrawal of the land plot on a permanent basis, will be reimbursed the rent for the remaining part of the contract (when paying rent in advance, according to confirmed data – a payment receipt).  In addition, an additional amount equal to the monthly income will be paid (according to the certificate from the income tax inspectorate), the payment will be made to restart the business in a new place.  </w:t>
      </w:r>
    </w:p>
    <w:p w14:paraId="2801859D"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When using land on a temporary basis, compensation is provided for the owners of structures and land plots in the form of the cost of renting land based on the market value of the rent of the land plot based on its intended purpose and category, and restoration of the land plot and all property to the previous position upon completion of work. Plus, additional payment of the costs of temporary relocation (if necessary).  </w:t>
      </w:r>
    </w:p>
    <w:p w14:paraId="5D6F8D9B"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For unofficial users of a land plot, with temporary use, only compensation for damaged or destroyed property is provided. Rent for a land plot is not provided. In case of loss of income for the period of temporary use of the land plot for the purposes of the project, it is necessary to pay an allowance for anxiety, which is established on the basis of the minimum wage for anxiety calculated on a proportional basis for the entire period of temporary use of the land plot. Plus, additional payment of the costs of temporary relocation (if necessary).  </w:t>
      </w:r>
    </w:p>
    <w:p w14:paraId="1B986EA5"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With the temporary use of pasture lands by the project, in most cases grazing can continue and no impact on pastures is expected. In the case of using a land plot that temporarily hinders grazing, the pasture user is compensated, and if he has a pasture ticket, the LSG bodies and the Pasture (Zhaiyt) Committee are issued another plot, according to the pasture use plan. Pastures are the exclusive property of the State and cannot be privately owned. But, at the same time, all residents of villages have the right to use pasture lands that are geographically related to their RD when receiving a pasture ticket. </w:t>
      </w:r>
    </w:p>
    <w:p w14:paraId="41D962AB"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When acquiring a land plot on which a garden with fruit trees is located, the owner of the land plot before the start of work on the project, in addition to compensation for the land plot (the procedure for payment of compensation see above), has the right to harvest on the root (depending on the season), when harvesting on the seized plot, compensation is not paid for the current season. According to the documents previously adopted by the World Bank (RPF), when felling trees, compensation is paid based on: the price of the seedling and monetary compensation for the cost of the harvest of a mature tree multiplied by the number of years it will take the seedling to reach maturity.  </w:t>
      </w:r>
    </w:p>
    <w:p w14:paraId="4BAB12D6"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In case of temporary withdrawal of a land plot that is leased from the user and grows fruit trees on this territory (is the owner of fruit trees). The user is allowed to harvest on the root (depending on the season), when harvesting on the seized plot, compensation is not paid for the current season. When felling trees, compensation is paid based on: Monetary compensation for the cost of the harvest of a mature tree multiplied by the number of years remaining under the lease agreement.</w:t>
      </w:r>
    </w:p>
    <w:p w14:paraId="7CFE77FA" w14:textId="36AEB3BE" w:rsid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When acquiring a land plot for the purposes of the project on a temporary basis, if there is any structure on the site, regardless of whether the owner has title documents, the structure must be restored in its original form.  In case of inconvenience, it is necessary to build a temporary facility for the maintenance of PAP.</w:t>
      </w:r>
    </w:p>
    <w:p w14:paraId="673253B7" w14:textId="616C0446" w:rsidR="001F028B" w:rsidRPr="008F29C5" w:rsidRDefault="001F028B" w:rsidP="005C2EEA">
      <w:pPr>
        <w:spacing w:after="120" w:line="276" w:lineRule="auto"/>
        <w:ind w:left="426" w:hanging="426"/>
        <w:jc w:val="both"/>
        <w:rPr>
          <w:rFonts w:ascii="Arial" w:hAnsi="Arial" w:cs="Arial"/>
          <w:sz w:val="20"/>
          <w:lang w:val="en-US"/>
        </w:rPr>
      </w:pPr>
      <w:r w:rsidRPr="001F028B">
        <w:rPr>
          <w:rFonts w:ascii="Arial" w:hAnsi="Arial" w:cs="Arial"/>
          <w:sz w:val="20"/>
          <w:vertAlign w:val="superscript"/>
          <w:lang w:val="en-US"/>
        </w:rPr>
        <w:t>13</w:t>
      </w:r>
      <w:r w:rsidRPr="001F028B">
        <w:rPr>
          <w:rFonts w:ascii="Arial" w:hAnsi="Arial" w:cs="Arial"/>
          <w:sz w:val="20"/>
          <w:lang w:val="en-US"/>
        </w:rPr>
        <w:t>Law of the Kyrgyz Republic “On the Republican Budget of the Kyrgyz Republic for 2022 and Forecast for 2023-2024” - for 2023, the minimum wage is 2337.0 soms</w:t>
      </w:r>
    </w:p>
    <w:p w14:paraId="494DA2A9"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lastRenderedPageBreak/>
        <w:t>When paying compensation to PAP belonging to a vulnerable group of persons (families headed by widows or pensioners, families with disabilities, households headed by women, and poor families), in addition to compensation for the loss of assets, it is necessary to make a one-time payment in the amount of 12,000 (twelve thousand) KGS at the rate of 1,000 KGS per year a month for each family member (in the amount of the guaranteed minimum income established by the Government of the Kyrgyz Republic for 2020). Confirmation of data on belonging to the vulnerable group is determined on the basis of a socio-economic survey of the project area and according to RD data.</w:t>
      </w:r>
    </w:p>
    <w:p w14:paraId="31EA9453" w14:textId="77777777" w:rsidR="00D40E32" w:rsidRPr="008F29C5" w:rsidRDefault="00D40E32" w:rsidP="00D40E32">
      <w:pPr>
        <w:jc w:val="both"/>
        <w:rPr>
          <w:rFonts w:ascii="Arial" w:hAnsi="Arial" w:cs="Arial"/>
          <w:bCs/>
          <w:sz w:val="20"/>
          <w:szCs w:val="20"/>
          <w:lang w:val="en-US"/>
        </w:rPr>
      </w:pPr>
    </w:p>
    <w:p w14:paraId="7BA135F0" w14:textId="4C63BD65" w:rsidR="008F29C5" w:rsidRPr="008F29C5" w:rsidRDefault="008F29C5" w:rsidP="008F29C5">
      <w:pPr>
        <w:pStyle w:val="2"/>
      </w:pPr>
      <w:bookmarkStart w:id="71" w:name="_Toc126058525"/>
      <w:r w:rsidRPr="008F29C5">
        <w:t>Types of compensation payments</w:t>
      </w:r>
      <w:bookmarkEnd w:id="71"/>
    </w:p>
    <w:p w14:paraId="4CF38AF9"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Compensation for the use of land and property in kind or in cash according to the provisions of the matrix of rights, compensation will be necessary when the Project impacts on:</w:t>
      </w:r>
    </w:p>
    <w:p w14:paraId="3627554A" w14:textId="77777777" w:rsidR="008F29C5" w:rsidRPr="008F29C5" w:rsidRDefault="008F29C5" w:rsidP="005C2EEA">
      <w:pPr>
        <w:numPr>
          <w:ilvl w:val="0"/>
          <w:numId w:val="10"/>
        </w:numPr>
        <w:ind w:left="426" w:firstLine="0"/>
        <w:contextualSpacing/>
        <w:jc w:val="both"/>
        <w:rPr>
          <w:rFonts w:ascii="Arial" w:hAnsi="Arial" w:cs="Arial"/>
          <w:bCs/>
          <w:sz w:val="20"/>
          <w:szCs w:val="20"/>
        </w:rPr>
      </w:pPr>
      <w:r w:rsidRPr="008F29C5">
        <w:rPr>
          <w:rFonts w:ascii="Arial" w:hAnsi="Arial" w:cs="Arial"/>
          <w:bCs/>
          <w:sz w:val="20"/>
          <w:szCs w:val="20"/>
        </w:rPr>
        <w:t>lands;</w:t>
      </w:r>
    </w:p>
    <w:p w14:paraId="1DFFC1C4" w14:textId="77777777" w:rsidR="008F29C5" w:rsidRPr="008F29C5" w:rsidRDefault="008F29C5" w:rsidP="005C2EEA">
      <w:pPr>
        <w:numPr>
          <w:ilvl w:val="0"/>
          <w:numId w:val="10"/>
        </w:numPr>
        <w:ind w:left="426" w:firstLine="0"/>
        <w:contextualSpacing/>
        <w:jc w:val="both"/>
        <w:rPr>
          <w:rFonts w:ascii="Arial" w:hAnsi="Arial" w:cs="Arial"/>
          <w:bCs/>
          <w:sz w:val="20"/>
          <w:szCs w:val="20"/>
        </w:rPr>
      </w:pPr>
      <w:r w:rsidRPr="008F29C5">
        <w:rPr>
          <w:rFonts w:ascii="Arial" w:hAnsi="Arial" w:cs="Arial"/>
          <w:bCs/>
          <w:sz w:val="20"/>
          <w:szCs w:val="20"/>
        </w:rPr>
        <w:t>residential buildings, structures;</w:t>
      </w:r>
    </w:p>
    <w:p w14:paraId="77B9336C" w14:textId="77777777" w:rsidR="008F29C5" w:rsidRPr="008F29C5" w:rsidRDefault="008F29C5" w:rsidP="005C2EEA">
      <w:pPr>
        <w:numPr>
          <w:ilvl w:val="0"/>
          <w:numId w:val="10"/>
        </w:numPr>
        <w:ind w:left="426" w:firstLine="0"/>
        <w:contextualSpacing/>
        <w:jc w:val="both"/>
        <w:rPr>
          <w:rFonts w:ascii="Arial" w:hAnsi="Arial" w:cs="Arial"/>
          <w:bCs/>
          <w:sz w:val="20"/>
          <w:szCs w:val="20"/>
          <w:lang w:val="en-US"/>
        </w:rPr>
      </w:pPr>
      <w:r w:rsidRPr="008F29C5">
        <w:rPr>
          <w:rFonts w:ascii="Arial" w:hAnsi="Arial" w:cs="Arial"/>
          <w:bCs/>
          <w:sz w:val="20"/>
          <w:szCs w:val="20"/>
          <w:lang w:val="en-US"/>
        </w:rPr>
        <w:t>agricultural crops grown (both in the form of cash and food crops) and</w:t>
      </w:r>
    </w:p>
    <w:p w14:paraId="16F6B16B" w14:textId="77777777" w:rsidR="008F29C5" w:rsidRPr="008F29C5" w:rsidRDefault="008F29C5" w:rsidP="005C2EEA">
      <w:pPr>
        <w:numPr>
          <w:ilvl w:val="0"/>
          <w:numId w:val="10"/>
        </w:numPr>
        <w:ind w:left="426" w:firstLine="0"/>
        <w:contextualSpacing/>
        <w:jc w:val="both"/>
        <w:rPr>
          <w:rFonts w:ascii="Arial" w:hAnsi="Arial" w:cs="Arial"/>
          <w:bCs/>
          <w:sz w:val="20"/>
          <w:szCs w:val="20"/>
          <w:lang w:val="en-US"/>
        </w:rPr>
      </w:pPr>
      <w:proofErr w:type="gramStart"/>
      <w:r w:rsidRPr="008F29C5">
        <w:rPr>
          <w:rFonts w:ascii="Arial" w:hAnsi="Arial" w:cs="Arial"/>
          <w:bCs/>
          <w:sz w:val="20"/>
          <w:szCs w:val="20"/>
          <w:lang w:val="en-US"/>
        </w:rPr>
        <w:t>business/income-generating</w:t>
      </w:r>
      <w:proofErr w:type="gramEnd"/>
      <w:r w:rsidRPr="008F29C5">
        <w:rPr>
          <w:rFonts w:ascii="Arial" w:hAnsi="Arial" w:cs="Arial"/>
          <w:bCs/>
          <w:sz w:val="20"/>
          <w:szCs w:val="20"/>
          <w:lang w:val="en-US"/>
        </w:rPr>
        <w:t xml:space="preserve"> activities (retail outlets and catering outlets, such as shops and restaurants (teahouse, etc.).</w:t>
      </w:r>
    </w:p>
    <w:p w14:paraId="11012107"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In addition, allowances for anxiety, storage of goods, replacement of lost services and other types of assistance will be provided, if necessary, as provided in the above-mentioned Matrix of the right to Compensation. </w:t>
      </w:r>
    </w:p>
    <w:p w14:paraId="735CC422" w14:textId="52BA6848"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When calculating compensation within the framework of the preparation of the </w:t>
      </w:r>
      <w:r w:rsidR="002A0E4E">
        <w:rPr>
          <w:rFonts w:ascii="Arial" w:hAnsi="Arial" w:cs="Arial"/>
          <w:sz w:val="20"/>
          <w:lang w:val="en-US"/>
        </w:rPr>
        <w:t>RAP</w:t>
      </w:r>
      <w:r w:rsidRPr="008F29C5">
        <w:rPr>
          <w:rFonts w:ascii="Arial" w:hAnsi="Arial" w:cs="Arial"/>
          <w:sz w:val="20"/>
          <w:lang w:val="en-US"/>
        </w:rPr>
        <w:t>, the values of the current market value were used to establish the actual amount of compensation for the seized land plots.  To calculate the cost of restoration (replacement) of buildings, a cost-based approach was used without taking into account the actual depreciation of buildings/structures.</w:t>
      </w:r>
    </w:p>
    <w:p w14:paraId="48DD4E34" w14:textId="03EA61A1" w:rsid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The CASA 1000 </w:t>
      </w:r>
      <w:r w:rsidR="0016176C">
        <w:rPr>
          <w:rFonts w:ascii="Arial" w:hAnsi="Arial" w:cs="Arial"/>
          <w:sz w:val="20"/>
          <w:lang w:val="en-US"/>
        </w:rPr>
        <w:t>PIU</w:t>
      </w:r>
      <w:r w:rsidRPr="008F29C5">
        <w:rPr>
          <w:rFonts w:ascii="Arial" w:hAnsi="Arial" w:cs="Arial"/>
          <w:sz w:val="20"/>
          <w:lang w:val="en-US"/>
        </w:rPr>
        <w:t xml:space="preserve"> will assess the compensation amounts recommended in the </w:t>
      </w:r>
      <w:r w:rsidR="002A0E4E">
        <w:rPr>
          <w:rFonts w:ascii="Arial" w:hAnsi="Arial" w:cs="Arial"/>
          <w:sz w:val="20"/>
          <w:lang w:val="en-US"/>
        </w:rPr>
        <w:t>RAP</w:t>
      </w:r>
      <w:r w:rsidRPr="008F29C5">
        <w:rPr>
          <w:rFonts w:ascii="Arial" w:hAnsi="Arial" w:cs="Arial"/>
          <w:sz w:val="20"/>
          <w:lang w:val="en-US"/>
        </w:rPr>
        <w:t xml:space="preserve"> to ensure that they reflect the realities of the market and comply with the legislation of the Kyrgyz Republic and the requirements of OP 4.12 of the World Bank.</w:t>
      </w:r>
    </w:p>
    <w:p w14:paraId="2DBA332C" w14:textId="76189870" w:rsidR="00A06C48" w:rsidRDefault="005C2EEA" w:rsidP="005C2EEA">
      <w:pPr>
        <w:numPr>
          <w:ilvl w:val="0"/>
          <w:numId w:val="36"/>
        </w:numPr>
        <w:spacing w:after="120" w:line="276" w:lineRule="auto"/>
        <w:ind w:left="426" w:hanging="426"/>
        <w:jc w:val="both"/>
        <w:rPr>
          <w:rFonts w:ascii="Arial" w:hAnsi="Arial" w:cs="Arial"/>
          <w:sz w:val="20"/>
          <w:lang w:val="en-US"/>
        </w:rPr>
      </w:pPr>
      <w:r>
        <w:rPr>
          <w:rFonts w:ascii="Arial" w:hAnsi="Arial" w:cs="Arial"/>
          <w:sz w:val="20"/>
          <w:lang w:val="en-US"/>
        </w:rPr>
        <w:t>In Kulundu</w:t>
      </w:r>
      <w:r w:rsidRPr="005C2EEA">
        <w:rPr>
          <w:rFonts w:ascii="Arial" w:hAnsi="Arial" w:cs="Arial"/>
          <w:sz w:val="20"/>
          <w:lang w:val="en-US"/>
        </w:rPr>
        <w:t xml:space="preserve"> aiyl aima</w:t>
      </w:r>
      <w:r>
        <w:rPr>
          <w:rFonts w:ascii="Arial" w:hAnsi="Arial" w:cs="Arial"/>
          <w:sz w:val="20"/>
          <w:lang w:val="en-US"/>
        </w:rPr>
        <w:t>k</w:t>
      </w:r>
      <w:r w:rsidRPr="005C2EEA">
        <w:rPr>
          <w:rFonts w:ascii="Arial" w:hAnsi="Arial" w:cs="Arial"/>
          <w:sz w:val="20"/>
          <w:lang w:val="en-US"/>
        </w:rPr>
        <w:t xml:space="preserve"> of Batken </w:t>
      </w:r>
      <w:r>
        <w:rPr>
          <w:rFonts w:ascii="Arial" w:hAnsi="Arial" w:cs="Arial"/>
          <w:sz w:val="20"/>
          <w:lang w:val="en-US"/>
        </w:rPr>
        <w:t>region</w:t>
      </w:r>
      <w:r w:rsidRPr="005C2EEA">
        <w:rPr>
          <w:rFonts w:ascii="Arial" w:hAnsi="Arial" w:cs="Arial"/>
          <w:sz w:val="20"/>
          <w:lang w:val="en-US"/>
        </w:rPr>
        <w:t xml:space="preserve">, a total of 5 project affected persons have been identified. According to the calculation of the amount of total compensations to PAPs for land and crop harvests, it is 123,810 soms (Table 9.2 Appendix 9), of which 36,093 soms are for </w:t>
      </w:r>
      <w:r>
        <w:rPr>
          <w:rFonts w:ascii="Arial" w:hAnsi="Arial" w:cs="Arial"/>
          <w:sz w:val="20"/>
          <w:lang w:val="en-US"/>
        </w:rPr>
        <w:t xml:space="preserve">loss of </w:t>
      </w:r>
      <w:r w:rsidRPr="005C2EEA">
        <w:rPr>
          <w:rFonts w:ascii="Arial" w:hAnsi="Arial" w:cs="Arial"/>
          <w:sz w:val="20"/>
          <w:lang w:val="en-US"/>
        </w:rPr>
        <w:t>crops (Table 9.3 Appendix 9).</w:t>
      </w:r>
      <w:r w:rsidR="00A702B8" w:rsidRPr="00A702B8">
        <w:rPr>
          <w:rFonts w:ascii="Arial" w:hAnsi="Arial" w:cs="Arial"/>
          <w:sz w:val="20"/>
          <w:lang w:val="en-US"/>
        </w:rPr>
        <w:t xml:space="preserve"> </w:t>
      </w:r>
    </w:p>
    <w:p w14:paraId="21DCE5D8" w14:textId="48BDC1D2" w:rsidR="00650FA1" w:rsidRPr="008F29C5" w:rsidRDefault="00650FA1" w:rsidP="00650FA1">
      <w:pPr>
        <w:numPr>
          <w:ilvl w:val="0"/>
          <w:numId w:val="36"/>
        </w:numPr>
        <w:spacing w:after="120" w:line="276" w:lineRule="auto"/>
        <w:ind w:left="426" w:hanging="426"/>
        <w:jc w:val="both"/>
        <w:rPr>
          <w:rFonts w:ascii="Arial" w:hAnsi="Arial" w:cs="Arial"/>
          <w:sz w:val="20"/>
          <w:lang w:val="en-US"/>
        </w:rPr>
      </w:pPr>
      <w:r w:rsidRPr="00650FA1">
        <w:rPr>
          <w:rFonts w:ascii="Arial" w:hAnsi="Arial" w:cs="Arial"/>
          <w:sz w:val="20"/>
          <w:lang w:val="en-US"/>
        </w:rPr>
        <w:t xml:space="preserve">The impact on 5 PAPs </w:t>
      </w:r>
      <w:r>
        <w:rPr>
          <w:rFonts w:ascii="Arial" w:hAnsi="Arial" w:cs="Arial"/>
          <w:sz w:val="20"/>
          <w:lang w:val="en-US"/>
        </w:rPr>
        <w:t>will be in purchasing of</w:t>
      </w:r>
      <w:r w:rsidRPr="00650FA1">
        <w:rPr>
          <w:rFonts w:ascii="Arial" w:hAnsi="Arial" w:cs="Arial"/>
          <w:sz w:val="20"/>
          <w:lang w:val="en-US"/>
        </w:rPr>
        <w:t xml:space="preserve"> 2,650 sq.m. </w:t>
      </w:r>
      <w:proofErr w:type="gramStart"/>
      <w:r w:rsidRPr="00650FA1">
        <w:rPr>
          <w:rFonts w:ascii="Arial" w:hAnsi="Arial" w:cs="Arial"/>
          <w:sz w:val="20"/>
          <w:lang w:val="en-US"/>
        </w:rPr>
        <w:t>land</w:t>
      </w:r>
      <w:proofErr w:type="gramEnd"/>
      <w:r w:rsidRPr="00650FA1">
        <w:rPr>
          <w:rFonts w:ascii="Arial" w:hAnsi="Arial" w:cs="Arial"/>
          <w:sz w:val="20"/>
          <w:lang w:val="en-US"/>
        </w:rPr>
        <w:t xml:space="preserve"> for the installation of</w:t>
      </w:r>
      <w:r>
        <w:rPr>
          <w:rFonts w:ascii="Arial" w:hAnsi="Arial" w:cs="Arial"/>
          <w:sz w:val="20"/>
          <w:lang w:val="en-US"/>
        </w:rPr>
        <w:t xml:space="preserve"> towers</w:t>
      </w:r>
      <w:r w:rsidRPr="00650FA1">
        <w:rPr>
          <w:rFonts w:ascii="Arial" w:hAnsi="Arial" w:cs="Arial"/>
          <w:sz w:val="20"/>
          <w:lang w:val="en-US"/>
        </w:rPr>
        <w:t xml:space="preserve"> and 2,540 sq.m. </w:t>
      </w:r>
      <w:proofErr w:type="gramStart"/>
      <w:r w:rsidRPr="00650FA1">
        <w:rPr>
          <w:rFonts w:ascii="Arial" w:hAnsi="Arial" w:cs="Arial"/>
          <w:sz w:val="20"/>
          <w:lang w:val="en-US"/>
        </w:rPr>
        <w:t>on</w:t>
      </w:r>
      <w:proofErr w:type="gramEnd"/>
      <w:r w:rsidRPr="00650FA1">
        <w:rPr>
          <w:rFonts w:ascii="Arial" w:hAnsi="Arial" w:cs="Arial"/>
          <w:sz w:val="20"/>
          <w:lang w:val="en-US"/>
        </w:rPr>
        <w:t xml:space="preserve"> a temporary basis for the construction of temporary access roads. After construction is completed, land for temporary roads will be returned to its original state and PAPs will use them for agricultural purposes.</w:t>
      </w:r>
    </w:p>
    <w:p w14:paraId="3D25C51D" w14:textId="77777777" w:rsidR="00D40E32" w:rsidRPr="008F29C5" w:rsidRDefault="00D40E32" w:rsidP="00D40E32">
      <w:pPr>
        <w:jc w:val="both"/>
        <w:rPr>
          <w:rFonts w:ascii="Arial" w:hAnsi="Arial" w:cs="Arial"/>
          <w:bCs/>
          <w:sz w:val="20"/>
          <w:szCs w:val="20"/>
          <w:lang w:val="en-US"/>
        </w:rPr>
      </w:pPr>
    </w:p>
    <w:p w14:paraId="171026E6" w14:textId="7B8754D9" w:rsidR="008F29C5" w:rsidRPr="008F29C5" w:rsidRDefault="008F29C5" w:rsidP="008F29C5">
      <w:pPr>
        <w:pStyle w:val="2"/>
        <w:rPr>
          <w:lang w:val="en-US"/>
        </w:rPr>
      </w:pPr>
      <w:bookmarkStart w:id="72" w:name="_Toc126058526"/>
      <w:r w:rsidRPr="008F29C5">
        <w:rPr>
          <w:lang w:val="en-US"/>
        </w:rPr>
        <w:t>Inventory of the property of the PAP</w:t>
      </w:r>
      <w:bookmarkEnd w:id="72"/>
    </w:p>
    <w:p w14:paraId="2FD1EEA4" w14:textId="30F85931" w:rsidR="008F29C5" w:rsidRPr="00987711" w:rsidRDefault="008F29C5" w:rsidP="005C2EEA">
      <w:pPr>
        <w:pStyle w:val="af"/>
        <w:numPr>
          <w:ilvl w:val="0"/>
          <w:numId w:val="36"/>
        </w:numPr>
        <w:spacing w:after="120" w:line="276" w:lineRule="auto"/>
        <w:ind w:left="426" w:hanging="426"/>
        <w:contextualSpacing w:val="0"/>
        <w:jc w:val="both"/>
        <w:rPr>
          <w:rFonts w:ascii="Arial" w:hAnsi="Arial" w:cs="Arial"/>
          <w:sz w:val="20"/>
          <w:lang w:val="en-US"/>
        </w:rPr>
      </w:pPr>
      <w:r w:rsidRPr="00987711">
        <w:rPr>
          <w:rFonts w:ascii="Arial" w:hAnsi="Arial" w:cs="Arial"/>
          <w:sz w:val="20"/>
          <w:lang w:val="en-US"/>
        </w:rPr>
        <w:t xml:space="preserve">During the survey and inventory of the assets of the </w:t>
      </w:r>
      <w:r>
        <w:rPr>
          <w:rFonts w:ascii="Arial" w:hAnsi="Arial" w:cs="Arial"/>
          <w:sz w:val="20"/>
          <w:lang w:val="en-US"/>
        </w:rPr>
        <w:t>PAP</w:t>
      </w:r>
      <w:r w:rsidRPr="00987711">
        <w:rPr>
          <w:rFonts w:ascii="Arial" w:hAnsi="Arial" w:cs="Arial"/>
          <w:sz w:val="20"/>
          <w:lang w:val="en-US"/>
        </w:rPr>
        <w:t xml:space="preserve">, each property object of the </w:t>
      </w:r>
      <w:r>
        <w:rPr>
          <w:rFonts w:ascii="Arial" w:hAnsi="Arial" w:cs="Arial"/>
          <w:sz w:val="20"/>
          <w:lang w:val="en-US"/>
        </w:rPr>
        <w:t>PAP</w:t>
      </w:r>
      <w:r w:rsidRPr="00987711">
        <w:rPr>
          <w:rFonts w:ascii="Arial" w:hAnsi="Arial" w:cs="Arial"/>
          <w:sz w:val="20"/>
          <w:lang w:val="en-US"/>
        </w:rPr>
        <w:t xml:space="preserve"> will be included in the register, an asset assessment will be carried out, which will be carried out taking into account the principles of OP WB 4.12 and the instructions of the </w:t>
      </w:r>
      <w:r>
        <w:rPr>
          <w:rFonts w:ascii="Arial" w:hAnsi="Arial" w:cs="Arial"/>
          <w:sz w:val="20"/>
          <w:lang w:val="en-US"/>
        </w:rPr>
        <w:t>RPF</w:t>
      </w:r>
      <w:r w:rsidRPr="00987711">
        <w:rPr>
          <w:rFonts w:ascii="Arial" w:hAnsi="Arial" w:cs="Arial"/>
          <w:sz w:val="20"/>
          <w:lang w:val="en-US"/>
        </w:rPr>
        <w:t xml:space="preserve">. The conducted studies have shown that the number of </w:t>
      </w:r>
      <w:r>
        <w:rPr>
          <w:rFonts w:ascii="Arial" w:hAnsi="Arial" w:cs="Arial"/>
          <w:sz w:val="20"/>
          <w:lang w:val="en-US"/>
        </w:rPr>
        <w:t xml:space="preserve">PAP </w:t>
      </w:r>
      <w:r w:rsidRPr="00987711">
        <w:rPr>
          <w:rFonts w:ascii="Arial" w:hAnsi="Arial" w:cs="Arial"/>
          <w:sz w:val="20"/>
          <w:lang w:val="en-US"/>
        </w:rPr>
        <w:t>in the Kulund</w:t>
      </w:r>
      <w:r>
        <w:rPr>
          <w:rFonts w:ascii="Arial" w:hAnsi="Arial" w:cs="Arial"/>
          <w:sz w:val="20"/>
          <w:lang w:val="en-US"/>
        </w:rPr>
        <w:t>u</w:t>
      </w:r>
      <w:r w:rsidRPr="00987711">
        <w:rPr>
          <w:rFonts w:ascii="Arial" w:hAnsi="Arial" w:cs="Arial"/>
          <w:sz w:val="20"/>
          <w:lang w:val="en-US"/>
        </w:rPr>
        <w:t xml:space="preserve"> </w:t>
      </w:r>
      <w:r w:rsidR="00280232">
        <w:rPr>
          <w:rFonts w:ascii="Arial" w:hAnsi="Arial" w:cs="Arial"/>
          <w:sz w:val="20"/>
          <w:lang w:val="en-US"/>
        </w:rPr>
        <w:t>aiyl aimak</w:t>
      </w:r>
      <w:r w:rsidRPr="00987711">
        <w:rPr>
          <w:rFonts w:ascii="Arial" w:hAnsi="Arial" w:cs="Arial"/>
          <w:sz w:val="20"/>
          <w:lang w:val="en-US"/>
        </w:rPr>
        <w:t xml:space="preserve"> of Batken region is </w:t>
      </w:r>
      <w:r w:rsidR="001F028B">
        <w:rPr>
          <w:rFonts w:ascii="Arial" w:hAnsi="Arial" w:cs="Arial"/>
          <w:sz w:val="20"/>
          <w:lang w:val="en-US"/>
        </w:rPr>
        <w:t>5</w:t>
      </w:r>
      <w:r w:rsidRPr="00987711">
        <w:rPr>
          <w:rFonts w:ascii="Arial" w:hAnsi="Arial" w:cs="Arial"/>
          <w:sz w:val="20"/>
          <w:lang w:val="en-US"/>
        </w:rPr>
        <w:t xml:space="preserve"> families. </w:t>
      </w:r>
    </w:p>
    <w:p w14:paraId="23BCCB24" w14:textId="7B4353B1" w:rsidR="008F29C5" w:rsidRPr="00987711" w:rsidRDefault="008F29C5" w:rsidP="005C2EEA">
      <w:pPr>
        <w:pStyle w:val="af"/>
        <w:numPr>
          <w:ilvl w:val="0"/>
          <w:numId w:val="36"/>
        </w:numPr>
        <w:spacing w:after="120" w:line="276" w:lineRule="auto"/>
        <w:ind w:left="426" w:hanging="426"/>
        <w:contextualSpacing w:val="0"/>
        <w:jc w:val="both"/>
        <w:rPr>
          <w:rFonts w:ascii="Arial" w:hAnsi="Arial" w:cs="Arial"/>
          <w:sz w:val="20"/>
          <w:lang w:val="en-US"/>
        </w:rPr>
      </w:pPr>
      <w:r w:rsidRPr="00987711">
        <w:rPr>
          <w:rFonts w:ascii="Arial" w:hAnsi="Arial" w:cs="Arial"/>
          <w:sz w:val="20"/>
          <w:lang w:val="en-US"/>
        </w:rPr>
        <w:t xml:space="preserve">The full list of the property of the </w:t>
      </w:r>
      <w:r>
        <w:rPr>
          <w:rFonts w:ascii="Arial" w:hAnsi="Arial" w:cs="Arial"/>
          <w:sz w:val="20"/>
          <w:lang w:val="en-US"/>
        </w:rPr>
        <w:t>PAP</w:t>
      </w:r>
      <w:r w:rsidRPr="00987711">
        <w:rPr>
          <w:rFonts w:ascii="Arial" w:hAnsi="Arial" w:cs="Arial"/>
          <w:sz w:val="20"/>
          <w:lang w:val="en-US"/>
        </w:rPr>
        <w:t xml:space="preserve"> and their set values, including any additional compensation measures, are taken into account in the </w:t>
      </w:r>
      <w:r w:rsidR="002A0E4E">
        <w:rPr>
          <w:rFonts w:ascii="Arial" w:hAnsi="Arial" w:cs="Arial"/>
          <w:sz w:val="20"/>
          <w:lang w:val="en-US"/>
        </w:rPr>
        <w:t>RAP</w:t>
      </w:r>
      <w:r w:rsidR="002A0E4E" w:rsidRPr="00987711">
        <w:rPr>
          <w:rFonts w:ascii="Arial" w:hAnsi="Arial" w:cs="Arial"/>
          <w:sz w:val="20"/>
          <w:lang w:val="en-US"/>
        </w:rPr>
        <w:t xml:space="preserve"> </w:t>
      </w:r>
      <w:r w:rsidRPr="00987711">
        <w:rPr>
          <w:rFonts w:ascii="Arial" w:hAnsi="Arial" w:cs="Arial"/>
          <w:sz w:val="20"/>
          <w:lang w:val="en-US"/>
        </w:rPr>
        <w:t xml:space="preserve">when calculating compensation payments to the </w:t>
      </w:r>
      <w:r>
        <w:rPr>
          <w:rFonts w:ascii="Arial" w:hAnsi="Arial" w:cs="Arial"/>
          <w:sz w:val="20"/>
          <w:lang w:val="en-US"/>
        </w:rPr>
        <w:t>PAP</w:t>
      </w:r>
      <w:r w:rsidRPr="00987711">
        <w:rPr>
          <w:rFonts w:ascii="Arial" w:hAnsi="Arial" w:cs="Arial"/>
          <w:sz w:val="20"/>
          <w:lang w:val="en-US"/>
        </w:rPr>
        <w:t xml:space="preserve">. Before buying out the objects and paying compensation for the impact caused, the </w:t>
      </w:r>
      <w:r>
        <w:rPr>
          <w:rFonts w:ascii="Arial" w:hAnsi="Arial" w:cs="Arial"/>
          <w:sz w:val="20"/>
          <w:lang w:val="en-US"/>
        </w:rPr>
        <w:t>PAP</w:t>
      </w:r>
      <w:r w:rsidRPr="00987711">
        <w:rPr>
          <w:rFonts w:ascii="Arial" w:hAnsi="Arial" w:cs="Arial"/>
          <w:sz w:val="20"/>
          <w:lang w:val="en-US"/>
        </w:rPr>
        <w:t xml:space="preserve"> will be necessarily acquainted with the amount of the assessment of the property used by the </w:t>
      </w:r>
      <w:r>
        <w:rPr>
          <w:rFonts w:ascii="Arial" w:hAnsi="Arial" w:cs="Arial"/>
          <w:sz w:val="20"/>
          <w:lang w:val="en-US"/>
        </w:rPr>
        <w:t>PAP</w:t>
      </w:r>
      <w:r w:rsidRPr="00987711">
        <w:rPr>
          <w:rFonts w:ascii="Arial" w:hAnsi="Arial" w:cs="Arial"/>
          <w:sz w:val="20"/>
          <w:lang w:val="en-US"/>
        </w:rPr>
        <w:t xml:space="preserve"> on the right of ownership or used by them on the basis of other legal documents or without documents and with the estimated amount of payments of additional compensation measures.</w:t>
      </w:r>
    </w:p>
    <w:p w14:paraId="1CC9FB72" w14:textId="3B1D7F41" w:rsidR="008F29C5" w:rsidRPr="00987711" w:rsidRDefault="001F028B" w:rsidP="005C2EEA">
      <w:pPr>
        <w:pStyle w:val="af"/>
        <w:numPr>
          <w:ilvl w:val="0"/>
          <w:numId w:val="36"/>
        </w:numPr>
        <w:spacing w:after="120" w:line="276" w:lineRule="auto"/>
        <w:ind w:left="426" w:hanging="426"/>
        <w:contextualSpacing w:val="0"/>
        <w:jc w:val="both"/>
        <w:rPr>
          <w:rFonts w:ascii="Arial" w:hAnsi="Arial" w:cs="Arial"/>
          <w:sz w:val="20"/>
          <w:lang w:val="en-US"/>
        </w:rPr>
      </w:pPr>
      <w:r w:rsidRPr="001F028B">
        <w:rPr>
          <w:rFonts w:ascii="Arial" w:hAnsi="Arial" w:cs="Arial"/>
          <w:sz w:val="20"/>
          <w:lang w:val="en-US"/>
        </w:rPr>
        <w:lastRenderedPageBreak/>
        <w:t>Based on the data of the socio-economic survey and the data of LSGs from the list of PAPs, no families belonging to vulnerable groups have been identified.</w:t>
      </w:r>
    </w:p>
    <w:p w14:paraId="5A617B47" w14:textId="1D5BB983" w:rsidR="00FF38D8" w:rsidRPr="008F29C5" w:rsidRDefault="00FF38D8" w:rsidP="00FF38D8">
      <w:pPr>
        <w:spacing w:after="120" w:line="276" w:lineRule="auto"/>
        <w:jc w:val="both"/>
        <w:rPr>
          <w:rFonts w:ascii="Arial" w:hAnsi="Arial" w:cs="Arial"/>
          <w:sz w:val="20"/>
          <w:lang w:val="en-US"/>
        </w:rPr>
      </w:pPr>
    </w:p>
    <w:p w14:paraId="0B9146A9" w14:textId="77777777" w:rsidR="00D40E32" w:rsidRPr="008F29C5" w:rsidRDefault="00D40E32" w:rsidP="00D40E32">
      <w:pPr>
        <w:jc w:val="both"/>
        <w:rPr>
          <w:rFonts w:ascii="Arial" w:hAnsi="Arial" w:cs="Arial"/>
          <w:bCs/>
          <w:sz w:val="20"/>
          <w:szCs w:val="20"/>
          <w:lang w:val="en-US"/>
        </w:rPr>
      </w:pPr>
    </w:p>
    <w:p w14:paraId="0E0AB991" w14:textId="520351D8" w:rsidR="008F29C5" w:rsidRPr="008F29C5" w:rsidRDefault="008F29C5" w:rsidP="008F29C5">
      <w:pPr>
        <w:pStyle w:val="1"/>
        <w:rPr>
          <w:lang w:val="en-US"/>
        </w:rPr>
      </w:pPr>
      <w:bookmarkStart w:id="73" w:name="_Toc126058527"/>
      <w:r w:rsidRPr="008F29C5">
        <w:rPr>
          <w:lang w:val="en-US"/>
        </w:rPr>
        <w:t>INSTITUTIONAL ARRANGEMENTS AND IMPLEMENTATION SCHEDULE</w:t>
      </w:r>
      <w:bookmarkEnd w:id="73"/>
    </w:p>
    <w:p w14:paraId="2B5AFCDF" w14:textId="30688805" w:rsidR="008F29C5" w:rsidRPr="008F29C5" w:rsidRDefault="008F29C5" w:rsidP="008F29C5">
      <w:pPr>
        <w:pStyle w:val="2"/>
        <w:rPr>
          <w:lang w:val="en-US"/>
        </w:rPr>
      </w:pPr>
      <w:bookmarkStart w:id="74" w:name="_Toc126058528"/>
      <w:r w:rsidRPr="008F29C5">
        <w:rPr>
          <w:lang w:val="en-US"/>
        </w:rPr>
        <w:t>Institutions related to planning and implementation</w:t>
      </w:r>
      <w:bookmarkEnd w:id="74"/>
    </w:p>
    <w:p w14:paraId="2EA1BEA1" w14:textId="3BD7E12C"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The overall coordination of the project is provided by the CASA - 1000 Project Implementation Group, which oversees all resettlement planning and coordinates all issues related to compensation. Considering that the power line will pass through a number of rural and urban areas, the CASA - 1000 </w:t>
      </w:r>
      <w:r w:rsidR="00FC15EF">
        <w:rPr>
          <w:rFonts w:ascii="Arial" w:hAnsi="Arial" w:cs="Arial"/>
          <w:sz w:val="20"/>
          <w:lang w:val="en-US"/>
        </w:rPr>
        <w:t>PIU</w:t>
      </w:r>
      <w:r w:rsidRPr="008F29C5">
        <w:rPr>
          <w:rFonts w:ascii="Arial" w:hAnsi="Arial" w:cs="Arial"/>
          <w:sz w:val="20"/>
          <w:lang w:val="en-US"/>
        </w:rPr>
        <w:t xml:space="preserve"> will closely cooperate with the heads of Rural Council, the district administration and the administration of the Batken region.</w:t>
      </w:r>
    </w:p>
    <w:p w14:paraId="0E1AE5BB" w14:textId="6CCE5A10"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The mechanisms for the implementation of the </w:t>
      </w:r>
      <w:r w:rsidR="002A0E4E">
        <w:rPr>
          <w:rFonts w:ascii="Arial" w:hAnsi="Arial" w:cs="Arial"/>
          <w:sz w:val="20"/>
          <w:lang w:val="en-US"/>
        </w:rPr>
        <w:t>RAP</w:t>
      </w:r>
      <w:r w:rsidR="002A0E4E" w:rsidRPr="008F29C5">
        <w:rPr>
          <w:rFonts w:ascii="Arial" w:hAnsi="Arial" w:cs="Arial"/>
          <w:sz w:val="20"/>
          <w:lang w:val="en-US"/>
        </w:rPr>
        <w:t xml:space="preserve"> </w:t>
      </w:r>
      <w:r w:rsidRPr="008F29C5">
        <w:rPr>
          <w:rFonts w:ascii="Arial" w:hAnsi="Arial" w:cs="Arial"/>
          <w:sz w:val="20"/>
          <w:lang w:val="en-US"/>
        </w:rPr>
        <w:t>are based on:</w:t>
      </w:r>
    </w:p>
    <w:p w14:paraId="38EBF619" w14:textId="77777777" w:rsidR="008F29C5" w:rsidRPr="008F29C5" w:rsidRDefault="008F29C5" w:rsidP="005C2EEA">
      <w:pPr>
        <w:numPr>
          <w:ilvl w:val="0"/>
          <w:numId w:val="26"/>
        </w:numPr>
        <w:spacing w:after="120" w:line="276" w:lineRule="auto"/>
        <w:ind w:left="426" w:hanging="426"/>
        <w:jc w:val="both"/>
        <w:rPr>
          <w:rFonts w:ascii="Arial" w:hAnsi="Arial" w:cs="Arial"/>
          <w:sz w:val="20"/>
          <w:lang w:val="en-US"/>
        </w:rPr>
      </w:pPr>
      <w:r w:rsidRPr="008F29C5">
        <w:rPr>
          <w:rFonts w:ascii="Arial" w:hAnsi="Arial" w:cs="Arial"/>
          <w:sz w:val="20"/>
          <w:lang w:val="en-US"/>
        </w:rPr>
        <w:t>Experience in implementing the financing of Datka - Kemin and Datka - South by the Eximbank of the People's Republic of China; and</w:t>
      </w:r>
    </w:p>
    <w:p w14:paraId="4F4CFBA4" w14:textId="77777777"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The procedure for the implementation of resettlement and compensation measures in accordance with the RPF.</w:t>
      </w:r>
    </w:p>
    <w:p w14:paraId="575EA542" w14:textId="215D8FF3"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This section describes optimal measures based on pre-existing responsibilities to ensure that the requirements of the RPF are met for each project activity. They are based on the institutional structure existing at the time of writing the RPF and </w:t>
      </w:r>
      <w:r w:rsidR="002A0E4E">
        <w:rPr>
          <w:rFonts w:ascii="Arial" w:hAnsi="Arial" w:cs="Arial"/>
          <w:sz w:val="20"/>
          <w:lang w:val="en-US"/>
        </w:rPr>
        <w:t>RAP</w:t>
      </w:r>
      <w:r w:rsidRPr="008F29C5">
        <w:rPr>
          <w:rFonts w:ascii="Arial" w:hAnsi="Arial" w:cs="Arial"/>
          <w:sz w:val="20"/>
          <w:lang w:val="en-US"/>
        </w:rPr>
        <w:t>.</w:t>
      </w:r>
    </w:p>
    <w:p w14:paraId="64F6B748" w14:textId="4BF18A73"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The RPF provides the basis for the preparation of a </w:t>
      </w:r>
      <w:r w:rsidR="002A0E4E">
        <w:rPr>
          <w:rFonts w:ascii="Arial" w:hAnsi="Arial" w:cs="Arial"/>
          <w:sz w:val="20"/>
          <w:lang w:val="en-US"/>
        </w:rPr>
        <w:t>RAP</w:t>
      </w:r>
      <w:r w:rsidRPr="008F29C5">
        <w:rPr>
          <w:rFonts w:ascii="Arial" w:hAnsi="Arial" w:cs="Arial"/>
          <w:sz w:val="20"/>
          <w:lang w:val="en-US"/>
        </w:rPr>
        <w:t xml:space="preserve"> to address the resettlement issue related to the activities of the CASA - 1000 project.</w:t>
      </w:r>
    </w:p>
    <w:p w14:paraId="5C8DEF40" w14:textId="77777777" w:rsidR="00D40E32" w:rsidRPr="008F29C5" w:rsidRDefault="00D40E32" w:rsidP="00D40E32">
      <w:pPr>
        <w:jc w:val="both"/>
        <w:rPr>
          <w:rFonts w:ascii="Arial" w:hAnsi="Arial" w:cs="Arial"/>
          <w:bCs/>
          <w:sz w:val="20"/>
          <w:szCs w:val="20"/>
          <w:lang w:val="en-US"/>
        </w:rPr>
      </w:pPr>
    </w:p>
    <w:p w14:paraId="3A2DD9A8" w14:textId="20EE3AE2" w:rsidR="008F29C5" w:rsidRPr="008F29C5" w:rsidRDefault="008F29C5" w:rsidP="008F29C5">
      <w:pPr>
        <w:pStyle w:val="2"/>
        <w:rPr>
          <w:lang w:val="en-US"/>
        </w:rPr>
      </w:pPr>
      <w:bookmarkStart w:id="75" w:name="_Toc126058529"/>
      <w:r w:rsidRPr="008F29C5">
        <w:rPr>
          <w:lang w:val="en-US"/>
        </w:rPr>
        <w:t xml:space="preserve">Key institutions in the implementation of the </w:t>
      </w:r>
      <w:r w:rsidR="002A0E4E">
        <w:rPr>
          <w:lang w:val="en-US"/>
        </w:rPr>
        <w:t>R</w:t>
      </w:r>
      <w:r w:rsidRPr="008F29C5">
        <w:rPr>
          <w:lang w:val="en-US"/>
        </w:rPr>
        <w:t>AP</w:t>
      </w:r>
      <w:bookmarkEnd w:id="75"/>
    </w:p>
    <w:p w14:paraId="0679D9ED" w14:textId="2B963FF9"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The </w:t>
      </w:r>
      <w:r w:rsidR="002A0E4E">
        <w:rPr>
          <w:rFonts w:ascii="Arial" w:hAnsi="Arial" w:cs="Arial"/>
          <w:sz w:val="20"/>
          <w:lang w:val="en-US"/>
        </w:rPr>
        <w:t>RAP</w:t>
      </w:r>
      <w:r w:rsidRPr="008F29C5">
        <w:rPr>
          <w:rFonts w:ascii="Arial" w:hAnsi="Arial" w:cs="Arial"/>
          <w:sz w:val="20"/>
          <w:lang w:val="en-US"/>
        </w:rPr>
        <w:t xml:space="preserve"> </w:t>
      </w:r>
      <w:r w:rsidR="001F028B">
        <w:rPr>
          <w:rFonts w:ascii="Arial" w:hAnsi="Arial" w:cs="Arial"/>
          <w:sz w:val="20"/>
          <w:lang w:val="en-US"/>
        </w:rPr>
        <w:t>was</w:t>
      </w:r>
      <w:r w:rsidRPr="008F29C5">
        <w:rPr>
          <w:rFonts w:ascii="Arial" w:hAnsi="Arial" w:cs="Arial"/>
          <w:sz w:val="20"/>
          <w:lang w:val="en-US"/>
        </w:rPr>
        <w:t xml:space="preserve"> developed after the socio-economic census and identification of affected parties. This will be coordinated by the CASA - 1000 </w:t>
      </w:r>
      <w:r w:rsidR="005C2EEA">
        <w:rPr>
          <w:rFonts w:ascii="Arial" w:hAnsi="Arial" w:cs="Arial"/>
          <w:sz w:val="20"/>
          <w:lang w:val="en-US"/>
        </w:rPr>
        <w:t xml:space="preserve">PIU </w:t>
      </w:r>
      <w:r w:rsidRPr="008F29C5">
        <w:rPr>
          <w:rFonts w:ascii="Arial" w:hAnsi="Arial" w:cs="Arial"/>
          <w:sz w:val="20"/>
          <w:lang w:val="en-US"/>
        </w:rPr>
        <w:t xml:space="preserve">with the participation of various state bodies, NEGK, </w:t>
      </w:r>
      <w:r w:rsidR="005C2EEA">
        <w:rPr>
          <w:rFonts w:ascii="Arial" w:hAnsi="Arial" w:cs="Arial"/>
          <w:sz w:val="20"/>
          <w:lang w:val="en-US"/>
        </w:rPr>
        <w:t>Aiyl okmotu</w:t>
      </w:r>
      <w:r w:rsidRPr="008F29C5">
        <w:rPr>
          <w:rFonts w:ascii="Arial" w:hAnsi="Arial" w:cs="Arial"/>
          <w:sz w:val="20"/>
          <w:lang w:val="en-US"/>
        </w:rPr>
        <w:t xml:space="preserve"> and the district administration.</w:t>
      </w:r>
    </w:p>
    <w:p w14:paraId="0BAA1D10" w14:textId="544A6A7E" w:rsidR="008F29C5" w:rsidRPr="008F29C5" w:rsidRDefault="008F29C5" w:rsidP="005C2EEA">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The personnel responsible for the implementation and monitoring of the </w:t>
      </w:r>
      <w:r w:rsidR="002A0E4E">
        <w:rPr>
          <w:rFonts w:ascii="Arial" w:hAnsi="Arial" w:cs="Arial"/>
          <w:sz w:val="20"/>
          <w:lang w:val="en-US"/>
        </w:rPr>
        <w:t>RAP</w:t>
      </w:r>
      <w:r w:rsidRPr="008F29C5">
        <w:rPr>
          <w:rFonts w:ascii="Arial" w:hAnsi="Arial" w:cs="Arial"/>
          <w:sz w:val="20"/>
          <w:lang w:val="en-US"/>
        </w:rPr>
        <w:t xml:space="preserve"> will consist of existing Project personnel:</w:t>
      </w:r>
    </w:p>
    <w:p w14:paraId="182998A0" w14:textId="77777777" w:rsidR="008F29C5" w:rsidRPr="008F29C5" w:rsidRDefault="008F29C5" w:rsidP="005C2EEA">
      <w:pPr>
        <w:numPr>
          <w:ilvl w:val="0"/>
          <w:numId w:val="22"/>
        </w:numPr>
        <w:ind w:left="426" w:firstLine="0"/>
        <w:contextualSpacing/>
        <w:jc w:val="both"/>
        <w:rPr>
          <w:rFonts w:ascii="Arial" w:hAnsi="Arial" w:cs="Arial"/>
          <w:bCs/>
          <w:sz w:val="20"/>
          <w:szCs w:val="20"/>
          <w:lang w:val="en-US"/>
        </w:rPr>
      </w:pPr>
      <w:r w:rsidRPr="008F29C5">
        <w:rPr>
          <w:rFonts w:ascii="Arial" w:hAnsi="Arial" w:cs="Arial"/>
          <w:bCs/>
          <w:sz w:val="20"/>
          <w:szCs w:val="20"/>
          <w:lang w:val="en-US"/>
        </w:rPr>
        <w:t>Specialist in the Project's Social Development and Community Support Program (SDCSP);</w:t>
      </w:r>
    </w:p>
    <w:p w14:paraId="0ED0F33E" w14:textId="452ED9EA" w:rsidR="008F29C5" w:rsidRPr="008F29C5" w:rsidRDefault="005C2EEA" w:rsidP="005C2EEA">
      <w:pPr>
        <w:numPr>
          <w:ilvl w:val="0"/>
          <w:numId w:val="22"/>
        </w:numPr>
        <w:ind w:left="426" w:firstLine="0"/>
        <w:contextualSpacing/>
        <w:jc w:val="both"/>
        <w:rPr>
          <w:rFonts w:ascii="Arial" w:hAnsi="Arial" w:cs="Arial"/>
          <w:bCs/>
          <w:sz w:val="20"/>
          <w:szCs w:val="20"/>
          <w:lang w:val="en-US"/>
        </w:rPr>
      </w:pPr>
      <w:r>
        <w:rPr>
          <w:rFonts w:ascii="Arial" w:hAnsi="Arial" w:cs="Arial"/>
          <w:bCs/>
          <w:sz w:val="20"/>
          <w:szCs w:val="20"/>
          <w:lang w:val="en-US"/>
        </w:rPr>
        <w:t>Resettlement</w:t>
      </w:r>
      <w:r w:rsidR="008F29C5" w:rsidRPr="008F29C5">
        <w:rPr>
          <w:rFonts w:ascii="Arial" w:hAnsi="Arial" w:cs="Arial"/>
          <w:bCs/>
          <w:sz w:val="20"/>
          <w:szCs w:val="20"/>
          <w:lang w:val="en-US"/>
        </w:rPr>
        <w:t xml:space="preserve"> specialist assigned to the region by the local </w:t>
      </w:r>
      <w:r>
        <w:rPr>
          <w:rFonts w:ascii="Arial" w:hAnsi="Arial" w:cs="Arial"/>
          <w:bCs/>
          <w:sz w:val="20"/>
          <w:szCs w:val="20"/>
          <w:lang w:val="en-US"/>
        </w:rPr>
        <w:t>branches</w:t>
      </w:r>
      <w:r w:rsidR="008F29C5" w:rsidRPr="008F29C5">
        <w:rPr>
          <w:rFonts w:ascii="Arial" w:hAnsi="Arial" w:cs="Arial"/>
          <w:bCs/>
          <w:sz w:val="20"/>
          <w:szCs w:val="20"/>
          <w:lang w:val="en-US"/>
        </w:rPr>
        <w:t xml:space="preserve"> of the NEGK (Electric Grid Companies - EGE).</w:t>
      </w:r>
    </w:p>
    <w:p w14:paraId="039A13F8" w14:textId="77777777" w:rsidR="00D40E32" w:rsidRPr="008F29C5" w:rsidRDefault="00D40E32" w:rsidP="00D40E32">
      <w:pPr>
        <w:jc w:val="both"/>
        <w:rPr>
          <w:rFonts w:ascii="Arial" w:hAnsi="Arial" w:cs="Arial"/>
          <w:bCs/>
          <w:sz w:val="20"/>
          <w:szCs w:val="20"/>
          <w:lang w:val="en-US"/>
        </w:rPr>
      </w:pPr>
    </w:p>
    <w:p w14:paraId="20747010" w14:textId="638070D3" w:rsidR="008F29C5" w:rsidRPr="008F29C5" w:rsidRDefault="008F29C5" w:rsidP="008F29C5">
      <w:pPr>
        <w:pStyle w:val="2"/>
        <w:rPr>
          <w:lang w:val="en-US"/>
        </w:rPr>
      </w:pPr>
      <w:bookmarkStart w:id="76" w:name="_Toc126058530"/>
      <w:r w:rsidRPr="008F29C5">
        <w:rPr>
          <w:lang w:val="en-US"/>
        </w:rPr>
        <w:t xml:space="preserve">Roles and responsibilities in the implementation of the </w:t>
      </w:r>
      <w:r w:rsidR="002A0E4E">
        <w:rPr>
          <w:lang w:val="en-US"/>
        </w:rPr>
        <w:t>R</w:t>
      </w:r>
      <w:r w:rsidRPr="008F29C5">
        <w:rPr>
          <w:lang w:val="en-US"/>
        </w:rPr>
        <w:t>AP</w:t>
      </w:r>
      <w:bookmarkEnd w:id="76"/>
    </w:p>
    <w:p w14:paraId="013D7DF4" w14:textId="03806D19" w:rsidR="008F29C5" w:rsidRPr="008F29C5" w:rsidRDefault="008F29C5" w:rsidP="00FC15EF">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The overall responsibility for the implementation of this </w:t>
      </w:r>
      <w:r w:rsidR="002A0E4E">
        <w:rPr>
          <w:rFonts w:ascii="Arial" w:hAnsi="Arial" w:cs="Arial"/>
          <w:sz w:val="20"/>
          <w:lang w:val="en-US"/>
        </w:rPr>
        <w:t>RAP</w:t>
      </w:r>
      <w:r w:rsidRPr="008F29C5">
        <w:rPr>
          <w:rFonts w:ascii="Arial" w:hAnsi="Arial" w:cs="Arial"/>
          <w:sz w:val="20"/>
          <w:lang w:val="en-US"/>
        </w:rPr>
        <w:t xml:space="preserve"> lies with the </w:t>
      </w:r>
      <w:r w:rsidR="00FC15EF">
        <w:rPr>
          <w:rFonts w:ascii="Arial" w:hAnsi="Arial" w:cs="Arial"/>
          <w:sz w:val="20"/>
          <w:lang w:val="en-US"/>
        </w:rPr>
        <w:t>PIU</w:t>
      </w:r>
      <w:r w:rsidRPr="008F29C5">
        <w:rPr>
          <w:rFonts w:ascii="Arial" w:hAnsi="Arial" w:cs="Arial"/>
          <w:sz w:val="20"/>
          <w:lang w:val="en-US"/>
        </w:rPr>
        <w:t xml:space="preserve"> with the assistance of </w:t>
      </w:r>
      <w:r w:rsidRPr="008F29C5">
        <w:rPr>
          <w:rFonts w:ascii="Arial" w:hAnsi="Arial" w:cs="Arial"/>
          <w:bCs/>
          <w:sz w:val="20"/>
          <w:szCs w:val="20"/>
          <w:lang w:val="en-US"/>
        </w:rPr>
        <w:t>SDCSP</w:t>
      </w:r>
      <w:r w:rsidRPr="008F29C5">
        <w:rPr>
          <w:rFonts w:ascii="Arial" w:hAnsi="Arial" w:cs="Arial"/>
          <w:sz w:val="20"/>
          <w:lang w:val="en-US"/>
        </w:rPr>
        <w:t>.</w:t>
      </w:r>
    </w:p>
    <w:p w14:paraId="2F15A1F4" w14:textId="77777777" w:rsidR="008F29C5" w:rsidRPr="008F29C5" w:rsidRDefault="008F29C5" w:rsidP="00FC15EF">
      <w:pPr>
        <w:numPr>
          <w:ilvl w:val="0"/>
          <w:numId w:val="36"/>
        </w:numPr>
        <w:spacing w:after="120" w:line="276" w:lineRule="auto"/>
        <w:ind w:left="426" w:hanging="426"/>
        <w:jc w:val="both"/>
        <w:rPr>
          <w:rFonts w:ascii="Arial" w:hAnsi="Arial" w:cs="Arial"/>
          <w:sz w:val="20"/>
          <w:lang w:val="en-US"/>
        </w:rPr>
      </w:pPr>
      <w:r w:rsidRPr="008F29C5">
        <w:rPr>
          <w:rFonts w:ascii="Arial" w:hAnsi="Arial" w:cs="Arial"/>
          <w:bCs/>
          <w:sz w:val="20"/>
          <w:szCs w:val="20"/>
          <w:lang w:val="en-US"/>
        </w:rPr>
        <w:t>SDCSP</w:t>
      </w:r>
      <w:r w:rsidRPr="008F29C5">
        <w:rPr>
          <w:rFonts w:ascii="Arial" w:hAnsi="Arial" w:cs="Arial"/>
          <w:sz w:val="20"/>
          <w:lang w:val="en-US"/>
        </w:rPr>
        <w:t xml:space="preserve"> plays a key role in minimizing and mitigating social impacts within the project.</w:t>
      </w:r>
    </w:p>
    <w:p w14:paraId="6BF2DCD7" w14:textId="77777777" w:rsidR="008F29C5" w:rsidRPr="008F29C5" w:rsidRDefault="008F29C5" w:rsidP="00FC15EF">
      <w:pPr>
        <w:numPr>
          <w:ilvl w:val="0"/>
          <w:numId w:val="36"/>
        </w:numPr>
        <w:spacing w:after="120" w:line="276" w:lineRule="auto"/>
        <w:ind w:left="426" w:hanging="426"/>
        <w:jc w:val="both"/>
        <w:rPr>
          <w:rFonts w:ascii="Arial" w:hAnsi="Arial" w:cs="Arial"/>
          <w:sz w:val="20"/>
          <w:lang w:val="en-US"/>
        </w:rPr>
      </w:pPr>
      <w:r w:rsidRPr="008F29C5">
        <w:rPr>
          <w:rFonts w:ascii="Arial" w:hAnsi="Arial" w:cs="Arial"/>
          <w:bCs/>
          <w:sz w:val="20"/>
          <w:szCs w:val="20"/>
          <w:lang w:val="en-US"/>
        </w:rPr>
        <w:t>SDCSP</w:t>
      </w:r>
      <w:r w:rsidRPr="008F29C5">
        <w:rPr>
          <w:rFonts w:ascii="Arial" w:hAnsi="Arial" w:cs="Arial"/>
          <w:sz w:val="20"/>
          <w:lang w:val="en-US"/>
        </w:rPr>
        <w:t xml:space="preserve"> performs the following duties:  </w:t>
      </w:r>
    </w:p>
    <w:p w14:paraId="5F0F0938" w14:textId="77777777" w:rsidR="008F29C5" w:rsidRPr="008F29C5" w:rsidRDefault="008F29C5" w:rsidP="00FC15EF">
      <w:pPr>
        <w:numPr>
          <w:ilvl w:val="0"/>
          <w:numId w:val="11"/>
        </w:numPr>
        <w:ind w:left="426" w:firstLine="0"/>
        <w:contextualSpacing/>
        <w:jc w:val="both"/>
        <w:rPr>
          <w:rFonts w:ascii="Arial" w:hAnsi="Arial" w:cs="Arial"/>
          <w:bCs/>
          <w:sz w:val="20"/>
          <w:szCs w:val="20"/>
          <w:lang w:val="en-US"/>
        </w:rPr>
      </w:pPr>
      <w:r w:rsidRPr="008F29C5">
        <w:rPr>
          <w:rFonts w:ascii="Arial" w:hAnsi="Arial" w:cs="Arial"/>
          <w:bCs/>
          <w:sz w:val="20"/>
          <w:szCs w:val="20"/>
          <w:lang w:val="en-US"/>
        </w:rPr>
        <w:t>Supervision of the implementation of the project components, as well as identification of the potential social impact of projects and ensuring full compliance with the requirements of the legislation of the Kyrgyz Republic and the World Bank policy.</w:t>
      </w:r>
    </w:p>
    <w:p w14:paraId="5EE19B29" w14:textId="225CECDD" w:rsidR="008F29C5" w:rsidRPr="008F29C5" w:rsidRDefault="008F29C5" w:rsidP="00FC15EF">
      <w:pPr>
        <w:numPr>
          <w:ilvl w:val="0"/>
          <w:numId w:val="11"/>
        </w:numPr>
        <w:ind w:left="426" w:firstLine="0"/>
        <w:contextualSpacing/>
        <w:jc w:val="both"/>
        <w:rPr>
          <w:rFonts w:ascii="Arial" w:hAnsi="Arial" w:cs="Arial"/>
          <w:bCs/>
          <w:sz w:val="20"/>
          <w:szCs w:val="20"/>
          <w:lang w:val="en-US"/>
        </w:rPr>
      </w:pPr>
      <w:r w:rsidRPr="008F29C5">
        <w:rPr>
          <w:rFonts w:ascii="Arial" w:hAnsi="Arial" w:cs="Arial"/>
          <w:bCs/>
          <w:sz w:val="20"/>
          <w:szCs w:val="20"/>
          <w:lang w:val="en-US"/>
        </w:rPr>
        <w:t xml:space="preserve">Evaluation of the implementation of the </w:t>
      </w:r>
      <w:r w:rsidR="002A0E4E">
        <w:rPr>
          <w:rFonts w:ascii="Arial" w:hAnsi="Arial" w:cs="Arial"/>
          <w:sz w:val="20"/>
          <w:lang w:val="en-US"/>
        </w:rPr>
        <w:t>RAP</w:t>
      </w:r>
      <w:r w:rsidRPr="008F29C5">
        <w:rPr>
          <w:rFonts w:ascii="Arial" w:hAnsi="Arial" w:cs="Arial"/>
          <w:bCs/>
          <w:sz w:val="20"/>
          <w:szCs w:val="20"/>
          <w:lang w:val="en-US"/>
        </w:rPr>
        <w:t xml:space="preserve"> by contractors and compliance with the </w:t>
      </w:r>
      <w:r w:rsidR="002A0E4E">
        <w:rPr>
          <w:rFonts w:ascii="Arial" w:hAnsi="Arial" w:cs="Arial"/>
          <w:sz w:val="20"/>
          <w:lang w:val="en-US"/>
        </w:rPr>
        <w:t>RAP</w:t>
      </w:r>
      <w:r w:rsidRPr="008F29C5">
        <w:rPr>
          <w:rFonts w:ascii="Arial" w:hAnsi="Arial" w:cs="Arial"/>
          <w:bCs/>
          <w:sz w:val="20"/>
          <w:szCs w:val="20"/>
          <w:lang w:val="en-US"/>
        </w:rPr>
        <w:t>;</w:t>
      </w:r>
    </w:p>
    <w:p w14:paraId="100A4A5D" w14:textId="6A89B7C0" w:rsidR="008F29C5" w:rsidRPr="008F29C5" w:rsidRDefault="008F29C5" w:rsidP="00FC15EF">
      <w:pPr>
        <w:numPr>
          <w:ilvl w:val="0"/>
          <w:numId w:val="11"/>
        </w:numPr>
        <w:ind w:left="426" w:firstLine="0"/>
        <w:contextualSpacing/>
        <w:jc w:val="both"/>
        <w:rPr>
          <w:rFonts w:ascii="Arial" w:hAnsi="Arial" w:cs="Arial"/>
          <w:bCs/>
          <w:sz w:val="20"/>
          <w:szCs w:val="20"/>
          <w:lang w:val="en-US"/>
        </w:rPr>
      </w:pPr>
      <w:r w:rsidRPr="008F29C5">
        <w:rPr>
          <w:rFonts w:ascii="Arial" w:hAnsi="Arial" w:cs="Arial"/>
          <w:bCs/>
          <w:sz w:val="20"/>
          <w:szCs w:val="20"/>
          <w:lang w:val="en-US"/>
        </w:rPr>
        <w:lastRenderedPageBreak/>
        <w:t>Ensuring the availa</w:t>
      </w:r>
      <w:r w:rsidR="00FC15EF">
        <w:rPr>
          <w:rFonts w:ascii="Arial" w:hAnsi="Arial" w:cs="Arial"/>
          <w:bCs/>
          <w:sz w:val="20"/>
          <w:szCs w:val="20"/>
          <w:lang w:val="en-US"/>
        </w:rPr>
        <w:t>bility and functioning of the GR</w:t>
      </w:r>
      <w:r w:rsidRPr="008F29C5">
        <w:rPr>
          <w:rFonts w:ascii="Arial" w:hAnsi="Arial" w:cs="Arial"/>
          <w:bCs/>
          <w:sz w:val="20"/>
          <w:szCs w:val="20"/>
          <w:lang w:val="en-US"/>
        </w:rPr>
        <w:t>M;</w:t>
      </w:r>
    </w:p>
    <w:p w14:paraId="75D39CC9" w14:textId="73BDE436" w:rsidR="008F29C5" w:rsidRPr="008F29C5" w:rsidRDefault="008F29C5" w:rsidP="00FC15EF">
      <w:pPr>
        <w:numPr>
          <w:ilvl w:val="0"/>
          <w:numId w:val="11"/>
        </w:numPr>
        <w:ind w:left="426" w:firstLine="0"/>
        <w:contextualSpacing/>
        <w:jc w:val="both"/>
        <w:rPr>
          <w:rFonts w:ascii="Arial" w:hAnsi="Arial" w:cs="Arial"/>
          <w:bCs/>
          <w:sz w:val="20"/>
          <w:szCs w:val="20"/>
          <w:lang w:val="en-US"/>
        </w:rPr>
      </w:pPr>
      <w:r w:rsidRPr="008F29C5">
        <w:rPr>
          <w:rFonts w:ascii="Arial" w:hAnsi="Arial" w:cs="Arial"/>
          <w:bCs/>
          <w:sz w:val="20"/>
          <w:szCs w:val="20"/>
          <w:lang w:val="en-US"/>
        </w:rPr>
        <w:t xml:space="preserve">Provision of quarterly reports on the implementation of the </w:t>
      </w:r>
      <w:r w:rsidR="002A0E4E">
        <w:rPr>
          <w:rFonts w:ascii="Arial" w:hAnsi="Arial" w:cs="Arial"/>
          <w:sz w:val="20"/>
          <w:lang w:val="en-US"/>
        </w:rPr>
        <w:t>RAP</w:t>
      </w:r>
      <w:r w:rsidRPr="008F29C5">
        <w:rPr>
          <w:rFonts w:ascii="Arial" w:hAnsi="Arial" w:cs="Arial"/>
          <w:bCs/>
          <w:sz w:val="20"/>
          <w:szCs w:val="20"/>
          <w:lang w:val="en-US"/>
        </w:rPr>
        <w:t>;</w:t>
      </w:r>
    </w:p>
    <w:p w14:paraId="5232C467" w14:textId="77777777" w:rsidR="008F29C5" w:rsidRPr="008F29C5" w:rsidRDefault="008F29C5" w:rsidP="00FC15EF">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Providing the necessary support in the form of meetings, discussions and field visits, if necessary.</w:t>
      </w:r>
    </w:p>
    <w:p w14:paraId="00A58727" w14:textId="40A0298E" w:rsidR="008F29C5" w:rsidRPr="008F29C5" w:rsidRDefault="008F29C5" w:rsidP="00FC15EF">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The EGE will assume overall responsibility for the implementation of this </w:t>
      </w:r>
      <w:r w:rsidR="002A0E4E">
        <w:rPr>
          <w:rFonts w:ascii="Arial" w:hAnsi="Arial" w:cs="Arial"/>
          <w:sz w:val="20"/>
          <w:lang w:val="en-US"/>
        </w:rPr>
        <w:t>RAP</w:t>
      </w:r>
      <w:r w:rsidRPr="008F29C5">
        <w:rPr>
          <w:rFonts w:ascii="Arial" w:hAnsi="Arial" w:cs="Arial"/>
          <w:sz w:val="20"/>
          <w:lang w:val="en-US"/>
        </w:rPr>
        <w:t xml:space="preserve"> at the local level.</w:t>
      </w:r>
    </w:p>
    <w:p w14:paraId="65DA7CEB" w14:textId="67DB842E" w:rsidR="004764FA" w:rsidRPr="004764FA" w:rsidRDefault="008F29C5" w:rsidP="00FC15EF">
      <w:pPr>
        <w:numPr>
          <w:ilvl w:val="0"/>
          <w:numId w:val="36"/>
        </w:numPr>
        <w:spacing w:after="120" w:line="276" w:lineRule="auto"/>
        <w:ind w:left="426" w:hanging="426"/>
        <w:jc w:val="both"/>
        <w:rPr>
          <w:rFonts w:ascii="Arial" w:hAnsi="Arial" w:cs="Arial"/>
          <w:bCs/>
          <w:sz w:val="20"/>
          <w:szCs w:val="20"/>
          <w:lang w:val="en-US"/>
        </w:rPr>
      </w:pPr>
      <w:r w:rsidRPr="004764FA">
        <w:rPr>
          <w:rFonts w:ascii="Arial" w:hAnsi="Arial" w:cs="Arial"/>
          <w:sz w:val="20"/>
          <w:lang w:val="en-US"/>
        </w:rPr>
        <w:t>In addition, the PI</w:t>
      </w:r>
      <w:r w:rsidR="001F028B">
        <w:rPr>
          <w:rFonts w:ascii="Arial" w:hAnsi="Arial" w:cs="Arial"/>
          <w:sz w:val="20"/>
          <w:lang w:val="en-US"/>
        </w:rPr>
        <w:t>U</w:t>
      </w:r>
      <w:r w:rsidRPr="004764FA">
        <w:rPr>
          <w:rFonts w:ascii="Arial" w:hAnsi="Arial" w:cs="Arial"/>
          <w:sz w:val="20"/>
          <w:lang w:val="en-US"/>
        </w:rPr>
        <w:t xml:space="preserve"> will engage additional consultants, as necessary, to monitor specific aspects of the Project. </w:t>
      </w:r>
      <w:r w:rsidR="0016176C">
        <w:rPr>
          <w:rFonts w:ascii="Arial" w:hAnsi="Arial" w:cs="Arial"/>
          <w:sz w:val="20"/>
          <w:lang w:val="en-US"/>
        </w:rPr>
        <w:t>PIU</w:t>
      </w:r>
      <w:r w:rsidRPr="004764FA">
        <w:rPr>
          <w:rFonts w:ascii="Arial" w:hAnsi="Arial" w:cs="Arial"/>
          <w:sz w:val="20"/>
          <w:lang w:val="en-US"/>
        </w:rPr>
        <w:t xml:space="preserve"> personnel should assess the need for these specialists.</w:t>
      </w:r>
    </w:p>
    <w:p w14:paraId="56C4B4EE" w14:textId="5D86D023" w:rsidR="008F29C5" w:rsidRPr="008F29C5" w:rsidRDefault="008F29C5" w:rsidP="008F29C5">
      <w:pPr>
        <w:pStyle w:val="2"/>
        <w:numPr>
          <w:ilvl w:val="0"/>
          <w:numId w:val="0"/>
        </w:numPr>
        <w:ind w:left="284"/>
        <w:rPr>
          <w:lang w:val="en-US"/>
        </w:rPr>
      </w:pPr>
      <w:bookmarkStart w:id="77" w:name="_Toc126058531"/>
      <w:r w:rsidRPr="008F29C5">
        <w:rPr>
          <w:lang w:val="en-US"/>
        </w:rPr>
        <w:t>8.4</w:t>
      </w:r>
      <w:r w:rsidR="005959CA" w:rsidRPr="008F29C5">
        <w:rPr>
          <w:lang w:val="en-US"/>
        </w:rPr>
        <w:t>. Notification</w:t>
      </w:r>
      <w:r w:rsidR="005959CA">
        <w:rPr>
          <w:lang w:val="en-US"/>
        </w:rPr>
        <w:t xml:space="preserve"> of the "Cut-off date</w:t>
      </w:r>
      <w:r w:rsidRPr="008F29C5">
        <w:rPr>
          <w:lang w:val="en-US"/>
        </w:rPr>
        <w:t>"</w:t>
      </w:r>
      <w:bookmarkEnd w:id="77"/>
    </w:p>
    <w:p w14:paraId="5EE2C057" w14:textId="6E6FB8E5" w:rsidR="008F29C5" w:rsidRPr="005A5891" w:rsidRDefault="008F29C5" w:rsidP="00FC15EF">
      <w:pPr>
        <w:pStyle w:val="af"/>
        <w:numPr>
          <w:ilvl w:val="0"/>
          <w:numId w:val="36"/>
        </w:numPr>
        <w:spacing w:after="120" w:line="276" w:lineRule="auto"/>
        <w:ind w:left="426" w:hanging="426"/>
        <w:contextualSpacing w:val="0"/>
        <w:jc w:val="both"/>
        <w:rPr>
          <w:rFonts w:ascii="Arial" w:hAnsi="Arial" w:cs="Arial"/>
          <w:sz w:val="20"/>
          <w:lang w:val="en-US"/>
        </w:rPr>
      </w:pPr>
      <w:r w:rsidRPr="005A5891">
        <w:rPr>
          <w:rFonts w:ascii="Arial" w:hAnsi="Arial" w:cs="Arial"/>
          <w:sz w:val="20"/>
          <w:lang w:val="en-US"/>
        </w:rPr>
        <w:t xml:space="preserve">As part of the preparation of the </w:t>
      </w:r>
      <w:r w:rsidR="002A0E4E">
        <w:rPr>
          <w:rFonts w:ascii="Arial" w:hAnsi="Arial" w:cs="Arial"/>
          <w:sz w:val="20"/>
          <w:lang w:val="en-US"/>
        </w:rPr>
        <w:t>RAP</w:t>
      </w:r>
      <w:r w:rsidRPr="005A5891">
        <w:rPr>
          <w:rFonts w:ascii="Arial" w:hAnsi="Arial" w:cs="Arial"/>
          <w:sz w:val="20"/>
          <w:lang w:val="en-US"/>
        </w:rPr>
        <w:t xml:space="preserve">, a census was conducted to identify all </w:t>
      </w:r>
      <w:r>
        <w:rPr>
          <w:rFonts w:ascii="Arial" w:hAnsi="Arial" w:cs="Arial"/>
          <w:sz w:val="20"/>
          <w:lang w:val="en-US"/>
        </w:rPr>
        <w:t xml:space="preserve">PAPs </w:t>
      </w:r>
      <w:r w:rsidRPr="005A5891">
        <w:rPr>
          <w:rFonts w:ascii="Arial" w:hAnsi="Arial" w:cs="Arial"/>
          <w:sz w:val="20"/>
          <w:lang w:val="en-US"/>
        </w:rPr>
        <w:t xml:space="preserve">and the appropriate level of impact of the Project. The date on which the census begins is the deadline for determining resettlement rights and compensation. The information about the availability of this date was brought to the attention of all </w:t>
      </w:r>
      <w:r>
        <w:rPr>
          <w:rFonts w:ascii="Arial" w:hAnsi="Arial" w:cs="Arial"/>
          <w:sz w:val="20"/>
          <w:lang w:val="en-US"/>
        </w:rPr>
        <w:t>PAP</w:t>
      </w:r>
      <w:r w:rsidRPr="005A5891">
        <w:rPr>
          <w:rFonts w:ascii="Arial" w:hAnsi="Arial" w:cs="Arial"/>
          <w:sz w:val="20"/>
          <w:lang w:val="en-US"/>
        </w:rPr>
        <w:t xml:space="preserve"> in the area of the Project implementation with sufficient time to ensure the availability and submission to the Project Implementation </w:t>
      </w:r>
      <w:r w:rsidR="0016176C">
        <w:rPr>
          <w:rFonts w:ascii="Arial" w:hAnsi="Arial" w:cs="Arial"/>
          <w:sz w:val="20"/>
          <w:lang w:val="en-US"/>
        </w:rPr>
        <w:t>Unit</w:t>
      </w:r>
      <w:r w:rsidRPr="005A5891">
        <w:rPr>
          <w:rFonts w:ascii="Arial" w:hAnsi="Arial" w:cs="Arial"/>
          <w:sz w:val="20"/>
          <w:lang w:val="en-US"/>
        </w:rPr>
        <w:t xml:space="preserve"> (</w:t>
      </w:r>
      <w:r w:rsidR="0016176C">
        <w:rPr>
          <w:rFonts w:ascii="Arial" w:hAnsi="Arial" w:cs="Arial"/>
          <w:sz w:val="20"/>
          <w:lang w:val="en-US"/>
        </w:rPr>
        <w:t>PIU</w:t>
      </w:r>
      <w:r w:rsidRPr="005A5891">
        <w:rPr>
          <w:rFonts w:ascii="Arial" w:hAnsi="Arial" w:cs="Arial"/>
          <w:sz w:val="20"/>
          <w:lang w:val="en-US"/>
        </w:rPr>
        <w:t>) of documents for ownership or use of land and other real estate.</w:t>
      </w:r>
    </w:p>
    <w:p w14:paraId="3BF9BE6B" w14:textId="1FA3112F" w:rsidR="008F29C5" w:rsidRPr="005A5891" w:rsidRDefault="008F29C5" w:rsidP="00FC15EF">
      <w:pPr>
        <w:pStyle w:val="af"/>
        <w:numPr>
          <w:ilvl w:val="0"/>
          <w:numId w:val="36"/>
        </w:numPr>
        <w:spacing w:after="120" w:line="276" w:lineRule="auto"/>
        <w:ind w:left="426" w:hanging="426"/>
        <w:contextualSpacing w:val="0"/>
        <w:jc w:val="both"/>
        <w:rPr>
          <w:rFonts w:ascii="Arial" w:hAnsi="Arial" w:cs="Arial"/>
          <w:sz w:val="20"/>
          <w:lang w:val="en-US"/>
        </w:rPr>
      </w:pPr>
      <w:r>
        <w:rPr>
          <w:rFonts w:ascii="Arial" w:hAnsi="Arial" w:cs="Arial"/>
          <w:sz w:val="20"/>
          <w:lang w:val="en-US"/>
        </w:rPr>
        <w:t>PAP</w:t>
      </w:r>
      <w:r w:rsidR="00781006">
        <w:rPr>
          <w:rFonts w:ascii="Arial" w:hAnsi="Arial" w:cs="Arial"/>
          <w:sz w:val="20"/>
          <w:lang w:val="en-US"/>
        </w:rPr>
        <w:t>s</w:t>
      </w:r>
      <w:r w:rsidRPr="005A5891">
        <w:rPr>
          <w:rFonts w:ascii="Arial" w:hAnsi="Arial" w:cs="Arial"/>
          <w:sz w:val="20"/>
          <w:lang w:val="en-US"/>
        </w:rPr>
        <w:t xml:space="preserve"> </w:t>
      </w:r>
      <w:r w:rsidR="00781006">
        <w:rPr>
          <w:rFonts w:ascii="Arial" w:hAnsi="Arial" w:cs="Arial"/>
          <w:sz w:val="20"/>
          <w:lang w:val="en-US"/>
        </w:rPr>
        <w:t>are</w:t>
      </w:r>
      <w:r w:rsidRPr="005A5891">
        <w:rPr>
          <w:rFonts w:ascii="Arial" w:hAnsi="Arial" w:cs="Arial"/>
          <w:sz w:val="20"/>
          <w:lang w:val="en-US"/>
        </w:rPr>
        <w:t xml:space="preserve"> informed </w:t>
      </w:r>
      <w:r w:rsidR="00781006">
        <w:rPr>
          <w:rFonts w:ascii="Arial" w:hAnsi="Arial" w:cs="Arial"/>
          <w:sz w:val="20"/>
          <w:lang w:val="en-US"/>
        </w:rPr>
        <w:t>that</w:t>
      </w:r>
      <w:r w:rsidRPr="005A5891">
        <w:rPr>
          <w:rFonts w:ascii="Arial" w:hAnsi="Arial" w:cs="Arial"/>
          <w:sz w:val="20"/>
          <w:lang w:val="en-US"/>
        </w:rPr>
        <w:t xml:space="preserve"> the </w:t>
      </w:r>
      <w:r w:rsidR="00781006">
        <w:rPr>
          <w:rFonts w:ascii="Arial" w:hAnsi="Arial" w:cs="Arial"/>
          <w:sz w:val="20"/>
          <w:lang w:val="en-US"/>
        </w:rPr>
        <w:t>cut-off date is 19.01.2023</w:t>
      </w:r>
      <w:r w:rsidRPr="005A5891">
        <w:rPr>
          <w:rFonts w:ascii="Arial" w:hAnsi="Arial" w:cs="Arial"/>
          <w:sz w:val="20"/>
          <w:lang w:val="en-US"/>
        </w:rPr>
        <w:t xml:space="preserve">, both through an official notification in writing, and through an oral notification in the presence of the heads of the LSG bodies or their representatives by the forces of the </w:t>
      </w:r>
      <w:r w:rsidR="00FC15EF">
        <w:rPr>
          <w:rFonts w:ascii="Arial" w:hAnsi="Arial" w:cs="Arial"/>
          <w:sz w:val="20"/>
          <w:lang w:val="en-US"/>
        </w:rPr>
        <w:t>PIU</w:t>
      </w:r>
      <w:r w:rsidRPr="005A5891">
        <w:rPr>
          <w:rFonts w:ascii="Arial" w:hAnsi="Arial" w:cs="Arial"/>
          <w:sz w:val="20"/>
          <w:lang w:val="en-US"/>
        </w:rPr>
        <w:t xml:space="preserve"> and territorial bodies of "NE</w:t>
      </w:r>
      <w:r>
        <w:rPr>
          <w:rFonts w:ascii="Arial" w:hAnsi="Arial" w:cs="Arial"/>
          <w:sz w:val="20"/>
          <w:lang w:val="en-US"/>
        </w:rPr>
        <w:t>G</w:t>
      </w:r>
      <w:r w:rsidRPr="005A5891">
        <w:rPr>
          <w:rFonts w:ascii="Arial" w:hAnsi="Arial" w:cs="Arial"/>
          <w:sz w:val="20"/>
          <w:lang w:val="en-US"/>
        </w:rPr>
        <w:t>K</w:t>
      </w:r>
      <w:r>
        <w:rPr>
          <w:rFonts w:ascii="Arial" w:hAnsi="Arial" w:cs="Arial"/>
          <w:sz w:val="20"/>
          <w:lang w:val="en-US"/>
        </w:rPr>
        <w:t xml:space="preserve">” </w:t>
      </w:r>
      <w:r w:rsidRPr="005A5891">
        <w:rPr>
          <w:rFonts w:ascii="Arial" w:hAnsi="Arial" w:cs="Arial"/>
          <w:sz w:val="20"/>
          <w:lang w:val="en-US"/>
        </w:rPr>
        <w:t>JSC.</w:t>
      </w:r>
    </w:p>
    <w:p w14:paraId="770AEF87" w14:textId="013C8D07" w:rsidR="008F29C5" w:rsidRPr="005A5891" w:rsidRDefault="008F29C5" w:rsidP="00FC15EF">
      <w:pPr>
        <w:pStyle w:val="af"/>
        <w:numPr>
          <w:ilvl w:val="0"/>
          <w:numId w:val="36"/>
        </w:numPr>
        <w:spacing w:after="120" w:line="276" w:lineRule="auto"/>
        <w:ind w:left="426" w:hanging="426"/>
        <w:contextualSpacing w:val="0"/>
        <w:jc w:val="both"/>
        <w:rPr>
          <w:rFonts w:ascii="Arial" w:hAnsi="Arial" w:cs="Arial"/>
          <w:sz w:val="20"/>
          <w:lang w:val="en-US"/>
        </w:rPr>
      </w:pPr>
      <w:r w:rsidRPr="005A5891">
        <w:rPr>
          <w:rFonts w:ascii="Arial" w:hAnsi="Arial" w:cs="Arial"/>
          <w:sz w:val="20"/>
          <w:lang w:val="en-US"/>
        </w:rPr>
        <w:t>At the same time, it should be noted that the "</w:t>
      </w:r>
      <w:r w:rsidR="005959CA">
        <w:rPr>
          <w:rFonts w:ascii="Arial" w:hAnsi="Arial" w:cs="Arial"/>
          <w:sz w:val="20"/>
          <w:lang w:val="en-US"/>
        </w:rPr>
        <w:t>Cut-off date</w:t>
      </w:r>
      <w:r w:rsidRPr="005A5891">
        <w:rPr>
          <w:rFonts w:ascii="Arial" w:hAnsi="Arial" w:cs="Arial"/>
          <w:sz w:val="20"/>
          <w:lang w:val="en-US"/>
        </w:rPr>
        <w:t xml:space="preserve">" is not provided for in the legislation of the Kyrgyz Republic and </w:t>
      </w:r>
      <w:r>
        <w:rPr>
          <w:rFonts w:ascii="Arial" w:hAnsi="Arial" w:cs="Arial"/>
          <w:sz w:val="20"/>
          <w:lang w:val="en-US"/>
        </w:rPr>
        <w:t>PAPs</w:t>
      </w:r>
      <w:r w:rsidRPr="005A5891">
        <w:rPr>
          <w:rFonts w:ascii="Arial" w:hAnsi="Arial" w:cs="Arial"/>
          <w:sz w:val="20"/>
          <w:lang w:val="en-US"/>
        </w:rPr>
        <w:t xml:space="preserve"> can file a complaint even after many years after the implementation of the project, as it was in previous projects implemented by "NE</w:t>
      </w:r>
      <w:r>
        <w:rPr>
          <w:rFonts w:ascii="Arial" w:hAnsi="Arial" w:cs="Arial"/>
          <w:sz w:val="20"/>
          <w:lang w:val="en-US"/>
        </w:rPr>
        <w:t>G</w:t>
      </w:r>
      <w:r w:rsidRPr="005A5891">
        <w:rPr>
          <w:rFonts w:ascii="Arial" w:hAnsi="Arial" w:cs="Arial"/>
          <w:sz w:val="20"/>
          <w:lang w:val="en-US"/>
        </w:rPr>
        <w:t>K</w:t>
      </w:r>
      <w:r>
        <w:rPr>
          <w:rFonts w:ascii="Arial" w:hAnsi="Arial" w:cs="Arial"/>
          <w:sz w:val="20"/>
          <w:lang w:val="en-US"/>
        </w:rPr>
        <w:t xml:space="preserve">” </w:t>
      </w:r>
      <w:r w:rsidRPr="005A5891">
        <w:rPr>
          <w:rFonts w:ascii="Arial" w:hAnsi="Arial" w:cs="Arial"/>
          <w:sz w:val="20"/>
          <w:lang w:val="en-US"/>
        </w:rPr>
        <w:t xml:space="preserve">JSC. </w:t>
      </w:r>
    </w:p>
    <w:p w14:paraId="69EE305B" w14:textId="77777777" w:rsidR="00D40E32" w:rsidRPr="008F29C5" w:rsidRDefault="00D40E32" w:rsidP="00D40E32">
      <w:pPr>
        <w:jc w:val="both"/>
        <w:rPr>
          <w:rFonts w:ascii="Arial" w:hAnsi="Arial" w:cs="Arial"/>
          <w:bCs/>
          <w:sz w:val="20"/>
          <w:szCs w:val="20"/>
          <w:lang w:val="en-US"/>
        </w:rPr>
      </w:pPr>
    </w:p>
    <w:p w14:paraId="24FB9014" w14:textId="770D013F" w:rsidR="008F29C5" w:rsidRPr="008F29C5" w:rsidRDefault="008F29C5" w:rsidP="008F29C5">
      <w:pPr>
        <w:pStyle w:val="2"/>
        <w:numPr>
          <w:ilvl w:val="0"/>
          <w:numId w:val="0"/>
        </w:numPr>
        <w:ind w:left="284"/>
      </w:pPr>
      <w:bookmarkStart w:id="78" w:name="_Toc126058532"/>
      <w:r>
        <w:t xml:space="preserve">8.5. </w:t>
      </w:r>
      <w:r w:rsidRPr="008F29C5">
        <w:t>Implementation schedule</w:t>
      </w:r>
      <w:bookmarkEnd w:id="78"/>
    </w:p>
    <w:p w14:paraId="45BFA0CB" w14:textId="43C2C27F" w:rsidR="008F29C5" w:rsidRPr="008F29C5" w:rsidRDefault="008F29C5" w:rsidP="00FC15EF">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The </w:t>
      </w:r>
      <w:r w:rsidR="001F028B">
        <w:rPr>
          <w:rFonts w:ascii="Arial" w:hAnsi="Arial" w:cs="Arial"/>
          <w:sz w:val="20"/>
          <w:lang w:val="en-US"/>
        </w:rPr>
        <w:t>RAP</w:t>
      </w:r>
      <w:r w:rsidRPr="008F29C5">
        <w:rPr>
          <w:rFonts w:ascii="Arial" w:hAnsi="Arial" w:cs="Arial"/>
          <w:sz w:val="20"/>
          <w:lang w:val="en-US"/>
        </w:rPr>
        <w:t xml:space="preserve"> </w:t>
      </w:r>
      <w:r w:rsidR="001F028B">
        <w:rPr>
          <w:rFonts w:ascii="Arial" w:hAnsi="Arial" w:cs="Arial"/>
          <w:sz w:val="20"/>
          <w:lang w:val="en-US"/>
        </w:rPr>
        <w:t>was</w:t>
      </w:r>
      <w:r w:rsidRPr="008F29C5">
        <w:rPr>
          <w:rFonts w:ascii="Arial" w:hAnsi="Arial" w:cs="Arial"/>
          <w:sz w:val="20"/>
          <w:lang w:val="en-US"/>
        </w:rPr>
        <w:t xml:space="preserve"> prepared as a result of consultations with stakeholders, in particular, regarding the deadline for determining eligibility, violations of earnings and income-related activities, assessment methods, compensation payments, potential assistance and time frames. The </w:t>
      </w:r>
      <w:r w:rsidR="002A0E4E">
        <w:rPr>
          <w:rFonts w:ascii="Arial" w:hAnsi="Arial" w:cs="Arial"/>
          <w:sz w:val="20"/>
          <w:lang w:val="en-US"/>
        </w:rPr>
        <w:t>RAP</w:t>
      </w:r>
      <w:r w:rsidRPr="008F29C5">
        <w:rPr>
          <w:rFonts w:ascii="Arial" w:hAnsi="Arial" w:cs="Arial"/>
          <w:sz w:val="20"/>
          <w:lang w:val="en-US"/>
        </w:rPr>
        <w:t xml:space="preserve"> was developed on the basis of the Resettlement Policy Framework (RPF), the Operational Policy of the World Bank (OP 4.12), taking into account the norms of the legislation of the Kyrgyz Republic. </w:t>
      </w:r>
    </w:p>
    <w:p w14:paraId="63885C24" w14:textId="1E227248" w:rsidR="008F29C5" w:rsidRPr="008F29C5" w:rsidRDefault="008F29C5" w:rsidP="00FC15EF">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As a result of the project implementation, there will be a certain impact on the local population of the Project area. Studies have shown that the number of PAPs between the </w:t>
      </w:r>
      <w:r w:rsidR="00672C95">
        <w:rPr>
          <w:rFonts w:ascii="Arial" w:hAnsi="Arial" w:cs="Arial"/>
          <w:sz w:val="20"/>
          <w:lang w:val="en-US"/>
        </w:rPr>
        <w:t>towers</w:t>
      </w:r>
      <w:r w:rsidRPr="008F29C5">
        <w:rPr>
          <w:rFonts w:ascii="Arial" w:hAnsi="Arial" w:cs="Arial"/>
          <w:sz w:val="20"/>
          <w:lang w:val="en-US"/>
        </w:rPr>
        <w:t xml:space="preserve"> 280L [284] and 302L [284] of the Kulundu </w:t>
      </w:r>
      <w:r w:rsidR="00280232">
        <w:rPr>
          <w:rFonts w:ascii="Arial" w:hAnsi="Arial" w:cs="Arial"/>
          <w:sz w:val="20"/>
          <w:lang w:val="en-US"/>
        </w:rPr>
        <w:t>aiyl aimak</w:t>
      </w:r>
      <w:r w:rsidR="00280232" w:rsidRPr="008F29C5">
        <w:rPr>
          <w:rFonts w:ascii="Arial" w:hAnsi="Arial" w:cs="Arial"/>
          <w:sz w:val="20"/>
          <w:lang w:val="en-US"/>
        </w:rPr>
        <w:t xml:space="preserve"> </w:t>
      </w:r>
      <w:r w:rsidRPr="008F29C5">
        <w:rPr>
          <w:rFonts w:ascii="Arial" w:hAnsi="Arial" w:cs="Arial"/>
          <w:sz w:val="20"/>
          <w:lang w:val="en-US"/>
        </w:rPr>
        <w:t xml:space="preserve">of Batken region is </w:t>
      </w:r>
      <w:r w:rsidR="001F028B">
        <w:rPr>
          <w:rFonts w:ascii="Arial" w:hAnsi="Arial" w:cs="Arial"/>
          <w:sz w:val="20"/>
          <w:lang w:val="en-US"/>
        </w:rPr>
        <w:t>5</w:t>
      </w:r>
      <w:r w:rsidRPr="008F29C5">
        <w:rPr>
          <w:rFonts w:ascii="Arial" w:hAnsi="Arial" w:cs="Arial"/>
          <w:sz w:val="20"/>
          <w:lang w:val="en-US"/>
        </w:rPr>
        <w:t xml:space="preserve"> families of PAPs of land users/land owners. </w:t>
      </w:r>
    </w:p>
    <w:p w14:paraId="0143CD77" w14:textId="09EE28CF" w:rsidR="008F29C5" w:rsidRPr="008F29C5" w:rsidRDefault="008F29C5" w:rsidP="00FC15EF">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The schedule includes the established deadlines for the start and completion of construction works, the dates and dates of acquisition of land/buildings / services used by the PAP. Construction work within the framework of the Project can be started only after payment of all compensations or replacement of buildings / land plots for PAP. The schedule also indicates the relationship between the implementation of </w:t>
      </w:r>
      <w:r w:rsidR="002A0E4E">
        <w:rPr>
          <w:rFonts w:ascii="Arial" w:hAnsi="Arial" w:cs="Arial"/>
          <w:sz w:val="20"/>
          <w:lang w:val="en-US"/>
        </w:rPr>
        <w:t>RAP</w:t>
      </w:r>
      <w:r w:rsidRPr="008F29C5">
        <w:rPr>
          <w:rFonts w:ascii="Arial" w:hAnsi="Arial" w:cs="Arial"/>
          <w:sz w:val="20"/>
          <w:lang w:val="en-US"/>
        </w:rPr>
        <w:t xml:space="preserve"> me</w:t>
      </w:r>
      <w:r w:rsidR="00B87405">
        <w:rPr>
          <w:rFonts w:ascii="Arial" w:hAnsi="Arial" w:cs="Arial"/>
          <w:sz w:val="20"/>
          <w:lang w:val="en-US"/>
        </w:rPr>
        <w:t xml:space="preserve">asures and the construction of </w:t>
      </w:r>
      <w:r w:rsidRPr="008F29C5">
        <w:rPr>
          <w:rFonts w:ascii="Arial" w:hAnsi="Arial" w:cs="Arial"/>
          <w:sz w:val="20"/>
          <w:lang w:val="en-US"/>
        </w:rPr>
        <w:t xml:space="preserve">TL within the framework of the project being implemented. </w:t>
      </w:r>
    </w:p>
    <w:p w14:paraId="212DEF6D" w14:textId="77777777" w:rsidR="008F29C5" w:rsidRPr="008F29C5" w:rsidRDefault="008F29C5" w:rsidP="00FC15EF">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The timing mechanism of these activities will ensure that no person or affected household will be displaced (economically or physically) in connection with construction work before compensation is paid, as well as the preparation and provision of resettlement sites with appropriate buildings for affected persons or household plots. </w:t>
      </w:r>
    </w:p>
    <w:p w14:paraId="7A46EDFB" w14:textId="77777777" w:rsidR="008F29C5" w:rsidRPr="008F29C5" w:rsidRDefault="008F29C5" w:rsidP="00FC15EF">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Compensation will be paid to individual PAP, only after the written consent of the PAP, including the owner of buildings or land (tenant, interest holder), including husband and wife (if available).</w:t>
      </w:r>
    </w:p>
    <w:p w14:paraId="0E24A32C" w14:textId="1A70BACD" w:rsidR="008F29C5" w:rsidRPr="008F29C5" w:rsidRDefault="008F29C5" w:rsidP="00FC15EF">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After the approval of the </w:t>
      </w:r>
      <w:r w:rsidR="002A0E4E">
        <w:rPr>
          <w:rFonts w:ascii="Arial" w:hAnsi="Arial" w:cs="Arial"/>
          <w:sz w:val="20"/>
          <w:lang w:val="en-US"/>
        </w:rPr>
        <w:t>RAP</w:t>
      </w:r>
      <w:r w:rsidR="00FC15EF">
        <w:rPr>
          <w:rFonts w:ascii="Arial" w:hAnsi="Arial" w:cs="Arial"/>
          <w:sz w:val="20"/>
          <w:lang w:val="en-US"/>
        </w:rPr>
        <w:t xml:space="preserve"> by PIU</w:t>
      </w:r>
      <w:r w:rsidRPr="008F29C5">
        <w:rPr>
          <w:rFonts w:ascii="Arial" w:hAnsi="Arial" w:cs="Arial"/>
          <w:sz w:val="20"/>
          <w:lang w:val="en-US"/>
        </w:rPr>
        <w:t>, the management of "NEGK" JSC and the World Bank, the document will be presented on the website www.nesk.kg. The document will be published in Russian, as Russian is the official language in the Kyrgyz Republic. Russian is recognized as the official language of the Kyrgyz Republic, which serves as a language of interethnic communication and promotes the integration of the republic into the world community.</w:t>
      </w:r>
    </w:p>
    <w:p w14:paraId="10A30E75" w14:textId="77777777" w:rsidR="008F29C5" w:rsidRDefault="008F29C5" w:rsidP="00FC15EF">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lastRenderedPageBreak/>
        <w:t>The temporary mechanism of these measures should ensure that no individual or affected household will be displaced (economically or physically) until compensation is paid, preparation and provision of resettlement sites with appropriate conditions for the affected person or household (PAP).</w:t>
      </w:r>
    </w:p>
    <w:p w14:paraId="71BB133A" w14:textId="77777777" w:rsidR="00FC15EF" w:rsidRDefault="00FC15EF" w:rsidP="00FC15EF">
      <w:pPr>
        <w:spacing w:after="120" w:line="276" w:lineRule="auto"/>
        <w:jc w:val="both"/>
        <w:rPr>
          <w:rFonts w:ascii="Arial" w:hAnsi="Arial" w:cs="Arial"/>
          <w:sz w:val="20"/>
          <w:lang w:val="en-US"/>
        </w:rPr>
      </w:pPr>
    </w:p>
    <w:p w14:paraId="30DD8039" w14:textId="3E5736EA" w:rsidR="00FC15EF" w:rsidRPr="00FC15EF" w:rsidRDefault="00FC15EF" w:rsidP="00FC15EF">
      <w:pPr>
        <w:spacing w:after="120" w:line="276" w:lineRule="auto"/>
        <w:jc w:val="both"/>
        <w:rPr>
          <w:rFonts w:ascii="Arial" w:hAnsi="Arial" w:cs="Arial"/>
          <w:b/>
          <w:color w:val="1F3864" w:themeColor="accent1" w:themeShade="80"/>
          <w:sz w:val="20"/>
          <w:lang w:val="en-US"/>
        </w:rPr>
      </w:pPr>
      <w:r w:rsidRPr="00FC15EF">
        <w:rPr>
          <w:rFonts w:ascii="Arial" w:hAnsi="Arial" w:cs="Arial"/>
          <w:b/>
          <w:color w:val="1F3864" w:themeColor="accent1" w:themeShade="80"/>
          <w:sz w:val="20"/>
          <w:lang w:val="en-US"/>
        </w:rPr>
        <w:t xml:space="preserve">Table 8.5.1 Schedule for the preparation and implementation of the RAP for </w:t>
      </w:r>
      <w:r>
        <w:rPr>
          <w:rFonts w:ascii="Arial" w:hAnsi="Arial" w:cs="Arial"/>
          <w:b/>
          <w:color w:val="1F3864" w:themeColor="accent1" w:themeShade="80"/>
          <w:sz w:val="20"/>
          <w:lang w:val="en-US"/>
        </w:rPr>
        <w:t xml:space="preserve">Kulundu aiyl aymak of </w:t>
      </w:r>
      <w:r w:rsidRPr="00FC15EF">
        <w:rPr>
          <w:rFonts w:ascii="Arial" w:hAnsi="Arial" w:cs="Arial"/>
          <w:b/>
          <w:color w:val="1F3864" w:themeColor="accent1" w:themeShade="80"/>
          <w:sz w:val="20"/>
          <w:lang w:val="en-US"/>
        </w:rPr>
        <w:t>Batken region</w:t>
      </w:r>
    </w:p>
    <w:tbl>
      <w:tblPr>
        <w:tblStyle w:val="3-14"/>
        <w:tblW w:w="9904" w:type="dxa"/>
        <w:tblInd w:w="-550" w:type="dxa"/>
        <w:tblLayout w:type="fixed"/>
        <w:tblLook w:val="04A0" w:firstRow="1" w:lastRow="0" w:firstColumn="1" w:lastColumn="0" w:noHBand="0" w:noVBand="1"/>
      </w:tblPr>
      <w:tblGrid>
        <w:gridCol w:w="704"/>
        <w:gridCol w:w="3260"/>
        <w:gridCol w:w="1701"/>
        <w:gridCol w:w="1843"/>
        <w:gridCol w:w="2396"/>
      </w:tblGrid>
      <w:tr w:rsidR="001F028B" w:rsidRPr="001F028B" w14:paraId="3EB8B00A" w14:textId="77777777" w:rsidTr="001F02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906DE09" w14:textId="6F75913D" w:rsidR="001F028B" w:rsidRPr="001F028B" w:rsidRDefault="001F028B" w:rsidP="001F028B">
            <w:pPr>
              <w:contextualSpacing/>
              <w:rPr>
                <w:rFonts w:ascii="Times New Roman" w:eastAsia="Calibri" w:hAnsi="Times New Roman"/>
                <w:sz w:val="20"/>
                <w:szCs w:val="20"/>
                <w:lang w:val="en-US"/>
              </w:rPr>
            </w:pPr>
            <w:r>
              <w:rPr>
                <w:rFonts w:ascii="Times New Roman" w:eastAsia="Calibri" w:hAnsi="Times New Roman"/>
                <w:sz w:val="20"/>
                <w:szCs w:val="20"/>
                <w:lang w:val="en-US"/>
              </w:rPr>
              <w:t>No.</w:t>
            </w:r>
          </w:p>
        </w:tc>
        <w:tc>
          <w:tcPr>
            <w:tcW w:w="3260" w:type="dxa"/>
          </w:tcPr>
          <w:p w14:paraId="4780FD86" w14:textId="4EDA99DB" w:rsidR="001F028B" w:rsidRPr="001F028B" w:rsidRDefault="001F028B" w:rsidP="001F028B">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lang w:val="en-US"/>
              </w:rPr>
              <w:t>Activities</w:t>
            </w:r>
          </w:p>
        </w:tc>
        <w:tc>
          <w:tcPr>
            <w:tcW w:w="1701" w:type="dxa"/>
          </w:tcPr>
          <w:p w14:paraId="3A8AD9FE" w14:textId="55971CEC" w:rsidR="001F028B" w:rsidRPr="001F028B" w:rsidRDefault="001F028B" w:rsidP="001F028B">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lang w:val="en-US"/>
              </w:rPr>
              <w:t>Responsible people</w:t>
            </w:r>
          </w:p>
        </w:tc>
        <w:tc>
          <w:tcPr>
            <w:tcW w:w="1843" w:type="dxa"/>
          </w:tcPr>
          <w:p w14:paraId="7BD9B6B8" w14:textId="0E4D133A" w:rsidR="001F028B" w:rsidRPr="001F028B" w:rsidRDefault="001F028B" w:rsidP="001F028B">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lang w:val="en-US"/>
              </w:rPr>
              <w:t>Deadlines</w:t>
            </w:r>
          </w:p>
        </w:tc>
        <w:tc>
          <w:tcPr>
            <w:tcW w:w="2396" w:type="dxa"/>
          </w:tcPr>
          <w:p w14:paraId="6A439BB0" w14:textId="64BF47F4" w:rsidR="001F028B" w:rsidRPr="001F028B" w:rsidRDefault="001F028B" w:rsidP="001F028B">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0"/>
                <w:szCs w:val="20"/>
              </w:rPr>
            </w:pPr>
            <w:r>
              <w:rPr>
                <w:rFonts w:ascii="Times New Roman" w:eastAsia="Calibri" w:hAnsi="Times New Roman"/>
                <w:sz w:val="20"/>
                <w:szCs w:val="20"/>
                <w:lang w:val="en-US"/>
              </w:rPr>
              <w:t>Expected result</w:t>
            </w:r>
          </w:p>
        </w:tc>
      </w:tr>
      <w:tr w:rsidR="001F028B" w:rsidRPr="009662B1" w14:paraId="4CD6649D" w14:textId="77777777" w:rsidTr="001F0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E464833" w14:textId="77777777" w:rsidR="001F028B" w:rsidRPr="001F028B" w:rsidRDefault="001F028B" w:rsidP="003B2A5F">
            <w:pPr>
              <w:numPr>
                <w:ilvl w:val="0"/>
                <w:numId w:val="31"/>
              </w:numPr>
              <w:tabs>
                <w:tab w:val="left" w:pos="360"/>
              </w:tabs>
              <w:contextualSpacing/>
              <w:rPr>
                <w:rFonts w:ascii="Times New Roman" w:eastAsia="Calibri" w:hAnsi="Times New Roman"/>
                <w:color w:val="000000"/>
                <w:sz w:val="20"/>
                <w:szCs w:val="20"/>
              </w:rPr>
            </w:pPr>
          </w:p>
        </w:tc>
        <w:tc>
          <w:tcPr>
            <w:tcW w:w="3260" w:type="dxa"/>
          </w:tcPr>
          <w:p w14:paraId="794C9AD3" w14:textId="5234056F" w:rsidR="001F028B" w:rsidRPr="001F028B" w:rsidRDefault="001F028B"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1F028B">
              <w:rPr>
                <w:rFonts w:ascii="Times New Roman" w:eastAsia="Calibri" w:hAnsi="Times New Roman"/>
                <w:color w:val="000000"/>
                <w:sz w:val="20"/>
                <w:szCs w:val="20"/>
                <w:lang w:val="en-US"/>
              </w:rPr>
              <w:t>Determining the impact on the local population during the implementation of the Project</w:t>
            </w:r>
          </w:p>
        </w:tc>
        <w:tc>
          <w:tcPr>
            <w:tcW w:w="1701" w:type="dxa"/>
          </w:tcPr>
          <w:p w14:paraId="0ADC89BD" w14:textId="5F158427"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827260">
              <w:rPr>
                <w:rFonts w:ascii="Times New Roman" w:eastAsia="Calibri" w:hAnsi="Times New Roman"/>
                <w:color w:val="000000"/>
                <w:sz w:val="20"/>
                <w:szCs w:val="20"/>
              </w:rPr>
              <w:t>Consultant</w:t>
            </w:r>
          </w:p>
        </w:tc>
        <w:tc>
          <w:tcPr>
            <w:tcW w:w="1843" w:type="dxa"/>
          </w:tcPr>
          <w:p w14:paraId="499CDF84" w14:textId="77777777" w:rsidR="001F028B" w:rsidRPr="001F028B" w:rsidRDefault="001F028B" w:rsidP="001F028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1F028B">
              <w:rPr>
                <w:rFonts w:ascii="Times New Roman" w:eastAsia="Calibri" w:hAnsi="Times New Roman"/>
                <w:color w:val="000000"/>
                <w:sz w:val="20"/>
                <w:szCs w:val="20"/>
              </w:rPr>
              <w:t>01.2023</w:t>
            </w:r>
          </w:p>
        </w:tc>
        <w:tc>
          <w:tcPr>
            <w:tcW w:w="2396" w:type="dxa"/>
          </w:tcPr>
          <w:p w14:paraId="2237AC36" w14:textId="539ACB21"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The number of families of assets affected by the Project has been determined</w:t>
            </w:r>
            <w:r w:rsidR="001F028B" w:rsidRPr="001F028B">
              <w:rPr>
                <w:rFonts w:ascii="Times New Roman" w:eastAsia="Calibri" w:hAnsi="Times New Roman"/>
                <w:color w:val="000000"/>
                <w:sz w:val="20"/>
                <w:szCs w:val="20"/>
                <w:lang w:val="en-US"/>
              </w:rPr>
              <w:tab/>
            </w:r>
            <w:r w:rsidR="001F028B" w:rsidRPr="001F028B">
              <w:rPr>
                <w:rFonts w:ascii="Times New Roman" w:eastAsia="Calibri" w:hAnsi="Times New Roman"/>
                <w:color w:val="000000"/>
                <w:sz w:val="20"/>
                <w:szCs w:val="20"/>
                <w:lang w:val="en-US"/>
              </w:rPr>
              <w:tab/>
            </w:r>
          </w:p>
        </w:tc>
      </w:tr>
      <w:tr w:rsidR="001F028B" w:rsidRPr="001F028B" w14:paraId="43EB3672" w14:textId="77777777" w:rsidTr="001F028B">
        <w:tc>
          <w:tcPr>
            <w:cnfStyle w:val="001000000000" w:firstRow="0" w:lastRow="0" w:firstColumn="1" w:lastColumn="0" w:oddVBand="0" w:evenVBand="0" w:oddHBand="0" w:evenHBand="0" w:firstRowFirstColumn="0" w:firstRowLastColumn="0" w:lastRowFirstColumn="0" w:lastRowLastColumn="0"/>
            <w:tcW w:w="704" w:type="dxa"/>
          </w:tcPr>
          <w:p w14:paraId="57DEC26F" w14:textId="77777777" w:rsidR="001F028B" w:rsidRPr="001F028B" w:rsidRDefault="001F028B" w:rsidP="003B2A5F">
            <w:pPr>
              <w:numPr>
                <w:ilvl w:val="0"/>
                <w:numId w:val="31"/>
              </w:numPr>
              <w:tabs>
                <w:tab w:val="left" w:pos="360"/>
              </w:tabs>
              <w:contextualSpacing/>
              <w:rPr>
                <w:rFonts w:ascii="Times New Roman" w:eastAsia="Calibri" w:hAnsi="Times New Roman"/>
                <w:color w:val="000000"/>
                <w:sz w:val="20"/>
                <w:szCs w:val="20"/>
                <w:lang w:val="en-US"/>
              </w:rPr>
            </w:pPr>
          </w:p>
        </w:tc>
        <w:tc>
          <w:tcPr>
            <w:tcW w:w="3260" w:type="dxa"/>
          </w:tcPr>
          <w:p w14:paraId="17D60FA4" w14:textId="4851D7A7" w:rsidR="001F028B" w:rsidRPr="001F028B" w:rsidRDefault="001F028B"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sidRPr="001F028B">
              <w:rPr>
                <w:rFonts w:ascii="Times New Roman" w:eastAsia="Calibri" w:hAnsi="Times New Roman"/>
                <w:color w:val="000000"/>
                <w:sz w:val="20"/>
                <w:szCs w:val="20"/>
                <w:lang w:val="en-US"/>
              </w:rPr>
              <w:t>Identification of potential PAPs in the Project area</w:t>
            </w:r>
          </w:p>
        </w:tc>
        <w:tc>
          <w:tcPr>
            <w:tcW w:w="1701" w:type="dxa"/>
          </w:tcPr>
          <w:p w14:paraId="0A22CEF6" w14:textId="39C33BE4"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827260">
              <w:rPr>
                <w:rFonts w:ascii="Times New Roman" w:eastAsia="Calibri" w:hAnsi="Times New Roman"/>
                <w:color w:val="000000"/>
                <w:sz w:val="20"/>
                <w:szCs w:val="20"/>
              </w:rPr>
              <w:t>Consultant</w:t>
            </w:r>
          </w:p>
        </w:tc>
        <w:tc>
          <w:tcPr>
            <w:tcW w:w="1843" w:type="dxa"/>
          </w:tcPr>
          <w:p w14:paraId="746A78AC" w14:textId="77777777" w:rsidR="001F028B" w:rsidRPr="001F028B" w:rsidRDefault="001F028B" w:rsidP="001F028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1F028B">
              <w:rPr>
                <w:rFonts w:ascii="Times New Roman" w:eastAsia="Calibri" w:hAnsi="Times New Roman"/>
                <w:color w:val="000000"/>
                <w:sz w:val="20"/>
                <w:szCs w:val="20"/>
              </w:rPr>
              <w:t>01.2023</w:t>
            </w:r>
          </w:p>
        </w:tc>
        <w:tc>
          <w:tcPr>
            <w:tcW w:w="2396" w:type="dxa"/>
          </w:tcPr>
          <w:p w14:paraId="33A45F5D" w14:textId="4982B465"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827260">
              <w:rPr>
                <w:rFonts w:ascii="Times New Roman" w:eastAsia="Calibri" w:hAnsi="Times New Roman"/>
                <w:color w:val="000000"/>
                <w:sz w:val="20"/>
                <w:szCs w:val="20"/>
              </w:rPr>
              <w:t>Number of PAPs determined</w:t>
            </w:r>
          </w:p>
        </w:tc>
      </w:tr>
      <w:tr w:rsidR="001F028B" w:rsidRPr="009662B1" w14:paraId="7B31564C" w14:textId="77777777" w:rsidTr="001F0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1948E14" w14:textId="77777777" w:rsidR="001F028B" w:rsidRPr="001F028B" w:rsidRDefault="001F028B" w:rsidP="003B2A5F">
            <w:pPr>
              <w:numPr>
                <w:ilvl w:val="0"/>
                <w:numId w:val="31"/>
              </w:numPr>
              <w:tabs>
                <w:tab w:val="left" w:pos="360"/>
              </w:tabs>
              <w:contextualSpacing/>
              <w:rPr>
                <w:rFonts w:ascii="Times New Roman" w:eastAsia="Calibri" w:hAnsi="Times New Roman"/>
                <w:color w:val="000000"/>
                <w:sz w:val="20"/>
                <w:szCs w:val="20"/>
              </w:rPr>
            </w:pPr>
          </w:p>
        </w:tc>
        <w:tc>
          <w:tcPr>
            <w:tcW w:w="3260" w:type="dxa"/>
          </w:tcPr>
          <w:p w14:paraId="2B1B66DD" w14:textId="0FD9452D" w:rsidR="001F028B" w:rsidRPr="001F028B" w:rsidRDefault="001F028B"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1F028B">
              <w:rPr>
                <w:rFonts w:ascii="Times New Roman" w:eastAsia="Calibri" w:hAnsi="Times New Roman"/>
                <w:color w:val="000000"/>
                <w:sz w:val="20"/>
                <w:szCs w:val="20"/>
                <w:lang w:val="en-US"/>
              </w:rPr>
              <w:t>Conducting a survey of PAPs and a census of the assets of persons affected by the Project</w:t>
            </w:r>
          </w:p>
        </w:tc>
        <w:tc>
          <w:tcPr>
            <w:tcW w:w="1701" w:type="dxa"/>
          </w:tcPr>
          <w:p w14:paraId="5545FEB5" w14:textId="6C6AD521"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827260">
              <w:rPr>
                <w:rFonts w:ascii="Times New Roman" w:eastAsia="Calibri" w:hAnsi="Times New Roman"/>
                <w:color w:val="000000"/>
                <w:sz w:val="20"/>
                <w:szCs w:val="20"/>
              </w:rPr>
              <w:t>Consultant</w:t>
            </w:r>
          </w:p>
        </w:tc>
        <w:tc>
          <w:tcPr>
            <w:tcW w:w="1843" w:type="dxa"/>
          </w:tcPr>
          <w:p w14:paraId="79493819" w14:textId="77777777" w:rsidR="001F028B" w:rsidRPr="001F028B" w:rsidRDefault="001F028B" w:rsidP="001F028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1F028B">
              <w:rPr>
                <w:rFonts w:ascii="Times New Roman" w:eastAsia="Calibri" w:hAnsi="Times New Roman"/>
                <w:color w:val="000000"/>
                <w:sz w:val="20"/>
                <w:szCs w:val="20"/>
              </w:rPr>
              <w:t>01.2023</w:t>
            </w:r>
          </w:p>
        </w:tc>
        <w:tc>
          <w:tcPr>
            <w:tcW w:w="2396" w:type="dxa"/>
          </w:tcPr>
          <w:p w14:paraId="08FA08D4" w14:textId="42197B48"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Primary information was collected and information work was carried out with PAPs</w:t>
            </w:r>
          </w:p>
        </w:tc>
      </w:tr>
      <w:tr w:rsidR="001F028B" w:rsidRPr="009662B1" w14:paraId="50F5DE33" w14:textId="77777777" w:rsidTr="001F028B">
        <w:tc>
          <w:tcPr>
            <w:cnfStyle w:val="001000000000" w:firstRow="0" w:lastRow="0" w:firstColumn="1" w:lastColumn="0" w:oddVBand="0" w:evenVBand="0" w:oddHBand="0" w:evenHBand="0" w:firstRowFirstColumn="0" w:firstRowLastColumn="0" w:lastRowFirstColumn="0" w:lastRowLastColumn="0"/>
            <w:tcW w:w="704" w:type="dxa"/>
          </w:tcPr>
          <w:p w14:paraId="2EC8A509" w14:textId="77777777" w:rsidR="001F028B" w:rsidRPr="001F028B" w:rsidRDefault="001F028B" w:rsidP="003B2A5F">
            <w:pPr>
              <w:numPr>
                <w:ilvl w:val="0"/>
                <w:numId w:val="31"/>
              </w:numPr>
              <w:tabs>
                <w:tab w:val="left" w:pos="360"/>
              </w:tabs>
              <w:contextualSpacing/>
              <w:rPr>
                <w:rFonts w:ascii="Times New Roman" w:eastAsia="Calibri" w:hAnsi="Times New Roman"/>
                <w:color w:val="000000"/>
                <w:sz w:val="20"/>
                <w:szCs w:val="20"/>
                <w:lang w:val="en-US"/>
              </w:rPr>
            </w:pPr>
          </w:p>
        </w:tc>
        <w:tc>
          <w:tcPr>
            <w:tcW w:w="3260" w:type="dxa"/>
          </w:tcPr>
          <w:p w14:paraId="627014D2" w14:textId="021CA974"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Legal inventory of PAP assets</w:t>
            </w:r>
          </w:p>
        </w:tc>
        <w:tc>
          <w:tcPr>
            <w:tcW w:w="1701" w:type="dxa"/>
          </w:tcPr>
          <w:p w14:paraId="00DBB23B" w14:textId="7882283B"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827260">
              <w:rPr>
                <w:rFonts w:ascii="Times New Roman" w:eastAsia="Calibri" w:hAnsi="Times New Roman"/>
                <w:color w:val="000000"/>
                <w:sz w:val="20"/>
                <w:szCs w:val="20"/>
              </w:rPr>
              <w:t xml:space="preserve">Consultant </w:t>
            </w:r>
            <w:r w:rsidR="001F028B" w:rsidRPr="001F028B">
              <w:rPr>
                <w:rFonts w:ascii="Times New Roman" w:eastAsia="Calibri" w:hAnsi="Times New Roman"/>
                <w:color w:val="000000"/>
                <w:sz w:val="20"/>
                <w:szCs w:val="20"/>
              </w:rPr>
              <w:t>/</w:t>
            </w:r>
          </w:p>
          <w:p w14:paraId="0751312B" w14:textId="2B6AAEFB"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827260">
              <w:rPr>
                <w:rFonts w:ascii="Times New Roman" w:eastAsia="Calibri" w:hAnsi="Times New Roman"/>
                <w:color w:val="000000"/>
                <w:sz w:val="20"/>
                <w:szCs w:val="20"/>
              </w:rPr>
              <w:t>Giprozem</w:t>
            </w:r>
          </w:p>
        </w:tc>
        <w:tc>
          <w:tcPr>
            <w:tcW w:w="1843" w:type="dxa"/>
          </w:tcPr>
          <w:p w14:paraId="50D7E6C8" w14:textId="77777777" w:rsidR="001F028B" w:rsidRPr="001F028B" w:rsidRDefault="001F028B" w:rsidP="001F028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1F028B">
              <w:rPr>
                <w:rFonts w:ascii="Times New Roman" w:eastAsia="Calibri" w:hAnsi="Times New Roman"/>
                <w:color w:val="000000"/>
                <w:sz w:val="20"/>
                <w:szCs w:val="20"/>
              </w:rPr>
              <w:t>01.2023</w:t>
            </w:r>
          </w:p>
        </w:tc>
        <w:tc>
          <w:tcPr>
            <w:tcW w:w="2396" w:type="dxa"/>
          </w:tcPr>
          <w:p w14:paraId="05BD79CA" w14:textId="4529ADA3"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Legal and illegal users of assets affected by the Project identified</w:t>
            </w:r>
          </w:p>
        </w:tc>
      </w:tr>
      <w:tr w:rsidR="001F028B" w:rsidRPr="009662B1" w14:paraId="4C752273" w14:textId="77777777" w:rsidTr="001F0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35A1DA0" w14:textId="77777777" w:rsidR="001F028B" w:rsidRPr="001F028B" w:rsidRDefault="001F028B" w:rsidP="003B2A5F">
            <w:pPr>
              <w:numPr>
                <w:ilvl w:val="0"/>
                <w:numId w:val="31"/>
              </w:numPr>
              <w:tabs>
                <w:tab w:val="left" w:pos="360"/>
              </w:tabs>
              <w:contextualSpacing/>
              <w:rPr>
                <w:rFonts w:ascii="Times New Roman" w:eastAsia="Calibri" w:hAnsi="Times New Roman"/>
                <w:color w:val="000000"/>
                <w:sz w:val="20"/>
                <w:szCs w:val="20"/>
                <w:lang w:val="en-US"/>
              </w:rPr>
            </w:pPr>
          </w:p>
        </w:tc>
        <w:tc>
          <w:tcPr>
            <w:tcW w:w="3260" w:type="dxa"/>
          </w:tcPr>
          <w:p w14:paraId="332F4776" w14:textId="22D71603"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Development of a draft RAP</w:t>
            </w:r>
          </w:p>
        </w:tc>
        <w:tc>
          <w:tcPr>
            <w:tcW w:w="1701" w:type="dxa"/>
          </w:tcPr>
          <w:p w14:paraId="37D54685" w14:textId="279090F1"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827260">
              <w:rPr>
                <w:rFonts w:ascii="Times New Roman" w:eastAsia="Calibri" w:hAnsi="Times New Roman"/>
                <w:color w:val="000000"/>
                <w:sz w:val="20"/>
                <w:szCs w:val="20"/>
              </w:rPr>
              <w:t>Consultant</w:t>
            </w:r>
          </w:p>
        </w:tc>
        <w:tc>
          <w:tcPr>
            <w:tcW w:w="1843" w:type="dxa"/>
          </w:tcPr>
          <w:p w14:paraId="0BFF2F31" w14:textId="77777777" w:rsidR="001F028B" w:rsidRPr="001F028B" w:rsidRDefault="001F028B" w:rsidP="001F028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1F028B">
              <w:rPr>
                <w:rFonts w:ascii="Times New Roman" w:eastAsia="Calibri" w:hAnsi="Times New Roman"/>
                <w:color w:val="000000"/>
                <w:sz w:val="20"/>
                <w:szCs w:val="20"/>
              </w:rPr>
              <w:t>01.2023</w:t>
            </w:r>
          </w:p>
        </w:tc>
        <w:tc>
          <w:tcPr>
            <w:tcW w:w="2396" w:type="dxa"/>
          </w:tcPr>
          <w:p w14:paraId="57C21A3B" w14:textId="36334F0A"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Draft RAP submitted for feedback from PIU and WB</w:t>
            </w:r>
          </w:p>
        </w:tc>
      </w:tr>
      <w:tr w:rsidR="001F028B" w:rsidRPr="001F028B" w14:paraId="79178D8F" w14:textId="77777777" w:rsidTr="001F028B">
        <w:tc>
          <w:tcPr>
            <w:cnfStyle w:val="001000000000" w:firstRow="0" w:lastRow="0" w:firstColumn="1" w:lastColumn="0" w:oddVBand="0" w:evenVBand="0" w:oddHBand="0" w:evenHBand="0" w:firstRowFirstColumn="0" w:firstRowLastColumn="0" w:lastRowFirstColumn="0" w:lastRowLastColumn="0"/>
            <w:tcW w:w="704" w:type="dxa"/>
          </w:tcPr>
          <w:p w14:paraId="44B76786" w14:textId="77777777" w:rsidR="001F028B" w:rsidRPr="001F028B" w:rsidRDefault="001F028B" w:rsidP="003B2A5F">
            <w:pPr>
              <w:numPr>
                <w:ilvl w:val="0"/>
                <w:numId w:val="31"/>
              </w:numPr>
              <w:tabs>
                <w:tab w:val="left" w:pos="360"/>
              </w:tabs>
              <w:contextualSpacing/>
              <w:rPr>
                <w:rFonts w:ascii="Times New Roman" w:eastAsia="Calibri" w:hAnsi="Times New Roman"/>
                <w:color w:val="000000"/>
                <w:sz w:val="20"/>
                <w:szCs w:val="20"/>
                <w:lang w:val="en-US"/>
              </w:rPr>
            </w:pPr>
          </w:p>
        </w:tc>
        <w:tc>
          <w:tcPr>
            <w:tcW w:w="3260" w:type="dxa"/>
          </w:tcPr>
          <w:p w14:paraId="4B0B600A" w14:textId="26288B65"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827260">
              <w:rPr>
                <w:rFonts w:ascii="Times New Roman" w:eastAsia="Calibri" w:hAnsi="Times New Roman"/>
                <w:color w:val="000000"/>
                <w:sz w:val="20"/>
                <w:szCs w:val="20"/>
              </w:rPr>
              <w:t>Stakeholder consultations, Information disclosure</w:t>
            </w:r>
          </w:p>
        </w:tc>
        <w:tc>
          <w:tcPr>
            <w:tcW w:w="1701" w:type="dxa"/>
          </w:tcPr>
          <w:p w14:paraId="0E7029BE" w14:textId="6671B1CD"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827260">
              <w:rPr>
                <w:rFonts w:ascii="Times New Roman" w:eastAsia="Calibri" w:hAnsi="Times New Roman"/>
                <w:color w:val="000000"/>
                <w:sz w:val="20"/>
                <w:szCs w:val="20"/>
              </w:rPr>
              <w:t xml:space="preserve">Consultant </w:t>
            </w:r>
            <w:r w:rsidR="001F028B" w:rsidRPr="001F028B">
              <w:rPr>
                <w:rFonts w:ascii="Times New Roman" w:eastAsia="Calibri" w:hAnsi="Times New Roman"/>
                <w:color w:val="000000"/>
                <w:sz w:val="20"/>
                <w:szCs w:val="20"/>
              </w:rPr>
              <w:t>/</w:t>
            </w:r>
          </w:p>
          <w:p w14:paraId="7FFE03C9" w14:textId="7E16A83C"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Pr>
                <w:rFonts w:ascii="Times New Roman" w:eastAsia="Calibri" w:hAnsi="Times New Roman"/>
                <w:color w:val="000000"/>
                <w:sz w:val="20"/>
                <w:szCs w:val="20"/>
                <w:lang w:val="en-US"/>
              </w:rPr>
              <w:t>PIU</w:t>
            </w:r>
          </w:p>
        </w:tc>
        <w:tc>
          <w:tcPr>
            <w:tcW w:w="1843" w:type="dxa"/>
          </w:tcPr>
          <w:p w14:paraId="4EE424D7" w14:textId="77777777" w:rsidR="001F028B" w:rsidRPr="001F028B" w:rsidRDefault="001F028B" w:rsidP="001F028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1F028B">
              <w:rPr>
                <w:rFonts w:ascii="Times New Roman" w:eastAsia="Calibri" w:hAnsi="Times New Roman"/>
                <w:color w:val="000000"/>
                <w:sz w:val="20"/>
                <w:szCs w:val="20"/>
              </w:rPr>
              <w:t>01.2023</w:t>
            </w:r>
          </w:p>
        </w:tc>
        <w:tc>
          <w:tcPr>
            <w:tcW w:w="2396" w:type="dxa"/>
          </w:tcPr>
          <w:p w14:paraId="4C6E52EE" w14:textId="77777777" w:rsidR="00827260" w:rsidRPr="00827260" w:rsidRDefault="00827260" w:rsidP="00827260">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Meetings were held with LSG and PAPs.</w:t>
            </w:r>
          </w:p>
          <w:p w14:paraId="64C51DDD" w14:textId="3F704B4E" w:rsidR="001F028B" w:rsidRPr="001F028B" w:rsidRDefault="00827260" w:rsidP="00827260">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827260">
              <w:rPr>
                <w:rFonts w:ascii="Times New Roman" w:eastAsia="Calibri" w:hAnsi="Times New Roman"/>
                <w:color w:val="000000"/>
                <w:sz w:val="20"/>
                <w:szCs w:val="20"/>
              </w:rPr>
              <w:t>Questionnaires with PAP data - 100%</w:t>
            </w:r>
          </w:p>
        </w:tc>
      </w:tr>
      <w:tr w:rsidR="001F028B" w:rsidRPr="009662B1" w14:paraId="65E0C644" w14:textId="77777777" w:rsidTr="001F0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79EA4D5" w14:textId="77777777" w:rsidR="001F028B" w:rsidRPr="001F028B" w:rsidRDefault="001F028B" w:rsidP="003B2A5F">
            <w:pPr>
              <w:numPr>
                <w:ilvl w:val="0"/>
                <w:numId w:val="31"/>
              </w:numPr>
              <w:tabs>
                <w:tab w:val="left" w:pos="360"/>
              </w:tabs>
              <w:contextualSpacing/>
              <w:rPr>
                <w:rFonts w:ascii="Times New Roman" w:eastAsia="Calibri" w:hAnsi="Times New Roman"/>
                <w:color w:val="000000"/>
                <w:sz w:val="20"/>
                <w:szCs w:val="20"/>
              </w:rPr>
            </w:pPr>
          </w:p>
        </w:tc>
        <w:tc>
          <w:tcPr>
            <w:tcW w:w="3260" w:type="dxa"/>
          </w:tcPr>
          <w:p w14:paraId="3C2638D9" w14:textId="57C7D63A"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 xml:space="preserve">Preparation of the Final RAP for Kulunda Aiyl Aimak of Batken </w:t>
            </w:r>
            <w:r>
              <w:rPr>
                <w:rFonts w:ascii="Times New Roman" w:eastAsia="Calibri" w:hAnsi="Times New Roman"/>
                <w:color w:val="000000"/>
                <w:sz w:val="20"/>
                <w:szCs w:val="20"/>
                <w:lang w:val="en-US"/>
              </w:rPr>
              <w:t>Region</w:t>
            </w:r>
          </w:p>
        </w:tc>
        <w:tc>
          <w:tcPr>
            <w:tcW w:w="1701" w:type="dxa"/>
          </w:tcPr>
          <w:p w14:paraId="215FC2E3" w14:textId="3C20A7DC"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827260">
              <w:rPr>
                <w:rFonts w:ascii="Times New Roman" w:eastAsia="Calibri" w:hAnsi="Times New Roman"/>
                <w:color w:val="000000"/>
                <w:sz w:val="20"/>
                <w:szCs w:val="20"/>
              </w:rPr>
              <w:t xml:space="preserve">Consultant </w:t>
            </w:r>
            <w:r w:rsidR="001F028B" w:rsidRPr="001F028B">
              <w:rPr>
                <w:rFonts w:ascii="Times New Roman" w:eastAsia="Calibri" w:hAnsi="Times New Roman"/>
                <w:color w:val="000000"/>
                <w:sz w:val="20"/>
                <w:szCs w:val="20"/>
              </w:rPr>
              <w:t>/</w:t>
            </w:r>
          </w:p>
          <w:p w14:paraId="71C44113" w14:textId="2F6ACEDE"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Pr>
                <w:rFonts w:ascii="Times New Roman" w:eastAsia="Calibri" w:hAnsi="Times New Roman"/>
                <w:color w:val="000000"/>
                <w:sz w:val="20"/>
                <w:szCs w:val="20"/>
                <w:lang w:val="en-US"/>
              </w:rPr>
              <w:t>PIU</w:t>
            </w:r>
          </w:p>
        </w:tc>
        <w:tc>
          <w:tcPr>
            <w:tcW w:w="1843" w:type="dxa"/>
          </w:tcPr>
          <w:p w14:paraId="1101621A" w14:textId="247A7317" w:rsidR="001F028B" w:rsidRPr="001F028B" w:rsidRDefault="001F028B" w:rsidP="0075417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1F028B">
              <w:rPr>
                <w:rFonts w:ascii="Times New Roman" w:eastAsia="Calibri" w:hAnsi="Times New Roman"/>
                <w:color w:val="000000"/>
                <w:sz w:val="20"/>
                <w:szCs w:val="20"/>
              </w:rPr>
              <w:t>0</w:t>
            </w:r>
            <w:r w:rsidR="0075417B">
              <w:rPr>
                <w:rFonts w:ascii="Times New Roman" w:eastAsia="Calibri" w:hAnsi="Times New Roman"/>
                <w:color w:val="000000"/>
                <w:sz w:val="20"/>
                <w:szCs w:val="20"/>
              </w:rPr>
              <w:t>3</w:t>
            </w:r>
            <w:r w:rsidRPr="001F028B">
              <w:rPr>
                <w:rFonts w:ascii="Times New Roman" w:eastAsia="Calibri" w:hAnsi="Times New Roman"/>
                <w:color w:val="000000"/>
                <w:sz w:val="20"/>
                <w:szCs w:val="20"/>
              </w:rPr>
              <w:t>.2023</w:t>
            </w:r>
          </w:p>
        </w:tc>
        <w:tc>
          <w:tcPr>
            <w:tcW w:w="2396" w:type="dxa"/>
          </w:tcPr>
          <w:p w14:paraId="7D1D3E02" w14:textId="4E5C12C9"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Transfer of RAP to</w:t>
            </w:r>
            <w:r>
              <w:rPr>
                <w:rFonts w:ascii="Times New Roman" w:eastAsia="Calibri" w:hAnsi="Times New Roman"/>
                <w:color w:val="000000"/>
                <w:sz w:val="20"/>
                <w:szCs w:val="20"/>
                <w:lang w:val="en-US"/>
              </w:rPr>
              <w:t xml:space="preserve"> O</w:t>
            </w:r>
            <w:r w:rsidRPr="00827260">
              <w:rPr>
                <w:rFonts w:ascii="Times New Roman" w:eastAsia="Calibri" w:hAnsi="Times New Roman"/>
                <w:color w:val="000000"/>
                <w:sz w:val="20"/>
                <w:szCs w:val="20"/>
                <w:lang w:val="en-US"/>
              </w:rPr>
              <w:t xml:space="preserve">JSC </w:t>
            </w:r>
            <w:r>
              <w:rPr>
                <w:rFonts w:ascii="Times New Roman" w:eastAsia="Calibri" w:hAnsi="Times New Roman"/>
                <w:color w:val="000000"/>
                <w:sz w:val="20"/>
                <w:szCs w:val="20"/>
                <w:lang w:val="en-US"/>
              </w:rPr>
              <w:t>“</w:t>
            </w:r>
            <w:r w:rsidRPr="00827260">
              <w:rPr>
                <w:rFonts w:ascii="Times New Roman" w:eastAsia="Calibri" w:hAnsi="Times New Roman"/>
                <w:color w:val="000000"/>
                <w:sz w:val="20"/>
                <w:szCs w:val="20"/>
                <w:lang w:val="en-US"/>
              </w:rPr>
              <w:t>NE</w:t>
            </w:r>
            <w:r>
              <w:rPr>
                <w:rFonts w:ascii="Times New Roman" w:eastAsia="Calibri" w:hAnsi="Times New Roman"/>
                <w:color w:val="000000"/>
                <w:sz w:val="20"/>
                <w:szCs w:val="20"/>
                <w:lang w:val="en-US"/>
              </w:rPr>
              <w:t>G</w:t>
            </w:r>
            <w:r w:rsidRPr="00827260">
              <w:rPr>
                <w:rFonts w:ascii="Times New Roman" w:eastAsia="Calibri" w:hAnsi="Times New Roman"/>
                <w:color w:val="000000"/>
                <w:sz w:val="20"/>
                <w:szCs w:val="20"/>
                <w:lang w:val="en-US"/>
              </w:rPr>
              <w:t>K</w:t>
            </w:r>
            <w:r>
              <w:rPr>
                <w:rFonts w:ascii="Times New Roman" w:eastAsia="Calibri" w:hAnsi="Times New Roman"/>
                <w:color w:val="000000"/>
                <w:sz w:val="20"/>
                <w:szCs w:val="20"/>
                <w:lang w:val="en-US"/>
              </w:rPr>
              <w:t>”</w:t>
            </w:r>
            <w:r w:rsidRPr="00827260">
              <w:rPr>
                <w:rFonts w:ascii="Times New Roman" w:eastAsia="Calibri" w:hAnsi="Times New Roman"/>
                <w:color w:val="000000"/>
                <w:sz w:val="20"/>
                <w:szCs w:val="20"/>
                <w:lang w:val="en-US"/>
              </w:rPr>
              <w:t>/WB</w:t>
            </w:r>
          </w:p>
        </w:tc>
      </w:tr>
      <w:tr w:rsidR="001F028B" w:rsidRPr="001F028B" w14:paraId="5E814D9A" w14:textId="77777777" w:rsidTr="001F028B">
        <w:tc>
          <w:tcPr>
            <w:cnfStyle w:val="001000000000" w:firstRow="0" w:lastRow="0" w:firstColumn="1" w:lastColumn="0" w:oddVBand="0" w:evenVBand="0" w:oddHBand="0" w:evenHBand="0" w:firstRowFirstColumn="0" w:firstRowLastColumn="0" w:lastRowFirstColumn="0" w:lastRowLastColumn="0"/>
            <w:tcW w:w="704" w:type="dxa"/>
          </w:tcPr>
          <w:p w14:paraId="7B22FC23" w14:textId="77777777" w:rsidR="001F028B" w:rsidRPr="001F028B" w:rsidRDefault="001F028B" w:rsidP="003B2A5F">
            <w:pPr>
              <w:numPr>
                <w:ilvl w:val="0"/>
                <w:numId w:val="31"/>
              </w:numPr>
              <w:tabs>
                <w:tab w:val="left" w:pos="360"/>
              </w:tabs>
              <w:contextualSpacing/>
              <w:rPr>
                <w:rFonts w:ascii="Times New Roman" w:eastAsia="Calibri" w:hAnsi="Times New Roman"/>
                <w:color w:val="000000"/>
                <w:sz w:val="20"/>
                <w:szCs w:val="20"/>
                <w:lang w:val="en-US"/>
              </w:rPr>
            </w:pPr>
          </w:p>
        </w:tc>
        <w:tc>
          <w:tcPr>
            <w:tcW w:w="3260" w:type="dxa"/>
          </w:tcPr>
          <w:p w14:paraId="082FB7F7" w14:textId="764FF5A8"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827260">
              <w:rPr>
                <w:rFonts w:ascii="Times New Roman" w:eastAsia="Calibri" w:hAnsi="Times New Roman"/>
                <w:color w:val="000000"/>
                <w:sz w:val="20"/>
                <w:szCs w:val="20"/>
              </w:rPr>
              <w:t>Notice of "end date"</w:t>
            </w:r>
          </w:p>
        </w:tc>
        <w:tc>
          <w:tcPr>
            <w:tcW w:w="1701" w:type="dxa"/>
          </w:tcPr>
          <w:p w14:paraId="29B12BEA" w14:textId="64A9A0CF"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Pr>
                <w:rFonts w:ascii="Times New Roman" w:eastAsia="Calibri" w:hAnsi="Times New Roman"/>
                <w:color w:val="000000"/>
                <w:sz w:val="20"/>
                <w:szCs w:val="20"/>
                <w:lang w:val="en-US"/>
              </w:rPr>
              <w:t>PIU</w:t>
            </w:r>
          </w:p>
        </w:tc>
        <w:tc>
          <w:tcPr>
            <w:tcW w:w="1843" w:type="dxa"/>
          </w:tcPr>
          <w:p w14:paraId="0CEE77CB" w14:textId="7707EA9E" w:rsidR="001F028B" w:rsidRPr="001F028B" w:rsidRDefault="0075417B" w:rsidP="001F028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1F028B">
              <w:rPr>
                <w:rFonts w:ascii="Times New Roman" w:eastAsia="Calibri" w:hAnsi="Times New Roman"/>
                <w:color w:val="000000"/>
                <w:sz w:val="20"/>
                <w:szCs w:val="20"/>
              </w:rPr>
              <w:t>0</w:t>
            </w:r>
            <w:r>
              <w:rPr>
                <w:rFonts w:ascii="Times New Roman" w:eastAsia="Calibri" w:hAnsi="Times New Roman"/>
                <w:color w:val="000000"/>
                <w:sz w:val="20"/>
                <w:szCs w:val="20"/>
              </w:rPr>
              <w:t>3</w:t>
            </w:r>
            <w:r w:rsidRPr="001F028B">
              <w:rPr>
                <w:rFonts w:ascii="Times New Roman" w:eastAsia="Calibri" w:hAnsi="Times New Roman"/>
                <w:color w:val="000000"/>
                <w:sz w:val="20"/>
                <w:szCs w:val="20"/>
              </w:rPr>
              <w:t>.2023</w:t>
            </w:r>
          </w:p>
        </w:tc>
        <w:tc>
          <w:tcPr>
            <w:tcW w:w="2396" w:type="dxa"/>
          </w:tcPr>
          <w:p w14:paraId="33765AAC" w14:textId="537627F4"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rPr>
              <w:t xml:space="preserve">Information </w:t>
            </w:r>
            <w:r>
              <w:rPr>
                <w:rFonts w:ascii="Times New Roman" w:eastAsia="Calibri" w:hAnsi="Times New Roman"/>
                <w:color w:val="000000"/>
                <w:sz w:val="20"/>
                <w:szCs w:val="20"/>
                <w:lang w:val="en-US"/>
              </w:rPr>
              <w:t>letter</w:t>
            </w:r>
          </w:p>
        </w:tc>
      </w:tr>
      <w:tr w:rsidR="001F028B" w:rsidRPr="009662B1" w14:paraId="7177F07D" w14:textId="77777777" w:rsidTr="001F028B">
        <w:trPr>
          <w:cnfStyle w:val="000000100000" w:firstRow="0" w:lastRow="0" w:firstColumn="0" w:lastColumn="0" w:oddVBand="0" w:evenVBand="0" w:oddHBand="1" w:evenHBand="0" w:firstRowFirstColumn="0" w:firstRowLastColumn="0" w:lastRowFirstColumn="0" w:lastRowLastColumn="0"/>
          <w:trHeight w:val="2261"/>
        </w:trPr>
        <w:tc>
          <w:tcPr>
            <w:cnfStyle w:val="001000000000" w:firstRow="0" w:lastRow="0" w:firstColumn="1" w:lastColumn="0" w:oddVBand="0" w:evenVBand="0" w:oddHBand="0" w:evenHBand="0" w:firstRowFirstColumn="0" w:firstRowLastColumn="0" w:lastRowFirstColumn="0" w:lastRowLastColumn="0"/>
            <w:tcW w:w="704" w:type="dxa"/>
          </w:tcPr>
          <w:p w14:paraId="218AF3F9" w14:textId="77777777" w:rsidR="001F028B" w:rsidRPr="001F028B" w:rsidRDefault="001F028B" w:rsidP="003B2A5F">
            <w:pPr>
              <w:numPr>
                <w:ilvl w:val="0"/>
                <w:numId w:val="31"/>
              </w:numPr>
              <w:tabs>
                <w:tab w:val="left" w:pos="360"/>
              </w:tabs>
              <w:contextualSpacing/>
              <w:rPr>
                <w:rFonts w:ascii="Times New Roman" w:eastAsia="Calibri" w:hAnsi="Times New Roman"/>
                <w:color w:val="000000"/>
                <w:sz w:val="20"/>
                <w:szCs w:val="20"/>
              </w:rPr>
            </w:pPr>
          </w:p>
        </w:tc>
        <w:tc>
          <w:tcPr>
            <w:tcW w:w="3260" w:type="dxa"/>
          </w:tcPr>
          <w:p w14:paraId="398D619F" w14:textId="1E0A9B58" w:rsidR="00827260" w:rsidRPr="00827260" w:rsidRDefault="00827260" w:rsidP="003B2A5F">
            <w:pPr>
              <w:numPr>
                <w:ilvl w:val="0"/>
                <w:numId w:val="30"/>
              </w:numPr>
              <w:ind w:left="362"/>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Distribution of notice to PAPs on payment of compensations;</w:t>
            </w:r>
          </w:p>
          <w:p w14:paraId="7FE6E2F4" w14:textId="5B338E80" w:rsidR="00827260" w:rsidRPr="00827260" w:rsidRDefault="00827260" w:rsidP="003B2A5F">
            <w:pPr>
              <w:numPr>
                <w:ilvl w:val="0"/>
                <w:numId w:val="30"/>
              </w:numPr>
              <w:ind w:left="362"/>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Assisting PAPs in completing the necessary documentation to receive their eligible compensation and additional payments;</w:t>
            </w:r>
          </w:p>
          <w:p w14:paraId="579DB4CF" w14:textId="53518BE2" w:rsidR="00827260" w:rsidRPr="00827260" w:rsidRDefault="00827260" w:rsidP="003B2A5F">
            <w:pPr>
              <w:numPr>
                <w:ilvl w:val="0"/>
                <w:numId w:val="30"/>
              </w:numPr>
              <w:ind w:left="362"/>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Support communication and interaction with PAPs and local communities to solve their problems, if necessary, within the framework of the implementation of the RAP and the Project as a whole;</w:t>
            </w:r>
          </w:p>
          <w:p w14:paraId="73B9AE0E" w14:textId="3CCD9AAC" w:rsidR="00827260" w:rsidRPr="001F028B" w:rsidRDefault="00827260" w:rsidP="003B2A5F">
            <w:pPr>
              <w:numPr>
                <w:ilvl w:val="0"/>
                <w:numId w:val="30"/>
              </w:numPr>
              <w:ind w:left="362"/>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Ensuring that PAPs are given due attention in relation to the presentation of their claims for compensation in accordance with eligibility.</w:t>
            </w:r>
          </w:p>
          <w:p w14:paraId="185B389F" w14:textId="77777777" w:rsidR="001F028B" w:rsidRPr="001F028B" w:rsidRDefault="001F028B"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p>
        </w:tc>
        <w:tc>
          <w:tcPr>
            <w:tcW w:w="1701" w:type="dxa"/>
          </w:tcPr>
          <w:p w14:paraId="7E97FD0E" w14:textId="643EE414" w:rsidR="001F028B" w:rsidRPr="001F028B" w:rsidRDefault="0075417B"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Pr>
                <w:rFonts w:ascii="Times New Roman" w:eastAsia="Calibri" w:hAnsi="Times New Roman"/>
                <w:color w:val="000000"/>
                <w:sz w:val="20"/>
                <w:szCs w:val="20"/>
                <w:lang w:val="en-US"/>
              </w:rPr>
              <w:t>PEGE</w:t>
            </w:r>
            <w:r w:rsidRPr="001F028B">
              <w:rPr>
                <w:rFonts w:ascii="Times New Roman" w:eastAsia="Calibri" w:hAnsi="Times New Roman"/>
                <w:color w:val="000000"/>
                <w:sz w:val="20"/>
                <w:szCs w:val="20"/>
              </w:rPr>
              <w:t>/</w:t>
            </w:r>
            <w:r>
              <w:rPr>
                <w:rFonts w:ascii="Times New Roman" w:eastAsia="Calibri" w:hAnsi="Times New Roman"/>
                <w:color w:val="000000"/>
                <w:sz w:val="20"/>
                <w:szCs w:val="20"/>
                <w:lang w:val="en-US"/>
              </w:rPr>
              <w:t>PIU</w:t>
            </w:r>
          </w:p>
        </w:tc>
        <w:tc>
          <w:tcPr>
            <w:tcW w:w="1843" w:type="dxa"/>
          </w:tcPr>
          <w:p w14:paraId="27D4055D" w14:textId="4B937EE6" w:rsidR="001F028B" w:rsidRPr="001F028B" w:rsidRDefault="0075417B" w:rsidP="001F028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1F028B">
              <w:rPr>
                <w:rFonts w:ascii="Times New Roman" w:eastAsia="Calibri" w:hAnsi="Times New Roman"/>
                <w:color w:val="000000"/>
                <w:sz w:val="20"/>
                <w:szCs w:val="20"/>
              </w:rPr>
              <w:t>0</w:t>
            </w:r>
            <w:r>
              <w:rPr>
                <w:rFonts w:ascii="Times New Roman" w:eastAsia="Calibri" w:hAnsi="Times New Roman"/>
                <w:color w:val="000000"/>
                <w:sz w:val="20"/>
                <w:szCs w:val="20"/>
              </w:rPr>
              <w:t>3</w:t>
            </w:r>
            <w:r w:rsidRPr="001F028B">
              <w:rPr>
                <w:rFonts w:ascii="Times New Roman" w:eastAsia="Calibri" w:hAnsi="Times New Roman"/>
                <w:color w:val="000000"/>
                <w:sz w:val="20"/>
                <w:szCs w:val="20"/>
              </w:rPr>
              <w:t>.2023</w:t>
            </w:r>
          </w:p>
        </w:tc>
        <w:tc>
          <w:tcPr>
            <w:tcW w:w="2396" w:type="dxa"/>
          </w:tcPr>
          <w:p w14:paraId="0BDE7D41" w14:textId="6401C85B"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Implementation of the rights of PAPs</w:t>
            </w:r>
          </w:p>
        </w:tc>
      </w:tr>
      <w:tr w:rsidR="001F028B" w:rsidRPr="009662B1" w14:paraId="75027A97" w14:textId="77777777" w:rsidTr="001F028B">
        <w:trPr>
          <w:trHeight w:val="1269"/>
        </w:trPr>
        <w:tc>
          <w:tcPr>
            <w:cnfStyle w:val="001000000000" w:firstRow="0" w:lastRow="0" w:firstColumn="1" w:lastColumn="0" w:oddVBand="0" w:evenVBand="0" w:oddHBand="0" w:evenHBand="0" w:firstRowFirstColumn="0" w:firstRowLastColumn="0" w:lastRowFirstColumn="0" w:lastRowLastColumn="0"/>
            <w:tcW w:w="704" w:type="dxa"/>
          </w:tcPr>
          <w:p w14:paraId="2151EF5C" w14:textId="77777777" w:rsidR="001F028B" w:rsidRPr="001F028B" w:rsidRDefault="001F028B" w:rsidP="003B2A5F">
            <w:pPr>
              <w:numPr>
                <w:ilvl w:val="0"/>
                <w:numId w:val="31"/>
              </w:numPr>
              <w:tabs>
                <w:tab w:val="left" w:pos="360"/>
              </w:tabs>
              <w:contextualSpacing/>
              <w:rPr>
                <w:rFonts w:ascii="Times New Roman" w:eastAsia="Calibri" w:hAnsi="Times New Roman"/>
                <w:color w:val="000000"/>
                <w:sz w:val="20"/>
                <w:szCs w:val="20"/>
                <w:lang w:val="en-US"/>
              </w:rPr>
            </w:pPr>
          </w:p>
        </w:tc>
        <w:tc>
          <w:tcPr>
            <w:tcW w:w="3260" w:type="dxa"/>
          </w:tcPr>
          <w:p w14:paraId="5F587150" w14:textId="567D487F" w:rsidR="001F028B" w:rsidRPr="001F028B" w:rsidRDefault="00827260" w:rsidP="003B2A5F">
            <w:pPr>
              <w:numPr>
                <w:ilvl w:val="0"/>
                <w:numId w:val="29"/>
              </w:numPr>
              <w:ind w:left="318"/>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Assistance to PAPs in forwarding their grievances, if any, according to the grievance redress mechanism;</w:t>
            </w:r>
          </w:p>
          <w:p w14:paraId="5F00028C" w14:textId="7BE87730" w:rsidR="001F028B" w:rsidRPr="001F028B" w:rsidRDefault="00827260" w:rsidP="003B2A5F">
            <w:pPr>
              <w:numPr>
                <w:ilvl w:val="0"/>
                <w:numId w:val="29"/>
              </w:numPr>
              <w:ind w:left="318"/>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Assistance to PAPs in any other Project related activities;</w:t>
            </w:r>
          </w:p>
          <w:p w14:paraId="1E6E91B3" w14:textId="626AA326" w:rsidR="001F028B" w:rsidRPr="001F028B" w:rsidRDefault="00827260" w:rsidP="003B2A5F">
            <w:pPr>
              <w:numPr>
                <w:ilvl w:val="0"/>
                <w:numId w:val="29"/>
              </w:numPr>
              <w:ind w:left="318"/>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lastRenderedPageBreak/>
              <w:t>Maintain close liaison with the PIU, the contractor and relevant government agencies involved in RAP implementation.</w:t>
            </w:r>
          </w:p>
        </w:tc>
        <w:tc>
          <w:tcPr>
            <w:tcW w:w="1701" w:type="dxa"/>
          </w:tcPr>
          <w:p w14:paraId="12D83587" w14:textId="74FA6284"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Pr>
                <w:rFonts w:ascii="Times New Roman" w:eastAsia="Calibri" w:hAnsi="Times New Roman"/>
                <w:color w:val="000000"/>
                <w:sz w:val="20"/>
                <w:szCs w:val="20"/>
                <w:lang w:val="en-US"/>
              </w:rPr>
              <w:lastRenderedPageBreak/>
              <w:t>PEGE</w:t>
            </w:r>
            <w:r w:rsidR="001F028B" w:rsidRPr="001F028B">
              <w:rPr>
                <w:rFonts w:ascii="Times New Roman" w:eastAsia="Calibri" w:hAnsi="Times New Roman"/>
                <w:color w:val="000000"/>
                <w:sz w:val="20"/>
                <w:szCs w:val="20"/>
              </w:rPr>
              <w:t>/</w:t>
            </w:r>
            <w:r>
              <w:rPr>
                <w:rFonts w:ascii="Times New Roman" w:eastAsia="Calibri" w:hAnsi="Times New Roman"/>
                <w:color w:val="000000"/>
                <w:sz w:val="20"/>
                <w:szCs w:val="20"/>
                <w:lang w:val="en-US"/>
              </w:rPr>
              <w:t>PIU</w:t>
            </w:r>
          </w:p>
        </w:tc>
        <w:tc>
          <w:tcPr>
            <w:tcW w:w="1843" w:type="dxa"/>
          </w:tcPr>
          <w:p w14:paraId="0B8A4A0C" w14:textId="0AE417A8"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827260">
              <w:rPr>
                <w:rFonts w:ascii="Times New Roman" w:eastAsia="Calibri" w:hAnsi="Times New Roman"/>
                <w:color w:val="000000"/>
                <w:sz w:val="20"/>
                <w:szCs w:val="20"/>
              </w:rPr>
              <w:t>During the project</w:t>
            </w:r>
          </w:p>
        </w:tc>
        <w:tc>
          <w:tcPr>
            <w:tcW w:w="2396" w:type="dxa"/>
          </w:tcPr>
          <w:p w14:paraId="53476535" w14:textId="3490D7FE"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Realization of rights of PAPs and other interested groups</w:t>
            </w:r>
          </w:p>
        </w:tc>
      </w:tr>
      <w:tr w:rsidR="001F028B" w:rsidRPr="009662B1" w14:paraId="17920C56" w14:textId="77777777" w:rsidTr="001F028B">
        <w:trPr>
          <w:cnfStyle w:val="000000100000" w:firstRow="0" w:lastRow="0" w:firstColumn="0" w:lastColumn="0" w:oddVBand="0" w:evenVBand="0" w:oddHBand="1" w:evenHBand="0" w:firstRowFirstColumn="0" w:firstRowLastColumn="0" w:lastRowFirstColumn="0" w:lastRowLastColumn="0"/>
          <w:trHeight w:val="1212"/>
        </w:trPr>
        <w:tc>
          <w:tcPr>
            <w:cnfStyle w:val="001000000000" w:firstRow="0" w:lastRow="0" w:firstColumn="1" w:lastColumn="0" w:oddVBand="0" w:evenVBand="0" w:oddHBand="0" w:evenHBand="0" w:firstRowFirstColumn="0" w:firstRowLastColumn="0" w:lastRowFirstColumn="0" w:lastRowLastColumn="0"/>
            <w:tcW w:w="704" w:type="dxa"/>
          </w:tcPr>
          <w:p w14:paraId="7B25F8F9" w14:textId="77777777" w:rsidR="001F028B" w:rsidRPr="001F028B" w:rsidRDefault="001F028B" w:rsidP="003B2A5F">
            <w:pPr>
              <w:numPr>
                <w:ilvl w:val="0"/>
                <w:numId w:val="31"/>
              </w:numPr>
              <w:tabs>
                <w:tab w:val="left" w:pos="360"/>
              </w:tabs>
              <w:contextualSpacing/>
              <w:rPr>
                <w:rFonts w:ascii="Times New Roman" w:eastAsia="Calibri" w:hAnsi="Times New Roman"/>
                <w:color w:val="000000"/>
                <w:sz w:val="20"/>
                <w:szCs w:val="20"/>
                <w:lang w:val="en-US"/>
              </w:rPr>
            </w:pPr>
          </w:p>
        </w:tc>
        <w:tc>
          <w:tcPr>
            <w:tcW w:w="3260" w:type="dxa"/>
          </w:tcPr>
          <w:p w14:paraId="7ACD6E0D" w14:textId="75DA36F7" w:rsidR="001F028B" w:rsidRPr="001F028B" w:rsidRDefault="00827260" w:rsidP="001F02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Negotiating with PAPs on the payment of compensation, agreeing on the amount of compensation with PAPs</w:t>
            </w:r>
          </w:p>
        </w:tc>
        <w:tc>
          <w:tcPr>
            <w:tcW w:w="1701" w:type="dxa"/>
          </w:tcPr>
          <w:p w14:paraId="3603E3D5" w14:textId="610D486B"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Pr>
                <w:rFonts w:ascii="Times New Roman" w:eastAsia="Calibri" w:hAnsi="Times New Roman"/>
                <w:color w:val="000000"/>
                <w:sz w:val="20"/>
                <w:szCs w:val="20"/>
                <w:lang w:val="en-US"/>
              </w:rPr>
              <w:t>PEGE</w:t>
            </w:r>
            <w:r w:rsidRPr="001F028B">
              <w:rPr>
                <w:rFonts w:ascii="Times New Roman" w:eastAsia="Calibri" w:hAnsi="Times New Roman"/>
                <w:color w:val="000000"/>
                <w:sz w:val="20"/>
                <w:szCs w:val="20"/>
              </w:rPr>
              <w:t>/</w:t>
            </w:r>
            <w:r>
              <w:rPr>
                <w:rFonts w:ascii="Times New Roman" w:eastAsia="Calibri" w:hAnsi="Times New Roman"/>
                <w:color w:val="000000"/>
                <w:sz w:val="20"/>
                <w:szCs w:val="20"/>
                <w:lang w:val="en-US"/>
              </w:rPr>
              <w:t>PIU</w:t>
            </w:r>
          </w:p>
        </w:tc>
        <w:tc>
          <w:tcPr>
            <w:tcW w:w="1843" w:type="dxa"/>
          </w:tcPr>
          <w:p w14:paraId="4E4826A3" w14:textId="3192CE83"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Before the construction of the power line</w:t>
            </w:r>
          </w:p>
        </w:tc>
        <w:tc>
          <w:tcPr>
            <w:tcW w:w="2396" w:type="dxa"/>
          </w:tcPr>
          <w:p w14:paraId="40FF2743" w14:textId="744297A5"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Implementation of the rights of PAPs</w:t>
            </w:r>
          </w:p>
        </w:tc>
      </w:tr>
      <w:tr w:rsidR="001F028B" w:rsidRPr="009662B1" w14:paraId="6B3D5DDE" w14:textId="77777777" w:rsidTr="001F028B">
        <w:trPr>
          <w:trHeight w:val="1212"/>
        </w:trPr>
        <w:tc>
          <w:tcPr>
            <w:cnfStyle w:val="001000000000" w:firstRow="0" w:lastRow="0" w:firstColumn="1" w:lastColumn="0" w:oddVBand="0" w:evenVBand="0" w:oddHBand="0" w:evenHBand="0" w:firstRowFirstColumn="0" w:firstRowLastColumn="0" w:lastRowFirstColumn="0" w:lastRowLastColumn="0"/>
            <w:tcW w:w="704" w:type="dxa"/>
          </w:tcPr>
          <w:p w14:paraId="58EFEE4C" w14:textId="77777777" w:rsidR="001F028B" w:rsidRPr="001F028B" w:rsidRDefault="001F028B" w:rsidP="003B2A5F">
            <w:pPr>
              <w:numPr>
                <w:ilvl w:val="0"/>
                <w:numId w:val="31"/>
              </w:numPr>
              <w:tabs>
                <w:tab w:val="left" w:pos="360"/>
              </w:tabs>
              <w:contextualSpacing/>
              <w:rPr>
                <w:rFonts w:ascii="Times New Roman" w:eastAsia="Calibri" w:hAnsi="Times New Roman"/>
                <w:color w:val="000000"/>
                <w:sz w:val="20"/>
                <w:szCs w:val="20"/>
                <w:lang w:val="en-US"/>
              </w:rPr>
            </w:pPr>
          </w:p>
        </w:tc>
        <w:tc>
          <w:tcPr>
            <w:tcW w:w="3260" w:type="dxa"/>
          </w:tcPr>
          <w:p w14:paraId="0795B626" w14:textId="4CDF0C85" w:rsidR="001F028B" w:rsidRPr="001F028B" w:rsidRDefault="00827260" w:rsidP="001F028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Signing of the Agreement on withdrawal of land plots and buildings on them, payment of compensations and additional payments for PAPs.</w:t>
            </w:r>
          </w:p>
        </w:tc>
        <w:tc>
          <w:tcPr>
            <w:tcW w:w="1701" w:type="dxa"/>
          </w:tcPr>
          <w:p w14:paraId="15798FCC" w14:textId="53A7B2EB"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Pr>
                <w:rFonts w:ascii="Times New Roman" w:eastAsia="Calibri" w:hAnsi="Times New Roman"/>
                <w:color w:val="000000"/>
                <w:sz w:val="20"/>
                <w:szCs w:val="20"/>
                <w:lang w:val="en-US"/>
              </w:rPr>
              <w:t>PEGE</w:t>
            </w:r>
            <w:r w:rsidRPr="001F028B">
              <w:rPr>
                <w:rFonts w:ascii="Times New Roman" w:eastAsia="Calibri" w:hAnsi="Times New Roman"/>
                <w:color w:val="000000"/>
                <w:sz w:val="20"/>
                <w:szCs w:val="20"/>
              </w:rPr>
              <w:t>/</w:t>
            </w:r>
            <w:r>
              <w:rPr>
                <w:rFonts w:ascii="Times New Roman" w:eastAsia="Calibri" w:hAnsi="Times New Roman"/>
                <w:color w:val="000000"/>
                <w:sz w:val="20"/>
                <w:szCs w:val="20"/>
                <w:lang w:val="en-US"/>
              </w:rPr>
              <w:t>PIU</w:t>
            </w:r>
          </w:p>
        </w:tc>
        <w:tc>
          <w:tcPr>
            <w:tcW w:w="1843" w:type="dxa"/>
          </w:tcPr>
          <w:p w14:paraId="738E3D3A" w14:textId="4483D1BE"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Before the construction of the power line</w:t>
            </w:r>
          </w:p>
        </w:tc>
        <w:tc>
          <w:tcPr>
            <w:tcW w:w="2396" w:type="dxa"/>
          </w:tcPr>
          <w:p w14:paraId="32CFDC26" w14:textId="3D15CBD9"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Implementation of the rights of PAPs</w:t>
            </w:r>
          </w:p>
        </w:tc>
      </w:tr>
      <w:tr w:rsidR="001F028B" w:rsidRPr="009662B1" w14:paraId="642240F6" w14:textId="77777777" w:rsidTr="001F028B">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704" w:type="dxa"/>
          </w:tcPr>
          <w:p w14:paraId="2C46F31A" w14:textId="77777777" w:rsidR="001F028B" w:rsidRPr="001F028B" w:rsidRDefault="001F028B" w:rsidP="003B2A5F">
            <w:pPr>
              <w:numPr>
                <w:ilvl w:val="0"/>
                <w:numId w:val="31"/>
              </w:numPr>
              <w:tabs>
                <w:tab w:val="left" w:pos="360"/>
              </w:tabs>
              <w:contextualSpacing/>
              <w:rPr>
                <w:rFonts w:ascii="Times New Roman" w:eastAsia="Calibri" w:hAnsi="Times New Roman"/>
                <w:color w:val="000000"/>
                <w:sz w:val="20"/>
                <w:szCs w:val="20"/>
                <w:lang w:val="en-US"/>
              </w:rPr>
            </w:pPr>
          </w:p>
        </w:tc>
        <w:tc>
          <w:tcPr>
            <w:tcW w:w="3260" w:type="dxa"/>
          </w:tcPr>
          <w:p w14:paraId="38E90430" w14:textId="280712DB" w:rsidR="001F028B" w:rsidRPr="001F028B" w:rsidRDefault="00827260" w:rsidP="001F028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Provision of various forms of resettlement assistance for PAPs. Control over the release of work sites under the Project.</w:t>
            </w:r>
          </w:p>
        </w:tc>
        <w:tc>
          <w:tcPr>
            <w:tcW w:w="1701" w:type="dxa"/>
          </w:tcPr>
          <w:p w14:paraId="5E5273D0" w14:textId="6AFD4314"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Pr>
                <w:rFonts w:ascii="Times New Roman" w:eastAsia="Calibri" w:hAnsi="Times New Roman"/>
                <w:color w:val="000000"/>
                <w:sz w:val="20"/>
                <w:szCs w:val="20"/>
                <w:lang w:val="en-US"/>
              </w:rPr>
              <w:t>PEGE</w:t>
            </w:r>
            <w:r w:rsidRPr="001F028B">
              <w:rPr>
                <w:rFonts w:ascii="Times New Roman" w:eastAsia="Calibri" w:hAnsi="Times New Roman"/>
                <w:color w:val="000000"/>
                <w:sz w:val="20"/>
                <w:szCs w:val="20"/>
              </w:rPr>
              <w:t>/</w:t>
            </w:r>
            <w:r>
              <w:rPr>
                <w:rFonts w:ascii="Times New Roman" w:eastAsia="Calibri" w:hAnsi="Times New Roman"/>
                <w:color w:val="000000"/>
                <w:sz w:val="20"/>
                <w:szCs w:val="20"/>
                <w:lang w:val="en-US"/>
              </w:rPr>
              <w:t>PIU</w:t>
            </w:r>
          </w:p>
        </w:tc>
        <w:tc>
          <w:tcPr>
            <w:tcW w:w="1843" w:type="dxa"/>
          </w:tcPr>
          <w:p w14:paraId="1C31CC41" w14:textId="28CF5FF3"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Before the construction of the power line</w:t>
            </w:r>
          </w:p>
        </w:tc>
        <w:tc>
          <w:tcPr>
            <w:tcW w:w="2396" w:type="dxa"/>
          </w:tcPr>
          <w:p w14:paraId="3D759D59" w14:textId="3AA4E93B"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Implementation of the rights of PAPs</w:t>
            </w:r>
          </w:p>
        </w:tc>
      </w:tr>
      <w:tr w:rsidR="001F028B" w:rsidRPr="009662B1" w14:paraId="05E86D9C" w14:textId="77777777" w:rsidTr="001F028B">
        <w:trPr>
          <w:trHeight w:val="928"/>
        </w:trPr>
        <w:tc>
          <w:tcPr>
            <w:cnfStyle w:val="001000000000" w:firstRow="0" w:lastRow="0" w:firstColumn="1" w:lastColumn="0" w:oddVBand="0" w:evenVBand="0" w:oddHBand="0" w:evenHBand="0" w:firstRowFirstColumn="0" w:firstRowLastColumn="0" w:lastRowFirstColumn="0" w:lastRowLastColumn="0"/>
            <w:tcW w:w="704" w:type="dxa"/>
          </w:tcPr>
          <w:p w14:paraId="11231136" w14:textId="77777777" w:rsidR="001F028B" w:rsidRPr="001F028B" w:rsidRDefault="001F028B" w:rsidP="003B2A5F">
            <w:pPr>
              <w:numPr>
                <w:ilvl w:val="0"/>
                <w:numId w:val="31"/>
              </w:numPr>
              <w:tabs>
                <w:tab w:val="left" w:pos="360"/>
              </w:tabs>
              <w:contextualSpacing/>
              <w:rPr>
                <w:rFonts w:ascii="Times New Roman" w:eastAsia="Calibri" w:hAnsi="Times New Roman"/>
                <w:color w:val="000000"/>
                <w:sz w:val="20"/>
                <w:szCs w:val="20"/>
                <w:lang w:val="en-US"/>
              </w:rPr>
            </w:pPr>
          </w:p>
        </w:tc>
        <w:tc>
          <w:tcPr>
            <w:tcW w:w="3260" w:type="dxa"/>
          </w:tcPr>
          <w:p w14:paraId="0957F10E" w14:textId="5A99A5E7" w:rsidR="001F028B" w:rsidRPr="001F028B" w:rsidRDefault="00827260" w:rsidP="001F028B">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Reception and consideration of complaints and suggestions from local communities</w:t>
            </w:r>
          </w:p>
        </w:tc>
        <w:tc>
          <w:tcPr>
            <w:tcW w:w="1701" w:type="dxa"/>
          </w:tcPr>
          <w:p w14:paraId="0DC74E8D" w14:textId="39340511"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rPr>
              <w:t xml:space="preserve">LSG/PIU/OJSC </w:t>
            </w:r>
            <w:r>
              <w:rPr>
                <w:rFonts w:ascii="Times New Roman" w:eastAsia="Calibri" w:hAnsi="Times New Roman"/>
                <w:color w:val="000000"/>
                <w:sz w:val="20"/>
                <w:szCs w:val="20"/>
                <w:lang w:val="en-US"/>
              </w:rPr>
              <w:t>“</w:t>
            </w:r>
            <w:r w:rsidRPr="00827260">
              <w:rPr>
                <w:rFonts w:ascii="Times New Roman" w:eastAsia="Calibri" w:hAnsi="Times New Roman"/>
                <w:color w:val="000000"/>
                <w:sz w:val="20"/>
                <w:szCs w:val="20"/>
              </w:rPr>
              <w:t>NEGK</w:t>
            </w:r>
            <w:r>
              <w:rPr>
                <w:rFonts w:ascii="Times New Roman" w:eastAsia="Calibri" w:hAnsi="Times New Roman"/>
                <w:color w:val="000000"/>
                <w:sz w:val="20"/>
                <w:szCs w:val="20"/>
                <w:lang w:val="en-US"/>
              </w:rPr>
              <w:t>”</w:t>
            </w:r>
          </w:p>
        </w:tc>
        <w:tc>
          <w:tcPr>
            <w:tcW w:w="1843" w:type="dxa"/>
          </w:tcPr>
          <w:p w14:paraId="321D2DFF" w14:textId="623BBFB0"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827260">
              <w:rPr>
                <w:rFonts w:ascii="Times New Roman" w:eastAsia="Calibri" w:hAnsi="Times New Roman"/>
                <w:color w:val="000000"/>
                <w:sz w:val="20"/>
                <w:szCs w:val="20"/>
              </w:rPr>
              <w:t>During the project</w:t>
            </w:r>
          </w:p>
        </w:tc>
        <w:tc>
          <w:tcPr>
            <w:tcW w:w="2396" w:type="dxa"/>
          </w:tcPr>
          <w:p w14:paraId="247A6103" w14:textId="6DC9E339"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Realization of rights of PAPs and other interested groups</w:t>
            </w:r>
          </w:p>
        </w:tc>
      </w:tr>
      <w:tr w:rsidR="001F028B" w:rsidRPr="009662B1" w14:paraId="439C261A" w14:textId="77777777" w:rsidTr="001F0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0C1B205" w14:textId="77777777" w:rsidR="001F028B" w:rsidRPr="001F028B" w:rsidRDefault="001F028B" w:rsidP="003B2A5F">
            <w:pPr>
              <w:numPr>
                <w:ilvl w:val="0"/>
                <w:numId w:val="31"/>
              </w:numPr>
              <w:tabs>
                <w:tab w:val="left" w:pos="360"/>
              </w:tabs>
              <w:contextualSpacing/>
              <w:rPr>
                <w:rFonts w:ascii="Times New Roman" w:eastAsia="Calibri" w:hAnsi="Times New Roman"/>
                <w:color w:val="000000"/>
                <w:sz w:val="20"/>
                <w:szCs w:val="20"/>
                <w:lang w:val="en-US"/>
              </w:rPr>
            </w:pPr>
          </w:p>
        </w:tc>
        <w:tc>
          <w:tcPr>
            <w:tcW w:w="3260" w:type="dxa"/>
          </w:tcPr>
          <w:p w14:paraId="61D73412" w14:textId="245C3482"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Monitoring and reporting on complaints</w:t>
            </w:r>
          </w:p>
        </w:tc>
        <w:tc>
          <w:tcPr>
            <w:tcW w:w="1701" w:type="dxa"/>
          </w:tcPr>
          <w:p w14:paraId="17F5709B" w14:textId="15FAA088"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rPr>
              <w:t>SMBS/</w:t>
            </w:r>
            <w:r>
              <w:rPr>
                <w:rFonts w:ascii="Times New Roman" w:eastAsia="Calibri" w:hAnsi="Times New Roman"/>
                <w:color w:val="000000"/>
                <w:sz w:val="20"/>
                <w:szCs w:val="20"/>
                <w:lang w:val="en-US"/>
              </w:rPr>
              <w:t>PIU</w:t>
            </w:r>
          </w:p>
        </w:tc>
        <w:tc>
          <w:tcPr>
            <w:tcW w:w="1843" w:type="dxa"/>
          </w:tcPr>
          <w:p w14:paraId="3DEDAA86" w14:textId="1487AA8B"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At the RAP implementation stage and after 6 months</w:t>
            </w:r>
          </w:p>
        </w:tc>
        <w:tc>
          <w:tcPr>
            <w:tcW w:w="2396" w:type="dxa"/>
          </w:tcPr>
          <w:p w14:paraId="61B3A3B4" w14:textId="61BA3CC8"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Realization of rights of PAPs</w:t>
            </w:r>
          </w:p>
        </w:tc>
      </w:tr>
      <w:tr w:rsidR="001F028B" w:rsidRPr="009662B1" w14:paraId="302C80A4" w14:textId="77777777" w:rsidTr="001F028B">
        <w:tc>
          <w:tcPr>
            <w:cnfStyle w:val="001000000000" w:firstRow="0" w:lastRow="0" w:firstColumn="1" w:lastColumn="0" w:oddVBand="0" w:evenVBand="0" w:oddHBand="0" w:evenHBand="0" w:firstRowFirstColumn="0" w:firstRowLastColumn="0" w:lastRowFirstColumn="0" w:lastRowLastColumn="0"/>
            <w:tcW w:w="704" w:type="dxa"/>
          </w:tcPr>
          <w:p w14:paraId="586E9AFF" w14:textId="77777777" w:rsidR="001F028B" w:rsidRPr="001F028B" w:rsidRDefault="001F028B" w:rsidP="003B2A5F">
            <w:pPr>
              <w:numPr>
                <w:ilvl w:val="0"/>
                <w:numId w:val="31"/>
              </w:numPr>
              <w:tabs>
                <w:tab w:val="left" w:pos="360"/>
              </w:tabs>
              <w:contextualSpacing/>
              <w:rPr>
                <w:rFonts w:ascii="Times New Roman" w:eastAsia="Calibri" w:hAnsi="Times New Roman"/>
                <w:color w:val="000000"/>
                <w:sz w:val="20"/>
                <w:szCs w:val="20"/>
                <w:lang w:val="en-US"/>
              </w:rPr>
            </w:pPr>
          </w:p>
        </w:tc>
        <w:tc>
          <w:tcPr>
            <w:tcW w:w="3260" w:type="dxa"/>
          </w:tcPr>
          <w:p w14:paraId="263D0387" w14:textId="576F05E0"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General report on the implementation of the Project</w:t>
            </w:r>
          </w:p>
        </w:tc>
        <w:tc>
          <w:tcPr>
            <w:tcW w:w="1701" w:type="dxa"/>
          </w:tcPr>
          <w:p w14:paraId="0DBD122F" w14:textId="5234680B"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Pr>
                <w:rFonts w:ascii="Times New Roman" w:eastAsia="Calibri" w:hAnsi="Times New Roman"/>
                <w:color w:val="000000"/>
                <w:sz w:val="20"/>
                <w:szCs w:val="20"/>
                <w:lang w:val="en-US"/>
              </w:rPr>
              <w:t>PIU</w:t>
            </w:r>
          </w:p>
          <w:p w14:paraId="296F5B22" w14:textId="77777777" w:rsidR="001F028B" w:rsidRPr="001F028B" w:rsidRDefault="001F028B"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p>
        </w:tc>
        <w:tc>
          <w:tcPr>
            <w:tcW w:w="1843" w:type="dxa"/>
          </w:tcPr>
          <w:p w14:paraId="3007FAD3" w14:textId="4482C928"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After completing all the tasks of the RAP</w:t>
            </w:r>
          </w:p>
        </w:tc>
        <w:tc>
          <w:tcPr>
            <w:tcW w:w="2396" w:type="dxa"/>
          </w:tcPr>
          <w:p w14:paraId="3D2E3177" w14:textId="0DB149A3" w:rsidR="001F028B" w:rsidRPr="001F028B" w:rsidRDefault="00827260" w:rsidP="001F028B">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fulfillment of all tasks of the RAP, and realization of the rights of PAPs</w:t>
            </w:r>
          </w:p>
        </w:tc>
      </w:tr>
      <w:tr w:rsidR="001F028B" w:rsidRPr="001F028B" w14:paraId="26458F6D" w14:textId="77777777" w:rsidTr="001F0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64FE853" w14:textId="77777777" w:rsidR="001F028B" w:rsidRPr="001F028B" w:rsidRDefault="001F028B" w:rsidP="003B2A5F">
            <w:pPr>
              <w:numPr>
                <w:ilvl w:val="0"/>
                <w:numId w:val="31"/>
              </w:numPr>
              <w:tabs>
                <w:tab w:val="left" w:pos="360"/>
              </w:tabs>
              <w:contextualSpacing/>
              <w:rPr>
                <w:rFonts w:ascii="Times New Roman" w:eastAsia="Calibri" w:hAnsi="Times New Roman"/>
                <w:color w:val="000000"/>
                <w:sz w:val="20"/>
                <w:szCs w:val="20"/>
                <w:lang w:val="en-US"/>
              </w:rPr>
            </w:pPr>
          </w:p>
        </w:tc>
        <w:tc>
          <w:tcPr>
            <w:tcW w:w="3260" w:type="dxa"/>
          </w:tcPr>
          <w:p w14:paraId="32907C57" w14:textId="05719E79"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Start of work on the mobilization of construction machinery and equipment</w:t>
            </w:r>
          </w:p>
        </w:tc>
        <w:tc>
          <w:tcPr>
            <w:tcW w:w="1701" w:type="dxa"/>
          </w:tcPr>
          <w:p w14:paraId="6BFED451" w14:textId="6EBE1F0E"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Pr>
                <w:rFonts w:ascii="Times New Roman" w:eastAsia="Calibri" w:hAnsi="Times New Roman"/>
                <w:color w:val="000000"/>
                <w:sz w:val="20"/>
                <w:szCs w:val="20"/>
                <w:lang w:val="en-US"/>
              </w:rPr>
              <w:t>PIU / Contractor</w:t>
            </w:r>
            <w:r w:rsidR="001F028B" w:rsidRPr="001F028B">
              <w:rPr>
                <w:rFonts w:ascii="Times New Roman" w:eastAsia="Calibri" w:hAnsi="Times New Roman"/>
                <w:color w:val="000000"/>
                <w:sz w:val="20"/>
                <w:szCs w:val="20"/>
              </w:rPr>
              <w:tab/>
            </w:r>
          </w:p>
        </w:tc>
        <w:tc>
          <w:tcPr>
            <w:tcW w:w="1843" w:type="dxa"/>
          </w:tcPr>
          <w:p w14:paraId="2A2428E7" w14:textId="3DDD782B"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lang w:val="en-US"/>
              </w:rPr>
            </w:pPr>
            <w:r w:rsidRPr="00827260">
              <w:rPr>
                <w:rFonts w:ascii="Times New Roman" w:eastAsia="Calibri" w:hAnsi="Times New Roman"/>
                <w:color w:val="000000"/>
                <w:sz w:val="20"/>
                <w:szCs w:val="20"/>
                <w:lang w:val="en-US"/>
              </w:rPr>
              <w:t>According to the Project schedule and after completion of all tasks of the RAP</w:t>
            </w:r>
          </w:p>
        </w:tc>
        <w:tc>
          <w:tcPr>
            <w:tcW w:w="2396" w:type="dxa"/>
          </w:tcPr>
          <w:p w14:paraId="4841FAF6" w14:textId="1E8C1635" w:rsidR="001F028B" w:rsidRPr="001F028B" w:rsidRDefault="00827260" w:rsidP="001F028B">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827260">
              <w:rPr>
                <w:rFonts w:ascii="Times New Roman" w:eastAsia="Calibri" w:hAnsi="Times New Roman"/>
                <w:color w:val="000000"/>
                <w:sz w:val="20"/>
                <w:szCs w:val="20"/>
              </w:rPr>
              <w:t>Completing project tasks</w:t>
            </w:r>
          </w:p>
        </w:tc>
      </w:tr>
    </w:tbl>
    <w:p w14:paraId="5A6E665C" w14:textId="77777777" w:rsidR="008F29C5" w:rsidRPr="008F29C5" w:rsidRDefault="008F29C5" w:rsidP="008F29C5">
      <w:pPr>
        <w:jc w:val="both"/>
        <w:rPr>
          <w:rFonts w:ascii="Arial" w:hAnsi="Arial" w:cs="Arial"/>
          <w:bCs/>
          <w:sz w:val="20"/>
          <w:szCs w:val="20"/>
          <w:lang w:val="en-US"/>
        </w:rPr>
      </w:pPr>
    </w:p>
    <w:p w14:paraId="2239EB39" w14:textId="77777777" w:rsidR="00D40E32" w:rsidRPr="008F29C5" w:rsidRDefault="00D40E32" w:rsidP="00D40E32">
      <w:pPr>
        <w:jc w:val="both"/>
        <w:rPr>
          <w:rFonts w:ascii="Arial" w:hAnsi="Arial" w:cs="Arial"/>
          <w:bCs/>
          <w:sz w:val="20"/>
          <w:szCs w:val="20"/>
          <w:lang w:val="en-US"/>
        </w:rPr>
      </w:pPr>
    </w:p>
    <w:p w14:paraId="2301ADAB" w14:textId="77777777" w:rsidR="00D40E32" w:rsidRPr="008F29C5" w:rsidRDefault="00D40E32" w:rsidP="00D40E32">
      <w:pPr>
        <w:jc w:val="both"/>
        <w:rPr>
          <w:rFonts w:ascii="Arial" w:hAnsi="Arial" w:cs="Arial"/>
          <w:bCs/>
          <w:sz w:val="20"/>
          <w:szCs w:val="20"/>
          <w:lang w:val="en-US"/>
        </w:rPr>
        <w:sectPr w:rsidR="00D40E32" w:rsidRPr="008F29C5" w:rsidSect="002375CD">
          <w:pgSz w:w="11906" w:h="16838" w:code="9"/>
          <w:pgMar w:top="1134" w:right="850" w:bottom="1134" w:left="1701" w:header="709" w:footer="548" w:gutter="0"/>
          <w:cols w:space="708"/>
          <w:docGrid w:linePitch="360"/>
        </w:sectPr>
      </w:pPr>
    </w:p>
    <w:p w14:paraId="5A26E603" w14:textId="62553F97" w:rsidR="008F29C5" w:rsidRPr="008F29C5" w:rsidRDefault="008F29C5" w:rsidP="008F29C5">
      <w:pPr>
        <w:pStyle w:val="1"/>
      </w:pPr>
      <w:bookmarkStart w:id="79" w:name="_Toc126058533"/>
      <w:r w:rsidRPr="008F29C5">
        <w:lastRenderedPageBreak/>
        <w:t>MONITORING AND EVALUATION</w:t>
      </w:r>
      <w:bookmarkEnd w:id="79"/>
    </w:p>
    <w:p w14:paraId="38F84C9F" w14:textId="2C85DEFF" w:rsidR="008F29C5" w:rsidRPr="008F29C5" w:rsidRDefault="008F29C5" w:rsidP="008F29C5">
      <w:pPr>
        <w:pStyle w:val="2"/>
      </w:pPr>
      <w:bookmarkStart w:id="80" w:name="_Toc126058534"/>
      <w:r w:rsidRPr="008F29C5">
        <w:t>General mechanisms and scope</w:t>
      </w:r>
      <w:bookmarkEnd w:id="80"/>
    </w:p>
    <w:p w14:paraId="5A0EDE00" w14:textId="7A5A9401" w:rsidR="008F29C5" w:rsidRPr="008F29C5" w:rsidRDefault="008F29C5" w:rsidP="0075417B">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Monitoring is carried out by </w:t>
      </w:r>
      <w:r w:rsidR="0016176C">
        <w:rPr>
          <w:rFonts w:ascii="Arial" w:hAnsi="Arial" w:cs="Arial"/>
          <w:sz w:val="20"/>
          <w:lang w:val="en-US"/>
        </w:rPr>
        <w:t>PIU</w:t>
      </w:r>
      <w:r w:rsidRPr="008F29C5">
        <w:rPr>
          <w:rFonts w:ascii="Arial" w:hAnsi="Arial" w:cs="Arial"/>
          <w:sz w:val="20"/>
          <w:lang w:val="en-US"/>
        </w:rPr>
        <w:t xml:space="preserve"> "NEGK" JSC with the participation of independent experts (if necessary) in order to obtain complete and objective information.</w:t>
      </w:r>
    </w:p>
    <w:p w14:paraId="07679353" w14:textId="3CF884FB" w:rsidR="008F29C5" w:rsidRPr="008F29C5" w:rsidRDefault="008F29C5" w:rsidP="0075417B">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The monitoring mechanisms of the </w:t>
      </w:r>
      <w:r w:rsidR="002A0E4E">
        <w:rPr>
          <w:rFonts w:ascii="Arial" w:hAnsi="Arial" w:cs="Arial"/>
          <w:sz w:val="20"/>
          <w:lang w:val="en-US"/>
        </w:rPr>
        <w:t>RAP</w:t>
      </w:r>
      <w:r w:rsidRPr="008F29C5">
        <w:rPr>
          <w:rFonts w:ascii="Arial" w:hAnsi="Arial" w:cs="Arial"/>
          <w:sz w:val="20"/>
          <w:lang w:val="en-US"/>
        </w:rPr>
        <w:t xml:space="preserve"> are coordinated with the general monitoring plan for the entire project, which will be carried out by the CASA 1000 </w:t>
      </w:r>
      <w:r w:rsidR="0016176C">
        <w:rPr>
          <w:rFonts w:ascii="Arial" w:hAnsi="Arial" w:cs="Arial"/>
          <w:sz w:val="20"/>
          <w:lang w:val="en-US"/>
        </w:rPr>
        <w:t>PIU</w:t>
      </w:r>
      <w:r w:rsidRPr="008F29C5">
        <w:rPr>
          <w:rFonts w:ascii="Arial" w:hAnsi="Arial" w:cs="Arial"/>
          <w:sz w:val="20"/>
          <w:lang w:val="en-US"/>
        </w:rPr>
        <w:t xml:space="preserve">. </w:t>
      </w:r>
    </w:p>
    <w:p w14:paraId="2B8B8B27" w14:textId="04DC0C0A" w:rsidR="008F29C5" w:rsidRPr="008F29C5" w:rsidRDefault="008F29C5" w:rsidP="0075417B">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Monitoring of the </w:t>
      </w:r>
      <w:r w:rsidR="002A0E4E">
        <w:rPr>
          <w:rFonts w:ascii="Arial" w:hAnsi="Arial" w:cs="Arial"/>
          <w:sz w:val="20"/>
          <w:lang w:val="en-US"/>
        </w:rPr>
        <w:t>RAP</w:t>
      </w:r>
      <w:r w:rsidRPr="008F29C5">
        <w:rPr>
          <w:rFonts w:ascii="Arial" w:hAnsi="Arial" w:cs="Arial"/>
          <w:sz w:val="20"/>
          <w:lang w:val="en-US"/>
        </w:rPr>
        <w:t xml:space="preserve"> includes the main socio-economic goals that allow assessing the success of its implementation, which will include:</w:t>
      </w:r>
    </w:p>
    <w:p w14:paraId="23663342" w14:textId="77777777" w:rsidR="008F29C5" w:rsidRPr="008F29C5" w:rsidRDefault="008F29C5" w:rsidP="0075417B">
      <w:pPr>
        <w:numPr>
          <w:ilvl w:val="0"/>
          <w:numId w:val="23"/>
        </w:numPr>
        <w:ind w:left="426" w:firstLine="0"/>
        <w:contextualSpacing/>
        <w:jc w:val="both"/>
        <w:rPr>
          <w:rFonts w:ascii="Arial" w:hAnsi="Arial" w:cs="Arial"/>
          <w:bCs/>
          <w:sz w:val="20"/>
          <w:szCs w:val="20"/>
          <w:lang w:val="en-US"/>
        </w:rPr>
      </w:pPr>
      <w:r w:rsidRPr="008F29C5">
        <w:rPr>
          <w:rFonts w:ascii="Arial" w:hAnsi="Arial" w:cs="Arial"/>
          <w:bCs/>
          <w:sz w:val="20"/>
          <w:szCs w:val="20"/>
          <w:lang w:val="en-US"/>
        </w:rPr>
        <w:t xml:space="preserve">affected persons, households and communities affected by the project and able to maintain the pre-project level of well-being, or even improve it, </w:t>
      </w:r>
    </w:p>
    <w:p w14:paraId="22C92785" w14:textId="77777777" w:rsidR="008F29C5" w:rsidRPr="008F29C5" w:rsidRDefault="008F29C5" w:rsidP="0075417B">
      <w:pPr>
        <w:numPr>
          <w:ilvl w:val="0"/>
          <w:numId w:val="23"/>
        </w:numPr>
        <w:ind w:left="426" w:firstLine="0"/>
        <w:contextualSpacing/>
        <w:jc w:val="both"/>
        <w:rPr>
          <w:rFonts w:ascii="Arial" w:hAnsi="Arial" w:cs="Arial"/>
          <w:bCs/>
          <w:sz w:val="20"/>
          <w:szCs w:val="20"/>
          <w:lang w:val="en-US"/>
        </w:rPr>
      </w:pPr>
      <w:r w:rsidRPr="008F29C5">
        <w:rPr>
          <w:rFonts w:ascii="Arial" w:hAnsi="Arial" w:cs="Arial"/>
          <w:bCs/>
          <w:sz w:val="20"/>
          <w:szCs w:val="20"/>
          <w:lang w:val="en-US"/>
        </w:rPr>
        <w:t>local communities supported by the project and</w:t>
      </w:r>
    </w:p>
    <w:p w14:paraId="19FDEA2B" w14:textId="77777777" w:rsidR="008F29C5" w:rsidRPr="008F29C5" w:rsidRDefault="008F29C5" w:rsidP="0075417B">
      <w:pPr>
        <w:numPr>
          <w:ilvl w:val="0"/>
          <w:numId w:val="23"/>
        </w:numPr>
        <w:ind w:left="426" w:firstLine="0"/>
        <w:contextualSpacing/>
        <w:jc w:val="both"/>
        <w:rPr>
          <w:rFonts w:ascii="Arial" w:hAnsi="Arial" w:cs="Arial"/>
          <w:bCs/>
          <w:sz w:val="20"/>
          <w:szCs w:val="20"/>
          <w:lang w:val="en-US"/>
        </w:rPr>
      </w:pPr>
      <w:proofErr w:type="gramStart"/>
      <w:r w:rsidRPr="008F29C5">
        <w:rPr>
          <w:rFonts w:ascii="Arial" w:hAnsi="Arial" w:cs="Arial"/>
          <w:bCs/>
          <w:sz w:val="20"/>
          <w:szCs w:val="20"/>
          <w:lang w:val="en-US"/>
        </w:rPr>
        <w:t>absence</w:t>
      </w:r>
      <w:proofErr w:type="gramEnd"/>
      <w:r w:rsidRPr="008F29C5">
        <w:rPr>
          <w:rFonts w:ascii="Arial" w:hAnsi="Arial" w:cs="Arial"/>
          <w:bCs/>
          <w:sz w:val="20"/>
          <w:szCs w:val="20"/>
          <w:lang w:val="en-US"/>
        </w:rPr>
        <w:t xml:space="preserve"> or prevalence of conflicts between local communities and representatives of the contracting organization. </w:t>
      </w:r>
    </w:p>
    <w:p w14:paraId="3D0D26B9" w14:textId="77777777" w:rsidR="008F29C5" w:rsidRPr="008F29C5" w:rsidRDefault="008F29C5" w:rsidP="0075417B">
      <w:pPr>
        <w:ind w:left="426" w:hanging="426"/>
        <w:jc w:val="both"/>
        <w:rPr>
          <w:rFonts w:ascii="Arial" w:hAnsi="Arial" w:cs="Arial"/>
          <w:bCs/>
          <w:sz w:val="20"/>
          <w:szCs w:val="20"/>
          <w:lang w:val="en-US"/>
        </w:rPr>
      </w:pPr>
    </w:p>
    <w:p w14:paraId="3C935C67" w14:textId="4D6A24D1" w:rsidR="008F29C5" w:rsidRPr="008F29C5" w:rsidRDefault="008F29C5" w:rsidP="0075417B">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 xml:space="preserve">In order to assess the achievement of these goals, the </w:t>
      </w:r>
      <w:r w:rsidR="002A0E4E">
        <w:rPr>
          <w:rFonts w:ascii="Arial" w:hAnsi="Arial" w:cs="Arial"/>
          <w:sz w:val="20"/>
          <w:lang w:val="en-US"/>
        </w:rPr>
        <w:t>RAP</w:t>
      </w:r>
      <w:r w:rsidRPr="008F29C5">
        <w:rPr>
          <w:rFonts w:ascii="Arial" w:hAnsi="Arial" w:cs="Arial"/>
          <w:sz w:val="20"/>
          <w:lang w:val="en-US"/>
        </w:rPr>
        <w:t xml:space="preserve"> has developed indicators and parameters to be monitored, established monitoring stages and provided the resources necessary for monitoring. The CASA 1000 </w:t>
      </w:r>
      <w:r w:rsidR="0016176C">
        <w:rPr>
          <w:rFonts w:ascii="Arial" w:hAnsi="Arial" w:cs="Arial"/>
          <w:sz w:val="20"/>
          <w:lang w:val="en-US"/>
        </w:rPr>
        <w:t>PIU</w:t>
      </w:r>
      <w:r w:rsidRPr="008F29C5">
        <w:rPr>
          <w:rFonts w:ascii="Arial" w:hAnsi="Arial" w:cs="Arial"/>
          <w:sz w:val="20"/>
          <w:lang w:val="en-US"/>
        </w:rPr>
        <w:t xml:space="preserve"> company will create an administrative reporting system that will perform the following functions:</w:t>
      </w:r>
    </w:p>
    <w:p w14:paraId="7C4CA30C" w14:textId="77777777" w:rsidR="008F29C5" w:rsidRPr="008F29C5" w:rsidRDefault="008F29C5" w:rsidP="0075417B">
      <w:pPr>
        <w:numPr>
          <w:ilvl w:val="0"/>
          <w:numId w:val="24"/>
        </w:numPr>
        <w:ind w:left="426" w:firstLine="0"/>
        <w:contextualSpacing/>
        <w:jc w:val="both"/>
        <w:rPr>
          <w:rFonts w:ascii="Arial" w:hAnsi="Arial" w:cs="Arial"/>
          <w:bCs/>
          <w:sz w:val="20"/>
          <w:szCs w:val="20"/>
          <w:lang w:val="en-US"/>
        </w:rPr>
      </w:pPr>
      <w:r w:rsidRPr="008F29C5">
        <w:rPr>
          <w:rFonts w:ascii="Arial" w:hAnsi="Arial" w:cs="Arial"/>
          <w:bCs/>
          <w:sz w:val="20"/>
          <w:szCs w:val="20"/>
          <w:lang w:val="en-US"/>
        </w:rPr>
        <w:t>Provision of timely information on all cases of resettlement arising as a result of the project activities;</w:t>
      </w:r>
    </w:p>
    <w:p w14:paraId="2317F614" w14:textId="2B9F2182" w:rsidR="008F29C5" w:rsidRPr="008F29C5" w:rsidRDefault="008F29C5" w:rsidP="0075417B">
      <w:pPr>
        <w:numPr>
          <w:ilvl w:val="0"/>
          <w:numId w:val="24"/>
        </w:numPr>
        <w:ind w:left="426" w:firstLine="0"/>
        <w:contextualSpacing/>
        <w:jc w:val="both"/>
        <w:rPr>
          <w:rFonts w:ascii="Arial" w:hAnsi="Arial" w:cs="Arial"/>
          <w:bCs/>
          <w:sz w:val="20"/>
          <w:szCs w:val="20"/>
          <w:lang w:val="en-US"/>
        </w:rPr>
      </w:pPr>
      <w:r w:rsidRPr="008F29C5">
        <w:rPr>
          <w:rFonts w:ascii="Arial" w:hAnsi="Arial" w:cs="Arial"/>
          <w:bCs/>
          <w:sz w:val="20"/>
          <w:szCs w:val="20"/>
          <w:lang w:val="en-US"/>
        </w:rPr>
        <w:t>Identification of any complaints that have not been resolved and their further resolution through t</w:t>
      </w:r>
      <w:r w:rsidR="000B54D9">
        <w:rPr>
          <w:rFonts w:ascii="Arial" w:hAnsi="Arial" w:cs="Arial"/>
          <w:bCs/>
          <w:sz w:val="20"/>
          <w:szCs w:val="20"/>
          <w:lang w:val="en-US"/>
        </w:rPr>
        <w:t>he involvement of the Grievance Redress</w:t>
      </w:r>
      <w:r w:rsidRPr="008F29C5">
        <w:rPr>
          <w:rFonts w:ascii="Arial" w:hAnsi="Arial" w:cs="Arial"/>
          <w:bCs/>
          <w:sz w:val="20"/>
          <w:szCs w:val="20"/>
          <w:lang w:val="en-US"/>
        </w:rPr>
        <w:t xml:space="preserve"> Committee or a higher authority;</w:t>
      </w:r>
    </w:p>
    <w:p w14:paraId="69481456" w14:textId="77777777" w:rsidR="008F29C5" w:rsidRPr="008F29C5" w:rsidRDefault="008F29C5" w:rsidP="0075417B">
      <w:pPr>
        <w:numPr>
          <w:ilvl w:val="0"/>
          <w:numId w:val="24"/>
        </w:numPr>
        <w:ind w:left="426" w:firstLine="0"/>
        <w:contextualSpacing/>
        <w:jc w:val="both"/>
        <w:rPr>
          <w:rFonts w:ascii="Arial" w:hAnsi="Arial" w:cs="Arial"/>
          <w:bCs/>
          <w:sz w:val="20"/>
          <w:szCs w:val="20"/>
          <w:lang w:val="en-US"/>
        </w:rPr>
      </w:pPr>
      <w:r w:rsidRPr="008F29C5">
        <w:rPr>
          <w:rFonts w:ascii="Arial" w:hAnsi="Arial" w:cs="Arial"/>
          <w:bCs/>
          <w:sz w:val="20"/>
          <w:szCs w:val="20"/>
          <w:lang w:val="en-US"/>
        </w:rPr>
        <w:t>Documenting the timely fulfillment of the obligations of the resettlement project for all impacts of a permanent and temporary nature;</w:t>
      </w:r>
    </w:p>
    <w:p w14:paraId="0D41147E" w14:textId="71B57F7A" w:rsidR="008F29C5" w:rsidRPr="008F29C5" w:rsidRDefault="008F29C5" w:rsidP="0075417B">
      <w:pPr>
        <w:numPr>
          <w:ilvl w:val="0"/>
          <w:numId w:val="24"/>
        </w:numPr>
        <w:ind w:left="426" w:firstLine="0"/>
        <w:contextualSpacing/>
        <w:jc w:val="both"/>
        <w:rPr>
          <w:rFonts w:ascii="Arial" w:hAnsi="Arial" w:cs="Arial"/>
          <w:bCs/>
          <w:sz w:val="20"/>
          <w:szCs w:val="20"/>
          <w:lang w:val="en-US"/>
        </w:rPr>
      </w:pPr>
      <w:r w:rsidRPr="008F29C5">
        <w:rPr>
          <w:rFonts w:ascii="Arial" w:hAnsi="Arial" w:cs="Arial"/>
          <w:bCs/>
          <w:sz w:val="20"/>
          <w:szCs w:val="20"/>
          <w:lang w:val="en-US"/>
        </w:rPr>
        <w:t xml:space="preserve">Assessment of the fact of receiving compensation by all PAP in accordance with the requirements of this </w:t>
      </w:r>
      <w:r w:rsidR="002A0E4E">
        <w:rPr>
          <w:rFonts w:ascii="Arial" w:hAnsi="Arial" w:cs="Arial"/>
          <w:sz w:val="20"/>
          <w:lang w:val="en-US"/>
        </w:rPr>
        <w:t>RAP</w:t>
      </w:r>
      <w:r w:rsidRPr="008F29C5">
        <w:rPr>
          <w:rFonts w:ascii="Arial" w:hAnsi="Arial" w:cs="Arial"/>
          <w:bCs/>
          <w:sz w:val="20"/>
          <w:szCs w:val="20"/>
          <w:lang w:val="en-US"/>
        </w:rPr>
        <w:t xml:space="preserve"> and the existence of a higher standard of living for PAP compared to the level before physical or economic displacement;</w:t>
      </w:r>
    </w:p>
    <w:p w14:paraId="14BBD2CF" w14:textId="77777777" w:rsidR="008F29C5" w:rsidRPr="008F29C5" w:rsidRDefault="008F29C5" w:rsidP="0075417B">
      <w:pPr>
        <w:numPr>
          <w:ilvl w:val="0"/>
          <w:numId w:val="24"/>
        </w:numPr>
        <w:ind w:left="426" w:firstLine="0"/>
        <w:contextualSpacing/>
        <w:jc w:val="both"/>
        <w:rPr>
          <w:rFonts w:ascii="Arial" w:hAnsi="Arial" w:cs="Arial"/>
          <w:bCs/>
          <w:sz w:val="20"/>
          <w:szCs w:val="20"/>
          <w:lang w:val="en-US"/>
        </w:rPr>
      </w:pPr>
      <w:r w:rsidRPr="008F29C5">
        <w:rPr>
          <w:rFonts w:ascii="Arial" w:hAnsi="Arial" w:cs="Arial"/>
          <w:bCs/>
          <w:sz w:val="20"/>
          <w:szCs w:val="20"/>
          <w:lang w:val="en-US"/>
        </w:rPr>
        <w:t xml:space="preserve">Collecting data on the impact of the project on people with disabilities (changes in income, livelihood and social activities) and local communities. These data will also include vulnerable households, as previously noted, and gender distribution; </w:t>
      </w:r>
    </w:p>
    <w:p w14:paraId="0493090C" w14:textId="77777777" w:rsidR="008F29C5" w:rsidRPr="008F29C5" w:rsidRDefault="008F29C5" w:rsidP="0075417B">
      <w:pPr>
        <w:numPr>
          <w:ilvl w:val="0"/>
          <w:numId w:val="24"/>
        </w:numPr>
        <w:ind w:left="426" w:firstLine="0"/>
        <w:contextualSpacing/>
        <w:jc w:val="both"/>
        <w:rPr>
          <w:rFonts w:ascii="Arial" w:hAnsi="Arial" w:cs="Arial"/>
          <w:bCs/>
          <w:sz w:val="20"/>
          <w:szCs w:val="20"/>
          <w:lang w:val="en-US"/>
        </w:rPr>
      </w:pPr>
      <w:r w:rsidRPr="008F29C5">
        <w:rPr>
          <w:rFonts w:ascii="Arial" w:hAnsi="Arial" w:cs="Arial"/>
          <w:bCs/>
          <w:sz w:val="20"/>
          <w:szCs w:val="20"/>
          <w:lang w:val="en-US"/>
        </w:rPr>
        <w:t>Notifying the project management of the need to acquire land within the framework of the planned project activities; and</w:t>
      </w:r>
    </w:p>
    <w:p w14:paraId="17CECD88" w14:textId="77777777" w:rsidR="008F29C5" w:rsidRPr="008F29C5" w:rsidRDefault="008F29C5" w:rsidP="0075417B">
      <w:pPr>
        <w:numPr>
          <w:ilvl w:val="0"/>
          <w:numId w:val="24"/>
        </w:numPr>
        <w:ind w:left="426" w:firstLine="0"/>
        <w:contextualSpacing/>
        <w:jc w:val="both"/>
        <w:rPr>
          <w:rFonts w:ascii="Arial" w:hAnsi="Arial" w:cs="Arial"/>
          <w:bCs/>
          <w:sz w:val="20"/>
          <w:szCs w:val="20"/>
          <w:lang w:val="en-US"/>
        </w:rPr>
      </w:pPr>
      <w:r w:rsidRPr="008F29C5">
        <w:rPr>
          <w:rFonts w:ascii="Arial" w:hAnsi="Arial" w:cs="Arial"/>
          <w:bCs/>
          <w:sz w:val="20"/>
          <w:szCs w:val="20"/>
          <w:lang w:val="en-US"/>
        </w:rPr>
        <w:t>Documenting any conflicts and their peaceful resolution.</w:t>
      </w:r>
    </w:p>
    <w:p w14:paraId="73AF8869" w14:textId="77777777" w:rsidR="008F29C5" w:rsidRPr="008F29C5" w:rsidRDefault="008F29C5" w:rsidP="0075417B">
      <w:pPr>
        <w:ind w:left="426" w:hanging="426"/>
        <w:jc w:val="both"/>
        <w:rPr>
          <w:rFonts w:ascii="Arial" w:hAnsi="Arial" w:cs="Arial"/>
          <w:bCs/>
          <w:sz w:val="20"/>
          <w:szCs w:val="20"/>
          <w:lang w:val="en-US"/>
        </w:rPr>
      </w:pPr>
    </w:p>
    <w:p w14:paraId="30111237" w14:textId="77777777" w:rsidR="008F29C5" w:rsidRPr="008F29C5" w:rsidRDefault="008F29C5" w:rsidP="0075417B">
      <w:pPr>
        <w:numPr>
          <w:ilvl w:val="0"/>
          <w:numId w:val="36"/>
        </w:numPr>
        <w:spacing w:after="120" w:line="276" w:lineRule="auto"/>
        <w:ind w:left="426" w:hanging="426"/>
        <w:jc w:val="both"/>
        <w:rPr>
          <w:rFonts w:ascii="Arial" w:hAnsi="Arial" w:cs="Arial"/>
          <w:sz w:val="20"/>
          <w:lang w:val="en-US"/>
        </w:rPr>
      </w:pPr>
      <w:r w:rsidRPr="008F29C5">
        <w:rPr>
          <w:rFonts w:ascii="Arial" w:hAnsi="Arial" w:cs="Arial"/>
          <w:sz w:val="20"/>
          <w:lang w:val="en-US"/>
        </w:rPr>
        <w:t>The objective will be to conduct a final assessment to determine:</w:t>
      </w:r>
    </w:p>
    <w:p w14:paraId="19F49B61" w14:textId="737563A6" w:rsidR="008F29C5" w:rsidRPr="008F29C5" w:rsidRDefault="008F29C5" w:rsidP="0075417B">
      <w:pPr>
        <w:numPr>
          <w:ilvl w:val="0"/>
          <w:numId w:val="12"/>
        </w:numPr>
        <w:ind w:left="426" w:firstLine="0"/>
        <w:contextualSpacing/>
        <w:jc w:val="both"/>
        <w:rPr>
          <w:rFonts w:ascii="Arial" w:hAnsi="Arial" w:cs="Arial"/>
          <w:bCs/>
          <w:sz w:val="20"/>
          <w:szCs w:val="20"/>
          <w:lang w:val="en-US"/>
        </w:rPr>
      </w:pPr>
      <w:r w:rsidRPr="008F29C5">
        <w:rPr>
          <w:rFonts w:ascii="Arial" w:hAnsi="Arial" w:cs="Arial"/>
          <w:bCs/>
          <w:sz w:val="20"/>
          <w:szCs w:val="20"/>
          <w:lang w:val="en-US"/>
        </w:rPr>
        <w:t>have the funds of the PAP been paid in full and have compensation been provided before the start of w</w:t>
      </w:r>
      <w:r w:rsidR="00B87405">
        <w:rPr>
          <w:rFonts w:ascii="Arial" w:hAnsi="Arial" w:cs="Arial"/>
          <w:bCs/>
          <w:sz w:val="20"/>
          <w:szCs w:val="20"/>
          <w:lang w:val="en-US"/>
        </w:rPr>
        <w:t xml:space="preserve">ork on the construction of the </w:t>
      </w:r>
      <w:r w:rsidRPr="008F29C5">
        <w:rPr>
          <w:rFonts w:ascii="Arial" w:hAnsi="Arial" w:cs="Arial"/>
          <w:bCs/>
          <w:sz w:val="20"/>
          <w:szCs w:val="20"/>
          <w:lang w:val="en-US"/>
        </w:rPr>
        <w:t>TL of the Project;</w:t>
      </w:r>
    </w:p>
    <w:p w14:paraId="57F99215" w14:textId="77777777" w:rsidR="008F29C5" w:rsidRPr="008F29C5" w:rsidRDefault="008F29C5" w:rsidP="0075417B">
      <w:pPr>
        <w:numPr>
          <w:ilvl w:val="0"/>
          <w:numId w:val="12"/>
        </w:numPr>
        <w:ind w:left="426" w:firstLine="0"/>
        <w:contextualSpacing/>
        <w:jc w:val="both"/>
        <w:rPr>
          <w:rFonts w:ascii="Arial" w:hAnsi="Arial" w:cs="Arial"/>
          <w:bCs/>
          <w:sz w:val="20"/>
          <w:szCs w:val="20"/>
          <w:lang w:val="en-US"/>
        </w:rPr>
      </w:pPr>
      <w:r w:rsidRPr="008F29C5">
        <w:rPr>
          <w:rFonts w:ascii="Arial" w:hAnsi="Arial" w:cs="Arial"/>
          <w:bCs/>
          <w:sz w:val="20"/>
          <w:szCs w:val="20"/>
          <w:lang w:val="en-US"/>
        </w:rPr>
        <w:t>whether people have been affected by the project in such a way that their standard of living is now much higher than before, living at the same level as before, or worse than before; and</w:t>
      </w:r>
    </w:p>
    <w:p w14:paraId="1C661229" w14:textId="77777777" w:rsidR="008F29C5" w:rsidRPr="008F29C5" w:rsidRDefault="008F29C5" w:rsidP="0075417B">
      <w:pPr>
        <w:numPr>
          <w:ilvl w:val="0"/>
          <w:numId w:val="12"/>
        </w:numPr>
        <w:ind w:left="426" w:firstLine="0"/>
        <w:contextualSpacing/>
        <w:jc w:val="both"/>
        <w:rPr>
          <w:rFonts w:ascii="Arial" w:hAnsi="Arial" w:cs="Arial"/>
          <w:bCs/>
          <w:sz w:val="20"/>
          <w:szCs w:val="20"/>
          <w:lang w:val="en-US"/>
        </w:rPr>
      </w:pPr>
      <w:proofErr w:type="gramStart"/>
      <w:r w:rsidRPr="008F29C5">
        <w:rPr>
          <w:rFonts w:ascii="Arial" w:hAnsi="Arial" w:cs="Arial"/>
          <w:bCs/>
          <w:sz w:val="20"/>
          <w:szCs w:val="20"/>
          <w:lang w:val="en-US"/>
        </w:rPr>
        <w:t>existence</w:t>
      </w:r>
      <w:proofErr w:type="gramEnd"/>
      <w:r w:rsidRPr="008F29C5">
        <w:rPr>
          <w:rFonts w:ascii="Arial" w:hAnsi="Arial" w:cs="Arial"/>
          <w:bCs/>
          <w:sz w:val="20"/>
          <w:szCs w:val="20"/>
          <w:lang w:val="en-US"/>
        </w:rPr>
        <w:t xml:space="preserve"> of characteristic impacts on vulnerable households.</w:t>
      </w:r>
    </w:p>
    <w:p w14:paraId="12D38344" w14:textId="77777777" w:rsidR="008F29C5" w:rsidRPr="008F29C5" w:rsidRDefault="008F29C5" w:rsidP="0075417B">
      <w:pPr>
        <w:ind w:left="426" w:hanging="426"/>
        <w:jc w:val="both"/>
        <w:rPr>
          <w:rFonts w:ascii="Arial" w:hAnsi="Arial" w:cs="Arial"/>
          <w:bCs/>
          <w:sz w:val="20"/>
          <w:szCs w:val="20"/>
          <w:lang w:val="en-US"/>
        </w:rPr>
      </w:pPr>
    </w:p>
    <w:p w14:paraId="2D2E5306" w14:textId="46560CCD" w:rsidR="003D037F" w:rsidRPr="008F29C5" w:rsidRDefault="008F29C5" w:rsidP="0075417B">
      <w:pPr>
        <w:pStyle w:val="af"/>
        <w:numPr>
          <w:ilvl w:val="0"/>
          <w:numId w:val="36"/>
        </w:numPr>
        <w:spacing w:after="120" w:line="276" w:lineRule="auto"/>
        <w:ind w:left="426" w:hanging="426"/>
        <w:contextualSpacing w:val="0"/>
        <w:jc w:val="both"/>
        <w:rPr>
          <w:rFonts w:ascii="Arial" w:hAnsi="Arial" w:cs="Arial"/>
          <w:sz w:val="20"/>
          <w:lang w:val="en-US"/>
        </w:rPr>
      </w:pPr>
      <w:r w:rsidRPr="008F29C5">
        <w:rPr>
          <w:rFonts w:ascii="Arial" w:hAnsi="Arial" w:cs="Arial"/>
          <w:sz w:val="20"/>
          <w:lang w:val="en-US"/>
        </w:rPr>
        <w:t xml:space="preserve">The </w:t>
      </w:r>
      <w:r w:rsidR="002A0E4E">
        <w:rPr>
          <w:rFonts w:ascii="Arial" w:hAnsi="Arial" w:cs="Arial"/>
          <w:sz w:val="20"/>
          <w:lang w:val="en-US"/>
        </w:rPr>
        <w:t>RAP</w:t>
      </w:r>
      <w:r w:rsidRPr="008F29C5">
        <w:rPr>
          <w:rFonts w:ascii="Arial" w:hAnsi="Arial" w:cs="Arial"/>
          <w:sz w:val="20"/>
          <w:lang w:val="en-US"/>
        </w:rPr>
        <w:t xml:space="preserve"> will not be considered completed until all the objectives of this </w:t>
      </w:r>
      <w:r w:rsidR="002A0E4E">
        <w:rPr>
          <w:rFonts w:ascii="Arial" w:hAnsi="Arial" w:cs="Arial"/>
          <w:sz w:val="20"/>
          <w:lang w:val="en-US"/>
        </w:rPr>
        <w:t>RAP</w:t>
      </w:r>
      <w:r w:rsidRPr="008F29C5">
        <w:rPr>
          <w:rFonts w:ascii="Arial" w:hAnsi="Arial" w:cs="Arial"/>
          <w:sz w:val="20"/>
          <w:lang w:val="en-US"/>
        </w:rPr>
        <w:t xml:space="preserve"> have been achieved, and this will be presented in regular monitoring and reports on the completion of the </w:t>
      </w:r>
      <w:r w:rsidR="002A0E4E">
        <w:rPr>
          <w:rFonts w:ascii="Arial" w:hAnsi="Arial" w:cs="Arial"/>
          <w:sz w:val="20"/>
          <w:lang w:val="en-US"/>
        </w:rPr>
        <w:t>RAP</w:t>
      </w:r>
      <w:r w:rsidRPr="008F29C5">
        <w:rPr>
          <w:rFonts w:ascii="Arial" w:hAnsi="Arial" w:cs="Arial"/>
          <w:sz w:val="20"/>
          <w:lang w:val="en-US"/>
        </w:rPr>
        <w:t xml:space="preserve"> acceptable to the World Bank.</w:t>
      </w:r>
      <w:r w:rsidR="003D037F" w:rsidRPr="008F29C5">
        <w:rPr>
          <w:rFonts w:ascii="Arial" w:hAnsi="Arial" w:cs="Arial"/>
          <w:sz w:val="20"/>
          <w:lang w:val="en-US"/>
        </w:rPr>
        <w:br w:type="page"/>
      </w:r>
    </w:p>
    <w:p w14:paraId="28971ED3" w14:textId="19A68BCC" w:rsidR="008F29C5" w:rsidRPr="008F29C5" w:rsidRDefault="008F29C5" w:rsidP="008F29C5">
      <w:pPr>
        <w:pStyle w:val="2"/>
      </w:pPr>
      <w:bookmarkStart w:id="81" w:name="_Toc126058535"/>
      <w:r w:rsidRPr="008F29C5">
        <w:lastRenderedPageBreak/>
        <w:t>Indicators</w:t>
      </w:r>
      <w:bookmarkEnd w:id="81"/>
    </w:p>
    <w:p w14:paraId="2A6C1F00" w14:textId="7FA65E1A" w:rsidR="008F29C5" w:rsidRPr="00515A05" w:rsidRDefault="008F29C5" w:rsidP="0075417B">
      <w:pPr>
        <w:pStyle w:val="af"/>
        <w:numPr>
          <w:ilvl w:val="0"/>
          <w:numId w:val="36"/>
        </w:numPr>
        <w:spacing w:after="120" w:line="276" w:lineRule="auto"/>
        <w:ind w:left="426" w:hanging="426"/>
        <w:contextualSpacing w:val="0"/>
        <w:jc w:val="both"/>
        <w:rPr>
          <w:rFonts w:ascii="Arial" w:hAnsi="Arial" w:cs="Arial"/>
          <w:sz w:val="20"/>
          <w:lang w:val="en-US"/>
        </w:rPr>
      </w:pPr>
      <w:r w:rsidRPr="00515A05">
        <w:rPr>
          <w:rFonts w:ascii="Arial" w:hAnsi="Arial" w:cs="Arial"/>
          <w:sz w:val="20"/>
          <w:lang w:val="en-US"/>
        </w:rPr>
        <w:t xml:space="preserve">Within the framework of the </w:t>
      </w:r>
      <w:r w:rsidR="002A0E4E">
        <w:rPr>
          <w:rFonts w:ascii="Arial" w:hAnsi="Arial" w:cs="Arial"/>
          <w:sz w:val="20"/>
          <w:lang w:val="en-US"/>
        </w:rPr>
        <w:t>RAP</w:t>
      </w:r>
      <w:r w:rsidRPr="00515A05">
        <w:rPr>
          <w:rFonts w:ascii="Arial" w:hAnsi="Arial" w:cs="Arial"/>
          <w:sz w:val="20"/>
          <w:lang w:val="en-US"/>
        </w:rPr>
        <w:t xml:space="preserve">, indicators for monitoring the implementation of the </w:t>
      </w:r>
      <w:r w:rsidR="002A0E4E">
        <w:rPr>
          <w:rFonts w:ascii="Arial" w:hAnsi="Arial" w:cs="Arial"/>
          <w:sz w:val="20"/>
          <w:lang w:val="en-US"/>
        </w:rPr>
        <w:t>RAP</w:t>
      </w:r>
      <w:r>
        <w:rPr>
          <w:rFonts w:ascii="Arial" w:hAnsi="Arial" w:cs="Arial"/>
          <w:sz w:val="20"/>
          <w:lang w:val="en-US"/>
        </w:rPr>
        <w:t xml:space="preserve"> </w:t>
      </w:r>
      <w:r w:rsidRPr="00515A05">
        <w:rPr>
          <w:rFonts w:ascii="Arial" w:hAnsi="Arial" w:cs="Arial"/>
          <w:sz w:val="20"/>
          <w:lang w:val="en-US"/>
        </w:rPr>
        <w:t xml:space="preserve">have been established. The data will be collected from the LSG bodies (A) on the Project territory or the information will be evaluated, as necessary, through a survey of local communities and </w:t>
      </w:r>
      <w:r>
        <w:rPr>
          <w:rFonts w:ascii="Arial" w:hAnsi="Arial" w:cs="Arial"/>
          <w:sz w:val="20"/>
          <w:lang w:val="en-US"/>
        </w:rPr>
        <w:t>PAP</w:t>
      </w:r>
      <w:r w:rsidRPr="00515A05">
        <w:rPr>
          <w:rFonts w:ascii="Arial" w:hAnsi="Arial" w:cs="Arial"/>
          <w:sz w:val="20"/>
          <w:lang w:val="en-US"/>
        </w:rPr>
        <w:t>. Information on these indicators should be compared at regular intervals (for example, quarterly or every six months, depending on the circumstances) and compared over time. Information on the census of the</w:t>
      </w:r>
      <w:r>
        <w:rPr>
          <w:rFonts w:ascii="Arial" w:hAnsi="Arial" w:cs="Arial"/>
          <w:sz w:val="20"/>
          <w:lang w:val="en-US"/>
        </w:rPr>
        <w:t xml:space="preserve"> PAP</w:t>
      </w:r>
      <w:r w:rsidRPr="00515A05">
        <w:rPr>
          <w:rFonts w:ascii="Arial" w:hAnsi="Arial" w:cs="Arial"/>
          <w:sz w:val="20"/>
          <w:lang w:val="en-US"/>
        </w:rPr>
        <w:t xml:space="preserve"> (collection of information on the Project territory, conducted by a Consultant) should provide the bulk of the necessary information to establish the baseline data on the basis of which the monitoring of the implementation of the </w:t>
      </w:r>
      <w:r w:rsidR="002A0E4E">
        <w:rPr>
          <w:rFonts w:ascii="Arial" w:hAnsi="Arial" w:cs="Arial"/>
          <w:sz w:val="20"/>
          <w:lang w:val="en-US"/>
        </w:rPr>
        <w:t>RAP</w:t>
      </w:r>
      <w:r w:rsidRPr="00515A05">
        <w:rPr>
          <w:rFonts w:ascii="Arial" w:hAnsi="Arial" w:cs="Arial"/>
          <w:sz w:val="20"/>
          <w:lang w:val="en-US"/>
        </w:rPr>
        <w:t xml:space="preserve"> will be carried out. The scheme of continuous monitoring and evaluation of the implementation of the </w:t>
      </w:r>
      <w:r w:rsidR="002A0E4E">
        <w:rPr>
          <w:rFonts w:ascii="Arial" w:hAnsi="Arial" w:cs="Arial"/>
          <w:sz w:val="20"/>
          <w:lang w:val="en-US"/>
        </w:rPr>
        <w:t>RAP</w:t>
      </w:r>
      <w:r w:rsidRPr="00515A05">
        <w:rPr>
          <w:rFonts w:ascii="Arial" w:hAnsi="Arial" w:cs="Arial"/>
          <w:sz w:val="20"/>
          <w:lang w:val="en-US"/>
        </w:rPr>
        <w:t xml:space="preserve"> is shown in Figure 9.2.1.</w:t>
      </w:r>
    </w:p>
    <w:p w14:paraId="36C4979D" w14:textId="77777777" w:rsidR="00D40E32" w:rsidRPr="008F29C5" w:rsidRDefault="00D40E32" w:rsidP="00D40E32">
      <w:pPr>
        <w:jc w:val="both"/>
        <w:rPr>
          <w:rFonts w:ascii="Arial" w:hAnsi="Arial" w:cs="Arial"/>
          <w:bCs/>
          <w:sz w:val="20"/>
          <w:szCs w:val="20"/>
          <w:lang w:val="en-US"/>
        </w:rPr>
      </w:pPr>
    </w:p>
    <w:p w14:paraId="2EF93821" w14:textId="77777777" w:rsidR="00D40E32" w:rsidRPr="008F29C5" w:rsidRDefault="00D40E32" w:rsidP="00D40E32">
      <w:pPr>
        <w:jc w:val="both"/>
        <w:rPr>
          <w:rFonts w:ascii="Arial" w:hAnsi="Arial" w:cs="Arial"/>
          <w:bCs/>
          <w:sz w:val="20"/>
          <w:szCs w:val="20"/>
          <w:lang w:val="en-US"/>
        </w:rPr>
      </w:pPr>
    </w:p>
    <w:p w14:paraId="29EB1884" w14:textId="77777777" w:rsidR="00D40E32" w:rsidRPr="008F29C5" w:rsidRDefault="00D40E32" w:rsidP="00D40E32">
      <w:pPr>
        <w:jc w:val="both"/>
        <w:rPr>
          <w:rFonts w:ascii="Arial" w:hAnsi="Arial" w:cs="Arial"/>
          <w:bCs/>
          <w:sz w:val="20"/>
          <w:szCs w:val="20"/>
          <w:lang w:val="en-US"/>
        </w:rPr>
      </w:pPr>
      <w:r w:rsidRPr="00D40E32">
        <w:rPr>
          <w:rFonts w:ascii="Arial" w:hAnsi="Arial" w:cs="Arial"/>
          <w:bCs/>
          <w:noProof/>
          <w:sz w:val="20"/>
          <w:szCs w:val="20"/>
          <w:lang w:eastAsia="ru-RU"/>
        </w:rPr>
        <w:drawing>
          <wp:anchor distT="0" distB="0" distL="114300" distR="114300" simplePos="0" relativeHeight="251661312" behindDoc="0" locked="0" layoutInCell="1" allowOverlap="1" wp14:anchorId="41233FBC" wp14:editId="68427637">
            <wp:simplePos x="0" y="0"/>
            <wp:positionH relativeFrom="column">
              <wp:posOffset>0</wp:posOffset>
            </wp:positionH>
            <wp:positionV relativeFrom="paragraph">
              <wp:posOffset>0</wp:posOffset>
            </wp:positionV>
            <wp:extent cx="5760720" cy="3566160"/>
            <wp:effectExtent l="0" t="0" r="0" b="110490"/>
            <wp:wrapNone/>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3B184137" w14:textId="77777777" w:rsidR="00D40E32" w:rsidRPr="008F29C5" w:rsidRDefault="00D40E32" w:rsidP="00D40E32">
      <w:pPr>
        <w:jc w:val="both"/>
        <w:rPr>
          <w:rFonts w:ascii="Arial" w:hAnsi="Arial" w:cs="Arial"/>
          <w:bCs/>
          <w:sz w:val="20"/>
          <w:szCs w:val="20"/>
          <w:lang w:val="en-US"/>
        </w:rPr>
      </w:pPr>
    </w:p>
    <w:p w14:paraId="2C8ABCD7" w14:textId="77777777" w:rsidR="00D40E32" w:rsidRPr="008F29C5" w:rsidRDefault="00D40E32" w:rsidP="00D40E32">
      <w:pPr>
        <w:jc w:val="both"/>
        <w:rPr>
          <w:rFonts w:ascii="Arial" w:hAnsi="Arial" w:cs="Arial"/>
          <w:bCs/>
          <w:sz w:val="20"/>
          <w:szCs w:val="20"/>
          <w:lang w:val="en-US"/>
        </w:rPr>
      </w:pPr>
    </w:p>
    <w:p w14:paraId="617B401F" w14:textId="77777777" w:rsidR="00D40E32" w:rsidRPr="008F29C5" w:rsidRDefault="00D40E32" w:rsidP="00D40E32">
      <w:pPr>
        <w:jc w:val="both"/>
        <w:rPr>
          <w:rFonts w:ascii="Arial" w:hAnsi="Arial" w:cs="Arial"/>
          <w:bCs/>
          <w:sz w:val="20"/>
          <w:szCs w:val="20"/>
          <w:lang w:val="en-US"/>
        </w:rPr>
      </w:pPr>
    </w:p>
    <w:p w14:paraId="5057D20F" w14:textId="77777777" w:rsidR="00D40E32" w:rsidRPr="008F29C5" w:rsidRDefault="00D40E32" w:rsidP="00D40E32">
      <w:pPr>
        <w:jc w:val="both"/>
        <w:rPr>
          <w:rFonts w:ascii="Arial" w:hAnsi="Arial" w:cs="Arial"/>
          <w:bCs/>
          <w:sz w:val="20"/>
          <w:szCs w:val="20"/>
          <w:lang w:val="en-US"/>
        </w:rPr>
      </w:pPr>
    </w:p>
    <w:p w14:paraId="54225966" w14:textId="77777777" w:rsidR="00D40E32" w:rsidRPr="008F29C5" w:rsidRDefault="00D40E32" w:rsidP="00D40E32">
      <w:pPr>
        <w:jc w:val="both"/>
        <w:rPr>
          <w:rFonts w:ascii="Arial" w:hAnsi="Arial" w:cs="Arial"/>
          <w:bCs/>
          <w:sz w:val="20"/>
          <w:szCs w:val="20"/>
          <w:lang w:val="en-US"/>
        </w:rPr>
      </w:pPr>
      <w:r w:rsidRPr="00D40E32">
        <w:rPr>
          <w:rFonts w:ascii="Arial" w:hAnsi="Arial" w:cs="Arial"/>
          <w:bCs/>
          <w:noProof/>
          <w:sz w:val="20"/>
          <w:szCs w:val="20"/>
          <w:lang w:eastAsia="ru-RU"/>
        </w:rPr>
        <w:drawing>
          <wp:anchor distT="0" distB="0" distL="114300" distR="114300" simplePos="0" relativeHeight="251664384" behindDoc="0" locked="0" layoutInCell="1" allowOverlap="1" wp14:anchorId="39FE818B" wp14:editId="73BC8EA1">
            <wp:simplePos x="0" y="0"/>
            <wp:positionH relativeFrom="column">
              <wp:posOffset>1868805</wp:posOffset>
            </wp:positionH>
            <wp:positionV relativeFrom="paragraph">
              <wp:posOffset>137160</wp:posOffset>
            </wp:positionV>
            <wp:extent cx="1987550" cy="2481580"/>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7550" cy="2481580"/>
                    </a:xfrm>
                    <a:prstGeom prst="rect">
                      <a:avLst/>
                    </a:prstGeom>
                    <a:noFill/>
                  </pic:spPr>
                </pic:pic>
              </a:graphicData>
            </a:graphic>
          </wp:anchor>
        </w:drawing>
      </w:r>
    </w:p>
    <w:p w14:paraId="44CC70A0" w14:textId="77777777" w:rsidR="00D40E32" w:rsidRPr="008F29C5" w:rsidRDefault="00D40E32" w:rsidP="00D40E32">
      <w:pPr>
        <w:jc w:val="both"/>
        <w:rPr>
          <w:rFonts w:ascii="Arial" w:hAnsi="Arial" w:cs="Arial"/>
          <w:bCs/>
          <w:sz w:val="20"/>
          <w:szCs w:val="20"/>
          <w:lang w:val="en-US"/>
        </w:rPr>
      </w:pPr>
    </w:p>
    <w:p w14:paraId="72098A68" w14:textId="77777777" w:rsidR="00D40E32" w:rsidRPr="008F29C5" w:rsidRDefault="00D40E32" w:rsidP="00D40E32">
      <w:pPr>
        <w:jc w:val="both"/>
        <w:rPr>
          <w:rFonts w:ascii="Arial" w:hAnsi="Arial" w:cs="Arial"/>
          <w:bCs/>
          <w:sz w:val="20"/>
          <w:szCs w:val="20"/>
          <w:lang w:val="en-US"/>
        </w:rPr>
      </w:pPr>
    </w:p>
    <w:p w14:paraId="730FA147" w14:textId="77777777" w:rsidR="00D40E32" w:rsidRPr="008F29C5" w:rsidRDefault="00D40E32" w:rsidP="00D40E32">
      <w:pPr>
        <w:jc w:val="both"/>
        <w:rPr>
          <w:rFonts w:ascii="Arial" w:hAnsi="Arial" w:cs="Arial"/>
          <w:bCs/>
          <w:sz w:val="20"/>
          <w:szCs w:val="20"/>
          <w:lang w:val="en-US"/>
        </w:rPr>
      </w:pPr>
    </w:p>
    <w:p w14:paraId="39AB1768" w14:textId="77777777" w:rsidR="00D40E32" w:rsidRPr="008F29C5" w:rsidRDefault="00D40E32" w:rsidP="00D40E32">
      <w:pPr>
        <w:jc w:val="both"/>
        <w:rPr>
          <w:rFonts w:ascii="Arial" w:hAnsi="Arial" w:cs="Arial"/>
          <w:bCs/>
          <w:sz w:val="20"/>
          <w:szCs w:val="20"/>
          <w:lang w:val="en-US"/>
        </w:rPr>
      </w:pPr>
    </w:p>
    <w:p w14:paraId="73ADB8EF" w14:textId="77777777" w:rsidR="00D40E32" w:rsidRPr="008F29C5" w:rsidRDefault="00D40E32" w:rsidP="00D40E32">
      <w:pPr>
        <w:jc w:val="both"/>
        <w:rPr>
          <w:rFonts w:ascii="Arial" w:hAnsi="Arial" w:cs="Arial"/>
          <w:bCs/>
          <w:sz w:val="20"/>
          <w:szCs w:val="20"/>
          <w:lang w:val="en-US"/>
        </w:rPr>
      </w:pPr>
    </w:p>
    <w:p w14:paraId="6A9CA5F4" w14:textId="77777777" w:rsidR="00D40E32" w:rsidRPr="008F29C5" w:rsidRDefault="00D40E32" w:rsidP="00D40E32">
      <w:pPr>
        <w:jc w:val="both"/>
        <w:rPr>
          <w:rFonts w:ascii="Arial" w:hAnsi="Arial" w:cs="Arial"/>
          <w:bCs/>
          <w:sz w:val="20"/>
          <w:szCs w:val="20"/>
          <w:lang w:val="en-US"/>
        </w:rPr>
      </w:pPr>
    </w:p>
    <w:p w14:paraId="169768AB" w14:textId="77777777" w:rsidR="00D40E32" w:rsidRPr="008F29C5" w:rsidRDefault="00D40E32" w:rsidP="00D40E32">
      <w:pPr>
        <w:jc w:val="both"/>
        <w:rPr>
          <w:rFonts w:ascii="Arial" w:hAnsi="Arial" w:cs="Arial"/>
          <w:bCs/>
          <w:sz w:val="20"/>
          <w:szCs w:val="20"/>
          <w:lang w:val="en-US"/>
        </w:rPr>
      </w:pPr>
    </w:p>
    <w:p w14:paraId="49973898" w14:textId="77777777" w:rsidR="00D40E32" w:rsidRPr="008F29C5" w:rsidRDefault="00D40E32" w:rsidP="00D40E32">
      <w:pPr>
        <w:jc w:val="both"/>
        <w:rPr>
          <w:rFonts w:ascii="Arial" w:hAnsi="Arial" w:cs="Arial"/>
          <w:bCs/>
          <w:sz w:val="20"/>
          <w:szCs w:val="20"/>
          <w:lang w:val="en-US"/>
        </w:rPr>
      </w:pPr>
    </w:p>
    <w:p w14:paraId="4962FC34" w14:textId="77777777" w:rsidR="00D40E32" w:rsidRPr="008F29C5" w:rsidRDefault="00D40E32" w:rsidP="00D40E32">
      <w:pPr>
        <w:jc w:val="both"/>
        <w:rPr>
          <w:rFonts w:ascii="Arial" w:hAnsi="Arial" w:cs="Arial"/>
          <w:bCs/>
          <w:sz w:val="20"/>
          <w:szCs w:val="20"/>
          <w:lang w:val="en-US"/>
        </w:rPr>
      </w:pPr>
    </w:p>
    <w:p w14:paraId="041CE251" w14:textId="77777777" w:rsidR="00D40E32" w:rsidRPr="008F29C5" w:rsidRDefault="00D40E32" w:rsidP="00D40E32">
      <w:pPr>
        <w:jc w:val="both"/>
        <w:rPr>
          <w:rFonts w:ascii="Arial" w:hAnsi="Arial" w:cs="Arial"/>
          <w:bCs/>
          <w:sz w:val="20"/>
          <w:szCs w:val="20"/>
          <w:lang w:val="en-US"/>
        </w:rPr>
      </w:pPr>
    </w:p>
    <w:p w14:paraId="6322EFDA" w14:textId="1FE84117" w:rsidR="00D40E32" w:rsidRPr="00EC4E10" w:rsidRDefault="00EC4E10" w:rsidP="00D40E32">
      <w:pPr>
        <w:jc w:val="both"/>
        <w:rPr>
          <w:rFonts w:ascii="Arial" w:hAnsi="Arial" w:cs="Arial"/>
          <w:bCs/>
          <w:sz w:val="20"/>
          <w:szCs w:val="20"/>
          <w:lang w:val="en-US"/>
        </w:rPr>
      </w:pPr>
      <w:r>
        <w:rPr>
          <w:rFonts w:ascii="Arial" w:hAnsi="Arial" w:cs="Arial"/>
          <w:bCs/>
          <w:sz w:val="20"/>
          <w:szCs w:val="20"/>
          <w:lang w:val="en-US"/>
        </w:rPr>
        <w:t xml:space="preserve">Figure </w:t>
      </w:r>
      <w:r w:rsidR="00D40E32" w:rsidRPr="00016A16">
        <w:rPr>
          <w:rFonts w:ascii="Arial" w:hAnsi="Arial" w:cs="Arial"/>
          <w:bCs/>
          <w:sz w:val="20"/>
          <w:szCs w:val="20"/>
          <w:lang w:val="en-US"/>
        </w:rPr>
        <w:t xml:space="preserve">9.2.1. </w:t>
      </w:r>
      <w:r w:rsidRPr="00EC4E10">
        <w:rPr>
          <w:rFonts w:ascii="Arial" w:hAnsi="Arial" w:cs="Arial"/>
          <w:bCs/>
          <w:sz w:val="20"/>
          <w:szCs w:val="20"/>
          <w:lang w:val="en-US"/>
        </w:rPr>
        <w:t xml:space="preserve">The scheme of continuous monitoring and evaluation of the implementation of the </w:t>
      </w:r>
      <w:r w:rsidR="002A0E4E">
        <w:rPr>
          <w:rFonts w:ascii="Arial" w:hAnsi="Arial" w:cs="Arial"/>
          <w:sz w:val="20"/>
          <w:lang w:val="en-US"/>
        </w:rPr>
        <w:t>RAP</w:t>
      </w:r>
    </w:p>
    <w:p w14:paraId="23198EC2" w14:textId="28B699AC" w:rsidR="00EC4E10" w:rsidRPr="00EC4E10" w:rsidRDefault="00EC4E10" w:rsidP="00EC4E10">
      <w:pPr>
        <w:pStyle w:val="2"/>
        <w:rPr>
          <w:lang w:val="en-US"/>
        </w:rPr>
      </w:pPr>
      <w:bookmarkStart w:id="82" w:name="_Toc126058536"/>
      <w:r w:rsidRPr="00EC4E10">
        <w:rPr>
          <w:lang w:val="en-US"/>
        </w:rPr>
        <w:t xml:space="preserve">Monitoring of the implementation of the </w:t>
      </w:r>
      <w:r w:rsidR="002A0E4E">
        <w:rPr>
          <w:lang w:val="en-US"/>
        </w:rPr>
        <w:t>R</w:t>
      </w:r>
      <w:r w:rsidRPr="00EC4E10">
        <w:rPr>
          <w:lang w:val="en-US"/>
        </w:rPr>
        <w:t>AP</w:t>
      </w:r>
      <w:bookmarkEnd w:id="82"/>
    </w:p>
    <w:p w14:paraId="3E8F9E6B" w14:textId="4A419433" w:rsidR="00EC4E10" w:rsidRPr="00EC4E10" w:rsidRDefault="00EC4E10" w:rsidP="0075417B">
      <w:pPr>
        <w:numPr>
          <w:ilvl w:val="0"/>
          <w:numId w:val="36"/>
        </w:numPr>
        <w:spacing w:after="120" w:line="276" w:lineRule="auto"/>
        <w:ind w:left="426" w:hanging="426"/>
        <w:jc w:val="both"/>
        <w:rPr>
          <w:rFonts w:ascii="Arial" w:hAnsi="Arial" w:cs="Arial"/>
          <w:sz w:val="20"/>
          <w:lang w:val="en-US"/>
        </w:rPr>
      </w:pPr>
      <w:r w:rsidRPr="00EC4E10">
        <w:rPr>
          <w:rFonts w:ascii="Arial" w:hAnsi="Arial" w:cs="Arial"/>
          <w:sz w:val="20"/>
          <w:lang w:val="en-US"/>
        </w:rPr>
        <w:t xml:space="preserve">The employees and Engineer of the CCP EGE / ESS / SDCSP of the CASA 1000 of "NEGK" JSC, responsible for the </w:t>
      </w:r>
      <w:r w:rsidR="002A0E4E">
        <w:rPr>
          <w:rFonts w:ascii="Arial" w:hAnsi="Arial" w:cs="Arial"/>
          <w:sz w:val="20"/>
          <w:lang w:val="en-US"/>
        </w:rPr>
        <w:t>RAP</w:t>
      </w:r>
      <w:r w:rsidRPr="00EC4E10">
        <w:rPr>
          <w:rFonts w:ascii="Arial" w:hAnsi="Arial" w:cs="Arial"/>
          <w:sz w:val="20"/>
          <w:lang w:val="en-US"/>
        </w:rPr>
        <w:t xml:space="preserve"> and issues of resettlement and compensation payment, will manage the monitoring process based on basic information about all physical or economic movements related to the project on a quarterly basis. The institutional responsibility for monitoring and evaluation of the </w:t>
      </w:r>
      <w:r w:rsidR="002A0E4E">
        <w:rPr>
          <w:rFonts w:ascii="Arial" w:hAnsi="Arial" w:cs="Arial"/>
          <w:sz w:val="20"/>
          <w:lang w:val="en-US"/>
        </w:rPr>
        <w:t>RAP</w:t>
      </w:r>
      <w:r w:rsidRPr="00EC4E10">
        <w:rPr>
          <w:rFonts w:ascii="Arial" w:hAnsi="Arial" w:cs="Arial"/>
          <w:sz w:val="20"/>
          <w:lang w:val="en-US"/>
        </w:rPr>
        <w:t xml:space="preserve"> is presented in Figure 9.3.1. </w:t>
      </w:r>
    </w:p>
    <w:p w14:paraId="26BD5526" w14:textId="77777777" w:rsidR="00EC4E10" w:rsidRPr="00EC4E10" w:rsidRDefault="00EC4E10" w:rsidP="0075417B">
      <w:pPr>
        <w:numPr>
          <w:ilvl w:val="0"/>
          <w:numId w:val="36"/>
        </w:numPr>
        <w:spacing w:after="120" w:line="276" w:lineRule="auto"/>
        <w:ind w:left="426" w:hanging="426"/>
        <w:jc w:val="both"/>
        <w:rPr>
          <w:rFonts w:ascii="Arial" w:hAnsi="Arial" w:cs="Arial"/>
          <w:sz w:val="20"/>
          <w:lang w:val="en-US"/>
        </w:rPr>
      </w:pPr>
      <w:r w:rsidRPr="00EC4E10">
        <w:rPr>
          <w:rFonts w:ascii="Arial" w:hAnsi="Arial" w:cs="Arial"/>
          <w:sz w:val="20"/>
          <w:lang w:val="en-US"/>
        </w:rPr>
        <w:t xml:space="preserve">They will compile a report that includes the following data: </w:t>
      </w:r>
    </w:p>
    <w:p w14:paraId="48786A52" w14:textId="77777777" w:rsidR="00EC4E10" w:rsidRPr="00EC4E10" w:rsidRDefault="00EC4E10" w:rsidP="0075417B">
      <w:pPr>
        <w:numPr>
          <w:ilvl w:val="0"/>
          <w:numId w:val="13"/>
        </w:numPr>
        <w:ind w:left="426" w:firstLine="0"/>
        <w:contextualSpacing/>
        <w:jc w:val="both"/>
        <w:rPr>
          <w:rFonts w:ascii="Arial" w:hAnsi="Arial" w:cs="Arial"/>
          <w:bCs/>
          <w:sz w:val="20"/>
          <w:szCs w:val="20"/>
          <w:lang w:val="en-US"/>
        </w:rPr>
      </w:pPr>
      <w:r w:rsidRPr="00EC4E10">
        <w:rPr>
          <w:rFonts w:ascii="Arial" w:hAnsi="Arial" w:cs="Arial"/>
          <w:bCs/>
          <w:sz w:val="20"/>
          <w:szCs w:val="20"/>
          <w:lang w:val="en-US"/>
        </w:rPr>
        <w:t xml:space="preserve">Number of households and individuals physically or economically displaced as a result of the Project activities; </w:t>
      </w:r>
    </w:p>
    <w:p w14:paraId="4E93AB9F" w14:textId="77777777" w:rsidR="00EC4E10" w:rsidRPr="00EC4E10" w:rsidRDefault="00EC4E10" w:rsidP="0075417B">
      <w:pPr>
        <w:numPr>
          <w:ilvl w:val="0"/>
          <w:numId w:val="13"/>
        </w:numPr>
        <w:ind w:left="426" w:firstLine="0"/>
        <w:contextualSpacing/>
        <w:jc w:val="both"/>
        <w:rPr>
          <w:rFonts w:ascii="Arial" w:hAnsi="Arial" w:cs="Arial"/>
          <w:bCs/>
          <w:sz w:val="20"/>
          <w:szCs w:val="20"/>
          <w:lang w:val="en-US"/>
        </w:rPr>
      </w:pPr>
      <w:r w:rsidRPr="00EC4E10">
        <w:rPr>
          <w:rFonts w:ascii="Arial" w:hAnsi="Arial" w:cs="Arial"/>
          <w:bCs/>
          <w:sz w:val="20"/>
          <w:szCs w:val="20"/>
          <w:lang w:val="en-US"/>
        </w:rPr>
        <w:t xml:space="preserve">The period of time from the final completion of the project to the payment of compensation to the PAP; </w:t>
      </w:r>
    </w:p>
    <w:p w14:paraId="122BD8D1" w14:textId="77777777" w:rsidR="00EC4E10" w:rsidRPr="00EC4E10" w:rsidRDefault="00EC4E10" w:rsidP="0075417B">
      <w:pPr>
        <w:numPr>
          <w:ilvl w:val="0"/>
          <w:numId w:val="13"/>
        </w:numPr>
        <w:ind w:left="426" w:firstLine="0"/>
        <w:contextualSpacing/>
        <w:jc w:val="both"/>
        <w:rPr>
          <w:rFonts w:ascii="Arial" w:hAnsi="Arial" w:cs="Arial"/>
          <w:bCs/>
          <w:sz w:val="20"/>
          <w:szCs w:val="20"/>
          <w:lang w:val="en-US"/>
        </w:rPr>
      </w:pPr>
      <w:r w:rsidRPr="00EC4E10">
        <w:rPr>
          <w:rFonts w:ascii="Arial" w:hAnsi="Arial" w:cs="Arial"/>
          <w:bCs/>
          <w:sz w:val="20"/>
          <w:szCs w:val="20"/>
          <w:lang w:val="en-US"/>
        </w:rPr>
        <w:t xml:space="preserve">Calculation of the time for the issuance of compensation in relation to the start of physical work; </w:t>
      </w:r>
    </w:p>
    <w:p w14:paraId="37298C8A" w14:textId="77777777" w:rsidR="00EC4E10" w:rsidRPr="00EC4E10" w:rsidRDefault="00EC4E10" w:rsidP="0075417B">
      <w:pPr>
        <w:numPr>
          <w:ilvl w:val="0"/>
          <w:numId w:val="13"/>
        </w:numPr>
        <w:ind w:left="426" w:firstLine="0"/>
        <w:contextualSpacing/>
        <w:jc w:val="both"/>
        <w:rPr>
          <w:rFonts w:ascii="Arial" w:hAnsi="Arial" w:cs="Arial"/>
          <w:bCs/>
          <w:sz w:val="20"/>
          <w:szCs w:val="20"/>
          <w:lang w:val="en-US"/>
        </w:rPr>
      </w:pPr>
      <w:r w:rsidRPr="00EC4E10">
        <w:rPr>
          <w:rFonts w:ascii="Arial" w:hAnsi="Arial" w:cs="Arial"/>
          <w:bCs/>
          <w:sz w:val="20"/>
          <w:szCs w:val="20"/>
          <w:lang w:val="en-US"/>
        </w:rPr>
        <w:lastRenderedPageBreak/>
        <w:t xml:space="preserve">The amount of compensation to be paid to each household of the PAP (if provided in cash), or the nature of compensation (if provided in kind); </w:t>
      </w:r>
    </w:p>
    <w:p w14:paraId="50014FF7" w14:textId="77777777" w:rsidR="00EC4E10" w:rsidRPr="00EC4E10" w:rsidRDefault="00EC4E10" w:rsidP="0075417B">
      <w:pPr>
        <w:numPr>
          <w:ilvl w:val="0"/>
          <w:numId w:val="13"/>
        </w:numPr>
        <w:ind w:left="426" w:firstLine="0"/>
        <w:contextualSpacing/>
        <w:jc w:val="both"/>
        <w:rPr>
          <w:rFonts w:ascii="Arial" w:hAnsi="Arial" w:cs="Arial"/>
          <w:bCs/>
          <w:sz w:val="20"/>
          <w:szCs w:val="20"/>
          <w:lang w:val="en-US"/>
        </w:rPr>
      </w:pPr>
      <w:r w:rsidRPr="00EC4E10">
        <w:rPr>
          <w:rFonts w:ascii="Arial" w:hAnsi="Arial" w:cs="Arial"/>
          <w:bCs/>
          <w:sz w:val="20"/>
          <w:szCs w:val="20"/>
          <w:lang w:val="en-US"/>
        </w:rPr>
        <w:t xml:space="preserve">Number of vulnerable families who received compensation (in cash/in kind) and additional assistance; </w:t>
      </w:r>
    </w:p>
    <w:p w14:paraId="5D659BA8" w14:textId="77777777" w:rsidR="00EC4E10" w:rsidRPr="00EC4E10" w:rsidRDefault="00EC4E10" w:rsidP="0075417B">
      <w:pPr>
        <w:numPr>
          <w:ilvl w:val="0"/>
          <w:numId w:val="13"/>
        </w:numPr>
        <w:ind w:left="426" w:firstLine="0"/>
        <w:contextualSpacing/>
        <w:jc w:val="both"/>
        <w:rPr>
          <w:rFonts w:ascii="Arial" w:hAnsi="Arial" w:cs="Arial"/>
          <w:bCs/>
          <w:sz w:val="20"/>
          <w:szCs w:val="20"/>
          <w:lang w:val="en-US"/>
        </w:rPr>
      </w:pPr>
      <w:r w:rsidRPr="00EC4E10">
        <w:rPr>
          <w:rFonts w:ascii="Arial" w:hAnsi="Arial" w:cs="Arial"/>
          <w:bCs/>
          <w:sz w:val="20"/>
          <w:szCs w:val="20"/>
          <w:lang w:val="en-US"/>
        </w:rPr>
        <w:t>The number of persons filing a complaint about the Project; and</w:t>
      </w:r>
    </w:p>
    <w:p w14:paraId="1E116F93" w14:textId="77777777" w:rsidR="00EC4E10" w:rsidRPr="00EC4E10" w:rsidRDefault="00EC4E10" w:rsidP="0075417B">
      <w:pPr>
        <w:numPr>
          <w:ilvl w:val="0"/>
          <w:numId w:val="13"/>
        </w:numPr>
        <w:ind w:left="426" w:firstLine="0"/>
        <w:contextualSpacing/>
        <w:jc w:val="both"/>
        <w:rPr>
          <w:rFonts w:ascii="Arial" w:hAnsi="Arial" w:cs="Arial"/>
          <w:bCs/>
          <w:sz w:val="20"/>
          <w:szCs w:val="20"/>
        </w:rPr>
      </w:pPr>
      <w:r w:rsidRPr="00EC4E10">
        <w:rPr>
          <w:rFonts w:ascii="Arial" w:hAnsi="Arial" w:cs="Arial"/>
          <w:bCs/>
          <w:sz w:val="20"/>
          <w:szCs w:val="20"/>
        </w:rPr>
        <w:t xml:space="preserve">Number of unresolved complaints. </w:t>
      </w:r>
    </w:p>
    <w:p w14:paraId="1DF21154" w14:textId="77777777" w:rsidR="00EC4E10" w:rsidRPr="00EC4E10" w:rsidRDefault="00EC4E10" w:rsidP="0075417B">
      <w:pPr>
        <w:ind w:left="426" w:hanging="426"/>
        <w:jc w:val="both"/>
        <w:rPr>
          <w:rFonts w:ascii="Arial" w:hAnsi="Arial" w:cs="Arial"/>
          <w:bCs/>
          <w:sz w:val="20"/>
          <w:szCs w:val="20"/>
        </w:rPr>
      </w:pPr>
    </w:p>
    <w:p w14:paraId="6A8F7C75" w14:textId="61E29B04" w:rsidR="00EC4E10" w:rsidRPr="00EC4E10" w:rsidRDefault="00EC4E10" w:rsidP="0075417B">
      <w:pPr>
        <w:numPr>
          <w:ilvl w:val="0"/>
          <w:numId w:val="36"/>
        </w:numPr>
        <w:spacing w:after="120" w:line="276" w:lineRule="auto"/>
        <w:ind w:left="426" w:hanging="426"/>
        <w:jc w:val="both"/>
        <w:rPr>
          <w:rFonts w:ascii="Arial" w:hAnsi="Arial" w:cs="Arial"/>
          <w:sz w:val="20"/>
          <w:lang w:val="en-US"/>
        </w:rPr>
      </w:pPr>
      <w:r w:rsidRPr="00EC4E10">
        <w:rPr>
          <w:rFonts w:ascii="Arial" w:hAnsi="Arial" w:cs="Arial"/>
          <w:sz w:val="20"/>
          <w:lang w:val="en-US"/>
        </w:rPr>
        <w:t xml:space="preserve">In order to determine whether the resettlement planning measures described in the RPF and </w:t>
      </w:r>
      <w:r w:rsidR="002A0E4E">
        <w:rPr>
          <w:rFonts w:ascii="Arial" w:hAnsi="Arial" w:cs="Arial"/>
          <w:sz w:val="20"/>
          <w:lang w:val="en-US"/>
        </w:rPr>
        <w:t>RAP</w:t>
      </w:r>
      <w:r w:rsidRPr="00EC4E10">
        <w:rPr>
          <w:rFonts w:ascii="Arial" w:hAnsi="Arial" w:cs="Arial"/>
          <w:sz w:val="20"/>
          <w:lang w:val="en-US"/>
        </w:rPr>
        <w:t xml:space="preserve"> are being followed, the CASA - 1000 </w:t>
      </w:r>
      <w:r w:rsidR="0016176C">
        <w:rPr>
          <w:rFonts w:ascii="Arial" w:hAnsi="Arial" w:cs="Arial"/>
          <w:sz w:val="20"/>
          <w:lang w:val="en-US"/>
        </w:rPr>
        <w:t>PIU</w:t>
      </w:r>
      <w:r w:rsidRPr="00EC4E10">
        <w:rPr>
          <w:rFonts w:ascii="Arial" w:hAnsi="Arial" w:cs="Arial"/>
          <w:sz w:val="20"/>
          <w:lang w:val="en-US"/>
        </w:rPr>
        <w:t xml:space="preserve"> will examine these statistics. In order to maintain objectivity, the personnel conducting this check should be different from those who prepared the report. The Director of the CASA - 1000 </w:t>
      </w:r>
      <w:r w:rsidR="0016176C">
        <w:rPr>
          <w:rFonts w:ascii="Arial" w:hAnsi="Arial" w:cs="Arial"/>
          <w:sz w:val="20"/>
          <w:lang w:val="en-US"/>
        </w:rPr>
        <w:t>PIU</w:t>
      </w:r>
      <w:r w:rsidRPr="00EC4E10">
        <w:rPr>
          <w:rFonts w:ascii="Arial" w:hAnsi="Arial" w:cs="Arial"/>
          <w:sz w:val="20"/>
          <w:lang w:val="en-US"/>
        </w:rPr>
        <w:t xml:space="preserve"> will be notified if any discrepancies between the </w:t>
      </w:r>
      <w:r w:rsidR="002A0E4E">
        <w:rPr>
          <w:rFonts w:ascii="Arial" w:hAnsi="Arial" w:cs="Arial"/>
          <w:sz w:val="20"/>
          <w:lang w:val="en-US"/>
        </w:rPr>
        <w:t>RAP</w:t>
      </w:r>
      <w:r w:rsidRPr="00EC4E10">
        <w:rPr>
          <w:rFonts w:ascii="Arial" w:hAnsi="Arial" w:cs="Arial"/>
          <w:sz w:val="20"/>
          <w:lang w:val="en-US"/>
        </w:rPr>
        <w:t xml:space="preserve"> and the current situation are detected. The financial documentation will be maintained by the CASA - 1000 </w:t>
      </w:r>
      <w:r w:rsidR="0016176C">
        <w:rPr>
          <w:rFonts w:ascii="Arial" w:hAnsi="Arial" w:cs="Arial"/>
          <w:sz w:val="20"/>
          <w:lang w:val="en-US"/>
        </w:rPr>
        <w:t>PIU</w:t>
      </w:r>
      <w:r w:rsidRPr="00EC4E10">
        <w:rPr>
          <w:rFonts w:ascii="Arial" w:hAnsi="Arial" w:cs="Arial"/>
          <w:sz w:val="20"/>
          <w:lang w:val="en-US"/>
        </w:rPr>
        <w:t xml:space="preserve"> in order to ensure the final calculation of the cost of resettlement and compensation per person or family. </w:t>
      </w:r>
    </w:p>
    <w:p w14:paraId="1DA69682" w14:textId="3F8EED8F" w:rsidR="00EC4E10" w:rsidRPr="00EC4E10" w:rsidRDefault="00EC4E10" w:rsidP="0075417B">
      <w:pPr>
        <w:numPr>
          <w:ilvl w:val="0"/>
          <w:numId w:val="36"/>
        </w:numPr>
        <w:spacing w:after="120" w:line="276" w:lineRule="auto"/>
        <w:ind w:left="426" w:hanging="426"/>
        <w:jc w:val="both"/>
        <w:rPr>
          <w:rFonts w:ascii="Arial" w:hAnsi="Arial" w:cs="Arial"/>
          <w:sz w:val="20"/>
          <w:lang w:val="en-US"/>
        </w:rPr>
      </w:pPr>
      <w:r w:rsidRPr="00EC4E10">
        <w:rPr>
          <w:rFonts w:ascii="Arial" w:hAnsi="Arial" w:cs="Arial"/>
          <w:sz w:val="20"/>
          <w:lang w:val="en-US"/>
        </w:rPr>
        <w:t xml:space="preserve">The CASA - 1000 </w:t>
      </w:r>
      <w:r w:rsidR="0016176C">
        <w:rPr>
          <w:rFonts w:ascii="Arial" w:hAnsi="Arial" w:cs="Arial"/>
          <w:sz w:val="20"/>
          <w:lang w:val="en-US"/>
        </w:rPr>
        <w:t>PIU</w:t>
      </w:r>
      <w:r w:rsidRPr="00EC4E10">
        <w:rPr>
          <w:rFonts w:ascii="Arial" w:hAnsi="Arial" w:cs="Arial"/>
          <w:sz w:val="20"/>
          <w:lang w:val="en-US"/>
        </w:rPr>
        <w:t xml:space="preserve"> will maintain a full database for each PAP, including relocation, resettlement and compensation, impacts on land or physical/economic damage caused, and will provide a copy of this data to the LSG (RD) authorities throughout the Project area. Each time, with changes, the data on economic/physical resettlement in the Project area, the database will be updated. Periodic reports on the database will be sent to the LSG bodies (according to the territoriality of the changes) on the Project territory and to the World Bank. This information will become part of the official documents and reports on the implementation of the Project. </w:t>
      </w:r>
    </w:p>
    <w:p w14:paraId="1AE8B253" w14:textId="77777777" w:rsidR="00EC4E10" w:rsidRPr="00EC4E10" w:rsidRDefault="00EC4E10" w:rsidP="0075417B">
      <w:pPr>
        <w:numPr>
          <w:ilvl w:val="0"/>
          <w:numId w:val="36"/>
        </w:numPr>
        <w:spacing w:after="120" w:line="276" w:lineRule="auto"/>
        <w:ind w:left="426" w:hanging="426"/>
        <w:jc w:val="both"/>
        <w:rPr>
          <w:rFonts w:ascii="Arial" w:hAnsi="Arial" w:cs="Arial"/>
          <w:sz w:val="20"/>
          <w:lang w:val="en-US"/>
        </w:rPr>
      </w:pPr>
      <w:r w:rsidRPr="00EC4E10">
        <w:rPr>
          <w:rFonts w:ascii="Arial" w:hAnsi="Arial" w:cs="Arial"/>
          <w:sz w:val="20"/>
          <w:lang w:val="en-US"/>
        </w:rPr>
        <w:t>The impact of the resettlement implementation will be assessed by repeated monitoring with socio-economic profiling (conducting a census) six months after the Project implementation. This monitoring will allow to determine the degree of viability of the PAP at the time of monitoring and compare with their position before the start of the project. In case of receiving data on the deterioration of their living conditions, welfare and/or social status of the PAP as a result of the project, it will be possible to determine the list of necessary measures to eliminate the identified consequences.</w:t>
      </w:r>
    </w:p>
    <w:p w14:paraId="6C0DDD5C" w14:textId="175484A8" w:rsidR="00EC4E10" w:rsidRPr="00EC4E10" w:rsidRDefault="00EC4E10" w:rsidP="0075417B">
      <w:pPr>
        <w:numPr>
          <w:ilvl w:val="0"/>
          <w:numId w:val="36"/>
        </w:numPr>
        <w:spacing w:after="120" w:line="276" w:lineRule="auto"/>
        <w:ind w:left="426" w:hanging="426"/>
        <w:jc w:val="both"/>
        <w:rPr>
          <w:rFonts w:ascii="Arial" w:hAnsi="Arial" w:cs="Arial"/>
          <w:sz w:val="20"/>
          <w:lang w:val="en-US"/>
        </w:rPr>
      </w:pPr>
      <w:r w:rsidRPr="00EC4E10">
        <w:rPr>
          <w:rFonts w:ascii="Arial" w:hAnsi="Arial" w:cs="Arial"/>
          <w:sz w:val="20"/>
          <w:lang w:val="en-US"/>
        </w:rPr>
        <w:t xml:space="preserve">The WB Project Management Group and the management of "NEGK" JSC will monitor the schedule for the implementation of the project tasks in general and conduct an overall assessment of compliance with the requirements of the </w:t>
      </w:r>
      <w:r w:rsidR="002A0E4E">
        <w:rPr>
          <w:rFonts w:ascii="Arial" w:hAnsi="Arial" w:cs="Arial"/>
          <w:sz w:val="20"/>
          <w:lang w:val="en-US"/>
        </w:rPr>
        <w:t>RAP</w:t>
      </w:r>
      <w:r w:rsidRPr="00EC4E10">
        <w:rPr>
          <w:rFonts w:ascii="Arial" w:hAnsi="Arial" w:cs="Arial"/>
          <w:sz w:val="20"/>
          <w:lang w:val="en-US"/>
        </w:rPr>
        <w:t xml:space="preserve">, in particular. </w:t>
      </w:r>
    </w:p>
    <w:p w14:paraId="77C4CFCE" w14:textId="77777777" w:rsidR="00D40E32" w:rsidRPr="00EC4E10" w:rsidRDefault="00D40E32" w:rsidP="00D40E32">
      <w:pPr>
        <w:jc w:val="both"/>
        <w:rPr>
          <w:rFonts w:ascii="Arial" w:hAnsi="Arial" w:cs="Arial"/>
          <w:bCs/>
          <w:sz w:val="20"/>
          <w:szCs w:val="20"/>
          <w:lang w:val="en-US"/>
        </w:rPr>
      </w:pPr>
    </w:p>
    <w:p w14:paraId="546504A0" w14:textId="77777777" w:rsidR="00D40E32" w:rsidRPr="00EC4E10" w:rsidRDefault="00D40E32" w:rsidP="00D40E32">
      <w:pPr>
        <w:jc w:val="both"/>
        <w:rPr>
          <w:rFonts w:ascii="Arial" w:hAnsi="Arial" w:cs="Arial"/>
          <w:bCs/>
          <w:sz w:val="20"/>
          <w:szCs w:val="20"/>
          <w:lang w:val="en-US"/>
        </w:rPr>
      </w:pPr>
      <w:r w:rsidRPr="00D40E32">
        <w:rPr>
          <w:rFonts w:ascii="Arial" w:hAnsi="Arial" w:cs="Arial"/>
          <w:bCs/>
          <w:noProof/>
          <w:sz w:val="20"/>
          <w:szCs w:val="20"/>
          <w:lang w:eastAsia="ru-RU"/>
        </w:rPr>
        <w:drawing>
          <wp:anchor distT="0" distB="0" distL="114300" distR="114300" simplePos="0" relativeHeight="251663360" behindDoc="0" locked="0" layoutInCell="1" allowOverlap="1" wp14:anchorId="23B8BC9D" wp14:editId="4044539E">
            <wp:simplePos x="1104900" y="1638300"/>
            <wp:positionH relativeFrom="column">
              <wp:align>left</wp:align>
            </wp:positionH>
            <wp:positionV relativeFrom="paragraph">
              <wp:align>top</wp:align>
            </wp:positionV>
            <wp:extent cx="5486400" cy="3200400"/>
            <wp:effectExtent l="38100" t="0" r="38100" b="0"/>
            <wp:wrapSquare wrapText="bothSides"/>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r w:rsidRPr="00EC4E10">
        <w:rPr>
          <w:rFonts w:ascii="Arial" w:hAnsi="Arial" w:cs="Arial"/>
          <w:bCs/>
          <w:sz w:val="20"/>
          <w:szCs w:val="20"/>
          <w:lang w:val="en-US"/>
        </w:rPr>
        <w:br/>
      </w:r>
    </w:p>
    <w:p w14:paraId="01159244" w14:textId="77777777" w:rsidR="00827260" w:rsidRDefault="00827260" w:rsidP="00EC4E10">
      <w:pPr>
        <w:jc w:val="both"/>
        <w:rPr>
          <w:rFonts w:ascii="Arial" w:hAnsi="Arial" w:cs="Arial"/>
          <w:bCs/>
          <w:sz w:val="20"/>
          <w:szCs w:val="20"/>
          <w:lang w:val="en-US"/>
        </w:rPr>
      </w:pPr>
      <w:r>
        <w:rPr>
          <w:rFonts w:ascii="Arial" w:hAnsi="Arial" w:cs="Arial"/>
          <w:bCs/>
          <w:sz w:val="20"/>
          <w:szCs w:val="20"/>
          <w:lang w:val="en-US"/>
        </w:rPr>
        <w:t xml:space="preserve"> </w:t>
      </w:r>
    </w:p>
    <w:p w14:paraId="09FC6EA9" w14:textId="77777777" w:rsidR="00827260" w:rsidRDefault="00827260" w:rsidP="00EC4E10">
      <w:pPr>
        <w:jc w:val="both"/>
        <w:rPr>
          <w:rFonts w:ascii="Arial" w:hAnsi="Arial" w:cs="Arial"/>
          <w:bCs/>
          <w:sz w:val="20"/>
          <w:szCs w:val="20"/>
          <w:lang w:val="en-US"/>
        </w:rPr>
      </w:pPr>
    </w:p>
    <w:p w14:paraId="61E208EA" w14:textId="77777777" w:rsidR="00827260" w:rsidRDefault="00827260" w:rsidP="00EC4E10">
      <w:pPr>
        <w:jc w:val="both"/>
        <w:rPr>
          <w:rFonts w:ascii="Arial" w:hAnsi="Arial" w:cs="Arial"/>
          <w:bCs/>
          <w:sz w:val="20"/>
          <w:szCs w:val="20"/>
          <w:lang w:val="en-US"/>
        </w:rPr>
      </w:pPr>
    </w:p>
    <w:p w14:paraId="4A851278" w14:textId="77777777" w:rsidR="00827260" w:rsidRDefault="00827260" w:rsidP="00EC4E10">
      <w:pPr>
        <w:jc w:val="both"/>
        <w:rPr>
          <w:rFonts w:ascii="Arial" w:hAnsi="Arial" w:cs="Arial"/>
          <w:bCs/>
          <w:sz w:val="20"/>
          <w:szCs w:val="20"/>
          <w:lang w:val="en-US"/>
        </w:rPr>
      </w:pPr>
    </w:p>
    <w:p w14:paraId="3AEFD1C0" w14:textId="77777777" w:rsidR="00827260" w:rsidRDefault="00827260" w:rsidP="00EC4E10">
      <w:pPr>
        <w:jc w:val="both"/>
        <w:rPr>
          <w:rFonts w:ascii="Arial" w:hAnsi="Arial" w:cs="Arial"/>
          <w:bCs/>
          <w:sz w:val="20"/>
          <w:szCs w:val="20"/>
          <w:lang w:val="en-US"/>
        </w:rPr>
      </w:pPr>
    </w:p>
    <w:p w14:paraId="69C4CAE7" w14:textId="77777777" w:rsidR="00827260" w:rsidRDefault="00827260" w:rsidP="00EC4E10">
      <w:pPr>
        <w:jc w:val="both"/>
        <w:rPr>
          <w:rFonts w:ascii="Arial" w:hAnsi="Arial" w:cs="Arial"/>
          <w:bCs/>
          <w:sz w:val="20"/>
          <w:szCs w:val="20"/>
          <w:lang w:val="en-US"/>
        </w:rPr>
      </w:pPr>
    </w:p>
    <w:p w14:paraId="1759B83B" w14:textId="77777777" w:rsidR="00827260" w:rsidRDefault="00827260" w:rsidP="00EC4E10">
      <w:pPr>
        <w:jc w:val="both"/>
        <w:rPr>
          <w:rFonts w:ascii="Arial" w:hAnsi="Arial" w:cs="Arial"/>
          <w:bCs/>
          <w:sz w:val="20"/>
          <w:szCs w:val="20"/>
          <w:lang w:val="en-US"/>
        </w:rPr>
      </w:pPr>
    </w:p>
    <w:p w14:paraId="7F24522D" w14:textId="77777777" w:rsidR="00827260" w:rsidRDefault="00827260" w:rsidP="00EC4E10">
      <w:pPr>
        <w:jc w:val="both"/>
        <w:rPr>
          <w:rFonts w:ascii="Arial" w:hAnsi="Arial" w:cs="Arial"/>
          <w:bCs/>
          <w:sz w:val="20"/>
          <w:szCs w:val="20"/>
          <w:lang w:val="en-US"/>
        </w:rPr>
      </w:pPr>
    </w:p>
    <w:p w14:paraId="2EFB38B7" w14:textId="77777777" w:rsidR="00827260" w:rsidRDefault="00827260" w:rsidP="00EC4E10">
      <w:pPr>
        <w:jc w:val="both"/>
        <w:rPr>
          <w:rFonts w:ascii="Arial" w:hAnsi="Arial" w:cs="Arial"/>
          <w:bCs/>
          <w:sz w:val="20"/>
          <w:szCs w:val="20"/>
          <w:lang w:val="en-US"/>
        </w:rPr>
      </w:pPr>
    </w:p>
    <w:p w14:paraId="1600699C" w14:textId="77777777" w:rsidR="00827260" w:rsidRDefault="00827260" w:rsidP="00EC4E10">
      <w:pPr>
        <w:jc w:val="both"/>
        <w:rPr>
          <w:rFonts w:ascii="Arial" w:hAnsi="Arial" w:cs="Arial"/>
          <w:bCs/>
          <w:sz w:val="20"/>
          <w:szCs w:val="20"/>
          <w:lang w:val="en-US"/>
        </w:rPr>
      </w:pPr>
    </w:p>
    <w:p w14:paraId="4158864C" w14:textId="77777777" w:rsidR="00827260" w:rsidRDefault="00827260" w:rsidP="00EC4E10">
      <w:pPr>
        <w:jc w:val="both"/>
        <w:rPr>
          <w:rFonts w:ascii="Arial" w:hAnsi="Arial" w:cs="Arial"/>
          <w:bCs/>
          <w:sz w:val="20"/>
          <w:szCs w:val="20"/>
          <w:lang w:val="en-US"/>
        </w:rPr>
      </w:pPr>
    </w:p>
    <w:p w14:paraId="69BD5F08" w14:textId="4DA9C617" w:rsidR="00EC4E10" w:rsidRPr="0086657C" w:rsidRDefault="00827260" w:rsidP="00EC4E10">
      <w:pPr>
        <w:jc w:val="both"/>
        <w:rPr>
          <w:rFonts w:ascii="Arial" w:hAnsi="Arial" w:cs="Arial"/>
          <w:bCs/>
          <w:sz w:val="20"/>
          <w:szCs w:val="20"/>
          <w:lang w:val="en-US"/>
        </w:rPr>
      </w:pPr>
      <w:r>
        <w:rPr>
          <w:rFonts w:ascii="Arial" w:hAnsi="Arial" w:cs="Arial"/>
          <w:bCs/>
          <w:sz w:val="20"/>
          <w:szCs w:val="20"/>
          <w:lang w:val="en-US"/>
        </w:rPr>
        <w:t xml:space="preserve">                    Fig</w:t>
      </w:r>
      <w:r w:rsidR="00D40E32" w:rsidRPr="00016A16">
        <w:rPr>
          <w:rFonts w:ascii="Arial" w:hAnsi="Arial" w:cs="Arial"/>
          <w:bCs/>
          <w:sz w:val="20"/>
          <w:szCs w:val="20"/>
          <w:lang w:val="en-US"/>
        </w:rPr>
        <w:t>. 9.3.</w:t>
      </w:r>
      <w:r w:rsidR="00D40E32" w:rsidRPr="00D40E32">
        <w:rPr>
          <w:rFonts w:ascii="Arial" w:hAnsi="Arial" w:cs="Arial"/>
          <w:bCs/>
          <w:sz w:val="20"/>
          <w:szCs w:val="20"/>
          <w:lang w:val="ky-KG"/>
        </w:rPr>
        <w:t>1</w:t>
      </w:r>
      <w:r w:rsidR="00D40E32" w:rsidRPr="00016A16">
        <w:rPr>
          <w:rFonts w:ascii="Arial" w:hAnsi="Arial" w:cs="Arial"/>
          <w:bCs/>
          <w:sz w:val="20"/>
          <w:szCs w:val="20"/>
          <w:lang w:val="en-US"/>
        </w:rPr>
        <w:t xml:space="preserve">. </w:t>
      </w:r>
      <w:r w:rsidR="00EC4E10" w:rsidRPr="0086657C">
        <w:rPr>
          <w:rFonts w:ascii="Arial" w:hAnsi="Arial" w:cs="Arial"/>
          <w:bCs/>
          <w:sz w:val="20"/>
          <w:szCs w:val="20"/>
          <w:lang w:val="en-US"/>
        </w:rPr>
        <w:t xml:space="preserve">Institutional responsibility for the implementation of the </w:t>
      </w:r>
      <w:r w:rsidR="002A0E4E">
        <w:rPr>
          <w:rFonts w:ascii="Arial" w:hAnsi="Arial" w:cs="Arial"/>
          <w:sz w:val="20"/>
          <w:lang w:val="en-US"/>
        </w:rPr>
        <w:t>RAP</w:t>
      </w:r>
    </w:p>
    <w:p w14:paraId="43BB0E4C" w14:textId="6AAC2968" w:rsidR="00D40E32" w:rsidRPr="00EC4E10" w:rsidRDefault="00D40E32" w:rsidP="00D40E32">
      <w:pPr>
        <w:jc w:val="both"/>
        <w:rPr>
          <w:rFonts w:ascii="Arial" w:hAnsi="Arial" w:cs="Arial"/>
          <w:bCs/>
          <w:sz w:val="20"/>
          <w:szCs w:val="20"/>
          <w:lang w:val="en-US"/>
        </w:rPr>
        <w:sectPr w:rsidR="00D40E32" w:rsidRPr="00EC4E10" w:rsidSect="00644040">
          <w:pgSz w:w="11906" w:h="16838" w:code="9"/>
          <w:pgMar w:top="1134" w:right="850" w:bottom="1134" w:left="1701" w:header="709" w:footer="709" w:gutter="0"/>
          <w:cols w:space="708"/>
          <w:docGrid w:linePitch="360"/>
        </w:sectPr>
      </w:pPr>
    </w:p>
    <w:p w14:paraId="4572419F" w14:textId="012007B9" w:rsidR="00EC4E10" w:rsidRPr="00EC4E10" w:rsidRDefault="005959CA" w:rsidP="00EC4E10">
      <w:pPr>
        <w:pStyle w:val="1"/>
      </w:pPr>
      <w:bookmarkStart w:id="83" w:name="_Toc126058537"/>
      <w:r>
        <w:rPr>
          <w:lang w:val="en-US"/>
        </w:rPr>
        <w:lastRenderedPageBreak/>
        <w:t>GRIEVANCE REDRESS</w:t>
      </w:r>
      <w:r w:rsidR="00EC4E10" w:rsidRPr="00EC4E10">
        <w:t xml:space="preserve"> MECHANISM</w:t>
      </w:r>
      <w:bookmarkEnd w:id="83"/>
    </w:p>
    <w:p w14:paraId="6E78AE01" w14:textId="33EB0C60" w:rsidR="00EC4E10" w:rsidRPr="00EC4E10" w:rsidRDefault="00EC4E10" w:rsidP="0075417B">
      <w:pPr>
        <w:numPr>
          <w:ilvl w:val="0"/>
          <w:numId w:val="36"/>
        </w:numPr>
        <w:spacing w:after="120" w:line="276" w:lineRule="auto"/>
        <w:ind w:left="426" w:hanging="426"/>
        <w:jc w:val="both"/>
        <w:rPr>
          <w:rFonts w:ascii="Arial" w:hAnsi="Arial" w:cs="Arial"/>
          <w:sz w:val="20"/>
          <w:lang w:val="en-US"/>
        </w:rPr>
      </w:pPr>
      <w:r w:rsidRPr="00EC4E10">
        <w:rPr>
          <w:rFonts w:ascii="Arial" w:hAnsi="Arial" w:cs="Arial"/>
          <w:sz w:val="20"/>
          <w:lang w:val="en-US"/>
        </w:rPr>
        <w:t xml:space="preserve">The Project management group creates a network of joint committees to consider complaints about the CASA-1000 project (hereinafter referred to as the Committee) in each relevant district administration before the start of work on the payment of compensation to the PAP and the actual resettlement. The committee will include two members of the community affected by the project (including PAP and non-PAP), one representative from each interested </w:t>
      </w:r>
      <w:r w:rsidR="0075417B">
        <w:rPr>
          <w:rFonts w:ascii="Arial" w:hAnsi="Arial" w:cs="Arial"/>
          <w:sz w:val="20"/>
          <w:lang w:val="en-US"/>
        </w:rPr>
        <w:t>Aiyl aymak</w:t>
      </w:r>
      <w:r w:rsidRPr="00EC4E10">
        <w:rPr>
          <w:rFonts w:ascii="Arial" w:hAnsi="Arial" w:cs="Arial"/>
          <w:sz w:val="20"/>
          <w:lang w:val="en-US"/>
        </w:rPr>
        <w:t xml:space="preserve"> and one representative from each district committee for Land Management and territorial </w:t>
      </w:r>
      <w:r w:rsidR="0075417B">
        <w:rPr>
          <w:rFonts w:ascii="Arial" w:hAnsi="Arial" w:cs="Arial"/>
          <w:sz w:val="20"/>
          <w:lang w:val="en-US"/>
        </w:rPr>
        <w:t>branch of OJSC “NEGK”</w:t>
      </w:r>
      <w:r w:rsidRPr="00EC4E10">
        <w:rPr>
          <w:rFonts w:ascii="Arial" w:hAnsi="Arial" w:cs="Arial"/>
          <w:sz w:val="20"/>
          <w:lang w:val="en-US"/>
        </w:rPr>
        <w:t xml:space="preserve">. The Committee is headed by one of the representatives of the Committee (elected by a majority vote of the Committee members). </w:t>
      </w:r>
    </w:p>
    <w:p w14:paraId="26B84D95" w14:textId="579F7DDA" w:rsidR="00EC4E10" w:rsidRPr="00EC4E10" w:rsidRDefault="00EC4E10" w:rsidP="0075417B">
      <w:pPr>
        <w:numPr>
          <w:ilvl w:val="0"/>
          <w:numId w:val="36"/>
        </w:numPr>
        <w:spacing w:after="120" w:line="276" w:lineRule="auto"/>
        <w:ind w:left="426" w:hanging="426"/>
        <w:jc w:val="both"/>
        <w:rPr>
          <w:rFonts w:ascii="Arial" w:hAnsi="Arial" w:cs="Arial"/>
          <w:sz w:val="20"/>
          <w:lang w:val="en-US"/>
        </w:rPr>
      </w:pPr>
      <w:r w:rsidRPr="00EC4E10">
        <w:rPr>
          <w:rFonts w:ascii="Arial" w:hAnsi="Arial" w:cs="Arial"/>
          <w:sz w:val="20"/>
          <w:lang w:val="en-US"/>
        </w:rPr>
        <w:t>In addition, complaints committees will have a special mechanism to addr</w:t>
      </w:r>
      <w:r w:rsidR="008477AB">
        <w:rPr>
          <w:rFonts w:ascii="Arial" w:hAnsi="Arial" w:cs="Arial"/>
          <w:sz w:val="20"/>
          <w:lang w:val="en-US"/>
        </w:rPr>
        <w:t>ess issues related to SEA</w:t>
      </w:r>
      <w:r w:rsidRPr="00EC4E10">
        <w:rPr>
          <w:rFonts w:ascii="Arial" w:hAnsi="Arial" w:cs="Arial"/>
          <w:sz w:val="20"/>
          <w:lang w:val="en-US"/>
        </w:rPr>
        <w:t>/SH. To ensure effective functio</w:t>
      </w:r>
      <w:bookmarkStart w:id="84" w:name="_GoBack"/>
      <w:bookmarkEnd w:id="84"/>
      <w:r w:rsidRPr="00EC4E10">
        <w:rPr>
          <w:rFonts w:ascii="Arial" w:hAnsi="Arial" w:cs="Arial"/>
          <w:sz w:val="20"/>
          <w:lang w:val="en-US"/>
        </w:rPr>
        <w:t xml:space="preserve">ning, the </w:t>
      </w:r>
      <w:r w:rsidR="0016176C">
        <w:rPr>
          <w:rFonts w:ascii="Arial" w:hAnsi="Arial" w:cs="Arial"/>
          <w:sz w:val="20"/>
          <w:lang w:val="en-US"/>
        </w:rPr>
        <w:t>PIU</w:t>
      </w:r>
      <w:r w:rsidRPr="00EC4E10">
        <w:rPr>
          <w:rFonts w:ascii="Arial" w:hAnsi="Arial" w:cs="Arial"/>
          <w:sz w:val="20"/>
          <w:lang w:val="en-US"/>
        </w:rPr>
        <w:t xml:space="preserve"> will assist the Committee in: (i) raising awareness among workers and communities; (ii) informing relevant stakeholders about what can and cannot be done; and (iii) how to report cases of SE</w:t>
      </w:r>
      <w:r w:rsidR="008477AB">
        <w:rPr>
          <w:rFonts w:ascii="Arial" w:hAnsi="Arial" w:cs="Arial"/>
          <w:sz w:val="20"/>
          <w:lang w:val="en-US"/>
        </w:rPr>
        <w:t>A</w:t>
      </w:r>
      <w:r w:rsidRPr="00EC4E10">
        <w:rPr>
          <w:rFonts w:ascii="Arial" w:hAnsi="Arial" w:cs="Arial"/>
          <w:sz w:val="20"/>
          <w:lang w:val="en-US"/>
        </w:rPr>
        <w:t>/SH; and (iv) develop problem-solving protocols taking into account the sensitivity and confidentiality of affected persons. If it is deemed appropriate, a representative of law enforcement agencies may also be included in the committee to consider t</w:t>
      </w:r>
      <w:r w:rsidR="008477AB">
        <w:rPr>
          <w:rFonts w:ascii="Arial" w:hAnsi="Arial" w:cs="Arial"/>
          <w:sz w:val="20"/>
          <w:lang w:val="en-US"/>
        </w:rPr>
        <w:t>he prospects of the SEA</w:t>
      </w:r>
      <w:r w:rsidRPr="00EC4E10">
        <w:rPr>
          <w:rFonts w:ascii="Arial" w:hAnsi="Arial" w:cs="Arial"/>
          <w:sz w:val="20"/>
          <w:lang w:val="en-US"/>
        </w:rPr>
        <w:t>/SH also from a legal point of view.</w:t>
      </w:r>
    </w:p>
    <w:p w14:paraId="0785124B" w14:textId="77777777" w:rsidR="00EC4E10" w:rsidRPr="00EC4E10" w:rsidRDefault="00EC4E10" w:rsidP="0075417B">
      <w:pPr>
        <w:numPr>
          <w:ilvl w:val="0"/>
          <w:numId w:val="36"/>
        </w:numPr>
        <w:spacing w:after="120" w:line="276" w:lineRule="auto"/>
        <w:ind w:left="426" w:hanging="426"/>
        <w:jc w:val="both"/>
        <w:rPr>
          <w:rFonts w:ascii="Arial" w:hAnsi="Arial" w:cs="Arial"/>
          <w:sz w:val="20"/>
          <w:lang w:val="en-US"/>
        </w:rPr>
      </w:pPr>
      <w:r w:rsidRPr="00EC4E10">
        <w:rPr>
          <w:rFonts w:ascii="Arial" w:hAnsi="Arial" w:cs="Arial"/>
          <w:sz w:val="20"/>
          <w:lang w:val="en-US"/>
        </w:rPr>
        <w:t>Committees should consider anonymous complaints by creating toll-free phone numbers, locating additional complaint boxes, e-mail addresses, etc.</w:t>
      </w:r>
    </w:p>
    <w:p w14:paraId="171B6D76" w14:textId="47E49FD7" w:rsidR="00EC4E10" w:rsidRPr="00EC4E10" w:rsidRDefault="00EC4E10" w:rsidP="0075417B">
      <w:pPr>
        <w:numPr>
          <w:ilvl w:val="0"/>
          <w:numId w:val="36"/>
        </w:numPr>
        <w:spacing w:after="120" w:line="276" w:lineRule="auto"/>
        <w:ind w:left="426" w:hanging="426"/>
        <w:jc w:val="both"/>
        <w:rPr>
          <w:rFonts w:ascii="Arial" w:hAnsi="Arial" w:cs="Arial"/>
          <w:sz w:val="20"/>
          <w:lang w:val="en-US"/>
        </w:rPr>
      </w:pPr>
      <w:r w:rsidRPr="00EC4E10">
        <w:rPr>
          <w:rFonts w:ascii="Arial" w:hAnsi="Arial" w:cs="Arial"/>
          <w:sz w:val="20"/>
          <w:lang w:val="en-US"/>
        </w:rPr>
        <w:t xml:space="preserve">Complaints and claims can be submitted to the </w:t>
      </w:r>
      <w:r w:rsidR="000B54D9">
        <w:rPr>
          <w:rFonts w:ascii="Arial" w:hAnsi="Arial" w:cs="Arial"/>
          <w:sz w:val="20"/>
          <w:lang w:val="en-US"/>
        </w:rPr>
        <w:t>Grievance Redress</w:t>
      </w:r>
      <w:r w:rsidRPr="00EC4E10">
        <w:rPr>
          <w:rFonts w:ascii="Arial" w:hAnsi="Arial" w:cs="Arial"/>
          <w:sz w:val="20"/>
          <w:lang w:val="en-US"/>
        </w:rPr>
        <w:t xml:space="preserve"> Committee (at the district level) through local self-government bodies and considered through the following steps and actions in </w:t>
      </w:r>
      <w:r w:rsidR="0075417B">
        <w:rPr>
          <w:rFonts w:ascii="Arial" w:hAnsi="Arial" w:cs="Arial"/>
          <w:sz w:val="20"/>
          <w:lang w:val="en-US"/>
        </w:rPr>
        <w:t>accordance with the developed GR</w:t>
      </w:r>
      <w:r w:rsidRPr="00EC4E10">
        <w:rPr>
          <w:rFonts w:ascii="Arial" w:hAnsi="Arial" w:cs="Arial"/>
          <w:sz w:val="20"/>
          <w:lang w:val="en-US"/>
        </w:rPr>
        <w:t xml:space="preserve">M adopted by the </w:t>
      </w:r>
      <w:r w:rsidR="0016176C">
        <w:rPr>
          <w:rFonts w:ascii="Arial" w:hAnsi="Arial" w:cs="Arial"/>
          <w:sz w:val="20"/>
          <w:lang w:val="en-US"/>
        </w:rPr>
        <w:t>PIU</w:t>
      </w:r>
      <w:r w:rsidRPr="00EC4E10">
        <w:rPr>
          <w:rFonts w:ascii="Arial" w:hAnsi="Arial" w:cs="Arial"/>
          <w:sz w:val="20"/>
          <w:lang w:val="en-US"/>
        </w:rPr>
        <w:t xml:space="preserve"> "NEGK” JSC:</w:t>
      </w:r>
    </w:p>
    <w:p w14:paraId="124313C6" w14:textId="6C8F1512" w:rsidR="00EC4E10" w:rsidRPr="00EC4E10" w:rsidRDefault="0075417B" w:rsidP="0075417B">
      <w:pPr>
        <w:numPr>
          <w:ilvl w:val="0"/>
          <w:numId w:val="25"/>
        </w:numPr>
        <w:spacing w:after="120" w:line="276" w:lineRule="auto"/>
        <w:ind w:left="426" w:hanging="426"/>
        <w:contextualSpacing/>
        <w:jc w:val="both"/>
        <w:rPr>
          <w:rFonts w:ascii="Arial" w:hAnsi="Arial" w:cs="Arial"/>
          <w:sz w:val="20"/>
          <w:lang w:val="en-US"/>
        </w:rPr>
      </w:pPr>
      <w:r>
        <w:rPr>
          <w:rFonts w:ascii="Arial" w:hAnsi="Arial" w:cs="Arial"/>
          <w:sz w:val="20"/>
          <w:lang w:val="en-US"/>
        </w:rPr>
        <w:t>First step: CASA 1000 project Grievance Redress</w:t>
      </w:r>
      <w:r w:rsidR="00EC4E10" w:rsidRPr="00EC4E10">
        <w:rPr>
          <w:rFonts w:ascii="Arial" w:hAnsi="Arial" w:cs="Arial"/>
          <w:sz w:val="20"/>
          <w:lang w:val="en-US"/>
        </w:rPr>
        <w:t xml:space="preserve"> committees in each respective district administration. Upon receipt of a complaint or proposal, the </w:t>
      </w:r>
      <w:r w:rsidR="000B54D9">
        <w:rPr>
          <w:rFonts w:ascii="Arial" w:hAnsi="Arial" w:cs="Arial"/>
          <w:sz w:val="20"/>
          <w:lang w:val="en-US"/>
        </w:rPr>
        <w:t>Grievance Redress</w:t>
      </w:r>
      <w:r w:rsidR="00EC4E10" w:rsidRPr="00EC4E10">
        <w:rPr>
          <w:rFonts w:ascii="Arial" w:hAnsi="Arial" w:cs="Arial"/>
          <w:sz w:val="20"/>
          <w:lang w:val="en-US"/>
        </w:rPr>
        <w:t xml:space="preserve"> Committees must register, review and resolve them within 14 days from the date of filing the complaint. If necessary, the Committee may involve a repr</w:t>
      </w:r>
      <w:r>
        <w:rPr>
          <w:rFonts w:ascii="Arial" w:hAnsi="Arial" w:cs="Arial"/>
          <w:sz w:val="20"/>
          <w:lang w:val="en-US"/>
        </w:rPr>
        <w:t>esentative of the construction C</w:t>
      </w:r>
      <w:r w:rsidR="00EC4E10" w:rsidRPr="00EC4E10">
        <w:rPr>
          <w:rFonts w:ascii="Arial" w:hAnsi="Arial" w:cs="Arial"/>
          <w:sz w:val="20"/>
          <w:lang w:val="en-US"/>
        </w:rPr>
        <w:t>ontractor in the consideration of the claim/complaint.</w:t>
      </w:r>
    </w:p>
    <w:p w14:paraId="325A467B" w14:textId="1513A9B7" w:rsidR="00EC4E10" w:rsidRPr="00EC4E10" w:rsidRDefault="00EC4E10" w:rsidP="0075417B">
      <w:pPr>
        <w:numPr>
          <w:ilvl w:val="0"/>
          <w:numId w:val="25"/>
        </w:numPr>
        <w:ind w:left="426" w:hanging="426"/>
        <w:contextualSpacing/>
        <w:jc w:val="both"/>
        <w:rPr>
          <w:rFonts w:ascii="Arial" w:hAnsi="Arial" w:cs="Arial"/>
          <w:bCs/>
          <w:sz w:val="20"/>
          <w:szCs w:val="20"/>
          <w:lang w:val="en-US"/>
        </w:rPr>
      </w:pPr>
      <w:r w:rsidRPr="00EC4E10">
        <w:rPr>
          <w:rFonts w:ascii="Arial" w:hAnsi="Arial" w:cs="Arial"/>
          <w:bCs/>
          <w:sz w:val="20"/>
          <w:szCs w:val="20"/>
          <w:lang w:val="en-US"/>
        </w:rPr>
        <w:t xml:space="preserve">Second step: If the complaints committee at the project level cannot resolve the complaint within a 14-day period, the complaints should be transmitted through the representative of the committee to the </w:t>
      </w:r>
      <w:r w:rsidR="0016176C">
        <w:rPr>
          <w:rFonts w:ascii="Arial" w:hAnsi="Arial" w:cs="Arial"/>
          <w:sz w:val="20"/>
          <w:lang w:val="en-US"/>
        </w:rPr>
        <w:t>PIU</w:t>
      </w:r>
      <w:r w:rsidRPr="00EC4E10">
        <w:rPr>
          <w:rFonts w:ascii="Arial" w:hAnsi="Arial" w:cs="Arial"/>
          <w:sz w:val="20"/>
          <w:lang w:val="en-US"/>
        </w:rPr>
        <w:t xml:space="preserve"> "NEGK” JSC</w:t>
      </w:r>
      <w:r w:rsidRPr="00EC4E10">
        <w:rPr>
          <w:rFonts w:ascii="Arial" w:hAnsi="Arial" w:cs="Arial"/>
          <w:bCs/>
          <w:sz w:val="20"/>
          <w:szCs w:val="20"/>
          <w:lang w:val="en-US"/>
        </w:rPr>
        <w:t xml:space="preserve"> at the central level. The elected representatives of the Committee will have the opportunity to act as an intermediary by sending their written comments and suggestions to the "NEGK" JSC. The Director of "NEGK" JSC will make a final decision after reviewing the case and carefully preparing the decision by the representative of the </w:t>
      </w:r>
      <w:r w:rsidR="0016176C">
        <w:rPr>
          <w:rFonts w:ascii="Arial" w:hAnsi="Arial" w:cs="Arial"/>
          <w:sz w:val="20"/>
          <w:lang w:val="en-US"/>
        </w:rPr>
        <w:t>PIU</w:t>
      </w:r>
      <w:r w:rsidRPr="00EC4E10">
        <w:rPr>
          <w:rFonts w:ascii="Arial" w:hAnsi="Arial" w:cs="Arial"/>
          <w:bCs/>
          <w:sz w:val="20"/>
          <w:szCs w:val="20"/>
          <w:lang w:val="en-US"/>
        </w:rPr>
        <w:t xml:space="preserve"> on resettlement. Complaints must be considered and resolved within 7 days from the date of filing the complaint. </w:t>
      </w:r>
    </w:p>
    <w:p w14:paraId="4C4EB553" w14:textId="77777777" w:rsidR="00EC4E10" w:rsidRPr="00EC4E10" w:rsidRDefault="00EC4E10" w:rsidP="0075417B">
      <w:pPr>
        <w:numPr>
          <w:ilvl w:val="0"/>
          <w:numId w:val="25"/>
        </w:numPr>
        <w:ind w:left="426" w:hanging="426"/>
        <w:contextualSpacing/>
        <w:jc w:val="both"/>
        <w:rPr>
          <w:rFonts w:ascii="Arial" w:hAnsi="Arial" w:cs="Arial"/>
          <w:bCs/>
          <w:sz w:val="20"/>
          <w:szCs w:val="20"/>
          <w:lang w:val="en-US"/>
        </w:rPr>
      </w:pPr>
      <w:r w:rsidRPr="00EC4E10">
        <w:rPr>
          <w:rFonts w:ascii="Arial" w:hAnsi="Arial" w:cs="Arial"/>
          <w:bCs/>
          <w:sz w:val="20"/>
          <w:szCs w:val="20"/>
          <w:lang w:val="en-US"/>
        </w:rPr>
        <w:t>The third step: If a decision is not reached within 14 days at the level of "NEGK" JSC, the PAP can transfer their case to the appropriate court.</w:t>
      </w:r>
    </w:p>
    <w:p w14:paraId="028F066D" w14:textId="1EB0A2E1" w:rsidR="00EC4E10" w:rsidRPr="00EC4E10" w:rsidRDefault="00EC4E10" w:rsidP="0075417B">
      <w:pPr>
        <w:numPr>
          <w:ilvl w:val="0"/>
          <w:numId w:val="36"/>
        </w:numPr>
        <w:spacing w:after="120" w:line="276" w:lineRule="auto"/>
        <w:ind w:left="426" w:hanging="426"/>
        <w:jc w:val="both"/>
        <w:rPr>
          <w:rFonts w:ascii="Arial" w:hAnsi="Arial" w:cs="Arial"/>
          <w:sz w:val="20"/>
          <w:lang w:val="en-US"/>
        </w:rPr>
      </w:pPr>
      <w:r w:rsidRPr="00EC4E10">
        <w:rPr>
          <w:rFonts w:ascii="Arial" w:hAnsi="Arial" w:cs="Arial"/>
          <w:sz w:val="20"/>
          <w:lang w:val="en-US"/>
        </w:rPr>
        <w:t xml:space="preserve">The complaint logs together with the complaint forms are kept in the Committee with all complaints registered in the logs, and the tear-off roots remain with the PAP in order to ensure an adequate and transparent </w:t>
      </w:r>
      <w:r w:rsidR="0075417B">
        <w:rPr>
          <w:rFonts w:ascii="Arial" w:hAnsi="Arial" w:cs="Arial"/>
          <w:sz w:val="20"/>
          <w:lang w:val="en-US"/>
        </w:rPr>
        <w:t>complaint review process. The GR</w:t>
      </w:r>
      <w:r w:rsidRPr="00EC4E10">
        <w:rPr>
          <w:rFonts w:ascii="Arial" w:hAnsi="Arial" w:cs="Arial"/>
          <w:sz w:val="20"/>
          <w:lang w:val="en-US"/>
        </w:rPr>
        <w:t xml:space="preserve">M log will include information about which actions have been taken, which have not yet been completed, and who was responsible for each action. By applying the </w:t>
      </w:r>
      <w:r w:rsidR="000B54D9">
        <w:rPr>
          <w:rFonts w:ascii="Arial" w:hAnsi="Arial" w:cs="Arial"/>
          <w:sz w:val="20"/>
          <w:lang w:val="en-US"/>
        </w:rPr>
        <w:t>Grievance Redress</w:t>
      </w:r>
      <w:r w:rsidRPr="00EC4E10">
        <w:rPr>
          <w:rFonts w:ascii="Arial" w:hAnsi="Arial" w:cs="Arial"/>
          <w:sz w:val="20"/>
          <w:lang w:val="en-US"/>
        </w:rPr>
        <w:t xml:space="preserve"> Mechanism, the PAP can seek support from the representative of the </w:t>
      </w:r>
      <w:r w:rsidR="0016176C">
        <w:rPr>
          <w:rFonts w:ascii="Arial" w:hAnsi="Arial" w:cs="Arial"/>
          <w:sz w:val="20"/>
          <w:lang w:val="en-US"/>
        </w:rPr>
        <w:t>PIU</w:t>
      </w:r>
      <w:r w:rsidR="0016176C" w:rsidRPr="00EC4E10">
        <w:rPr>
          <w:rFonts w:ascii="Arial" w:hAnsi="Arial" w:cs="Arial"/>
          <w:sz w:val="20"/>
          <w:lang w:val="en-US"/>
        </w:rPr>
        <w:t xml:space="preserve"> </w:t>
      </w:r>
      <w:r w:rsidRPr="00EC4E10">
        <w:rPr>
          <w:rFonts w:ascii="Arial" w:hAnsi="Arial" w:cs="Arial"/>
          <w:sz w:val="20"/>
          <w:lang w:val="en-US"/>
        </w:rPr>
        <w:t>for resettlement, who can be assisted by national and international consultants.</w:t>
      </w:r>
    </w:p>
    <w:p w14:paraId="692CA3D8" w14:textId="132A599D" w:rsidR="00D40E32" w:rsidRPr="00EC4E10" w:rsidRDefault="00EC4E10" w:rsidP="0075417B">
      <w:pPr>
        <w:numPr>
          <w:ilvl w:val="0"/>
          <w:numId w:val="36"/>
        </w:numPr>
        <w:spacing w:after="120" w:line="276" w:lineRule="auto"/>
        <w:ind w:left="426" w:hanging="426"/>
        <w:jc w:val="both"/>
        <w:rPr>
          <w:rFonts w:ascii="Arial" w:hAnsi="Arial" w:cs="Arial"/>
          <w:sz w:val="20"/>
          <w:lang w:val="en-US"/>
        </w:rPr>
        <w:sectPr w:rsidR="00D40E32" w:rsidRPr="00EC4E10" w:rsidSect="003D037F">
          <w:pgSz w:w="11906" w:h="16838" w:code="9"/>
          <w:pgMar w:top="1134" w:right="850" w:bottom="1134" w:left="1701" w:header="709" w:footer="548" w:gutter="0"/>
          <w:cols w:space="708"/>
          <w:docGrid w:linePitch="360"/>
        </w:sectPr>
      </w:pPr>
      <w:r w:rsidRPr="00EC4E10">
        <w:rPr>
          <w:rFonts w:ascii="Arial" w:hAnsi="Arial" w:cs="Arial"/>
          <w:sz w:val="20"/>
          <w:lang w:val="en-US"/>
        </w:rPr>
        <w:t>Leaflets/booklets containing information about the project, as well as contact addresses / phone numbers, are distributed and available at</w:t>
      </w:r>
      <w:r w:rsidR="0075417B">
        <w:rPr>
          <w:rFonts w:ascii="Arial" w:hAnsi="Arial" w:cs="Arial"/>
          <w:sz w:val="20"/>
          <w:lang w:val="en-US"/>
        </w:rPr>
        <w:t xml:space="preserve"> the level of each interested Aiyl okmot</w:t>
      </w:r>
      <w:r w:rsidRPr="00EC4E10">
        <w:rPr>
          <w:rFonts w:ascii="Arial" w:hAnsi="Arial" w:cs="Arial"/>
          <w:sz w:val="20"/>
          <w:lang w:val="en-US"/>
        </w:rPr>
        <w:t xml:space="preserve"> and communities. It is recommended to apply an accessible</w:t>
      </w:r>
      <w:r w:rsidR="0075417B">
        <w:rPr>
          <w:rFonts w:ascii="Arial" w:hAnsi="Arial" w:cs="Arial"/>
          <w:sz w:val="20"/>
          <w:lang w:val="en-US"/>
        </w:rPr>
        <w:t xml:space="preserve"> and successfully implemented GR</w:t>
      </w:r>
      <w:r w:rsidRPr="00EC4E10">
        <w:rPr>
          <w:rFonts w:ascii="Arial" w:hAnsi="Arial" w:cs="Arial"/>
          <w:sz w:val="20"/>
          <w:lang w:val="en-US"/>
        </w:rPr>
        <w:t>M within the framework of the proposed CASA 1000 project at the district level in all</w:t>
      </w:r>
      <w:r w:rsidR="00B87405">
        <w:rPr>
          <w:rFonts w:ascii="Arial" w:hAnsi="Arial" w:cs="Arial"/>
          <w:sz w:val="20"/>
          <w:lang w:val="en-US"/>
        </w:rPr>
        <w:t xml:space="preserve"> relevant areas covered by the </w:t>
      </w:r>
      <w:r w:rsidRPr="00EC4E10">
        <w:rPr>
          <w:rFonts w:ascii="Arial" w:hAnsi="Arial" w:cs="Arial"/>
          <w:sz w:val="20"/>
          <w:lang w:val="en-US"/>
        </w:rPr>
        <w:t>TL rout</w:t>
      </w:r>
      <w:r w:rsidR="00AA6854">
        <w:rPr>
          <w:rFonts w:ascii="Arial" w:hAnsi="Arial" w:cs="Arial"/>
          <w:sz w:val="20"/>
          <w:lang w:val="en-US"/>
        </w:rPr>
        <w:t>e and a centrally coordinated GR</w:t>
      </w:r>
      <w:r w:rsidRPr="00EC4E10">
        <w:rPr>
          <w:rFonts w:ascii="Arial" w:hAnsi="Arial" w:cs="Arial"/>
          <w:sz w:val="20"/>
          <w:lang w:val="en-US"/>
        </w:rPr>
        <w:t xml:space="preserve">M at the level of a </w:t>
      </w:r>
      <w:r w:rsidR="0016176C">
        <w:rPr>
          <w:rFonts w:ascii="Arial" w:hAnsi="Arial" w:cs="Arial"/>
          <w:sz w:val="20"/>
          <w:lang w:val="en-US"/>
        </w:rPr>
        <w:t>PIU</w:t>
      </w:r>
      <w:r w:rsidRPr="00EC4E10">
        <w:rPr>
          <w:rFonts w:ascii="Arial" w:hAnsi="Arial" w:cs="Arial"/>
          <w:sz w:val="20"/>
          <w:lang w:val="en-US"/>
        </w:rPr>
        <w:t xml:space="preserve"> (So</w:t>
      </w:r>
      <w:r w:rsidR="00AA6854">
        <w:rPr>
          <w:rFonts w:ascii="Arial" w:hAnsi="Arial" w:cs="Arial"/>
          <w:sz w:val="20"/>
          <w:lang w:val="en-US"/>
        </w:rPr>
        <w:t>cial Affairs Specialist). The GR</w:t>
      </w:r>
      <w:r w:rsidRPr="00EC4E10">
        <w:rPr>
          <w:rFonts w:ascii="Arial" w:hAnsi="Arial" w:cs="Arial"/>
          <w:sz w:val="20"/>
          <w:lang w:val="en-US"/>
        </w:rPr>
        <w:t xml:space="preserve">M will help the </w:t>
      </w:r>
      <w:r w:rsidR="0016176C">
        <w:rPr>
          <w:rFonts w:ascii="Arial" w:hAnsi="Arial" w:cs="Arial"/>
          <w:sz w:val="20"/>
          <w:lang w:val="en-US"/>
        </w:rPr>
        <w:t>PIU</w:t>
      </w:r>
      <w:r w:rsidRPr="00EC4E10">
        <w:rPr>
          <w:rFonts w:ascii="Arial" w:hAnsi="Arial" w:cs="Arial"/>
          <w:sz w:val="20"/>
          <w:lang w:val="en-US"/>
        </w:rPr>
        <w:t xml:space="preserve"> to ensure uninterrupted operation, monitoring and reporting on comp</w:t>
      </w:r>
      <w:r w:rsidR="00AA6854">
        <w:rPr>
          <w:rFonts w:ascii="Arial" w:hAnsi="Arial" w:cs="Arial"/>
          <w:sz w:val="20"/>
          <w:lang w:val="en-US"/>
        </w:rPr>
        <w:t>laints. Information about the GR</w:t>
      </w:r>
      <w:r w:rsidRPr="00EC4E10">
        <w:rPr>
          <w:rFonts w:ascii="Arial" w:hAnsi="Arial" w:cs="Arial"/>
          <w:sz w:val="20"/>
          <w:lang w:val="en-US"/>
        </w:rPr>
        <w:t>M with the allocation of open cases will be included in the project reports.</w:t>
      </w:r>
    </w:p>
    <w:p w14:paraId="709679B8" w14:textId="77777777" w:rsidR="00D40E32" w:rsidRPr="00EC4E10" w:rsidRDefault="00D40E32" w:rsidP="00D40E32">
      <w:pPr>
        <w:jc w:val="both"/>
        <w:rPr>
          <w:rFonts w:ascii="Arial" w:hAnsi="Arial" w:cs="Arial"/>
          <w:bCs/>
          <w:sz w:val="20"/>
          <w:szCs w:val="20"/>
          <w:lang w:val="en-US"/>
        </w:rPr>
      </w:pPr>
    </w:p>
    <w:p w14:paraId="57C88965" w14:textId="77777777" w:rsidR="00D40E32" w:rsidRPr="00EC4E10" w:rsidRDefault="00A63D2B" w:rsidP="00D40E32">
      <w:pPr>
        <w:jc w:val="both"/>
        <w:rPr>
          <w:rFonts w:ascii="Arial" w:hAnsi="Arial" w:cs="Arial"/>
          <w:bCs/>
          <w:sz w:val="20"/>
          <w:szCs w:val="20"/>
          <w:lang w:val="en-US"/>
        </w:rPr>
      </w:pPr>
      <w:r>
        <w:rPr>
          <w:rFonts w:ascii="Arial" w:hAnsi="Arial" w:cs="Arial"/>
          <w:bCs/>
          <w:noProof/>
          <w:sz w:val="20"/>
          <w:szCs w:val="20"/>
          <w:lang w:eastAsia="ru-RU"/>
        </w:rPr>
        <mc:AlternateContent>
          <mc:Choice Requires="wpg">
            <w:drawing>
              <wp:anchor distT="0" distB="0" distL="114300" distR="114300" simplePos="0" relativeHeight="251662336" behindDoc="0" locked="0" layoutInCell="1" allowOverlap="1" wp14:anchorId="0B8C17F4" wp14:editId="732FEB0C">
                <wp:simplePos x="0" y="0"/>
                <wp:positionH relativeFrom="margin">
                  <wp:posOffset>134933</wp:posOffset>
                </wp:positionH>
                <wp:positionV relativeFrom="paragraph">
                  <wp:posOffset>125235</wp:posOffset>
                </wp:positionV>
                <wp:extent cx="4058285" cy="7878445"/>
                <wp:effectExtent l="0" t="0" r="18415" b="46355"/>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58285" cy="7878445"/>
                          <a:chOff x="12513" y="0"/>
                          <a:chExt cx="4058446" cy="8638075"/>
                        </a:xfrm>
                      </wpg:grpSpPr>
                      <wps:wsp>
                        <wps:cNvPr id="26" name="Прямая со стрелкой 26"/>
                        <wps:cNvCnPr/>
                        <wps:spPr>
                          <a:xfrm>
                            <a:off x="2173266" y="6701425"/>
                            <a:ext cx="0" cy="335280"/>
                          </a:xfrm>
                          <a:prstGeom prst="straightConnector1">
                            <a:avLst/>
                          </a:prstGeom>
                          <a:noFill/>
                          <a:ln w="19050" cap="flat" cmpd="sng" algn="ctr">
                            <a:solidFill>
                              <a:srgbClr val="4472C4"/>
                            </a:solidFill>
                            <a:prstDash val="solid"/>
                            <a:miter lim="800000"/>
                            <a:tailEnd type="triangle"/>
                          </a:ln>
                          <a:effectLst/>
                        </wps:spPr>
                        <wps:bodyPr/>
                      </wps:wsp>
                      <wps:wsp>
                        <wps:cNvPr id="459" name="Прямоугольник с двумя усеченными противолежащими углами 459"/>
                        <wps:cNvSpPr/>
                        <wps:spPr>
                          <a:xfrm>
                            <a:off x="1196236" y="0"/>
                            <a:ext cx="1812620" cy="651016"/>
                          </a:xfrm>
                          <a:prstGeom prst="snip2DiagRect">
                            <a:avLst/>
                          </a:prstGeom>
                          <a:solidFill>
                            <a:srgbClr val="4472C4"/>
                          </a:solidFill>
                          <a:ln w="12700" cap="flat" cmpd="sng" algn="ctr">
                            <a:solidFill>
                              <a:srgbClr val="4472C4"/>
                            </a:solidFill>
                            <a:prstDash val="solid"/>
                            <a:miter lim="800000"/>
                          </a:ln>
                          <a:effectLst/>
                        </wps:spPr>
                        <wps:txbx>
                          <w:txbxContent>
                            <w:p w14:paraId="585E7ACA" w14:textId="77777777" w:rsidR="00B16ED8" w:rsidRPr="00905F2A" w:rsidRDefault="00B16ED8" w:rsidP="00EC4E10">
                              <w:pPr>
                                <w:rPr>
                                  <w:lang w:val="en-US"/>
                                </w:rPr>
                              </w:pPr>
                              <w:r w:rsidRPr="00905F2A">
                                <w:rPr>
                                  <w:lang w:val="en-US"/>
                                </w:rPr>
                                <w:t>The complaint was received from a citizen</w:t>
                              </w:r>
                            </w:p>
                            <w:p w14:paraId="68A12905" w14:textId="0CB00939" w:rsidR="00B16ED8" w:rsidRPr="00EC4E10" w:rsidRDefault="00B16ED8" w:rsidP="00D40E32">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Скругленный прямоугольник 460"/>
                        <wps:cNvSpPr/>
                        <wps:spPr>
                          <a:xfrm>
                            <a:off x="100199" y="795374"/>
                            <a:ext cx="3771900" cy="1512776"/>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2907B1A2" w14:textId="77777777" w:rsidR="00B16ED8" w:rsidRPr="00905F2A" w:rsidRDefault="00B16ED8" w:rsidP="00EC4E10">
                              <w:pPr>
                                <w:rPr>
                                  <w:lang w:val="en-US"/>
                                </w:rPr>
                              </w:pPr>
                              <w:r w:rsidRPr="00905F2A">
                                <w:rPr>
                                  <w:lang w:val="en-US"/>
                                </w:rPr>
                                <w:t>Resolution of complaints will be undertaken at the village/city level</w:t>
                              </w:r>
                            </w:p>
                            <w:p w14:paraId="27366E11" w14:textId="77777777" w:rsidR="00B16ED8" w:rsidRPr="00905F2A" w:rsidRDefault="00B16ED8" w:rsidP="00EC4E10">
                              <w:pPr>
                                <w:rPr>
                                  <w:lang w:val="en-US"/>
                                </w:rPr>
                              </w:pPr>
                              <w:proofErr w:type="gramStart"/>
                              <w:r w:rsidRPr="00905F2A">
                                <w:rPr>
                                  <w:lang w:val="en-US"/>
                                </w:rPr>
                                <w:t>commission</w:t>
                              </w:r>
                              <w:proofErr w:type="gramEnd"/>
                              <w:r w:rsidRPr="00905F2A">
                                <w:rPr>
                                  <w:lang w:val="en-US"/>
                                </w:rPr>
                                <w:t xml:space="preserve"> consisting of:</w:t>
                              </w:r>
                            </w:p>
                            <w:p w14:paraId="6E295053" w14:textId="77777777" w:rsidR="00B16ED8" w:rsidRPr="00905F2A" w:rsidRDefault="00B16ED8" w:rsidP="00EC4E10">
                              <w:pPr>
                                <w:rPr>
                                  <w:lang w:val="en-US"/>
                                </w:rPr>
                              </w:pPr>
                              <w:r w:rsidRPr="00905F2A">
                                <w:rPr>
                                  <w:lang w:val="en-US"/>
                                </w:rPr>
                                <w:t>1. Two representatives of the locality affected by the Project;</w:t>
                              </w:r>
                            </w:p>
                            <w:p w14:paraId="7D102DF0" w14:textId="77777777" w:rsidR="00B16ED8" w:rsidRPr="00D40E32" w:rsidRDefault="00B16ED8" w:rsidP="00D40E32">
                              <w:r w:rsidRPr="00D40E32">
                                <w:t>2. Один представитель от каждого АА/мэрии города</w:t>
                              </w:r>
                            </w:p>
                            <w:p w14:paraId="70BF5050" w14:textId="77777777" w:rsidR="00B16ED8" w:rsidRPr="00D40E32" w:rsidRDefault="00B16ED8" w:rsidP="00D40E32">
                              <w:r w:rsidRPr="00D40E32">
                                <w:t>3. Один представитель Государственного комитета по землеустройству и геодезии Кыргызской Республики</w:t>
                              </w:r>
                            </w:p>
                            <w:p w14:paraId="7678FE47" w14:textId="77777777" w:rsidR="00B16ED8" w:rsidRPr="00D40E32" w:rsidRDefault="00B16ED8" w:rsidP="00D40E32">
                              <w:r w:rsidRPr="00D40E32">
                                <w:t>Время обработки: 14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Блок-схема: решение 470"/>
                        <wps:cNvSpPr/>
                        <wps:spPr>
                          <a:xfrm>
                            <a:off x="539402" y="2297138"/>
                            <a:ext cx="2931144" cy="1131862"/>
                          </a:xfrm>
                          <a:prstGeom prst="flowChartDecision">
                            <a:avLst/>
                          </a:prstGeom>
                          <a:solidFill>
                            <a:schemeClr val="accent2"/>
                          </a:solidFill>
                          <a:ln>
                            <a:solidFill>
                              <a:schemeClr val="accent1"/>
                            </a:solidFill>
                          </a:ln>
                        </wps:spPr>
                        <wps:style>
                          <a:lnRef idx="2">
                            <a:schemeClr val="accent2"/>
                          </a:lnRef>
                          <a:fillRef idx="1">
                            <a:schemeClr val="lt1"/>
                          </a:fillRef>
                          <a:effectRef idx="0">
                            <a:schemeClr val="accent2"/>
                          </a:effectRef>
                          <a:fontRef idx="minor">
                            <a:schemeClr val="dk1"/>
                          </a:fontRef>
                        </wps:style>
                        <wps:txbx>
                          <w:txbxContent>
                            <w:p w14:paraId="56BACD90" w14:textId="77777777" w:rsidR="00B16ED8" w:rsidRPr="008E107F" w:rsidRDefault="00B16ED8" w:rsidP="00EC4E10">
                              <w:pPr>
                                <w:rPr>
                                  <w:lang w:val="en-US"/>
                                </w:rPr>
                              </w:pPr>
                              <w:r w:rsidRPr="008E107F">
                                <w:rPr>
                                  <w:lang w:val="en-US"/>
                                </w:rPr>
                                <w:t>The complaint was settled in 14 days</w:t>
                              </w:r>
                            </w:p>
                            <w:p w14:paraId="4C675114" w14:textId="00123D00" w:rsidR="00B16ED8" w:rsidRPr="00EC4E10" w:rsidRDefault="00B16ED8" w:rsidP="00D40E32">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с двумя усеченными противолежащими углами 98"/>
                        <wps:cNvSpPr/>
                        <wps:spPr>
                          <a:xfrm>
                            <a:off x="695073" y="3429000"/>
                            <a:ext cx="2712720" cy="1142702"/>
                          </a:xfrm>
                          <a:prstGeom prst="snip2DiagRect">
                            <a:avLst/>
                          </a:prstGeom>
                          <a:solidFill>
                            <a:srgbClr val="4472C4"/>
                          </a:solidFill>
                          <a:ln w="12700" cap="flat" cmpd="sng" algn="ctr">
                            <a:solidFill>
                              <a:srgbClr val="4472C4">
                                <a:shade val="50000"/>
                              </a:srgbClr>
                            </a:solidFill>
                            <a:prstDash val="solid"/>
                            <a:miter lim="800000"/>
                          </a:ln>
                          <a:effectLst/>
                        </wps:spPr>
                        <wps:txbx>
                          <w:txbxContent>
                            <w:p w14:paraId="43CF6E94" w14:textId="77777777" w:rsidR="00B16ED8" w:rsidRPr="00FF311A" w:rsidRDefault="00B16ED8" w:rsidP="00EC4E10">
                              <w:pPr>
                                <w:rPr>
                                  <w:sz w:val="16"/>
                                  <w:lang w:val="en-US"/>
                                </w:rPr>
                              </w:pPr>
                              <w:r w:rsidRPr="00FF311A">
                                <w:rPr>
                                  <w:sz w:val="16"/>
                                  <w:lang w:val="en-US"/>
                                </w:rPr>
                                <w:t>If the complaint has not yet been resolved, the complaint can be filed</w:t>
                              </w:r>
                            </w:p>
                            <w:p w14:paraId="07D20EB1" w14:textId="77777777" w:rsidR="00B16ED8" w:rsidRPr="00FF311A" w:rsidRDefault="00B16ED8" w:rsidP="00EC4E10">
                              <w:pPr>
                                <w:rPr>
                                  <w:sz w:val="16"/>
                                  <w:lang w:val="en-US"/>
                                </w:rPr>
                              </w:pPr>
                              <w:proofErr w:type="gramStart"/>
                              <w:r w:rsidRPr="00FF311A">
                                <w:rPr>
                                  <w:sz w:val="16"/>
                                  <w:lang w:val="en-US"/>
                                </w:rPr>
                                <w:t>through</w:t>
                              </w:r>
                              <w:proofErr w:type="gramEnd"/>
                              <w:r w:rsidRPr="00FF311A">
                                <w:rPr>
                                  <w:sz w:val="16"/>
                                  <w:lang w:val="en-US"/>
                                </w:rPr>
                                <w:t xml:space="preserve"> local representatives of the </w:t>
                              </w:r>
                              <w:r>
                                <w:rPr>
                                  <w:sz w:val="16"/>
                                  <w:lang w:val="en-US"/>
                                </w:rPr>
                                <w:t>CH</w:t>
                              </w:r>
                              <w:r w:rsidRPr="00FF311A">
                                <w:rPr>
                                  <w:sz w:val="16"/>
                                  <w:lang w:val="en-US"/>
                                </w:rPr>
                                <w:t>M</w:t>
                              </w:r>
                            </w:p>
                            <w:p w14:paraId="53918F45" w14:textId="406AB3EB" w:rsidR="00B16ED8" w:rsidRPr="00EC4E10" w:rsidRDefault="00B16ED8" w:rsidP="00EC4E10">
                              <w:pPr>
                                <w:rPr>
                                  <w:lang w:val="en-US"/>
                                </w:rPr>
                              </w:pPr>
                              <w:proofErr w:type="gramStart"/>
                              <w:r w:rsidRPr="00FF311A">
                                <w:rPr>
                                  <w:sz w:val="18"/>
                                  <w:lang w:val="en-US"/>
                                </w:rPr>
                                <w:t>in</w:t>
                              </w:r>
                              <w:proofErr w:type="gramEnd"/>
                              <w:r w:rsidRPr="00FF311A">
                                <w:rPr>
                                  <w:sz w:val="18"/>
                                  <w:lang w:val="en-US"/>
                                </w:rPr>
                                <w:t xml:space="preserve"> the </w:t>
                              </w:r>
                              <w:r w:rsidRPr="0016176C">
                                <w:rPr>
                                  <w:sz w:val="18"/>
                                  <w:lang w:val="en-US"/>
                                </w:rPr>
                                <w:t>PIU</w:t>
                              </w:r>
                              <w:r w:rsidRPr="00FF311A">
                                <w:rPr>
                                  <w:sz w:val="18"/>
                                  <w:lang w:val="en-US"/>
                                </w:rPr>
                                <w:t xml:space="preserve"> </w:t>
                              </w:r>
                              <w:r>
                                <w:rPr>
                                  <w:sz w:val="18"/>
                                  <w:lang w:val="en-US"/>
                                </w:rPr>
                                <w:t>SDCSP</w:t>
                              </w:r>
                              <w:r w:rsidRPr="00FF311A">
                                <w:rPr>
                                  <w:sz w:val="18"/>
                                  <w:lang w:val="en-US"/>
                                </w:rPr>
                                <w:t xml:space="preserve">, which has 7 days to make a decision on </w:t>
                              </w:r>
                              <w:r w:rsidRPr="00D40E32">
                                <w:t>в</w:t>
                              </w:r>
                              <w:r w:rsidRPr="00EC4E10">
                                <w:rPr>
                                  <w:lang w:val="en-US"/>
                                </w:rPr>
                                <w:t xml:space="preserve"> </w:t>
                              </w:r>
                              <w:r w:rsidRPr="00D40E32">
                                <w:t>ГРП</w:t>
                              </w:r>
                              <w:r w:rsidRPr="00EC4E10">
                                <w:rPr>
                                  <w:lang w:val="en-US"/>
                                </w:rPr>
                                <w:t xml:space="preserve"> </w:t>
                              </w:r>
                              <w:r w:rsidRPr="00D40E32">
                                <w:t>СМБС</w:t>
                              </w:r>
                              <w:r w:rsidRPr="00EC4E10">
                                <w:rPr>
                                  <w:lang w:val="en-US"/>
                                </w:rPr>
                                <w:t xml:space="preserve">, </w:t>
                              </w:r>
                              <w:r w:rsidRPr="00D40E32">
                                <w:t>у</w:t>
                              </w:r>
                              <w:r w:rsidRPr="00EC4E10">
                                <w:rPr>
                                  <w:lang w:val="en-US"/>
                                </w:rPr>
                                <w:t xml:space="preserve"> </w:t>
                              </w:r>
                              <w:r w:rsidRPr="00D40E32">
                                <w:t>которого</w:t>
                              </w:r>
                              <w:r w:rsidRPr="00EC4E10">
                                <w:rPr>
                                  <w:lang w:val="en-US"/>
                                </w:rPr>
                                <w:t xml:space="preserve"> </w:t>
                              </w:r>
                              <w:r w:rsidRPr="00D40E32">
                                <w:t>есть</w:t>
                              </w:r>
                              <w:r w:rsidRPr="00EC4E10">
                                <w:rPr>
                                  <w:lang w:val="en-US"/>
                                </w:rPr>
                                <w:t xml:space="preserve"> 7 </w:t>
                              </w:r>
                              <w:r w:rsidRPr="00D40E32">
                                <w:t>дней</w:t>
                              </w:r>
                              <w:r w:rsidRPr="00EC4E10">
                                <w:rPr>
                                  <w:lang w:val="en-US"/>
                                </w:rPr>
                                <w:t xml:space="preserve">, </w:t>
                              </w:r>
                              <w:r w:rsidRPr="00D40E32">
                                <w:t>чтобы</w:t>
                              </w:r>
                              <w:r w:rsidRPr="00EC4E10">
                                <w:rPr>
                                  <w:lang w:val="en-US"/>
                                </w:rPr>
                                <w:t xml:space="preserve"> </w:t>
                              </w:r>
                              <w:r w:rsidRPr="00D40E32">
                                <w:t>принять</w:t>
                              </w:r>
                              <w:r w:rsidRPr="00EC4E10">
                                <w:rPr>
                                  <w:lang w:val="en-US"/>
                                </w:rPr>
                                <w:t xml:space="preserve"> </w:t>
                              </w:r>
                              <w:r w:rsidRPr="00D40E32">
                                <w:t>решение</w:t>
                              </w:r>
                              <w:r w:rsidRPr="00EC4E10">
                                <w:rPr>
                                  <w:lang w:val="en-US"/>
                                </w:rPr>
                                <w:t xml:space="preserve"> </w:t>
                              </w:r>
                              <w:r w:rsidRPr="00D40E32">
                                <w:t>по</w:t>
                              </w:r>
                              <w:r w:rsidRPr="00EC4E10">
                                <w:rPr>
                                  <w:lang w:val="en-US"/>
                                </w:rPr>
                                <w:t xml:space="preserve"> </w:t>
                              </w:r>
                              <w:r w:rsidRPr="00D40E32">
                                <w:t>делу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Блок-схема: решение 99"/>
                        <wps:cNvSpPr/>
                        <wps:spPr>
                          <a:xfrm>
                            <a:off x="620085" y="4570559"/>
                            <a:ext cx="2904329" cy="1239908"/>
                          </a:xfrm>
                          <a:prstGeom prst="flowChartDecision">
                            <a:avLst/>
                          </a:prstGeom>
                          <a:solidFill>
                            <a:schemeClr val="accent2"/>
                          </a:solidFill>
                          <a:ln>
                            <a:solidFill>
                              <a:schemeClr val="accent1"/>
                            </a:solidFill>
                          </a:ln>
                        </wps:spPr>
                        <wps:style>
                          <a:lnRef idx="2">
                            <a:schemeClr val="accent2"/>
                          </a:lnRef>
                          <a:fillRef idx="1">
                            <a:schemeClr val="lt1"/>
                          </a:fillRef>
                          <a:effectRef idx="0">
                            <a:schemeClr val="accent2"/>
                          </a:effectRef>
                          <a:fontRef idx="minor">
                            <a:schemeClr val="dk1"/>
                          </a:fontRef>
                        </wps:style>
                        <wps:txbx>
                          <w:txbxContent>
                            <w:p w14:paraId="4BA9D3DF" w14:textId="77777777" w:rsidR="00B16ED8" w:rsidRPr="00FF311A" w:rsidRDefault="00B16ED8" w:rsidP="00EC4E10">
                              <w:pPr>
                                <w:rPr>
                                  <w:lang w:val="en-US"/>
                                </w:rPr>
                              </w:pPr>
                              <w:r w:rsidRPr="00FF311A">
                                <w:rPr>
                                  <w:lang w:val="en-US"/>
                                </w:rPr>
                                <w:t>The complaint was settled in 7 days.</w:t>
                              </w:r>
                            </w:p>
                            <w:p w14:paraId="299261B4" w14:textId="0A286B52" w:rsidR="00B16ED8" w:rsidRPr="00EC4E10" w:rsidRDefault="00B16ED8" w:rsidP="00D40E32">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Прямоугольник с двумя усеченными противолежащими углами 100"/>
                        <wps:cNvSpPr/>
                        <wps:spPr>
                          <a:xfrm>
                            <a:off x="795263" y="5811491"/>
                            <a:ext cx="2712720" cy="984725"/>
                          </a:xfrm>
                          <a:prstGeom prst="snip2DiagRect">
                            <a:avLst/>
                          </a:prstGeom>
                          <a:solidFill>
                            <a:srgbClr val="4472C4"/>
                          </a:solidFill>
                          <a:ln w="12700" cap="flat" cmpd="sng" algn="ctr">
                            <a:solidFill>
                              <a:srgbClr val="4472C4">
                                <a:shade val="50000"/>
                              </a:srgbClr>
                            </a:solidFill>
                            <a:prstDash val="solid"/>
                            <a:miter lim="800000"/>
                          </a:ln>
                          <a:effectLst/>
                        </wps:spPr>
                        <wps:txbx>
                          <w:txbxContent>
                            <w:p w14:paraId="2048AB27" w14:textId="77777777" w:rsidR="00B16ED8" w:rsidRPr="00B86E89" w:rsidRDefault="00B16ED8" w:rsidP="00EC4E10">
                              <w:pPr>
                                <w:rPr>
                                  <w:lang w:val="en-US"/>
                                </w:rPr>
                              </w:pPr>
                              <w:r w:rsidRPr="00B86E89">
                                <w:rPr>
                                  <w:lang w:val="en-US"/>
                                </w:rPr>
                                <w:t xml:space="preserve">If the complaints system fails to satisfy the </w:t>
                              </w:r>
                              <w:r>
                                <w:rPr>
                                  <w:lang w:val="en-US"/>
                                </w:rPr>
                                <w:t>PAP</w:t>
                              </w:r>
                              <w:r w:rsidRPr="00B86E89">
                                <w:rPr>
                                  <w:lang w:val="en-US"/>
                                </w:rPr>
                                <w:t>, they can additionally submit their case to the appropriate court</w:t>
                              </w:r>
                            </w:p>
                            <w:p w14:paraId="195F2849" w14:textId="77777777" w:rsidR="00B16ED8" w:rsidRPr="00D40E32" w:rsidRDefault="00B16ED8" w:rsidP="00D40E32">
                              <w:r w:rsidRPr="00D40E32">
                                <w:t>дело в соответствующий суд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Блок-схема: несколько документов 101"/>
                        <wps:cNvSpPr/>
                        <wps:spPr>
                          <a:xfrm>
                            <a:off x="1446756" y="7052154"/>
                            <a:ext cx="1562100" cy="769620"/>
                          </a:xfrm>
                          <a:prstGeom prst="flowChartMultidocument">
                            <a:avLst/>
                          </a:prstGeom>
                          <a:solidFill>
                            <a:srgbClr val="4472C4"/>
                          </a:solidFill>
                          <a:ln w="12700" cap="flat" cmpd="sng" algn="ctr">
                            <a:solidFill>
                              <a:srgbClr val="4472C4">
                                <a:shade val="50000"/>
                              </a:srgbClr>
                            </a:solidFill>
                            <a:prstDash val="solid"/>
                            <a:miter lim="800000"/>
                          </a:ln>
                          <a:effectLst/>
                        </wps:spPr>
                        <wps:txbx>
                          <w:txbxContent>
                            <w:p w14:paraId="367CDE42" w14:textId="77777777" w:rsidR="00B16ED8" w:rsidRPr="00D40E32" w:rsidRDefault="00B16ED8" w:rsidP="00EC4E10">
                              <w:r w:rsidRPr="00B86E89">
                                <w:t>Reports and statistics</w:t>
                              </w:r>
                            </w:p>
                            <w:p w14:paraId="79C3A119" w14:textId="0BF44EBA" w:rsidR="00B16ED8" w:rsidRPr="00D40E32" w:rsidRDefault="00B16ED8" w:rsidP="00D40E3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Прямая со стрелкой 102"/>
                        <wps:cNvCnPr/>
                        <wps:spPr>
                          <a:xfrm>
                            <a:off x="1885167" y="513567"/>
                            <a:ext cx="0" cy="259080"/>
                          </a:xfrm>
                          <a:prstGeom prst="straightConnector1">
                            <a:avLst/>
                          </a:prstGeom>
                          <a:noFill/>
                          <a:ln w="19050" cap="flat" cmpd="sng" algn="ctr">
                            <a:solidFill>
                              <a:srgbClr val="4472C4"/>
                            </a:solidFill>
                            <a:prstDash val="solid"/>
                            <a:miter lim="800000"/>
                            <a:tailEnd type="triangle"/>
                          </a:ln>
                          <a:effectLst/>
                        </wps:spPr>
                        <wps:bodyPr/>
                      </wps:wsp>
                      <wps:wsp>
                        <wps:cNvPr id="105" name="Прямая соединительная линия 105"/>
                        <wps:cNvCnPr>
                          <a:stCxn id="470" idx="3"/>
                        </wps:cNvCnPr>
                        <wps:spPr>
                          <a:xfrm flipV="1">
                            <a:off x="3470027" y="2862761"/>
                            <a:ext cx="600323" cy="204"/>
                          </a:xfrm>
                          <a:prstGeom prst="line">
                            <a:avLst/>
                          </a:prstGeom>
                          <a:noFill/>
                          <a:ln w="19050" cap="flat" cmpd="sng" algn="ctr">
                            <a:solidFill>
                              <a:srgbClr val="4472C4"/>
                            </a:solidFill>
                            <a:prstDash val="solid"/>
                            <a:miter lim="800000"/>
                          </a:ln>
                          <a:effectLst/>
                        </wps:spPr>
                        <wps:bodyPr/>
                      </wps:wsp>
                      <wps:wsp>
                        <wps:cNvPr id="106" name="Прямая соединительная линия 106"/>
                        <wps:cNvCnPr/>
                        <wps:spPr>
                          <a:xfrm>
                            <a:off x="4070959" y="2906039"/>
                            <a:ext cx="0" cy="990600"/>
                          </a:xfrm>
                          <a:prstGeom prst="line">
                            <a:avLst/>
                          </a:prstGeom>
                          <a:noFill/>
                          <a:ln w="19050" cap="flat" cmpd="sng" algn="ctr">
                            <a:solidFill>
                              <a:srgbClr val="4472C4"/>
                            </a:solidFill>
                            <a:prstDash val="solid"/>
                            <a:miter lim="800000"/>
                          </a:ln>
                          <a:effectLst/>
                        </wps:spPr>
                        <wps:bodyPr/>
                      </wps:wsp>
                      <wps:wsp>
                        <wps:cNvPr id="107" name="Прямая соединительная линия 107"/>
                        <wps:cNvCnPr>
                          <a:stCxn id="470" idx="1"/>
                        </wps:cNvCnPr>
                        <wps:spPr>
                          <a:xfrm flipH="1" flipV="1">
                            <a:off x="26894" y="2862865"/>
                            <a:ext cx="512427" cy="102"/>
                          </a:xfrm>
                          <a:prstGeom prst="line">
                            <a:avLst/>
                          </a:prstGeom>
                          <a:noFill/>
                          <a:ln w="19050" cap="flat" cmpd="sng" algn="ctr">
                            <a:solidFill>
                              <a:srgbClr val="4472C4"/>
                            </a:solidFill>
                            <a:prstDash val="solid"/>
                            <a:miter lim="800000"/>
                          </a:ln>
                          <a:effectLst/>
                        </wps:spPr>
                        <wps:bodyPr/>
                      </wps:wsp>
                      <wps:wsp>
                        <wps:cNvPr id="108" name="Прямая соединительная линия 108"/>
                        <wps:cNvCnPr/>
                        <wps:spPr>
                          <a:xfrm>
                            <a:off x="15238" y="2905935"/>
                            <a:ext cx="0" cy="2293537"/>
                          </a:xfrm>
                          <a:prstGeom prst="line">
                            <a:avLst/>
                          </a:prstGeom>
                          <a:noFill/>
                          <a:ln w="19050" cap="flat" cmpd="sng" algn="ctr">
                            <a:solidFill>
                              <a:srgbClr val="4472C4"/>
                            </a:solidFill>
                            <a:prstDash val="solid"/>
                            <a:miter lim="800000"/>
                          </a:ln>
                          <a:effectLst/>
                        </wps:spPr>
                        <wps:bodyPr/>
                      </wps:wsp>
                      <wps:wsp>
                        <wps:cNvPr id="109" name="Прямая со стрелкой 109"/>
                        <wps:cNvCnPr/>
                        <wps:spPr>
                          <a:xfrm flipH="1" flipV="1">
                            <a:off x="3407080" y="3889332"/>
                            <a:ext cx="662940" cy="7620"/>
                          </a:xfrm>
                          <a:prstGeom prst="straightConnector1">
                            <a:avLst/>
                          </a:prstGeom>
                          <a:noFill/>
                          <a:ln w="19050" cap="flat" cmpd="sng" algn="ctr">
                            <a:solidFill>
                              <a:srgbClr val="4472C4"/>
                            </a:solidFill>
                            <a:prstDash val="solid"/>
                            <a:miter lim="800000"/>
                            <a:tailEnd type="triangle"/>
                          </a:ln>
                          <a:effectLst/>
                        </wps:spPr>
                        <wps:bodyPr/>
                      </wps:wsp>
                      <wps:wsp>
                        <wps:cNvPr id="110" name="Прямая соединительная линия 110"/>
                        <wps:cNvCnPr>
                          <a:stCxn id="99" idx="1"/>
                        </wps:cNvCnPr>
                        <wps:spPr>
                          <a:xfrm flipH="1">
                            <a:off x="12513" y="5190492"/>
                            <a:ext cx="607572" cy="23661"/>
                          </a:xfrm>
                          <a:prstGeom prst="line">
                            <a:avLst/>
                          </a:prstGeom>
                          <a:noFill/>
                          <a:ln w="19050" cap="flat" cmpd="sng" algn="ctr">
                            <a:solidFill>
                              <a:srgbClr val="4472C4"/>
                            </a:solidFill>
                            <a:prstDash val="solid"/>
                            <a:miter lim="800000"/>
                          </a:ln>
                          <a:effectLst/>
                        </wps:spPr>
                        <wps:bodyPr/>
                      </wps:wsp>
                      <wps:wsp>
                        <wps:cNvPr id="111" name="Прямая соединительная линия 111"/>
                        <wps:cNvCnPr/>
                        <wps:spPr>
                          <a:xfrm>
                            <a:off x="12526" y="5235880"/>
                            <a:ext cx="30480" cy="2202180"/>
                          </a:xfrm>
                          <a:prstGeom prst="line">
                            <a:avLst/>
                          </a:prstGeom>
                          <a:noFill/>
                          <a:ln w="19050" cap="flat" cmpd="sng" algn="ctr">
                            <a:solidFill>
                              <a:srgbClr val="4472C4"/>
                            </a:solidFill>
                            <a:prstDash val="solid"/>
                            <a:miter lim="800000"/>
                          </a:ln>
                          <a:effectLst/>
                        </wps:spPr>
                        <wps:bodyPr/>
                      </wps:wsp>
                      <wps:wsp>
                        <wps:cNvPr id="126" name="Прямая соединительная линия 126"/>
                        <wps:cNvCnPr>
                          <a:stCxn id="99" idx="3"/>
                        </wps:cNvCnPr>
                        <wps:spPr>
                          <a:xfrm>
                            <a:off x="3524414" y="5190492"/>
                            <a:ext cx="510625" cy="13332"/>
                          </a:xfrm>
                          <a:prstGeom prst="line">
                            <a:avLst/>
                          </a:prstGeom>
                          <a:noFill/>
                          <a:ln w="19050" cap="flat" cmpd="sng" algn="ctr">
                            <a:solidFill>
                              <a:srgbClr val="4472C4"/>
                            </a:solidFill>
                            <a:prstDash val="solid"/>
                            <a:miter lim="800000"/>
                          </a:ln>
                          <a:effectLst/>
                        </wps:spPr>
                        <wps:bodyPr/>
                      </wps:wsp>
                      <wps:wsp>
                        <wps:cNvPr id="127" name="Прямая соединительная линия 127"/>
                        <wps:cNvCnPr/>
                        <wps:spPr>
                          <a:xfrm>
                            <a:off x="4058433" y="5204565"/>
                            <a:ext cx="7620" cy="960120"/>
                          </a:xfrm>
                          <a:prstGeom prst="line">
                            <a:avLst/>
                          </a:prstGeom>
                          <a:noFill/>
                          <a:ln w="19050" cap="flat" cmpd="sng" algn="ctr">
                            <a:solidFill>
                              <a:srgbClr val="4472C4"/>
                            </a:solidFill>
                            <a:prstDash val="solid"/>
                            <a:miter lim="800000"/>
                          </a:ln>
                          <a:effectLst/>
                        </wps:spPr>
                        <wps:bodyPr/>
                      </wps:wsp>
                      <wps:wsp>
                        <wps:cNvPr id="144" name="Прямая со стрелкой 144"/>
                        <wps:cNvCnPr/>
                        <wps:spPr>
                          <a:xfrm flipH="1">
                            <a:off x="3538603" y="6162806"/>
                            <a:ext cx="525780" cy="15240"/>
                          </a:xfrm>
                          <a:prstGeom prst="straightConnector1">
                            <a:avLst/>
                          </a:prstGeom>
                          <a:noFill/>
                          <a:ln w="19050" cap="flat" cmpd="sng" algn="ctr">
                            <a:solidFill>
                              <a:srgbClr val="4472C4"/>
                            </a:solidFill>
                            <a:prstDash val="solid"/>
                            <a:miter lim="800000"/>
                            <a:tailEnd type="triangle"/>
                          </a:ln>
                          <a:effectLst/>
                        </wps:spPr>
                        <wps:bodyPr/>
                      </wps:wsp>
                      <wps:wsp>
                        <wps:cNvPr id="145" name="Прямая со стрелкой 145"/>
                        <wps:cNvCnPr/>
                        <wps:spPr>
                          <a:xfrm flipV="1">
                            <a:off x="43841" y="7402883"/>
                            <a:ext cx="1379220" cy="22860"/>
                          </a:xfrm>
                          <a:prstGeom prst="straightConnector1">
                            <a:avLst/>
                          </a:prstGeom>
                          <a:noFill/>
                          <a:ln w="19050" cap="flat" cmpd="sng" algn="ctr">
                            <a:solidFill>
                              <a:srgbClr val="4472C4"/>
                            </a:solidFill>
                            <a:prstDash val="solid"/>
                            <a:miter lim="800000"/>
                            <a:tailEnd type="triangle"/>
                          </a:ln>
                          <a:effectLst/>
                        </wps:spPr>
                        <wps:bodyPr/>
                      </wps:wsp>
                      <wps:wsp>
                        <wps:cNvPr id="146" name="Прямая со стрелкой 146"/>
                        <wps:cNvCnPr/>
                        <wps:spPr>
                          <a:xfrm>
                            <a:off x="2179529" y="7803715"/>
                            <a:ext cx="7620" cy="312420"/>
                          </a:xfrm>
                          <a:prstGeom prst="straightConnector1">
                            <a:avLst/>
                          </a:prstGeom>
                          <a:noFill/>
                          <a:ln w="19050" cap="flat" cmpd="sng" algn="ctr">
                            <a:solidFill>
                              <a:srgbClr val="4472C4"/>
                            </a:solidFill>
                            <a:prstDash val="solid"/>
                            <a:miter lim="800000"/>
                            <a:tailEnd type="triangle"/>
                          </a:ln>
                          <a:effectLst/>
                        </wps:spPr>
                        <wps:bodyPr/>
                      </wps:wsp>
                      <wps:wsp>
                        <wps:cNvPr id="147" name="Блок-схема: перфолента 147"/>
                        <wps:cNvSpPr/>
                        <wps:spPr>
                          <a:xfrm>
                            <a:off x="1621978" y="8097737"/>
                            <a:ext cx="1513869" cy="540338"/>
                          </a:xfrm>
                          <a:prstGeom prst="flowChartPunchedTape">
                            <a:avLst/>
                          </a:prstGeom>
                          <a:solidFill>
                            <a:srgbClr val="4472C4"/>
                          </a:solidFill>
                          <a:ln w="12700" cap="flat" cmpd="sng" algn="ctr">
                            <a:solidFill>
                              <a:srgbClr val="4472C4">
                                <a:shade val="50000"/>
                              </a:srgbClr>
                            </a:solidFill>
                            <a:prstDash val="solid"/>
                            <a:miter lim="800000"/>
                          </a:ln>
                          <a:effectLst/>
                        </wps:spPr>
                        <wps:txbx>
                          <w:txbxContent>
                            <w:p w14:paraId="3EBD4B6F" w14:textId="43E60778" w:rsidR="00B16ED8" w:rsidRPr="00191747" w:rsidRDefault="00B16ED8" w:rsidP="00EC4E10">
                              <w:pPr>
                                <w:rPr>
                                  <w:lang w:val="en-US"/>
                                </w:rPr>
                              </w:pPr>
                              <w:r w:rsidRPr="00191747">
                                <w:rPr>
                                  <w:lang w:val="en-US"/>
                                </w:rPr>
                                <w:t xml:space="preserve">The end of the </w:t>
                              </w:r>
                              <w:r>
                                <w:rPr>
                                  <w:lang w:val="en-US"/>
                                </w:rPr>
                                <w:t>GR</w:t>
                              </w:r>
                              <w:r w:rsidRPr="00191747">
                                <w:rPr>
                                  <w:lang w:val="en-US"/>
                                </w:rPr>
                                <w:t>M</w:t>
                              </w:r>
                            </w:p>
                            <w:p w14:paraId="130C1922" w14:textId="12D2DEE2" w:rsidR="00B16ED8" w:rsidRPr="00191747" w:rsidRDefault="00B16ED8" w:rsidP="00D40E32">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8C17F4" id="Группа 22" o:spid="_x0000_s1027" style="position:absolute;left:0;text-align:left;margin-left:10.6pt;margin-top:9.85pt;width:319.55pt;height:620.35pt;z-index:251662336;mso-position-horizontal-relative:margin;mso-width-relative:margin;mso-height-relative:margin" coordorigin="125" coordsize="40584,8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">
                <v:shapetype id="_x0000_t32" coordsize="21600,21600" o:spt="32" o:oned="t" path="m,l21600,21600e" filled="f">
                  <v:path arrowok="t" fillok="f" o:connecttype="none"/>
                  <o:lock v:ext="edit" shapetype="t"/>
                </v:shapetype>
                <v:shape id="Прямая со стрелкой 26" o:spid="_x0000_s1028" type="#_x0000_t32" style="position:absolute;left:21732;top:67014;width:0;height:33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QBcMAAADbAAAADwAAAGRycy9kb3ducmV2LnhtbESPwW7CMBBE70j9B2srcQOnHChKMRGl&#10;AnENRZy38RKHxOs0NiT06+tKlTiOZuaNZpkNthE36nzlWMHLNAFBXDhdcang+LmdLED4gKyxcUwK&#10;7uQhWz2Nlphq13NOt0MoRYSwT1GBCaFNpfSFIYt+6lri6J1dZzFE2ZVSd9hHuG3kLEnm0mLFccFg&#10;SxtDRX24WgX56eJ+Pja74du169e8/5KmfpdKjZ+H9RuIQEN4hP/be61gNoe/L/E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REAXDAAAA2wAAAA8AAAAAAAAAAAAA&#10;AAAAoQIAAGRycy9kb3ducmV2LnhtbFBLBQYAAAAABAAEAPkAAACRAwAAAAA=&#10;" strokecolor="#4472c4" strokeweight="1.5pt">
                  <v:stroke endarrow="block" joinstyle="miter"/>
                </v:shape>
                <v:shape id="Прямоугольник с двумя усеченными противолежащими углами 459" o:spid="_x0000_s1029" style="position:absolute;left:11962;width:18126;height:6510;visibility:visible;mso-wrap-style:square;v-text-anchor:middle" coordsize="1812620,6510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fnMYA&#10;AADcAAAADwAAAGRycy9kb3ducmV2LnhtbESPT2vCQBTE74LfYXmCF9GNfyo1uoqIBSv1oG0Fb4/s&#10;Mwlm34bsqvHbd4WCx2FmfsPMFrUpxI0ql1tW0O9FIIgTq3NOFfx8f3TfQTiPrLGwTAoe5GAxbzZm&#10;GGt75z3dDj4VAcIuRgWZ92UspUsyMuh6tiQO3tlWBn2QVSp1hfcAN4UcRNFYGsw5LGRY0iqj5HK4&#10;GgW7goed9bE0aC+jTv9rdfrd1p9KtVv1cgrCU+1f4f/2RisYvU3geSYc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AfnMYAAADcAAAADwAAAAAAAAAAAAAAAACYAgAAZHJz&#10;L2Rvd25yZXYueG1sUEsFBgAAAAAEAAQA9QAAAIsDAAAAAA==&#10;" adj="-11796480,,5400" path="m,l1704115,r108505,108505l1812620,651016r,l108505,651016,,542511,,xe" fillcolor="#4472c4" strokecolor="#4472c4" strokeweight="1pt">
                  <v:stroke joinstyle="miter"/>
                  <v:formulas/>
                  <v:path arrowok="t" o:connecttype="custom" o:connectlocs="0,0;1704115,0;1812620,108505;1812620,651016;1812620,651016;108505,651016;0,542511;0,0" o:connectangles="0,0,0,0,0,0,0,0" textboxrect="0,0,1812620,651016"/>
                  <v:textbox>
                    <w:txbxContent>
                      <w:p w14:paraId="585E7ACA" w14:textId="77777777" w:rsidR="00B16ED8" w:rsidRPr="00905F2A" w:rsidRDefault="00B16ED8" w:rsidP="00EC4E10">
                        <w:pPr>
                          <w:rPr>
                            <w:lang w:val="en-US"/>
                          </w:rPr>
                        </w:pPr>
                        <w:r w:rsidRPr="00905F2A">
                          <w:rPr>
                            <w:lang w:val="en-US"/>
                          </w:rPr>
                          <w:t>The complaint was received from a citizen</w:t>
                        </w:r>
                      </w:p>
                      <w:p w14:paraId="68A12905" w14:textId="0CB00939" w:rsidR="00B16ED8" w:rsidRPr="00EC4E10" w:rsidRDefault="00B16ED8" w:rsidP="00D40E32">
                        <w:pPr>
                          <w:rPr>
                            <w:lang w:val="en-US"/>
                          </w:rPr>
                        </w:pPr>
                      </w:p>
                    </w:txbxContent>
                  </v:textbox>
                </v:shape>
                <v:roundrect id="Скругленный прямоугольник 460" o:spid="_x0000_s1030" style="position:absolute;left:1001;top:7953;width:37719;height:151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o9hMQA&#10;AADcAAAADwAAAGRycy9kb3ducmV2LnhtbERPXWvCMBR9F/wP4Qq+zdQ5dFSjbANxYyDODcG3S3Pb&#10;FJub2sRa9+uXh4GPh/O9WHW2Ei01vnSsYDxKQBBnTpdcKPj5Xj88g/ABWWPlmBTcyMNq2e8tMNXu&#10;yl/U7kMhYgj7FBWYEOpUSp8ZsuhHriaOXO4aiyHCppC6wWsMt5V8TJKptFhybDBY05uh7LS/WAWT&#10;2eft2G7H7nf3ujlnH4e8NEWu1HDQvcxBBOrCXfzvftcKnqZxfjw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KPYTEAAAA3AAAAA8AAAAAAAAAAAAAAAAAmAIAAGRycy9k&#10;b3ducmV2LnhtbFBLBQYAAAAABAAEAPUAAACJAwAAAAA=&#10;" fillcolor="#4472c4" strokecolor="#2f528f" strokeweight="1pt">
                  <v:stroke joinstyle="miter"/>
                  <v:textbox>
                    <w:txbxContent>
                      <w:p w14:paraId="2907B1A2" w14:textId="77777777" w:rsidR="00B16ED8" w:rsidRPr="00905F2A" w:rsidRDefault="00B16ED8" w:rsidP="00EC4E10">
                        <w:pPr>
                          <w:rPr>
                            <w:lang w:val="en-US"/>
                          </w:rPr>
                        </w:pPr>
                        <w:r w:rsidRPr="00905F2A">
                          <w:rPr>
                            <w:lang w:val="en-US"/>
                          </w:rPr>
                          <w:t>Resolution of complaints will be undertaken at the village/city level</w:t>
                        </w:r>
                      </w:p>
                      <w:p w14:paraId="27366E11" w14:textId="77777777" w:rsidR="00B16ED8" w:rsidRPr="00905F2A" w:rsidRDefault="00B16ED8" w:rsidP="00EC4E10">
                        <w:pPr>
                          <w:rPr>
                            <w:lang w:val="en-US"/>
                          </w:rPr>
                        </w:pPr>
                        <w:proofErr w:type="gramStart"/>
                        <w:r w:rsidRPr="00905F2A">
                          <w:rPr>
                            <w:lang w:val="en-US"/>
                          </w:rPr>
                          <w:t>commission</w:t>
                        </w:r>
                        <w:proofErr w:type="gramEnd"/>
                        <w:r w:rsidRPr="00905F2A">
                          <w:rPr>
                            <w:lang w:val="en-US"/>
                          </w:rPr>
                          <w:t xml:space="preserve"> consisting of:</w:t>
                        </w:r>
                      </w:p>
                      <w:p w14:paraId="6E295053" w14:textId="77777777" w:rsidR="00B16ED8" w:rsidRPr="00905F2A" w:rsidRDefault="00B16ED8" w:rsidP="00EC4E10">
                        <w:pPr>
                          <w:rPr>
                            <w:lang w:val="en-US"/>
                          </w:rPr>
                        </w:pPr>
                        <w:r w:rsidRPr="00905F2A">
                          <w:rPr>
                            <w:lang w:val="en-US"/>
                          </w:rPr>
                          <w:t>1. Two representatives of the locality affected by the Project;</w:t>
                        </w:r>
                      </w:p>
                      <w:p w14:paraId="7D102DF0" w14:textId="77777777" w:rsidR="00B16ED8" w:rsidRPr="00D40E32" w:rsidRDefault="00B16ED8" w:rsidP="00D40E32">
                        <w:r w:rsidRPr="00D40E32">
                          <w:t>2. Один представитель от каждого АА/мэрии города</w:t>
                        </w:r>
                      </w:p>
                      <w:p w14:paraId="70BF5050" w14:textId="77777777" w:rsidR="00B16ED8" w:rsidRPr="00D40E32" w:rsidRDefault="00B16ED8" w:rsidP="00D40E32">
                        <w:r w:rsidRPr="00D40E32">
                          <w:t>3. Один представитель Государственного комитета по землеустройству и геодезии Кыргызской Республики</w:t>
                        </w:r>
                      </w:p>
                      <w:p w14:paraId="7678FE47" w14:textId="77777777" w:rsidR="00B16ED8" w:rsidRPr="00D40E32" w:rsidRDefault="00B16ED8" w:rsidP="00D40E32">
                        <w:r w:rsidRPr="00D40E32">
                          <w:t>Время обработки: 14 дней</w:t>
                        </w:r>
                      </w:p>
                    </w:txbxContent>
                  </v:textbox>
                </v:roundrect>
                <v:shapetype id="_x0000_t110" coordsize="21600,21600" o:spt="110" path="m10800,l,10800,10800,21600,21600,10800xe">
                  <v:stroke joinstyle="miter"/>
                  <v:path gradientshapeok="t" o:connecttype="rect" textboxrect="5400,5400,16200,16200"/>
                </v:shapetype>
                <v:shape id="Блок-схема: решение 470" o:spid="_x0000_s1031" type="#_x0000_t110" style="position:absolute;left:5394;top:22971;width:29311;height:113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oNcAA&#10;AADcAAAADwAAAGRycy9kb3ducmV2LnhtbERPzWoCMRC+F/oOYYTeulmlVVmNUpVCDyK47QMMybhZ&#10;3EzCJur69s1B8Pjx/S/Xg+vElfrYelYwLkoQxNqblhsFf7/f73MQMSEb7DyTgjtFWK9eX5ZYGX/j&#10;I13r1IgcwrFCBTalUEkZtSWHsfCBOHMn3ztMGfaNND3ecrjr5KQsp9Jhy7nBYqCtJX2uL07BJ+1Q&#10;b0OtN+XpfmgwzJPd75V6Gw1fCxCJhvQUP9w/RsHHLM/PZ/IR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ZoNcAAAADcAAAADwAAAAAAAAAAAAAAAACYAgAAZHJzL2Rvd25y&#10;ZXYueG1sUEsFBgAAAAAEAAQA9QAAAIUDAAAAAA==&#10;" fillcolor="#ed7d31 [3205]" strokecolor="#4472c4 [3204]" strokeweight="1.25pt">
                  <v:textbox>
                    <w:txbxContent>
                      <w:p w14:paraId="56BACD90" w14:textId="77777777" w:rsidR="00B16ED8" w:rsidRPr="008E107F" w:rsidRDefault="00B16ED8" w:rsidP="00EC4E10">
                        <w:pPr>
                          <w:rPr>
                            <w:lang w:val="en-US"/>
                          </w:rPr>
                        </w:pPr>
                        <w:r w:rsidRPr="008E107F">
                          <w:rPr>
                            <w:lang w:val="en-US"/>
                          </w:rPr>
                          <w:t>The complaint was settled in 14 days</w:t>
                        </w:r>
                      </w:p>
                      <w:p w14:paraId="4C675114" w14:textId="00123D00" w:rsidR="00B16ED8" w:rsidRPr="00EC4E10" w:rsidRDefault="00B16ED8" w:rsidP="00D40E32">
                        <w:pPr>
                          <w:rPr>
                            <w:lang w:val="en-US"/>
                          </w:rPr>
                        </w:pPr>
                      </w:p>
                    </w:txbxContent>
                  </v:textbox>
                </v:shape>
                <v:shape id="Прямоугольник с двумя усеченными противолежащими углами 98" o:spid="_x0000_s1032" style="position:absolute;left:6950;top:34290;width:27127;height:11427;visibility:visible;mso-wrap-style:square;v-text-anchor:middle" coordsize="2712720,11427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Ze8AA&#10;AADbAAAADwAAAGRycy9kb3ducmV2LnhtbERPTWvCQBC9C/6HZYTedKNgaaOboEJBKBRqBa9jdtwE&#10;szMhu9XUX989FHp8vO91OfhW3agPjbCB+SwDRVyJbdgZOH69TV9AhYhssRUmAz8UoCzGozXmVu78&#10;SbdDdCqFcMjRQB1jl2sdqpo8hpl0xIm7SO8xJtg7bXu8p3Df6kWWPWuPDaeGGjva1VRdD9/ewMex&#10;Gtw2cyd6LFt5nPeyfG/EmKfJsFmBijTEf/Gfe28NvKax6Uv6Abr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KZe8AAAADbAAAADwAAAAAAAAAAAAAAAACYAgAAZHJzL2Rvd25y&#10;ZXYueG1sUEsFBgAAAAAEAAQA9QAAAIUDAAAAAA==&#10;" adj="-11796480,,5400" path="m,l2522266,r190454,190454l2712720,1142702r,l190454,1142702,,952248,,xe" fillcolor="#4472c4" strokecolor="#2f528f" strokeweight="1pt">
                  <v:stroke joinstyle="miter"/>
                  <v:formulas/>
                  <v:path arrowok="t" o:connecttype="custom" o:connectlocs="0,0;2522266,0;2712720,190454;2712720,1142702;2712720,1142702;190454,1142702;0,952248;0,0" o:connectangles="0,0,0,0,0,0,0,0" textboxrect="0,0,2712720,1142702"/>
                  <v:textbox>
                    <w:txbxContent>
                      <w:p w14:paraId="43CF6E94" w14:textId="77777777" w:rsidR="00B16ED8" w:rsidRPr="00FF311A" w:rsidRDefault="00B16ED8" w:rsidP="00EC4E10">
                        <w:pPr>
                          <w:rPr>
                            <w:sz w:val="16"/>
                            <w:lang w:val="en-US"/>
                          </w:rPr>
                        </w:pPr>
                        <w:r w:rsidRPr="00FF311A">
                          <w:rPr>
                            <w:sz w:val="16"/>
                            <w:lang w:val="en-US"/>
                          </w:rPr>
                          <w:t>If the complaint has not yet been resolved, the complaint can be filed</w:t>
                        </w:r>
                      </w:p>
                      <w:p w14:paraId="07D20EB1" w14:textId="77777777" w:rsidR="00B16ED8" w:rsidRPr="00FF311A" w:rsidRDefault="00B16ED8" w:rsidP="00EC4E10">
                        <w:pPr>
                          <w:rPr>
                            <w:sz w:val="16"/>
                            <w:lang w:val="en-US"/>
                          </w:rPr>
                        </w:pPr>
                        <w:proofErr w:type="gramStart"/>
                        <w:r w:rsidRPr="00FF311A">
                          <w:rPr>
                            <w:sz w:val="16"/>
                            <w:lang w:val="en-US"/>
                          </w:rPr>
                          <w:t>through</w:t>
                        </w:r>
                        <w:proofErr w:type="gramEnd"/>
                        <w:r w:rsidRPr="00FF311A">
                          <w:rPr>
                            <w:sz w:val="16"/>
                            <w:lang w:val="en-US"/>
                          </w:rPr>
                          <w:t xml:space="preserve"> local representatives of the </w:t>
                        </w:r>
                        <w:r>
                          <w:rPr>
                            <w:sz w:val="16"/>
                            <w:lang w:val="en-US"/>
                          </w:rPr>
                          <w:t>CH</w:t>
                        </w:r>
                        <w:r w:rsidRPr="00FF311A">
                          <w:rPr>
                            <w:sz w:val="16"/>
                            <w:lang w:val="en-US"/>
                          </w:rPr>
                          <w:t>M</w:t>
                        </w:r>
                      </w:p>
                      <w:p w14:paraId="53918F45" w14:textId="406AB3EB" w:rsidR="00B16ED8" w:rsidRPr="00EC4E10" w:rsidRDefault="00B16ED8" w:rsidP="00EC4E10">
                        <w:pPr>
                          <w:rPr>
                            <w:lang w:val="en-US"/>
                          </w:rPr>
                        </w:pPr>
                        <w:proofErr w:type="gramStart"/>
                        <w:r w:rsidRPr="00FF311A">
                          <w:rPr>
                            <w:sz w:val="18"/>
                            <w:lang w:val="en-US"/>
                          </w:rPr>
                          <w:t>in</w:t>
                        </w:r>
                        <w:proofErr w:type="gramEnd"/>
                        <w:r w:rsidRPr="00FF311A">
                          <w:rPr>
                            <w:sz w:val="18"/>
                            <w:lang w:val="en-US"/>
                          </w:rPr>
                          <w:t xml:space="preserve"> the </w:t>
                        </w:r>
                        <w:r w:rsidRPr="0016176C">
                          <w:rPr>
                            <w:sz w:val="18"/>
                            <w:lang w:val="en-US"/>
                          </w:rPr>
                          <w:t>PIU</w:t>
                        </w:r>
                        <w:r w:rsidRPr="00FF311A">
                          <w:rPr>
                            <w:sz w:val="18"/>
                            <w:lang w:val="en-US"/>
                          </w:rPr>
                          <w:t xml:space="preserve"> </w:t>
                        </w:r>
                        <w:r>
                          <w:rPr>
                            <w:sz w:val="18"/>
                            <w:lang w:val="en-US"/>
                          </w:rPr>
                          <w:t>SDCSP</w:t>
                        </w:r>
                        <w:r w:rsidRPr="00FF311A">
                          <w:rPr>
                            <w:sz w:val="18"/>
                            <w:lang w:val="en-US"/>
                          </w:rPr>
                          <w:t xml:space="preserve">, which has 7 days to make a decision on </w:t>
                        </w:r>
                        <w:r w:rsidRPr="00D40E32">
                          <w:t>в</w:t>
                        </w:r>
                        <w:r w:rsidRPr="00EC4E10">
                          <w:rPr>
                            <w:lang w:val="en-US"/>
                          </w:rPr>
                          <w:t xml:space="preserve"> </w:t>
                        </w:r>
                        <w:r w:rsidRPr="00D40E32">
                          <w:t>ГРП</w:t>
                        </w:r>
                        <w:r w:rsidRPr="00EC4E10">
                          <w:rPr>
                            <w:lang w:val="en-US"/>
                          </w:rPr>
                          <w:t xml:space="preserve"> </w:t>
                        </w:r>
                        <w:r w:rsidRPr="00D40E32">
                          <w:t>СМБС</w:t>
                        </w:r>
                        <w:r w:rsidRPr="00EC4E10">
                          <w:rPr>
                            <w:lang w:val="en-US"/>
                          </w:rPr>
                          <w:t xml:space="preserve">, </w:t>
                        </w:r>
                        <w:r w:rsidRPr="00D40E32">
                          <w:t>у</w:t>
                        </w:r>
                        <w:r w:rsidRPr="00EC4E10">
                          <w:rPr>
                            <w:lang w:val="en-US"/>
                          </w:rPr>
                          <w:t xml:space="preserve"> </w:t>
                        </w:r>
                        <w:r w:rsidRPr="00D40E32">
                          <w:t>которого</w:t>
                        </w:r>
                        <w:r w:rsidRPr="00EC4E10">
                          <w:rPr>
                            <w:lang w:val="en-US"/>
                          </w:rPr>
                          <w:t xml:space="preserve"> </w:t>
                        </w:r>
                        <w:r w:rsidRPr="00D40E32">
                          <w:t>есть</w:t>
                        </w:r>
                        <w:r w:rsidRPr="00EC4E10">
                          <w:rPr>
                            <w:lang w:val="en-US"/>
                          </w:rPr>
                          <w:t xml:space="preserve"> 7 </w:t>
                        </w:r>
                        <w:r w:rsidRPr="00D40E32">
                          <w:t>дней</w:t>
                        </w:r>
                        <w:r w:rsidRPr="00EC4E10">
                          <w:rPr>
                            <w:lang w:val="en-US"/>
                          </w:rPr>
                          <w:t xml:space="preserve">, </w:t>
                        </w:r>
                        <w:r w:rsidRPr="00D40E32">
                          <w:t>чтобы</w:t>
                        </w:r>
                        <w:r w:rsidRPr="00EC4E10">
                          <w:rPr>
                            <w:lang w:val="en-US"/>
                          </w:rPr>
                          <w:t xml:space="preserve"> </w:t>
                        </w:r>
                        <w:r w:rsidRPr="00D40E32">
                          <w:t>принять</w:t>
                        </w:r>
                        <w:r w:rsidRPr="00EC4E10">
                          <w:rPr>
                            <w:lang w:val="en-US"/>
                          </w:rPr>
                          <w:t xml:space="preserve"> </w:t>
                        </w:r>
                        <w:r w:rsidRPr="00D40E32">
                          <w:t>решение</w:t>
                        </w:r>
                        <w:r w:rsidRPr="00EC4E10">
                          <w:rPr>
                            <w:lang w:val="en-US"/>
                          </w:rPr>
                          <w:t xml:space="preserve"> </w:t>
                        </w:r>
                        <w:r w:rsidRPr="00D40E32">
                          <w:t>по</w:t>
                        </w:r>
                        <w:r w:rsidRPr="00EC4E10">
                          <w:rPr>
                            <w:lang w:val="en-US"/>
                          </w:rPr>
                          <w:t xml:space="preserve"> </w:t>
                        </w:r>
                        <w:r w:rsidRPr="00D40E32">
                          <w:t>делу</w:t>
                        </w:r>
                      </w:p>
                    </w:txbxContent>
                  </v:textbox>
                </v:shape>
                <v:shape id="Блок-схема: решение 99" o:spid="_x0000_s1033" type="#_x0000_t110" style="position:absolute;left:6200;top:45705;width:29044;height:12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r/QMEA&#10;AADbAAAADwAAAGRycy9kb3ducmV2LnhtbESP3WoCMRSE7wu+QzhC72rWQouuRvEHwQspdPUBDslx&#10;s7g5CZtU17c3BcHLYWa+YebL3rXiSl1sPCsYjwoQxNqbhmsFp+PuYwIiJmSDrWdScKcIy8XgbY6l&#10;8Tf+pWuVapEhHEtUYFMKpZRRW3IYRz4QZ+/sO4cpy66WpsNbhrtWfhbFt3TYcF6wGGhjSV+qP6fg&#10;i7aoN6HS6+J8/6kxTJI9HJR6H/arGYhEfXqFn+29UTCdwv+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K/0DBAAAA2wAAAA8AAAAAAAAAAAAAAAAAmAIAAGRycy9kb3du&#10;cmV2LnhtbFBLBQYAAAAABAAEAPUAAACGAwAAAAA=&#10;" fillcolor="#ed7d31 [3205]" strokecolor="#4472c4 [3204]" strokeweight="1.25pt">
                  <v:textbox>
                    <w:txbxContent>
                      <w:p w14:paraId="4BA9D3DF" w14:textId="77777777" w:rsidR="00B16ED8" w:rsidRPr="00FF311A" w:rsidRDefault="00B16ED8" w:rsidP="00EC4E10">
                        <w:pPr>
                          <w:rPr>
                            <w:lang w:val="en-US"/>
                          </w:rPr>
                        </w:pPr>
                        <w:r w:rsidRPr="00FF311A">
                          <w:rPr>
                            <w:lang w:val="en-US"/>
                          </w:rPr>
                          <w:t>The complaint was settled in 7 days.</w:t>
                        </w:r>
                      </w:p>
                      <w:p w14:paraId="299261B4" w14:textId="0A286B52" w:rsidR="00B16ED8" w:rsidRPr="00EC4E10" w:rsidRDefault="00B16ED8" w:rsidP="00D40E32">
                        <w:pPr>
                          <w:rPr>
                            <w:lang w:val="en-US"/>
                          </w:rPr>
                        </w:pPr>
                      </w:p>
                    </w:txbxContent>
                  </v:textbox>
                </v:shape>
                <v:shape id="Прямоугольник с двумя усеченными противолежащими углами 100" o:spid="_x0000_s1034" style="position:absolute;left:7952;top:58114;width:27127;height:9848;visibility:visible;mso-wrap-style:square;v-text-anchor:middle" coordsize="2712720,984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ieMYA&#10;AADcAAAADwAAAGRycy9kb3ducmV2LnhtbESPQWvCQBCF74X+h2UKvdVNaxGJriKlYqGImPZgbkN2&#10;TILZ2ZhdTfrvOwfB2wzvzXvfzJeDa9SVulB7NvA6SkARF97WXBr4/Vm/TEGFiGyx8UwG/ijAcvH4&#10;MMfU+p73dM1iqSSEQ4oGqhjbVOtQVOQwjHxLLNrRdw6jrF2pbYe9hLtGvyXJRDusWRoqbOmjouKU&#10;XZyBfn/I8xUNl83n+/c4P3u7025rzPPTsJqBijTEu/l2/WUFPxF8eUYm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KieMYAAADcAAAADwAAAAAAAAAAAAAAAACYAgAAZHJz&#10;L2Rvd25yZXYueG1sUEsFBgAAAAAEAAQA9QAAAIsDAAAAAA==&#10;" adj="-11796480,,5400" path="m,l2548596,r164124,164124l2712720,984725r,l164124,984725,,820601,,xe" fillcolor="#4472c4" strokecolor="#2f528f" strokeweight="1pt">
                  <v:stroke joinstyle="miter"/>
                  <v:formulas/>
                  <v:path arrowok="t" o:connecttype="custom" o:connectlocs="0,0;2548596,0;2712720,164124;2712720,984725;2712720,984725;164124,984725;0,820601;0,0" o:connectangles="0,0,0,0,0,0,0,0" textboxrect="0,0,2712720,984725"/>
                  <v:textbox>
                    <w:txbxContent>
                      <w:p w14:paraId="2048AB27" w14:textId="77777777" w:rsidR="00B16ED8" w:rsidRPr="00B86E89" w:rsidRDefault="00B16ED8" w:rsidP="00EC4E10">
                        <w:pPr>
                          <w:rPr>
                            <w:lang w:val="en-US"/>
                          </w:rPr>
                        </w:pPr>
                        <w:r w:rsidRPr="00B86E89">
                          <w:rPr>
                            <w:lang w:val="en-US"/>
                          </w:rPr>
                          <w:t xml:space="preserve">If the complaints system fails to satisfy the </w:t>
                        </w:r>
                        <w:r>
                          <w:rPr>
                            <w:lang w:val="en-US"/>
                          </w:rPr>
                          <w:t>PAP</w:t>
                        </w:r>
                        <w:r w:rsidRPr="00B86E89">
                          <w:rPr>
                            <w:lang w:val="en-US"/>
                          </w:rPr>
                          <w:t>, they can additionally submit their case to the appropriate court</w:t>
                        </w:r>
                      </w:p>
                      <w:p w14:paraId="195F2849" w14:textId="77777777" w:rsidR="00B16ED8" w:rsidRPr="00D40E32" w:rsidRDefault="00B16ED8" w:rsidP="00D40E32">
                        <w:r w:rsidRPr="00D40E32">
                          <w:t>дело в соответствующий суд</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Блок-схема: несколько документов 101" o:spid="_x0000_s1035" type="#_x0000_t115" style="position:absolute;left:14467;top:70521;width:15621;height:7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07p8AA&#10;AADcAAAADwAAAGRycy9kb3ducmV2LnhtbERPTYvCMBC9L/gfwgje1lQPslSjFFEQe9Ku4HFoxraa&#10;TEoTtf57IyzsbR7vcxar3hrxoM43jhVMxgkI4tLphisFv8X2+weED8gajWNS8CIPq+Xga4Gpdk8+&#10;0OMYKhFD2KeooA6hTaX0ZU0W/di1xJG7uM5iiLCrpO7wGcOtkdMkmUmLDceGGlta11TejneroNib&#10;tcyu/eycFxudH7JTLs1WqdGwz+YgAvXhX/zn3uk4P5nA55l4gV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07p8AAAADcAAAADwAAAAAAAAAAAAAAAACYAgAAZHJzL2Rvd25y&#10;ZXYueG1sUEsFBgAAAAAEAAQA9QAAAIUDAAAAAA==&#10;" fillcolor="#4472c4" strokecolor="#2f528f" strokeweight="1pt">
                  <v:textbox>
                    <w:txbxContent>
                      <w:p w14:paraId="367CDE42" w14:textId="77777777" w:rsidR="00B16ED8" w:rsidRPr="00D40E32" w:rsidRDefault="00B16ED8" w:rsidP="00EC4E10">
                        <w:r w:rsidRPr="00B86E89">
                          <w:t>Reports and statistics</w:t>
                        </w:r>
                      </w:p>
                      <w:p w14:paraId="79C3A119" w14:textId="0BF44EBA" w:rsidR="00B16ED8" w:rsidRPr="00D40E32" w:rsidRDefault="00B16ED8" w:rsidP="00D40E32"/>
                    </w:txbxContent>
                  </v:textbox>
                </v:shape>
                <v:shape id="Прямая со стрелкой 102" o:spid="_x0000_s1036" type="#_x0000_t32" style="position:absolute;left:18851;top:5135;width:0;height:2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fumMIAAADcAAAADwAAAGRycy9kb3ducmV2LnhtbERPyW7CMBC9V+IfrKnErXHKgVYBE7GI&#10;qtdQ1PM0HuKQeBxil6T9eoxUqbd5euss89G24kq9rx0reE5SEMSl0zVXCo4f+6dXED4ga2wdk4If&#10;8pCvJg9LzLQbuKDrIVQihrDPUIEJocuk9KUhiz5xHXHkTq63GCLsK6l7HGK4beUsTefSYs2xwWBH&#10;W0Nlc/i2CorPs/vdbd/Gi+vWL8XwJU2zkUpNH8f1AkSgMfyL/9zvOs5PZ3B/Jl4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8fumMIAAADcAAAADwAAAAAAAAAAAAAA&#10;AAChAgAAZHJzL2Rvd25yZXYueG1sUEsFBgAAAAAEAAQA+QAAAJADAAAAAA==&#10;" strokecolor="#4472c4" strokeweight="1.5pt">
                  <v:stroke endarrow="block" joinstyle="miter"/>
                </v:shape>
                <v:line id="Прямая соединительная линия 105" o:spid="_x0000_s1037" style="position:absolute;flip:y;visibility:visible;mso-wrap-style:square" from="34700,28627" to="40703,28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4YgcIAAADcAAAADwAAAGRycy9kb3ducmV2LnhtbERPS4vCMBC+C/6HMIIXWVMFF7capQqC&#10;sBdfLOxtaMa22kxqk7X13xthwdt8fM+ZL1tTijvVrrCsYDSMQBCnVhecKTgdNx9TEM4jaywtk4IH&#10;OVguup05xto2vKf7wWcihLCLUUHufRVL6dKcDLqhrYgDd7a1QR9gnUldYxPCTSnHUfQpDRYcGnKs&#10;aJ1Tej38GQWEq5/fVXtpkq/tZfq9y27JILkp1e+1yQyEp9a/xf/urQ7zowm8ngkX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4YgcIAAADcAAAADwAAAAAAAAAAAAAA&#10;AAChAgAAZHJzL2Rvd25yZXYueG1sUEsFBgAAAAAEAAQA+QAAAJADAAAAAA==&#10;" strokecolor="#4472c4" strokeweight="1.5pt">
                  <v:stroke joinstyle="miter"/>
                </v:line>
                <v:line id="Прямая соединительная линия 106" o:spid="_x0000_s1038" style="position:absolute;visibility:visible;mso-wrap-style:square" from="40709,29060" to="40709,38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K1ScEAAADcAAAADwAAAGRycy9kb3ducmV2LnhtbERPS2sCMRC+F/wPYYTeatYetKxmRW0L&#10;e+1W9DpsZh+6mSxJGrf/vikUepuP7znb3WQGEcn53rKC5SIDQVxb3XOr4PT5/vQCwgdkjYNlUvBN&#10;HnbF7GGLubZ3/qBYhVakEPY5KuhCGHMpfd2RQb+wI3HiGusMhgRdK7XDewo3g3zOspU02HNq6HCk&#10;Y0f1rfoyCiheKhdeL/G8P5Tl+bpu3sp1VOpxPu03IAJN4V/85y51mp+t4PeZdIEs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ErVJwQAAANwAAAAPAAAAAAAAAAAAAAAA&#10;AKECAABkcnMvZG93bnJldi54bWxQSwUGAAAAAAQABAD5AAAAjwMAAAAA&#10;" strokecolor="#4472c4" strokeweight="1.5pt">
                  <v:stroke joinstyle="miter"/>
                </v:line>
                <v:line id="Прямая соединительная линия 107" o:spid="_x0000_s1039" style="position:absolute;flip:x y;visibility:visible;mso-wrap-style:square" from="268,28628" to="5393,28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q3Br8AAADcAAAADwAAAGRycy9kb3ducmV2LnhtbERPTYvCMBC9L/gfwgh7W1M9qHSNosJS&#10;r1b3PjRjU20mJcm29d9vFha8zeN9zmY32lb05EPjWMF8loEgrpxuuFZwvXx9rEGEiKyxdUwKnhRg&#10;t528bTDXbuAz9WWsRQrhkKMCE2OXSxkqQxbDzHXEibs5bzEm6GupPQ4p3LZykWVLabHh1GCwo6Oh&#10;6lH+WAX9o6+i0ffycLje66Eo2rMvvpV6n477TxCRxvgS/7tPOs3PVvD3TLpAbn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7q3Br8AAADcAAAADwAAAAAAAAAAAAAAAACh&#10;AgAAZHJzL2Rvd25yZXYueG1sUEsFBgAAAAAEAAQA+QAAAI0DAAAAAA==&#10;" strokecolor="#4472c4" strokeweight="1.5pt">
                  <v:stroke joinstyle="miter"/>
                </v:line>
                <v:line id="Прямая соединительная линия 108" o:spid="_x0000_s1040" style="position:absolute;visibility:visible;mso-wrap-style:square" from="152,29059" to="152,5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GEoMMAAADcAAAADwAAAGRycy9kb3ducmV2LnhtbESPT2/CMAzF75P2HSIj7TZSdhhTISDY&#10;H6nXdQiuVmPaQuNUSRa6bz8fJu1m6z2/9/N6O7lBZQqx92xgMS9AETfe9twaOHx9PL6AignZ4uCZ&#10;DPxQhO3m/m6NpfU3/qRcp1ZJCMcSDXQpjaXWsenIYZz7kVi0sw8Ok6yh1TbgTcLdoJ+K4lk77Fka&#10;OhzptaPmWn87A5RPdUhvp3zc7avqeFme36tlNuZhNu1WoBJN6d/8d11ZwS+EVp6RCf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BhKDDAAAA3AAAAA8AAAAAAAAAAAAA&#10;AAAAoQIAAGRycy9kb3ducmV2LnhtbFBLBQYAAAAABAAEAPkAAACRAwAAAAA=&#10;" strokecolor="#4472c4" strokeweight="1.5pt">
                  <v:stroke joinstyle="miter"/>
                </v:line>
                <v:shape id="Прямая со стрелкой 109" o:spid="_x0000_s1041" type="#_x0000_t32" style="position:absolute;left:34070;top:38893;width:6630;height: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B0fb8AAADcAAAADwAAAGRycy9kb3ducmV2LnhtbERPS4vCMBC+C/6HMAt702RdkW01iooL&#10;Xn2x16EZ22ozqU1W6783guBtPr7nTGatrcSVGl861vDVVyCIM2dKzjXsd7+9HxA+IBusHJOGO3mY&#10;TbudCabG3XhD123IRQxhn6KGIoQ6ldJnBVn0fVcTR+7oGoshwiaXpsFbDLeVHCg1khZLjg0F1rQs&#10;KDtv/62GS3LIMTmYjfQ4HHyvlupvcVpp/fnRzscgArXhLX651ybOVwk8n4kXyO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AB0fb8AAADcAAAADwAAAAAAAAAAAAAAAACh&#10;AgAAZHJzL2Rvd25yZXYueG1sUEsFBgAAAAAEAAQA+QAAAI0DAAAAAA==&#10;" strokecolor="#4472c4" strokeweight="1.5pt">
                  <v:stroke endarrow="block" joinstyle="miter"/>
                </v:shape>
                <v:line id="Прямая соединительная линия 110" o:spid="_x0000_s1042" style="position:absolute;flip:x;visibility:visible;mso-wrap-style:square" from="125,51904" to="6200,52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AtxMYAAADcAAAADwAAAGRycy9kb3ducmV2LnhtbESPQWvCQBCF7wX/wzKCl6IbPRSNrhKF&#10;guCltUXwNmTHJJqdjdmtif++cyj0NsN78943q03vavWgNlSeDUwnCSji3NuKCwPfX+/jOagQkS3W&#10;nsnAkwJs1oOXFabWd/xJj2MslIRwSNFAGWOTah3ykhyGiW+IRbv41mGUtS20bbGTcFfrWZK8aYcV&#10;S0OJDe1Kym/HH2eAcHs6b/trly321/nho7hnr9ndmNGwz5agIvXx3/x3vbeCPxV8eUYm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gLcTGAAAA3AAAAA8AAAAAAAAA&#10;AAAAAAAAoQIAAGRycy9kb3ducmV2LnhtbFBLBQYAAAAABAAEAPkAAACUAwAAAAA=&#10;" strokecolor="#4472c4" strokeweight="1.5pt">
                  <v:stroke joinstyle="miter"/>
                </v:line>
                <v:line id="Прямая соединительная линия 111" o:spid="_x0000_s1043" style="position:absolute;visibility:visible;mso-wrap-style:square" from="125,52358" to="430,74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K74MEAAADcAAAADwAAAGRycy9kb3ducmV2LnhtbERPyW7CMBC9I/UfrKnUGzjhUKoUg6CL&#10;lCspgusoHpKUeBzZxqR/XyMhcZunt85yPZpeRHK+s6wgn2UgiGurO24U7H++p28gfEDW2FsmBX/k&#10;Yb16miyx0PbKO4pVaEQKYV+ggjaEoZDS1y0Z9DM7ECfuZJ3BkKBrpHZ4TeGml/Mse5UGO04NLQ70&#10;0VJ9ri5GAcVj5cLnMR4227I8/C5OX+UiKvXyPG7eQQQaw0N8d5c6zc9zuD2TL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IrvgwQAAANwAAAAPAAAAAAAAAAAAAAAA&#10;AKECAABkcnMvZG93bnJldi54bWxQSwUGAAAAAAQABAD5AAAAjwMAAAAA&#10;" strokecolor="#4472c4" strokeweight="1.5pt">
                  <v:stroke joinstyle="miter"/>
                </v:line>
                <v:line id="Прямая соединительная линия 126" o:spid="_x0000_s1044" style="position:absolute;visibility:visible;mso-wrap-style:square" from="35244,51904" to="40350,52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fpKcAAAADcAAAADwAAAGRycy9kb3ducmV2LnhtbERPyW7CMBC9V+o/WFOJW3HgAFXAIFYp&#10;16YIrqN4SNLG48g2Jvw9rlSpt3l66yzXg+lEJOdbywom4wwEcWV1y7WC09fx/QOED8gaO8uk4EEe&#10;1qvXlyXm2t75k2IZapFC2OeooAmhz6X0VUMG/dj2xIm7WmcwJOhqqR3eU7jp5DTLZtJgy6mhwZ52&#10;DVU/5c0ooHgpXdhf4nmzLYrz9/x6KOZRqdHbsFmACDSEf/Gfu9Bp/nQGv8+kC+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6SnAAAAA3AAAAA8AAAAAAAAAAAAAAAAA&#10;oQIAAGRycy9kb3ducmV2LnhtbFBLBQYAAAAABAAEAPkAAACOAwAAAAA=&#10;" strokecolor="#4472c4" strokeweight="1.5pt">
                  <v:stroke joinstyle="miter"/>
                </v:line>
                <v:line id="Прямая соединительная линия 127" o:spid="_x0000_s1045" style="position:absolute;visibility:visible;mso-wrap-style:square" from="40584,52045" to="40660,6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tMssEAAADcAAAADwAAAGRycy9kb3ducmV2LnhtbERPPW/CMBDdK/EfrEPqVhwYmipgEFCQ&#10;sjZFsJ7iIwnE58h2Tfrv60qVut3T+7zVZjS9iOR8Z1nBfJaBIK6t7rhRcPo8vryB8AFZY2+ZFHyT&#10;h8168rTCQtsHf1CsQiNSCPsCFbQhDIWUvm7JoJ/ZgThxV+sMhgRdI7XDRwo3vVxk2as02HFqaHGg&#10;fUv1vfoyCiheKhfeL/G83ZXl+ZZfD2UelXqejtsliEBj+Bf/uUud5i9y+H0mX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60yywQAAANwAAAAPAAAAAAAAAAAAAAAA&#10;AKECAABkcnMvZG93bnJldi54bWxQSwUGAAAAAAQABAD5AAAAjwMAAAAA&#10;" strokecolor="#4472c4" strokeweight="1.5pt">
                  <v:stroke joinstyle="miter"/>
                </v:line>
                <v:shape id="Прямая со стрелкой 144" o:spid="_x0000_s1046" type="#_x0000_t32" style="position:absolute;left:35386;top:61628;width:5257;height:1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KyFcMAAADcAAAADwAAAGRycy9kb3ducmV2LnhtbERPzWrCQBC+F/oOyxR6q5uIqKSuIoLY&#10;Wnow9gGG7JgEs7PJ7jaJb+8Khd7m4/ud1WY0jejJ+dqygnSSgCAurK65VPBz3r8tQfiArLGxTApu&#10;5GGzfn5aYabtwCfq81CKGMI+QwVVCG0mpS8qMugntiWO3MU6gyFCV0rtcIjhppHTJJlLgzXHhgpb&#10;2lVUXPNfo6C7douvg+tsWn6e8vR7eeyHxVyp15dx+w4i0Bj+xX/uDx3nz2bweCZe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yshXDAAAA3AAAAA8AAAAAAAAAAAAA&#10;AAAAoQIAAGRycy9kb3ducmV2LnhtbFBLBQYAAAAABAAEAPkAAACRAwAAAAA=&#10;" strokecolor="#4472c4" strokeweight="1.5pt">
                  <v:stroke endarrow="block" joinstyle="miter"/>
                </v:shape>
                <v:shape id="Прямая со стрелкой 145" o:spid="_x0000_s1047" type="#_x0000_t32" style="position:absolute;left:438;top:74028;width:13792;height:2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4XjsMAAADcAAAADwAAAGRycy9kb3ducmV2LnhtbERPzWrCQBC+F/oOywje6ibSqqSuUgSp&#10;rfRg2gcYsmMSzM4mu2uSvn23IHibj+931tvRNKIn52vLCtJZAoK4sLrmUsHP9/5pBcIHZI2NZVLw&#10;Sx62m8eHNWbaDnyiPg+liCHsM1RQhdBmUvqiIoN+ZlviyJ2tMxgidKXUDocYbho5T5KFNFhzbKiw&#10;pV1FxSW/GgXdpVse311n0/LjlKdfq89+WC6Umk7Gt1cQgcZwF9/cBx3nP7/A/zPxAr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F47DAAAA3AAAAA8AAAAAAAAAAAAA&#10;AAAAoQIAAGRycy9kb3ducmV2LnhtbFBLBQYAAAAABAAEAPkAAACRAwAAAAA=&#10;" strokecolor="#4472c4" strokeweight="1.5pt">
                  <v:stroke endarrow="block" joinstyle="miter"/>
                </v:shape>
                <v:shape id="Прямая со стрелкой 146" o:spid="_x0000_s1048" type="#_x0000_t32" style="position:absolute;left:21795;top:78037;width:76;height:3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ZRW8EAAADcAAAADwAAAGRycy9kb3ducmV2LnhtbERPS2vCQBC+F/wPywi91Y0iKtFVfGDp&#10;NbZ4HrNjNpqdjdnVpP31XaHQ23x8z1msOluJBzW+dKxgOEhAEOdOl1wo+Prcv81A+ICssXJMCr7J&#10;w2rZe1lgql3LGT0OoRAxhH2KCkwIdSqlzw1Z9ANXE0fu7BqLIcKmkLrBNobbSo6SZCItlhwbDNa0&#10;NZRfD3erIDte3M9u+97dXL2eZu1JmutGKvXa79ZzEIG68C/+c3/oOH88gecz8QK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llFbwQAAANwAAAAPAAAAAAAAAAAAAAAA&#10;AKECAABkcnMvZG93bnJldi54bWxQSwUGAAAAAAQABAD5AAAAjwMAAAAA&#10;" strokecolor="#4472c4" strokeweight="1.5pt">
                  <v:stroke endarrow="block" joinstyle="miter"/>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Блок-схема: перфолента 147" o:spid="_x0000_s1049" type="#_x0000_t122" style="position:absolute;left:16219;top:80977;width:15139;height:5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jMCsEA&#10;AADcAAAADwAAAGRycy9kb3ducmV2LnhtbERPTU8CMRC9m/gfmjHhBl0NKlkoBAUiV9EDx2E7bDdu&#10;p2tbtuu/tyYk3ublfc5iNdhW9ORD41jB/aQAQVw53XCt4PNjN56BCBFZY+uYFPxQgNXy9maBpXaJ&#10;36k/xFrkEA4lKjAxdqWUoTJkMUxcR5y5s/MWY4a+ltpjyuG2lQ9F8SQtNpwbDHb0aqj6Olysgre1&#10;+Q7TdPKP+5c0O/YbuU07qdTobljPQUQa4r/46t7rPH/6DH/P5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4zArBAAAA3AAAAA8AAAAAAAAAAAAAAAAAmAIAAGRycy9kb3du&#10;cmV2LnhtbFBLBQYAAAAABAAEAPUAAACGAwAAAAA=&#10;" fillcolor="#4472c4" strokecolor="#2f528f" strokeweight="1pt">
                  <v:textbox>
                    <w:txbxContent>
                      <w:p w14:paraId="3EBD4B6F" w14:textId="43E60778" w:rsidR="00B16ED8" w:rsidRPr="00191747" w:rsidRDefault="00B16ED8" w:rsidP="00EC4E10">
                        <w:pPr>
                          <w:rPr>
                            <w:lang w:val="en-US"/>
                          </w:rPr>
                        </w:pPr>
                        <w:r w:rsidRPr="00191747">
                          <w:rPr>
                            <w:lang w:val="en-US"/>
                          </w:rPr>
                          <w:t xml:space="preserve">The end of the </w:t>
                        </w:r>
                        <w:r>
                          <w:rPr>
                            <w:lang w:val="en-US"/>
                          </w:rPr>
                          <w:t>GR</w:t>
                        </w:r>
                        <w:r w:rsidRPr="00191747">
                          <w:rPr>
                            <w:lang w:val="en-US"/>
                          </w:rPr>
                          <w:t>M</w:t>
                        </w:r>
                      </w:p>
                      <w:p w14:paraId="130C1922" w14:textId="12D2DEE2" w:rsidR="00B16ED8" w:rsidRPr="00191747" w:rsidRDefault="00B16ED8" w:rsidP="00D40E32">
                        <w:pPr>
                          <w:rPr>
                            <w:lang w:val="en-US"/>
                          </w:rPr>
                        </w:pPr>
                      </w:p>
                    </w:txbxContent>
                  </v:textbox>
                </v:shape>
                <w10:wrap anchorx="margin"/>
              </v:group>
            </w:pict>
          </mc:Fallback>
        </mc:AlternateContent>
      </w:r>
    </w:p>
    <w:p w14:paraId="434BC3C7" w14:textId="77777777" w:rsidR="00D40E32" w:rsidRPr="00EC4E10" w:rsidRDefault="00D40E32" w:rsidP="00D40E32">
      <w:pPr>
        <w:jc w:val="both"/>
        <w:rPr>
          <w:rFonts w:ascii="Arial" w:hAnsi="Arial" w:cs="Arial"/>
          <w:bCs/>
          <w:sz w:val="20"/>
          <w:szCs w:val="20"/>
          <w:lang w:val="en-US"/>
        </w:rPr>
      </w:pPr>
    </w:p>
    <w:p w14:paraId="4CA28C33" w14:textId="77777777" w:rsidR="00D40E32" w:rsidRPr="00EC4E10" w:rsidRDefault="00D40E32" w:rsidP="00D40E32">
      <w:pPr>
        <w:jc w:val="both"/>
        <w:rPr>
          <w:rFonts w:ascii="Arial" w:hAnsi="Arial" w:cs="Arial"/>
          <w:bCs/>
          <w:sz w:val="20"/>
          <w:szCs w:val="20"/>
          <w:lang w:val="en-US"/>
        </w:rPr>
      </w:pPr>
    </w:p>
    <w:p w14:paraId="12E95161" w14:textId="77777777" w:rsidR="00D40E32" w:rsidRPr="00EC4E10" w:rsidRDefault="00D40E32" w:rsidP="00D40E32">
      <w:pPr>
        <w:jc w:val="both"/>
        <w:rPr>
          <w:rFonts w:ascii="Arial" w:hAnsi="Arial" w:cs="Arial"/>
          <w:bCs/>
          <w:sz w:val="20"/>
          <w:szCs w:val="20"/>
          <w:lang w:val="en-US"/>
        </w:rPr>
      </w:pPr>
    </w:p>
    <w:p w14:paraId="1BE3A958" w14:textId="77777777" w:rsidR="00D40E32" w:rsidRPr="00EC4E10" w:rsidRDefault="00D40E32" w:rsidP="00D40E32">
      <w:pPr>
        <w:jc w:val="both"/>
        <w:rPr>
          <w:rFonts w:ascii="Arial" w:hAnsi="Arial" w:cs="Arial"/>
          <w:bCs/>
          <w:sz w:val="20"/>
          <w:szCs w:val="20"/>
          <w:lang w:val="en-US"/>
        </w:rPr>
      </w:pPr>
    </w:p>
    <w:p w14:paraId="07E443CD" w14:textId="77777777" w:rsidR="00D40E32" w:rsidRPr="00EC4E10" w:rsidRDefault="00D40E32" w:rsidP="00D40E32">
      <w:pPr>
        <w:jc w:val="both"/>
        <w:rPr>
          <w:rFonts w:ascii="Arial" w:hAnsi="Arial" w:cs="Arial"/>
          <w:bCs/>
          <w:sz w:val="20"/>
          <w:szCs w:val="20"/>
          <w:lang w:val="en-US"/>
        </w:rPr>
      </w:pPr>
    </w:p>
    <w:p w14:paraId="5B09D71A" w14:textId="77777777" w:rsidR="00D40E32" w:rsidRPr="00EC4E10" w:rsidRDefault="00D40E32" w:rsidP="00D40E32">
      <w:pPr>
        <w:jc w:val="both"/>
        <w:rPr>
          <w:rFonts w:ascii="Arial" w:hAnsi="Arial" w:cs="Arial"/>
          <w:bCs/>
          <w:sz w:val="20"/>
          <w:szCs w:val="20"/>
          <w:lang w:val="en-US"/>
        </w:rPr>
      </w:pPr>
    </w:p>
    <w:p w14:paraId="238DF32A" w14:textId="77777777" w:rsidR="00D40E32" w:rsidRPr="00EC4E10" w:rsidRDefault="00D40E32" w:rsidP="00D40E32">
      <w:pPr>
        <w:jc w:val="both"/>
        <w:rPr>
          <w:rFonts w:ascii="Arial" w:hAnsi="Arial" w:cs="Arial"/>
          <w:bCs/>
          <w:sz w:val="20"/>
          <w:szCs w:val="20"/>
          <w:lang w:val="en-US"/>
        </w:rPr>
      </w:pPr>
    </w:p>
    <w:p w14:paraId="17B64942" w14:textId="77777777" w:rsidR="00D40E32" w:rsidRPr="00EC4E10" w:rsidRDefault="00D40E32" w:rsidP="00D40E32">
      <w:pPr>
        <w:jc w:val="both"/>
        <w:rPr>
          <w:rFonts w:ascii="Arial" w:hAnsi="Arial" w:cs="Arial"/>
          <w:bCs/>
          <w:sz w:val="20"/>
          <w:szCs w:val="20"/>
          <w:lang w:val="en-US"/>
        </w:rPr>
      </w:pPr>
    </w:p>
    <w:p w14:paraId="472528E4" w14:textId="77777777" w:rsidR="00D40E32" w:rsidRPr="00EC4E10" w:rsidRDefault="00D40E32" w:rsidP="00D40E32">
      <w:pPr>
        <w:jc w:val="both"/>
        <w:rPr>
          <w:rFonts w:ascii="Arial" w:hAnsi="Arial" w:cs="Arial"/>
          <w:bCs/>
          <w:sz w:val="20"/>
          <w:szCs w:val="20"/>
          <w:lang w:val="en-US"/>
        </w:rPr>
      </w:pPr>
    </w:p>
    <w:p w14:paraId="779E8A57" w14:textId="77777777" w:rsidR="00D40E32" w:rsidRPr="00EC4E10" w:rsidRDefault="00D40E32" w:rsidP="00D40E32">
      <w:pPr>
        <w:jc w:val="both"/>
        <w:rPr>
          <w:rFonts w:ascii="Arial" w:hAnsi="Arial" w:cs="Arial"/>
          <w:bCs/>
          <w:sz w:val="20"/>
          <w:szCs w:val="20"/>
          <w:lang w:val="en-US"/>
        </w:rPr>
      </w:pPr>
    </w:p>
    <w:p w14:paraId="182E31CE" w14:textId="5ABC950E" w:rsidR="00D40E32" w:rsidRPr="00EC4E10" w:rsidRDefault="00EC4E10" w:rsidP="00D40E32">
      <w:pPr>
        <w:jc w:val="both"/>
        <w:rPr>
          <w:rFonts w:ascii="Arial" w:hAnsi="Arial" w:cs="Arial"/>
          <w:bCs/>
          <w:sz w:val="20"/>
          <w:szCs w:val="20"/>
          <w:lang w:val="en-US"/>
        </w:rPr>
      </w:pPr>
      <w:r>
        <w:rPr>
          <w:rFonts w:ascii="Arial" w:hAnsi="Arial" w:cs="Arial"/>
          <w:bCs/>
          <w:sz w:val="20"/>
          <w:szCs w:val="20"/>
          <w:lang w:val="en-US"/>
        </w:rPr>
        <w:t xml:space="preserve">YES     </w:t>
      </w:r>
      <w:r w:rsidR="00AA6854">
        <w:rPr>
          <w:rFonts w:ascii="Arial" w:hAnsi="Arial" w:cs="Arial"/>
          <w:bCs/>
          <w:sz w:val="20"/>
          <w:szCs w:val="20"/>
          <w:lang w:val="en-US"/>
        </w:rPr>
        <w:t xml:space="preserve">                                                                                              </w:t>
      </w:r>
      <w:r>
        <w:rPr>
          <w:rFonts w:ascii="Arial" w:hAnsi="Arial" w:cs="Arial"/>
          <w:bCs/>
          <w:sz w:val="20"/>
          <w:szCs w:val="20"/>
          <w:lang w:val="en-US"/>
        </w:rPr>
        <w:t>NO</w:t>
      </w:r>
    </w:p>
    <w:p w14:paraId="3F396B9A" w14:textId="77777777" w:rsidR="00D40E32" w:rsidRPr="00EC4E10" w:rsidRDefault="00D40E32" w:rsidP="00D40E32">
      <w:pPr>
        <w:jc w:val="both"/>
        <w:rPr>
          <w:rFonts w:ascii="Arial" w:hAnsi="Arial" w:cs="Arial"/>
          <w:bCs/>
          <w:sz w:val="20"/>
          <w:szCs w:val="20"/>
          <w:lang w:val="en-US"/>
        </w:rPr>
      </w:pPr>
    </w:p>
    <w:p w14:paraId="18E1BC87" w14:textId="77777777" w:rsidR="00D40E32" w:rsidRPr="00EC4E10" w:rsidRDefault="00D40E32" w:rsidP="00D40E32">
      <w:pPr>
        <w:jc w:val="both"/>
        <w:rPr>
          <w:rFonts w:ascii="Arial" w:hAnsi="Arial" w:cs="Arial"/>
          <w:bCs/>
          <w:sz w:val="20"/>
          <w:szCs w:val="20"/>
          <w:lang w:val="en-US"/>
        </w:rPr>
      </w:pPr>
    </w:p>
    <w:p w14:paraId="270A48C2" w14:textId="77777777" w:rsidR="00D40E32" w:rsidRPr="00EC4E10" w:rsidRDefault="00D40E32" w:rsidP="00D40E32">
      <w:pPr>
        <w:jc w:val="both"/>
        <w:rPr>
          <w:rFonts w:ascii="Arial" w:hAnsi="Arial" w:cs="Arial"/>
          <w:bCs/>
          <w:sz w:val="20"/>
          <w:szCs w:val="20"/>
          <w:lang w:val="en-US"/>
        </w:rPr>
      </w:pPr>
    </w:p>
    <w:p w14:paraId="5095F96A" w14:textId="77777777" w:rsidR="00D40E32" w:rsidRPr="00EC4E10" w:rsidRDefault="00D40E32" w:rsidP="00D40E32">
      <w:pPr>
        <w:jc w:val="both"/>
        <w:rPr>
          <w:rFonts w:ascii="Arial" w:hAnsi="Arial" w:cs="Arial"/>
          <w:bCs/>
          <w:sz w:val="20"/>
          <w:szCs w:val="20"/>
          <w:lang w:val="en-US"/>
        </w:rPr>
      </w:pPr>
    </w:p>
    <w:p w14:paraId="248E4787" w14:textId="77777777" w:rsidR="00D40E32" w:rsidRPr="00EC4E10" w:rsidRDefault="00D40E32" w:rsidP="00D40E32">
      <w:pPr>
        <w:jc w:val="both"/>
        <w:rPr>
          <w:rFonts w:ascii="Arial" w:hAnsi="Arial" w:cs="Arial"/>
          <w:bCs/>
          <w:sz w:val="20"/>
          <w:szCs w:val="20"/>
          <w:lang w:val="en-US"/>
        </w:rPr>
      </w:pPr>
    </w:p>
    <w:p w14:paraId="015ACEBA" w14:textId="77777777" w:rsidR="00D40E32" w:rsidRPr="00EC4E10" w:rsidRDefault="00D40E32" w:rsidP="00D40E32">
      <w:pPr>
        <w:jc w:val="both"/>
        <w:rPr>
          <w:rFonts w:ascii="Arial" w:hAnsi="Arial" w:cs="Arial"/>
          <w:bCs/>
          <w:sz w:val="20"/>
          <w:szCs w:val="20"/>
          <w:lang w:val="en-US"/>
        </w:rPr>
      </w:pPr>
    </w:p>
    <w:p w14:paraId="4BEC8DA3" w14:textId="77777777" w:rsidR="00AA6854" w:rsidRDefault="00D40E32" w:rsidP="00D40E32">
      <w:pPr>
        <w:jc w:val="both"/>
        <w:rPr>
          <w:rFonts w:ascii="Arial" w:hAnsi="Arial" w:cs="Arial"/>
          <w:bCs/>
          <w:sz w:val="20"/>
          <w:szCs w:val="20"/>
          <w:lang w:val="en-US"/>
        </w:rPr>
      </w:pPr>
      <w:r w:rsidRPr="00EC4E10">
        <w:rPr>
          <w:rFonts w:ascii="Arial" w:hAnsi="Arial" w:cs="Arial"/>
          <w:bCs/>
          <w:sz w:val="20"/>
          <w:szCs w:val="20"/>
          <w:lang w:val="en-US"/>
        </w:rPr>
        <w:t xml:space="preserve">   </w:t>
      </w:r>
    </w:p>
    <w:p w14:paraId="13B97064" w14:textId="76616EF3" w:rsidR="00D40E32" w:rsidRPr="00EC4E10" w:rsidRDefault="00EC4E10" w:rsidP="00D40E32">
      <w:pPr>
        <w:jc w:val="both"/>
        <w:rPr>
          <w:rFonts w:ascii="Arial" w:hAnsi="Arial" w:cs="Arial"/>
          <w:bCs/>
          <w:sz w:val="20"/>
          <w:szCs w:val="20"/>
          <w:lang w:val="en-US"/>
        </w:rPr>
      </w:pPr>
      <w:r>
        <w:rPr>
          <w:rFonts w:ascii="Arial" w:hAnsi="Arial" w:cs="Arial"/>
          <w:bCs/>
          <w:sz w:val="20"/>
          <w:szCs w:val="20"/>
          <w:lang w:val="en-US"/>
        </w:rPr>
        <w:t xml:space="preserve">YES   </w:t>
      </w:r>
      <w:r w:rsidR="00AA6854">
        <w:rPr>
          <w:rFonts w:ascii="Arial" w:hAnsi="Arial" w:cs="Arial"/>
          <w:bCs/>
          <w:sz w:val="20"/>
          <w:szCs w:val="20"/>
          <w:lang w:val="en-US"/>
        </w:rPr>
        <w:t xml:space="preserve">                                                                                                 </w:t>
      </w:r>
      <w:r>
        <w:rPr>
          <w:rFonts w:ascii="Arial" w:hAnsi="Arial" w:cs="Arial"/>
          <w:bCs/>
          <w:sz w:val="20"/>
          <w:szCs w:val="20"/>
          <w:lang w:val="en-US"/>
        </w:rPr>
        <w:t>NO</w:t>
      </w:r>
    </w:p>
    <w:p w14:paraId="4C19765C" w14:textId="77777777" w:rsidR="00D40E32" w:rsidRPr="00EC4E10" w:rsidRDefault="00D40E32" w:rsidP="00D40E32">
      <w:pPr>
        <w:jc w:val="both"/>
        <w:rPr>
          <w:rFonts w:ascii="Arial" w:hAnsi="Arial" w:cs="Arial"/>
          <w:bCs/>
          <w:sz w:val="20"/>
          <w:szCs w:val="20"/>
          <w:lang w:val="en-US"/>
        </w:rPr>
      </w:pPr>
    </w:p>
    <w:p w14:paraId="07DE7816" w14:textId="77777777" w:rsidR="00D40E32" w:rsidRPr="00EC4E10" w:rsidRDefault="00D40E32" w:rsidP="00D40E32">
      <w:pPr>
        <w:jc w:val="both"/>
        <w:rPr>
          <w:rFonts w:ascii="Arial" w:hAnsi="Arial" w:cs="Arial"/>
          <w:bCs/>
          <w:sz w:val="20"/>
          <w:szCs w:val="20"/>
          <w:lang w:val="en-US"/>
        </w:rPr>
      </w:pPr>
    </w:p>
    <w:p w14:paraId="7CB198E3" w14:textId="77777777" w:rsidR="00D40E32" w:rsidRPr="00EC4E10" w:rsidRDefault="00D40E32" w:rsidP="00D40E32">
      <w:pPr>
        <w:jc w:val="both"/>
        <w:rPr>
          <w:rFonts w:ascii="Arial" w:hAnsi="Arial" w:cs="Arial"/>
          <w:bCs/>
          <w:sz w:val="20"/>
          <w:szCs w:val="20"/>
          <w:lang w:val="en-US"/>
        </w:rPr>
      </w:pPr>
    </w:p>
    <w:p w14:paraId="444345CF" w14:textId="77777777" w:rsidR="00D40E32" w:rsidRPr="00EC4E10" w:rsidRDefault="00D40E32" w:rsidP="00D40E32">
      <w:pPr>
        <w:jc w:val="both"/>
        <w:rPr>
          <w:rFonts w:ascii="Arial" w:hAnsi="Arial" w:cs="Arial"/>
          <w:bCs/>
          <w:sz w:val="20"/>
          <w:szCs w:val="20"/>
          <w:lang w:val="en-US"/>
        </w:rPr>
      </w:pPr>
    </w:p>
    <w:p w14:paraId="63D9EE17" w14:textId="77777777" w:rsidR="00D40E32" w:rsidRPr="00EC4E10" w:rsidRDefault="00D40E32" w:rsidP="00D40E32">
      <w:pPr>
        <w:jc w:val="both"/>
        <w:rPr>
          <w:rFonts w:ascii="Arial" w:hAnsi="Arial" w:cs="Arial"/>
          <w:bCs/>
          <w:sz w:val="20"/>
          <w:szCs w:val="20"/>
          <w:lang w:val="en-US"/>
        </w:rPr>
      </w:pPr>
    </w:p>
    <w:p w14:paraId="3A8FC4AB" w14:textId="77777777" w:rsidR="00D40E32" w:rsidRPr="00EC4E10" w:rsidRDefault="00D40E32" w:rsidP="00D40E32">
      <w:pPr>
        <w:jc w:val="both"/>
        <w:rPr>
          <w:rFonts w:ascii="Arial" w:hAnsi="Arial" w:cs="Arial"/>
          <w:bCs/>
          <w:sz w:val="20"/>
          <w:szCs w:val="20"/>
          <w:lang w:val="en-US"/>
        </w:rPr>
      </w:pPr>
    </w:p>
    <w:p w14:paraId="3878A592" w14:textId="77777777" w:rsidR="00D40E32" w:rsidRPr="00EC4E10" w:rsidRDefault="00D40E32" w:rsidP="00D40E32">
      <w:pPr>
        <w:jc w:val="both"/>
        <w:rPr>
          <w:rFonts w:ascii="Arial" w:hAnsi="Arial" w:cs="Arial"/>
          <w:bCs/>
          <w:sz w:val="20"/>
          <w:szCs w:val="20"/>
          <w:lang w:val="en-US"/>
        </w:rPr>
      </w:pPr>
    </w:p>
    <w:p w14:paraId="07749687" w14:textId="2B233534" w:rsidR="00D40E32" w:rsidRPr="00EC4E10" w:rsidRDefault="00D40E32" w:rsidP="00D40E32">
      <w:pPr>
        <w:jc w:val="both"/>
        <w:rPr>
          <w:rFonts w:ascii="Arial" w:hAnsi="Arial" w:cs="Arial"/>
          <w:bCs/>
          <w:sz w:val="20"/>
          <w:szCs w:val="20"/>
          <w:lang w:val="en-US"/>
        </w:rPr>
      </w:pPr>
    </w:p>
    <w:p w14:paraId="00BCDB2B" w14:textId="6CCE6696" w:rsidR="003D037F" w:rsidRPr="00EC4E10" w:rsidRDefault="003D037F" w:rsidP="00D40E32">
      <w:pPr>
        <w:jc w:val="both"/>
        <w:rPr>
          <w:rFonts w:ascii="Arial" w:hAnsi="Arial" w:cs="Arial"/>
          <w:bCs/>
          <w:sz w:val="20"/>
          <w:szCs w:val="20"/>
          <w:lang w:val="en-US"/>
        </w:rPr>
      </w:pPr>
    </w:p>
    <w:p w14:paraId="454280C1" w14:textId="054C993E" w:rsidR="003D037F" w:rsidRPr="00EC4E10" w:rsidRDefault="003D037F" w:rsidP="00D40E32">
      <w:pPr>
        <w:jc w:val="both"/>
        <w:rPr>
          <w:rFonts w:ascii="Arial" w:hAnsi="Arial" w:cs="Arial"/>
          <w:bCs/>
          <w:sz w:val="20"/>
          <w:szCs w:val="20"/>
          <w:lang w:val="en-US"/>
        </w:rPr>
      </w:pPr>
    </w:p>
    <w:p w14:paraId="669F946C" w14:textId="58A2033A" w:rsidR="003D037F" w:rsidRPr="00EC4E10" w:rsidRDefault="003D037F" w:rsidP="00D40E32">
      <w:pPr>
        <w:jc w:val="both"/>
        <w:rPr>
          <w:rFonts w:ascii="Arial" w:hAnsi="Arial" w:cs="Arial"/>
          <w:bCs/>
          <w:sz w:val="20"/>
          <w:szCs w:val="20"/>
          <w:lang w:val="en-US"/>
        </w:rPr>
      </w:pPr>
    </w:p>
    <w:p w14:paraId="5A62A641" w14:textId="77777777" w:rsidR="003D037F" w:rsidRPr="00EC4E10" w:rsidRDefault="003D037F" w:rsidP="00D40E32">
      <w:pPr>
        <w:jc w:val="both"/>
        <w:rPr>
          <w:rFonts w:ascii="Arial" w:hAnsi="Arial" w:cs="Arial"/>
          <w:bCs/>
          <w:sz w:val="20"/>
          <w:szCs w:val="20"/>
          <w:lang w:val="en-US"/>
        </w:rPr>
      </w:pPr>
    </w:p>
    <w:p w14:paraId="486D3F1C" w14:textId="3FD33B06" w:rsidR="00EC4E10" w:rsidRPr="00D40E32" w:rsidRDefault="00EC4E10" w:rsidP="00EC4E10">
      <w:pPr>
        <w:jc w:val="both"/>
        <w:rPr>
          <w:rFonts w:ascii="Arial" w:hAnsi="Arial" w:cs="Arial"/>
          <w:bCs/>
          <w:sz w:val="20"/>
          <w:szCs w:val="20"/>
        </w:rPr>
      </w:pPr>
      <w:r w:rsidRPr="00B86E89">
        <w:rPr>
          <w:rFonts w:ascii="Arial" w:hAnsi="Arial" w:cs="Arial"/>
          <w:bCs/>
          <w:sz w:val="20"/>
          <w:szCs w:val="20"/>
          <w:lang w:val="en-US"/>
        </w:rPr>
        <w:t xml:space="preserve">Figure 10.1. </w:t>
      </w:r>
      <w:r w:rsidR="000B54D9">
        <w:rPr>
          <w:rFonts w:ascii="Arial" w:hAnsi="Arial" w:cs="Arial"/>
          <w:bCs/>
          <w:sz w:val="20"/>
          <w:szCs w:val="20"/>
          <w:lang w:val="en-US"/>
        </w:rPr>
        <w:t xml:space="preserve">Grievance </w:t>
      </w:r>
      <w:r w:rsidR="00AA6854">
        <w:rPr>
          <w:rFonts w:ascii="Arial" w:hAnsi="Arial" w:cs="Arial"/>
          <w:bCs/>
          <w:sz w:val="20"/>
          <w:szCs w:val="20"/>
          <w:lang w:val="en-US"/>
        </w:rPr>
        <w:t>R</w:t>
      </w:r>
      <w:r w:rsidR="000B54D9">
        <w:rPr>
          <w:rFonts w:ascii="Arial" w:hAnsi="Arial" w:cs="Arial"/>
          <w:bCs/>
          <w:sz w:val="20"/>
          <w:szCs w:val="20"/>
          <w:lang w:val="en-US"/>
        </w:rPr>
        <w:t>edress</w:t>
      </w:r>
      <w:r w:rsidRPr="00B86E89">
        <w:rPr>
          <w:rFonts w:ascii="Arial" w:hAnsi="Arial" w:cs="Arial"/>
          <w:bCs/>
          <w:sz w:val="20"/>
          <w:szCs w:val="20"/>
        </w:rPr>
        <w:t xml:space="preserve"> </w:t>
      </w:r>
      <w:r w:rsidR="00AA6854">
        <w:rPr>
          <w:rFonts w:ascii="Arial" w:hAnsi="Arial" w:cs="Arial"/>
          <w:bCs/>
          <w:sz w:val="20"/>
          <w:szCs w:val="20"/>
          <w:lang w:val="en-US"/>
        </w:rPr>
        <w:t>M</w:t>
      </w:r>
      <w:r w:rsidRPr="00B86E89">
        <w:rPr>
          <w:rFonts w:ascii="Arial" w:hAnsi="Arial" w:cs="Arial"/>
          <w:bCs/>
          <w:sz w:val="20"/>
          <w:szCs w:val="20"/>
        </w:rPr>
        <w:t>echanism</w:t>
      </w:r>
    </w:p>
    <w:p w14:paraId="30CFBAB2" w14:textId="77777777" w:rsidR="00D40E32" w:rsidRPr="00D40E32" w:rsidRDefault="00D40E32" w:rsidP="00D40E32">
      <w:pPr>
        <w:jc w:val="both"/>
        <w:rPr>
          <w:rFonts w:ascii="Arial" w:hAnsi="Arial" w:cs="Arial"/>
          <w:bCs/>
          <w:sz w:val="20"/>
          <w:szCs w:val="20"/>
        </w:rPr>
        <w:sectPr w:rsidR="00D40E32" w:rsidRPr="00D40E32" w:rsidSect="002375CD">
          <w:pgSz w:w="11906" w:h="16838" w:code="9"/>
          <w:pgMar w:top="1134" w:right="1134" w:bottom="850" w:left="1134" w:header="709" w:footer="406" w:gutter="0"/>
          <w:cols w:space="708"/>
          <w:docGrid w:linePitch="360"/>
        </w:sectPr>
      </w:pPr>
    </w:p>
    <w:p w14:paraId="38DC506E" w14:textId="1641ADD6" w:rsidR="00EC4E10" w:rsidRPr="00EC4E10" w:rsidRDefault="00EC4E10" w:rsidP="00EC4E10">
      <w:pPr>
        <w:pStyle w:val="1"/>
      </w:pPr>
      <w:bookmarkStart w:id="85" w:name="_Toc126058538"/>
      <w:r w:rsidRPr="00EC4E10">
        <w:lastRenderedPageBreak/>
        <w:t>RESETTLEMENT BUDGET</w:t>
      </w:r>
      <w:bookmarkEnd w:id="85"/>
    </w:p>
    <w:p w14:paraId="2F743D81" w14:textId="7D6E3606" w:rsidR="00EC4E10" w:rsidRPr="00EC4E10" w:rsidRDefault="00EC4E10" w:rsidP="00EC4E10">
      <w:pPr>
        <w:pStyle w:val="2"/>
        <w:rPr>
          <w:lang w:val="en-US"/>
        </w:rPr>
      </w:pPr>
      <w:bookmarkStart w:id="86" w:name="_Toc126058539"/>
      <w:r w:rsidRPr="00EC4E10">
        <w:rPr>
          <w:lang w:val="en-US"/>
        </w:rPr>
        <w:t>Description of the methods used to evaluate non-residential buildings, buildings, lands, trees and other assets of PAP families</w:t>
      </w:r>
      <w:bookmarkEnd w:id="86"/>
    </w:p>
    <w:p w14:paraId="043F0E0D" w14:textId="30716803" w:rsidR="00EC4E10" w:rsidRPr="00EC4E10" w:rsidRDefault="00EC4E10" w:rsidP="00AA6854">
      <w:pPr>
        <w:numPr>
          <w:ilvl w:val="0"/>
          <w:numId w:val="36"/>
        </w:numPr>
        <w:spacing w:after="120" w:line="276" w:lineRule="auto"/>
        <w:ind w:left="426" w:hanging="426"/>
        <w:jc w:val="both"/>
        <w:rPr>
          <w:rFonts w:ascii="Arial" w:hAnsi="Arial" w:cs="Arial"/>
          <w:sz w:val="20"/>
          <w:lang w:val="en-US"/>
        </w:rPr>
      </w:pPr>
      <w:r w:rsidRPr="00EC4E10">
        <w:rPr>
          <w:rFonts w:ascii="Arial" w:hAnsi="Arial" w:cs="Arial"/>
          <w:sz w:val="20"/>
          <w:lang w:val="en-US"/>
        </w:rPr>
        <w:t xml:space="preserve">Within </w:t>
      </w:r>
      <w:r w:rsidR="00B87405">
        <w:rPr>
          <w:rFonts w:ascii="Arial" w:hAnsi="Arial" w:cs="Arial"/>
          <w:sz w:val="20"/>
          <w:lang w:val="en-US"/>
        </w:rPr>
        <w:t xml:space="preserve">the framework of the CASA 1000 </w:t>
      </w:r>
      <w:r w:rsidRPr="00EC4E10">
        <w:rPr>
          <w:rFonts w:ascii="Arial" w:hAnsi="Arial" w:cs="Arial"/>
          <w:sz w:val="20"/>
          <w:lang w:val="en-US"/>
        </w:rPr>
        <w:t>TL Project, a number of measures related to compensation for the loss of PAP assets, such as residential and non-residential buildings, land plots, fruit trees and other plants, must be carried out for this section of the transmission line. In addition, before the start of construction, the purpose of the land in</w:t>
      </w:r>
      <w:r w:rsidR="00B87405">
        <w:rPr>
          <w:rFonts w:ascii="Arial" w:hAnsi="Arial" w:cs="Arial"/>
          <w:sz w:val="20"/>
          <w:lang w:val="en-US"/>
        </w:rPr>
        <w:t xml:space="preserve">tended for the construction of </w:t>
      </w:r>
      <w:r w:rsidRPr="00EC4E10">
        <w:rPr>
          <w:rFonts w:ascii="Arial" w:hAnsi="Arial" w:cs="Arial"/>
          <w:sz w:val="20"/>
          <w:lang w:val="en-US"/>
        </w:rPr>
        <w:t xml:space="preserve">TL </w:t>
      </w:r>
      <w:r w:rsidR="00672C95">
        <w:rPr>
          <w:rFonts w:ascii="Arial" w:hAnsi="Arial" w:cs="Arial"/>
          <w:sz w:val="20"/>
          <w:lang w:val="en-US"/>
        </w:rPr>
        <w:t>towers</w:t>
      </w:r>
      <w:r w:rsidRPr="00EC4E10">
        <w:rPr>
          <w:rFonts w:ascii="Arial" w:hAnsi="Arial" w:cs="Arial"/>
          <w:sz w:val="20"/>
          <w:lang w:val="en-US"/>
        </w:rPr>
        <w:t xml:space="preserve"> is subject to change (transformation). The transformation of lands from the category of agricultural lands into industrial, transport, energy, defense and other lands is being carried out.</w:t>
      </w:r>
    </w:p>
    <w:p w14:paraId="020AAC3E" w14:textId="77777777" w:rsidR="00EC4E10" w:rsidRPr="00EC4E10" w:rsidRDefault="00EC4E10" w:rsidP="00AA6854">
      <w:pPr>
        <w:numPr>
          <w:ilvl w:val="0"/>
          <w:numId w:val="36"/>
        </w:numPr>
        <w:spacing w:after="120" w:line="276" w:lineRule="auto"/>
        <w:ind w:left="426" w:hanging="426"/>
        <w:jc w:val="both"/>
        <w:rPr>
          <w:rFonts w:ascii="Arial" w:hAnsi="Arial" w:cs="Arial"/>
          <w:sz w:val="20"/>
          <w:lang w:val="en-US"/>
        </w:rPr>
      </w:pPr>
      <w:r w:rsidRPr="00EC4E10">
        <w:rPr>
          <w:rFonts w:ascii="Arial" w:hAnsi="Arial" w:cs="Arial"/>
          <w:sz w:val="20"/>
          <w:lang w:val="en-US"/>
        </w:rPr>
        <w:t>The evaluation work was carried out in the following main areas:</w:t>
      </w:r>
    </w:p>
    <w:p w14:paraId="6E7E7DBE" w14:textId="77777777" w:rsidR="00EC4E10" w:rsidRPr="00EC4E10" w:rsidRDefault="00EC4E10" w:rsidP="00AA6854">
      <w:pPr>
        <w:numPr>
          <w:ilvl w:val="0"/>
          <w:numId w:val="14"/>
        </w:numPr>
        <w:ind w:left="426" w:firstLine="0"/>
        <w:contextualSpacing/>
        <w:jc w:val="both"/>
        <w:rPr>
          <w:rFonts w:ascii="Arial" w:hAnsi="Arial" w:cs="Arial"/>
          <w:bCs/>
          <w:sz w:val="20"/>
          <w:szCs w:val="20"/>
          <w:lang w:val="en-US"/>
        </w:rPr>
      </w:pPr>
      <w:proofErr w:type="gramStart"/>
      <w:r w:rsidRPr="00EC4E10">
        <w:rPr>
          <w:rFonts w:ascii="Arial" w:hAnsi="Arial" w:cs="Arial"/>
          <w:bCs/>
          <w:sz w:val="20"/>
          <w:szCs w:val="20"/>
          <w:lang w:val="en-US"/>
        </w:rPr>
        <w:t>collection</w:t>
      </w:r>
      <w:proofErr w:type="gramEnd"/>
      <w:r w:rsidRPr="00EC4E10">
        <w:rPr>
          <w:rFonts w:ascii="Arial" w:hAnsi="Arial" w:cs="Arial"/>
          <w:bCs/>
          <w:sz w:val="20"/>
          <w:szCs w:val="20"/>
          <w:lang w:val="en-US"/>
        </w:rPr>
        <w:t xml:space="preserve"> and analysis of documents related to the assessed property. Interview with the PAP. </w:t>
      </w:r>
    </w:p>
    <w:p w14:paraId="05AADD36" w14:textId="77777777" w:rsidR="00EC4E10" w:rsidRPr="00EC4E10" w:rsidRDefault="00EC4E10" w:rsidP="00AA6854">
      <w:pPr>
        <w:numPr>
          <w:ilvl w:val="0"/>
          <w:numId w:val="14"/>
        </w:numPr>
        <w:ind w:left="426" w:firstLine="0"/>
        <w:contextualSpacing/>
        <w:jc w:val="both"/>
        <w:rPr>
          <w:rFonts w:ascii="Arial" w:hAnsi="Arial" w:cs="Arial"/>
          <w:bCs/>
          <w:sz w:val="20"/>
          <w:szCs w:val="20"/>
          <w:lang w:val="en-US"/>
        </w:rPr>
      </w:pPr>
      <w:proofErr w:type="gramStart"/>
      <w:r w:rsidRPr="00EC4E10">
        <w:rPr>
          <w:rFonts w:ascii="Arial" w:hAnsi="Arial" w:cs="Arial"/>
          <w:bCs/>
          <w:sz w:val="20"/>
          <w:szCs w:val="20"/>
          <w:lang w:val="en-US"/>
        </w:rPr>
        <w:t>selection</w:t>
      </w:r>
      <w:proofErr w:type="gramEnd"/>
      <w:r w:rsidRPr="00EC4E10">
        <w:rPr>
          <w:rFonts w:ascii="Arial" w:hAnsi="Arial" w:cs="Arial"/>
          <w:bCs/>
          <w:sz w:val="20"/>
          <w:szCs w:val="20"/>
          <w:lang w:val="en-US"/>
        </w:rPr>
        <w:t xml:space="preserve"> of the assessment methodology; independent assessment of the affected objects.</w:t>
      </w:r>
    </w:p>
    <w:p w14:paraId="06F51C7D" w14:textId="77777777" w:rsidR="00EC4E10" w:rsidRDefault="00EC4E10" w:rsidP="00AA6854">
      <w:pPr>
        <w:numPr>
          <w:ilvl w:val="0"/>
          <w:numId w:val="14"/>
        </w:numPr>
        <w:ind w:left="426" w:firstLine="0"/>
        <w:contextualSpacing/>
        <w:jc w:val="both"/>
        <w:rPr>
          <w:rFonts w:ascii="Arial" w:hAnsi="Arial" w:cs="Arial"/>
          <w:bCs/>
          <w:sz w:val="20"/>
          <w:szCs w:val="20"/>
          <w:lang w:val="en-US"/>
        </w:rPr>
      </w:pPr>
      <w:proofErr w:type="gramStart"/>
      <w:r w:rsidRPr="00EC4E10">
        <w:rPr>
          <w:rFonts w:ascii="Arial" w:hAnsi="Arial" w:cs="Arial"/>
          <w:bCs/>
          <w:sz w:val="20"/>
          <w:szCs w:val="20"/>
          <w:lang w:val="en-US"/>
        </w:rPr>
        <w:t>calculation</w:t>
      </w:r>
      <w:proofErr w:type="gramEnd"/>
      <w:r w:rsidRPr="00EC4E10">
        <w:rPr>
          <w:rFonts w:ascii="Arial" w:hAnsi="Arial" w:cs="Arial"/>
          <w:bCs/>
          <w:sz w:val="20"/>
          <w:szCs w:val="20"/>
          <w:lang w:val="en-US"/>
        </w:rPr>
        <w:t xml:space="preserve"> of the market value of the object or replacement value.</w:t>
      </w:r>
    </w:p>
    <w:p w14:paraId="3D6C5D35" w14:textId="77777777" w:rsidR="00FF38D8" w:rsidRPr="00EC4E10" w:rsidRDefault="00FF38D8" w:rsidP="00D40E32">
      <w:pPr>
        <w:jc w:val="both"/>
        <w:rPr>
          <w:rFonts w:ascii="Arial" w:hAnsi="Arial" w:cs="Arial"/>
          <w:bCs/>
          <w:sz w:val="20"/>
          <w:szCs w:val="20"/>
          <w:lang w:val="en-US"/>
        </w:rPr>
      </w:pPr>
    </w:p>
    <w:p w14:paraId="718C5D5F" w14:textId="5A6F7971" w:rsidR="00EC4E10" w:rsidRPr="00EC4E10" w:rsidRDefault="00EC4E10" w:rsidP="00EC4E10">
      <w:pPr>
        <w:pStyle w:val="2"/>
        <w:rPr>
          <w:lang w:val="en-US"/>
        </w:rPr>
      </w:pPr>
      <w:bookmarkStart w:id="87" w:name="_Toc126058540"/>
      <w:r w:rsidRPr="00EC4E10">
        <w:rPr>
          <w:lang w:val="en-US"/>
        </w:rPr>
        <w:t>Methodology for the assessment of land plots</w:t>
      </w:r>
      <w:r w:rsidR="00B87405">
        <w:rPr>
          <w:lang w:val="en-US"/>
        </w:rPr>
        <w:t xml:space="preserve"> intended for the placement of </w:t>
      </w:r>
      <w:r w:rsidRPr="00EC4E10">
        <w:rPr>
          <w:lang w:val="en-US"/>
        </w:rPr>
        <w:t xml:space="preserve">TL </w:t>
      </w:r>
      <w:bookmarkEnd w:id="87"/>
      <w:r w:rsidR="00672C95">
        <w:rPr>
          <w:lang w:val="en-US"/>
        </w:rPr>
        <w:t>towers</w:t>
      </w:r>
    </w:p>
    <w:p w14:paraId="11B52C49" w14:textId="77777777" w:rsidR="00EC4E10" w:rsidRPr="007118BE"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7118BE">
        <w:rPr>
          <w:rFonts w:ascii="Arial" w:hAnsi="Arial" w:cs="Arial"/>
          <w:sz w:val="20"/>
          <w:lang w:val="en-US"/>
        </w:rPr>
        <w:t>To assess and determine the amount of compensation payments for land plots on which the construction of CASA - 1000 transmission towers is planned, a sales comparison approach was used.</w:t>
      </w:r>
    </w:p>
    <w:p w14:paraId="6E7098BA" w14:textId="77777777" w:rsidR="00EC4E10" w:rsidRPr="007118BE"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7118BE">
        <w:rPr>
          <w:rFonts w:ascii="Arial" w:hAnsi="Arial" w:cs="Arial"/>
          <w:sz w:val="20"/>
          <w:lang w:val="en-US"/>
        </w:rPr>
        <w:t>Based on the data of the real estate market and the Batken region database, the market value of 1 m2 of irrigated arable land without buildings and perennial plantings was determined.</w:t>
      </w:r>
    </w:p>
    <w:p w14:paraId="709FF7DA" w14:textId="77777777" w:rsidR="00EC4E10" w:rsidRPr="00275914"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275914">
        <w:rPr>
          <w:rFonts w:ascii="Arial" w:hAnsi="Arial" w:cs="Arial"/>
          <w:sz w:val="20"/>
          <w:lang w:val="en-US"/>
        </w:rPr>
        <w:t xml:space="preserve">When determining the cost of 1 m2 of irrigated arable land, the following factors were taken into account: location, infrastructure development, </w:t>
      </w:r>
      <w:proofErr w:type="gramStart"/>
      <w:r w:rsidRPr="00275914">
        <w:rPr>
          <w:rFonts w:ascii="Arial" w:hAnsi="Arial" w:cs="Arial"/>
          <w:sz w:val="20"/>
          <w:lang w:val="en-US"/>
        </w:rPr>
        <w:t>distance</w:t>
      </w:r>
      <w:proofErr w:type="gramEnd"/>
      <w:r w:rsidRPr="00275914">
        <w:rPr>
          <w:rFonts w:ascii="Arial" w:hAnsi="Arial" w:cs="Arial"/>
          <w:sz w:val="20"/>
          <w:lang w:val="en-US"/>
        </w:rPr>
        <w:t xml:space="preserve"> from district centers, etc. To determine the average market value of 1 m2 of agricultural land (irrigated arable land), the appraiser collected data on land plots (shares) for sale at the valuation date. The asking price fluctuated depending on the proximity to the irrigation system, the slope of the terrain, the quality (bonus) of the soil, transport accessibility, proximity to the village, etc.</w:t>
      </w:r>
    </w:p>
    <w:p w14:paraId="43F44FC5" w14:textId="77777777" w:rsidR="00EC4E10" w:rsidRPr="00275914"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275914">
        <w:rPr>
          <w:rFonts w:ascii="Arial" w:hAnsi="Arial" w:cs="Arial"/>
          <w:sz w:val="20"/>
          <w:lang w:val="en-US"/>
        </w:rPr>
        <w:t>At the same time, the main information used for the assessment was the area of the plot, its purpose and the requested price.</w:t>
      </w:r>
    </w:p>
    <w:p w14:paraId="0EA50FDC" w14:textId="77777777" w:rsidR="00EC4E10" w:rsidRPr="00275914"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275914">
        <w:rPr>
          <w:rFonts w:ascii="Arial" w:hAnsi="Arial" w:cs="Arial"/>
          <w:sz w:val="20"/>
          <w:lang w:val="en-US"/>
        </w:rPr>
        <w:t>On the basis of the analyzed proposals with the use of correction coefficients, the average indicator of the market value of land is determined.</w:t>
      </w:r>
    </w:p>
    <w:p w14:paraId="6D5E35D9" w14:textId="77777777" w:rsidR="00EC4E10" w:rsidRPr="00275914"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275914">
        <w:rPr>
          <w:rFonts w:ascii="Arial" w:hAnsi="Arial" w:cs="Arial"/>
          <w:sz w:val="20"/>
          <w:lang w:val="en-US"/>
        </w:rPr>
        <w:t xml:space="preserve">In the Batken region, the average market price of 1 m2 of irrigated arable land without buildings and perennial plantings was 136.23 </w:t>
      </w:r>
      <w:r>
        <w:rPr>
          <w:rFonts w:ascii="Arial" w:hAnsi="Arial" w:cs="Arial"/>
          <w:sz w:val="20"/>
          <w:lang w:val="en-US"/>
        </w:rPr>
        <w:t>KGS</w:t>
      </w:r>
      <w:r w:rsidRPr="00275914">
        <w:rPr>
          <w:rFonts w:ascii="Arial" w:hAnsi="Arial" w:cs="Arial"/>
          <w:sz w:val="20"/>
          <w:lang w:val="en-US"/>
        </w:rPr>
        <w:t xml:space="preserve"> / m2.</w:t>
      </w:r>
    </w:p>
    <w:p w14:paraId="5244B83F" w14:textId="77777777" w:rsidR="00EC4E10" w:rsidRPr="00275914"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275914">
        <w:rPr>
          <w:rFonts w:ascii="Arial" w:hAnsi="Arial" w:cs="Arial"/>
          <w:sz w:val="20"/>
          <w:lang w:val="en-US"/>
        </w:rPr>
        <w:t>Due to the lack of proposals on the market to determine the cost of 1m2 of rain-fed arable land, the Contractor's experts applied a normative assessment of the cost of rain-fed and irrigated arable land in the Batken region for tax purposes, based on their profitability. After obtaining the ratio of the profitability of irrigated arable land to the profitability of rain-fed arable land, this ratio is applied to the available supply price of irrigated arable land to calculate the cost of rain-fed arable land.</w:t>
      </w:r>
    </w:p>
    <w:p w14:paraId="315D30D0" w14:textId="77777777" w:rsidR="00EC4E10" w:rsidRPr="00275914"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275914">
        <w:rPr>
          <w:rFonts w:ascii="Arial" w:hAnsi="Arial" w:cs="Arial"/>
          <w:sz w:val="20"/>
          <w:lang w:val="en-US"/>
        </w:rPr>
        <w:t>The basis for determining the normative price of land is based on the average bonus score for soil properties and climatic factors, normative and calculated yield indicators, gross product, its value, net income and bank loan interest on capital.</w:t>
      </w:r>
    </w:p>
    <w:p w14:paraId="5F2672ED" w14:textId="77777777" w:rsidR="00EC4E10" w:rsidRPr="00275914"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275914">
        <w:rPr>
          <w:rFonts w:ascii="Arial" w:hAnsi="Arial" w:cs="Arial"/>
          <w:sz w:val="20"/>
          <w:lang w:val="en-US"/>
        </w:rPr>
        <w:t>To calculate the normative gross product, the bonus point and the price of one soil bonus point are used, obtained by calculation according to the ratio between the yield of agricultural crops (according to the structure of sown areas) and bonus points. Crop yields are reduced to a single indicator - grain units.</w:t>
      </w:r>
    </w:p>
    <w:p w14:paraId="6113E65B" w14:textId="77777777" w:rsidR="00EC4E10" w:rsidRPr="00294BA0" w:rsidRDefault="00EC4E10" w:rsidP="00AA6854">
      <w:pPr>
        <w:ind w:left="426" w:hanging="426"/>
        <w:jc w:val="both"/>
        <w:rPr>
          <w:rFonts w:ascii="Arial" w:hAnsi="Arial" w:cs="Arial"/>
          <w:bCs/>
          <w:sz w:val="20"/>
          <w:szCs w:val="20"/>
          <w:lang w:val="en-US"/>
        </w:rPr>
      </w:pPr>
      <w:r w:rsidRPr="00294BA0">
        <w:rPr>
          <w:rFonts w:ascii="Arial" w:hAnsi="Arial" w:cs="Arial"/>
          <w:bCs/>
          <w:sz w:val="20"/>
          <w:szCs w:val="20"/>
          <w:lang w:val="en-US"/>
        </w:rPr>
        <w:t>The normative gross product is determined by the formula:</w:t>
      </w:r>
    </w:p>
    <w:p w14:paraId="53791F5A" w14:textId="77777777" w:rsidR="00EC4E10" w:rsidRPr="00294BA0" w:rsidRDefault="00EC4E10" w:rsidP="00AA6854">
      <w:pPr>
        <w:ind w:left="426" w:hanging="426"/>
        <w:jc w:val="both"/>
        <w:rPr>
          <w:rFonts w:ascii="Arial" w:hAnsi="Arial" w:cs="Arial"/>
          <w:bCs/>
          <w:sz w:val="20"/>
          <w:szCs w:val="20"/>
          <w:lang w:val="en-US"/>
        </w:rPr>
      </w:pPr>
      <w:r>
        <w:rPr>
          <w:rFonts w:ascii="Arial" w:hAnsi="Arial" w:cs="Arial"/>
          <w:bCs/>
          <w:sz w:val="20"/>
          <w:szCs w:val="20"/>
          <w:lang w:val="en-US"/>
        </w:rPr>
        <w:lastRenderedPageBreak/>
        <w:t>Ngp</w:t>
      </w:r>
      <w:r w:rsidRPr="00294BA0">
        <w:rPr>
          <w:rFonts w:ascii="Arial" w:hAnsi="Arial" w:cs="Arial"/>
          <w:bCs/>
          <w:sz w:val="20"/>
          <w:szCs w:val="20"/>
          <w:lang w:val="en-US"/>
        </w:rPr>
        <w:t xml:space="preserve"> = </w:t>
      </w:r>
      <w:r>
        <w:rPr>
          <w:rFonts w:ascii="Arial" w:hAnsi="Arial" w:cs="Arial"/>
          <w:bCs/>
          <w:sz w:val="20"/>
          <w:szCs w:val="20"/>
          <w:lang w:val="en-US"/>
        </w:rPr>
        <w:t>B</w:t>
      </w:r>
      <w:r w:rsidRPr="00294BA0">
        <w:rPr>
          <w:rFonts w:ascii="Arial" w:hAnsi="Arial" w:cs="Arial"/>
          <w:bCs/>
          <w:sz w:val="20"/>
          <w:szCs w:val="20"/>
          <w:lang w:val="en-US"/>
        </w:rPr>
        <w:t xml:space="preserve"> x </w:t>
      </w:r>
      <w:r>
        <w:rPr>
          <w:rFonts w:ascii="Arial" w:hAnsi="Arial" w:cs="Arial"/>
          <w:bCs/>
          <w:sz w:val="20"/>
          <w:szCs w:val="20"/>
          <w:lang w:val="en-US"/>
        </w:rPr>
        <w:t>Pb</w:t>
      </w:r>
      <w:r w:rsidRPr="00294BA0">
        <w:rPr>
          <w:rFonts w:ascii="Arial" w:hAnsi="Arial" w:cs="Arial"/>
          <w:bCs/>
          <w:sz w:val="20"/>
          <w:szCs w:val="20"/>
          <w:lang w:val="en-US"/>
        </w:rPr>
        <w:t>, where:</w:t>
      </w:r>
    </w:p>
    <w:p w14:paraId="68B4A7EB" w14:textId="77777777" w:rsidR="00EC4E10" w:rsidRPr="00294BA0" w:rsidRDefault="00EC4E10" w:rsidP="00AA6854">
      <w:pPr>
        <w:ind w:left="426" w:hanging="426"/>
        <w:jc w:val="both"/>
        <w:rPr>
          <w:rFonts w:ascii="Arial" w:hAnsi="Arial" w:cs="Arial"/>
          <w:bCs/>
          <w:sz w:val="20"/>
          <w:szCs w:val="20"/>
          <w:lang w:val="en-US"/>
        </w:rPr>
      </w:pPr>
      <w:r>
        <w:rPr>
          <w:rFonts w:ascii="Arial" w:hAnsi="Arial" w:cs="Arial"/>
          <w:bCs/>
          <w:sz w:val="20"/>
          <w:szCs w:val="20"/>
          <w:lang w:val="en-US"/>
        </w:rPr>
        <w:t>Ngp</w:t>
      </w:r>
      <w:r w:rsidRPr="00294BA0">
        <w:rPr>
          <w:rFonts w:ascii="Arial" w:hAnsi="Arial" w:cs="Arial"/>
          <w:bCs/>
          <w:sz w:val="20"/>
          <w:szCs w:val="20"/>
          <w:lang w:val="en-US"/>
        </w:rPr>
        <w:t xml:space="preserve"> - normative gross product from 1 ha in hundredweight;</w:t>
      </w:r>
    </w:p>
    <w:p w14:paraId="759AD59C" w14:textId="77777777" w:rsidR="00EC4E10" w:rsidRPr="00294BA0" w:rsidRDefault="00EC4E10" w:rsidP="00AA6854">
      <w:pPr>
        <w:ind w:left="426" w:hanging="426"/>
        <w:jc w:val="both"/>
        <w:rPr>
          <w:rFonts w:ascii="Arial" w:hAnsi="Arial" w:cs="Arial"/>
          <w:bCs/>
          <w:sz w:val="20"/>
          <w:szCs w:val="20"/>
          <w:lang w:val="en-US"/>
        </w:rPr>
      </w:pPr>
      <w:r>
        <w:rPr>
          <w:rFonts w:ascii="Arial" w:hAnsi="Arial" w:cs="Arial"/>
          <w:bCs/>
          <w:sz w:val="20"/>
          <w:szCs w:val="20"/>
          <w:lang w:val="en-US"/>
        </w:rPr>
        <w:t>B</w:t>
      </w:r>
      <w:r w:rsidRPr="00294BA0">
        <w:rPr>
          <w:rFonts w:ascii="Arial" w:hAnsi="Arial" w:cs="Arial"/>
          <w:bCs/>
          <w:sz w:val="20"/>
          <w:szCs w:val="20"/>
          <w:lang w:val="en-US"/>
        </w:rPr>
        <w:t xml:space="preserve"> - the soil bonus score of the Batken region for arable land and rain–fed lands is determined from the </w:t>
      </w:r>
      <w:r>
        <w:rPr>
          <w:rFonts w:ascii="Arial" w:hAnsi="Arial" w:cs="Arial"/>
          <w:bCs/>
          <w:sz w:val="20"/>
          <w:szCs w:val="20"/>
          <w:lang w:val="en-US"/>
        </w:rPr>
        <w:t>GR</w:t>
      </w:r>
      <w:r w:rsidRPr="00294BA0">
        <w:rPr>
          <w:rFonts w:ascii="Arial" w:hAnsi="Arial" w:cs="Arial"/>
          <w:bCs/>
          <w:sz w:val="20"/>
          <w:szCs w:val="20"/>
          <w:lang w:val="en-US"/>
        </w:rPr>
        <w:t xml:space="preserve"> of the Kyrgyz Republic dated 12.04.2000 No. 213 "The procedure for determining the rates of the unified agricultural tax for the use of agricultural land"; for the Batken region, the average bonus score is 39 for arable land of Batken and Leilek districts, 21 for rain–fed land. </w:t>
      </w:r>
    </w:p>
    <w:p w14:paraId="5001A972" w14:textId="77777777" w:rsidR="00EC4E10" w:rsidRPr="00902599" w:rsidRDefault="00EC4E10" w:rsidP="00AA6854">
      <w:pPr>
        <w:ind w:left="426" w:hanging="426"/>
        <w:jc w:val="both"/>
        <w:rPr>
          <w:rFonts w:ascii="Arial" w:hAnsi="Arial" w:cs="Arial"/>
          <w:bCs/>
          <w:sz w:val="20"/>
          <w:szCs w:val="20"/>
          <w:lang w:val="en-US"/>
        </w:rPr>
      </w:pPr>
      <w:proofErr w:type="gramStart"/>
      <w:r w:rsidRPr="00902599">
        <w:rPr>
          <w:rFonts w:ascii="Arial" w:hAnsi="Arial" w:cs="Arial"/>
          <w:bCs/>
          <w:sz w:val="20"/>
          <w:szCs w:val="20"/>
          <w:lang w:val="en-US"/>
        </w:rPr>
        <w:t xml:space="preserve">( </w:t>
      </w:r>
      <w:proofErr w:type="gramEnd"/>
      <w:hyperlink r:id="rId24" w:history="1">
        <w:r w:rsidRPr="00902599">
          <w:rPr>
            <w:rStyle w:val="ac"/>
            <w:rFonts w:ascii="Arial" w:hAnsi="Arial" w:cs="Arial"/>
            <w:bCs/>
            <w:sz w:val="20"/>
            <w:szCs w:val="20"/>
            <w:lang w:val="en-US"/>
          </w:rPr>
          <w:t>http://cbd.minjust.gov.kg/act/view/ru-ru/15027?cl=ru-ru</w:t>
        </w:r>
      </w:hyperlink>
      <w:r w:rsidRPr="00902599">
        <w:rPr>
          <w:rFonts w:ascii="Arial" w:hAnsi="Arial" w:cs="Arial"/>
          <w:bCs/>
          <w:sz w:val="20"/>
          <w:szCs w:val="20"/>
          <w:lang w:val="en-US"/>
        </w:rPr>
        <w:t>);</w:t>
      </w:r>
    </w:p>
    <w:p w14:paraId="6ACE6A48" w14:textId="77777777" w:rsidR="00EC4E10" w:rsidRPr="00902599" w:rsidRDefault="00EC4E10" w:rsidP="00AA6854">
      <w:pPr>
        <w:ind w:left="426" w:hanging="426"/>
        <w:jc w:val="both"/>
        <w:rPr>
          <w:rFonts w:ascii="Arial" w:hAnsi="Arial" w:cs="Arial"/>
          <w:bCs/>
          <w:sz w:val="20"/>
          <w:szCs w:val="20"/>
          <w:lang w:val="en-US"/>
        </w:rPr>
      </w:pPr>
      <w:r>
        <w:rPr>
          <w:rFonts w:ascii="Arial" w:hAnsi="Arial" w:cs="Arial"/>
          <w:bCs/>
          <w:sz w:val="20"/>
          <w:szCs w:val="20"/>
          <w:lang w:val="en-US"/>
        </w:rPr>
        <w:t>Pb</w:t>
      </w:r>
      <w:r w:rsidRPr="00294BA0">
        <w:rPr>
          <w:rFonts w:ascii="Arial" w:hAnsi="Arial" w:cs="Arial"/>
          <w:bCs/>
          <w:sz w:val="20"/>
          <w:szCs w:val="20"/>
          <w:lang w:val="en-US"/>
        </w:rPr>
        <w:t xml:space="preserve"> - the price of one soil bonus point in hundredweight of grain (wheat) is 0.39 for arable land in Batken and Leilek districts, 0.23 for rain–fed land. </w:t>
      </w:r>
      <w:r w:rsidRPr="00902599">
        <w:rPr>
          <w:rFonts w:ascii="Arial" w:hAnsi="Arial" w:cs="Arial"/>
          <w:bCs/>
          <w:sz w:val="20"/>
          <w:szCs w:val="20"/>
          <w:lang w:val="en-US"/>
        </w:rPr>
        <w:t>(</w:t>
      </w:r>
      <w:hyperlink r:id="rId25" w:history="1">
        <w:r w:rsidRPr="00902599">
          <w:rPr>
            <w:rStyle w:val="ac"/>
            <w:rFonts w:ascii="Arial" w:hAnsi="Arial" w:cs="Arial"/>
            <w:bCs/>
            <w:sz w:val="20"/>
            <w:szCs w:val="20"/>
            <w:lang w:val="en-US"/>
          </w:rPr>
          <w:t>http://cbd.minjust.gov.kg/act/view/ru-ru/15027?cl=ru-ru</w:t>
        </w:r>
      </w:hyperlink>
      <w:r w:rsidRPr="00902599">
        <w:rPr>
          <w:rFonts w:ascii="Arial" w:hAnsi="Arial" w:cs="Arial"/>
          <w:bCs/>
          <w:sz w:val="20"/>
          <w:szCs w:val="20"/>
          <w:lang w:val="en-US"/>
        </w:rPr>
        <w:t>).</w:t>
      </w:r>
    </w:p>
    <w:p w14:paraId="0BD02D44" w14:textId="77777777" w:rsidR="00EC4E10" w:rsidRPr="00294BA0" w:rsidRDefault="00EC4E10" w:rsidP="00AA6854">
      <w:pPr>
        <w:ind w:left="426" w:hanging="426"/>
        <w:jc w:val="both"/>
        <w:rPr>
          <w:rFonts w:ascii="Arial" w:hAnsi="Arial" w:cs="Arial"/>
          <w:bCs/>
          <w:sz w:val="20"/>
          <w:szCs w:val="20"/>
          <w:lang w:val="en-US"/>
        </w:rPr>
      </w:pPr>
      <w:r w:rsidRPr="00294BA0">
        <w:rPr>
          <w:rFonts w:ascii="Arial" w:hAnsi="Arial" w:cs="Arial"/>
          <w:bCs/>
          <w:sz w:val="20"/>
          <w:szCs w:val="20"/>
          <w:lang w:val="en-US"/>
        </w:rPr>
        <w:t xml:space="preserve">The price of 1 hundredweight of grain in Kyrgyzstan on November 9, 2022 was adopted on the basis of the dynamics of average market retail prices for socially significant goods of the Antimonopoly Regulation Service under the Ministry of Economy and Commerce of the Kyrgyz Republic and amounted to 2750 </w:t>
      </w:r>
      <w:r>
        <w:rPr>
          <w:rFonts w:ascii="Arial" w:hAnsi="Arial" w:cs="Arial"/>
          <w:bCs/>
          <w:sz w:val="20"/>
          <w:szCs w:val="20"/>
          <w:lang w:val="en-US"/>
        </w:rPr>
        <w:t>KGS</w:t>
      </w:r>
      <w:r w:rsidRPr="00294BA0">
        <w:rPr>
          <w:rFonts w:ascii="Arial" w:hAnsi="Arial" w:cs="Arial"/>
          <w:bCs/>
          <w:sz w:val="20"/>
          <w:szCs w:val="20"/>
          <w:lang w:val="en-US"/>
        </w:rPr>
        <w:t xml:space="preserve"> /cent. (http://antimonopolia.gov.kg/index.php?act=material&amp;id=5186/)</w:t>
      </w:r>
    </w:p>
    <w:p w14:paraId="4C654CC3" w14:textId="77777777" w:rsidR="00EC4E10" w:rsidRPr="00902599" w:rsidRDefault="00EC4E10" w:rsidP="00AA6854">
      <w:pPr>
        <w:ind w:left="426" w:hanging="426"/>
        <w:jc w:val="both"/>
        <w:rPr>
          <w:rFonts w:ascii="Arial" w:hAnsi="Arial" w:cs="Arial"/>
          <w:bCs/>
          <w:sz w:val="20"/>
          <w:szCs w:val="20"/>
          <w:lang w:val="en-US"/>
        </w:rPr>
      </w:pPr>
      <w:r w:rsidRPr="00294BA0">
        <w:rPr>
          <w:rFonts w:ascii="Arial" w:hAnsi="Arial" w:cs="Arial"/>
          <w:bCs/>
          <w:sz w:val="20"/>
          <w:szCs w:val="20"/>
          <w:lang w:val="en-US"/>
        </w:rPr>
        <w:t xml:space="preserve">The bank interest rate for the agricultural sector in the republic for calculation was adopted at the level of 18.1%. </w:t>
      </w:r>
      <w:r w:rsidRPr="00902599">
        <w:rPr>
          <w:rFonts w:ascii="Arial" w:hAnsi="Arial" w:cs="Arial"/>
          <w:bCs/>
          <w:sz w:val="20"/>
          <w:szCs w:val="20"/>
          <w:lang w:val="en-US"/>
        </w:rPr>
        <w:t>(https://www.nbkr.kg/index1.jsp?item=1550&amp;lang=RUS)</w:t>
      </w:r>
    </w:p>
    <w:p w14:paraId="653EC47B" w14:textId="77777777" w:rsidR="00EC4E10" w:rsidRPr="00294BA0" w:rsidRDefault="00EC4E10" w:rsidP="00AA6854">
      <w:pPr>
        <w:ind w:left="426" w:hanging="426"/>
        <w:jc w:val="both"/>
        <w:rPr>
          <w:rFonts w:ascii="Arial" w:hAnsi="Arial" w:cs="Arial"/>
          <w:bCs/>
          <w:sz w:val="20"/>
          <w:szCs w:val="20"/>
          <w:lang w:val="en-US"/>
        </w:rPr>
      </w:pPr>
      <w:r w:rsidRPr="00294BA0">
        <w:rPr>
          <w:rFonts w:ascii="Arial" w:hAnsi="Arial" w:cs="Arial"/>
          <w:bCs/>
          <w:sz w:val="20"/>
          <w:szCs w:val="20"/>
          <w:lang w:val="en-US"/>
        </w:rPr>
        <w:t>The normative net profit (income) from 1 ha is determined based on the gross product from 1 ha and the estimated profit rate %. The rate of estimated profit was calculated based on the ratio between production costs and total income from production; and amounted to eleven (11) for irrigated and (6) for rain-fed arable land.</w:t>
      </w:r>
    </w:p>
    <w:p w14:paraId="34049540" w14:textId="77777777" w:rsidR="00EC4E10" w:rsidRPr="006A7F38" w:rsidRDefault="00EC4E10" w:rsidP="00AA6854">
      <w:pPr>
        <w:ind w:left="426" w:hanging="426"/>
        <w:jc w:val="both"/>
        <w:rPr>
          <w:rFonts w:ascii="Arial" w:hAnsi="Arial" w:cs="Arial"/>
          <w:bCs/>
          <w:sz w:val="20"/>
          <w:szCs w:val="20"/>
          <w:lang w:val="en-US"/>
        </w:rPr>
      </w:pPr>
      <w:r w:rsidRPr="006A7F38">
        <w:rPr>
          <w:rFonts w:ascii="Arial" w:hAnsi="Arial" w:cs="Arial"/>
          <w:bCs/>
          <w:sz w:val="20"/>
          <w:szCs w:val="20"/>
          <w:lang w:val="en-US"/>
        </w:rPr>
        <w:t>The normative net profit was calculated according to the formula:</w:t>
      </w:r>
    </w:p>
    <w:p w14:paraId="2EDE87AD" w14:textId="77777777" w:rsidR="00EC4E10" w:rsidRPr="006A7F38" w:rsidRDefault="00EC4E10" w:rsidP="00AA6854">
      <w:pPr>
        <w:ind w:left="426" w:hanging="426"/>
        <w:jc w:val="both"/>
        <w:rPr>
          <w:rFonts w:ascii="Arial" w:hAnsi="Arial" w:cs="Arial"/>
          <w:bCs/>
          <w:sz w:val="20"/>
          <w:szCs w:val="20"/>
          <w:lang w:val="en-US"/>
        </w:rPr>
      </w:pPr>
      <w:r>
        <w:rPr>
          <w:rFonts w:ascii="Arial" w:hAnsi="Arial" w:cs="Arial"/>
          <w:bCs/>
          <w:sz w:val="20"/>
          <w:szCs w:val="20"/>
          <w:lang w:val="en-US"/>
        </w:rPr>
        <w:t>Nni</w:t>
      </w:r>
      <w:r w:rsidRPr="006A7F38">
        <w:rPr>
          <w:rFonts w:ascii="Arial" w:hAnsi="Arial" w:cs="Arial"/>
          <w:bCs/>
          <w:sz w:val="20"/>
          <w:szCs w:val="20"/>
          <w:lang w:val="en-US"/>
        </w:rPr>
        <w:t xml:space="preserve"> = (</w:t>
      </w:r>
      <w:r>
        <w:rPr>
          <w:rFonts w:ascii="Arial" w:hAnsi="Arial" w:cs="Arial"/>
          <w:bCs/>
          <w:sz w:val="20"/>
          <w:szCs w:val="20"/>
          <w:lang w:val="en-US"/>
        </w:rPr>
        <w:t>Ngp</w:t>
      </w:r>
      <w:r w:rsidRPr="006A7F38">
        <w:rPr>
          <w:rFonts w:ascii="Arial" w:hAnsi="Arial" w:cs="Arial"/>
          <w:bCs/>
          <w:sz w:val="20"/>
          <w:szCs w:val="20"/>
          <w:lang w:val="en-US"/>
        </w:rPr>
        <w:t xml:space="preserve"> x </w:t>
      </w:r>
      <w:r>
        <w:rPr>
          <w:rFonts w:ascii="Arial" w:hAnsi="Arial" w:cs="Arial"/>
          <w:bCs/>
          <w:sz w:val="20"/>
          <w:szCs w:val="20"/>
          <w:lang w:val="en-US"/>
        </w:rPr>
        <w:t>Rp</w:t>
      </w:r>
      <w:r w:rsidRPr="006A7F38">
        <w:rPr>
          <w:rFonts w:ascii="Arial" w:hAnsi="Arial" w:cs="Arial"/>
          <w:bCs/>
          <w:sz w:val="20"/>
          <w:szCs w:val="20"/>
          <w:lang w:val="en-US"/>
        </w:rPr>
        <w:t xml:space="preserve"> x </w:t>
      </w:r>
      <w:r>
        <w:rPr>
          <w:rFonts w:ascii="Arial" w:hAnsi="Arial" w:cs="Arial"/>
          <w:bCs/>
          <w:sz w:val="20"/>
          <w:szCs w:val="20"/>
          <w:lang w:val="en-US"/>
        </w:rPr>
        <w:t>C</w:t>
      </w:r>
      <w:r w:rsidRPr="006A7F38">
        <w:rPr>
          <w:rFonts w:ascii="Arial" w:hAnsi="Arial" w:cs="Arial"/>
          <w:bCs/>
          <w:sz w:val="20"/>
          <w:szCs w:val="20"/>
          <w:lang w:val="en-US"/>
        </w:rPr>
        <w:t xml:space="preserve">) / 100, where: </w:t>
      </w:r>
    </w:p>
    <w:p w14:paraId="2A07C001" w14:textId="77777777" w:rsidR="00EC4E10" w:rsidRPr="006A7F38" w:rsidRDefault="00EC4E10" w:rsidP="00AA6854">
      <w:pPr>
        <w:ind w:left="426" w:hanging="426"/>
        <w:jc w:val="both"/>
        <w:rPr>
          <w:rFonts w:ascii="Arial" w:hAnsi="Arial" w:cs="Arial"/>
          <w:bCs/>
          <w:sz w:val="20"/>
          <w:szCs w:val="20"/>
          <w:lang w:val="en-US"/>
        </w:rPr>
      </w:pPr>
      <w:r>
        <w:rPr>
          <w:rFonts w:ascii="Arial" w:hAnsi="Arial" w:cs="Arial"/>
          <w:bCs/>
          <w:sz w:val="20"/>
          <w:szCs w:val="20"/>
          <w:lang w:val="en-US"/>
        </w:rPr>
        <w:t>Nni</w:t>
      </w:r>
      <w:r w:rsidRPr="006A7F38">
        <w:rPr>
          <w:rFonts w:ascii="Arial" w:hAnsi="Arial" w:cs="Arial"/>
          <w:bCs/>
          <w:sz w:val="20"/>
          <w:szCs w:val="20"/>
          <w:lang w:val="en-US"/>
        </w:rPr>
        <w:t xml:space="preserve"> - normative net income from 1 ha in </w:t>
      </w:r>
      <w:r>
        <w:rPr>
          <w:rFonts w:ascii="Arial" w:hAnsi="Arial" w:cs="Arial"/>
          <w:bCs/>
          <w:sz w:val="20"/>
          <w:szCs w:val="20"/>
          <w:lang w:val="en-US"/>
        </w:rPr>
        <w:t>KGS</w:t>
      </w:r>
      <w:r w:rsidRPr="006A7F38">
        <w:rPr>
          <w:rFonts w:ascii="Arial" w:hAnsi="Arial" w:cs="Arial"/>
          <w:bCs/>
          <w:sz w:val="20"/>
          <w:szCs w:val="20"/>
          <w:lang w:val="en-US"/>
        </w:rPr>
        <w:t>;</w:t>
      </w:r>
    </w:p>
    <w:p w14:paraId="065DBD22" w14:textId="77777777" w:rsidR="00EC4E10" w:rsidRPr="006A7F38" w:rsidRDefault="00EC4E10" w:rsidP="00AA6854">
      <w:pPr>
        <w:ind w:left="426" w:hanging="426"/>
        <w:jc w:val="both"/>
        <w:rPr>
          <w:rFonts w:ascii="Arial" w:hAnsi="Arial" w:cs="Arial"/>
          <w:bCs/>
          <w:sz w:val="20"/>
          <w:szCs w:val="20"/>
          <w:lang w:val="en-US"/>
        </w:rPr>
      </w:pPr>
      <w:r>
        <w:rPr>
          <w:rFonts w:ascii="Arial" w:hAnsi="Arial" w:cs="Arial"/>
          <w:bCs/>
          <w:sz w:val="20"/>
          <w:szCs w:val="20"/>
          <w:lang w:val="en-US"/>
        </w:rPr>
        <w:t>Ngp</w:t>
      </w:r>
      <w:r w:rsidRPr="006A7F38">
        <w:rPr>
          <w:rFonts w:ascii="Arial" w:hAnsi="Arial" w:cs="Arial"/>
          <w:bCs/>
          <w:sz w:val="20"/>
          <w:szCs w:val="20"/>
          <w:lang w:val="en-US"/>
        </w:rPr>
        <w:t xml:space="preserve"> - normative gross product from 1 ha of wheat grain in hundredweight;</w:t>
      </w:r>
    </w:p>
    <w:p w14:paraId="552D81DD" w14:textId="77777777" w:rsidR="00EC4E10" w:rsidRPr="006A7F38" w:rsidRDefault="00EC4E10" w:rsidP="00AA6854">
      <w:pPr>
        <w:ind w:left="426" w:hanging="426"/>
        <w:jc w:val="both"/>
        <w:rPr>
          <w:rFonts w:ascii="Arial" w:hAnsi="Arial" w:cs="Arial"/>
          <w:bCs/>
          <w:sz w:val="20"/>
          <w:szCs w:val="20"/>
          <w:lang w:val="en-US"/>
        </w:rPr>
      </w:pPr>
      <w:r>
        <w:rPr>
          <w:rFonts w:ascii="Arial" w:hAnsi="Arial" w:cs="Arial"/>
          <w:bCs/>
          <w:sz w:val="20"/>
          <w:szCs w:val="20"/>
          <w:lang w:val="en-US"/>
        </w:rPr>
        <w:t>Rp</w:t>
      </w:r>
      <w:r w:rsidRPr="006A7F38">
        <w:rPr>
          <w:rFonts w:ascii="Arial" w:hAnsi="Arial" w:cs="Arial"/>
          <w:bCs/>
          <w:sz w:val="20"/>
          <w:szCs w:val="20"/>
          <w:lang w:val="en-US"/>
        </w:rPr>
        <w:t xml:space="preserve"> - the rate of calculated profit as a percentage;</w:t>
      </w:r>
    </w:p>
    <w:p w14:paraId="4DDBE42F" w14:textId="77777777" w:rsidR="00EC4E10" w:rsidRPr="00F90596" w:rsidRDefault="00EC4E10" w:rsidP="00AA6854">
      <w:pPr>
        <w:ind w:left="426" w:hanging="426"/>
        <w:jc w:val="both"/>
        <w:rPr>
          <w:rFonts w:ascii="Arial" w:hAnsi="Arial" w:cs="Arial"/>
          <w:bCs/>
          <w:sz w:val="20"/>
          <w:szCs w:val="20"/>
          <w:lang w:val="en-US"/>
        </w:rPr>
      </w:pPr>
      <w:r w:rsidRPr="00D40E32">
        <w:rPr>
          <w:rFonts w:ascii="Arial" w:hAnsi="Arial" w:cs="Arial"/>
          <w:bCs/>
          <w:sz w:val="20"/>
          <w:szCs w:val="20"/>
        </w:rPr>
        <w:t>С</w:t>
      </w:r>
      <w:r w:rsidRPr="00F90596">
        <w:rPr>
          <w:rFonts w:ascii="Arial" w:hAnsi="Arial" w:cs="Arial"/>
          <w:bCs/>
          <w:sz w:val="20"/>
          <w:szCs w:val="20"/>
          <w:lang w:val="en-US"/>
        </w:rPr>
        <w:t xml:space="preserve"> - the cost of 1</w:t>
      </w:r>
      <w:r>
        <w:rPr>
          <w:rFonts w:ascii="Arial" w:hAnsi="Arial" w:cs="Arial"/>
          <w:bCs/>
          <w:sz w:val="20"/>
          <w:szCs w:val="20"/>
          <w:lang w:val="en-US"/>
        </w:rPr>
        <w:t>p</w:t>
      </w:r>
      <w:r w:rsidRPr="00F90596">
        <w:rPr>
          <w:rFonts w:ascii="Arial" w:hAnsi="Arial" w:cs="Arial"/>
          <w:bCs/>
          <w:sz w:val="20"/>
          <w:szCs w:val="20"/>
          <w:lang w:val="en-US"/>
        </w:rPr>
        <w:t xml:space="preserve"> of wheat grain in </w:t>
      </w:r>
      <w:r>
        <w:rPr>
          <w:rFonts w:ascii="Arial" w:hAnsi="Arial" w:cs="Arial"/>
          <w:bCs/>
          <w:sz w:val="20"/>
          <w:szCs w:val="20"/>
          <w:lang w:val="en-US"/>
        </w:rPr>
        <w:t>KGS</w:t>
      </w:r>
      <w:r w:rsidRPr="00F90596">
        <w:rPr>
          <w:rFonts w:ascii="Arial" w:hAnsi="Arial" w:cs="Arial"/>
          <w:bCs/>
          <w:sz w:val="20"/>
          <w:szCs w:val="20"/>
          <w:lang w:val="en-US"/>
        </w:rPr>
        <w:t>.</w:t>
      </w:r>
    </w:p>
    <w:p w14:paraId="07CDC44E" w14:textId="77777777" w:rsidR="00EC4E10" w:rsidRPr="00F90596"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F90596">
        <w:rPr>
          <w:rFonts w:ascii="Arial" w:hAnsi="Arial" w:cs="Arial"/>
          <w:sz w:val="20"/>
          <w:lang w:val="en-US"/>
        </w:rPr>
        <w:t xml:space="preserve">The normative net profit of </w:t>
      </w:r>
      <w:r>
        <w:rPr>
          <w:rFonts w:ascii="Arial" w:hAnsi="Arial" w:cs="Arial"/>
          <w:sz w:val="20"/>
          <w:lang w:val="en-US"/>
        </w:rPr>
        <w:t>NNI</w:t>
      </w:r>
      <w:r w:rsidRPr="00F90596">
        <w:rPr>
          <w:rFonts w:ascii="Arial" w:hAnsi="Arial" w:cs="Arial"/>
          <w:sz w:val="20"/>
          <w:lang w:val="en-US"/>
        </w:rPr>
        <w:t xml:space="preserve"> for irrigated arable land amounted to 4,601.0 </w:t>
      </w:r>
      <w:r>
        <w:rPr>
          <w:rFonts w:ascii="Arial" w:hAnsi="Arial" w:cs="Arial"/>
          <w:sz w:val="20"/>
          <w:lang w:val="en-US"/>
        </w:rPr>
        <w:t>KGS</w:t>
      </w:r>
      <w:r w:rsidRPr="00F90596">
        <w:rPr>
          <w:rFonts w:ascii="Arial" w:hAnsi="Arial" w:cs="Arial"/>
          <w:sz w:val="20"/>
          <w:lang w:val="en-US"/>
        </w:rPr>
        <w:t xml:space="preserve"> against 797.0 </w:t>
      </w:r>
      <w:r>
        <w:rPr>
          <w:rFonts w:ascii="Arial" w:hAnsi="Arial" w:cs="Arial"/>
          <w:sz w:val="20"/>
          <w:lang w:val="en-US"/>
        </w:rPr>
        <w:t xml:space="preserve">KGS </w:t>
      </w:r>
      <w:r w:rsidRPr="00F90596">
        <w:rPr>
          <w:rFonts w:ascii="Arial" w:hAnsi="Arial" w:cs="Arial"/>
          <w:sz w:val="20"/>
          <w:lang w:val="en-US"/>
        </w:rPr>
        <w:t>for rain-fed arable land. Thus, the ratio of profitability of irrigated arable land and rain-fed land is estimated with a difference of 5.77 times.</w:t>
      </w:r>
    </w:p>
    <w:p w14:paraId="7BF0A705" w14:textId="77777777" w:rsidR="00EC4E10" w:rsidRPr="00F90596"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F90596">
        <w:rPr>
          <w:rFonts w:ascii="Arial" w:hAnsi="Arial" w:cs="Arial"/>
          <w:sz w:val="20"/>
          <w:lang w:val="en-US"/>
        </w:rPr>
        <w:t>This ratio is used to determine the normative value of 1 m2 of rain-fed land.</w:t>
      </w:r>
    </w:p>
    <w:p w14:paraId="5A445DFB" w14:textId="77777777" w:rsidR="00EC4E10" w:rsidRPr="00E72FEC"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F90596">
        <w:rPr>
          <w:rFonts w:ascii="Arial" w:hAnsi="Arial" w:cs="Arial"/>
          <w:sz w:val="20"/>
          <w:lang w:val="en-US"/>
        </w:rPr>
        <w:t xml:space="preserve">At the same time, the average market value of 1 m2 of irrigated arable land without buildings and perennial plantings is 136.23 </w:t>
      </w:r>
      <w:r>
        <w:rPr>
          <w:rFonts w:ascii="Arial" w:hAnsi="Arial" w:cs="Arial"/>
          <w:sz w:val="20"/>
          <w:lang w:val="en-US"/>
        </w:rPr>
        <w:t>KGS</w:t>
      </w:r>
      <w:r w:rsidRPr="00F90596">
        <w:rPr>
          <w:rFonts w:ascii="Arial" w:hAnsi="Arial" w:cs="Arial"/>
          <w:sz w:val="20"/>
          <w:lang w:val="en-US"/>
        </w:rPr>
        <w:t xml:space="preserve"> / m2. </w:t>
      </w:r>
      <w:r w:rsidRPr="00E72FEC">
        <w:rPr>
          <w:rFonts w:ascii="Arial" w:hAnsi="Arial" w:cs="Arial"/>
          <w:sz w:val="20"/>
          <w:lang w:val="en-US"/>
        </w:rPr>
        <w:t>Detailed evaluation results are presented in the A</w:t>
      </w:r>
      <w:r>
        <w:rPr>
          <w:rFonts w:ascii="Arial" w:hAnsi="Arial" w:cs="Arial"/>
          <w:sz w:val="20"/>
          <w:lang w:val="en-US"/>
        </w:rPr>
        <w:t>nnex</w:t>
      </w:r>
      <w:r w:rsidRPr="00E72FEC">
        <w:rPr>
          <w:rFonts w:ascii="Arial" w:hAnsi="Arial" w:cs="Arial"/>
          <w:sz w:val="20"/>
          <w:lang w:val="en-US"/>
        </w:rPr>
        <w:t xml:space="preserve"> 4.</w:t>
      </w:r>
    </w:p>
    <w:p w14:paraId="0BD64712" w14:textId="77777777" w:rsidR="00EC4E10" w:rsidRPr="00F90596"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F90596">
        <w:rPr>
          <w:rFonts w:ascii="Arial" w:hAnsi="Arial" w:cs="Arial"/>
          <w:sz w:val="20"/>
          <w:lang w:val="en-US"/>
        </w:rPr>
        <w:t>When calculating compensation for the loss of a land plot, the following impacts are taken into account, in the presence of which an additional payment in the form of a subsidy is provided in the following amounts:</w:t>
      </w:r>
    </w:p>
    <w:p w14:paraId="36712BB2" w14:textId="77777777" w:rsidR="00EC4E10" w:rsidRPr="00F90596"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F90596">
        <w:rPr>
          <w:rFonts w:ascii="Arial" w:hAnsi="Arial" w:cs="Arial"/>
          <w:sz w:val="20"/>
          <w:lang w:val="en-US"/>
        </w:rPr>
        <w:t xml:space="preserve">If more than 10% of the total land area owned/used by the </w:t>
      </w:r>
      <w:r>
        <w:rPr>
          <w:rFonts w:ascii="Arial" w:hAnsi="Arial" w:cs="Arial"/>
          <w:sz w:val="20"/>
          <w:lang w:val="en-US"/>
        </w:rPr>
        <w:t>PAP</w:t>
      </w:r>
      <w:r w:rsidRPr="00F90596">
        <w:rPr>
          <w:rFonts w:ascii="Arial" w:hAnsi="Arial" w:cs="Arial"/>
          <w:sz w:val="20"/>
          <w:lang w:val="en-US"/>
        </w:rPr>
        <w:t xml:space="preserve"> is acquired, an additional 5% of the total amount of the calculated compensation must be paid;</w:t>
      </w:r>
    </w:p>
    <w:p w14:paraId="2EA6214F" w14:textId="77777777" w:rsidR="00EC4E10" w:rsidRPr="00F90596"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F90596">
        <w:rPr>
          <w:rFonts w:ascii="Arial" w:hAnsi="Arial" w:cs="Arial"/>
          <w:sz w:val="20"/>
          <w:lang w:val="en-US"/>
        </w:rPr>
        <w:t xml:space="preserve">If more than 20% of the total land area owned/used by the </w:t>
      </w:r>
      <w:r>
        <w:rPr>
          <w:rFonts w:ascii="Arial" w:hAnsi="Arial" w:cs="Arial"/>
          <w:sz w:val="20"/>
          <w:lang w:val="en-US"/>
        </w:rPr>
        <w:t>PAP</w:t>
      </w:r>
      <w:r w:rsidRPr="00F90596">
        <w:rPr>
          <w:rFonts w:ascii="Arial" w:hAnsi="Arial" w:cs="Arial"/>
          <w:sz w:val="20"/>
          <w:lang w:val="en-US"/>
        </w:rPr>
        <w:t xml:space="preserve"> is acquired, an additional 10% of the total amount of the calculated compensation must be paid.</w:t>
      </w:r>
    </w:p>
    <w:p w14:paraId="36589EC7" w14:textId="77777777" w:rsidR="00EC4E10" w:rsidRPr="00F90596"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F90596">
        <w:rPr>
          <w:rFonts w:ascii="Arial" w:hAnsi="Arial" w:cs="Arial"/>
          <w:sz w:val="20"/>
          <w:lang w:val="en-US"/>
        </w:rPr>
        <w:t>If the remaining part of the land becomes economically unviable, the entire land plot is redeemed.</w:t>
      </w:r>
    </w:p>
    <w:p w14:paraId="7753E526" w14:textId="77777777" w:rsidR="00D40E32" w:rsidRPr="00EC4E10" w:rsidRDefault="00D40E32" w:rsidP="00D40E32">
      <w:pPr>
        <w:jc w:val="both"/>
        <w:rPr>
          <w:rFonts w:ascii="Arial" w:hAnsi="Arial" w:cs="Arial"/>
          <w:bCs/>
          <w:sz w:val="20"/>
          <w:szCs w:val="20"/>
          <w:lang w:val="en-US"/>
        </w:rPr>
      </w:pPr>
    </w:p>
    <w:p w14:paraId="10252722" w14:textId="2077F29B" w:rsidR="00EC4E10" w:rsidRPr="00EC4E10" w:rsidRDefault="00EC4E10" w:rsidP="00EC4E10">
      <w:pPr>
        <w:pStyle w:val="3"/>
        <w:rPr>
          <w:lang w:val="en-US"/>
        </w:rPr>
      </w:pPr>
      <w:bookmarkStart w:id="88" w:name="_Toc126058541"/>
      <w:r w:rsidRPr="00EC4E10">
        <w:rPr>
          <w:lang w:val="en-US"/>
        </w:rPr>
        <w:t>Methods of assessing the amount of compensation for crop yields</w:t>
      </w:r>
      <w:bookmarkEnd w:id="88"/>
    </w:p>
    <w:p w14:paraId="18E64A72" w14:textId="77777777" w:rsidR="00EC4E10" w:rsidRPr="004218F1"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4218F1">
        <w:rPr>
          <w:rFonts w:ascii="Arial" w:hAnsi="Arial" w:cs="Arial"/>
          <w:sz w:val="20"/>
          <w:lang w:val="en-US"/>
        </w:rPr>
        <w:t xml:space="preserve">In case of temporary withdrawal of a land plot with agricultural crops on it, the Owner has the opportunity to harvest on the root (depending on the season) if there is a crop on the plot. In the </w:t>
      </w:r>
      <w:r w:rsidRPr="004218F1">
        <w:rPr>
          <w:rFonts w:ascii="Arial" w:hAnsi="Arial" w:cs="Arial"/>
          <w:sz w:val="20"/>
          <w:lang w:val="en-US"/>
        </w:rPr>
        <w:lastRenderedPageBreak/>
        <w:t>absence of the possibility of harvesting, compensation is paid based on the calculation of the cost of crops, the confirmed costs of field work on sowing crops and lost profits due to the loss of the crop, at the full market value of the ripened crop.</w:t>
      </w:r>
    </w:p>
    <w:p w14:paraId="55C2A412" w14:textId="77777777" w:rsidR="00EC4E10" w:rsidRPr="004218F1"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4218F1">
        <w:rPr>
          <w:rFonts w:ascii="Arial" w:hAnsi="Arial" w:cs="Arial"/>
          <w:sz w:val="20"/>
          <w:lang w:val="en-US"/>
        </w:rPr>
        <w:t>If the land plot is leased, the compensation for the crops on the plot is paid to the tenant, and not to the owner of the land.</w:t>
      </w:r>
    </w:p>
    <w:p w14:paraId="271D2A45" w14:textId="0947FD9C" w:rsidR="00EC4E10" w:rsidRPr="004218F1"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4218F1">
        <w:rPr>
          <w:rFonts w:ascii="Arial" w:hAnsi="Arial" w:cs="Arial"/>
          <w:sz w:val="20"/>
          <w:lang w:val="en-US"/>
        </w:rPr>
        <w:t xml:space="preserve">On the territory along the </w:t>
      </w:r>
      <w:r>
        <w:rPr>
          <w:rFonts w:ascii="Arial" w:hAnsi="Arial" w:cs="Arial"/>
          <w:sz w:val="20"/>
          <w:lang w:val="en-US"/>
        </w:rPr>
        <w:t>TL</w:t>
      </w:r>
      <w:r w:rsidRPr="004218F1">
        <w:rPr>
          <w:rFonts w:ascii="Arial" w:hAnsi="Arial" w:cs="Arial"/>
          <w:sz w:val="20"/>
          <w:lang w:val="en-US"/>
        </w:rPr>
        <w:t xml:space="preserve"> route, households grow the following agricultural crops: wheat and hay.</w:t>
      </w:r>
    </w:p>
    <w:p w14:paraId="24EB69D7" w14:textId="77777777" w:rsidR="00EC4E10" w:rsidRPr="004218F1"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4218F1">
        <w:rPr>
          <w:rFonts w:ascii="Arial" w:hAnsi="Arial" w:cs="Arial"/>
          <w:sz w:val="20"/>
          <w:lang w:val="en-US"/>
        </w:rPr>
        <w:t xml:space="preserve">In order to harvest in advance and receive an appropriate income at market prices, the specialists of the </w:t>
      </w:r>
      <w:r>
        <w:rPr>
          <w:rFonts w:ascii="Arial" w:hAnsi="Arial" w:cs="Arial"/>
          <w:sz w:val="20"/>
          <w:lang w:val="en-US"/>
        </w:rPr>
        <w:t>EGE</w:t>
      </w:r>
      <w:r w:rsidRPr="004218F1">
        <w:rPr>
          <w:rFonts w:ascii="Arial" w:hAnsi="Arial" w:cs="Arial"/>
          <w:sz w:val="20"/>
          <w:lang w:val="en-US"/>
        </w:rPr>
        <w:t xml:space="preserve"> should consult with the population in advance so that they can plan the harvest accordingly.</w:t>
      </w:r>
    </w:p>
    <w:p w14:paraId="76482F99" w14:textId="29D8EFD0" w:rsidR="00EC4E10" w:rsidRPr="004218F1"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4218F1">
        <w:rPr>
          <w:rFonts w:ascii="Arial" w:hAnsi="Arial" w:cs="Arial"/>
          <w:sz w:val="20"/>
          <w:lang w:val="en-US"/>
        </w:rPr>
        <w:t xml:space="preserve">It is planned that the </w:t>
      </w:r>
      <w:r>
        <w:rPr>
          <w:rFonts w:ascii="Arial" w:hAnsi="Arial" w:cs="Arial"/>
          <w:sz w:val="20"/>
          <w:lang w:val="en-US"/>
        </w:rPr>
        <w:t>Subc</w:t>
      </w:r>
      <w:r w:rsidRPr="004218F1">
        <w:rPr>
          <w:rFonts w:ascii="Arial" w:hAnsi="Arial" w:cs="Arial"/>
          <w:sz w:val="20"/>
          <w:lang w:val="en-US"/>
        </w:rPr>
        <w:t xml:space="preserve">ontractor, during the construction of the </w:t>
      </w:r>
      <w:r>
        <w:rPr>
          <w:rFonts w:ascii="Arial" w:hAnsi="Arial" w:cs="Arial"/>
          <w:sz w:val="20"/>
          <w:lang w:val="en-US"/>
        </w:rPr>
        <w:t>TL</w:t>
      </w:r>
      <w:r w:rsidRPr="004218F1">
        <w:rPr>
          <w:rFonts w:ascii="Arial" w:hAnsi="Arial" w:cs="Arial"/>
          <w:sz w:val="20"/>
          <w:lang w:val="en-US"/>
        </w:rPr>
        <w:t xml:space="preserve">, will, if possible, prevent the impact on the harvest by planning measures for the implementation of the Project in such a way that the </w:t>
      </w:r>
      <w:r>
        <w:rPr>
          <w:rFonts w:ascii="Arial" w:hAnsi="Arial" w:cs="Arial"/>
          <w:sz w:val="20"/>
          <w:lang w:val="en-US"/>
        </w:rPr>
        <w:t>PAP</w:t>
      </w:r>
      <w:r w:rsidRPr="004218F1">
        <w:rPr>
          <w:rFonts w:ascii="Arial" w:hAnsi="Arial" w:cs="Arial"/>
          <w:sz w:val="20"/>
          <w:lang w:val="en-US"/>
        </w:rPr>
        <w:t xml:space="preserve"> is allowed to harvest from the land plots planned for acquisition.</w:t>
      </w:r>
    </w:p>
    <w:p w14:paraId="211E4C67" w14:textId="29D04011" w:rsidR="00EC4E10" w:rsidRPr="00EC4E10" w:rsidRDefault="00EC4E10" w:rsidP="00EC4E10">
      <w:pPr>
        <w:pStyle w:val="3"/>
      </w:pPr>
      <w:bookmarkStart w:id="89" w:name="_Toc126058542"/>
      <w:r w:rsidRPr="00EC4E10">
        <w:t>Land resources</w:t>
      </w:r>
      <w:bookmarkEnd w:id="89"/>
    </w:p>
    <w:p w14:paraId="55ABC3E4" w14:textId="0274C380" w:rsidR="00EC4E10" w:rsidRPr="00FC1F7C"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FC1F7C">
        <w:rPr>
          <w:rFonts w:ascii="Arial" w:hAnsi="Arial" w:cs="Arial"/>
          <w:sz w:val="20"/>
          <w:lang w:val="en-US"/>
        </w:rPr>
        <w:t xml:space="preserve">The withdrawal of land from land use for the construction of </w:t>
      </w:r>
      <w:r>
        <w:rPr>
          <w:rFonts w:ascii="Arial" w:hAnsi="Arial" w:cs="Arial"/>
          <w:sz w:val="20"/>
          <w:lang w:val="en-US"/>
        </w:rPr>
        <w:t>TL</w:t>
      </w:r>
      <w:r w:rsidRPr="00FC1F7C">
        <w:rPr>
          <w:rFonts w:ascii="Arial" w:hAnsi="Arial" w:cs="Arial"/>
          <w:sz w:val="20"/>
          <w:lang w:val="en-US"/>
        </w:rPr>
        <w:t xml:space="preserve"> will be carried out both on a permanent and temporary basis.</w:t>
      </w:r>
    </w:p>
    <w:p w14:paraId="3986D2FA" w14:textId="7563674F" w:rsidR="00EC4E10" w:rsidRPr="00FC1F7C"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FC1F7C">
        <w:rPr>
          <w:rFonts w:ascii="Arial" w:hAnsi="Arial" w:cs="Arial"/>
          <w:sz w:val="20"/>
          <w:lang w:val="en-US"/>
        </w:rPr>
        <w:t xml:space="preserve">When studying the data received from the Customer, the size of the land plots purchased for the placement of CASA - 1000 </w:t>
      </w:r>
      <w:r>
        <w:rPr>
          <w:rFonts w:ascii="Arial" w:hAnsi="Arial" w:cs="Arial"/>
          <w:sz w:val="20"/>
          <w:lang w:val="en-US"/>
        </w:rPr>
        <w:t xml:space="preserve">TL </w:t>
      </w:r>
      <w:r w:rsidR="00672C95">
        <w:rPr>
          <w:rFonts w:ascii="Arial" w:hAnsi="Arial" w:cs="Arial"/>
          <w:sz w:val="20"/>
          <w:lang w:val="en-US"/>
        </w:rPr>
        <w:t>towers</w:t>
      </w:r>
      <w:r w:rsidRPr="00FC1F7C">
        <w:rPr>
          <w:rFonts w:ascii="Arial" w:hAnsi="Arial" w:cs="Arial"/>
          <w:sz w:val="20"/>
          <w:lang w:val="en-US"/>
        </w:rPr>
        <w:t xml:space="preserve"> on a permanent basis was determined.</w:t>
      </w:r>
    </w:p>
    <w:p w14:paraId="04588FCC" w14:textId="0724B9D5" w:rsidR="00EC4E10" w:rsidRPr="00FC1F7C"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FC1F7C">
        <w:rPr>
          <w:rFonts w:ascii="Arial" w:hAnsi="Arial" w:cs="Arial"/>
          <w:sz w:val="20"/>
          <w:lang w:val="en-US"/>
        </w:rPr>
        <w:t xml:space="preserve">The total size of the land plots acquired on a temporary basis for the construction of access roads to the sites of the installation of CASA - 1000 </w:t>
      </w:r>
      <w:r>
        <w:rPr>
          <w:rFonts w:ascii="Arial" w:hAnsi="Arial" w:cs="Arial"/>
          <w:sz w:val="20"/>
          <w:lang w:val="en-US"/>
        </w:rPr>
        <w:t xml:space="preserve">TL </w:t>
      </w:r>
      <w:r w:rsidR="00672C95">
        <w:rPr>
          <w:rFonts w:ascii="Arial" w:hAnsi="Arial" w:cs="Arial"/>
          <w:sz w:val="20"/>
          <w:lang w:val="en-US"/>
        </w:rPr>
        <w:t>towers</w:t>
      </w:r>
      <w:r w:rsidRPr="00FC1F7C">
        <w:rPr>
          <w:rFonts w:ascii="Arial" w:hAnsi="Arial" w:cs="Arial"/>
          <w:sz w:val="20"/>
          <w:lang w:val="en-US"/>
        </w:rPr>
        <w:t xml:space="preserve"> and the construction of the Contractor's shift camps is not taken into account in the Batken region </w:t>
      </w:r>
      <w:r w:rsidR="002A0E4E">
        <w:rPr>
          <w:rFonts w:ascii="Arial" w:hAnsi="Arial" w:cs="Arial"/>
          <w:sz w:val="20"/>
          <w:lang w:val="en-US"/>
        </w:rPr>
        <w:t>RAP</w:t>
      </w:r>
      <w:r w:rsidRPr="00FC1F7C">
        <w:rPr>
          <w:rFonts w:ascii="Arial" w:hAnsi="Arial" w:cs="Arial"/>
          <w:sz w:val="20"/>
          <w:lang w:val="en-US"/>
        </w:rPr>
        <w:t xml:space="preserve">. The financial component of the rent to the local population in relation to the temporary allotment of land is the responsibility of the Contractor for the construction of </w:t>
      </w:r>
      <w:r>
        <w:rPr>
          <w:rFonts w:ascii="Arial" w:hAnsi="Arial" w:cs="Arial"/>
          <w:sz w:val="20"/>
          <w:lang w:val="en-US"/>
        </w:rPr>
        <w:t>TL</w:t>
      </w:r>
      <w:r w:rsidRPr="00FC1F7C">
        <w:rPr>
          <w:rFonts w:ascii="Arial" w:hAnsi="Arial" w:cs="Arial"/>
          <w:sz w:val="20"/>
          <w:lang w:val="en-US"/>
        </w:rPr>
        <w:t xml:space="preserve"> and will be decided by the Contractor independently.</w:t>
      </w:r>
      <w:r>
        <w:rPr>
          <w:rFonts w:ascii="Arial" w:hAnsi="Arial" w:cs="Arial"/>
          <w:sz w:val="20"/>
          <w:lang w:val="en-US"/>
        </w:rPr>
        <w:t xml:space="preserve"> </w:t>
      </w:r>
    </w:p>
    <w:p w14:paraId="549149D1" w14:textId="59ABB0F2" w:rsidR="00EC4E10" w:rsidRPr="00FC1F7C"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FC1F7C">
        <w:rPr>
          <w:rFonts w:ascii="Arial" w:hAnsi="Arial" w:cs="Arial"/>
          <w:sz w:val="20"/>
          <w:lang w:val="en-US"/>
        </w:rPr>
        <w:t xml:space="preserve">With regard to the land plots that will be used for temporary roads to the </w:t>
      </w:r>
      <w:r w:rsidR="00672C95">
        <w:rPr>
          <w:rFonts w:ascii="Arial" w:hAnsi="Arial" w:cs="Arial"/>
          <w:sz w:val="20"/>
          <w:lang w:val="en-US"/>
        </w:rPr>
        <w:t>towers</w:t>
      </w:r>
      <w:r w:rsidRPr="00FC1F7C">
        <w:rPr>
          <w:rFonts w:ascii="Arial" w:hAnsi="Arial" w:cs="Arial"/>
          <w:sz w:val="20"/>
          <w:lang w:val="en-US"/>
        </w:rPr>
        <w:t xml:space="preserve">, this document takes into account only compensation to land users </w:t>
      </w:r>
      <w:r w:rsidRPr="00284672">
        <w:rPr>
          <w:rFonts w:ascii="Arial" w:hAnsi="Arial" w:cs="Arial"/>
          <w:sz w:val="20"/>
          <w:lang w:val="en-US"/>
        </w:rPr>
        <w:t>for agricultural crops (harvest),</w:t>
      </w:r>
      <w:r>
        <w:rPr>
          <w:rFonts w:ascii="Arial" w:hAnsi="Arial" w:cs="Arial"/>
          <w:sz w:val="20"/>
          <w:lang w:val="en-US"/>
        </w:rPr>
        <w:t xml:space="preserve"> </w:t>
      </w:r>
      <w:r w:rsidRPr="00FC1F7C">
        <w:rPr>
          <w:rFonts w:ascii="Arial" w:hAnsi="Arial" w:cs="Arial"/>
          <w:sz w:val="20"/>
          <w:lang w:val="en-US"/>
        </w:rPr>
        <w:t>grown by them on these plots, as long as the temporary use of the land will be carried out on the basis of contracts between the</w:t>
      </w:r>
      <w:r>
        <w:rPr>
          <w:rFonts w:ascii="Arial" w:hAnsi="Arial" w:cs="Arial"/>
          <w:sz w:val="20"/>
          <w:lang w:val="en-US"/>
        </w:rPr>
        <w:t xml:space="preserve"> PAP</w:t>
      </w:r>
      <w:r w:rsidRPr="00FC1F7C">
        <w:rPr>
          <w:rFonts w:ascii="Arial" w:hAnsi="Arial" w:cs="Arial"/>
          <w:sz w:val="20"/>
          <w:lang w:val="en-US"/>
        </w:rPr>
        <w:t xml:space="preserve"> and the contractor for the construction of power lines. </w:t>
      </w:r>
    </w:p>
    <w:p w14:paraId="64C9C66B" w14:textId="2F8B5225" w:rsidR="00EC4E10" w:rsidRPr="00FC1F7C"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FC1F7C">
        <w:rPr>
          <w:rFonts w:ascii="Arial" w:hAnsi="Arial" w:cs="Arial"/>
          <w:sz w:val="20"/>
          <w:lang w:val="en-US"/>
        </w:rPr>
        <w:t>Compensation for the transfer (transformation) of land from one category to another and the calculation of damage and losses of forest production in connection with constr</w:t>
      </w:r>
      <w:r w:rsidR="007E2047">
        <w:rPr>
          <w:rFonts w:ascii="Arial" w:hAnsi="Arial" w:cs="Arial"/>
          <w:sz w:val="20"/>
          <w:lang w:val="en-US"/>
        </w:rPr>
        <w:t>uction, is presented in Annex 8</w:t>
      </w:r>
      <w:r w:rsidRPr="00FC1F7C">
        <w:rPr>
          <w:rFonts w:ascii="Arial" w:hAnsi="Arial" w:cs="Arial"/>
          <w:sz w:val="20"/>
          <w:lang w:val="en-US"/>
        </w:rPr>
        <w:t>.</w:t>
      </w:r>
    </w:p>
    <w:p w14:paraId="136A952B" w14:textId="041A12A2" w:rsidR="00EC4E10" w:rsidRPr="00FC1F7C" w:rsidRDefault="00EC4E10" w:rsidP="00AA6854">
      <w:pPr>
        <w:pStyle w:val="af"/>
        <w:numPr>
          <w:ilvl w:val="0"/>
          <w:numId w:val="36"/>
        </w:numPr>
        <w:spacing w:after="120" w:line="276" w:lineRule="auto"/>
        <w:ind w:left="426" w:hanging="426"/>
        <w:contextualSpacing w:val="0"/>
        <w:jc w:val="both"/>
        <w:rPr>
          <w:rFonts w:ascii="Arial" w:hAnsi="Arial" w:cs="Arial"/>
          <w:sz w:val="20"/>
          <w:lang w:val="en-US"/>
        </w:rPr>
      </w:pPr>
      <w:r w:rsidRPr="00FC1F7C">
        <w:rPr>
          <w:rFonts w:ascii="Arial" w:hAnsi="Arial" w:cs="Arial"/>
          <w:sz w:val="20"/>
          <w:lang w:val="en-US"/>
        </w:rPr>
        <w:t xml:space="preserve">The total amount of compensation for the loss of rain-fed arable land and haymaking, taking into account the number of </w:t>
      </w:r>
      <w:r w:rsidR="00672C95">
        <w:rPr>
          <w:rFonts w:ascii="Arial" w:hAnsi="Arial" w:cs="Arial"/>
          <w:sz w:val="20"/>
          <w:lang w:val="en-US"/>
        </w:rPr>
        <w:t>towers</w:t>
      </w:r>
      <w:r w:rsidRPr="00FC1F7C">
        <w:rPr>
          <w:rFonts w:ascii="Arial" w:hAnsi="Arial" w:cs="Arial"/>
          <w:sz w:val="20"/>
          <w:lang w:val="en-US"/>
        </w:rPr>
        <w:t xml:space="preserve"> and the areas of plots owned by the private ownership of the </w:t>
      </w:r>
      <w:r>
        <w:rPr>
          <w:rFonts w:ascii="Arial" w:hAnsi="Arial" w:cs="Arial"/>
          <w:sz w:val="20"/>
          <w:lang w:val="en-US"/>
        </w:rPr>
        <w:t>PAP</w:t>
      </w:r>
      <w:r w:rsidRPr="00FC1F7C">
        <w:rPr>
          <w:rFonts w:ascii="Arial" w:hAnsi="Arial" w:cs="Arial"/>
          <w:sz w:val="20"/>
          <w:lang w:val="en-US"/>
        </w:rPr>
        <w:t>, necessary for the construction of power transmission towers in the Batken region, is presented in Table 11.</w:t>
      </w:r>
      <w:r w:rsidR="003C1518">
        <w:rPr>
          <w:rFonts w:ascii="Arial" w:hAnsi="Arial" w:cs="Arial"/>
          <w:sz w:val="20"/>
          <w:lang w:val="en-US"/>
        </w:rPr>
        <w:t>1</w:t>
      </w:r>
      <w:r w:rsidRPr="00FC1F7C">
        <w:rPr>
          <w:rFonts w:ascii="Arial" w:hAnsi="Arial" w:cs="Arial"/>
          <w:sz w:val="20"/>
          <w:lang w:val="en-US"/>
        </w:rPr>
        <w:t>.</w:t>
      </w:r>
    </w:p>
    <w:p w14:paraId="09F6C426" w14:textId="1E391C27" w:rsidR="00D40E32" w:rsidRPr="00EC4E10" w:rsidRDefault="00D40E32" w:rsidP="00D40E32">
      <w:pPr>
        <w:jc w:val="both"/>
        <w:rPr>
          <w:rFonts w:ascii="Arial" w:hAnsi="Arial" w:cs="Arial"/>
          <w:bCs/>
          <w:sz w:val="20"/>
          <w:szCs w:val="20"/>
          <w:lang w:val="en-US"/>
        </w:rPr>
      </w:pPr>
    </w:p>
    <w:p w14:paraId="0FF9D073" w14:textId="126000B1" w:rsidR="00FF38D8" w:rsidRPr="00EC4E10" w:rsidRDefault="00FF38D8" w:rsidP="00D40E32">
      <w:pPr>
        <w:jc w:val="both"/>
        <w:rPr>
          <w:rFonts w:ascii="Arial" w:hAnsi="Arial" w:cs="Arial"/>
          <w:bCs/>
          <w:sz w:val="20"/>
          <w:szCs w:val="20"/>
          <w:lang w:val="en-US"/>
        </w:rPr>
      </w:pPr>
    </w:p>
    <w:p w14:paraId="0807544E" w14:textId="042ADADC" w:rsidR="00FF38D8" w:rsidRDefault="00FF38D8" w:rsidP="00D40E32">
      <w:pPr>
        <w:jc w:val="both"/>
        <w:rPr>
          <w:rFonts w:ascii="Arial" w:hAnsi="Arial" w:cs="Arial"/>
          <w:bCs/>
          <w:sz w:val="20"/>
          <w:szCs w:val="20"/>
          <w:lang w:val="en-US"/>
        </w:rPr>
      </w:pPr>
    </w:p>
    <w:p w14:paraId="01CC41E5" w14:textId="77777777" w:rsidR="003C1518" w:rsidRDefault="003C1518" w:rsidP="00D40E32">
      <w:pPr>
        <w:jc w:val="both"/>
        <w:rPr>
          <w:rFonts w:ascii="Arial" w:hAnsi="Arial" w:cs="Arial"/>
          <w:bCs/>
          <w:sz w:val="20"/>
          <w:szCs w:val="20"/>
          <w:lang w:val="en-US"/>
        </w:rPr>
      </w:pPr>
    </w:p>
    <w:p w14:paraId="1408B261" w14:textId="77777777" w:rsidR="003C1518" w:rsidRDefault="003C1518" w:rsidP="00D40E32">
      <w:pPr>
        <w:jc w:val="both"/>
        <w:rPr>
          <w:rFonts w:ascii="Arial" w:hAnsi="Arial" w:cs="Arial"/>
          <w:bCs/>
          <w:sz w:val="20"/>
          <w:szCs w:val="20"/>
          <w:lang w:val="en-US"/>
        </w:rPr>
      </w:pPr>
    </w:p>
    <w:p w14:paraId="2CAFF1F5" w14:textId="77777777" w:rsidR="003C1518" w:rsidRPr="00EC4E10" w:rsidRDefault="003C1518" w:rsidP="00D40E32">
      <w:pPr>
        <w:jc w:val="both"/>
        <w:rPr>
          <w:rFonts w:ascii="Arial" w:hAnsi="Arial" w:cs="Arial"/>
          <w:bCs/>
          <w:sz w:val="20"/>
          <w:szCs w:val="20"/>
          <w:lang w:val="en-US"/>
        </w:rPr>
      </w:pPr>
    </w:p>
    <w:p w14:paraId="5E15172B" w14:textId="5D761EE9" w:rsidR="00FF38D8" w:rsidRPr="00EC4E10" w:rsidRDefault="00FF38D8" w:rsidP="00FF38D8">
      <w:pPr>
        <w:spacing w:after="120" w:line="276" w:lineRule="auto"/>
        <w:jc w:val="both"/>
        <w:rPr>
          <w:rFonts w:ascii="Arial" w:hAnsi="Arial" w:cs="Arial"/>
          <w:sz w:val="20"/>
          <w:lang w:val="en-US"/>
        </w:rPr>
      </w:pPr>
    </w:p>
    <w:p w14:paraId="754A48E7" w14:textId="77777777" w:rsidR="003C1518" w:rsidRDefault="003C1518" w:rsidP="00FF38D8">
      <w:pPr>
        <w:spacing w:after="120" w:line="276" w:lineRule="auto"/>
        <w:jc w:val="both"/>
        <w:rPr>
          <w:rFonts w:ascii="Arial" w:hAnsi="Arial" w:cs="Arial"/>
          <w:sz w:val="20"/>
          <w:lang w:val="en-US"/>
        </w:rPr>
        <w:sectPr w:rsidR="003C1518" w:rsidSect="009B4428">
          <w:pgSz w:w="11906" w:h="16838" w:code="9"/>
          <w:pgMar w:top="1134" w:right="850" w:bottom="1134" w:left="1701" w:header="709" w:footer="554" w:gutter="0"/>
          <w:cols w:space="708"/>
          <w:docGrid w:linePitch="360"/>
        </w:sectPr>
      </w:pPr>
    </w:p>
    <w:p w14:paraId="3432ACF1" w14:textId="0AD8DAC6" w:rsidR="003C1518" w:rsidRPr="003C1518" w:rsidRDefault="003C1518" w:rsidP="003C1518">
      <w:pPr>
        <w:pStyle w:val="af8"/>
        <w:ind w:firstLine="12616"/>
        <w:rPr>
          <w:lang w:val="en-US"/>
        </w:rPr>
      </w:pPr>
      <w:bookmarkStart w:id="90" w:name="_Toc53698626"/>
      <w:bookmarkStart w:id="91" w:name="_Toc53318533"/>
      <w:r>
        <w:rPr>
          <w:lang w:val="en-US"/>
        </w:rPr>
        <w:lastRenderedPageBreak/>
        <w:t xml:space="preserve">    </w:t>
      </w:r>
      <w:r>
        <w:rPr>
          <w:lang w:val="ky-KG"/>
        </w:rPr>
        <w:t xml:space="preserve"> </w:t>
      </w:r>
      <w:r w:rsidRPr="003C1518">
        <w:rPr>
          <w:lang w:val="en-US"/>
        </w:rPr>
        <w:t xml:space="preserve">Table 11.1.  </w:t>
      </w:r>
      <w:r>
        <w:rPr>
          <w:lang w:val="en-US"/>
        </w:rPr>
        <w:t>T</w:t>
      </w:r>
      <w:r w:rsidRPr="003C1518">
        <w:rPr>
          <w:lang w:val="en-US"/>
        </w:rPr>
        <w:t xml:space="preserve">otal amount of the compensation in the </w:t>
      </w:r>
      <w:r>
        <w:rPr>
          <w:lang w:val="en-US"/>
        </w:rPr>
        <w:t xml:space="preserve">Kulundu aiyl aimak of </w:t>
      </w:r>
      <w:r w:rsidRPr="003C1518">
        <w:rPr>
          <w:lang w:val="en-US"/>
        </w:rPr>
        <w:t>Batken region</w:t>
      </w:r>
      <w:bookmarkEnd w:id="90"/>
      <w:bookmarkEnd w:id="91"/>
    </w:p>
    <w:p w14:paraId="17216D2C" w14:textId="77777777" w:rsidR="003C1518" w:rsidRPr="00255813" w:rsidRDefault="003C1518" w:rsidP="003C1518">
      <w:pPr>
        <w:pStyle w:val="af"/>
        <w:spacing w:after="0"/>
        <w:ind w:left="0"/>
        <w:rPr>
          <w:rStyle w:val="af7"/>
          <w:rFonts w:ascii="Times New Roman" w:hAnsi="Times New Roman" w:cs="Times New Roman"/>
          <w:i w:val="0"/>
          <w:iCs w:val="0"/>
          <w:caps/>
          <w:color w:val="595959" w:themeColor="text1" w:themeTint="A6"/>
          <w:spacing w:val="10"/>
          <w:sz w:val="24"/>
          <w:szCs w:val="24"/>
          <w:lang w:val="en-US"/>
        </w:rPr>
      </w:pPr>
    </w:p>
    <w:p w14:paraId="7865FFBB" w14:textId="77777777" w:rsidR="003C1518" w:rsidRDefault="003C1518" w:rsidP="003C1518">
      <w:pPr>
        <w:spacing w:after="0"/>
        <w:ind w:left="709"/>
        <w:jc w:val="both"/>
        <w:rPr>
          <w:rFonts w:ascii="Times New Roman" w:eastAsia="Calibri" w:hAnsi="Times New Roman" w:cs="Times New Roman"/>
          <w:sz w:val="24"/>
          <w:szCs w:val="24"/>
          <w:lang w:val="en-US"/>
        </w:rPr>
      </w:pPr>
    </w:p>
    <w:tbl>
      <w:tblPr>
        <w:tblW w:w="0" w:type="auto"/>
        <w:tblLook w:val="04A0" w:firstRow="1" w:lastRow="0" w:firstColumn="1" w:lastColumn="0" w:noHBand="0" w:noVBand="1"/>
      </w:tblPr>
      <w:tblGrid>
        <w:gridCol w:w="3210"/>
        <w:gridCol w:w="3543"/>
        <w:gridCol w:w="2591"/>
      </w:tblGrid>
      <w:tr w:rsidR="00C8384C" w:rsidRPr="009662B1" w14:paraId="388F8443" w14:textId="77777777" w:rsidTr="00A43B91">
        <w:trPr>
          <w:trHeight w:val="1785"/>
        </w:trPr>
        <w:tc>
          <w:tcPr>
            <w:tcW w:w="0" w:type="auto"/>
            <w:tcBorders>
              <w:top w:val="single" w:sz="4" w:space="0" w:color="auto"/>
              <w:left w:val="single" w:sz="4" w:space="0" w:color="auto"/>
              <w:bottom w:val="single" w:sz="4" w:space="0" w:color="auto"/>
              <w:right w:val="single" w:sz="4" w:space="0" w:color="auto"/>
            </w:tcBorders>
            <w:shd w:val="clear" w:color="000000" w:fill="8EAADB"/>
            <w:vAlign w:val="center"/>
            <w:hideMark/>
          </w:tcPr>
          <w:p w14:paraId="7C10A576" w14:textId="77777777" w:rsidR="00C8384C" w:rsidRPr="00255813" w:rsidRDefault="00C8384C" w:rsidP="00A43B91">
            <w:pPr>
              <w:spacing w:after="0" w:line="240" w:lineRule="auto"/>
              <w:jc w:val="center"/>
              <w:rPr>
                <w:rFonts w:ascii="Times New Roman" w:eastAsia="Times New Roman" w:hAnsi="Times New Roman" w:cs="Times New Roman"/>
                <w:b/>
                <w:bCs/>
                <w:color w:val="222222"/>
                <w:lang w:val="en-US" w:eastAsia="ru-RU"/>
              </w:rPr>
            </w:pPr>
            <w:r w:rsidRPr="00255813">
              <w:rPr>
                <w:rFonts w:ascii="Times New Roman" w:eastAsia="Times New Roman" w:hAnsi="Times New Roman" w:cs="Times New Roman"/>
                <w:b/>
                <w:bCs/>
                <w:color w:val="222222"/>
                <w:lang w:val="en-US" w:eastAsia="ru-RU"/>
              </w:rPr>
              <w:t>The amount of compensation for losses of agricultural production and lost profits in the transformation of agricultural land, kgs</w:t>
            </w:r>
          </w:p>
        </w:tc>
        <w:tc>
          <w:tcPr>
            <w:tcW w:w="0" w:type="auto"/>
            <w:tcBorders>
              <w:top w:val="single" w:sz="4" w:space="0" w:color="auto"/>
              <w:left w:val="nil"/>
              <w:bottom w:val="single" w:sz="4" w:space="0" w:color="auto"/>
              <w:right w:val="single" w:sz="4" w:space="0" w:color="auto"/>
            </w:tcBorders>
            <w:shd w:val="clear" w:color="000000" w:fill="8EAADB"/>
            <w:vAlign w:val="center"/>
            <w:hideMark/>
          </w:tcPr>
          <w:p w14:paraId="5070AB87" w14:textId="77777777" w:rsidR="00C8384C" w:rsidRPr="00255813" w:rsidRDefault="00C8384C" w:rsidP="00A43B91">
            <w:pPr>
              <w:spacing w:after="0" w:line="240" w:lineRule="auto"/>
              <w:jc w:val="center"/>
              <w:rPr>
                <w:rFonts w:ascii="Times New Roman" w:eastAsia="Times New Roman" w:hAnsi="Times New Roman" w:cs="Times New Roman"/>
                <w:b/>
                <w:bCs/>
                <w:color w:val="222222"/>
                <w:lang w:val="en-US" w:eastAsia="ru-RU"/>
              </w:rPr>
            </w:pPr>
            <w:r w:rsidRPr="00255813">
              <w:rPr>
                <w:rFonts w:ascii="Times New Roman" w:eastAsia="Times New Roman" w:hAnsi="Times New Roman" w:cs="Times New Roman"/>
                <w:b/>
                <w:bCs/>
                <w:color w:val="222222"/>
                <w:lang w:val="en-US" w:eastAsia="ru-RU"/>
              </w:rPr>
              <w:t>Compensation for the loss of land,</w:t>
            </w:r>
            <w:r>
              <w:rPr>
                <w:rFonts w:ascii="Times New Roman" w:eastAsia="Times New Roman" w:hAnsi="Times New Roman" w:cs="Times New Roman"/>
                <w:b/>
                <w:bCs/>
                <w:color w:val="222222"/>
                <w:lang w:val="en-US" w:eastAsia="ru-RU"/>
              </w:rPr>
              <w:t xml:space="preserve"> assets,</w:t>
            </w:r>
            <w:r w:rsidRPr="00255813">
              <w:rPr>
                <w:rFonts w:ascii="Times New Roman" w:eastAsia="Times New Roman" w:hAnsi="Times New Roman" w:cs="Times New Roman"/>
                <w:b/>
                <w:bCs/>
                <w:color w:val="222222"/>
                <w:lang w:val="en-US" w:eastAsia="ru-RU"/>
              </w:rPr>
              <w:t xml:space="preserve"> and perennial fruit </w:t>
            </w:r>
            <w:r>
              <w:rPr>
                <w:rFonts w:ascii="Times New Roman" w:eastAsia="Times New Roman" w:hAnsi="Times New Roman" w:cs="Times New Roman"/>
                <w:b/>
                <w:bCs/>
                <w:color w:val="222222"/>
                <w:lang w:val="en-US" w:eastAsia="ru-RU"/>
              </w:rPr>
              <w:t xml:space="preserve">of </w:t>
            </w:r>
            <w:r w:rsidRPr="00255813">
              <w:rPr>
                <w:rFonts w:ascii="Times New Roman" w:eastAsia="Times New Roman" w:hAnsi="Times New Roman" w:cs="Times New Roman"/>
                <w:b/>
                <w:bCs/>
                <w:color w:val="222222"/>
                <w:lang w:val="en-US" w:eastAsia="ru-RU"/>
              </w:rPr>
              <w:t xml:space="preserve">households and loss of profit to the lessor (taking into account the severity of the impact), </w:t>
            </w:r>
            <w:r>
              <w:rPr>
                <w:rFonts w:ascii="Times New Roman" w:eastAsia="Times New Roman" w:hAnsi="Times New Roman" w:cs="Times New Roman"/>
                <w:b/>
                <w:bCs/>
                <w:color w:val="222222"/>
                <w:lang w:val="en-US" w:eastAsia="ru-RU"/>
              </w:rPr>
              <w:t>kgs</w:t>
            </w:r>
          </w:p>
        </w:tc>
        <w:tc>
          <w:tcPr>
            <w:tcW w:w="0" w:type="auto"/>
            <w:tcBorders>
              <w:top w:val="single" w:sz="4" w:space="0" w:color="auto"/>
              <w:left w:val="nil"/>
              <w:bottom w:val="single" w:sz="4" w:space="0" w:color="auto"/>
              <w:right w:val="single" w:sz="4" w:space="0" w:color="auto"/>
            </w:tcBorders>
            <w:shd w:val="clear" w:color="000000" w:fill="8EAADB"/>
            <w:vAlign w:val="center"/>
            <w:hideMark/>
          </w:tcPr>
          <w:p w14:paraId="0D713B01" w14:textId="77777777" w:rsidR="00C8384C" w:rsidRPr="00255813" w:rsidRDefault="00C8384C" w:rsidP="00A43B91">
            <w:pPr>
              <w:spacing w:after="0" w:line="240" w:lineRule="auto"/>
              <w:jc w:val="center"/>
              <w:rPr>
                <w:rFonts w:ascii="Times New Roman" w:eastAsia="Times New Roman" w:hAnsi="Times New Roman" w:cs="Times New Roman"/>
                <w:b/>
                <w:bCs/>
                <w:color w:val="222222"/>
                <w:lang w:val="en-US" w:eastAsia="ru-RU"/>
              </w:rPr>
            </w:pPr>
            <w:r w:rsidRPr="00255813">
              <w:rPr>
                <w:rFonts w:ascii="Times New Roman" w:eastAsia="Times New Roman" w:hAnsi="Times New Roman" w:cs="Times New Roman"/>
                <w:b/>
                <w:bCs/>
                <w:color w:val="222222"/>
                <w:lang w:val="en-US" w:eastAsia="ru-RU"/>
              </w:rPr>
              <w:t xml:space="preserve">Compensation for the harvest of agricultural and perennial fruit crops (orchards), </w:t>
            </w:r>
            <w:r>
              <w:rPr>
                <w:rFonts w:ascii="Times New Roman" w:eastAsia="Times New Roman" w:hAnsi="Times New Roman" w:cs="Times New Roman"/>
                <w:b/>
                <w:bCs/>
                <w:color w:val="222222"/>
                <w:lang w:val="en-US" w:eastAsia="ru-RU"/>
              </w:rPr>
              <w:t>kgs</w:t>
            </w:r>
            <w:r w:rsidRPr="00255813">
              <w:rPr>
                <w:rFonts w:ascii="Times New Roman" w:eastAsia="Times New Roman" w:hAnsi="Times New Roman" w:cs="Times New Roman"/>
                <w:b/>
                <w:bCs/>
                <w:color w:val="222222"/>
                <w:lang w:val="en-US" w:eastAsia="ru-RU"/>
              </w:rPr>
              <w:t xml:space="preserve"> *</w:t>
            </w:r>
          </w:p>
        </w:tc>
      </w:tr>
      <w:tr w:rsidR="00C8384C" w:rsidRPr="00512E85" w14:paraId="63EFFEB4" w14:textId="77777777" w:rsidTr="00A43B91">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4D1E058" w14:textId="1D854C4C" w:rsidR="00C8384C" w:rsidRPr="00255813" w:rsidRDefault="00C8384C" w:rsidP="00A43B91">
            <w:pPr>
              <w:spacing w:after="0" w:line="240" w:lineRule="auto"/>
              <w:jc w:val="center"/>
              <w:rPr>
                <w:rFonts w:ascii="Times New Roman" w:eastAsia="Times New Roman" w:hAnsi="Times New Roman" w:cs="Times New Roman"/>
                <w:b/>
                <w:bCs/>
                <w:color w:val="222222"/>
                <w:lang w:val="en-US" w:eastAsia="ru-RU"/>
              </w:rPr>
            </w:pPr>
            <w:r>
              <w:rPr>
                <w:rFonts w:ascii="Times New Roman" w:eastAsia="Times New Roman" w:hAnsi="Times New Roman" w:cs="Times New Roman"/>
                <w:b/>
                <w:bCs/>
                <w:color w:val="222222"/>
                <w:lang w:eastAsia="ru-RU"/>
              </w:rPr>
              <w:t>193 948.</w:t>
            </w:r>
            <w:r>
              <w:rPr>
                <w:rFonts w:ascii="Times New Roman" w:eastAsia="Times New Roman" w:hAnsi="Times New Roman" w:cs="Times New Roman"/>
                <w:b/>
                <w:bCs/>
                <w:color w:val="222222"/>
                <w:lang w:val="en-US"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1F7E5527" w14:textId="060EF539" w:rsidR="00C8384C" w:rsidRPr="00280AC1" w:rsidRDefault="00C8384C" w:rsidP="00A43B91">
            <w:pPr>
              <w:spacing w:after="0" w:line="240" w:lineRule="auto"/>
              <w:jc w:val="center"/>
              <w:rPr>
                <w:rFonts w:ascii="Times New Roman" w:eastAsia="Times New Roman" w:hAnsi="Times New Roman" w:cs="Times New Roman"/>
                <w:b/>
                <w:bCs/>
                <w:color w:val="222222"/>
                <w:lang w:val="en-US" w:eastAsia="ru-RU"/>
              </w:rPr>
            </w:pPr>
            <w:r>
              <w:rPr>
                <w:rFonts w:ascii="Times New Roman" w:eastAsia="Times New Roman" w:hAnsi="Times New Roman" w:cs="Times New Roman"/>
                <w:b/>
                <w:bCs/>
                <w:color w:val="222222"/>
                <w:lang w:val="en-US" w:eastAsia="ru-RU"/>
              </w:rPr>
              <w:t>87 717</w:t>
            </w:r>
          </w:p>
        </w:tc>
        <w:tc>
          <w:tcPr>
            <w:tcW w:w="0" w:type="auto"/>
            <w:tcBorders>
              <w:top w:val="nil"/>
              <w:left w:val="nil"/>
              <w:bottom w:val="single" w:sz="4" w:space="0" w:color="auto"/>
              <w:right w:val="single" w:sz="4" w:space="0" w:color="auto"/>
            </w:tcBorders>
            <w:shd w:val="clear" w:color="000000" w:fill="FFFFFF"/>
            <w:vAlign w:val="center"/>
            <w:hideMark/>
          </w:tcPr>
          <w:p w14:paraId="4C956A78" w14:textId="401EDFA3" w:rsidR="00C8384C" w:rsidRPr="00C8384C" w:rsidRDefault="00C8384C" w:rsidP="00A43B91">
            <w:pPr>
              <w:spacing w:after="0" w:line="240" w:lineRule="auto"/>
              <w:jc w:val="center"/>
              <w:rPr>
                <w:rFonts w:ascii="Times New Roman" w:eastAsia="Times New Roman" w:hAnsi="Times New Roman" w:cs="Times New Roman"/>
                <w:b/>
                <w:bCs/>
                <w:color w:val="222222"/>
                <w:lang w:val="en-US" w:eastAsia="ru-RU"/>
              </w:rPr>
            </w:pPr>
            <w:r>
              <w:rPr>
                <w:rFonts w:ascii="Times New Roman" w:eastAsia="Times New Roman" w:hAnsi="Times New Roman" w:cs="Times New Roman"/>
                <w:b/>
                <w:bCs/>
                <w:color w:val="222222"/>
                <w:lang w:val="en-US" w:eastAsia="ru-RU"/>
              </w:rPr>
              <w:t>36 093</w:t>
            </w:r>
          </w:p>
        </w:tc>
      </w:tr>
      <w:tr w:rsidR="003C1518" w:rsidRPr="00C8384C" w14:paraId="59FF3EF3" w14:textId="77777777" w:rsidTr="00A43B91">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0B21A0" w14:textId="77777777" w:rsidR="003C1518" w:rsidRPr="00255813" w:rsidRDefault="003C1518" w:rsidP="00A43B91">
            <w:pPr>
              <w:spacing w:after="0" w:line="240" w:lineRule="auto"/>
              <w:jc w:val="center"/>
              <w:rPr>
                <w:rFonts w:ascii="Times New Roman" w:eastAsia="Times New Roman" w:hAnsi="Times New Roman" w:cs="Times New Roman"/>
                <w:b/>
                <w:bCs/>
                <w:color w:val="222222"/>
                <w:lang w:val="en-US" w:eastAsia="ru-RU"/>
              </w:rPr>
            </w:pPr>
            <w:r>
              <w:rPr>
                <w:rFonts w:ascii="Times New Roman" w:eastAsia="Times New Roman" w:hAnsi="Times New Roman" w:cs="Times New Roman"/>
                <w:b/>
                <w:bCs/>
                <w:color w:val="222222"/>
                <w:lang w:val="en-US" w:eastAsia="ru-RU"/>
              </w:rPr>
              <w:t>Total, kgs</w:t>
            </w:r>
          </w:p>
        </w:tc>
        <w:tc>
          <w:tcPr>
            <w:tcW w:w="0" w:type="auto"/>
            <w:gridSpan w:val="2"/>
            <w:tcBorders>
              <w:top w:val="single" w:sz="4" w:space="0" w:color="auto"/>
              <w:left w:val="nil"/>
              <w:bottom w:val="single" w:sz="4" w:space="0" w:color="auto"/>
              <w:right w:val="single" w:sz="4" w:space="0" w:color="000000"/>
            </w:tcBorders>
            <w:shd w:val="clear" w:color="000000" w:fill="F7CAAC"/>
            <w:vAlign w:val="center"/>
            <w:hideMark/>
          </w:tcPr>
          <w:p w14:paraId="0B15AFA0" w14:textId="34109C6B" w:rsidR="003C1518" w:rsidRPr="00C8384C" w:rsidRDefault="00C8384C" w:rsidP="00A43B91">
            <w:pPr>
              <w:spacing w:after="0" w:line="240" w:lineRule="auto"/>
              <w:jc w:val="right"/>
              <w:rPr>
                <w:rFonts w:ascii="Times New Roman" w:eastAsia="Times New Roman" w:hAnsi="Times New Roman" w:cs="Times New Roman"/>
                <w:b/>
                <w:bCs/>
                <w:color w:val="222222"/>
                <w:lang w:val="en-US" w:eastAsia="ru-RU"/>
              </w:rPr>
            </w:pPr>
            <w:r>
              <w:rPr>
                <w:rFonts w:ascii="Times New Roman" w:eastAsia="Times New Roman" w:hAnsi="Times New Roman" w:cs="Times New Roman"/>
                <w:b/>
                <w:bCs/>
                <w:color w:val="222222"/>
                <w:lang w:val="en-US" w:eastAsia="ru-RU"/>
              </w:rPr>
              <w:t>317 758,9</w:t>
            </w:r>
            <w:r w:rsidR="003C1518" w:rsidRPr="00C8384C">
              <w:rPr>
                <w:rFonts w:ascii="Times New Roman" w:eastAsia="Times New Roman" w:hAnsi="Times New Roman" w:cs="Times New Roman"/>
                <w:b/>
                <w:bCs/>
                <w:color w:val="222222"/>
                <w:lang w:val="en-US" w:eastAsia="ru-RU"/>
              </w:rPr>
              <w:t xml:space="preserve"> </w:t>
            </w:r>
          </w:p>
        </w:tc>
      </w:tr>
    </w:tbl>
    <w:p w14:paraId="6986931F" w14:textId="77777777" w:rsidR="00C8384C" w:rsidRDefault="00C8384C" w:rsidP="003C1518">
      <w:pPr>
        <w:spacing w:after="0"/>
        <w:ind w:left="709"/>
        <w:jc w:val="both"/>
        <w:rPr>
          <w:rFonts w:ascii="Times New Roman" w:eastAsia="Calibri" w:hAnsi="Times New Roman" w:cs="Times New Roman"/>
          <w:lang w:val="en-US"/>
        </w:rPr>
      </w:pPr>
    </w:p>
    <w:p w14:paraId="301EE877" w14:textId="77777777" w:rsidR="003C1518" w:rsidRDefault="003C1518" w:rsidP="003C1518">
      <w:pPr>
        <w:spacing w:after="0"/>
        <w:ind w:left="709"/>
        <w:jc w:val="both"/>
        <w:rPr>
          <w:rFonts w:ascii="Times New Roman" w:hAnsi="Times New Roman" w:cs="Times New Roman"/>
          <w:color w:val="222222"/>
          <w:shd w:val="clear" w:color="auto" w:fill="FFFFFF"/>
          <w:lang w:val="en-US"/>
        </w:rPr>
      </w:pPr>
      <w:r w:rsidRPr="00255813">
        <w:rPr>
          <w:rFonts w:ascii="Times New Roman" w:eastAsia="Calibri" w:hAnsi="Times New Roman" w:cs="Times New Roman"/>
          <w:lang w:val="en-US"/>
        </w:rPr>
        <w:t>*</w:t>
      </w:r>
      <w:r w:rsidRPr="001D27C4">
        <w:rPr>
          <w:rFonts w:ascii="Times New Roman" w:hAnsi="Times New Roman" w:cs="Times New Roman"/>
          <w:color w:val="222222"/>
          <w:shd w:val="clear" w:color="auto" w:fill="FFFFFF"/>
          <w:lang w:val="en-US"/>
        </w:rPr>
        <w:t>-</w:t>
      </w:r>
      <w:r w:rsidRPr="00255813">
        <w:rPr>
          <w:rFonts w:ascii="Times New Roman" w:hAnsi="Times New Roman" w:cs="Times New Roman"/>
          <w:color w:val="222222"/>
          <w:shd w:val="clear" w:color="auto" w:fill="FFFFFF"/>
          <w:lang w:val="en-US"/>
        </w:rPr>
        <w:t>The amount can be changed based on the results of the calculation and submitted invoices for payment by the authorized state body (subdivision of the “CADASTRE” Land Resources State Agency under the Government of the Kyrgyz Republic)</w:t>
      </w:r>
    </w:p>
    <w:sectPr w:rsidR="003C1518" w:rsidSect="00543196">
      <w:pgSz w:w="11906" w:h="16838" w:code="9"/>
      <w:pgMar w:top="1134" w:right="851" w:bottom="1134" w:left="1701" w:header="709" w:footer="5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152D0" w14:textId="77777777" w:rsidR="00B65549" w:rsidRDefault="00B65549" w:rsidP="0096354A">
      <w:pPr>
        <w:spacing w:after="0" w:line="240" w:lineRule="auto"/>
      </w:pPr>
      <w:r>
        <w:separator/>
      </w:r>
    </w:p>
  </w:endnote>
  <w:endnote w:type="continuationSeparator" w:id="0">
    <w:p w14:paraId="22A051C8" w14:textId="77777777" w:rsidR="00B65549" w:rsidRDefault="00B65549" w:rsidP="0096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EBD24" w14:textId="7D682222" w:rsidR="00B16ED8" w:rsidRPr="00360CDB" w:rsidRDefault="00B16ED8" w:rsidP="0075080F">
    <w:pPr>
      <w:pStyle w:val="a6"/>
      <w:tabs>
        <w:tab w:val="clear" w:pos="9026"/>
        <w:tab w:val="right" w:pos="14459"/>
      </w:tabs>
      <w:jc w:val="both"/>
      <w:rPr>
        <w:lang w:val="en-US"/>
      </w:rPr>
    </w:pPr>
    <w:r w:rsidRPr="00360CDB">
      <w:rPr>
        <w:lang w:val="en-US"/>
      </w:rPr>
      <w:tab/>
    </w:r>
    <w:r w:rsidRPr="00360CDB">
      <w:rPr>
        <w:lang w:val="en-US"/>
      </w:rPr>
      <w:tab/>
    </w:r>
    <w:sdt>
      <w:sdtPr>
        <w:id w:val="796102536"/>
        <w:docPartObj>
          <w:docPartGallery w:val="Page Numbers (Bottom of Page)"/>
          <w:docPartUnique/>
        </w:docPartObj>
      </w:sdtPr>
      <w:sdtContent>
        <w:r>
          <w:fldChar w:fldCharType="begin"/>
        </w:r>
        <w:r w:rsidRPr="00360CDB">
          <w:rPr>
            <w:lang w:val="en-US"/>
          </w:rPr>
          <w:instrText>PAGE   \* MERGEFORMAT</w:instrText>
        </w:r>
        <w:r>
          <w:fldChar w:fldCharType="separate"/>
        </w:r>
        <w:r w:rsidR="0012636E">
          <w:rPr>
            <w:noProof/>
            <w:lang w:val="en-US"/>
          </w:rPr>
          <w:t>55</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FF15D" w14:textId="77777777" w:rsidR="00B65549" w:rsidRDefault="00B65549" w:rsidP="0096354A">
      <w:pPr>
        <w:spacing w:after="0" w:line="240" w:lineRule="auto"/>
      </w:pPr>
      <w:r>
        <w:separator/>
      </w:r>
    </w:p>
  </w:footnote>
  <w:footnote w:type="continuationSeparator" w:id="0">
    <w:p w14:paraId="7730EEC8" w14:textId="77777777" w:rsidR="00B65549" w:rsidRDefault="00B65549" w:rsidP="0096354A">
      <w:pPr>
        <w:spacing w:after="0" w:line="240" w:lineRule="auto"/>
      </w:pPr>
      <w:r>
        <w:continuationSeparator/>
      </w:r>
    </w:p>
  </w:footnote>
  <w:footnote w:id="1">
    <w:p w14:paraId="1AF4FCC3" w14:textId="7EB5AFE3" w:rsidR="00B16ED8" w:rsidRPr="00073D6B" w:rsidRDefault="00B16ED8" w:rsidP="00D71E7D">
      <w:pPr>
        <w:pStyle w:val="a8"/>
        <w:jc w:val="both"/>
        <w:rPr>
          <w:rFonts w:ascii="Times New Roman" w:hAnsi="Times New Roman" w:cs="Times New Roman"/>
          <w:lang w:val="en-US"/>
        </w:rPr>
      </w:pPr>
      <w:r>
        <w:rPr>
          <w:rStyle w:val="aa"/>
        </w:rPr>
        <w:footnoteRef/>
      </w:r>
      <w:r w:rsidRPr="00073D6B">
        <w:rPr>
          <w:lang w:val="en-US"/>
        </w:rPr>
        <w:t xml:space="preserve"> </w:t>
      </w:r>
      <w:r w:rsidRPr="00073D6B">
        <w:rPr>
          <w:rFonts w:ascii="Times New Roman" w:hAnsi="Times New Roman" w:cs="Times New Roman"/>
          <w:lang w:val="en-US"/>
        </w:rPr>
        <w:t>Recommendations on the methodology for determining the market price for state-owned lands. Decree of the Government of the Kyrgyz Republic No. 143 dated March 19, 2003.</w:t>
      </w:r>
    </w:p>
  </w:footnote>
  <w:footnote w:id="2">
    <w:p w14:paraId="43917971" w14:textId="61E76A39" w:rsidR="00B16ED8" w:rsidRPr="00930A9D" w:rsidRDefault="00B16ED8" w:rsidP="00D71E7D">
      <w:pPr>
        <w:pStyle w:val="a8"/>
        <w:jc w:val="both"/>
        <w:rPr>
          <w:rFonts w:ascii="Times New Roman" w:hAnsi="Times New Roman" w:cs="Times New Roman"/>
          <w:lang w:val="ky-KG"/>
        </w:rPr>
      </w:pPr>
      <w:r w:rsidRPr="00930A9D">
        <w:rPr>
          <w:rStyle w:val="aa"/>
          <w:rFonts w:ascii="Times New Roman" w:hAnsi="Times New Roman"/>
        </w:rPr>
        <w:footnoteRef/>
      </w:r>
      <w:r>
        <w:rPr>
          <w:rFonts w:ascii="Times New Roman" w:hAnsi="Times New Roman" w:cs="Times New Roman"/>
          <w:lang w:val="en-US"/>
        </w:rPr>
        <w:t xml:space="preserve"> </w:t>
      </w:r>
      <w:r w:rsidRPr="00073D6B">
        <w:rPr>
          <w:lang w:val="en-US"/>
        </w:rPr>
        <w:t>“</w:t>
      </w:r>
      <w:r w:rsidRPr="00073D6B">
        <w:rPr>
          <w:rFonts w:ascii="Times New Roman" w:hAnsi="Times New Roman" w:cs="Times New Roman"/>
          <w:lang w:val="ky-KG"/>
        </w:rPr>
        <w:t>Use of pastures is implemented in accordance with a community plan on pastures management and use and annual plan of pastures use</w:t>
      </w:r>
      <w:r>
        <w:rPr>
          <w:rFonts w:ascii="Times New Roman" w:hAnsi="Times New Roman" w:cs="Times New Roman"/>
          <w:lang w:val="en-US"/>
        </w:rPr>
        <w:t>”</w:t>
      </w:r>
      <w:r w:rsidRPr="00073D6B">
        <w:rPr>
          <w:rFonts w:ascii="Times New Roman" w:hAnsi="Times New Roman" w:cs="Times New Roman"/>
          <w:lang w:val="ky-KG"/>
        </w:rPr>
        <w:t xml:space="preserve">, the Law </w:t>
      </w:r>
      <w:r>
        <w:rPr>
          <w:rFonts w:ascii="Times New Roman" w:hAnsi="Times New Roman" w:cs="Times New Roman"/>
          <w:lang w:val="en-US"/>
        </w:rPr>
        <w:t xml:space="preserve">of the </w:t>
      </w:r>
      <w:r w:rsidRPr="00073D6B">
        <w:rPr>
          <w:rFonts w:ascii="Times New Roman" w:hAnsi="Times New Roman" w:cs="Times New Roman"/>
          <w:lang w:val="ky-KG"/>
        </w:rPr>
        <w:t>KR “On pastures”.</w:t>
      </w:r>
    </w:p>
  </w:footnote>
  <w:footnote w:id="3">
    <w:p w14:paraId="3EECAB28" w14:textId="2403F960" w:rsidR="00B16ED8" w:rsidRPr="00EC6CE1" w:rsidRDefault="00B16ED8" w:rsidP="00420263">
      <w:pPr>
        <w:pStyle w:val="a8"/>
        <w:rPr>
          <w:lang w:val="en-US"/>
        </w:rPr>
      </w:pPr>
      <w:r>
        <w:rPr>
          <w:rStyle w:val="aa"/>
        </w:rPr>
        <w:footnoteRef/>
      </w:r>
      <w:r w:rsidRPr="00EC6CE1">
        <w:rPr>
          <w:rFonts w:ascii="Times New Roman" w:hAnsi="Times New Roman" w:cs="Times New Roman"/>
          <w:lang w:val="en-US"/>
        </w:rPr>
        <w:t>In the context of present document, the terms “involuntary” means activities that could be implemented without permission of informed persons to be resettled or when such persons have no choice.</w:t>
      </w:r>
    </w:p>
  </w:footnote>
  <w:footnote w:id="4">
    <w:p w14:paraId="23F7D725" w14:textId="77777777" w:rsidR="00B16ED8" w:rsidRPr="007D53FB" w:rsidRDefault="00B16ED8" w:rsidP="00EB079E">
      <w:pPr>
        <w:pStyle w:val="a8"/>
        <w:rPr>
          <w:rFonts w:ascii="Times New Roman" w:hAnsi="Times New Roman" w:cs="Times New Roman"/>
          <w:sz w:val="16"/>
          <w:lang w:val="en-US"/>
        </w:rPr>
      </w:pPr>
      <w:r>
        <w:rPr>
          <w:rStyle w:val="aa"/>
        </w:rPr>
        <w:footnoteRef/>
      </w:r>
      <w:r w:rsidRPr="00971CE7">
        <w:rPr>
          <w:lang w:val="en-US"/>
        </w:rPr>
        <w:t xml:space="preserve"> </w:t>
      </w:r>
      <w:r w:rsidRPr="007D53FB">
        <w:rPr>
          <w:rFonts w:ascii="Times New Roman" w:hAnsi="Times New Roman" w:cs="Times New Roman"/>
          <w:sz w:val="16"/>
          <w:lang w:val="en-US"/>
        </w:rPr>
        <w:t>Pastures are the exclusive property of the Kyrgyz Republic, Law of KR "On Pastures".</w:t>
      </w:r>
    </w:p>
    <w:p w14:paraId="76057710" w14:textId="77777777" w:rsidR="00B16ED8" w:rsidRPr="007D53FB" w:rsidRDefault="00B16ED8" w:rsidP="00EB079E">
      <w:pPr>
        <w:pStyle w:val="a8"/>
        <w:rPr>
          <w:rFonts w:ascii="Times New Roman" w:hAnsi="Times New Roman" w:cs="Times New Roman"/>
          <w:sz w:val="16"/>
          <w:lang w:val="en-US"/>
        </w:rPr>
      </w:pPr>
      <w:r w:rsidRPr="007D53FB">
        <w:rPr>
          <w:rFonts w:ascii="Times New Roman" w:hAnsi="Times New Roman" w:cs="Times New Roman"/>
          <w:sz w:val="16"/>
          <w:lang w:val="en-US"/>
        </w:rPr>
        <w:t xml:space="preserve">Pastures are used by all local inhabitants, according to the area of residence, including </w:t>
      </w:r>
      <w:r>
        <w:rPr>
          <w:rFonts w:ascii="Times New Roman" w:hAnsi="Times New Roman" w:cs="Times New Roman"/>
          <w:sz w:val="16"/>
          <w:lang w:val="en-US"/>
        </w:rPr>
        <w:t>PAP</w:t>
      </w:r>
      <w:r w:rsidRPr="007D53FB">
        <w:rPr>
          <w:rFonts w:ascii="Times New Roman" w:hAnsi="Times New Roman" w:cs="Times New Roman"/>
          <w:sz w:val="16"/>
          <w:lang w:val="en-US"/>
        </w:rPr>
        <w:t xml:space="preserve">. Pastures are used for grazing on the basis of pasture tickets, or for other purposes on the basis of lease agreements. </w:t>
      </w:r>
    </w:p>
    <w:p w14:paraId="4AB58BBC" w14:textId="77777777" w:rsidR="00B16ED8" w:rsidRPr="006D4D62" w:rsidRDefault="00B16ED8" w:rsidP="00EB079E">
      <w:pPr>
        <w:pStyle w:val="a8"/>
        <w:rPr>
          <w:rFonts w:ascii="Times New Roman" w:hAnsi="Times New Roman" w:cs="Times New Roman"/>
          <w:sz w:val="16"/>
          <w:lang w:val="en-US"/>
        </w:rPr>
      </w:pPr>
      <w:r w:rsidRPr="007D53FB">
        <w:rPr>
          <w:rFonts w:ascii="Times New Roman" w:hAnsi="Times New Roman" w:cs="Times New Roman"/>
          <w:sz w:val="16"/>
          <w:lang w:val="en-US"/>
        </w:rPr>
        <w:t xml:space="preserve"> To apply to the pasture committee of the </w:t>
      </w:r>
      <w:r>
        <w:rPr>
          <w:rFonts w:ascii="Times New Roman" w:hAnsi="Times New Roman" w:cs="Times New Roman"/>
          <w:sz w:val="16"/>
          <w:lang w:val="en-US"/>
        </w:rPr>
        <w:t>RD</w:t>
      </w:r>
      <w:r w:rsidRPr="007D53FB">
        <w:rPr>
          <w:rFonts w:ascii="Times New Roman" w:hAnsi="Times New Roman" w:cs="Times New Roman"/>
          <w:sz w:val="16"/>
          <w:lang w:val="en-US"/>
        </w:rPr>
        <w:t xml:space="preserve"> and based on the number of available livestock to receive a pasture ticket and an established area for grazing. </w:t>
      </w:r>
    </w:p>
  </w:footnote>
  <w:footnote w:id="5">
    <w:p w14:paraId="31BE8CEE" w14:textId="77777777" w:rsidR="00B16ED8" w:rsidRPr="006D4D62" w:rsidRDefault="00B16ED8" w:rsidP="00EB079E">
      <w:pPr>
        <w:pStyle w:val="a8"/>
        <w:rPr>
          <w:lang w:val="en-US"/>
        </w:rPr>
      </w:pPr>
      <w:r>
        <w:rPr>
          <w:rStyle w:val="aa"/>
        </w:rPr>
        <w:footnoteRef/>
      </w:r>
      <w:r w:rsidRPr="006D4D62">
        <w:rPr>
          <w:lang w:val="en-US"/>
        </w:rPr>
        <w:t xml:space="preserve"> </w:t>
      </w:r>
      <w:r>
        <w:rPr>
          <w:rFonts w:ascii="Times New Roman" w:hAnsi="Times New Roman" w:cs="Times New Roman"/>
          <w:sz w:val="16"/>
          <w:lang w:val="en-US"/>
        </w:rPr>
        <w:t xml:space="preserve">GR </w:t>
      </w:r>
      <w:r w:rsidRPr="007D53FB">
        <w:rPr>
          <w:rFonts w:ascii="Times New Roman" w:hAnsi="Times New Roman" w:cs="Times New Roman"/>
          <w:sz w:val="16"/>
          <w:lang w:val="en-US"/>
        </w:rPr>
        <w:t>KR No. 201 of April 11</w:t>
      </w:r>
      <w:r>
        <w:rPr>
          <w:rFonts w:ascii="Times New Roman" w:hAnsi="Times New Roman" w:cs="Times New Roman"/>
          <w:sz w:val="16"/>
          <w:lang w:val="en-US"/>
        </w:rPr>
        <w:t xml:space="preserve">, </w:t>
      </w:r>
      <w:r w:rsidRPr="007D53FB">
        <w:rPr>
          <w:rFonts w:ascii="Times New Roman" w:hAnsi="Times New Roman" w:cs="Times New Roman"/>
          <w:sz w:val="16"/>
          <w:lang w:val="en-US"/>
        </w:rPr>
        <w:t>2016</w:t>
      </w:r>
    </w:p>
  </w:footnote>
  <w:footnote w:id="6">
    <w:p w14:paraId="5D2FBA95" w14:textId="77777777" w:rsidR="00B16ED8" w:rsidRPr="00397CC0" w:rsidRDefault="00B16ED8" w:rsidP="00EB079E">
      <w:pPr>
        <w:pStyle w:val="a8"/>
        <w:rPr>
          <w:lang w:val="en-US"/>
        </w:rPr>
      </w:pPr>
      <w:r>
        <w:rPr>
          <w:rStyle w:val="aa"/>
        </w:rPr>
        <w:footnoteRef/>
      </w:r>
      <w:r w:rsidRPr="00397CC0">
        <w:rPr>
          <w:lang w:val="en-US"/>
        </w:rPr>
        <w:t xml:space="preserve"> </w:t>
      </w:r>
      <w:r w:rsidRPr="00397CC0">
        <w:rPr>
          <w:sz w:val="18"/>
          <w:lang w:val="en-US"/>
        </w:rPr>
        <w:t xml:space="preserve">Escrow accounts are an exception; they are not intended for regular use as a means of deferred settlement of routine complications arising during the implementation of a resettlement plan. They should not be used, for example, if the </w:t>
      </w:r>
      <w:r>
        <w:rPr>
          <w:sz w:val="18"/>
          <w:lang w:val="en-US"/>
        </w:rPr>
        <w:t>PI</w:t>
      </w:r>
      <w:r w:rsidRPr="00397CC0">
        <w:rPr>
          <w:sz w:val="18"/>
          <w:lang w:val="en-US"/>
        </w:rPr>
        <w:t xml:space="preserve"> cannot demonstrate that it has exhausted all feasible means of addressing the problem in question. In addition, it should be understood that escrow account mechanisms are intended to resolve compensation-related disputes. Under S</w:t>
      </w:r>
      <w:r>
        <w:rPr>
          <w:sz w:val="18"/>
          <w:lang w:val="en-US"/>
        </w:rPr>
        <w:t>ES</w:t>
      </w:r>
      <w:r w:rsidRPr="00397CC0">
        <w:rPr>
          <w:sz w:val="18"/>
          <w:lang w:val="en-US"/>
        </w:rPr>
        <w:t>5, the use of an escrow account does not eliminate the need to mitigate direct impacts on livelihoods that may arise with the commencement of project activities on the land concerned. For example, if people are evicted from housing or displaced from agricultural land, temporary measures may need to be implemented to address adverse impacts on their livelihoods so that they are not harmed while waiting for the settlement of the dispute.</w:t>
      </w:r>
    </w:p>
  </w:footnote>
  <w:footnote w:id="7">
    <w:p w14:paraId="0B15D88C" w14:textId="77777777" w:rsidR="00B16ED8" w:rsidRPr="00797A12" w:rsidRDefault="00B16ED8" w:rsidP="00EB079E">
      <w:pPr>
        <w:pStyle w:val="a8"/>
        <w:rPr>
          <w:lang w:val="en-US"/>
        </w:rPr>
      </w:pPr>
      <w:r>
        <w:rPr>
          <w:rStyle w:val="aa"/>
        </w:rPr>
        <w:footnoteRef/>
      </w:r>
      <w:r w:rsidRPr="00797A12">
        <w:rPr>
          <w:lang w:val="en-US"/>
        </w:rPr>
        <w:t xml:space="preserve"> Based on the materials "Socio-ecological principles of IPF operations. Socio-environmental standards (SES 5) "Alienation of land, restriction of land use and forced relocation", </w:t>
      </w:r>
      <w:r>
        <w:rPr>
          <w:lang w:val="en-US"/>
        </w:rPr>
        <w:t>P.</w:t>
      </w:r>
      <w:r w:rsidRPr="00797A12">
        <w:rPr>
          <w:lang w:val="en-US"/>
        </w:rPr>
        <w:t xml:space="preserve">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F4519" w14:textId="11FB35E7" w:rsidR="00B16ED8" w:rsidRPr="004965F8" w:rsidRDefault="00B16ED8" w:rsidP="00076B2E">
    <w:pPr>
      <w:pStyle w:val="a4"/>
      <w:tabs>
        <w:tab w:val="clear" w:pos="9026"/>
      </w:tabs>
      <w:ind w:right="-1"/>
      <w:jc w:val="center"/>
      <w:rPr>
        <w:lang w:val="en-US"/>
      </w:rPr>
    </w:pPr>
    <w:r w:rsidRPr="004965F8">
      <w:rPr>
        <w:rFonts w:ascii="Arial" w:eastAsia="+mn-ea" w:hAnsi="Arial" w:cs="Arial"/>
        <w:b/>
        <w:bCs/>
        <w:color w:val="2F5496" w:themeColor="accent1" w:themeShade="BF"/>
        <w:kern w:val="24"/>
        <w:sz w:val="20"/>
        <w:szCs w:val="20"/>
        <w:lang w:val="en-US"/>
      </w:rPr>
      <w:t>RAP for the power line section in Kulund</w:t>
    </w:r>
    <w:r>
      <w:rPr>
        <w:rFonts w:ascii="Arial" w:eastAsia="+mn-ea" w:hAnsi="Arial" w:cs="Arial"/>
        <w:b/>
        <w:bCs/>
        <w:color w:val="2F5496" w:themeColor="accent1" w:themeShade="BF"/>
        <w:kern w:val="24"/>
        <w:sz w:val="20"/>
        <w:szCs w:val="20"/>
        <w:lang w:val="en-US"/>
      </w:rPr>
      <w:t>u a</w:t>
    </w:r>
    <w:r w:rsidRPr="004965F8">
      <w:rPr>
        <w:rFonts w:ascii="Arial" w:eastAsia="+mn-ea" w:hAnsi="Arial" w:cs="Arial"/>
        <w:b/>
        <w:bCs/>
        <w:color w:val="2F5496" w:themeColor="accent1" w:themeShade="BF"/>
        <w:kern w:val="24"/>
        <w:sz w:val="20"/>
        <w:szCs w:val="20"/>
        <w:lang w:val="en-US"/>
      </w:rPr>
      <w:t>i</w:t>
    </w:r>
    <w:r>
      <w:rPr>
        <w:rFonts w:ascii="Arial" w:eastAsia="+mn-ea" w:hAnsi="Arial" w:cs="Arial"/>
        <w:b/>
        <w:bCs/>
        <w:color w:val="2F5496" w:themeColor="accent1" w:themeShade="BF"/>
        <w:kern w:val="24"/>
        <w:sz w:val="20"/>
        <w:szCs w:val="20"/>
        <w:lang w:val="en-US"/>
      </w:rPr>
      <w:t>y</w:t>
    </w:r>
    <w:r w:rsidRPr="004965F8">
      <w:rPr>
        <w:rFonts w:ascii="Arial" w:eastAsia="+mn-ea" w:hAnsi="Arial" w:cs="Arial"/>
        <w:b/>
        <w:bCs/>
        <w:color w:val="2F5496" w:themeColor="accent1" w:themeShade="BF"/>
        <w:kern w:val="24"/>
        <w:sz w:val="20"/>
        <w:szCs w:val="20"/>
        <w:lang w:val="en-US"/>
      </w:rPr>
      <w:t>l aimak</w:t>
    </w:r>
    <w:r>
      <w:rPr>
        <w:rFonts w:ascii="Arial" w:eastAsia="+mn-ea" w:hAnsi="Arial" w:cs="Arial"/>
        <w:b/>
        <w:bCs/>
        <w:color w:val="2F5496" w:themeColor="accent1" w:themeShade="BF"/>
        <w:kern w:val="24"/>
        <w:sz w:val="20"/>
        <w:szCs w:val="20"/>
        <w:lang w:val="en-US"/>
      </w:rPr>
      <w:t xml:space="preserve"> of</w:t>
    </w:r>
    <w:r w:rsidRPr="004965F8">
      <w:rPr>
        <w:rFonts w:ascii="Arial" w:eastAsia="+mn-ea" w:hAnsi="Arial" w:cs="Arial"/>
        <w:b/>
        <w:bCs/>
        <w:color w:val="2F5496" w:themeColor="accent1" w:themeShade="BF"/>
        <w:kern w:val="24"/>
        <w:sz w:val="20"/>
        <w:szCs w:val="20"/>
        <w:lang w:val="en-US"/>
      </w:rPr>
      <w:t xml:space="preserve"> Batken </w:t>
    </w:r>
    <w:r>
      <w:rPr>
        <w:rFonts w:ascii="Arial" w:eastAsia="+mn-ea" w:hAnsi="Arial" w:cs="Arial"/>
        <w:b/>
        <w:bCs/>
        <w:color w:val="2F5496" w:themeColor="accent1" w:themeShade="BF"/>
        <w:kern w:val="24"/>
        <w:sz w:val="20"/>
        <w:szCs w:val="20"/>
        <w:lang w:val="en-US"/>
      </w:rPr>
      <w:t>region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D11A5" w14:textId="4300F1CE" w:rsidR="00B16ED8" w:rsidRPr="000311DE" w:rsidRDefault="00B16ED8" w:rsidP="00EC4E10">
    <w:pPr>
      <w:pStyle w:val="a4"/>
      <w:tabs>
        <w:tab w:val="clear" w:pos="9026"/>
      </w:tabs>
      <w:ind w:right="-1"/>
      <w:jc w:val="center"/>
      <w:rPr>
        <w:lang w:val="en-US"/>
      </w:rPr>
    </w:pPr>
    <w:r>
      <w:rPr>
        <w:rFonts w:ascii="Arial" w:eastAsia="+mn-ea" w:hAnsi="Arial" w:cs="Arial"/>
        <w:b/>
        <w:bCs/>
        <w:color w:val="2F5496" w:themeColor="accent1" w:themeShade="BF"/>
        <w:kern w:val="24"/>
        <w:sz w:val="20"/>
        <w:szCs w:val="20"/>
        <w:lang w:val="en-US"/>
      </w:rPr>
      <w:t>RAP</w:t>
    </w:r>
    <w:r w:rsidRPr="000311DE">
      <w:rPr>
        <w:rFonts w:ascii="Arial" w:eastAsia="+mn-ea" w:hAnsi="Arial" w:cs="Arial"/>
        <w:b/>
        <w:bCs/>
        <w:color w:val="2F5496" w:themeColor="accent1" w:themeShade="BF"/>
        <w:kern w:val="24"/>
        <w:sz w:val="20"/>
        <w:szCs w:val="20"/>
        <w:lang w:val="en-US"/>
      </w:rPr>
      <w:t xml:space="preserve"> </w:t>
    </w:r>
    <w:r>
      <w:rPr>
        <w:rFonts w:ascii="Arial" w:eastAsia="+mn-ea" w:hAnsi="Arial" w:cs="Arial"/>
        <w:b/>
        <w:bCs/>
        <w:color w:val="2F5496" w:themeColor="accent1" w:themeShade="BF"/>
        <w:kern w:val="24"/>
        <w:sz w:val="20"/>
        <w:szCs w:val="20"/>
        <w:lang w:val="en-US"/>
      </w:rPr>
      <w:t xml:space="preserve">for </w:t>
    </w:r>
    <w:r w:rsidRPr="00BC0770">
      <w:rPr>
        <w:rFonts w:ascii="Arial" w:eastAsia="+mn-ea" w:hAnsi="Arial" w:cs="Arial"/>
        <w:b/>
        <w:bCs/>
        <w:color w:val="2F5496" w:themeColor="accent1" w:themeShade="BF"/>
        <w:kern w:val="24"/>
        <w:sz w:val="20"/>
        <w:szCs w:val="20"/>
        <w:lang w:val="en-US"/>
      </w:rPr>
      <w:t xml:space="preserve">the </w:t>
    </w:r>
    <w:r>
      <w:rPr>
        <w:rFonts w:ascii="Arial" w:eastAsia="+mn-ea" w:hAnsi="Arial" w:cs="Arial"/>
        <w:b/>
        <w:bCs/>
        <w:color w:val="2F5496" w:themeColor="accent1" w:themeShade="BF"/>
        <w:kern w:val="24"/>
        <w:sz w:val="20"/>
        <w:szCs w:val="20"/>
        <w:lang w:val="en-US"/>
      </w:rPr>
      <w:t>power line</w:t>
    </w:r>
    <w:r w:rsidRPr="00BC0770">
      <w:rPr>
        <w:rFonts w:ascii="Arial" w:eastAsia="+mn-ea" w:hAnsi="Arial" w:cs="Arial"/>
        <w:b/>
        <w:bCs/>
        <w:color w:val="2F5496" w:themeColor="accent1" w:themeShade="BF"/>
        <w:kern w:val="24"/>
        <w:sz w:val="20"/>
        <w:szCs w:val="20"/>
        <w:lang w:val="en-US"/>
      </w:rPr>
      <w:t xml:space="preserve"> section</w:t>
    </w:r>
    <w:r>
      <w:rPr>
        <w:rFonts w:ascii="Arial" w:eastAsia="+mn-ea" w:hAnsi="Arial" w:cs="Arial"/>
        <w:b/>
        <w:bCs/>
        <w:color w:val="2F5496" w:themeColor="accent1" w:themeShade="BF"/>
        <w:kern w:val="24"/>
        <w:sz w:val="20"/>
        <w:szCs w:val="20"/>
        <w:lang w:val="en-US"/>
      </w:rPr>
      <w:t xml:space="preserve"> </w:t>
    </w:r>
    <w:r w:rsidRPr="000311DE">
      <w:rPr>
        <w:rFonts w:ascii="Arial" w:eastAsia="+mn-ea" w:hAnsi="Arial" w:cs="Arial"/>
        <w:b/>
        <w:bCs/>
        <w:color w:val="2F5496" w:themeColor="accent1" w:themeShade="BF"/>
        <w:kern w:val="24"/>
        <w:sz w:val="20"/>
        <w:szCs w:val="20"/>
        <w:lang w:val="en-US"/>
      </w:rPr>
      <w:t>in Kulund</w:t>
    </w:r>
    <w:r>
      <w:rPr>
        <w:rFonts w:ascii="Arial" w:eastAsia="+mn-ea" w:hAnsi="Arial" w:cs="Arial"/>
        <w:b/>
        <w:bCs/>
        <w:color w:val="2F5496" w:themeColor="accent1" w:themeShade="BF"/>
        <w:kern w:val="24"/>
        <w:sz w:val="20"/>
        <w:szCs w:val="20"/>
        <w:lang w:val="en-US"/>
      </w:rPr>
      <w:t>u</w:t>
    </w:r>
    <w:r w:rsidRPr="000311DE">
      <w:rPr>
        <w:rFonts w:ascii="Arial" w:eastAsia="+mn-ea" w:hAnsi="Arial" w:cs="Arial"/>
        <w:b/>
        <w:bCs/>
        <w:color w:val="2F5496" w:themeColor="accent1" w:themeShade="BF"/>
        <w:kern w:val="24"/>
        <w:sz w:val="20"/>
        <w:szCs w:val="20"/>
        <w:lang w:val="en-US"/>
      </w:rPr>
      <w:t xml:space="preserve"> </w:t>
    </w:r>
    <w:r>
      <w:rPr>
        <w:rFonts w:ascii="Arial" w:eastAsia="+mn-ea" w:hAnsi="Arial" w:cs="Arial"/>
        <w:b/>
        <w:bCs/>
        <w:color w:val="2F5496" w:themeColor="accent1" w:themeShade="BF"/>
        <w:kern w:val="24"/>
        <w:sz w:val="20"/>
        <w:szCs w:val="20"/>
        <w:lang w:val="en-US"/>
      </w:rPr>
      <w:t>aiyl aimak of</w:t>
    </w:r>
    <w:r w:rsidRPr="000311DE">
      <w:rPr>
        <w:rFonts w:ascii="Arial" w:eastAsia="+mn-ea" w:hAnsi="Arial" w:cs="Arial"/>
        <w:b/>
        <w:bCs/>
        <w:color w:val="2F5496" w:themeColor="accent1" w:themeShade="BF"/>
        <w:kern w:val="24"/>
        <w:sz w:val="20"/>
        <w:szCs w:val="20"/>
        <w:lang w:val="en-US"/>
      </w:rPr>
      <w:t xml:space="preserve"> Batken </w:t>
    </w:r>
    <w:r>
      <w:rPr>
        <w:rFonts w:ascii="Arial" w:eastAsia="+mn-ea" w:hAnsi="Arial" w:cs="Arial"/>
        <w:b/>
        <w:bCs/>
        <w:color w:val="2F5496" w:themeColor="accent1" w:themeShade="BF"/>
        <w:kern w:val="24"/>
        <w:sz w:val="20"/>
        <w:szCs w:val="20"/>
        <w:lang w:val="en-US"/>
      </w:rPr>
      <w:t>r</w:t>
    </w:r>
    <w:r w:rsidRPr="000311DE">
      <w:rPr>
        <w:rFonts w:ascii="Arial" w:eastAsia="+mn-ea" w:hAnsi="Arial" w:cs="Arial"/>
        <w:b/>
        <w:bCs/>
        <w:color w:val="2F5496" w:themeColor="accent1" w:themeShade="BF"/>
        <w:kern w:val="24"/>
        <w:sz w:val="20"/>
        <w:szCs w:val="20"/>
        <w:lang w:val="en-US"/>
      </w:rPr>
      <w:t>egion</w:t>
    </w:r>
  </w:p>
  <w:p w14:paraId="6FCAA0EF" w14:textId="77777777" w:rsidR="00B16ED8" w:rsidRPr="00CA1871" w:rsidRDefault="00B16ED8" w:rsidP="00EC4E10">
    <w:pPr>
      <w:pStyle w:val="a4"/>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9FEC6" w14:textId="51024D46" w:rsidR="00B16ED8" w:rsidRPr="000311DE" w:rsidRDefault="00B16ED8" w:rsidP="00EB2366">
    <w:pPr>
      <w:pStyle w:val="a4"/>
      <w:tabs>
        <w:tab w:val="clear" w:pos="9026"/>
      </w:tabs>
      <w:ind w:right="-1"/>
      <w:jc w:val="center"/>
      <w:rPr>
        <w:lang w:val="en-US"/>
      </w:rPr>
    </w:pPr>
    <w:r>
      <w:rPr>
        <w:rFonts w:ascii="Arial" w:eastAsia="+mn-ea" w:hAnsi="Arial" w:cs="Arial"/>
        <w:b/>
        <w:bCs/>
        <w:color w:val="2F5496" w:themeColor="accent1" w:themeShade="BF"/>
        <w:kern w:val="24"/>
        <w:sz w:val="20"/>
        <w:szCs w:val="20"/>
        <w:lang w:val="en-US"/>
      </w:rPr>
      <w:t xml:space="preserve">RAP for </w:t>
    </w:r>
    <w:r w:rsidRPr="00BC0770">
      <w:rPr>
        <w:rFonts w:ascii="Arial" w:eastAsia="+mn-ea" w:hAnsi="Arial" w:cs="Arial"/>
        <w:b/>
        <w:bCs/>
        <w:color w:val="2F5496" w:themeColor="accent1" w:themeShade="BF"/>
        <w:kern w:val="24"/>
        <w:sz w:val="20"/>
        <w:szCs w:val="20"/>
        <w:lang w:val="en-US"/>
      </w:rPr>
      <w:t xml:space="preserve">the </w:t>
    </w:r>
    <w:r>
      <w:rPr>
        <w:rFonts w:ascii="Arial" w:eastAsia="+mn-ea" w:hAnsi="Arial" w:cs="Arial"/>
        <w:b/>
        <w:bCs/>
        <w:color w:val="2F5496" w:themeColor="accent1" w:themeShade="BF"/>
        <w:kern w:val="24"/>
        <w:sz w:val="20"/>
        <w:szCs w:val="20"/>
        <w:lang w:val="en-US"/>
      </w:rPr>
      <w:t xml:space="preserve">power line section </w:t>
    </w:r>
    <w:r w:rsidRPr="000311DE">
      <w:rPr>
        <w:rFonts w:ascii="Arial" w:eastAsia="+mn-ea" w:hAnsi="Arial" w:cs="Arial"/>
        <w:b/>
        <w:bCs/>
        <w:color w:val="2F5496" w:themeColor="accent1" w:themeShade="BF"/>
        <w:kern w:val="24"/>
        <w:sz w:val="20"/>
        <w:szCs w:val="20"/>
        <w:lang w:val="en-US"/>
      </w:rPr>
      <w:t>in Kulund</w:t>
    </w:r>
    <w:r>
      <w:rPr>
        <w:rFonts w:ascii="Arial" w:eastAsia="+mn-ea" w:hAnsi="Arial" w:cs="Arial"/>
        <w:b/>
        <w:bCs/>
        <w:color w:val="2F5496" w:themeColor="accent1" w:themeShade="BF"/>
        <w:kern w:val="24"/>
        <w:sz w:val="20"/>
        <w:szCs w:val="20"/>
        <w:lang w:val="en-US"/>
      </w:rPr>
      <w:t>u</w:t>
    </w:r>
    <w:r w:rsidRPr="000311DE">
      <w:rPr>
        <w:rFonts w:ascii="Arial" w:eastAsia="+mn-ea" w:hAnsi="Arial" w:cs="Arial"/>
        <w:b/>
        <w:bCs/>
        <w:color w:val="2F5496" w:themeColor="accent1" w:themeShade="BF"/>
        <w:kern w:val="24"/>
        <w:sz w:val="20"/>
        <w:szCs w:val="20"/>
        <w:lang w:val="en-US"/>
      </w:rPr>
      <w:t xml:space="preserve"> </w:t>
    </w:r>
    <w:r>
      <w:rPr>
        <w:rFonts w:ascii="Arial" w:eastAsia="+mn-ea" w:hAnsi="Arial" w:cs="Arial"/>
        <w:b/>
        <w:bCs/>
        <w:color w:val="2F5496" w:themeColor="accent1" w:themeShade="BF"/>
        <w:kern w:val="24"/>
        <w:sz w:val="20"/>
        <w:szCs w:val="20"/>
        <w:lang w:val="en-US"/>
      </w:rPr>
      <w:t>aiyl aimak of Ba</w:t>
    </w:r>
    <w:r w:rsidRPr="000311DE">
      <w:rPr>
        <w:rFonts w:ascii="Arial" w:eastAsia="+mn-ea" w:hAnsi="Arial" w:cs="Arial"/>
        <w:b/>
        <w:bCs/>
        <w:color w:val="2F5496" w:themeColor="accent1" w:themeShade="BF"/>
        <w:kern w:val="24"/>
        <w:sz w:val="20"/>
        <w:szCs w:val="20"/>
        <w:lang w:val="en-US"/>
      </w:rPr>
      <w:t xml:space="preserve">tken </w:t>
    </w:r>
    <w:r>
      <w:rPr>
        <w:rFonts w:ascii="Arial" w:eastAsia="+mn-ea" w:hAnsi="Arial" w:cs="Arial"/>
        <w:b/>
        <w:bCs/>
        <w:color w:val="2F5496" w:themeColor="accent1" w:themeShade="BF"/>
        <w:kern w:val="24"/>
        <w:sz w:val="20"/>
        <w:szCs w:val="20"/>
        <w:lang w:val="en-US"/>
      </w:rPr>
      <w:t>r</w:t>
    </w:r>
    <w:r w:rsidRPr="000311DE">
      <w:rPr>
        <w:rFonts w:ascii="Arial" w:eastAsia="+mn-ea" w:hAnsi="Arial" w:cs="Arial"/>
        <w:b/>
        <w:bCs/>
        <w:color w:val="2F5496" w:themeColor="accent1" w:themeShade="BF"/>
        <w:kern w:val="24"/>
        <w:sz w:val="20"/>
        <w:szCs w:val="20"/>
        <w:lang w:val="en-US"/>
      </w:rPr>
      <w:t>egion</w:t>
    </w:r>
  </w:p>
  <w:p w14:paraId="3B60DEA7" w14:textId="60015F18" w:rsidR="00B16ED8" w:rsidRPr="00EB2366" w:rsidRDefault="00B16ED8" w:rsidP="003B7DA7">
    <w:pPr>
      <w:pStyle w:val="a4"/>
      <w:tabs>
        <w:tab w:val="clear" w:pos="9026"/>
      </w:tabs>
      <w:ind w:right="-1"/>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25BD"/>
    <w:multiLevelType w:val="hybridMultilevel"/>
    <w:tmpl w:val="2E502E78"/>
    <w:lvl w:ilvl="0" w:tplc="142E766A">
      <w:start w:val="10"/>
      <w:numFmt w:val="decimal"/>
      <w:lvlText w:val="%1."/>
      <w:lvlJc w:val="left"/>
      <w:pPr>
        <w:ind w:left="1076"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2630D"/>
    <w:multiLevelType w:val="hybridMultilevel"/>
    <w:tmpl w:val="48740CF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274A9D"/>
    <w:multiLevelType w:val="hybridMultilevel"/>
    <w:tmpl w:val="42CAB2A6"/>
    <w:lvl w:ilvl="0" w:tplc="8C1459E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2181D"/>
    <w:multiLevelType w:val="hybridMultilevel"/>
    <w:tmpl w:val="889A1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9A231D"/>
    <w:multiLevelType w:val="hybridMultilevel"/>
    <w:tmpl w:val="6A9C4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4F0FE0"/>
    <w:multiLevelType w:val="hybridMultilevel"/>
    <w:tmpl w:val="A8660088"/>
    <w:lvl w:ilvl="0" w:tplc="04190015">
      <w:start w:val="1"/>
      <w:numFmt w:val="upperLetter"/>
      <w:lvlText w:val="%1."/>
      <w:lvlJc w:val="left"/>
      <w:pPr>
        <w:ind w:left="720" w:hanging="360"/>
      </w:pPr>
    </w:lvl>
    <w:lvl w:ilvl="1" w:tplc="BBDEEE9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D0549D"/>
    <w:multiLevelType w:val="hybridMultilevel"/>
    <w:tmpl w:val="CA70B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443E36"/>
    <w:multiLevelType w:val="hybridMultilevel"/>
    <w:tmpl w:val="99CA8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48D6C3C"/>
    <w:multiLevelType w:val="hybridMultilevel"/>
    <w:tmpl w:val="32B6C1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63F6C2C"/>
    <w:multiLevelType w:val="hybridMultilevel"/>
    <w:tmpl w:val="2DFEEB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70A7684"/>
    <w:multiLevelType w:val="multilevel"/>
    <w:tmpl w:val="E6E68A84"/>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716" w:hanging="432"/>
      </w:pPr>
      <w:rPr>
        <w:rFonts w:hint="default"/>
      </w:rPr>
    </w:lvl>
    <w:lvl w:ilvl="2">
      <w:start w:val="1"/>
      <w:numFmt w:val="decimal"/>
      <w:pStyle w:val="3"/>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5517D6"/>
    <w:multiLevelType w:val="hybridMultilevel"/>
    <w:tmpl w:val="48E8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6819CA"/>
    <w:multiLevelType w:val="hybridMultilevel"/>
    <w:tmpl w:val="3B00B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B04E99"/>
    <w:multiLevelType w:val="hybridMultilevel"/>
    <w:tmpl w:val="CA00F2DC"/>
    <w:lvl w:ilvl="0" w:tplc="66983AA4">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230D17"/>
    <w:multiLevelType w:val="multilevel"/>
    <w:tmpl w:val="173835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D514295"/>
    <w:multiLevelType w:val="hybridMultilevel"/>
    <w:tmpl w:val="E3443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927D40"/>
    <w:multiLevelType w:val="multilevel"/>
    <w:tmpl w:val="173835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CC32AED"/>
    <w:multiLevelType w:val="hybridMultilevel"/>
    <w:tmpl w:val="FB6E5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70442D"/>
    <w:multiLevelType w:val="hybridMultilevel"/>
    <w:tmpl w:val="7A383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1457A6"/>
    <w:multiLevelType w:val="hybridMultilevel"/>
    <w:tmpl w:val="98101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3E723F"/>
    <w:multiLevelType w:val="hybridMultilevel"/>
    <w:tmpl w:val="3AF67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5A0E"/>
    <w:multiLevelType w:val="hybridMultilevel"/>
    <w:tmpl w:val="28FC9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227AFA"/>
    <w:multiLevelType w:val="hybridMultilevel"/>
    <w:tmpl w:val="47BA1CC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45460"/>
    <w:multiLevelType w:val="hybridMultilevel"/>
    <w:tmpl w:val="66DED27C"/>
    <w:lvl w:ilvl="0" w:tplc="2000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755B84"/>
    <w:multiLevelType w:val="hybridMultilevel"/>
    <w:tmpl w:val="56B4B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2257DF"/>
    <w:multiLevelType w:val="hybridMultilevel"/>
    <w:tmpl w:val="83CED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0A256C"/>
    <w:multiLevelType w:val="hybridMultilevel"/>
    <w:tmpl w:val="B5367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252226"/>
    <w:multiLevelType w:val="hybridMultilevel"/>
    <w:tmpl w:val="7BAAB738"/>
    <w:lvl w:ilvl="0" w:tplc="66983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92099E"/>
    <w:multiLevelType w:val="hybridMultilevel"/>
    <w:tmpl w:val="0002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1D609E"/>
    <w:multiLevelType w:val="hybridMultilevel"/>
    <w:tmpl w:val="BEA65E00"/>
    <w:lvl w:ilvl="0" w:tplc="BE960874">
      <w:start w:val="1"/>
      <w:numFmt w:val="decimal"/>
      <w:lvlText w:val="%1."/>
      <w:lvlJc w:val="left"/>
      <w:pPr>
        <w:ind w:left="1076" w:hanging="360"/>
      </w:pPr>
      <w:rPr>
        <w:rFonts w:ascii="Times New Roman" w:hAnsi="Times New Roman" w:cs="Times New Roman" w:hint="default"/>
        <w:sz w:val="24"/>
      </w:r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30" w15:restartNumberingAfterBreak="0">
    <w:nsid w:val="75842519"/>
    <w:multiLevelType w:val="hybridMultilevel"/>
    <w:tmpl w:val="B1825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683515"/>
    <w:multiLevelType w:val="hybridMultilevel"/>
    <w:tmpl w:val="2E060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023A57"/>
    <w:multiLevelType w:val="hybridMultilevel"/>
    <w:tmpl w:val="A694E7C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D57EBA"/>
    <w:multiLevelType w:val="hybridMultilevel"/>
    <w:tmpl w:val="FB14D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D6077E"/>
    <w:multiLevelType w:val="hybridMultilevel"/>
    <w:tmpl w:val="52667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31"/>
  </w:num>
  <w:num w:numId="5">
    <w:abstractNumId w:val="18"/>
  </w:num>
  <w:num w:numId="6">
    <w:abstractNumId w:val="12"/>
  </w:num>
  <w:num w:numId="7">
    <w:abstractNumId w:val="23"/>
  </w:num>
  <w:num w:numId="8">
    <w:abstractNumId w:val="17"/>
  </w:num>
  <w:num w:numId="9">
    <w:abstractNumId w:val="33"/>
  </w:num>
  <w:num w:numId="10">
    <w:abstractNumId w:val="6"/>
  </w:num>
  <w:num w:numId="11">
    <w:abstractNumId w:val="34"/>
  </w:num>
  <w:num w:numId="12">
    <w:abstractNumId w:val="11"/>
  </w:num>
  <w:num w:numId="13">
    <w:abstractNumId w:val="19"/>
  </w:num>
  <w:num w:numId="14">
    <w:abstractNumId w:val="30"/>
  </w:num>
  <w:num w:numId="15">
    <w:abstractNumId w:val="13"/>
  </w:num>
  <w:num w:numId="16">
    <w:abstractNumId w:val="5"/>
  </w:num>
  <w:num w:numId="17">
    <w:abstractNumId w:val="20"/>
  </w:num>
  <w:num w:numId="18">
    <w:abstractNumId w:val="8"/>
  </w:num>
  <w:num w:numId="19">
    <w:abstractNumId w:val="26"/>
  </w:num>
  <w:num w:numId="20">
    <w:abstractNumId w:val="7"/>
  </w:num>
  <w:num w:numId="21">
    <w:abstractNumId w:val="24"/>
  </w:num>
  <w:num w:numId="22">
    <w:abstractNumId w:val="21"/>
  </w:num>
  <w:num w:numId="23">
    <w:abstractNumId w:val="4"/>
  </w:num>
  <w:num w:numId="24">
    <w:abstractNumId w:val="3"/>
  </w:num>
  <w:num w:numId="25">
    <w:abstractNumId w:val="25"/>
  </w:num>
  <w:num w:numId="26">
    <w:abstractNumId w:val="32"/>
  </w:num>
  <w:num w:numId="27">
    <w:abstractNumId w:val="2"/>
  </w:num>
  <w:num w:numId="28">
    <w:abstractNumId w:val="22"/>
  </w:num>
  <w:num w:numId="29">
    <w:abstractNumId w:val="16"/>
  </w:num>
  <w:num w:numId="30">
    <w:abstractNumId w:val="14"/>
  </w:num>
  <w:num w:numId="31">
    <w:abstractNumId w:val="15"/>
  </w:num>
  <w:num w:numId="32">
    <w:abstractNumId w:val="27"/>
  </w:num>
  <w:num w:numId="33">
    <w:abstractNumId w:val="28"/>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9F"/>
    <w:rsid w:val="00001157"/>
    <w:rsid w:val="00016980"/>
    <w:rsid w:val="00016A16"/>
    <w:rsid w:val="00043FFD"/>
    <w:rsid w:val="00053FB6"/>
    <w:rsid w:val="000630F1"/>
    <w:rsid w:val="00063727"/>
    <w:rsid w:val="00063CAC"/>
    <w:rsid w:val="000651F2"/>
    <w:rsid w:val="00073D6B"/>
    <w:rsid w:val="00073F3F"/>
    <w:rsid w:val="00076B2E"/>
    <w:rsid w:val="000771D8"/>
    <w:rsid w:val="00080544"/>
    <w:rsid w:val="00082F42"/>
    <w:rsid w:val="00086820"/>
    <w:rsid w:val="000A5DDB"/>
    <w:rsid w:val="000B2BF3"/>
    <w:rsid w:val="000B54D9"/>
    <w:rsid w:val="000C058A"/>
    <w:rsid w:val="000D7858"/>
    <w:rsid w:val="000F065E"/>
    <w:rsid w:val="000F6AE6"/>
    <w:rsid w:val="000F768C"/>
    <w:rsid w:val="00102D5A"/>
    <w:rsid w:val="00105937"/>
    <w:rsid w:val="00115737"/>
    <w:rsid w:val="0012636E"/>
    <w:rsid w:val="00131705"/>
    <w:rsid w:val="00143B64"/>
    <w:rsid w:val="00147008"/>
    <w:rsid w:val="0016176C"/>
    <w:rsid w:val="00170EAF"/>
    <w:rsid w:val="001716EA"/>
    <w:rsid w:val="001840A7"/>
    <w:rsid w:val="001911CD"/>
    <w:rsid w:val="00191747"/>
    <w:rsid w:val="00192C56"/>
    <w:rsid w:val="001C1BBF"/>
    <w:rsid w:val="001D728A"/>
    <w:rsid w:val="001E45B8"/>
    <w:rsid w:val="001E78A3"/>
    <w:rsid w:val="001E7C6D"/>
    <w:rsid w:val="001F028B"/>
    <w:rsid w:val="001F58B6"/>
    <w:rsid w:val="001F66E2"/>
    <w:rsid w:val="00205EE2"/>
    <w:rsid w:val="00213847"/>
    <w:rsid w:val="0022016F"/>
    <w:rsid w:val="00231F93"/>
    <w:rsid w:val="00232797"/>
    <w:rsid w:val="0023429D"/>
    <w:rsid w:val="0023653A"/>
    <w:rsid w:val="002375CD"/>
    <w:rsid w:val="00242DA0"/>
    <w:rsid w:val="00245ED5"/>
    <w:rsid w:val="002640A9"/>
    <w:rsid w:val="00264785"/>
    <w:rsid w:val="00276BC5"/>
    <w:rsid w:val="00280232"/>
    <w:rsid w:val="002836FE"/>
    <w:rsid w:val="002876C0"/>
    <w:rsid w:val="002930C7"/>
    <w:rsid w:val="00294375"/>
    <w:rsid w:val="002A0E4E"/>
    <w:rsid w:val="002A7CAE"/>
    <w:rsid w:val="002C0FE2"/>
    <w:rsid w:val="002C2756"/>
    <w:rsid w:val="002C6796"/>
    <w:rsid w:val="002E05B6"/>
    <w:rsid w:val="00302775"/>
    <w:rsid w:val="0031232B"/>
    <w:rsid w:val="00337311"/>
    <w:rsid w:val="00343CE5"/>
    <w:rsid w:val="003444D0"/>
    <w:rsid w:val="003527DB"/>
    <w:rsid w:val="00360CDB"/>
    <w:rsid w:val="003731D9"/>
    <w:rsid w:val="00396085"/>
    <w:rsid w:val="003A2E3B"/>
    <w:rsid w:val="003B2A5F"/>
    <w:rsid w:val="003B5E8C"/>
    <w:rsid w:val="003B7DA7"/>
    <w:rsid w:val="003C0708"/>
    <w:rsid w:val="003C1518"/>
    <w:rsid w:val="003C49FD"/>
    <w:rsid w:val="003D037F"/>
    <w:rsid w:val="003D4C6A"/>
    <w:rsid w:val="003D674E"/>
    <w:rsid w:val="003F0D77"/>
    <w:rsid w:val="004018F9"/>
    <w:rsid w:val="00411ED0"/>
    <w:rsid w:val="00420263"/>
    <w:rsid w:val="00432228"/>
    <w:rsid w:val="00442D3E"/>
    <w:rsid w:val="00442D3F"/>
    <w:rsid w:val="00445C06"/>
    <w:rsid w:val="00461E10"/>
    <w:rsid w:val="00462416"/>
    <w:rsid w:val="00462A01"/>
    <w:rsid w:val="004764FA"/>
    <w:rsid w:val="00480D96"/>
    <w:rsid w:val="00485B95"/>
    <w:rsid w:val="00486294"/>
    <w:rsid w:val="0049427F"/>
    <w:rsid w:val="004965F8"/>
    <w:rsid w:val="00496BF2"/>
    <w:rsid w:val="004C45DB"/>
    <w:rsid w:val="004C5301"/>
    <w:rsid w:val="004D2B54"/>
    <w:rsid w:val="004E2A14"/>
    <w:rsid w:val="00500633"/>
    <w:rsid w:val="00527C8C"/>
    <w:rsid w:val="00534337"/>
    <w:rsid w:val="00542A29"/>
    <w:rsid w:val="00543196"/>
    <w:rsid w:val="00551E67"/>
    <w:rsid w:val="0056012A"/>
    <w:rsid w:val="00580F37"/>
    <w:rsid w:val="005844DB"/>
    <w:rsid w:val="00586903"/>
    <w:rsid w:val="00593000"/>
    <w:rsid w:val="005959CA"/>
    <w:rsid w:val="005A6C9D"/>
    <w:rsid w:val="005B6F0D"/>
    <w:rsid w:val="005C2EEA"/>
    <w:rsid w:val="005D1487"/>
    <w:rsid w:val="005E2AB5"/>
    <w:rsid w:val="00623F0C"/>
    <w:rsid w:val="006429F3"/>
    <w:rsid w:val="00644040"/>
    <w:rsid w:val="00644C3B"/>
    <w:rsid w:val="00650FA1"/>
    <w:rsid w:val="00671866"/>
    <w:rsid w:val="00672C95"/>
    <w:rsid w:val="00681616"/>
    <w:rsid w:val="006843BC"/>
    <w:rsid w:val="00694636"/>
    <w:rsid w:val="00695F4A"/>
    <w:rsid w:val="006A11D7"/>
    <w:rsid w:val="006C1F7C"/>
    <w:rsid w:val="007310A2"/>
    <w:rsid w:val="00746914"/>
    <w:rsid w:val="0075080F"/>
    <w:rsid w:val="0075417B"/>
    <w:rsid w:val="00761FEC"/>
    <w:rsid w:val="007665C2"/>
    <w:rsid w:val="00781006"/>
    <w:rsid w:val="00781404"/>
    <w:rsid w:val="00781C41"/>
    <w:rsid w:val="007861A8"/>
    <w:rsid w:val="0078646E"/>
    <w:rsid w:val="007B0957"/>
    <w:rsid w:val="007C1D9C"/>
    <w:rsid w:val="007C2052"/>
    <w:rsid w:val="007C3D29"/>
    <w:rsid w:val="007C6066"/>
    <w:rsid w:val="007C6EDB"/>
    <w:rsid w:val="007D7B7A"/>
    <w:rsid w:val="007E2047"/>
    <w:rsid w:val="007E6E63"/>
    <w:rsid w:val="00801F5F"/>
    <w:rsid w:val="00805A0D"/>
    <w:rsid w:val="00806B3A"/>
    <w:rsid w:val="00821DEE"/>
    <w:rsid w:val="00827260"/>
    <w:rsid w:val="008328EC"/>
    <w:rsid w:val="00832AEF"/>
    <w:rsid w:val="0084768E"/>
    <w:rsid w:val="008477AB"/>
    <w:rsid w:val="00857274"/>
    <w:rsid w:val="00867ED7"/>
    <w:rsid w:val="008753F1"/>
    <w:rsid w:val="0088626D"/>
    <w:rsid w:val="008B1C32"/>
    <w:rsid w:val="008B63B6"/>
    <w:rsid w:val="008E494E"/>
    <w:rsid w:val="008F1BA6"/>
    <w:rsid w:val="008F29C5"/>
    <w:rsid w:val="008F41E4"/>
    <w:rsid w:val="008F48B7"/>
    <w:rsid w:val="009242DB"/>
    <w:rsid w:val="00930EFD"/>
    <w:rsid w:val="0093191D"/>
    <w:rsid w:val="009419AD"/>
    <w:rsid w:val="009444A5"/>
    <w:rsid w:val="0096354A"/>
    <w:rsid w:val="009662B1"/>
    <w:rsid w:val="00971C81"/>
    <w:rsid w:val="00976B7E"/>
    <w:rsid w:val="0098495F"/>
    <w:rsid w:val="009B0BD0"/>
    <w:rsid w:val="009B38AF"/>
    <w:rsid w:val="009B4428"/>
    <w:rsid w:val="009B5A83"/>
    <w:rsid w:val="009C3C11"/>
    <w:rsid w:val="009C520D"/>
    <w:rsid w:val="009D353E"/>
    <w:rsid w:val="009E4A36"/>
    <w:rsid w:val="009E6455"/>
    <w:rsid w:val="00A0535B"/>
    <w:rsid w:val="00A06C48"/>
    <w:rsid w:val="00A07FC2"/>
    <w:rsid w:val="00A14DEE"/>
    <w:rsid w:val="00A17B57"/>
    <w:rsid w:val="00A34FB0"/>
    <w:rsid w:val="00A41B5E"/>
    <w:rsid w:val="00A432C5"/>
    <w:rsid w:val="00A43B91"/>
    <w:rsid w:val="00A52381"/>
    <w:rsid w:val="00A63D2B"/>
    <w:rsid w:val="00A702B8"/>
    <w:rsid w:val="00A70CE6"/>
    <w:rsid w:val="00A72ADF"/>
    <w:rsid w:val="00A834C7"/>
    <w:rsid w:val="00A95776"/>
    <w:rsid w:val="00A969FA"/>
    <w:rsid w:val="00A97252"/>
    <w:rsid w:val="00AA6854"/>
    <w:rsid w:val="00AD6A7F"/>
    <w:rsid w:val="00AD7CEF"/>
    <w:rsid w:val="00AE2C49"/>
    <w:rsid w:val="00AE5FE4"/>
    <w:rsid w:val="00AF22BF"/>
    <w:rsid w:val="00AF78A2"/>
    <w:rsid w:val="00B00511"/>
    <w:rsid w:val="00B144AE"/>
    <w:rsid w:val="00B16ED8"/>
    <w:rsid w:val="00B258ED"/>
    <w:rsid w:val="00B37968"/>
    <w:rsid w:val="00B45DFA"/>
    <w:rsid w:val="00B52AFA"/>
    <w:rsid w:val="00B65549"/>
    <w:rsid w:val="00B66259"/>
    <w:rsid w:val="00B664B8"/>
    <w:rsid w:val="00B85F15"/>
    <w:rsid w:val="00B86744"/>
    <w:rsid w:val="00B87405"/>
    <w:rsid w:val="00BB1988"/>
    <w:rsid w:val="00BB568A"/>
    <w:rsid w:val="00BB5E84"/>
    <w:rsid w:val="00BC45CB"/>
    <w:rsid w:val="00BE00E1"/>
    <w:rsid w:val="00BF3EDC"/>
    <w:rsid w:val="00C1033E"/>
    <w:rsid w:val="00C52148"/>
    <w:rsid w:val="00C75D1E"/>
    <w:rsid w:val="00C819E6"/>
    <w:rsid w:val="00C8384C"/>
    <w:rsid w:val="00C964D0"/>
    <w:rsid w:val="00CA30CE"/>
    <w:rsid w:val="00CB6FA9"/>
    <w:rsid w:val="00CC5808"/>
    <w:rsid w:val="00CC67C0"/>
    <w:rsid w:val="00CC6E05"/>
    <w:rsid w:val="00CD57C4"/>
    <w:rsid w:val="00CE3A84"/>
    <w:rsid w:val="00D06B1B"/>
    <w:rsid w:val="00D07504"/>
    <w:rsid w:val="00D07753"/>
    <w:rsid w:val="00D12052"/>
    <w:rsid w:val="00D2229F"/>
    <w:rsid w:val="00D272C7"/>
    <w:rsid w:val="00D33D7E"/>
    <w:rsid w:val="00D40E32"/>
    <w:rsid w:val="00D62F29"/>
    <w:rsid w:val="00D71E7D"/>
    <w:rsid w:val="00D75943"/>
    <w:rsid w:val="00D81B47"/>
    <w:rsid w:val="00D843D2"/>
    <w:rsid w:val="00D9300F"/>
    <w:rsid w:val="00D96A2E"/>
    <w:rsid w:val="00D96A4A"/>
    <w:rsid w:val="00DA0D0F"/>
    <w:rsid w:val="00DB5361"/>
    <w:rsid w:val="00DC188E"/>
    <w:rsid w:val="00DC52BB"/>
    <w:rsid w:val="00DD665C"/>
    <w:rsid w:val="00DD7164"/>
    <w:rsid w:val="00DE4495"/>
    <w:rsid w:val="00DF391F"/>
    <w:rsid w:val="00E1789C"/>
    <w:rsid w:val="00E34304"/>
    <w:rsid w:val="00E51D1A"/>
    <w:rsid w:val="00E5627C"/>
    <w:rsid w:val="00E611A7"/>
    <w:rsid w:val="00E62E73"/>
    <w:rsid w:val="00E71926"/>
    <w:rsid w:val="00E9212D"/>
    <w:rsid w:val="00E921EE"/>
    <w:rsid w:val="00E94511"/>
    <w:rsid w:val="00EA74D7"/>
    <w:rsid w:val="00EB079E"/>
    <w:rsid w:val="00EB1F78"/>
    <w:rsid w:val="00EB2366"/>
    <w:rsid w:val="00EB51B7"/>
    <w:rsid w:val="00EB56C5"/>
    <w:rsid w:val="00EC4E10"/>
    <w:rsid w:val="00EC6CE1"/>
    <w:rsid w:val="00ED46B5"/>
    <w:rsid w:val="00EE3802"/>
    <w:rsid w:val="00EE6B77"/>
    <w:rsid w:val="00F1244D"/>
    <w:rsid w:val="00F15029"/>
    <w:rsid w:val="00F1570B"/>
    <w:rsid w:val="00F15BDE"/>
    <w:rsid w:val="00F311B3"/>
    <w:rsid w:val="00F3414D"/>
    <w:rsid w:val="00F40B23"/>
    <w:rsid w:val="00F5124C"/>
    <w:rsid w:val="00F5332E"/>
    <w:rsid w:val="00F63F7B"/>
    <w:rsid w:val="00F712B7"/>
    <w:rsid w:val="00F83B49"/>
    <w:rsid w:val="00FA05CF"/>
    <w:rsid w:val="00FB0539"/>
    <w:rsid w:val="00FB282C"/>
    <w:rsid w:val="00FC15EF"/>
    <w:rsid w:val="00FC6EA3"/>
    <w:rsid w:val="00FE5430"/>
    <w:rsid w:val="00FE5E02"/>
    <w:rsid w:val="00FE6207"/>
    <w:rsid w:val="00FF38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4ED72"/>
  <w15:docId w15:val="{CE1ABCC1-0F7A-48E4-BB63-964B260D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27C"/>
  </w:style>
  <w:style w:type="paragraph" w:styleId="1">
    <w:name w:val="heading 1"/>
    <w:basedOn w:val="a"/>
    <w:next w:val="a"/>
    <w:link w:val="10"/>
    <w:uiPriority w:val="9"/>
    <w:qFormat/>
    <w:rsid w:val="00213847"/>
    <w:pPr>
      <w:keepNext/>
      <w:keepLines/>
      <w:numPr>
        <w:numId w:val="1"/>
      </w:numPr>
      <w:spacing w:before="240" w:after="240" w:line="240" w:lineRule="auto"/>
      <w:outlineLvl w:val="0"/>
    </w:pPr>
    <w:rPr>
      <w:rFonts w:ascii="Times New Roman" w:eastAsiaTheme="majorEastAsia" w:hAnsi="Times New Roman" w:cs="Times New Roman"/>
      <w:b/>
      <w:color w:val="2F5496" w:themeColor="accent1" w:themeShade="BF"/>
      <w:sz w:val="28"/>
      <w:szCs w:val="28"/>
    </w:rPr>
  </w:style>
  <w:style w:type="paragraph" w:styleId="2">
    <w:name w:val="heading 2"/>
    <w:basedOn w:val="1"/>
    <w:next w:val="a"/>
    <w:link w:val="20"/>
    <w:uiPriority w:val="9"/>
    <w:unhideWhenUsed/>
    <w:qFormat/>
    <w:rsid w:val="00F63F7B"/>
    <w:pPr>
      <w:numPr>
        <w:ilvl w:val="1"/>
      </w:numPr>
      <w:outlineLvl w:val="1"/>
    </w:pPr>
    <w:rPr>
      <w:sz w:val="24"/>
    </w:rPr>
  </w:style>
  <w:style w:type="paragraph" w:styleId="3">
    <w:name w:val="heading 3"/>
    <w:basedOn w:val="2"/>
    <w:next w:val="a"/>
    <w:link w:val="30"/>
    <w:uiPriority w:val="9"/>
    <w:unhideWhenUsed/>
    <w:qFormat/>
    <w:rsid w:val="00213847"/>
    <w:pPr>
      <w:numPr>
        <w:ilvl w:val="2"/>
      </w:numPr>
      <w:outlineLvl w:val="2"/>
    </w:pPr>
  </w:style>
  <w:style w:type="paragraph" w:styleId="4">
    <w:name w:val="heading 4"/>
    <w:basedOn w:val="a"/>
    <w:next w:val="a"/>
    <w:link w:val="40"/>
    <w:uiPriority w:val="9"/>
    <w:unhideWhenUsed/>
    <w:qFormat/>
    <w:rsid w:val="00213847"/>
    <w:pPr>
      <w:jc w:val="center"/>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22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6354A"/>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96354A"/>
  </w:style>
  <w:style w:type="paragraph" w:styleId="a6">
    <w:name w:val="footer"/>
    <w:basedOn w:val="a"/>
    <w:link w:val="a7"/>
    <w:uiPriority w:val="99"/>
    <w:unhideWhenUsed/>
    <w:rsid w:val="0096354A"/>
    <w:pPr>
      <w:tabs>
        <w:tab w:val="center" w:pos="4513"/>
        <w:tab w:val="right" w:pos="9026"/>
      </w:tabs>
      <w:spacing w:after="0" w:line="240" w:lineRule="auto"/>
    </w:pPr>
  </w:style>
  <w:style w:type="character" w:customStyle="1" w:styleId="a7">
    <w:name w:val="Нижний колонтитул Знак"/>
    <w:basedOn w:val="a0"/>
    <w:link w:val="a6"/>
    <w:uiPriority w:val="99"/>
    <w:rsid w:val="0096354A"/>
  </w:style>
  <w:style w:type="paragraph" w:styleId="a8">
    <w:name w:val="footnote text"/>
    <w:aliases w:val="single space,footnote text,fn,FOOTNOTES,ADB,ft,Footnote Text Char Char Char Char Char Char Char Char Char Char,Footnote Text Char Char Char Char Char Char Char Char Char Char Char Char,Footnote Text2,ft2,Footnote Text WBR,WBR,ft2 Знак,AD,f"/>
    <w:basedOn w:val="a"/>
    <w:link w:val="a9"/>
    <w:uiPriority w:val="99"/>
    <w:unhideWhenUsed/>
    <w:qFormat/>
    <w:rsid w:val="00D71E7D"/>
    <w:pPr>
      <w:spacing w:after="0" w:line="240" w:lineRule="auto"/>
    </w:pPr>
    <w:rPr>
      <w:rFonts w:eastAsiaTheme="minorEastAsia"/>
      <w:sz w:val="20"/>
      <w:szCs w:val="20"/>
    </w:rPr>
  </w:style>
  <w:style w:type="character" w:customStyle="1" w:styleId="a9">
    <w:name w:val="Текст сноски Знак"/>
    <w:aliases w:val="single space Знак,footnote text Знак,fn Знак,FOOTNOTES Знак,ADB Знак,ft Знак,Footnote Text Char Char Char Char Char Char Char Char Char Char Знак,Footnote Text Char Char Char Char Char Char Char Char Char Char Char Char Знак,ft2 Знак1"/>
    <w:basedOn w:val="a0"/>
    <w:link w:val="a8"/>
    <w:uiPriority w:val="99"/>
    <w:rsid w:val="00D71E7D"/>
    <w:rPr>
      <w:rFonts w:eastAsiaTheme="minorEastAsia"/>
      <w:sz w:val="20"/>
      <w:szCs w:val="20"/>
    </w:rPr>
  </w:style>
  <w:style w:type="character" w:styleId="aa">
    <w:name w:val="footnote reference"/>
    <w:aliases w:val="SUPERS,ftref,fr,16 Point,Superscript 6 Point,Footnote Reference Number,Знак сноски-FN,Footnote Reference Superscript,Footnote symbol,Footnote Reference_LVL6,Footnote Reference_LVL61,Footnote Reference_LVL62,Footnote Reference_LVL63"/>
    <w:basedOn w:val="a0"/>
    <w:uiPriority w:val="99"/>
    <w:qFormat/>
    <w:rsid w:val="00D71E7D"/>
    <w:rPr>
      <w:rFonts w:cs="Times New Roman"/>
      <w:vertAlign w:val="superscript"/>
    </w:rPr>
  </w:style>
  <w:style w:type="paragraph" w:styleId="ab">
    <w:name w:val="No Spacing"/>
    <w:uiPriority w:val="1"/>
    <w:qFormat/>
    <w:rsid w:val="00580F37"/>
    <w:pPr>
      <w:spacing w:after="0" w:line="240" w:lineRule="auto"/>
    </w:pPr>
  </w:style>
  <w:style w:type="character" w:styleId="ac">
    <w:name w:val="Hyperlink"/>
    <w:basedOn w:val="a0"/>
    <w:uiPriority w:val="99"/>
    <w:unhideWhenUsed/>
    <w:rsid w:val="000C058A"/>
    <w:rPr>
      <w:color w:val="0563C1" w:themeColor="hyperlink"/>
      <w:u w:val="single"/>
    </w:rPr>
  </w:style>
  <w:style w:type="character" w:customStyle="1" w:styleId="11">
    <w:name w:val="Неразрешенное упоминание1"/>
    <w:basedOn w:val="a0"/>
    <w:uiPriority w:val="99"/>
    <w:semiHidden/>
    <w:unhideWhenUsed/>
    <w:rsid w:val="000C058A"/>
    <w:rPr>
      <w:color w:val="605E5C"/>
      <w:shd w:val="clear" w:color="auto" w:fill="E1DFDD"/>
    </w:rPr>
  </w:style>
  <w:style w:type="table" w:customStyle="1" w:styleId="-511">
    <w:name w:val="Таблица-сетка 5 темная — акцент 11"/>
    <w:basedOn w:val="a1"/>
    <w:uiPriority w:val="50"/>
    <w:rsid w:val="00D40E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ad">
    <w:name w:val="Balloon Text"/>
    <w:basedOn w:val="a"/>
    <w:link w:val="ae"/>
    <w:uiPriority w:val="99"/>
    <w:semiHidden/>
    <w:unhideWhenUsed/>
    <w:rsid w:val="0064404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44040"/>
    <w:rPr>
      <w:rFonts w:ascii="Tahoma" w:hAnsi="Tahoma" w:cs="Tahoma"/>
      <w:sz w:val="16"/>
      <w:szCs w:val="16"/>
    </w:rPr>
  </w:style>
  <w:style w:type="paragraph" w:styleId="af">
    <w:name w:val="List Paragraph"/>
    <w:aliases w:val="Bullets,List Paragraph1,Akapit z listą BS,List Paragraph (numbered (a)),List_Paragraph,Multilevel para_II,MC Paragraphe Liste,Colorful List - Accent 11,List Bullet-OpsManual,References,Title Style 1,Normal 2,Main numbered paragraph,Body"/>
    <w:basedOn w:val="a"/>
    <w:link w:val="af0"/>
    <w:uiPriority w:val="34"/>
    <w:qFormat/>
    <w:rsid w:val="00B66259"/>
    <w:pPr>
      <w:ind w:left="720"/>
      <w:contextualSpacing/>
    </w:pPr>
  </w:style>
  <w:style w:type="character" w:customStyle="1" w:styleId="af0">
    <w:name w:val="Абзац списка Знак"/>
    <w:aliases w:val="Bullets Знак,List Paragraph1 Знак,Akapit z listą BS Знак,List Paragraph (numbered (a)) Знак,List_Paragraph Знак,Multilevel para_II Знак,MC Paragraphe Liste Знак,Colorful List - Accent 11 Знак,List Bullet-OpsManual Знак,References Знак"/>
    <w:link w:val="af"/>
    <w:uiPriority w:val="34"/>
    <w:qFormat/>
    <w:locked/>
    <w:rsid w:val="00EB51B7"/>
  </w:style>
  <w:style w:type="character" w:customStyle="1" w:styleId="10">
    <w:name w:val="Заголовок 1 Знак"/>
    <w:basedOn w:val="a0"/>
    <w:link w:val="1"/>
    <w:uiPriority w:val="9"/>
    <w:rsid w:val="00213847"/>
    <w:rPr>
      <w:rFonts w:ascii="Times New Roman" w:eastAsiaTheme="majorEastAsia" w:hAnsi="Times New Roman" w:cs="Times New Roman"/>
      <w:b/>
      <w:color w:val="2F5496" w:themeColor="accent1" w:themeShade="BF"/>
      <w:sz w:val="28"/>
      <w:szCs w:val="28"/>
    </w:rPr>
  </w:style>
  <w:style w:type="character" w:customStyle="1" w:styleId="20">
    <w:name w:val="Заголовок 2 Знак"/>
    <w:basedOn w:val="a0"/>
    <w:link w:val="2"/>
    <w:uiPriority w:val="9"/>
    <w:rsid w:val="00F63F7B"/>
    <w:rPr>
      <w:rFonts w:ascii="Times New Roman" w:eastAsiaTheme="majorEastAsia" w:hAnsi="Times New Roman" w:cs="Times New Roman"/>
      <w:b/>
      <w:color w:val="2F5496" w:themeColor="accent1" w:themeShade="BF"/>
      <w:sz w:val="24"/>
      <w:szCs w:val="28"/>
    </w:rPr>
  </w:style>
  <w:style w:type="paragraph" w:styleId="af1">
    <w:name w:val="TOC Heading"/>
    <w:basedOn w:val="1"/>
    <w:next w:val="a"/>
    <w:uiPriority w:val="39"/>
    <w:unhideWhenUsed/>
    <w:qFormat/>
    <w:rsid w:val="002375CD"/>
    <w:pPr>
      <w:outlineLvl w:val="9"/>
    </w:pPr>
    <w:rPr>
      <w:lang w:eastAsia="ru-RU"/>
    </w:rPr>
  </w:style>
  <w:style w:type="paragraph" w:styleId="12">
    <w:name w:val="toc 1"/>
    <w:basedOn w:val="a"/>
    <w:next w:val="a"/>
    <w:autoRedefine/>
    <w:uiPriority w:val="39"/>
    <w:unhideWhenUsed/>
    <w:rsid w:val="00B52AFA"/>
    <w:pPr>
      <w:tabs>
        <w:tab w:val="left" w:pos="660"/>
        <w:tab w:val="right" w:leader="dot" w:pos="9345"/>
      </w:tabs>
      <w:spacing w:after="100"/>
      <w:jc w:val="both"/>
    </w:pPr>
  </w:style>
  <w:style w:type="paragraph" w:styleId="21">
    <w:name w:val="toc 2"/>
    <w:basedOn w:val="a"/>
    <w:next w:val="a"/>
    <w:autoRedefine/>
    <w:uiPriority w:val="39"/>
    <w:unhideWhenUsed/>
    <w:rsid w:val="00A43B91"/>
    <w:pPr>
      <w:tabs>
        <w:tab w:val="left" w:pos="567"/>
        <w:tab w:val="right" w:leader="dot" w:pos="9345"/>
      </w:tabs>
      <w:spacing w:after="100"/>
      <w:ind w:left="220"/>
    </w:pPr>
  </w:style>
  <w:style w:type="character" w:customStyle="1" w:styleId="30">
    <w:name w:val="Заголовок 3 Знак"/>
    <w:basedOn w:val="a0"/>
    <w:link w:val="3"/>
    <w:uiPriority w:val="9"/>
    <w:rsid w:val="00213847"/>
    <w:rPr>
      <w:rFonts w:ascii="Times New Roman" w:eastAsiaTheme="majorEastAsia" w:hAnsi="Times New Roman" w:cs="Times New Roman"/>
      <w:b/>
      <w:color w:val="2F5496" w:themeColor="accent1" w:themeShade="BF"/>
      <w:sz w:val="24"/>
      <w:szCs w:val="28"/>
    </w:rPr>
  </w:style>
  <w:style w:type="paragraph" w:styleId="31">
    <w:name w:val="toc 3"/>
    <w:basedOn w:val="a"/>
    <w:next w:val="a"/>
    <w:autoRedefine/>
    <w:uiPriority w:val="39"/>
    <w:unhideWhenUsed/>
    <w:rsid w:val="00213847"/>
    <w:pPr>
      <w:spacing w:after="100"/>
      <w:ind w:left="440"/>
    </w:pPr>
  </w:style>
  <w:style w:type="character" w:customStyle="1" w:styleId="40">
    <w:name w:val="Заголовок 4 Знак"/>
    <w:basedOn w:val="a0"/>
    <w:link w:val="4"/>
    <w:uiPriority w:val="9"/>
    <w:rsid w:val="00213847"/>
    <w:rPr>
      <w:i/>
    </w:rPr>
  </w:style>
  <w:style w:type="character" w:styleId="af2">
    <w:name w:val="annotation reference"/>
    <w:basedOn w:val="a0"/>
    <w:uiPriority w:val="99"/>
    <w:semiHidden/>
    <w:unhideWhenUsed/>
    <w:rsid w:val="00B52AFA"/>
    <w:rPr>
      <w:sz w:val="16"/>
      <w:szCs w:val="16"/>
    </w:rPr>
  </w:style>
  <w:style w:type="paragraph" w:styleId="af3">
    <w:name w:val="annotation text"/>
    <w:basedOn w:val="a"/>
    <w:link w:val="af4"/>
    <w:uiPriority w:val="99"/>
    <w:unhideWhenUsed/>
    <w:rsid w:val="00B52AFA"/>
    <w:pPr>
      <w:spacing w:line="240" w:lineRule="auto"/>
    </w:pPr>
    <w:rPr>
      <w:sz w:val="20"/>
      <w:szCs w:val="20"/>
    </w:rPr>
  </w:style>
  <w:style w:type="character" w:customStyle="1" w:styleId="af4">
    <w:name w:val="Текст примечания Знак"/>
    <w:basedOn w:val="a0"/>
    <w:link w:val="af3"/>
    <w:uiPriority w:val="99"/>
    <w:rsid w:val="00B52AFA"/>
    <w:rPr>
      <w:sz w:val="20"/>
      <w:szCs w:val="20"/>
    </w:rPr>
  </w:style>
  <w:style w:type="paragraph" w:styleId="af5">
    <w:name w:val="annotation subject"/>
    <w:basedOn w:val="af3"/>
    <w:next w:val="af3"/>
    <w:link w:val="af6"/>
    <w:uiPriority w:val="99"/>
    <w:semiHidden/>
    <w:unhideWhenUsed/>
    <w:rsid w:val="00B52AFA"/>
    <w:rPr>
      <w:b/>
      <w:bCs/>
    </w:rPr>
  </w:style>
  <w:style w:type="character" w:customStyle="1" w:styleId="af6">
    <w:name w:val="Тема примечания Знак"/>
    <w:basedOn w:val="af4"/>
    <w:link w:val="af5"/>
    <w:uiPriority w:val="99"/>
    <w:semiHidden/>
    <w:rsid w:val="00B52AFA"/>
    <w:rPr>
      <w:b/>
      <w:bCs/>
      <w:sz w:val="20"/>
      <w:szCs w:val="20"/>
    </w:rPr>
  </w:style>
  <w:style w:type="paragraph" w:styleId="41">
    <w:name w:val="toc 4"/>
    <w:basedOn w:val="a"/>
    <w:next w:val="a"/>
    <w:autoRedefine/>
    <w:uiPriority w:val="39"/>
    <w:unhideWhenUsed/>
    <w:rsid w:val="00B52AFA"/>
    <w:pPr>
      <w:spacing w:after="100"/>
      <w:ind w:left="660"/>
    </w:pPr>
    <w:rPr>
      <w:rFonts w:eastAsiaTheme="minorEastAsia"/>
      <w:lang w:eastAsia="ru-RU"/>
    </w:rPr>
  </w:style>
  <w:style w:type="paragraph" w:styleId="5">
    <w:name w:val="toc 5"/>
    <w:basedOn w:val="a"/>
    <w:next w:val="a"/>
    <w:autoRedefine/>
    <w:uiPriority w:val="39"/>
    <w:unhideWhenUsed/>
    <w:rsid w:val="00B52AFA"/>
    <w:pPr>
      <w:spacing w:after="100"/>
      <w:ind w:left="880"/>
    </w:pPr>
    <w:rPr>
      <w:rFonts w:eastAsiaTheme="minorEastAsia"/>
      <w:lang w:eastAsia="ru-RU"/>
    </w:rPr>
  </w:style>
  <w:style w:type="paragraph" w:styleId="6">
    <w:name w:val="toc 6"/>
    <w:basedOn w:val="a"/>
    <w:next w:val="a"/>
    <w:autoRedefine/>
    <w:uiPriority w:val="39"/>
    <w:unhideWhenUsed/>
    <w:rsid w:val="00B52AFA"/>
    <w:pPr>
      <w:spacing w:after="100"/>
      <w:ind w:left="1100"/>
    </w:pPr>
    <w:rPr>
      <w:rFonts w:eastAsiaTheme="minorEastAsia"/>
      <w:lang w:eastAsia="ru-RU"/>
    </w:rPr>
  </w:style>
  <w:style w:type="paragraph" w:styleId="7">
    <w:name w:val="toc 7"/>
    <w:basedOn w:val="a"/>
    <w:next w:val="a"/>
    <w:autoRedefine/>
    <w:uiPriority w:val="39"/>
    <w:unhideWhenUsed/>
    <w:rsid w:val="00B52AFA"/>
    <w:pPr>
      <w:spacing w:after="100"/>
      <w:ind w:left="1320"/>
    </w:pPr>
    <w:rPr>
      <w:rFonts w:eastAsiaTheme="minorEastAsia"/>
      <w:lang w:eastAsia="ru-RU"/>
    </w:rPr>
  </w:style>
  <w:style w:type="paragraph" w:styleId="8">
    <w:name w:val="toc 8"/>
    <w:basedOn w:val="a"/>
    <w:next w:val="a"/>
    <w:autoRedefine/>
    <w:uiPriority w:val="39"/>
    <w:unhideWhenUsed/>
    <w:rsid w:val="00B52AFA"/>
    <w:pPr>
      <w:spacing w:after="100"/>
      <w:ind w:left="1540"/>
    </w:pPr>
    <w:rPr>
      <w:rFonts w:eastAsiaTheme="minorEastAsia"/>
      <w:lang w:eastAsia="ru-RU"/>
    </w:rPr>
  </w:style>
  <w:style w:type="paragraph" w:styleId="9">
    <w:name w:val="toc 9"/>
    <w:basedOn w:val="a"/>
    <w:next w:val="a"/>
    <w:autoRedefine/>
    <w:uiPriority w:val="39"/>
    <w:unhideWhenUsed/>
    <w:rsid w:val="00B52AFA"/>
    <w:pPr>
      <w:spacing w:after="100"/>
      <w:ind w:left="1760"/>
    </w:pPr>
    <w:rPr>
      <w:rFonts w:eastAsiaTheme="minorEastAsia"/>
      <w:lang w:eastAsia="ru-RU"/>
    </w:rPr>
  </w:style>
  <w:style w:type="paragraph" w:customStyle="1" w:styleId="32">
    <w:name w:val="Стиль3"/>
    <w:basedOn w:val="a"/>
    <w:link w:val="33"/>
    <w:qFormat/>
    <w:rsid w:val="00480D96"/>
    <w:pPr>
      <w:keepNext/>
      <w:keepLines/>
      <w:spacing w:before="40" w:after="240"/>
      <w:jc w:val="both"/>
      <w:outlineLvl w:val="1"/>
    </w:pPr>
    <w:rPr>
      <w:rFonts w:ascii="Times New Roman" w:eastAsia="Calibri" w:hAnsi="Times New Roman" w:cs="Times New Roman"/>
      <w:b/>
      <w:color w:val="2E74B5"/>
      <w:sz w:val="24"/>
      <w:szCs w:val="26"/>
    </w:rPr>
  </w:style>
  <w:style w:type="character" w:customStyle="1" w:styleId="33">
    <w:name w:val="Стиль3 Знак"/>
    <w:basedOn w:val="a0"/>
    <w:link w:val="32"/>
    <w:rsid w:val="00480D96"/>
    <w:rPr>
      <w:rFonts w:ascii="Times New Roman" w:eastAsia="Calibri" w:hAnsi="Times New Roman" w:cs="Times New Roman"/>
      <w:b/>
      <w:color w:val="2E74B5"/>
      <w:sz w:val="24"/>
      <w:szCs w:val="26"/>
    </w:rPr>
  </w:style>
  <w:style w:type="character" w:styleId="af7">
    <w:name w:val="Subtle Emphasis"/>
    <w:uiPriority w:val="19"/>
    <w:qFormat/>
    <w:rsid w:val="00480D96"/>
    <w:rPr>
      <w:i/>
      <w:iCs/>
      <w:color w:val="1F3763" w:themeColor="accent1" w:themeShade="7F"/>
    </w:rPr>
  </w:style>
  <w:style w:type="paragraph" w:customStyle="1" w:styleId="af8">
    <w:name w:val="!Таблицы"/>
    <w:basedOn w:val="af9"/>
    <w:link w:val="afa"/>
    <w:qFormat/>
    <w:rsid w:val="00480D96"/>
    <w:pPr>
      <w:overflowPunct w:val="0"/>
      <w:autoSpaceDE w:val="0"/>
      <w:autoSpaceDN w:val="0"/>
      <w:adjustRightInd w:val="0"/>
      <w:spacing w:before="120" w:after="120"/>
      <w:ind w:firstLine="7229"/>
      <w:jc w:val="center"/>
      <w:textAlignment w:val="baseline"/>
    </w:pPr>
    <w:rPr>
      <w:rFonts w:ascii="Times New Roman" w:eastAsia="Calibri" w:hAnsi="Times New Roman" w:cs="Times New Roman"/>
      <w:b/>
      <w:i w:val="0"/>
      <w:iCs w:val="0"/>
      <w:color w:val="1F3864" w:themeColor="accent1" w:themeShade="80"/>
      <w:sz w:val="24"/>
      <w:szCs w:val="24"/>
      <w:lang w:eastAsia="ru-RU"/>
    </w:rPr>
  </w:style>
  <w:style w:type="character" w:customStyle="1" w:styleId="afa">
    <w:name w:val="!Таблицы Знак"/>
    <w:basedOn w:val="a0"/>
    <w:link w:val="af8"/>
    <w:rsid w:val="00480D96"/>
    <w:rPr>
      <w:rFonts w:ascii="Times New Roman" w:eastAsia="Calibri" w:hAnsi="Times New Roman" w:cs="Times New Roman"/>
      <w:b/>
      <w:color w:val="1F3864" w:themeColor="accent1" w:themeShade="80"/>
      <w:sz w:val="24"/>
      <w:szCs w:val="24"/>
      <w:lang w:eastAsia="ru-RU"/>
    </w:rPr>
  </w:style>
  <w:style w:type="paragraph" w:customStyle="1" w:styleId="34">
    <w:name w:val="ЗАГ 3"/>
    <w:basedOn w:val="a"/>
    <w:next w:val="a"/>
    <w:link w:val="35"/>
    <w:qFormat/>
    <w:rsid w:val="00480D9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pacing w:before="120" w:after="240" w:line="276" w:lineRule="auto"/>
      <w:ind w:left="2160" w:hanging="720"/>
      <w:jc w:val="both"/>
      <w:outlineLvl w:val="1"/>
    </w:pPr>
    <w:rPr>
      <w:rFonts w:ascii="Times New Roman" w:eastAsia="Calibri" w:hAnsi="Times New Roman" w:cs="Times New Roman"/>
      <w:b/>
      <w:i/>
      <w:color w:val="0070C0"/>
      <w:spacing w:val="15"/>
      <w:sz w:val="24"/>
      <w:szCs w:val="24"/>
    </w:rPr>
  </w:style>
  <w:style w:type="character" w:customStyle="1" w:styleId="35">
    <w:name w:val="ЗАГ 3 Знак"/>
    <w:basedOn w:val="a0"/>
    <w:link w:val="34"/>
    <w:rsid w:val="00480D96"/>
    <w:rPr>
      <w:rFonts w:ascii="Times New Roman" w:eastAsia="Calibri" w:hAnsi="Times New Roman" w:cs="Times New Roman"/>
      <w:b/>
      <w:i/>
      <w:color w:val="0070C0"/>
      <w:spacing w:val="15"/>
      <w:sz w:val="24"/>
      <w:szCs w:val="24"/>
    </w:rPr>
  </w:style>
  <w:style w:type="paragraph" w:styleId="af9">
    <w:name w:val="caption"/>
    <w:basedOn w:val="a"/>
    <w:next w:val="a"/>
    <w:uiPriority w:val="35"/>
    <w:semiHidden/>
    <w:unhideWhenUsed/>
    <w:qFormat/>
    <w:rsid w:val="00480D96"/>
    <w:pPr>
      <w:spacing w:after="200" w:line="240" w:lineRule="auto"/>
    </w:pPr>
    <w:rPr>
      <w:i/>
      <w:iCs/>
      <w:color w:val="44546A" w:themeColor="text2"/>
      <w:sz w:val="18"/>
      <w:szCs w:val="18"/>
    </w:rPr>
  </w:style>
  <w:style w:type="paragraph" w:customStyle="1" w:styleId="afb">
    <w:name w:val="!Рисунок"/>
    <w:basedOn w:val="a"/>
    <w:link w:val="afc"/>
    <w:qFormat/>
    <w:rsid w:val="00C964D0"/>
    <w:pPr>
      <w:spacing w:after="120" w:line="240" w:lineRule="auto"/>
      <w:jc w:val="center"/>
    </w:pPr>
    <w:rPr>
      <w:rFonts w:ascii="Times New Roman" w:eastAsia="SimSun" w:hAnsi="Times New Roman" w:cs="Times New Roman"/>
      <w:b/>
      <w:bCs/>
      <w:i/>
      <w:iCs/>
      <w:color w:val="1F3864" w:themeColor="accent1" w:themeShade="80"/>
      <w:sz w:val="24"/>
      <w:szCs w:val="24"/>
      <w:lang w:eastAsia="zh-CN"/>
    </w:rPr>
  </w:style>
  <w:style w:type="character" w:customStyle="1" w:styleId="afc">
    <w:name w:val="!Рисунок Знак"/>
    <w:basedOn w:val="a0"/>
    <w:link w:val="afb"/>
    <w:rsid w:val="00C964D0"/>
    <w:rPr>
      <w:rFonts w:ascii="Times New Roman" w:eastAsia="SimSun" w:hAnsi="Times New Roman" w:cs="Times New Roman"/>
      <w:b/>
      <w:bCs/>
      <w:i/>
      <w:iCs/>
      <w:color w:val="1F3864" w:themeColor="accent1" w:themeShade="80"/>
      <w:sz w:val="24"/>
      <w:szCs w:val="24"/>
      <w:lang w:eastAsia="zh-CN"/>
    </w:rPr>
  </w:style>
  <w:style w:type="paragraph" w:styleId="afd">
    <w:name w:val="Body Text"/>
    <w:basedOn w:val="a"/>
    <w:link w:val="afe"/>
    <w:rsid w:val="00C964D0"/>
    <w:pPr>
      <w:spacing w:after="0" w:line="240" w:lineRule="auto"/>
    </w:pPr>
    <w:rPr>
      <w:rFonts w:ascii="Times New Roman" w:eastAsia="Times New Roman" w:hAnsi="Times New Roman" w:cs="Times New Roman"/>
      <w:sz w:val="28"/>
      <w:szCs w:val="24"/>
      <w:lang w:eastAsia="ru-RU"/>
    </w:rPr>
  </w:style>
  <w:style w:type="character" w:customStyle="1" w:styleId="afe">
    <w:name w:val="Основной текст Знак"/>
    <w:basedOn w:val="a0"/>
    <w:link w:val="afd"/>
    <w:rsid w:val="00C964D0"/>
    <w:rPr>
      <w:rFonts w:ascii="Times New Roman" w:eastAsia="Times New Roman" w:hAnsi="Times New Roman" w:cs="Times New Roman"/>
      <w:sz w:val="28"/>
      <w:szCs w:val="24"/>
      <w:lang w:eastAsia="ru-RU"/>
    </w:rPr>
  </w:style>
  <w:style w:type="character" w:styleId="aff">
    <w:name w:val="FollowedHyperlink"/>
    <w:basedOn w:val="a0"/>
    <w:uiPriority w:val="99"/>
    <w:semiHidden/>
    <w:unhideWhenUsed/>
    <w:rsid w:val="00D96A2E"/>
    <w:rPr>
      <w:color w:val="800080"/>
      <w:u w:val="single"/>
    </w:rPr>
  </w:style>
  <w:style w:type="paragraph" w:customStyle="1" w:styleId="msonormal0">
    <w:name w:val="msonormal"/>
    <w:basedOn w:val="a"/>
    <w:rsid w:val="00D96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D96A2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6">
    <w:name w:val="xl66"/>
    <w:basedOn w:val="a"/>
    <w:rsid w:val="00D96A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
    <w:rsid w:val="00D96A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D96A2E"/>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0">
    <w:name w:val="xl70"/>
    <w:basedOn w:val="a"/>
    <w:rsid w:val="00D96A2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D96A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D96A2E"/>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D96A2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
    <w:rsid w:val="00D96A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D96A2E"/>
    <w:pPr>
      <w:shd w:val="clear" w:color="000000"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D96A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D96A2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D96A2E"/>
    <w:pP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rsid w:val="00D96A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D96A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D96A2E"/>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rsid w:val="00D96A2E"/>
    <w:pPr>
      <w:shd w:val="clear" w:color="000000" w:fill="92D050"/>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6">
    <w:name w:val="xl86"/>
    <w:basedOn w:val="a"/>
    <w:rsid w:val="00D96A2E"/>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8">
    <w:name w:val="xl88"/>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9">
    <w:name w:val="xl89"/>
    <w:basedOn w:val="a"/>
    <w:rsid w:val="00D96A2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90">
    <w:name w:val="xl90"/>
    <w:basedOn w:val="a"/>
    <w:rsid w:val="00D96A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91">
    <w:name w:val="xl91"/>
    <w:basedOn w:val="a"/>
    <w:rsid w:val="00D96A2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rsid w:val="00D96A2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D96A2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94">
    <w:name w:val="xl94"/>
    <w:basedOn w:val="a"/>
    <w:rsid w:val="00D96A2E"/>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95">
    <w:name w:val="xl95"/>
    <w:basedOn w:val="a"/>
    <w:rsid w:val="00D96A2E"/>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96">
    <w:name w:val="xl96"/>
    <w:basedOn w:val="a"/>
    <w:rsid w:val="00D96A2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97">
    <w:name w:val="xl97"/>
    <w:basedOn w:val="a"/>
    <w:rsid w:val="00D96A2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rsid w:val="00D96A2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9">
    <w:name w:val="xl99"/>
    <w:basedOn w:val="a"/>
    <w:rsid w:val="00D96A2E"/>
    <w:pPr>
      <w:shd w:val="clear" w:color="000000" w:fill="C5D9F1"/>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D96A2E"/>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rsid w:val="00D96A2E"/>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character" w:customStyle="1" w:styleId="UnresolvedMention">
    <w:name w:val="Unresolved Mention"/>
    <w:basedOn w:val="a0"/>
    <w:uiPriority w:val="99"/>
    <w:semiHidden/>
    <w:unhideWhenUsed/>
    <w:rsid w:val="00063CAC"/>
    <w:rPr>
      <w:color w:val="605E5C"/>
      <w:shd w:val="clear" w:color="auto" w:fill="E1DFDD"/>
    </w:rPr>
  </w:style>
  <w:style w:type="table" w:styleId="aff0">
    <w:name w:val="Table Grid"/>
    <w:basedOn w:val="a1"/>
    <w:uiPriority w:val="39"/>
    <w:rsid w:val="00EB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редняя сетка 3 - Акцент 14"/>
    <w:basedOn w:val="a1"/>
    <w:next w:val="3-1"/>
    <w:uiPriority w:val="69"/>
    <w:rsid w:val="001F028B"/>
    <w:pPr>
      <w:spacing w:after="0" w:line="240" w:lineRule="auto"/>
    </w:pPr>
    <w:rPr>
      <w:rFonts w:eastAsia="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1">
    <w:name w:val="Medium Grid 3 Accent 1"/>
    <w:basedOn w:val="a1"/>
    <w:uiPriority w:val="69"/>
    <w:semiHidden/>
    <w:unhideWhenUsed/>
    <w:rsid w:val="001F02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aff1">
    <w:name w:val="table of figures"/>
    <w:basedOn w:val="a"/>
    <w:next w:val="a"/>
    <w:uiPriority w:val="99"/>
    <w:unhideWhenUsed/>
    <w:rsid w:val="008328E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391643">
      <w:bodyDiv w:val="1"/>
      <w:marLeft w:val="0"/>
      <w:marRight w:val="0"/>
      <w:marTop w:val="0"/>
      <w:marBottom w:val="0"/>
      <w:divBdr>
        <w:top w:val="none" w:sz="0" w:space="0" w:color="auto"/>
        <w:left w:val="none" w:sz="0" w:space="0" w:color="auto"/>
        <w:bottom w:val="none" w:sz="0" w:space="0" w:color="auto"/>
        <w:right w:val="none" w:sz="0" w:space="0" w:color="auto"/>
      </w:divBdr>
    </w:div>
    <w:div w:id="783499627">
      <w:bodyDiv w:val="1"/>
      <w:marLeft w:val="0"/>
      <w:marRight w:val="0"/>
      <w:marTop w:val="0"/>
      <w:marBottom w:val="0"/>
      <w:divBdr>
        <w:top w:val="none" w:sz="0" w:space="0" w:color="auto"/>
        <w:left w:val="none" w:sz="0" w:space="0" w:color="auto"/>
        <w:bottom w:val="none" w:sz="0" w:space="0" w:color="auto"/>
        <w:right w:val="none" w:sz="0" w:space="0" w:color="auto"/>
      </w:divBdr>
    </w:div>
    <w:div w:id="1058943595">
      <w:bodyDiv w:val="1"/>
      <w:marLeft w:val="0"/>
      <w:marRight w:val="0"/>
      <w:marTop w:val="0"/>
      <w:marBottom w:val="0"/>
      <w:divBdr>
        <w:top w:val="none" w:sz="0" w:space="0" w:color="auto"/>
        <w:left w:val="none" w:sz="0" w:space="0" w:color="auto"/>
        <w:bottom w:val="none" w:sz="0" w:space="0" w:color="auto"/>
        <w:right w:val="none" w:sz="0" w:space="0" w:color="auto"/>
      </w:divBdr>
    </w:div>
    <w:div w:id="1247231777">
      <w:bodyDiv w:val="1"/>
      <w:marLeft w:val="0"/>
      <w:marRight w:val="0"/>
      <w:marTop w:val="0"/>
      <w:marBottom w:val="0"/>
      <w:divBdr>
        <w:top w:val="none" w:sz="0" w:space="0" w:color="auto"/>
        <w:left w:val="none" w:sz="0" w:space="0" w:color="auto"/>
        <w:bottom w:val="none" w:sz="0" w:space="0" w:color="auto"/>
        <w:right w:val="none" w:sz="0" w:space="0" w:color="auto"/>
      </w:divBdr>
    </w:div>
    <w:div w:id="18675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diagramDrawing" Target="diagrams/drawing1.xml"/><Relationship Id="rId25" Type="http://schemas.openxmlformats.org/officeDocument/2006/relationships/hyperlink" Target="http://cbd.minjust.gov.kg/act/view/ru-ru/15027?cl=ru-ru"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cbd.minjust.gov.kg/act/view/ru-ru/15027?cl=ru-ru"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microsoft.com/office/2007/relationships/diagramDrawing" Target="diagrams/drawing2.xml"/><Relationship Id="rId10" Type="http://schemas.openxmlformats.org/officeDocument/2006/relationships/footer" Target="footer1.xm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17860E-B015-4D78-BA05-69DD2D40AA05}" type="doc">
      <dgm:prSet loTypeId="urn:microsoft.com/office/officeart/2005/8/layout/cycle3" loCatId="cycle" qsTypeId="urn:microsoft.com/office/officeart/2005/8/quickstyle/3d2#1" qsCatId="3D" csTypeId="urn:microsoft.com/office/officeart/2005/8/colors/colorful5" csCatId="colorful" phldr="1"/>
      <dgm:spPr/>
      <dgm:t>
        <a:bodyPr/>
        <a:lstStyle/>
        <a:p>
          <a:endParaRPr lang="ru-RU"/>
        </a:p>
      </dgm:t>
    </dgm:pt>
    <dgm:pt modelId="{53BFB7EE-B511-466B-928E-7F43148F6B6F}">
      <dgm:prSet phldrT="[Текст]"/>
      <dgm:spPr>
        <a:xfrm>
          <a:off x="2018404" y="151279"/>
          <a:ext cx="1671589" cy="799964"/>
        </a:xfrm>
      </dgm:spPr>
      <dgm:t>
        <a:bodyPr/>
        <a:lstStyle/>
        <a:p>
          <a:pPr algn="ctr"/>
          <a:r>
            <a:rPr lang="en-US">
              <a:latin typeface="Calibri" panose="020F0502020204030204"/>
              <a:ea typeface="+mn-ea"/>
              <a:cs typeface="+mn-cs"/>
            </a:rPr>
            <a:t>RAP</a:t>
          </a:r>
          <a:endParaRPr lang="ru-RU">
            <a:latin typeface="Calibri" panose="020F0502020204030204"/>
            <a:ea typeface="+mn-ea"/>
            <a:cs typeface="+mn-cs"/>
          </a:endParaRPr>
        </a:p>
      </dgm:t>
    </dgm:pt>
    <dgm:pt modelId="{FA5C406C-62A9-4DFE-9843-37FA23BC33E5}" type="parTrans" cxnId="{BC1D92C9-900B-49AC-878A-6276AD2E6E9E}">
      <dgm:prSet/>
      <dgm:spPr/>
      <dgm:t>
        <a:bodyPr/>
        <a:lstStyle/>
        <a:p>
          <a:pPr algn="ctr"/>
          <a:endParaRPr lang="ru-RU"/>
        </a:p>
      </dgm:t>
    </dgm:pt>
    <dgm:pt modelId="{F9FAC3A0-9E36-46E2-8E21-740FE4BEFD67}" type="sibTrans" cxnId="{BC1D92C9-900B-49AC-878A-6276AD2E6E9E}">
      <dgm:prSet/>
      <dgm:spPr>
        <a:xfrm>
          <a:off x="1131434" y="144334"/>
          <a:ext cx="3445528" cy="3445528"/>
        </a:xfrm>
      </dgm:spPr>
      <dgm:t>
        <a:bodyPr/>
        <a:lstStyle/>
        <a:p>
          <a:pPr algn="ctr"/>
          <a:endParaRPr lang="ru-RU"/>
        </a:p>
      </dgm:t>
    </dgm:pt>
    <dgm:pt modelId="{F4221AA8-9A01-4D24-A412-EF9B812D15A5}">
      <dgm:prSet phldrT="[Текст]" custT="1"/>
      <dgm:spPr>
        <a:xfrm>
          <a:off x="3780650" y="1425554"/>
          <a:ext cx="1605080" cy="742710"/>
        </a:xfrm>
      </dgm:spPr>
      <dgm:t>
        <a:bodyPr/>
        <a:lstStyle/>
        <a:p>
          <a:pPr algn="ctr"/>
          <a:r>
            <a:rPr lang="en-US" sz="1200" b="1">
              <a:latin typeface="Times New Roman" panose="02020603050405020304" pitchFamily="18" charset="0"/>
              <a:ea typeface="+mn-ea"/>
              <a:cs typeface="Times New Roman" panose="02020603050405020304" pitchFamily="18" charset="0"/>
            </a:rPr>
            <a:t>Constant monitoring</a:t>
          </a:r>
          <a:endParaRPr lang="ru-RU" sz="1200" b="1">
            <a:latin typeface="Times New Roman" panose="02020603050405020304" pitchFamily="18" charset="0"/>
            <a:ea typeface="+mn-ea"/>
            <a:cs typeface="Times New Roman" panose="02020603050405020304" pitchFamily="18" charset="0"/>
          </a:endParaRPr>
        </a:p>
      </dgm:t>
    </dgm:pt>
    <dgm:pt modelId="{6AA58647-1F59-4AFB-B72E-ADD4A291C067}" type="parTrans" cxnId="{E31AC765-1789-4920-B7F2-573470EBF0F2}">
      <dgm:prSet/>
      <dgm:spPr/>
      <dgm:t>
        <a:bodyPr/>
        <a:lstStyle/>
        <a:p>
          <a:pPr algn="ctr"/>
          <a:endParaRPr lang="ru-RU"/>
        </a:p>
      </dgm:t>
    </dgm:pt>
    <dgm:pt modelId="{3A5AD368-387D-47D8-8A67-8ECC2300BD53}" type="sibTrans" cxnId="{E31AC765-1789-4920-B7F2-573470EBF0F2}">
      <dgm:prSet/>
      <dgm:spPr/>
      <dgm:t>
        <a:bodyPr/>
        <a:lstStyle/>
        <a:p>
          <a:pPr algn="ctr"/>
          <a:endParaRPr lang="ru-RU"/>
        </a:p>
      </dgm:t>
    </dgm:pt>
    <dgm:pt modelId="{755F1F65-36D9-4F42-9A45-1ADB4892E445}">
      <dgm:prSet phldrT="[Текст]" custT="1"/>
      <dgm:spPr>
        <a:xfrm>
          <a:off x="1984081" y="2787619"/>
          <a:ext cx="1860355" cy="778540"/>
        </a:xfrm>
      </dgm:spPr>
      <dgm:t>
        <a:bodyPr/>
        <a:lstStyle/>
        <a:p>
          <a:pPr algn="ctr"/>
          <a:r>
            <a:rPr lang="en-US" sz="1200" b="1">
              <a:latin typeface="Times New Roman" panose="02020603050405020304" pitchFamily="18" charset="0"/>
              <a:ea typeface="+mn-ea"/>
              <a:cs typeface="Times New Roman" panose="02020603050405020304" pitchFamily="18" charset="0"/>
            </a:rPr>
            <a:t>Intermediate assessment</a:t>
          </a:r>
          <a:endParaRPr lang="ru-RU" sz="1200" b="1">
            <a:latin typeface="Times New Roman" panose="02020603050405020304" pitchFamily="18" charset="0"/>
            <a:ea typeface="+mn-ea"/>
            <a:cs typeface="Times New Roman" panose="02020603050405020304" pitchFamily="18" charset="0"/>
          </a:endParaRPr>
        </a:p>
      </dgm:t>
    </dgm:pt>
    <dgm:pt modelId="{8BA45AEA-4109-4202-8A63-61E4BF5FD25E}" type="parTrans" cxnId="{E41AE623-5182-476E-A1C5-4F3027985336}">
      <dgm:prSet/>
      <dgm:spPr/>
      <dgm:t>
        <a:bodyPr/>
        <a:lstStyle/>
        <a:p>
          <a:pPr algn="ctr"/>
          <a:endParaRPr lang="ru-RU"/>
        </a:p>
      </dgm:t>
    </dgm:pt>
    <dgm:pt modelId="{F0D02717-D74A-42F8-8659-8E9F57A83BE8}" type="sibTrans" cxnId="{E41AE623-5182-476E-A1C5-4F3027985336}">
      <dgm:prSet/>
      <dgm:spPr/>
      <dgm:t>
        <a:bodyPr/>
        <a:lstStyle/>
        <a:p>
          <a:pPr algn="ctr"/>
          <a:endParaRPr lang="ru-RU"/>
        </a:p>
      </dgm:t>
    </dgm:pt>
    <dgm:pt modelId="{F6999014-45D2-4138-BADE-4219C0B01642}">
      <dgm:prSet phldrT="[Текст]" custT="1"/>
      <dgm:spPr>
        <a:xfrm>
          <a:off x="298666" y="1384465"/>
          <a:ext cx="1500438" cy="790971"/>
        </a:xfrm>
      </dgm:spPr>
      <dgm:t>
        <a:bodyPr/>
        <a:lstStyle/>
        <a:p>
          <a:pPr algn="ctr"/>
          <a:r>
            <a:rPr lang="en-US" sz="1200" b="1">
              <a:latin typeface="Times New Roman" panose="02020603050405020304" pitchFamily="18" charset="0"/>
              <a:ea typeface="+mn-ea"/>
              <a:cs typeface="Times New Roman" panose="02020603050405020304" pitchFamily="18" charset="0"/>
            </a:rPr>
            <a:t>Overall assessment</a:t>
          </a:r>
          <a:endParaRPr lang="ru-RU" sz="1200" b="1">
            <a:latin typeface="Times New Roman" panose="02020603050405020304" pitchFamily="18" charset="0"/>
            <a:ea typeface="+mn-ea"/>
            <a:cs typeface="Times New Roman" panose="02020603050405020304" pitchFamily="18" charset="0"/>
          </a:endParaRPr>
        </a:p>
      </dgm:t>
    </dgm:pt>
    <dgm:pt modelId="{C4A251C1-401B-4BE7-B6C4-221B8050B4E1}" type="parTrans" cxnId="{DFB584AD-3216-407F-9248-3B01ECB58110}">
      <dgm:prSet/>
      <dgm:spPr/>
      <dgm:t>
        <a:bodyPr/>
        <a:lstStyle/>
        <a:p>
          <a:pPr algn="ctr"/>
          <a:endParaRPr lang="ru-RU"/>
        </a:p>
      </dgm:t>
    </dgm:pt>
    <dgm:pt modelId="{10AABA45-F414-489E-9106-9F8D5950560F}" type="sibTrans" cxnId="{DFB584AD-3216-407F-9248-3B01ECB58110}">
      <dgm:prSet/>
      <dgm:spPr/>
      <dgm:t>
        <a:bodyPr/>
        <a:lstStyle/>
        <a:p>
          <a:pPr algn="ctr"/>
          <a:endParaRPr lang="ru-RU"/>
        </a:p>
      </dgm:t>
    </dgm:pt>
    <dgm:pt modelId="{7F1D29CB-AB08-4E79-95B8-8F38C9CC943E}" type="pres">
      <dgm:prSet presAssocID="{3D17860E-B015-4D78-BA05-69DD2D40AA05}" presName="Name0" presStyleCnt="0">
        <dgm:presLayoutVars>
          <dgm:dir/>
          <dgm:resizeHandles val="exact"/>
        </dgm:presLayoutVars>
      </dgm:prSet>
      <dgm:spPr/>
      <dgm:t>
        <a:bodyPr/>
        <a:lstStyle/>
        <a:p>
          <a:endParaRPr lang="ru-RU"/>
        </a:p>
      </dgm:t>
    </dgm:pt>
    <dgm:pt modelId="{32051D53-8A1C-4CA3-A516-E85FB0880B0F}" type="pres">
      <dgm:prSet presAssocID="{3D17860E-B015-4D78-BA05-69DD2D40AA05}" presName="cycle" presStyleCnt="0"/>
      <dgm:spPr/>
    </dgm:pt>
    <dgm:pt modelId="{E0C1489D-5899-498F-A92D-75D86FBDF66D}" type="pres">
      <dgm:prSet presAssocID="{53BFB7EE-B511-466B-928E-7F43148F6B6F}" presName="nodeFirstNode" presStyleLbl="node1" presStyleIdx="0" presStyleCnt="4" custScaleX="76581" custScaleY="73298">
        <dgm:presLayoutVars>
          <dgm:bulletEnabled val="1"/>
        </dgm:presLayoutVars>
      </dgm:prSet>
      <dgm:spPr>
        <a:prstGeom prst="roundRect">
          <a:avLst/>
        </a:prstGeom>
      </dgm:spPr>
      <dgm:t>
        <a:bodyPr/>
        <a:lstStyle/>
        <a:p>
          <a:endParaRPr lang="ru-RU"/>
        </a:p>
      </dgm:t>
    </dgm:pt>
    <dgm:pt modelId="{8E7DEB39-8BAE-40E8-9CC3-098C7C9C3338}" type="pres">
      <dgm:prSet presAssocID="{F9FAC3A0-9E36-46E2-8E21-740FE4BEFD67}" presName="sibTransFirstNode" presStyleLbl="bgShp" presStyleIdx="0" presStyleCnt="1"/>
      <dgm:spPr>
        <a:prstGeom prst="circularArrow">
          <a:avLst>
            <a:gd name="adj1" fmla="val 4668"/>
            <a:gd name="adj2" fmla="val 272909"/>
            <a:gd name="adj3" fmla="val 13797395"/>
            <a:gd name="adj4" fmla="val 17408097"/>
            <a:gd name="adj5" fmla="val 4847"/>
          </a:avLst>
        </a:prstGeom>
      </dgm:spPr>
      <dgm:t>
        <a:bodyPr/>
        <a:lstStyle/>
        <a:p>
          <a:endParaRPr lang="ru-RU"/>
        </a:p>
      </dgm:t>
    </dgm:pt>
    <dgm:pt modelId="{990F507D-0B53-4018-BFCE-C47EC5277C9C}" type="pres">
      <dgm:prSet presAssocID="{F4221AA8-9A01-4D24-A412-EF9B812D15A5}" presName="nodeFollowingNodes" presStyleLbl="node1" presStyleIdx="1" presStyleCnt="4" custScaleX="73534" custScaleY="68052" custRadScaleRad="139755" custRadScaleInc="390">
        <dgm:presLayoutVars>
          <dgm:bulletEnabled val="1"/>
        </dgm:presLayoutVars>
      </dgm:prSet>
      <dgm:spPr>
        <a:prstGeom prst="roundRect">
          <a:avLst/>
        </a:prstGeom>
      </dgm:spPr>
      <dgm:t>
        <a:bodyPr/>
        <a:lstStyle/>
        <a:p>
          <a:endParaRPr lang="ru-RU"/>
        </a:p>
      </dgm:t>
    </dgm:pt>
    <dgm:pt modelId="{79CD0C8D-62E9-4FA7-9C2F-DC2B27C827D4}" type="pres">
      <dgm:prSet presAssocID="{755F1F65-36D9-4F42-9A45-1ADB4892E445}" presName="nodeFollowingNodes" presStyleLbl="node1" presStyleIdx="2" presStyleCnt="4" custScaleX="85229" custScaleY="71335" custRadScaleRad="116640" custRadScaleInc="-3313">
        <dgm:presLayoutVars>
          <dgm:bulletEnabled val="1"/>
        </dgm:presLayoutVars>
      </dgm:prSet>
      <dgm:spPr>
        <a:prstGeom prst="roundRect">
          <a:avLst/>
        </a:prstGeom>
      </dgm:spPr>
      <dgm:t>
        <a:bodyPr/>
        <a:lstStyle/>
        <a:p>
          <a:endParaRPr lang="ru-RU"/>
        </a:p>
      </dgm:t>
    </dgm:pt>
    <dgm:pt modelId="{B4C35065-C532-446B-9795-7F644E48B073}" type="pres">
      <dgm:prSet presAssocID="{F6999014-45D2-4138-BADE-4219C0B01642}" presName="nodeFollowingNodes" presStyleLbl="node1" presStyleIdx="3" presStyleCnt="4" custScaleX="68740" custScaleY="72474" custRadScaleRad="145924" custRadScaleInc="374">
        <dgm:presLayoutVars>
          <dgm:bulletEnabled val="1"/>
        </dgm:presLayoutVars>
      </dgm:prSet>
      <dgm:spPr>
        <a:prstGeom prst="roundRect">
          <a:avLst/>
        </a:prstGeom>
      </dgm:spPr>
      <dgm:t>
        <a:bodyPr/>
        <a:lstStyle/>
        <a:p>
          <a:endParaRPr lang="ru-RU"/>
        </a:p>
      </dgm:t>
    </dgm:pt>
  </dgm:ptLst>
  <dgm:cxnLst>
    <dgm:cxn modelId="{BA56F89C-86EE-4B1F-BB2D-E633C3A0B236}" type="presOf" srcId="{755F1F65-36D9-4F42-9A45-1ADB4892E445}" destId="{79CD0C8D-62E9-4FA7-9C2F-DC2B27C827D4}" srcOrd="0" destOrd="0" presId="urn:microsoft.com/office/officeart/2005/8/layout/cycle3"/>
    <dgm:cxn modelId="{DFB584AD-3216-407F-9248-3B01ECB58110}" srcId="{3D17860E-B015-4D78-BA05-69DD2D40AA05}" destId="{F6999014-45D2-4138-BADE-4219C0B01642}" srcOrd="3" destOrd="0" parTransId="{C4A251C1-401B-4BE7-B6C4-221B8050B4E1}" sibTransId="{10AABA45-F414-489E-9106-9F8D5950560F}"/>
    <dgm:cxn modelId="{944CBB32-C760-4075-A86F-9741AD2B9955}" type="presOf" srcId="{53BFB7EE-B511-466B-928E-7F43148F6B6F}" destId="{E0C1489D-5899-498F-A92D-75D86FBDF66D}" srcOrd="0" destOrd="0" presId="urn:microsoft.com/office/officeart/2005/8/layout/cycle3"/>
    <dgm:cxn modelId="{37CF315C-CE8D-4F00-BEE1-0716624E5BA1}" type="presOf" srcId="{F9FAC3A0-9E36-46E2-8E21-740FE4BEFD67}" destId="{8E7DEB39-8BAE-40E8-9CC3-098C7C9C3338}" srcOrd="0" destOrd="0" presId="urn:microsoft.com/office/officeart/2005/8/layout/cycle3"/>
    <dgm:cxn modelId="{E31AC765-1789-4920-B7F2-573470EBF0F2}" srcId="{3D17860E-B015-4D78-BA05-69DD2D40AA05}" destId="{F4221AA8-9A01-4D24-A412-EF9B812D15A5}" srcOrd="1" destOrd="0" parTransId="{6AA58647-1F59-4AFB-B72E-ADD4A291C067}" sibTransId="{3A5AD368-387D-47D8-8A67-8ECC2300BD53}"/>
    <dgm:cxn modelId="{E41AE623-5182-476E-A1C5-4F3027985336}" srcId="{3D17860E-B015-4D78-BA05-69DD2D40AA05}" destId="{755F1F65-36D9-4F42-9A45-1ADB4892E445}" srcOrd="2" destOrd="0" parTransId="{8BA45AEA-4109-4202-8A63-61E4BF5FD25E}" sibTransId="{F0D02717-D74A-42F8-8659-8E9F57A83BE8}"/>
    <dgm:cxn modelId="{BC1D92C9-900B-49AC-878A-6276AD2E6E9E}" srcId="{3D17860E-B015-4D78-BA05-69DD2D40AA05}" destId="{53BFB7EE-B511-466B-928E-7F43148F6B6F}" srcOrd="0" destOrd="0" parTransId="{FA5C406C-62A9-4DFE-9843-37FA23BC33E5}" sibTransId="{F9FAC3A0-9E36-46E2-8E21-740FE4BEFD67}"/>
    <dgm:cxn modelId="{B329A05F-ADEB-451E-ADE7-9D1E4A30A2B0}" type="presOf" srcId="{F6999014-45D2-4138-BADE-4219C0B01642}" destId="{B4C35065-C532-446B-9795-7F644E48B073}" srcOrd="0" destOrd="0" presId="urn:microsoft.com/office/officeart/2005/8/layout/cycle3"/>
    <dgm:cxn modelId="{5757A8C0-BABD-46F0-846F-34B33D697960}" type="presOf" srcId="{3D17860E-B015-4D78-BA05-69DD2D40AA05}" destId="{7F1D29CB-AB08-4E79-95B8-8F38C9CC943E}" srcOrd="0" destOrd="0" presId="urn:microsoft.com/office/officeart/2005/8/layout/cycle3"/>
    <dgm:cxn modelId="{9CCB6549-B69E-46E5-B325-3C697DCC52F3}" type="presOf" srcId="{F4221AA8-9A01-4D24-A412-EF9B812D15A5}" destId="{990F507D-0B53-4018-BFCE-C47EC5277C9C}" srcOrd="0" destOrd="0" presId="urn:microsoft.com/office/officeart/2005/8/layout/cycle3"/>
    <dgm:cxn modelId="{50DE0C84-2C4A-4EA7-AD8A-5E6437B98C66}" type="presParOf" srcId="{7F1D29CB-AB08-4E79-95B8-8F38C9CC943E}" destId="{32051D53-8A1C-4CA3-A516-E85FB0880B0F}" srcOrd="0" destOrd="0" presId="urn:microsoft.com/office/officeart/2005/8/layout/cycle3"/>
    <dgm:cxn modelId="{ECFA1F08-82BC-424D-8871-126355FD46E4}" type="presParOf" srcId="{32051D53-8A1C-4CA3-A516-E85FB0880B0F}" destId="{E0C1489D-5899-498F-A92D-75D86FBDF66D}" srcOrd="0" destOrd="0" presId="urn:microsoft.com/office/officeart/2005/8/layout/cycle3"/>
    <dgm:cxn modelId="{D7155372-E336-400D-B936-D22B5773DEC5}" type="presParOf" srcId="{32051D53-8A1C-4CA3-A516-E85FB0880B0F}" destId="{8E7DEB39-8BAE-40E8-9CC3-098C7C9C3338}" srcOrd="1" destOrd="0" presId="urn:microsoft.com/office/officeart/2005/8/layout/cycle3"/>
    <dgm:cxn modelId="{E66A99BE-870D-44FA-9955-C48425DA7726}" type="presParOf" srcId="{32051D53-8A1C-4CA3-A516-E85FB0880B0F}" destId="{990F507D-0B53-4018-BFCE-C47EC5277C9C}" srcOrd="2" destOrd="0" presId="urn:microsoft.com/office/officeart/2005/8/layout/cycle3"/>
    <dgm:cxn modelId="{B7DAF417-A61C-415D-803D-50556761CD45}" type="presParOf" srcId="{32051D53-8A1C-4CA3-A516-E85FB0880B0F}" destId="{79CD0C8D-62E9-4FA7-9C2F-DC2B27C827D4}" srcOrd="3" destOrd="0" presId="urn:microsoft.com/office/officeart/2005/8/layout/cycle3"/>
    <dgm:cxn modelId="{300113A9-4FA5-44AF-9125-30A7004F8137}" type="presParOf" srcId="{32051D53-8A1C-4CA3-A516-E85FB0880B0F}" destId="{B4C35065-C532-446B-9795-7F644E48B073}" srcOrd="4" destOrd="0" presId="urn:microsoft.com/office/officeart/2005/8/layout/cycle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57293BC-AB8E-4EC6-8041-CC8FC65310EB}" type="doc">
      <dgm:prSet loTypeId="urn:microsoft.com/office/officeart/2005/8/layout/hierarchy6" loCatId="hierarchy" qsTypeId="urn:microsoft.com/office/officeart/2005/8/quickstyle/3d1" qsCatId="3D" csTypeId="urn:microsoft.com/office/officeart/2005/8/colors/colorful4" csCatId="colorful" phldr="1"/>
      <dgm:spPr/>
      <dgm:t>
        <a:bodyPr/>
        <a:lstStyle/>
        <a:p>
          <a:endParaRPr lang="ru-RU"/>
        </a:p>
      </dgm:t>
    </dgm:pt>
    <dgm:pt modelId="{CC53E374-B71D-4F6F-B6BF-A21C6C3A693D}">
      <dgm:prSet phldrT="[Текст]"/>
      <dgm:spPr/>
      <dgm:t>
        <a:bodyPr/>
        <a:lstStyle/>
        <a:p>
          <a:r>
            <a:rPr lang="en-US"/>
            <a:t>Independent consultant</a:t>
          </a:r>
          <a:endParaRPr lang="ru-RU"/>
        </a:p>
      </dgm:t>
    </dgm:pt>
    <dgm:pt modelId="{38742DA5-80DF-42F6-9A8A-FB99BF707429}" type="parTrans" cxnId="{6B985D69-440B-4576-B3B5-E2967D153866}">
      <dgm:prSet/>
      <dgm:spPr/>
      <dgm:t>
        <a:bodyPr/>
        <a:lstStyle/>
        <a:p>
          <a:endParaRPr lang="ru-RU"/>
        </a:p>
      </dgm:t>
    </dgm:pt>
    <dgm:pt modelId="{088BBECA-945C-4C99-B318-54D3AC8F0D39}" type="sibTrans" cxnId="{6B985D69-440B-4576-B3B5-E2967D153866}">
      <dgm:prSet/>
      <dgm:spPr/>
      <dgm:t>
        <a:bodyPr/>
        <a:lstStyle/>
        <a:p>
          <a:endParaRPr lang="ru-RU"/>
        </a:p>
      </dgm:t>
    </dgm:pt>
    <dgm:pt modelId="{916A856C-9779-4808-BD87-7B6524676FA3}">
      <dgm:prSet phldrT="[Текст]"/>
      <dgm:spPr/>
      <dgm:t>
        <a:bodyPr/>
        <a:lstStyle/>
        <a:p>
          <a:r>
            <a:rPr lang="en-US"/>
            <a:t>PMG</a:t>
          </a:r>
          <a:endParaRPr lang="ru-RU"/>
        </a:p>
      </dgm:t>
    </dgm:pt>
    <dgm:pt modelId="{9938A348-9A56-4974-B655-EBC8982733B2}" type="parTrans" cxnId="{0DC32F09-AF50-45F6-AB3F-D360E7CB7B3E}">
      <dgm:prSet/>
      <dgm:spPr/>
      <dgm:t>
        <a:bodyPr/>
        <a:lstStyle/>
        <a:p>
          <a:endParaRPr lang="ru-RU"/>
        </a:p>
      </dgm:t>
    </dgm:pt>
    <dgm:pt modelId="{8AE5A5BC-CC96-43DB-A63C-C44C0420BDB1}" type="sibTrans" cxnId="{0DC32F09-AF50-45F6-AB3F-D360E7CB7B3E}">
      <dgm:prSet/>
      <dgm:spPr/>
      <dgm:t>
        <a:bodyPr/>
        <a:lstStyle/>
        <a:p>
          <a:endParaRPr lang="ru-RU"/>
        </a:p>
      </dgm:t>
    </dgm:pt>
    <dgm:pt modelId="{FFC31448-D30D-4D89-9999-442138C6406A}">
      <dgm:prSet phldrT="[Текст]"/>
      <dgm:spPr/>
      <dgm:t>
        <a:bodyPr/>
        <a:lstStyle/>
        <a:p>
          <a:r>
            <a:rPr lang="en-US"/>
            <a:t>PIU</a:t>
          </a:r>
          <a:endParaRPr lang="ru-RU"/>
        </a:p>
      </dgm:t>
    </dgm:pt>
    <dgm:pt modelId="{BC64A3A8-E81F-4151-89D1-F520E95F2B4F}" type="parTrans" cxnId="{4DD095E5-0603-4A20-B27F-0DF4F2982BB9}">
      <dgm:prSet/>
      <dgm:spPr/>
      <dgm:t>
        <a:bodyPr/>
        <a:lstStyle/>
        <a:p>
          <a:endParaRPr lang="ru-RU"/>
        </a:p>
      </dgm:t>
    </dgm:pt>
    <dgm:pt modelId="{8A82219C-B247-478D-8AAF-DD482B0C28E0}" type="sibTrans" cxnId="{4DD095E5-0603-4A20-B27F-0DF4F2982BB9}">
      <dgm:prSet/>
      <dgm:spPr/>
      <dgm:t>
        <a:bodyPr/>
        <a:lstStyle/>
        <a:p>
          <a:endParaRPr lang="ru-RU"/>
        </a:p>
      </dgm:t>
    </dgm:pt>
    <dgm:pt modelId="{FC1D18FF-B0C6-49FB-9D1B-C566AC931743}">
      <dgm:prSet phldrT="[Текст]"/>
      <dgm:spPr/>
      <dgm:t>
        <a:bodyPr/>
        <a:lstStyle/>
        <a:p>
          <a:r>
            <a:rPr lang="en-US"/>
            <a:t>SDGSP</a:t>
          </a:r>
          <a:endParaRPr lang="ru-RU"/>
        </a:p>
      </dgm:t>
    </dgm:pt>
    <dgm:pt modelId="{17A6FF97-2448-4CA5-8F3D-40595EEE4F0D}" type="parTrans" cxnId="{B6F72203-70F0-467B-A0DB-88B96C9BB824}">
      <dgm:prSet/>
      <dgm:spPr/>
      <dgm:t>
        <a:bodyPr/>
        <a:lstStyle/>
        <a:p>
          <a:endParaRPr lang="ru-RU"/>
        </a:p>
      </dgm:t>
    </dgm:pt>
    <dgm:pt modelId="{11083582-957E-4570-A7E6-E66F5038E5F5}" type="sibTrans" cxnId="{B6F72203-70F0-467B-A0DB-88B96C9BB824}">
      <dgm:prSet/>
      <dgm:spPr/>
      <dgm:t>
        <a:bodyPr/>
        <a:lstStyle/>
        <a:p>
          <a:endParaRPr lang="ru-RU"/>
        </a:p>
      </dgm:t>
    </dgm:pt>
    <dgm:pt modelId="{A6DF6A33-EF1B-412B-91DB-2EE11A4905D0}">
      <dgm:prSet phldrT="[Текст]"/>
      <dgm:spPr/>
      <dgm:t>
        <a:bodyPr/>
        <a:lstStyle/>
        <a:p>
          <a:r>
            <a:rPr lang="en-US"/>
            <a:t>NEGK</a:t>
          </a:r>
          <a:endParaRPr lang="ru-RU"/>
        </a:p>
      </dgm:t>
    </dgm:pt>
    <dgm:pt modelId="{D683CDF8-0626-4457-8DAF-EEC6E3C8FCCE}" type="parTrans" cxnId="{8DE8DAAC-A08A-4B3B-AF6E-454933B91531}">
      <dgm:prSet/>
      <dgm:spPr/>
      <dgm:t>
        <a:bodyPr/>
        <a:lstStyle/>
        <a:p>
          <a:endParaRPr lang="ru-RU"/>
        </a:p>
      </dgm:t>
    </dgm:pt>
    <dgm:pt modelId="{215F7F78-85E8-4250-915A-4E5E7BD910C9}" type="sibTrans" cxnId="{8DE8DAAC-A08A-4B3B-AF6E-454933B91531}">
      <dgm:prSet/>
      <dgm:spPr/>
      <dgm:t>
        <a:bodyPr/>
        <a:lstStyle/>
        <a:p>
          <a:endParaRPr lang="ru-RU"/>
        </a:p>
      </dgm:t>
    </dgm:pt>
    <dgm:pt modelId="{665354DD-44B4-4326-AB11-CECE42EAAD89}">
      <dgm:prSet phldrT="[Текст]"/>
      <dgm:spPr/>
      <dgm:t>
        <a:bodyPr/>
        <a:lstStyle/>
        <a:p>
          <a:r>
            <a:rPr lang="en-US"/>
            <a:t>THVGE</a:t>
          </a:r>
          <a:endParaRPr lang="ru-RU"/>
        </a:p>
      </dgm:t>
    </dgm:pt>
    <dgm:pt modelId="{C2D11225-84F5-4C47-A264-78DA7C8BA219}" type="parTrans" cxnId="{590F69FF-2C24-4CC3-A274-CE9417961BD5}">
      <dgm:prSet/>
      <dgm:spPr/>
      <dgm:t>
        <a:bodyPr/>
        <a:lstStyle/>
        <a:p>
          <a:endParaRPr lang="ru-RU"/>
        </a:p>
      </dgm:t>
    </dgm:pt>
    <dgm:pt modelId="{9612397C-F19F-4ADF-983D-F73B528CB158}" type="sibTrans" cxnId="{590F69FF-2C24-4CC3-A274-CE9417961BD5}">
      <dgm:prSet/>
      <dgm:spPr/>
      <dgm:t>
        <a:bodyPr/>
        <a:lstStyle/>
        <a:p>
          <a:endParaRPr lang="ru-RU"/>
        </a:p>
      </dgm:t>
    </dgm:pt>
    <dgm:pt modelId="{8F22DDF1-FB06-408A-B1CB-2785A2EC9233}">
      <dgm:prSet phldrT="[Текст]"/>
      <dgm:spPr/>
      <dgm:t>
        <a:bodyPr/>
        <a:lstStyle/>
        <a:p>
          <a:r>
            <a:rPr lang="en-US">
              <a:latin typeface="Times New Roman" panose="02020603050405020304" pitchFamily="18" charset="0"/>
              <a:cs typeface="Times New Roman" panose="02020603050405020304" pitchFamily="18" charset="0"/>
            </a:rPr>
            <a:t>Overall assessment of RAP implementation</a:t>
          </a:r>
          <a:endParaRPr lang="ru-RU">
            <a:latin typeface="Times New Roman" panose="02020603050405020304" pitchFamily="18" charset="0"/>
            <a:cs typeface="Times New Roman" panose="02020603050405020304" pitchFamily="18" charset="0"/>
          </a:endParaRPr>
        </a:p>
      </dgm:t>
    </dgm:pt>
    <dgm:pt modelId="{9B24C4CA-29EB-4909-897B-FF447BA78DCA}" type="parTrans" cxnId="{AF6A2705-0F8D-4FBB-BF94-BE5A4673BB8F}">
      <dgm:prSet/>
      <dgm:spPr/>
      <dgm:t>
        <a:bodyPr/>
        <a:lstStyle/>
        <a:p>
          <a:endParaRPr lang="ru-RU"/>
        </a:p>
      </dgm:t>
    </dgm:pt>
    <dgm:pt modelId="{215EAD93-DD20-4968-8EDF-E87E99070C94}" type="sibTrans" cxnId="{AF6A2705-0F8D-4FBB-BF94-BE5A4673BB8F}">
      <dgm:prSet/>
      <dgm:spPr/>
      <dgm:t>
        <a:bodyPr/>
        <a:lstStyle/>
        <a:p>
          <a:endParaRPr lang="ru-RU"/>
        </a:p>
      </dgm:t>
    </dgm:pt>
    <dgm:pt modelId="{673D0BF0-82CC-43F9-9144-3D7535E15ECC}">
      <dgm:prSet phldrT="[Текст]"/>
      <dgm:spPr/>
      <dgm:t>
        <a:bodyPr/>
        <a:lstStyle/>
        <a:p>
          <a:r>
            <a:rPr lang="en-US">
              <a:latin typeface="Times New Roman" panose="02020603050405020304" pitchFamily="18" charset="0"/>
              <a:cs typeface="Times New Roman" panose="02020603050405020304" pitchFamily="18" charset="0"/>
            </a:rPr>
            <a:t>Intermediate assessment/continuous monitoring</a:t>
          </a:r>
          <a:endParaRPr lang="ru-RU">
            <a:latin typeface="Times New Roman" panose="02020603050405020304" pitchFamily="18" charset="0"/>
            <a:cs typeface="Times New Roman" panose="02020603050405020304" pitchFamily="18" charset="0"/>
          </a:endParaRPr>
        </a:p>
      </dgm:t>
    </dgm:pt>
    <dgm:pt modelId="{334E65E2-C55F-40E8-AC2C-40031E2A0FDA}" type="sibTrans" cxnId="{083B5A5F-C1E0-4A97-8334-6FB86D4E0CE9}">
      <dgm:prSet/>
      <dgm:spPr/>
      <dgm:t>
        <a:bodyPr/>
        <a:lstStyle/>
        <a:p>
          <a:endParaRPr lang="ru-RU"/>
        </a:p>
      </dgm:t>
    </dgm:pt>
    <dgm:pt modelId="{CE44FE7E-25E3-4037-BC8D-5865B0E6F56D}" type="parTrans" cxnId="{083B5A5F-C1E0-4A97-8334-6FB86D4E0CE9}">
      <dgm:prSet/>
      <dgm:spPr/>
      <dgm:t>
        <a:bodyPr/>
        <a:lstStyle/>
        <a:p>
          <a:endParaRPr lang="ru-RU"/>
        </a:p>
      </dgm:t>
    </dgm:pt>
    <dgm:pt modelId="{81FB092D-44A5-4167-9444-7305E9C91404}">
      <dgm:prSet phldrT="[Текст]"/>
      <dgm:spPr/>
      <dgm:t>
        <a:bodyPr/>
        <a:lstStyle/>
        <a:p>
          <a:r>
            <a:rPr lang="en-US">
              <a:latin typeface="Times New Roman" panose="02020603050405020304" pitchFamily="18" charset="0"/>
              <a:cs typeface="Times New Roman" panose="02020603050405020304" pitchFamily="18" charset="0"/>
            </a:rPr>
            <a:t>Overall assessment / continuous monitoring</a:t>
          </a:r>
          <a:endParaRPr lang="ru-RU">
            <a:latin typeface="Times New Roman" panose="02020603050405020304" pitchFamily="18" charset="0"/>
            <a:cs typeface="Times New Roman" panose="02020603050405020304" pitchFamily="18" charset="0"/>
          </a:endParaRPr>
        </a:p>
      </dgm:t>
    </dgm:pt>
    <dgm:pt modelId="{DD6C581A-30C8-4C92-8B8C-EF3DFE89C1BF}" type="sibTrans" cxnId="{7094C20D-FCAF-475C-B0A3-88B5769B3959}">
      <dgm:prSet/>
      <dgm:spPr/>
      <dgm:t>
        <a:bodyPr/>
        <a:lstStyle/>
        <a:p>
          <a:endParaRPr lang="ru-RU"/>
        </a:p>
      </dgm:t>
    </dgm:pt>
    <dgm:pt modelId="{13374F63-BE9F-4EF3-B59C-D618D4925753}" type="parTrans" cxnId="{7094C20D-FCAF-475C-B0A3-88B5769B3959}">
      <dgm:prSet/>
      <dgm:spPr/>
      <dgm:t>
        <a:bodyPr/>
        <a:lstStyle/>
        <a:p>
          <a:endParaRPr lang="ru-RU"/>
        </a:p>
      </dgm:t>
    </dgm:pt>
    <dgm:pt modelId="{43742527-2053-4246-AEF0-309A4273C9F1}" type="pres">
      <dgm:prSet presAssocID="{E57293BC-AB8E-4EC6-8041-CC8FC65310EB}" presName="mainComposite" presStyleCnt="0">
        <dgm:presLayoutVars>
          <dgm:chPref val="1"/>
          <dgm:dir/>
          <dgm:animOne val="branch"/>
          <dgm:animLvl val="lvl"/>
          <dgm:resizeHandles val="exact"/>
        </dgm:presLayoutVars>
      </dgm:prSet>
      <dgm:spPr/>
      <dgm:t>
        <a:bodyPr/>
        <a:lstStyle/>
        <a:p>
          <a:endParaRPr lang="ru-RU"/>
        </a:p>
      </dgm:t>
    </dgm:pt>
    <dgm:pt modelId="{5063AEC1-5CCB-45A0-A531-2C6A3EB23C0E}" type="pres">
      <dgm:prSet presAssocID="{E57293BC-AB8E-4EC6-8041-CC8FC65310EB}" presName="hierFlow" presStyleCnt="0"/>
      <dgm:spPr/>
    </dgm:pt>
    <dgm:pt modelId="{96F46FD2-5ECA-4180-87D6-3A844E09615D}" type="pres">
      <dgm:prSet presAssocID="{E57293BC-AB8E-4EC6-8041-CC8FC65310EB}" presName="firstBuf" presStyleCnt="0"/>
      <dgm:spPr/>
    </dgm:pt>
    <dgm:pt modelId="{7B695971-7011-4CB2-A111-9E89394AB3A7}" type="pres">
      <dgm:prSet presAssocID="{E57293BC-AB8E-4EC6-8041-CC8FC65310EB}" presName="hierChild1" presStyleCnt="0">
        <dgm:presLayoutVars>
          <dgm:chPref val="1"/>
          <dgm:animOne val="branch"/>
          <dgm:animLvl val="lvl"/>
        </dgm:presLayoutVars>
      </dgm:prSet>
      <dgm:spPr/>
    </dgm:pt>
    <dgm:pt modelId="{1B20A399-22D8-4309-8BDA-3EE32BA2D51A}" type="pres">
      <dgm:prSet presAssocID="{CC53E374-B71D-4F6F-B6BF-A21C6C3A693D}" presName="Name14" presStyleCnt="0"/>
      <dgm:spPr/>
    </dgm:pt>
    <dgm:pt modelId="{726DADDE-6590-4D8D-9735-CB8DC5FB322E}" type="pres">
      <dgm:prSet presAssocID="{CC53E374-B71D-4F6F-B6BF-A21C6C3A693D}" presName="level1Shape" presStyleLbl="node0" presStyleIdx="0" presStyleCnt="1">
        <dgm:presLayoutVars>
          <dgm:chPref val="3"/>
        </dgm:presLayoutVars>
      </dgm:prSet>
      <dgm:spPr/>
      <dgm:t>
        <a:bodyPr/>
        <a:lstStyle/>
        <a:p>
          <a:endParaRPr lang="ru-RU"/>
        </a:p>
      </dgm:t>
    </dgm:pt>
    <dgm:pt modelId="{BB27663E-690E-449D-A4D3-195D23E8C4C1}" type="pres">
      <dgm:prSet presAssocID="{CC53E374-B71D-4F6F-B6BF-A21C6C3A693D}" presName="hierChild2" presStyleCnt="0"/>
      <dgm:spPr/>
    </dgm:pt>
    <dgm:pt modelId="{3423A125-EC68-43EC-AE85-AB9ED17EB024}" type="pres">
      <dgm:prSet presAssocID="{9938A348-9A56-4974-B655-EBC8982733B2}" presName="Name19" presStyleLbl="parChTrans1D2" presStyleIdx="0" presStyleCnt="2"/>
      <dgm:spPr/>
      <dgm:t>
        <a:bodyPr/>
        <a:lstStyle/>
        <a:p>
          <a:endParaRPr lang="ru-RU"/>
        </a:p>
      </dgm:t>
    </dgm:pt>
    <dgm:pt modelId="{CD845C23-2176-413C-99B0-216085B46073}" type="pres">
      <dgm:prSet presAssocID="{916A856C-9779-4808-BD87-7B6524676FA3}" presName="Name21" presStyleCnt="0"/>
      <dgm:spPr/>
    </dgm:pt>
    <dgm:pt modelId="{E2A33DF6-3CFB-4267-ACF5-B148D3C057C0}" type="pres">
      <dgm:prSet presAssocID="{916A856C-9779-4808-BD87-7B6524676FA3}" presName="level2Shape" presStyleLbl="node2" presStyleIdx="0" presStyleCnt="2"/>
      <dgm:spPr/>
      <dgm:t>
        <a:bodyPr/>
        <a:lstStyle/>
        <a:p>
          <a:endParaRPr lang="ru-RU"/>
        </a:p>
      </dgm:t>
    </dgm:pt>
    <dgm:pt modelId="{0F3A2CEC-1712-46A6-A203-9712D3EAEFFF}" type="pres">
      <dgm:prSet presAssocID="{916A856C-9779-4808-BD87-7B6524676FA3}" presName="hierChild3" presStyleCnt="0"/>
      <dgm:spPr/>
    </dgm:pt>
    <dgm:pt modelId="{31C703FA-012E-4D1E-B16F-1A7BD4570A80}" type="pres">
      <dgm:prSet presAssocID="{BC64A3A8-E81F-4151-89D1-F520E95F2B4F}" presName="Name19" presStyleLbl="parChTrans1D3" presStyleIdx="0" presStyleCnt="3"/>
      <dgm:spPr/>
      <dgm:t>
        <a:bodyPr/>
        <a:lstStyle/>
        <a:p>
          <a:endParaRPr lang="ru-RU"/>
        </a:p>
      </dgm:t>
    </dgm:pt>
    <dgm:pt modelId="{4FF37DEF-E733-41E7-9EE4-DC2AFDA5A1A6}" type="pres">
      <dgm:prSet presAssocID="{FFC31448-D30D-4D89-9999-442138C6406A}" presName="Name21" presStyleCnt="0"/>
      <dgm:spPr/>
    </dgm:pt>
    <dgm:pt modelId="{C154FAEB-4807-4261-B080-32BBEECF8699}" type="pres">
      <dgm:prSet presAssocID="{FFC31448-D30D-4D89-9999-442138C6406A}" presName="level2Shape" presStyleLbl="node3" presStyleIdx="0" presStyleCnt="3"/>
      <dgm:spPr/>
      <dgm:t>
        <a:bodyPr/>
        <a:lstStyle/>
        <a:p>
          <a:endParaRPr lang="ru-RU"/>
        </a:p>
      </dgm:t>
    </dgm:pt>
    <dgm:pt modelId="{58344C51-D2D8-44AC-A2AA-2BBA4A7693D7}" type="pres">
      <dgm:prSet presAssocID="{FFC31448-D30D-4D89-9999-442138C6406A}" presName="hierChild3" presStyleCnt="0"/>
      <dgm:spPr/>
    </dgm:pt>
    <dgm:pt modelId="{94B351C3-912E-4612-B503-EB5F48F5E76A}" type="pres">
      <dgm:prSet presAssocID="{17A6FF97-2448-4CA5-8F3D-40595EEE4F0D}" presName="Name19" presStyleLbl="parChTrans1D3" presStyleIdx="1" presStyleCnt="3"/>
      <dgm:spPr/>
      <dgm:t>
        <a:bodyPr/>
        <a:lstStyle/>
        <a:p>
          <a:endParaRPr lang="ru-RU"/>
        </a:p>
      </dgm:t>
    </dgm:pt>
    <dgm:pt modelId="{AEB2025B-1C9A-48AD-9E34-AC2A0741E602}" type="pres">
      <dgm:prSet presAssocID="{FC1D18FF-B0C6-49FB-9D1B-C566AC931743}" presName="Name21" presStyleCnt="0"/>
      <dgm:spPr/>
    </dgm:pt>
    <dgm:pt modelId="{52BDF450-961A-48AB-8775-A27AA3221540}" type="pres">
      <dgm:prSet presAssocID="{FC1D18FF-B0C6-49FB-9D1B-C566AC931743}" presName="level2Shape" presStyleLbl="node3" presStyleIdx="1" presStyleCnt="3"/>
      <dgm:spPr/>
      <dgm:t>
        <a:bodyPr/>
        <a:lstStyle/>
        <a:p>
          <a:endParaRPr lang="ru-RU"/>
        </a:p>
      </dgm:t>
    </dgm:pt>
    <dgm:pt modelId="{2011CED4-CD43-4D25-8EAC-11D0599BC410}" type="pres">
      <dgm:prSet presAssocID="{FC1D18FF-B0C6-49FB-9D1B-C566AC931743}" presName="hierChild3" presStyleCnt="0"/>
      <dgm:spPr/>
    </dgm:pt>
    <dgm:pt modelId="{B80A05F8-F545-44DA-A7C3-34CDDBD5A670}" type="pres">
      <dgm:prSet presAssocID="{D683CDF8-0626-4457-8DAF-EEC6E3C8FCCE}" presName="Name19" presStyleLbl="parChTrans1D2" presStyleIdx="1" presStyleCnt="2"/>
      <dgm:spPr/>
      <dgm:t>
        <a:bodyPr/>
        <a:lstStyle/>
        <a:p>
          <a:endParaRPr lang="ru-RU"/>
        </a:p>
      </dgm:t>
    </dgm:pt>
    <dgm:pt modelId="{CF6871F2-4931-4220-B8F6-5D33AA7E1C0B}" type="pres">
      <dgm:prSet presAssocID="{A6DF6A33-EF1B-412B-91DB-2EE11A4905D0}" presName="Name21" presStyleCnt="0"/>
      <dgm:spPr/>
    </dgm:pt>
    <dgm:pt modelId="{8809CEF4-7594-4BCC-B832-08212E4C49E2}" type="pres">
      <dgm:prSet presAssocID="{A6DF6A33-EF1B-412B-91DB-2EE11A4905D0}" presName="level2Shape" presStyleLbl="node2" presStyleIdx="1" presStyleCnt="2"/>
      <dgm:spPr/>
      <dgm:t>
        <a:bodyPr/>
        <a:lstStyle/>
        <a:p>
          <a:endParaRPr lang="ru-RU"/>
        </a:p>
      </dgm:t>
    </dgm:pt>
    <dgm:pt modelId="{ABE1FC92-9F7B-422E-9ADB-BE3A2A740BFF}" type="pres">
      <dgm:prSet presAssocID="{A6DF6A33-EF1B-412B-91DB-2EE11A4905D0}" presName="hierChild3" presStyleCnt="0"/>
      <dgm:spPr/>
    </dgm:pt>
    <dgm:pt modelId="{25636CA9-23DB-438C-A789-4D41DE7C63F8}" type="pres">
      <dgm:prSet presAssocID="{C2D11225-84F5-4C47-A264-78DA7C8BA219}" presName="Name19" presStyleLbl="parChTrans1D3" presStyleIdx="2" presStyleCnt="3"/>
      <dgm:spPr/>
      <dgm:t>
        <a:bodyPr/>
        <a:lstStyle/>
        <a:p>
          <a:endParaRPr lang="ru-RU"/>
        </a:p>
      </dgm:t>
    </dgm:pt>
    <dgm:pt modelId="{CCCCCE2A-4060-4F88-8B0F-F8D2C0007C97}" type="pres">
      <dgm:prSet presAssocID="{665354DD-44B4-4326-AB11-CECE42EAAD89}" presName="Name21" presStyleCnt="0"/>
      <dgm:spPr/>
    </dgm:pt>
    <dgm:pt modelId="{953B1A6C-DD49-4D9C-AB48-F759F2458E59}" type="pres">
      <dgm:prSet presAssocID="{665354DD-44B4-4326-AB11-CECE42EAAD89}" presName="level2Shape" presStyleLbl="node3" presStyleIdx="2" presStyleCnt="3"/>
      <dgm:spPr/>
      <dgm:t>
        <a:bodyPr/>
        <a:lstStyle/>
        <a:p>
          <a:endParaRPr lang="ru-RU"/>
        </a:p>
      </dgm:t>
    </dgm:pt>
    <dgm:pt modelId="{55BDB16E-D487-4569-98AD-B631D08D63C4}" type="pres">
      <dgm:prSet presAssocID="{665354DD-44B4-4326-AB11-CECE42EAAD89}" presName="hierChild3" presStyleCnt="0"/>
      <dgm:spPr/>
    </dgm:pt>
    <dgm:pt modelId="{9F0125BE-03EF-457E-A70A-5A1D57A2E694}" type="pres">
      <dgm:prSet presAssocID="{E57293BC-AB8E-4EC6-8041-CC8FC65310EB}" presName="bgShapesFlow" presStyleCnt="0"/>
      <dgm:spPr/>
    </dgm:pt>
    <dgm:pt modelId="{122417D6-E3D9-47D7-89B1-2063236AA465}" type="pres">
      <dgm:prSet presAssocID="{8F22DDF1-FB06-408A-B1CB-2785A2EC9233}" presName="rectComp" presStyleCnt="0"/>
      <dgm:spPr/>
    </dgm:pt>
    <dgm:pt modelId="{B4D8B88D-E783-4420-B8A6-387247197C40}" type="pres">
      <dgm:prSet presAssocID="{8F22DDF1-FB06-408A-B1CB-2785A2EC9233}" presName="bgRect" presStyleLbl="bgShp" presStyleIdx="0" presStyleCnt="3"/>
      <dgm:spPr/>
      <dgm:t>
        <a:bodyPr/>
        <a:lstStyle/>
        <a:p>
          <a:endParaRPr lang="ru-RU"/>
        </a:p>
      </dgm:t>
    </dgm:pt>
    <dgm:pt modelId="{27797B8A-61EF-4770-8934-E1918E35A87A}" type="pres">
      <dgm:prSet presAssocID="{8F22DDF1-FB06-408A-B1CB-2785A2EC9233}" presName="bgRectTx" presStyleLbl="bgShp" presStyleIdx="0" presStyleCnt="3">
        <dgm:presLayoutVars>
          <dgm:bulletEnabled val="1"/>
        </dgm:presLayoutVars>
      </dgm:prSet>
      <dgm:spPr/>
      <dgm:t>
        <a:bodyPr/>
        <a:lstStyle/>
        <a:p>
          <a:endParaRPr lang="ru-RU"/>
        </a:p>
      </dgm:t>
    </dgm:pt>
    <dgm:pt modelId="{20017532-C4D2-4A2E-8A4A-F26EA17937DE}" type="pres">
      <dgm:prSet presAssocID="{8F22DDF1-FB06-408A-B1CB-2785A2EC9233}" presName="spComp" presStyleCnt="0"/>
      <dgm:spPr/>
    </dgm:pt>
    <dgm:pt modelId="{878F17CD-E298-45D8-B08D-E03C7D91C9E4}" type="pres">
      <dgm:prSet presAssocID="{8F22DDF1-FB06-408A-B1CB-2785A2EC9233}" presName="vSp" presStyleCnt="0"/>
      <dgm:spPr/>
    </dgm:pt>
    <dgm:pt modelId="{893DB857-586C-4961-BC43-A2368DA70794}" type="pres">
      <dgm:prSet presAssocID="{81FB092D-44A5-4167-9444-7305E9C91404}" presName="rectComp" presStyleCnt="0"/>
      <dgm:spPr/>
    </dgm:pt>
    <dgm:pt modelId="{FA04C811-49CB-4E45-AF84-CE953971B3E5}" type="pres">
      <dgm:prSet presAssocID="{81FB092D-44A5-4167-9444-7305E9C91404}" presName="bgRect" presStyleLbl="bgShp" presStyleIdx="1" presStyleCnt="3"/>
      <dgm:spPr/>
      <dgm:t>
        <a:bodyPr/>
        <a:lstStyle/>
        <a:p>
          <a:endParaRPr lang="ru-RU"/>
        </a:p>
      </dgm:t>
    </dgm:pt>
    <dgm:pt modelId="{3BBF95E3-FACD-4C68-B7C7-1F403743E512}" type="pres">
      <dgm:prSet presAssocID="{81FB092D-44A5-4167-9444-7305E9C91404}" presName="bgRectTx" presStyleLbl="bgShp" presStyleIdx="1" presStyleCnt="3">
        <dgm:presLayoutVars>
          <dgm:bulletEnabled val="1"/>
        </dgm:presLayoutVars>
      </dgm:prSet>
      <dgm:spPr/>
      <dgm:t>
        <a:bodyPr/>
        <a:lstStyle/>
        <a:p>
          <a:endParaRPr lang="ru-RU"/>
        </a:p>
      </dgm:t>
    </dgm:pt>
    <dgm:pt modelId="{45345F53-F8F2-4ABC-AFCB-675CF604B8E7}" type="pres">
      <dgm:prSet presAssocID="{81FB092D-44A5-4167-9444-7305E9C91404}" presName="spComp" presStyleCnt="0"/>
      <dgm:spPr/>
    </dgm:pt>
    <dgm:pt modelId="{C772FF55-6463-4CCE-8E41-AB5D6E5586CE}" type="pres">
      <dgm:prSet presAssocID="{81FB092D-44A5-4167-9444-7305E9C91404}" presName="vSp" presStyleCnt="0"/>
      <dgm:spPr/>
    </dgm:pt>
    <dgm:pt modelId="{81460B72-2E88-47C2-8975-8D07BFC036A7}" type="pres">
      <dgm:prSet presAssocID="{673D0BF0-82CC-43F9-9144-3D7535E15ECC}" presName="rectComp" presStyleCnt="0"/>
      <dgm:spPr/>
    </dgm:pt>
    <dgm:pt modelId="{77711318-79F5-42E9-8AC1-77A996EC17E7}" type="pres">
      <dgm:prSet presAssocID="{673D0BF0-82CC-43F9-9144-3D7535E15ECC}" presName="bgRect" presStyleLbl="bgShp" presStyleIdx="2" presStyleCnt="3"/>
      <dgm:spPr/>
      <dgm:t>
        <a:bodyPr/>
        <a:lstStyle/>
        <a:p>
          <a:endParaRPr lang="ru-RU"/>
        </a:p>
      </dgm:t>
    </dgm:pt>
    <dgm:pt modelId="{C75E600B-DE71-4C72-A465-86688D4F3B87}" type="pres">
      <dgm:prSet presAssocID="{673D0BF0-82CC-43F9-9144-3D7535E15ECC}" presName="bgRectTx" presStyleLbl="bgShp" presStyleIdx="2" presStyleCnt="3">
        <dgm:presLayoutVars>
          <dgm:bulletEnabled val="1"/>
        </dgm:presLayoutVars>
      </dgm:prSet>
      <dgm:spPr/>
      <dgm:t>
        <a:bodyPr/>
        <a:lstStyle/>
        <a:p>
          <a:endParaRPr lang="ru-RU"/>
        </a:p>
      </dgm:t>
    </dgm:pt>
  </dgm:ptLst>
  <dgm:cxnLst>
    <dgm:cxn modelId="{5BAC126A-A85A-44E9-8D31-382EB6527BFB}" type="presOf" srcId="{FFC31448-D30D-4D89-9999-442138C6406A}" destId="{C154FAEB-4807-4261-B080-32BBEECF8699}" srcOrd="0" destOrd="0" presId="urn:microsoft.com/office/officeart/2005/8/layout/hierarchy6"/>
    <dgm:cxn modelId="{692F6F91-D714-4BF3-BF0C-B640481E4504}" type="presOf" srcId="{9938A348-9A56-4974-B655-EBC8982733B2}" destId="{3423A125-EC68-43EC-AE85-AB9ED17EB024}" srcOrd="0" destOrd="0" presId="urn:microsoft.com/office/officeart/2005/8/layout/hierarchy6"/>
    <dgm:cxn modelId="{1768F7E9-B909-4527-9879-573FCA4FFD2C}" type="presOf" srcId="{8F22DDF1-FB06-408A-B1CB-2785A2EC9233}" destId="{B4D8B88D-E783-4420-B8A6-387247197C40}" srcOrd="0" destOrd="0" presId="urn:microsoft.com/office/officeart/2005/8/layout/hierarchy6"/>
    <dgm:cxn modelId="{6317FEF4-84CA-4F1C-B735-7AA74F1677A8}" type="presOf" srcId="{CC53E374-B71D-4F6F-B6BF-A21C6C3A693D}" destId="{726DADDE-6590-4D8D-9735-CB8DC5FB322E}" srcOrd="0" destOrd="0" presId="urn:microsoft.com/office/officeart/2005/8/layout/hierarchy6"/>
    <dgm:cxn modelId="{AF6A2705-0F8D-4FBB-BF94-BE5A4673BB8F}" srcId="{E57293BC-AB8E-4EC6-8041-CC8FC65310EB}" destId="{8F22DDF1-FB06-408A-B1CB-2785A2EC9233}" srcOrd="1" destOrd="0" parTransId="{9B24C4CA-29EB-4909-897B-FF447BA78DCA}" sibTransId="{215EAD93-DD20-4968-8EDF-E87E99070C94}"/>
    <dgm:cxn modelId="{4DD095E5-0603-4A20-B27F-0DF4F2982BB9}" srcId="{916A856C-9779-4808-BD87-7B6524676FA3}" destId="{FFC31448-D30D-4D89-9999-442138C6406A}" srcOrd="0" destOrd="0" parTransId="{BC64A3A8-E81F-4151-89D1-F520E95F2B4F}" sibTransId="{8A82219C-B247-478D-8AAF-DD482B0C28E0}"/>
    <dgm:cxn modelId="{42EE4686-9114-42B7-9D8C-20AED80A43D5}" type="presOf" srcId="{C2D11225-84F5-4C47-A264-78DA7C8BA219}" destId="{25636CA9-23DB-438C-A789-4D41DE7C63F8}" srcOrd="0" destOrd="0" presId="urn:microsoft.com/office/officeart/2005/8/layout/hierarchy6"/>
    <dgm:cxn modelId="{448715AA-43B3-489A-BBB6-5274A8DFE00E}" type="presOf" srcId="{8F22DDF1-FB06-408A-B1CB-2785A2EC9233}" destId="{27797B8A-61EF-4770-8934-E1918E35A87A}" srcOrd="1" destOrd="0" presId="urn:microsoft.com/office/officeart/2005/8/layout/hierarchy6"/>
    <dgm:cxn modelId="{F1E9CB7A-643C-482E-B20D-3F12D71E2B62}" type="presOf" srcId="{81FB092D-44A5-4167-9444-7305E9C91404}" destId="{FA04C811-49CB-4E45-AF84-CE953971B3E5}" srcOrd="0" destOrd="0" presId="urn:microsoft.com/office/officeart/2005/8/layout/hierarchy6"/>
    <dgm:cxn modelId="{7094C20D-FCAF-475C-B0A3-88B5769B3959}" srcId="{E57293BC-AB8E-4EC6-8041-CC8FC65310EB}" destId="{81FB092D-44A5-4167-9444-7305E9C91404}" srcOrd="2" destOrd="0" parTransId="{13374F63-BE9F-4EF3-B59C-D618D4925753}" sibTransId="{DD6C581A-30C8-4C92-8B8C-EF3DFE89C1BF}"/>
    <dgm:cxn modelId="{8DE8DAAC-A08A-4B3B-AF6E-454933B91531}" srcId="{CC53E374-B71D-4F6F-B6BF-A21C6C3A693D}" destId="{A6DF6A33-EF1B-412B-91DB-2EE11A4905D0}" srcOrd="1" destOrd="0" parTransId="{D683CDF8-0626-4457-8DAF-EEC6E3C8FCCE}" sibTransId="{215F7F78-85E8-4250-915A-4E5E7BD910C9}"/>
    <dgm:cxn modelId="{4D245CA3-4A6A-4D18-A096-EE30217B77BE}" type="presOf" srcId="{673D0BF0-82CC-43F9-9144-3D7535E15ECC}" destId="{77711318-79F5-42E9-8AC1-77A996EC17E7}" srcOrd="0" destOrd="0" presId="urn:microsoft.com/office/officeart/2005/8/layout/hierarchy6"/>
    <dgm:cxn modelId="{0DC32F09-AF50-45F6-AB3F-D360E7CB7B3E}" srcId="{CC53E374-B71D-4F6F-B6BF-A21C6C3A693D}" destId="{916A856C-9779-4808-BD87-7B6524676FA3}" srcOrd="0" destOrd="0" parTransId="{9938A348-9A56-4974-B655-EBC8982733B2}" sibTransId="{8AE5A5BC-CC96-43DB-A63C-C44C0420BDB1}"/>
    <dgm:cxn modelId="{590F69FF-2C24-4CC3-A274-CE9417961BD5}" srcId="{A6DF6A33-EF1B-412B-91DB-2EE11A4905D0}" destId="{665354DD-44B4-4326-AB11-CECE42EAAD89}" srcOrd="0" destOrd="0" parTransId="{C2D11225-84F5-4C47-A264-78DA7C8BA219}" sibTransId="{9612397C-F19F-4ADF-983D-F73B528CB158}"/>
    <dgm:cxn modelId="{2DEE0A78-4045-497E-BE8F-C418CCB3D7FD}" type="presOf" srcId="{D683CDF8-0626-4457-8DAF-EEC6E3C8FCCE}" destId="{B80A05F8-F545-44DA-A7C3-34CDDBD5A670}" srcOrd="0" destOrd="0" presId="urn:microsoft.com/office/officeart/2005/8/layout/hierarchy6"/>
    <dgm:cxn modelId="{546951F7-753D-4D81-B615-63D1CCB7EB1B}" type="presOf" srcId="{E57293BC-AB8E-4EC6-8041-CC8FC65310EB}" destId="{43742527-2053-4246-AEF0-309A4273C9F1}" srcOrd="0" destOrd="0" presId="urn:microsoft.com/office/officeart/2005/8/layout/hierarchy6"/>
    <dgm:cxn modelId="{6B985D69-440B-4576-B3B5-E2967D153866}" srcId="{E57293BC-AB8E-4EC6-8041-CC8FC65310EB}" destId="{CC53E374-B71D-4F6F-B6BF-A21C6C3A693D}" srcOrd="0" destOrd="0" parTransId="{38742DA5-80DF-42F6-9A8A-FB99BF707429}" sibTransId="{088BBECA-945C-4C99-B318-54D3AC8F0D39}"/>
    <dgm:cxn modelId="{7611C674-362C-4F7D-B2EE-AB4BE1317776}" type="presOf" srcId="{BC64A3A8-E81F-4151-89D1-F520E95F2B4F}" destId="{31C703FA-012E-4D1E-B16F-1A7BD4570A80}" srcOrd="0" destOrd="0" presId="urn:microsoft.com/office/officeart/2005/8/layout/hierarchy6"/>
    <dgm:cxn modelId="{6AF7C252-0C39-4CF9-BC3E-BD5B61474C7C}" type="presOf" srcId="{FC1D18FF-B0C6-49FB-9D1B-C566AC931743}" destId="{52BDF450-961A-48AB-8775-A27AA3221540}" srcOrd="0" destOrd="0" presId="urn:microsoft.com/office/officeart/2005/8/layout/hierarchy6"/>
    <dgm:cxn modelId="{9333C5E1-B611-4710-B4A2-5F3B143BFB92}" type="presOf" srcId="{916A856C-9779-4808-BD87-7B6524676FA3}" destId="{E2A33DF6-3CFB-4267-ACF5-B148D3C057C0}" srcOrd="0" destOrd="0" presId="urn:microsoft.com/office/officeart/2005/8/layout/hierarchy6"/>
    <dgm:cxn modelId="{B6F72203-70F0-467B-A0DB-88B96C9BB824}" srcId="{916A856C-9779-4808-BD87-7B6524676FA3}" destId="{FC1D18FF-B0C6-49FB-9D1B-C566AC931743}" srcOrd="1" destOrd="0" parTransId="{17A6FF97-2448-4CA5-8F3D-40595EEE4F0D}" sibTransId="{11083582-957E-4570-A7E6-E66F5038E5F5}"/>
    <dgm:cxn modelId="{083B5A5F-C1E0-4A97-8334-6FB86D4E0CE9}" srcId="{E57293BC-AB8E-4EC6-8041-CC8FC65310EB}" destId="{673D0BF0-82CC-43F9-9144-3D7535E15ECC}" srcOrd="3" destOrd="0" parTransId="{CE44FE7E-25E3-4037-BC8D-5865B0E6F56D}" sibTransId="{334E65E2-C55F-40E8-AC2C-40031E2A0FDA}"/>
    <dgm:cxn modelId="{31A39389-66B8-40B7-A853-0255CCBC58B8}" type="presOf" srcId="{673D0BF0-82CC-43F9-9144-3D7535E15ECC}" destId="{C75E600B-DE71-4C72-A465-86688D4F3B87}" srcOrd="1" destOrd="0" presId="urn:microsoft.com/office/officeart/2005/8/layout/hierarchy6"/>
    <dgm:cxn modelId="{4B2A8B31-D11F-406D-85E4-47ACAD08F1D1}" type="presOf" srcId="{81FB092D-44A5-4167-9444-7305E9C91404}" destId="{3BBF95E3-FACD-4C68-B7C7-1F403743E512}" srcOrd="1" destOrd="0" presId="urn:microsoft.com/office/officeart/2005/8/layout/hierarchy6"/>
    <dgm:cxn modelId="{CED3D419-4FFF-4DF9-BE48-810E2267BD77}" type="presOf" srcId="{665354DD-44B4-4326-AB11-CECE42EAAD89}" destId="{953B1A6C-DD49-4D9C-AB48-F759F2458E59}" srcOrd="0" destOrd="0" presId="urn:microsoft.com/office/officeart/2005/8/layout/hierarchy6"/>
    <dgm:cxn modelId="{5D6A094B-5045-4F32-B170-DCD78EDCA7D0}" type="presOf" srcId="{17A6FF97-2448-4CA5-8F3D-40595EEE4F0D}" destId="{94B351C3-912E-4612-B503-EB5F48F5E76A}" srcOrd="0" destOrd="0" presId="urn:microsoft.com/office/officeart/2005/8/layout/hierarchy6"/>
    <dgm:cxn modelId="{9766FDDC-8FAC-41B9-ADF2-C1DCB68F47E8}" type="presOf" srcId="{A6DF6A33-EF1B-412B-91DB-2EE11A4905D0}" destId="{8809CEF4-7594-4BCC-B832-08212E4C49E2}" srcOrd="0" destOrd="0" presId="urn:microsoft.com/office/officeart/2005/8/layout/hierarchy6"/>
    <dgm:cxn modelId="{1597B941-E9FF-40C1-8588-4E6A75E35F29}" type="presParOf" srcId="{43742527-2053-4246-AEF0-309A4273C9F1}" destId="{5063AEC1-5CCB-45A0-A531-2C6A3EB23C0E}" srcOrd="0" destOrd="0" presId="urn:microsoft.com/office/officeart/2005/8/layout/hierarchy6"/>
    <dgm:cxn modelId="{C04060BC-6E44-41C7-9B85-BB779E7783F8}" type="presParOf" srcId="{5063AEC1-5CCB-45A0-A531-2C6A3EB23C0E}" destId="{96F46FD2-5ECA-4180-87D6-3A844E09615D}" srcOrd="0" destOrd="0" presId="urn:microsoft.com/office/officeart/2005/8/layout/hierarchy6"/>
    <dgm:cxn modelId="{8566DE99-8F4A-47C8-BBD1-1C76B9064B84}" type="presParOf" srcId="{5063AEC1-5CCB-45A0-A531-2C6A3EB23C0E}" destId="{7B695971-7011-4CB2-A111-9E89394AB3A7}" srcOrd="1" destOrd="0" presId="urn:microsoft.com/office/officeart/2005/8/layout/hierarchy6"/>
    <dgm:cxn modelId="{9FD3293C-C664-452B-A320-2EBCF749651B}" type="presParOf" srcId="{7B695971-7011-4CB2-A111-9E89394AB3A7}" destId="{1B20A399-22D8-4309-8BDA-3EE32BA2D51A}" srcOrd="0" destOrd="0" presId="urn:microsoft.com/office/officeart/2005/8/layout/hierarchy6"/>
    <dgm:cxn modelId="{3E4FE37B-32DC-4BD4-8DAE-37E330028A42}" type="presParOf" srcId="{1B20A399-22D8-4309-8BDA-3EE32BA2D51A}" destId="{726DADDE-6590-4D8D-9735-CB8DC5FB322E}" srcOrd="0" destOrd="0" presId="urn:microsoft.com/office/officeart/2005/8/layout/hierarchy6"/>
    <dgm:cxn modelId="{FE604A0A-2289-4A7A-B23C-F53A140581DD}" type="presParOf" srcId="{1B20A399-22D8-4309-8BDA-3EE32BA2D51A}" destId="{BB27663E-690E-449D-A4D3-195D23E8C4C1}" srcOrd="1" destOrd="0" presId="urn:microsoft.com/office/officeart/2005/8/layout/hierarchy6"/>
    <dgm:cxn modelId="{481650F4-5CA0-47DA-95D3-CF2433C30CE3}" type="presParOf" srcId="{BB27663E-690E-449D-A4D3-195D23E8C4C1}" destId="{3423A125-EC68-43EC-AE85-AB9ED17EB024}" srcOrd="0" destOrd="0" presId="urn:microsoft.com/office/officeart/2005/8/layout/hierarchy6"/>
    <dgm:cxn modelId="{1156423D-D0B8-40BC-B0CB-FE33232E6C16}" type="presParOf" srcId="{BB27663E-690E-449D-A4D3-195D23E8C4C1}" destId="{CD845C23-2176-413C-99B0-216085B46073}" srcOrd="1" destOrd="0" presId="urn:microsoft.com/office/officeart/2005/8/layout/hierarchy6"/>
    <dgm:cxn modelId="{3BF6D64F-17FC-4AC9-B94E-C3F13F4217E1}" type="presParOf" srcId="{CD845C23-2176-413C-99B0-216085B46073}" destId="{E2A33DF6-3CFB-4267-ACF5-B148D3C057C0}" srcOrd="0" destOrd="0" presId="urn:microsoft.com/office/officeart/2005/8/layout/hierarchy6"/>
    <dgm:cxn modelId="{25D86163-E5AF-43D6-A9F5-010DF76AC3B5}" type="presParOf" srcId="{CD845C23-2176-413C-99B0-216085B46073}" destId="{0F3A2CEC-1712-46A6-A203-9712D3EAEFFF}" srcOrd="1" destOrd="0" presId="urn:microsoft.com/office/officeart/2005/8/layout/hierarchy6"/>
    <dgm:cxn modelId="{8B21FB1B-0B76-4C1B-99B0-3ACBC6FA621D}" type="presParOf" srcId="{0F3A2CEC-1712-46A6-A203-9712D3EAEFFF}" destId="{31C703FA-012E-4D1E-B16F-1A7BD4570A80}" srcOrd="0" destOrd="0" presId="urn:microsoft.com/office/officeart/2005/8/layout/hierarchy6"/>
    <dgm:cxn modelId="{ABEE2CF8-B78D-46EA-93BF-3DC2C2FBBD67}" type="presParOf" srcId="{0F3A2CEC-1712-46A6-A203-9712D3EAEFFF}" destId="{4FF37DEF-E733-41E7-9EE4-DC2AFDA5A1A6}" srcOrd="1" destOrd="0" presId="urn:microsoft.com/office/officeart/2005/8/layout/hierarchy6"/>
    <dgm:cxn modelId="{2ACB870E-38D1-4D47-A596-BF43DC88285C}" type="presParOf" srcId="{4FF37DEF-E733-41E7-9EE4-DC2AFDA5A1A6}" destId="{C154FAEB-4807-4261-B080-32BBEECF8699}" srcOrd="0" destOrd="0" presId="urn:microsoft.com/office/officeart/2005/8/layout/hierarchy6"/>
    <dgm:cxn modelId="{0BE254B9-9685-4222-967D-7661B6BF4A73}" type="presParOf" srcId="{4FF37DEF-E733-41E7-9EE4-DC2AFDA5A1A6}" destId="{58344C51-D2D8-44AC-A2AA-2BBA4A7693D7}" srcOrd="1" destOrd="0" presId="urn:microsoft.com/office/officeart/2005/8/layout/hierarchy6"/>
    <dgm:cxn modelId="{9C44B94F-5072-460C-9D5F-E1FDE2BBC0B7}" type="presParOf" srcId="{0F3A2CEC-1712-46A6-A203-9712D3EAEFFF}" destId="{94B351C3-912E-4612-B503-EB5F48F5E76A}" srcOrd="2" destOrd="0" presId="urn:microsoft.com/office/officeart/2005/8/layout/hierarchy6"/>
    <dgm:cxn modelId="{5FE6A895-428B-4E02-ABE0-9F726E943CA5}" type="presParOf" srcId="{0F3A2CEC-1712-46A6-A203-9712D3EAEFFF}" destId="{AEB2025B-1C9A-48AD-9E34-AC2A0741E602}" srcOrd="3" destOrd="0" presId="urn:microsoft.com/office/officeart/2005/8/layout/hierarchy6"/>
    <dgm:cxn modelId="{B4C884C6-64B2-4073-9606-9CA127C1AA6F}" type="presParOf" srcId="{AEB2025B-1C9A-48AD-9E34-AC2A0741E602}" destId="{52BDF450-961A-48AB-8775-A27AA3221540}" srcOrd="0" destOrd="0" presId="urn:microsoft.com/office/officeart/2005/8/layout/hierarchy6"/>
    <dgm:cxn modelId="{5F0074AF-C76B-473F-AE3F-85F2FE22FED9}" type="presParOf" srcId="{AEB2025B-1C9A-48AD-9E34-AC2A0741E602}" destId="{2011CED4-CD43-4D25-8EAC-11D0599BC410}" srcOrd="1" destOrd="0" presId="urn:microsoft.com/office/officeart/2005/8/layout/hierarchy6"/>
    <dgm:cxn modelId="{BB9E2FEA-7C7D-4037-9E36-07CB220CF9C8}" type="presParOf" srcId="{BB27663E-690E-449D-A4D3-195D23E8C4C1}" destId="{B80A05F8-F545-44DA-A7C3-34CDDBD5A670}" srcOrd="2" destOrd="0" presId="urn:microsoft.com/office/officeart/2005/8/layout/hierarchy6"/>
    <dgm:cxn modelId="{B19CFEA4-42C4-42F8-BE32-2B25A1F5FEC5}" type="presParOf" srcId="{BB27663E-690E-449D-A4D3-195D23E8C4C1}" destId="{CF6871F2-4931-4220-B8F6-5D33AA7E1C0B}" srcOrd="3" destOrd="0" presId="urn:microsoft.com/office/officeart/2005/8/layout/hierarchy6"/>
    <dgm:cxn modelId="{BDF63509-D49E-4512-A250-78E7EFBFC09B}" type="presParOf" srcId="{CF6871F2-4931-4220-B8F6-5D33AA7E1C0B}" destId="{8809CEF4-7594-4BCC-B832-08212E4C49E2}" srcOrd="0" destOrd="0" presId="urn:microsoft.com/office/officeart/2005/8/layout/hierarchy6"/>
    <dgm:cxn modelId="{420F9F78-CF4B-4D88-83C2-8B121E9AD579}" type="presParOf" srcId="{CF6871F2-4931-4220-B8F6-5D33AA7E1C0B}" destId="{ABE1FC92-9F7B-422E-9ADB-BE3A2A740BFF}" srcOrd="1" destOrd="0" presId="urn:microsoft.com/office/officeart/2005/8/layout/hierarchy6"/>
    <dgm:cxn modelId="{C1A9DDB9-72FD-480A-A5A9-A07D8D625E53}" type="presParOf" srcId="{ABE1FC92-9F7B-422E-9ADB-BE3A2A740BFF}" destId="{25636CA9-23DB-438C-A789-4D41DE7C63F8}" srcOrd="0" destOrd="0" presId="urn:microsoft.com/office/officeart/2005/8/layout/hierarchy6"/>
    <dgm:cxn modelId="{38AABFBF-AC8F-4DCF-A284-EE4224CC537D}" type="presParOf" srcId="{ABE1FC92-9F7B-422E-9ADB-BE3A2A740BFF}" destId="{CCCCCE2A-4060-4F88-8B0F-F8D2C0007C97}" srcOrd="1" destOrd="0" presId="urn:microsoft.com/office/officeart/2005/8/layout/hierarchy6"/>
    <dgm:cxn modelId="{4FFD510C-8132-4DC3-908B-F82A9A520370}" type="presParOf" srcId="{CCCCCE2A-4060-4F88-8B0F-F8D2C0007C97}" destId="{953B1A6C-DD49-4D9C-AB48-F759F2458E59}" srcOrd="0" destOrd="0" presId="urn:microsoft.com/office/officeart/2005/8/layout/hierarchy6"/>
    <dgm:cxn modelId="{37D38ED8-5B07-4D3D-ABEC-411D5C923293}" type="presParOf" srcId="{CCCCCE2A-4060-4F88-8B0F-F8D2C0007C97}" destId="{55BDB16E-D487-4569-98AD-B631D08D63C4}" srcOrd="1" destOrd="0" presId="urn:microsoft.com/office/officeart/2005/8/layout/hierarchy6"/>
    <dgm:cxn modelId="{59C79BAF-5616-47B8-8E88-F8F601A45E0C}" type="presParOf" srcId="{43742527-2053-4246-AEF0-309A4273C9F1}" destId="{9F0125BE-03EF-457E-A70A-5A1D57A2E694}" srcOrd="1" destOrd="0" presId="urn:microsoft.com/office/officeart/2005/8/layout/hierarchy6"/>
    <dgm:cxn modelId="{92F6C179-8EFB-4D59-A533-BDE86D545401}" type="presParOf" srcId="{9F0125BE-03EF-457E-A70A-5A1D57A2E694}" destId="{122417D6-E3D9-47D7-89B1-2063236AA465}" srcOrd="0" destOrd="0" presId="urn:microsoft.com/office/officeart/2005/8/layout/hierarchy6"/>
    <dgm:cxn modelId="{F519C5C0-7F5B-40B7-BF7A-1323C1A6A2BE}" type="presParOf" srcId="{122417D6-E3D9-47D7-89B1-2063236AA465}" destId="{B4D8B88D-E783-4420-B8A6-387247197C40}" srcOrd="0" destOrd="0" presId="urn:microsoft.com/office/officeart/2005/8/layout/hierarchy6"/>
    <dgm:cxn modelId="{FCDCAEC5-7194-4D16-95CC-98EC1390F276}" type="presParOf" srcId="{122417D6-E3D9-47D7-89B1-2063236AA465}" destId="{27797B8A-61EF-4770-8934-E1918E35A87A}" srcOrd="1" destOrd="0" presId="urn:microsoft.com/office/officeart/2005/8/layout/hierarchy6"/>
    <dgm:cxn modelId="{24DB3CB2-A3D2-41D3-8B29-8A448DC80CC3}" type="presParOf" srcId="{9F0125BE-03EF-457E-A70A-5A1D57A2E694}" destId="{20017532-C4D2-4A2E-8A4A-F26EA17937DE}" srcOrd="1" destOrd="0" presId="urn:microsoft.com/office/officeart/2005/8/layout/hierarchy6"/>
    <dgm:cxn modelId="{5FF4E91A-A3DB-4C5B-856B-D9F6262F12EB}" type="presParOf" srcId="{20017532-C4D2-4A2E-8A4A-F26EA17937DE}" destId="{878F17CD-E298-45D8-B08D-E03C7D91C9E4}" srcOrd="0" destOrd="0" presId="urn:microsoft.com/office/officeart/2005/8/layout/hierarchy6"/>
    <dgm:cxn modelId="{4DC9BB36-6475-4B35-8213-79021161ADD4}" type="presParOf" srcId="{9F0125BE-03EF-457E-A70A-5A1D57A2E694}" destId="{893DB857-586C-4961-BC43-A2368DA70794}" srcOrd="2" destOrd="0" presId="urn:microsoft.com/office/officeart/2005/8/layout/hierarchy6"/>
    <dgm:cxn modelId="{88F885EA-87E1-4946-A45E-206C5086F2B0}" type="presParOf" srcId="{893DB857-586C-4961-BC43-A2368DA70794}" destId="{FA04C811-49CB-4E45-AF84-CE953971B3E5}" srcOrd="0" destOrd="0" presId="urn:microsoft.com/office/officeart/2005/8/layout/hierarchy6"/>
    <dgm:cxn modelId="{135D786E-597D-498B-B2F0-8C624EEDA02B}" type="presParOf" srcId="{893DB857-586C-4961-BC43-A2368DA70794}" destId="{3BBF95E3-FACD-4C68-B7C7-1F403743E512}" srcOrd="1" destOrd="0" presId="urn:microsoft.com/office/officeart/2005/8/layout/hierarchy6"/>
    <dgm:cxn modelId="{65DD10C2-50BE-4475-B7DF-7098861EFEA6}" type="presParOf" srcId="{9F0125BE-03EF-457E-A70A-5A1D57A2E694}" destId="{45345F53-F8F2-4ABC-AFCB-675CF604B8E7}" srcOrd="3" destOrd="0" presId="urn:microsoft.com/office/officeart/2005/8/layout/hierarchy6"/>
    <dgm:cxn modelId="{543F3F16-09A4-45C6-8011-337F78F34DF6}" type="presParOf" srcId="{45345F53-F8F2-4ABC-AFCB-675CF604B8E7}" destId="{C772FF55-6463-4CCE-8E41-AB5D6E5586CE}" srcOrd="0" destOrd="0" presId="urn:microsoft.com/office/officeart/2005/8/layout/hierarchy6"/>
    <dgm:cxn modelId="{AA312901-D5B7-4E4F-BB90-236ED0FA2454}" type="presParOf" srcId="{9F0125BE-03EF-457E-A70A-5A1D57A2E694}" destId="{81460B72-2E88-47C2-8975-8D07BFC036A7}" srcOrd="4" destOrd="0" presId="urn:microsoft.com/office/officeart/2005/8/layout/hierarchy6"/>
    <dgm:cxn modelId="{C2D6EAE1-2292-49FB-90DF-7B55AD9E3423}" type="presParOf" srcId="{81460B72-2E88-47C2-8975-8D07BFC036A7}" destId="{77711318-79F5-42E9-8AC1-77A996EC17E7}" srcOrd="0" destOrd="0" presId="urn:microsoft.com/office/officeart/2005/8/layout/hierarchy6"/>
    <dgm:cxn modelId="{16A8C853-D3DC-47AB-8065-4FB1DD8350CA}" type="presParOf" srcId="{81460B72-2E88-47C2-8975-8D07BFC036A7}" destId="{C75E600B-DE71-4C72-A465-86688D4F3B87}"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7DEB39-8BAE-40E8-9CC3-098C7C9C3338}">
      <dsp:nvSpPr>
        <dsp:cNvPr id="0" name=""/>
        <dsp:cNvSpPr/>
      </dsp:nvSpPr>
      <dsp:spPr>
        <a:xfrm>
          <a:off x="1131434" y="144334"/>
          <a:ext cx="3445528" cy="3445528"/>
        </a:xfrm>
        <a:prstGeom prst="circularArrow">
          <a:avLst>
            <a:gd name="adj1" fmla="val 4668"/>
            <a:gd name="adj2" fmla="val 272909"/>
            <a:gd name="adj3" fmla="val 13797395"/>
            <a:gd name="adj4" fmla="val 17408097"/>
            <a:gd name="adj5" fmla="val 4847"/>
          </a:avLst>
        </a:prstGeom>
        <a:gradFill rotWithShape="0">
          <a:gsLst>
            <a:gs pos="0">
              <a:schemeClr val="accent5">
                <a:tint val="40000"/>
                <a:hueOff val="0"/>
                <a:satOff val="0"/>
                <a:lumOff val="0"/>
                <a:alphaOff val="0"/>
                <a:tint val="100000"/>
                <a:shade val="85000"/>
                <a:satMod val="100000"/>
                <a:lumMod val="100000"/>
              </a:schemeClr>
            </a:gs>
            <a:gs pos="100000">
              <a:schemeClr val="accent5">
                <a:tint val="40000"/>
                <a:hueOff val="0"/>
                <a:satOff val="0"/>
                <a:lumOff val="0"/>
                <a:alphaOff val="0"/>
                <a:tint val="90000"/>
                <a:shade val="100000"/>
                <a:satMod val="150000"/>
                <a:lumMod val="100000"/>
              </a:schemeClr>
            </a:gs>
          </a:gsLst>
          <a:path path="circle">
            <a:fillToRect l="100000" t="100000" r="100000" b="100000"/>
          </a:path>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E0C1489D-5899-498F-A92D-75D86FBDF66D}">
      <dsp:nvSpPr>
        <dsp:cNvPr id="0" name=""/>
        <dsp:cNvSpPr/>
      </dsp:nvSpPr>
      <dsp:spPr>
        <a:xfrm>
          <a:off x="2018404" y="151279"/>
          <a:ext cx="1671589" cy="799964"/>
        </a:xfrm>
        <a:prstGeom prst="roundRect">
          <a:avLst/>
        </a:prstGeom>
        <a:gradFill rotWithShape="0">
          <a:gsLst>
            <a:gs pos="0">
              <a:schemeClr val="accent5">
                <a:hueOff val="0"/>
                <a:satOff val="0"/>
                <a:lumOff val="0"/>
                <a:alphaOff val="0"/>
                <a:tint val="100000"/>
                <a:shade val="85000"/>
                <a:satMod val="100000"/>
                <a:lumMod val="100000"/>
              </a:schemeClr>
            </a:gs>
            <a:gs pos="100000">
              <a:schemeClr val="accent5">
                <a:hueOff val="0"/>
                <a:satOff val="0"/>
                <a:lumOff val="0"/>
                <a:alphaOff val="0"/>
                <a:tint val="90000"/>
                <a:shade val="100000"/>
                <a:satMod val="150000"/>
                <a:lumMod val="100000"/>
              </a:schemeClr>
            </a:gs>
          </a:gsLst>
          <a:path path="circle">
            <a:fillToRect l="100000" t="100000" r="100000" b="100000"/>
          </a:path>
        </a:gradFill>
        <a:ln>
          <a:noFill/>
        </a:ln>
        <a:effectLst>
          <a:outerShdw blurRad="50800" dist="12700" dir="5400000" algn="ctr" rotWithShape="0">
            <a:srgbClr val="000000">
              <a:alpha val="5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5730" tIns="125730" rIns="125730" bIns="125730" numCol="1" spcCol="1270" anchor="ctr" anchorCtr="0">
          <a:noAutofit/>
        </a:bodyPr>
        <a:lstStyle/>
        <a:p>
          <a:pPr lvl="0" algn="ctr" defTabSz="1466850">
            <a:lnSpc>
              <a:spcPct val="90000"/>
            </a:lnSpc>
            <a:spcBef>
              <a:spcPct val="0"/>
            </a:spcBef>
            <a:spcAft>
              <a:spcPct val="35000"/>
            </a:spcAft>
          </a:pPr>
          <a:r>
            <a:rPr lang="en-US" sz="3300" kern="1200">
              <a:latin typeface="Calibri" panose="020F0502020204030204"/>
              <a:ea typeface="+mn-ea"/>
              <a:cs typeface="+mn-cs"/>
            </a:rPr>
            <a:t>RAP</a:t>
          </a:r>
          <a:endParaRPr lang="ru-RU" sz="3300" kern="1200">
            <a:latin typeface="Calibri" panose="020F0502020204030204"/>
            <a:ea typeface="+mn-ea"/>
            <a:cs typeface="+mn-cs"/>
          </a:endParaRPr>
        </a:p>
      </dsp:txBody>
      <dsp:txXfrm>
        <a:off x="2057455" y="190330"/>
        <a:ext cx="1593487" cy="721862"/>
      </dsp:txXfrm>
    </dsp:sp>
    <dsp:sp modelId="{990F507D-0B53-4018-BFCE-C47EC5277C9C}">
      <dsp:nvSpPr>
        <dsp:cNvPr id="0" name=""/>
        <dsp:cNvSpPr/>
      </dsp:nvSpPr>
      <dsp:spPr>
        <a:xfrm>
          <a:off x="3780650" y="1425554"/>
          <a:ext cx="1605080" cy="742710"/>
        </a:xfrm>
        <a:prstGeom prst="roundRect">
          <a:avLst/>
        </a:prstGeom>
        <a:gradFill rotWithShape="0">
          <a:gsLst>
            <a:gs pos="0">
              <a:schemeClr val="accent5">
                <a:hueOff val="-2252848"/>
                <a:satOff val="-5806"/>
                <a:lumOff val="-3922"/>
                <a:alphaOff val="0"/>
                <a:tint val="100000"/>
                <a:shade val="85000"/>
                <a:satMod val="100000"/>
                <a:lumMod val="100000"/>
              </a:schemeClr>
            </a:gs>
            <a:gs pos="100000">
              <a:schemeClr val="accent5">
                <a:hueOff val="-2252848"/>
                <a:satOff val="-5806"/>
                <a:lumOff val="-3922"/>
                <a:alphaOff val="0"/>
                <a:tint val="90000"/>
                <a:shade val="100000"/>
                <a:satMod val="150000"/>
                <a:lumMod val="100000"/>
              </a:schemeClr>
            </a:gs>
          </a:gsLst>
          <a:path path="circle">
            <a:fillToRect l="100000" t="100000" r="100000" b="100000"/>
          </a:path>
        </a:gradFill>
        <a:ln>
          <a:noFill/>
        </a:ln>
        <a:effectLst>
          <a:outerShdw blurRad="50800" dist="12700" dir="5400000" algn="ctr" rotWithShape="0">
            <a:srgbClr val="000000">
              <a:alpha val="5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ea typeface="+mn-ea"/>
              <a:cs typeface="Times New Roman" panose="02020603050405020304" pitchFamily="18" charset="0"/>
            </a:rPr>
            <a:t>Constant monitoring</a:t>
          </a:r>
          <a:endParaRPr lang="ru-RU" sz="1200" b="1" kern="1200">
            <a:latin typeface="Times New Roman" panose="02020603050405020304" pitchFamily="18" charset="0"/>
            <a:ea typeface="+mn-ea"/>
            <a:cs typeface="Times New Roman" panose="02020603050405020304" pitchFamily="18" charset="0"/>
          </a:endParaRPr>
        </a:p>
      </dsp:txBody>
      <dsp:txXfrm>
        <a:off x="3816906" y="1461810"/>
        <a:ext cx="1532568" cy="670198"/>
      </dsp:txXfrm>
    </dsp:sp>
    <dsp:sp modelId="{79CD0C8D-62E9-4FA7-9C2F-DC2B27C827D4}">
      <dsp:nvSpPr>
        <dsp:cNvPr id="0" name=""/>
        <dsp:cNvSpPr/>
      </dsp:nvSpPr>
      <dsp:spPr>
        <a:xfrm>
          <a:off x="1984081" y="2787619"/>
          <a:ext cx="1860355" cy="778540"/>
        </a:xfrm>
        <a:prstGeom prst="roundRect">
          <a:avLst/>
        </a:prstGeom>
        <a:gradFill rotWithShape="0">
          <a:gsLst>
            <a:gs pos="0">
              <a:schemeClr val="accent5">
                <a:hueOff val="-4505695"/>
                <a:satOff val="-11613"/>
                <a:lumOff val="-7843"/>
                <a:alphaOff val="0"/>
                <a:tint val="100000"/>
                <a:shade val="85000"/>
                <a:satMod val="100000"/>
                <a:lumMod val="100000"/>
              </a:schemeClr>
            </a:gs>
            <a:gs pos="100000">
              <a:schemeClr val="accent5">
                <a:hueOff val="-4505695"/>
                <a:satOff val="-11613"/>
                <a:lumOff val="-7843"/>
                <a:alphaOff val="0"/>
                <a:tint val="90000"/>
                <a:shade val="100000"/>
                <a:satMod val="150000"/>
                <a:lumMod val="100000"/>
              </a:schemeClr>
            </a:gs>
          </a:gsLst>
          <a:path path="circle">
            <a:fillToRect l="100000" t="100000" r="100000" b="100000"/>
          </a:path>
        </a:gradFill>
        <a:ln>
          <a:noFill/>
        </a:ln>
        <a:effectLst>
          <a:outerShdw blurRad="50800" dist="12700" dir="5400000" algn="ctr" rotWithShape="0">
            <a:srgbClr val="000000">
              <a:alpha val="5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ea typeface="+mn-ea"/>
              <a:cs typeface="Times New Roman" panose="02020603050405020304" pitchFamily="18" charset="0"/>
            </a:rPr>
            <a:t>Intermediate assessment</a:t>
          </a:r>
          <a:endParaRPr lang="ru-RU" sz="1200" b="1" kern="1200">
            <a:latin typeface="Times New Roman" panose="02020603050405020304" pitchFamily="18" charset="0"/>
            <a:ea typeface="+mn-ea"/>
            <a:cs typeface="Times New Roman" panose="02020603050405020304" pitchFamily="18" charset="0"/>
          </a:endParaRPr>
        </a:p>
      </dsp:txBody>
      <dsp:txXfrm>
        <a:off x="2022086" y="2825624"/>
        <a:ext cx="1784345" cy="702530"/>
      </dsp:txXfrm>
    </dsp:sp>
    <dsp:sp modelId="{B4C35065-C532-446B-9795-7F644E48B073}">
      <dsp:nvSpPr>
        <dsp:cNvPr id="0" name=""/>
        <dsp:cNvSpPr/>
      </dsp:nvSpPr>
      <dsp:spPr>
        <a:xfrm>
          <a:off x="298666" y="1384465"/>
          <a:ext cx="1500438" cy="790971"/>
        </a:xfrm>
        <a:prstGeom prst="roundRect">
          <a:avLst/>
        </a:prstGeom>
        <a:gradFill rotWithShape="0">
          <a:gsLst>
            <a:gs pos="0">
              <a:schemeClr val="accent5">
                <a:hueOff val="-6758543"/>
                <a:satOff val="-17419"/>
                <a:lumOff val="-11765"/>
                <a:alphaOff val="0"/>
                <a:tint val="100000"/>
                <a:shade val="85000"/>
                <a:satMod val="100000"/>
                <a:lumMod val="100000"/>
              </a:schemeClr>
            </a:gs>
            <a:gs pos="100000">
              <a:schemeClr val="accent5">
                <a:hueOff val="-6758543"/>
                <a:satOff val="-17419"/>
                <a:lumOff val="-11765"/>
                <a:alphaOff val="0"/>
                <a:tint val="90000"/>
                <a:shade val="100000"/>
                <a:satMod val="150000"/>
                <a:lumMod val="100000"/>
              </a:schemeClr>
            </a:gs>
          </a:gsLst>
          <a:path path="circle">
            <a:fillToRect l="100000" t="100000" r="100000" b="100000"/>
          </a:path>
        </a:gradFill>
        <a:ln>
          <a:noFill/>
        </a:ln>
        <a:effectLst>
          <a:outerShdw blurRad="50800" dist="12700" dir="5400000" algn="ctr" rotWithShape="0">
            <a:srgbClr val="000000">
              <a:alpha val="5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ea typeface="+mn-ea"/>
              <a:cs typeface="Times New Roman" panose="02020603050405020304" pitchFamily="18" charset="0"/>
            </a:rPr>
            <a:t>Overall assessment</a:t>
          </a:r>
          <a:endParaRPr lang="ru-RU" sz="1200" b="1" kern="1200">
            <a:latin typeface="Times New Roman" panose="02020603050405020304" pitchFamily="18" charset="0"/>
            <a:ea typeface="+mn-ea"/>
            <a:cs typeface="Times New Roman" panose="02020603050405020304" pitchFamily="18" charset="0"/>
          </a:endParaRPr>
        </a:p>
      </dsp:txBody>
      <dsp:txXfrm>
        <a:off x="337278" y="1423077"/>
        <a:ext cx="1423214" cy="7137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711318-79F5-42E9-8AC1-77A996EC17E7}">
      <dsp:nvSpPr>
        <dsp:cNvPr id="0" name=""/>
        <dsp:cNvSpPr/>
      </dsp:nvSpPr>
      <dsp:spPr>
        <a:xfrm>
          <a:off x="0" y="2152411"/>
          <a:ext cx="5486400" cy="828317"/>
        </a:xfrm>
        <a:prstGeom prst="roundRect">
          <a:avLst>
            <a:gd name="adj" fmla="val 10000"/>
          </a:avLst>
        </a:prstGeom>
        <a:gradFill rotWithShape="0">
          <a:gsLst>
            <a:gs pos="0">
              <a:schemeClr val="accent4">
                <a:tint val="40000"/>
                <a:hueOff val="0"/>
                <a:satOff val="0"/>
                <a:lumOff val="0"/>
                <a:alphaOff val="0"/>
                <a:tint val="100000"/>
                <a:shade val="85000"/>
                <a:satMod val="100000"/>
                <a:lumMod val="100000"/>
              </a:schemeClr>
            </a:gs>
            <a:gs pos="100000">
              <a:schemeClr val="accent4">
                <a:tint val="40000"/>
                <a:hueOff val="0"/>
                <a:satOff val="0"/>
                <a:lumOff val="0"/>
                <a:alphaOff val="0"/>
                <a:tint val="90000"/>
                <a:shade val="100000"/>
                <a:satMod val="150000"/>
                <a:lumMod val="100000"/>
              </a:schemeClr>
            </a:gs>
          </a:gsLst>
          <a:path path="circle">
            <a:fillToRect l="100000" t="100000" r="100000" b="100000"/>
          </a:path>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Intermediate assessment/continuous monitoring</a:t>
          </a:r>
          <a:endParaRPr lang="ru-RU" sz="1200" kern="1200">
            <a:latin typeface="Times New Roman" panose="02020603050405020304" pitchFamily="18" charset="0"/>
            <a:cs typeface="Times New Roman" panose="02020603050405020304" pitchFamily="18" charset="0"/>
          </a:endParaRPr>
        </a:p>
      </dsp:txBody>
      <dsp:txXfrm>
        <a:off x="0" y="2152411"/>
        <a:ext cx="1645920" cy="828317"/>
      </dsp:txXfrm>
    </dsp:sp>
    <dsp:sp modelId="{FA04C811-49CB-4E45-AF84-CE953971B3E5}">
      <dsp:nvSpPr>
        <dsp:cNvPr id="0" name=""/>
        <dsp:cNvSpPr/>
      </dsp:nvSpPr>
      <dsp:spPr>
        <a:xfrm>
          <a:off x="0" y="1186041"/>
          <a:ext cx="5486400" cy="828317"/>
        </a:xfrm>
        <a:prstGeom prst="roundRect">
          <a:avLst>
            <a:gd name="adj" fmla="val 10000"/>
          </a:avLst>
        </a:prstGeom>
        <a:gradFill rotWithShape="0">
          <a:gsLst>
            <a:gs pos="0">
              <a:schemeClr val="accent4">
                <a:tint val="40000"/>
                <a:hueOff val="0"/>
                <a:satOff val="0"/>
                <a:lumOff val="0"/>
                <a:alphaOff val="0"/>
                <a:tint val="100000"/>
                <a:shade val="85000"/>
                <a:satMod val="100000"/>
                <a:lumMod val="100000"/>
              </a:schemeClr>
            </a:gs>
            <a:gs pos="100000">
              <a:schemeClr val="accent4">
                <a:tint val="40000"/>
                <a:hueOff val="0"/>
                <a:satOff val="0"/>
                <a:lumOff val="0"/>
                <a:alphaOff val="0"/>
                <a:tint val="90000"/>
                <a:shade val="100000"/>
                <a:satMod val="150000"/>
                <a:lumMod val="100000"/>
              </a:schemeClr>
            </a:gs>
          </a:gsLst>
          <a:path path="circle">
            <a:fillToRect l="100000" t="100000" r="100000" b="100000"/>
          </a:path>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Overall assessment / continuous monitoring</a:t>
          </a:r>
          <a:endParaRPr lang="ru-RU" sz="1200" kern="1200">
            <a:latin typeface="Times New Roman" panose="02020603050405020304" pitchFamily="18" charset="0"/>
            <a:cs typeface="Times New Roman" panose="02020603050405020304" pitchFamily="18" charset="0"/>
          </a:endParaRPr>
        </a:p>
      </dsp:txBody>
      <dsp:txXfrm>
        <a:off x="0" y="1186041"/>
        <a:ext cx="1645920" cy="828317"/>
      </dsp:txXfrm>
    </dsp:sp>
    <dsp:sp modelId="{B4D8B88D-E783-4420-B8A6-387247197C40}">
      <dsp:nvSpPr>
        <dsp:cNvPr id="0" name=""/>
        <dsp:cNvSpPr/>
      </dsp:nvSpPr>
      <dsp:spPr>
        <a:xfrm>
          <a:off x="0" y="219670"/>
          <a:ext cx="5486400" cy="828317"/>
        </a:xfrm>
        <a:prstGeom prst="roundRect">
          <a:avLst>
            <a:gd name="adj" fmla="val 10000"/>
          </a:avLst>
        </a:prstGeom>
        <a:gradFill rotWithShape="0">
          <a:gsLst>
            <a:gs pos="0">
              <a:schemeClr val="accent4">
                <a:tint val="40000"/>
                <a:hueOff val="0"/>
                <a:satOff val="0"/>
                <a:lumOff val="0"/>
                <a:alphaOff val="0"/>
                <a:tint val="100000"/>
                <a:shade val="85000"/>
                <a:satMod val="100000"/>
                <a:lumMod val="100000"/>
              </a:schemeClr>
            </a:gs>
            <a:gs pos="100000">
              <a:schemeClr val="accent4">
                <a:tint val="40000"/>
                <a:hueOff val="0"/>
                <a:satOff val="0"/>
                <a:lumOff val="0"/>
                <a:alphaOff val="0"/>
                <a:tint val="90000"/>
                <a:shade val="100000"/>
                <a:satMod val="150000"/>
                <a:lumMod val="100000"/>
              </a:schemeClr>
            </a:gs>
          </a:gsLst>
          <a:path path="circle">
            <a:fillToRect l="100000" t="100000" r="100000" b="100000"/>
          </a:path>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Overall assessment of RAP implementation</a:t>
          </a:r>
          <a:endParaRPr lang="ru-RU" sz="1200" kern="1200">
            <a:latin typeface="Times New Roman" panose="02020603050405020304" pitchFamily="18" charset="0"/>
            <a:cs typeface="Times New Roman" panose="02020603050405020304" pitchFamily="18" charset="0"/>
          </a:endParaRPr>
        </a:p>
      </dsp:txBody>
      <dsp:txXfrm>
        <a:off x="0" y="219670"/>
        <a:ext cx="1645920" cy="828317"/>
      </dsp:txXfrm>
    </dsp:sp>
    <dsp:sp modelId="{726DADDE-6590-4D8D-9735-CB8DC5FB322E}">
      <dsp:nvSpPr>
        <dsp:cNvPr id="0" name=""/>
        <dsp:cNvSpPr/>
      </dsp:nvSpPr>
      <dsp:spPr>
        <a:xfrm>
          <a:off x="3330101" y="288696"/>
          <a:ext cx="1035397" cy="690264"/>
        </a:xfrm>
        <a:prstGeom prst="roundRect">
          <a:avLst>
            <a:gd name="adj" fmla="val 10000"/>
          </a:avLst>
        </a:prstGeom>
        <a:gradFill rotWithShape="0">
          <a:gsLst>
            <a:gs pos="0">
              <a:schemeClr val="accent3">
                <a:hueOff val="0"/>
                <a:satOff val="0"/>
                <a:lumOff val="0"/>
                <a:alphaOff val="0"/>
                <a:tint val="100000"/>
                <a:shade val="85000"/>
                <a:satMod val="100000"/>
                <a:lumMod val="100000"/>
              </a:schemeClr>
            </a:gs>
            <a:gs pos="100000">
              <a:schemeClr val="accent3">
                <a:hueOff val="0"/>
                <a:satOff val="0"/>
                <a:lumOff val="0"/>
                <a:alphaOff val="0"/>
                <a:tint val="90000"/>
                <a:shade val="100000"/>
                <a:satMod val="150000"/>
                <a:lumMod val="100000"/>
              </a:schemeClr>
            </a:gs>
          </a:gsLst>
          <a:path path="circle">
            <a:fillToRect l="100000" t="100000" r="100000" b="100000"/>
          </a:path>
        </a:gradFill>
        <a:ln>
          <a:noFill/>
        </a:ln>
        <a:effectLst>
          <a:outerShdw blurRad="50800" dist="12700" dir="5400000" algn="ctr" rotWithShape="0">
            <a:srgbClr val="000000">
              <a:alpha val="50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Independent consultant</a:t>
          </a:r>
          <a:endParaRPr lang="ru-RU" sz="1300" kern="1200"/>
        </a:p>
      </dsp:txBody>
      <dsp:txXfrm>
        <a:off x="3350318" y="308913"/>
        <a:ext cx="994963" cy="649830"/>
      </dsp:txXfrm>
    </dsp:sp>
    <dsp:sp modelId="{3423A125-EC68-43EC-AE85-AB9ED17EB024}">
      <dsp:nvSpPr>
        <dsp:cNvPr id="0" name=""/>
        <dsp:cNvSpPr/>
      </dsp:nvSpPr>
      <dsp:spPr>
        <a:xfrm>
          <a:off x="2838287" y="978961"/>
          <a:ext cx="1009512" cy="276105"/>
        </a:xfrm>
        <a:custGeom>
          <a:avLst/>
          <a:gdLst/>
          <a:ahLst/>
          <a:cxnLst/>
          <a:rect l="0" t="0" r="0" b="0"/>
          <a:pathLst>
            <a:path>
              <a:moveTo>
                <a:pt x="1009512" y="0"/>
              </a:moveTo>
              <a:lnTo>
                <a:pt x="1009512" y="138052"/>
              </a:lnTo>
              <a:lnTo>
                <a:pt x="0" y="138052"/>
              </a:lnTo>
              <a:lnTo>
                <a:pt x="0" y="276105"/>
              </a:lnTo>
            </a:path>
          </a:pathLst>
        </a:custGeom>
        <a:noFill/>
        <a:ln w="15875"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2A33DF6-3CFB-4267-ACF5-B148D3C057C0}">
      <dsp:nvSpPr>
        <dsp:cNvPr id="0" name=""/>
        <dsp:cNvSpPr/>
      </dsp:nvSpPr>
      <dsp:spPr>
        <a:xfrm>
          <a:off x="2320589" y="1255067"/>
          <a:ext cx="1035397" cy="690264"/>
        </a:xfrm>
        <a:prstGeom prst="roundRect">
          <a:avLst>
            <a:gd name="adj" fmla="val 10000"/>
          </a:avLst>
        </a:prstGeom>
        <a:gradFill rotWithShape="0">
          <a:gsLst>
            <a:gs pos="0">
              <a:schemeClr val="accent5">
                <a:hueOff val="0"/>
                <a:satOff val="0"/>
                <a:lumOff val="0"/>
                <a:alphaOff val="0"/>
                <a:tint val="100000"/>
                <a:shade val="85000"/>
                <a:satMod val="100000"/>
                <a:lumMod val="100000"/>
              </a:schemeClr>
            </a:gs>
            <a:gs pos="100000">
              <a:schemeClr val="accent5">
                <a:hueOff val="0"/>
                <a:satOff val="0"/>
                <a:lumOff val="0"/>
                <a:alphaOff val="0"/>
                <a:tint val="90000"/>
                <a:shade val="100000"/>
                <a:satMod val="150000"/>
                <a:lumMod val="100000"/>
              </a:schemeClr>
            </a:gs>
          </a:gsLst>
          <a:path path="circle">
            <a:fillToRect l="100000" t="100000" r="100000" b="100000"/>
          </a:path>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PMG</a:t>
          </a:r>
          <a:endParaRPr lang="ru-RU" sz="1300" kern="1200"/>
        </a:p>
      </dsp:txBody>
      <dsp:txXfrm>
        <a:off x="2340806" y="1275284"/>
        <a:ext cx="994963" cy="649830"/>
      </dsp:txXfrm>
    </dsp:sp>
    <dsp:sp modelId="{31C703FA-012E-4D1E-B16F-1A7BD4570A80}">
      <dsp:nvSpPr>
        <dsp:cNvPr id="0" name=""/>
        <dsp:cNvSpPr/>
      </dsp:nvSpPr>
      <dsp:spPr>
        <a:xfrm>
          <a:off x="2165279" y="1945332"/>
          <a:ext cx="673008" cy="276105"/>
        </a:xfrm>
        <a:custGeom>
          <a:avLst/>
          <a:gdLst/>
          <a:ahLst/>
          <a:cxnLst/>
          <a:rect l="0" t="0" r="0" b="0"/>
          <a:pathLst>
            <a:path>
              <a:moveTo>
                <a:pt x="673008" y="0"/>
              </a:moveTo>
              <a:lnTo>
                <a:pt x="673008" y="138052"/>
              </a:lnTo>
              <a:lnTo>
                <a:pt x="0" y="138052"/>
              </a:lnTo>
              <a:lnTo>
                <a:pt x="0" y="276105"/>
              </a:lnTo>
            </a:path>
          </a:pathLst>
        </a:custGeom>
        <a:noFill/>
        <a:ln w="15875"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154FAEB-4807-4261-B080-32BBEECF8699}">
      <dsp:nvSpPr>
        <dsp:cNvPr id="0" name=""/>
        <dsp:cNvSpPr/>
      </dsp:nvSpPr>
      <dsp:spPr>
        <a:xfrm>
          <a:off x="1647580" y="2221438"/>
          <a:ext cx="1035397" cy="690264"/>
        </a:xfrm>
        <a:prstGeom prst="roundRect">
          <a:avLst>
            <a:gd name="adj" fmla="val 10000"/>
          </a:avLst>
        </a:prstGeom>
        <a:gradFill rotWithShape="0">
          <a:gsLst>
            <a:gs pos="0">
              <a:schemeClr val="accent6">
                <a:hueOff val="0"/>
                <a:satOff val="0"/>
                <a:lumOff val="0"/>
                <a:alphaOff val="0"/>
                <a:tint val="100000"/>
                <a:shade val="85000"/>
                <a:satMod val="100000"/>
                <a:lumMod val="100000"/>
              </a:schemeClr>
            </a:gs>
            <a:gs pos="100000">
              <a:schemeClr val="accent6">
                <a:hueOff val="0"/>
                <a:satOff val="0"/>
                <a:lumOff val="0"/>
                <a:alphaOff val="0"/>
                <a:tint val="90000"/>
                <a:shade val="100000"/>
                <a:satMod val="150000"/>
                <a:lumMod val="100000"/>
              </a:schemeClr>
            </a:gs>
          </a:gsLst>
          <a:path path="circle">
            <a:fillToRect l="100000" t="100000" r="100000" b="100000"/>
          </a:path>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PIU</a:t>
          </a:r>
          <a:endParaRPr lang="ru-RU" sz="1300" kern="1200"/>
        </a:p>
      </dsp:txBody>
      <dsp:txXfrm>
        <a:off x="1667797" y="2241655"/>
        <a:ext cx="994963" cy="649830"/>
      </dsp:txXfrm>
    </dsp:sp>
    <dsp:sp modelId="{94B351C3-912E-4612-B503-EB5F48F5E76A}">
      <dsp:nvSpPr>
        <dsp:cNvPr id="0" name=""/>
        <dsp:cNvSpPr/>
      </dsp:nvSpPr>
      <dsp:spPr>
        <a:xfrm>
          <a:off x="2838287" y="1945332"/>
          <a:ext cx="673008" cy="276105"/>
        </a:xfrm>
        <a:custGeom>
          <a:avLst/>
          <a:gdLst/>
          <a:ahLst/>
          <a:cxnLst/>
          <a:rect l="0" t="0" r="0" b="0"/>
          <a:pathLst>
            <a:path>
              <a:moveTo>
                <a:pt x="0" y="0"/>
              </a:moveTo>
              <a:lnTo>
                <a:pt x="0" y="138052"/>
              </a:lnTo>
              <a:lnTo>
                <a:pt x="673008" y="138052"/>
              </a:lnTo>
              <a:lnTo>
                <a:pt x="673008" y="276105"/>
              </a:lnTo>
            </a:path>
          </a:pathLst>
        </a:custGeom>
        <a:noFill/>
        <a:ln w="15875"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2BDF450-961A-48AB-8775-A27AA3221540}">
      <dsp:nvSpPr>
        <dsp:cNvPr id="0" name=""/>
        <dsp:cNvSpPr/>
      </dsp:nvSpPr>
      <dsp:spPr>
        <a:xfrm>
          <a:off x="2993597" y="2221438"/>
          <a:ext cx="1035397" cy="690264"/>
        </a:xfrm>
        <a:prstGeom prst="roundRect">
          <a:avLst>
            <a:gd name="adj" fmla="val 10000"/>
          </a:avLst>
        </a:prstGeom>
        <a:gradFill rotWithShape="0">
          <a:gsLst>
            <a:gs pos="0">
              <a:schemeClr val="accent6">
                <a:hueOff val="0"/>
                <a:satOff val="0"/>
                <a:lumOff val="0"/>
                <a:alphaOff val="0"/>
                <a:tint val="100000"/>
                <a:shade val="85000"/>
                <a:satMod val="100000"/>
                <a:lumMod val="100000"/>
              </a:schemeClr>
            </a:gs>
            <a:gs pos="100000">
              <a:schemeClr val="accent6">
                <a:hueOff val="0"/>
                <a:satOff val="0"/>
                <a:lumOff val="0"/>
                <a:alphaOff val="0"/>
                <a:tint val="90000"/>
                <a:shade val="100000"/>
                <a:satMod val="150000"/>
                <a:lumMod val="100000"/>
              </a:schemeClr>
            </a:gs>
          </a:gsLst>
          <a:path path="circle">
            <a:fillToRect l="100000" t="100000" r="100000" b="100000"/>
          </a:path>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SDGSP</a:t>
          </a:r>
          <a:endParaRPr lang="ru-RU" sz="1300" kern="1200"/>
        </a:p>
      </dsp:txBody>
      <dsp:txXfrm>
        <a:off x="3013814" y="2241655"/>
        <a:ext cx="994963" cy="649830"/>
      </dsp:txXfrm>
    </dsp:sp>
    <dsp:sp modelId="{B80A05F8-F545-44DA-A7C3-34CDDBD5A670}">
      <dsp:nvSpPr>
        <dsp:cNvPr id="0" name=""/>
        <dsp:cNvSpPr/>
      </dsp:nvSpPr>
      <dsp:spPr>
        <a:xfrm>
          <a:off x="3847800" y="978961"/>
          <a:ext cx="1009512" cy="276105"/>
        </a:xfrm>
        <a:custGeom>
          <a:avLst/>
          <a:gdLst/>
          <a:ahLst/>
          <a:cxnLst/>
          <a:rect l="0" t="0" r="0" b="0"/>
          <a:pathLst>
            <a:path>
              <a:moveTo>
                <a:pt x="0" y="0"/>
              </a:moveTo>
              <a:lnTo>
                <a:pt x="0" y="138052"/>
              </a:lnTo>
              <a:lnTo>
                <a:pt x="1009512" y="138052"/>
              </a:lnTo>
              <a:lnTo>
                <a:pt x="1009512" y="276105"/>
              </a:lnTo>
            </a:path>
          </a:pathLst>
        </a:custGeom>
        <a:noFill/>
        <a:ln w="15875"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809CEF4-7594-4BCC-B832-08212E4C49E2}">
      <dsp:nvSpPr>
        <dsp:cNvPr id="0" name=""/>
        <dsp:cNvSpPr/>
      </dsp:nvSpPr>
      <dsp:spPr>
        <a:xfrm>
          <a:off x="4339613" y="1255067"/>
          <a:ext cx="1035397" cy="690264"/>
        </a:xfrm>
        <a:prstGeom prst="roundRect">
          <a:avLst>
            <a:gd name="adj" fmla="val 10000"/>
          </a:avLst>
        </a:prstGeom>
        <a:gradFill rotWithShape="0">
          <a:gsLst>
            <a:gs pos="0">
              <a:schemeClr val="accent5">
                <a:hueOff val="0"/>
                <a:satOff val="0"/>
                <a:lumOff val="0"/>
                <a:alphaOff val="0"/>
                <a:tint val="100000"/>
                <a:shade val="85000"/>
                <a:satMod val="100000"/>
                <a:lumMod val="100000"/>
              </a:schemeClr>
            </a:gs>
            <a:gs pos="100000">
              <a:schemeClr val="accent5">
                <a:hueOff val="0"/>
                <a:satOff val="0"/>
                <a:lumOff val="0"/>
                <a:alphaOff val="0"/>
                <a:tint val="90000"/>
                <a:shade val="100000"/>
                <a:satMod val="150000"/>
                <a:lumMod val="100000"/>
              </a:schemeClr>
            </a:gs>
          </a:gsLst>
          <a:path path="circle">
            <a:fillToRect l="100000" t="100000" r="100000" b="100000"/>
          </a:path>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NEGK</a:t>
          </a:r>
          <a:endParaRPr lang="ru-RU" sz="1300" kern="1200"/>
        </a:p>
      </dsp:txBody>
      <dsp:txXfrm>
        <a:off x="4359830" y="1275284"/>
        <a:ext cx="994963" cy="649830"/>
      </dsp:txXfrm>
    </dsp:sp>
    <dsp:sp modelId="{25636CA9-23DB-438C-A789-4D41DE7C63F8}">
      <dsp:nvSpPr>
        <dsp:cNvPr id="0" name=""/>
        <dsp:cNvSpPr/>
      </dsp:nvSpPr>
      <dsp:spPr>
        <a:xfrm>
          <a:off x="4811592" y="1945332"/>
          <a:ext cx="91440" cy="276105"/>
        </a:xfrm>
        <a:custGeom>
          <a:avLst/>
          <a:gdLst/>
          <a:ahLst/>
          <a:cxnLst/>
          <a:rect l="0" t="0" r="0" b="0"/>
          <a:pathLst>
            <a:path>
              <a:moveTo>
                <a:pt x="45720" y="0"/>
              </a:moveTo>
              <a:lnTo>
                <a:pt x="45720" y="276105"/>
              </a:lnTo>
            </a:path>
          </a:pathLst>
        </a:custGeom>
        <a:noFill/>
        <a:ln w="15875"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53B1A6C-DD49-4D9C-AB48-F759F2458E59}">
      <dsp:nvSpPr>
        <dsp:cNvPr id="0" name=""/>
        <dsp:cNvSpPr/>
      </dsp:nvSpPr>
      <dsp:spPr>
        <a:xfrm>
          <a:off x="4339613" y="2221438"/>
          <a:ext cx="1035397" cy="690264"/>
        </a:xfrm>
        <a:prstGeom prst="roundRect">
          <a:avLst>
            <a:gd name="adj" fmla="val 10000"/>
          </a:avLst>
        </a:prstGeom>
        <a:gradFill rotWithShape="0">
          <a:gsLst>
            <a:gs pos="0">
              <a:schemeClr val="accent6">
                <a:hueOff val="0"/>
                <a:satOff val="0"/>
                <a:lumOff val="0"/>
                <a:alphaOff val="0"/>
                <a:tint val="100000"/>
                <a:shade val="85000"/>
                <a:satMod val="100000"/>
                <a:lumMod val="100000"/>
              </a:schemeClr>
            </a:gs>
            <a:gs pos="100000">
              <a:schemeClr val="accent6">
                <a:hueOff val="0"/>
                <a:satOff val="0"/>
                <a:lumOff val="0"/>
                <a:alphaOff val="0"/>
                <a:tint val="90000"/>
                <a:shade val="100000"/>
                <a:satMod val="150000"/>
                <a:lumMod val="100000"/>
              </a:schemeClr>
            </a:gs>
          </a:gsLst>
          <a:path path="circle">
            <a:fillToRect l="100000" t="100000" r="100000" b="100000"/>
          </a:path>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THVGE</a:t>
          </a:r>
          <a:endParaRPr lang="ru-RU" sz="1300" kern="1200"/>
        </a:p>
      </dsp:txBody>
      <dsp:txXfrm>
        <a:off x="4359830" y="2241655"/>
        <a:ext cx="994963" cy="64983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Интеграл">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И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F905D-03C5-4BBE-B847-1200B8B1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55</Pages>
  <Words>24957</Words>
  <Characters>142260</Characters>
  <Application>Microsoft Office Word</Application>
  <DocSecurity>0</DocSecurity>
  <Lines>1185</Lines>
  <Paragraphs>333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 султанкулова</dc:creator>
  <cp:keywords/>
  <dc:description/>
  <cp:lastModifiedBy>Оконов Самат</cp:lastModifiedBy>
  <cp:revision>4</cp:revision>
  <cp:lastPrinted>2023-03-29T10:13:00Z</cp:lastPrinted>
  <dcterms:created xsi:type="dcterms:W3CDTF">2024-04-17T03:28:00Z</dcterms:created>
  <dcterms:modified xsi:type="dcterms:W3CDTF">2024-04-17T05:14:00Z</dcterms:modified>
</cp:coreProperties>
</file>