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32924062" w:displacedByCustomXml="next"/>
    <w:bookmarkEnd w:id="0" w:displacedByCustomXml="next"/>
    <w:bookmarkStart w:id="1" w:name="_Hlk33019319" w:displacedByCustomXml="next"/>
    <w:sdt>
      <w:sdtPr>
        <w:id w:val="1333801360"/>
        <w:docPartObj>
          <w:docPartGallery w:val="Cover Pages"/>
          <w:docPartUnique/>
        </w:docPartObj>
      </w:sdtPr>
      <w:sdtEndPr>
        <w:rPr>
          <w:rFonts w:cs="Times New Roman"/>
          <w:sz w:val="2"/>
          <w:szCs w:val="2"/>
        </w:rPr>
      </w:sdtEndPr>
      <w:sdtContent>
        <w:p w14:paraId="52F2631E" w14:textId="0A9E51D8" w:rsidR="00E24D7F" w:rsidRPr="003D3FAF" w:rsidRDefault="00E24D7F" w:rsidP="000A5F77">
          <w:pPr>
            <w:rPr>
              <w:color w:val="4472C4" w:themeColor="accent1"/>
              <w:sz w:val="32"/>
              <w:szCs w:val="32"/>
            </w:rPr>
          </w:pPr>
          <w:r w:rsidRPr="003D3FAF">
            <w:rPr>
              <w:noProof/>
              <w:lang w:eastAsia="ru-RU"/>
            </w:rPr>
            <mc:AlternateContent>
              <mc:Choice Requires="wpg">
                <w:drawing>
                  <wp:anchor distT="0" distB="0" distL="114300" distR="114300" simplePos="0" relativeHeight="251687936" behindDoc="1" locked="0" layoutInCell="1" allowOverlap="1" wp14:anchorId="76EBAB09" wp14:editId="46A1FEF8">
                    <wp:simplePos x="0" y="0"/>
                    <wp:positionH relativeFrom="page">
                      <wp:posOffset>5324475</wp:posOffset>
                    </wp:positionH>
                    <wp:positionV relativeFrom="page">
                      <wp:posOffset>0</wp:posOffset>
                    </wp:positionV>
                    <wp:extent cx="2466975" cy="10058400"/>
                    <wp:effectExtent l="0" t="0" r="0" b="0"/>
                    <wp:wrapNone/>
                    <wp:docPr id="41" name="Группа 41"/>
                    <wp:cNvGraphicFramePr/>
                    <a:graphic xmlns:a="http://schemas.openxmlformats.org/drawingml/2006/main">
                      <a:graphicData uri="http://schemas.microsoft.com/office/word/2010/wordprocessingGroup">
                        <wpg:wgp>
                          <wpg:cNvGrpSpPr/>
                          <wpg:grpSpPr>
                            <a:xfrm>
                              <a:off x="0" y="0"/>
                              <a:ext cx="2466975" cy="10058400"/>
                              <a:chOff x="-242137" y="0"/>
                              <a:chExt cx="3689053" cy="10058400"/>
                            </a:xfrm>
                          </wpg:grpSpPr>
                          <wps:wsp>
                            <wps:cNvPr id="42" name="Прямоугольник 42"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3" name="Прямоугольник 43"/>
                            <wps:cNvSpPr>
                              <a:spLocks noChangeArrowheads="1"/>
                            </wps:cNvSpPr>
                            <wps:spPr bwMode="auto">
                              <a:xfrm>
                                <a:off x="106414" y="0"/>
                                <a:ext cx="2989228" cy="10058400"/>
                              </a:xfrm>
                              <a:prstGeom prst="rect">
                                <a:avLst/>
                              </a:prstGeom>
                              <a:solidFill>
                                <a:schemeClr val="accent6">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 name="Прямоугольник 9"/>
                            <wps:cNvSpPr>
                              <a:spLocks noChangeArrowheads="1"/>
                            </wps:cNvSpPr>
                            <wps:spPr bwMode="auto">
                              <a:xfrm>
                                <a:off x="-242137" y="6943726"/>
                                <a:ext cx="3689053" cy="291719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rPr>
                                    <w:alias w:val="Организация"/>
                                    <w:id w:val="-1117984348"/>
                                    <w:showingPlcHdr/>
                                    <w:dataBinding w:prefixMappings="xmlns:ns0='http://schemas.openxmlformats.org/officeDocument/2006/extended-properties'" w:xpath="/ns0:Properties[1]/ns0:Company[1]" w:storeItemID="{6668398D-A668-4E3E-A5EB-62B293D839F1}"/>
                                    <w:text/>
                                  </w:sdtPr>
                                  <w:sdtEndPr/>
                                  <w:sdtContent>
                                    <w:p w14:paraId="72148CAF" w14:textId="512DA34D" w:rsidR="00EE0B43" w:rsidRDefault="00B1392C">
                                      <w:pPr>
                                        <w:pStyle w:val="aff4"/>
                                        <w:spacing w:line="360" w:lineRule="auto"/>
                                        <w:rPr>
                                          <w:color w:val="FFFFFF" w:themeColor="background1"/>
                                        </w:rPr>
                                      </w:pPr>
                                      <w:r>
                                        <w:rPr>
                                          <w:color w:val="FFFFFF" w:themeColor="background1"/>
                                        </w:rPr>
                                        <w:t xml:space="preserve">     </w:t>
                                      </w:r>
                                    </w:p>
                                  </w:sdtContent>
                                </w:sdt>
                                <w:sdt>
                                  <w:sdtPr>
                                    <w:rPr>
                                      <w:color w:val="FFFFFF" w:themeColor="background1"/>
                                    </w:rPr>
                                    <w:alias w:val="Дата"/>
                                    <w:id w:val="-1545217367"/>
                                    <w:showingPlcHdr/>
                                    <w:dataBinding w:prefixMappings="xmlns:ns0='http://schemas.microsoft.com/office/2006/coverPageProps'" w:xpath="/ns0:CoverPageProperties[1]/ns0:PublishDate[1]" w:storeItemID="{55AF091B-3C7A-41E3-B477-F2FDAA23CFDA}"/>
                                    <w:date w:fullDate="2020-02-24T00:00:00Z">
                                      <w:dateFormat w:val="d.M.yyyy"/>
                                      <w:lid w:val="ru-RU"/>
                                      <w:storeMappedDataAs w:val="dateTime"/>
                                      <w:calendar w:val="gregorian"/>
                                    </w:date>
                                  </w:sdtPr>
                                  <w:sdtEndPr/>
                                  <w:sdtContent>
                                    <w:p w14:paraId="1965F975" w14:textId="2793C015" w:rsidR="00EE0B43" w:rsidRDefault="00EE0B43">
                                      <w:pPr>
                                        <w:pStyle w:val="aff4"/>
                                        <w:spacing w:line="360" w:lineRule="auto"/>
                                        <w:rPr>
                                          <w:color w:val="FFFFFF" w:themeColor="background1"/>
                                        </w:rPr>
                                      </w:pPr>
                                      <w:r>
                                        <w:rPr>
                                          <w:color w:val="FFFFFF" w:themeColor="background1"/>
                                        </w:rPr>
                                        <w:t xml:space="preserve">     </w:t>
                                      </w:r>
                                    </w:p>
                                  </w:sdtContent>
                                </w:sdt>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6EBAB09" id="Группа 41" o:spid="_x0000_s1026" style="position:absolute;left:0;text-align:left;margin-left:419.25pt;margin-top:0;width:194.25pt;height:11in;z-index:-251628544;mso-position-horizontal-relative:page;mso-position-vertical-relative:page" coordorigin="-2421" coordsize="36890,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">
                    <v:rect id="Прямоугольник 42"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" fillcolor="#a8d08d [1945]" stroked="f" strokecolor="white" strokeweight="1pt">
                      <v:fill r:id="rId9" o:title="" opacity="52428f" color2="white [3212]" o:opacity2="52428f" type="pattern"/>
                      <v:shadow color="#d8d8d8" offset="3pt,3pt"/>
                    </v:rect>
                    <v:rect id="Прямоугольник 43" o:spid="_x0000_s1028" style="position:absolute;left:1064;width:29892;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" fillcolor="#a8d08d [1945]" stroked="f" strokecolor="#d8d8d8"/>
                    <v:rect id="Прямоугольник 9" o:spid="_x0000_s1029" style="position:absolute;left:-2421;top:69437;width:36890;height:291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" filled="f" stroked="f" strokecolor="white" strokeweight="1pt">
                      <v:fill opacity="52428f"/>
                      <v:shadow color="#d8d8d8" offset="3pt,3pt"/>
                      <v:textbox inset="28.8pt,14.4pt,14.4pt,14.4pt">
                        <w:txbxContent>
                          <w:sdt>
                            <w:sdtPr>
                              <w:rPr>
                                <w:color w:val="FFFFFF" w:themeColor="background1"/>
                              </w:rPr>
                              <w:alias w:val="Организация"/>
                              <w:id w:val="-1117984348"/>
                              <w:showingPlcHdr/>
                              <w:dataBinding w:prefixMappings="xmlns:ns0='http://schemas.openxmlformats.org/officeDocument/2006/extended-properties'" w:xpath="/ns0:Properties[1]/ns0:Company[1]" w:storeItemID="{6668398D-A668-4E3E-A5EB-62B293D839F1}"/>
                              <w:text/>
                            </w:sdtPr>
                            <w:sdtContent>
                              <w:p w14:paraId="72148CAF" w14:textId="512DA34D" w:rsidR="00EE0B43" w:rsidRDefault="00B1392C">
                                <w:pPr>
                                  <w:pStyle w:val="aff4"/>
                                  <w:spacing w:line="360" w:lineRule="auto"/>
                                  <w:rPr>
                                    <w:color w:val="FFFFFF" w:themeColor="background1"/>
                                  </w:rPr>
                                </w:pPr>
                                <w:r>
                                  <w:rPr>
                                    <w:color w:val="FFFFFF" w:themeColor="background1"/>
                                  </w:rPr>
                                  <w:t xml:space="preserve">     </w:t>
                                </w:r>
                              </w:p>
                            </w:sdtContent>
                          </w:sdt>
                          <w:sdt>
                            <w:sdtPr>
                              <w:rPr>
                                <w:color w:val="FFFFFF" w:themeColor="background1"/>
                              </w:rPr>
                              <w:alias w:val="Дата"/>
                              <w:id w:val="-1545217367"/>
                              <w:showingPlcHdr/>
                              <w:dataBinding w:prefixMappings="xmlns:ns0='http://schemas.microsoft.com/office/2006/coverPageProps'" w:xpath="/ns0:CoverPageProperties[1]/ns0:PublishDate[1]" w:storeItemID="{55AF091B-3C7A-41E3-B477-F2FDAA23CFDA}"/>
                              <w:date w:fullDate="2020-02-24T00:00:00Z">
                                <w:dateFormat w:val="d.M.yyyy"/>
                                <w:lid w:val="ru-RU"/>
                                <w:storeMappedDataAs w:val="dateTime"/>
                                <w:calendar w:val="gregorian"/>
                              </w:date>
                            </w:sdtPr>
                            <w:sdtContent>
                              <w:p w14:paraId="1965F975" w14:textId="2793C015" w:rsidR="00EE0B43" w:rsidRDefault="00EE0B43">
                                <w:pPr>
                                  <w:pStyle w:val="aff4"/>
                                  <w:spacing w:line="360" w:lineRule="auto"/>
                                  <w:rPr>
                                    <w:color w:val="FFFFFF" w:themeColor="background1"/>
                                  </w:rPr>
                                </w:pPr>
                                <w:r>
                                  <w:rPr>
                                    <w:color w:val="FFFFFF" w:themeColor="background1"/>
                                  </w:rPr>
                                  <w:t xml:space="preserve">     </w:t>
                                </w:r>
                              </w:p>
                            </w:sdtContent>
                          </w:sdt>
                        </w:txbxContent>
                      </v:textbox>
                    </v:rect>
                    <w10:wrap anchorx="page" anchory="page"/>
                  </v:group>
                </w:pict>
              </mc:Fallback>
            </mc:AlternateContent>
          </w:r>
        </w:p>
        <w:p w14:paraId="37D1676A" w14:textId="77777777" w:rsidR="00E24D7F" w:rsidRPr="003D3FAF" w:rsidRDefault="00E24D7F" w:rsidP="00E24D7F">
          <w:pPr>
            <w:jc w:val="left"/>
            <w:rPr>
              <w:sz w:val="32"/>
              <w:szCs w:val="32"/>
            </w:rPr>
          </w:pPr>
        </w:p>
        <w:p w14:paraId="07E84110" w14:textId="488F1EA1" w:rsidR="007507C9" w:rsidRDefault="007507C9" w:rsidP="004742EF">
          <w:pPr>
            <w:spacing w:after="0"/>
            <w:ind w:left="-567" w:right="991"/>
            <w:jc w:val="center"/>
            <w:rPr>
              <w:rFonts w:cs="Times New Roman"/>
              <w:b/>
              <w:sz w:val="52"/>
              <w:szCs w:val="52"/>
            </w:rPr>
          </w:pPr>
          <w:r w:rsidRPr="007507C9">
            <w:rPr>
              <w:rFonts w:cs="Times New Roman"/>
              <w:b/>
              <w:sz w:val="52"/>
              <w:szCs w:val="52"/>
            </w:rPr>
            <w:t xml:space="preserve">Раздел Охраны Окружающей Среды </w:t>
          </w:r>
        </w:p>
        <w:p w14:paraId="30354D5D" w14:textId="55F089EE" w:rsidR="000A5F77" w:rsidRPr="003D3FAF" w:rsidRDefault="007507C9" w:rsidP="004742EF">
          <w:pPr>
            <w:spacing w:after="0"/>
            <w:ind w:left="-567" w:right="991"/>
            <w:jc w:val="center"/>
            <w:rPr>
              <w:rFonts w:cs="Times New Roman"/>
              <w:b/>
              <w:sz w:val="52"/>
              <w:szCs w:val="52"/>
            </w:rPr>
          </w:pPr>
          <w:r w:rsidRPr="007507C9">
            <w:rPr>
              <w:rFonts w:cs="Times New Roman"/>
              <w:b/>
              <w:sz w:val="52"/>
              <w:szCs w:val="52"/>
            </w:rPr>
            <w:t>(Оценка воздействия на окружающую и социальную среду)</w:t>
          </w:r>
        </w:p>
        <w:p w14:paraId="0B5F52D8" w14:textId="563EB482" w:rsidR="003910FA" w:rsidRDefault="003F1D10" w:rsidP="004742EF">
          <w:pPr>
            <w:spacing w:after="0"/>
            <w:ind w:left="-567" w:right="991"/>
            <w:jc w:val="center"/>
            <w:rPr>
              <w:rFonts w:cs="Times New Roman"/>
              <w:b/>
              <w:sz w:val="52"/>
              <w:szCs w:val="52"/>
            </w:rPr>
          </w:pPr>
          <w:r>
            <w:rPr>
              <w:rFonts w:cs="Times New Roman"/>
              <w:b/>
              <w:sz w:val="52"/>
              <w:szCs w:val="52"/>
            </w:rPr>
            <w:t xml:space="preserve">Корректировка </w:t>
          </w:r>
          <w:r w:rsidRPr="003F1D10">
            <w:rPr>
              <w:rFonts w:cs="Times New Roman"/>
              <w:b/>
              <w:sz w:val="52"/>
              <w:szCs w:val="52"/>
            </w:rPr>
            <w:t xml:space="preserve">на обходном маршруте линии электропередачи (ЛЭП) </w:t>
          </w:r>
          <w:r w:rsidR="00634538" w:rsidRPr="00634538">
            <w:rPr>
              <w:rFonts w:cs="Times New Roman"/>
              <w:b/>
              <w:sz w:val="52"/>
              <w:szCs w:val="52"/>
            </w:rPr>
            <w:t>между опор 280L[284] -  302L[306]</w:t>
          </w:r>
        </w:p>
        <w:p w14:paraId="28994698" w14:textId="668EAC22" w:rsidR="000A5F77" w:rsidRPr="003D3FAF" w:rsidRDefault="007E5F3B" w:rsidP="004742EF">
          <w:pPr>
            <w:spacing w:after="0"/>
            <w:ind w:left="-567" w:right="991"/>
            <w:jc w:val="center"/>
            <w:rPr>
              <w:rFonts w:cs="Times New Roman"/>
              <w:b/>
              <w:sz w:val="52"/>
              <w:szCs w:val="52"/>
            </w:rPr>
          </w:pPr>
          <w:r w:rsidRPr="003D3FAF">
            <w:rPr>
              <w:rFonts w:cs="Times New Roman"/>
              <w:b/>
              <w:sz w:val="52"/>
              <w:szCs w:val="52"/>
            </w:rPr>
            <w:t>Проект</w:t>
          </w:r>
          <w:r>
            <w:rPr>
              <w:rFonts w:cs="Times New Roman"/>
              <w:b/>
              <w:sz w:val="52"/>
              <w:szCs w:val="52"/>
            </w:rPr>
            <w:t>а</w:t>
          </w:r>
          <w:r w:rsidRPr="003D3FAF">
            <w:rPr>
              <w:rFonts w:cs="Times New Roman"/>
              <w:b/>
              <w:sz w:val="52"/>
              <w:szCs w:val="52"/>
            </w:rPr>
            <w:t xml:space="preserve"> </w:t>
          </w:r>
          <w:r w:rsidR="000A5F77" w:rsidRPr="003D3FAF">
            <w:rPr>
              <w:rFonts w:cs="Times New Roman"/>
              <w:b/>
              <w:sz w:val="52"/>
              <w:szCs w:val="52"/>
            </w:rPr>
            <w:t>C</w:t>
          </w:r>
          <w:r w:rsidR="00943DAB">
            <w:rPr>
              <w:rFonts w:cs="Times New Roman"/>
              <w:b/>
              <w:sz w:val="52"/>
              <w:szCs w:val="52"/>
            </w:rPr>
            <w:t>А</w:t>
          </w:r>
          <w:r w:rsidR="000A5F77" w:rsidRPr="003D3FAF">
            <w:rPr>
              <w:rFonts w:cs="Times New Roman"/>
              <w:b/>
              <w:sz w:val="52"/>
              <w:szCs w:val="52"/>
            </w:rPr>
            <w:t>SA 1000</w:t>
          </w:r>
        </w:p>
        <w:p w14:paraId="4AC472A8" w14:textId="62B453C9" w:rsidR="000A5F77" w:rsidRPr="003D3FAF" w:rsidRDefault="000A5F77" w:rsidP="000A5F77">
          <w:pPr>
            <w:spacing w:after="0"/>
            <w:ind w:left="-567" w:right="991"/>
            <w:jc w:val="left"/>
            <w:rPr>
              <w:b/>
              <w:sz w:val="56"/>
              <w:szCs w:val="56"/>
            </w:rPr>
          </w:pPr>
        </w:p>
        <w:p w14:paraId="1FE47C2F" w14:textId="3AFF33B7" w:rsidR="004E1D68" w:rsidRPr="003D3FAF" w:rsidRDefault="000A5F77">
          <w:r w:rsidRPr="003D3FAF">
            <w:rPr>
              <w:rFonts w:cs="Times New Roman"/>
              <w:b/>
              <w:noProof/>
              <w:sz w:val="52"/>
              <w:szCs w:val="52"/>
              <w:lang w:eastAsia="ru-RU"/>
            </w:rPr>
            <w:drawing>
              <wp:anchor distT="0" distB="0" distL="114300" distR="114300" simplePos="0" relativeHeight="251686911" behindDoc="1" locked="0" layoutInCell="1" allowOverlap="1" wp14:anchorId="38487B76" wp14:editId="7F54A11B">
                <wp:simplePos x="0" y="0"/>
                <wp:positionH relativeFrom="margin">
                  <wp:align>right</wp:align>
                </wp:positionH>
                <wp:positionV relativeFrom="paragraph">
                  <wp:posOffset>353498</wp:posOffset>
                </wp:positionV>
                <wp:extent cx="6211614" cy="4886325"/>
                <wp:effectExtent l="0" t="0" r="0" b="0"/>
                <wp:wrapNone/>
                <wp:docPr id="56" name="Рисунок 56" descr="Картинки по запросу &quot;фото ЛЭП 500 Кв&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quot;фото ЛЭП 500 Кв&quot;"/>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6211614" cy="4886325"/>
                        </a:xfrm>
                        <a:prstGeom prst="rect">
                          <a:avLst/>
                        </a:prstGeom>
                        <a:noFill/>
                        <a:ln>
                          <a:noFill/>
                        </a:ln>
                      </pic:spPr>
                    </pic:pic>
                  </a:graphicData>
                </a:graphic>
                <wp14:sizeRelH relativeFrom="margin">
                  <wp14:pctWidth>0</wp14:pctWidth>
                </wp14:sizeRelH>
              </wp:anchor>
            </w:drawing>
          </w:r>
        </w:p>
        <w:p w14:paraId="55348D53" w14:textId="7EB6A591" w:rsidR="004E1D68" w:rsidRPr="003D3FAF" w:rsidRDefault="004E1D68"/>
        <w:p w14:paraId="63DE14E2" w14:textId="0DE36188" w:rsidR="004E1D68" w:rsidRPr="003D3FAF" w:rsidRDefault="004E1D68"/>
        <w:p w14:paraId="57AC71D3" w14:textId="7B5444EE" w:rsidR="004E1D68" w:rsidRPr="003D3FAF" w:rsidRDefault="004E1D68"/>
        <w:p w14:paraId="5DBF87AB" w14:textId="786D15D8" w:rsidR="004E1D68" w:rsidRPr="003D3FAF" w:rsidRDefault="004E1D68"/>
        <w:p w14:paraId="54972442" w14:textId="1AAEFA99" w:rsidR="004E1D68" w:rsidRPr="003D3FAF" w:rsidRDefault="004E1D68"/>
        <w:p w14:paraId="6D128020" w14:textId="77777777" w:rsidR="004E1D68" w:rsidRPr="003D3FAF" w:rsidRDefault="004E1D68"/>
        <w:p w14:paraId="1CEF9C4D" w14:textId="77777777" w:rsidR="004E1D68" w:rsidRPr="003D3FAF" w:rsidRDefault="004E1D68"/>
        <w:p w14:paraId="544F5D76" w14:textId="77777777" w:rsidR="004E1D68" w:rsidRPr="003D3FAF" w:rsidRDefault="004E1D68"/>
        <w:p w14:paraId="6D9D75F5" w14:textId="5467E43F" w:rsidR="0064182B" w:rsidRDefault="0064182B"/>
        <w:p w14:paraId="30AC38CD" w14:textId="48962BCC" w:rsidR="00EE0B43" w:rsidRDefault="00EE0B43"/>
        <w:p w14:paraId="441AFEF6" w14:textId="25D929E8" w:rsidR="00EE0B43" w:rsidRDefault="00EE0B43"/>
        <w:p w14:paraId="1729690C" w14:textId="433CFCA5" w:rsidR="00EE0B43" w:rsidRDefault="00EE0B43"/>
        <w:p w14:paraId="15B50F99" w14:textId="0CFF6EB6" w:rsidR="00EE0B43" w:rsidRDefault="00EE0B43"/>
        <w:p w14:paraId="3E470147" w14:textId="1D60996D" w:rsidR="00EE0B43" w:rsidRDefault="00EE0B43"/>
        <w:p w14:paraId="1DEA9CE0" w14:textId="302526BA" w:rsidR="00EE0B43" w:rsidRDefault="00EE0B43"/>
        <w:p w14:paraId="1C4B8B4F" w14:textId="187C3333" w:rsidR="00EE0B43" w:rsidRDefault="00EE0B43"/>
        <w:p w14:paraId="6FC4D99B" w14:textId="79287A7A" w:rsidR="00EE0B43" w:rsidRDefault="00EE0B43"/>
        <w:p w14:paraId="0BA65639" w14:textId="5B77BDE4" w:rsidR="00DE2A6D" w:rsidRPr="003D3FAF" w:rsidRDefault="00EE0B43" w:rsidP="00EE0B43">
          <w:pPr>
            <w:jc w:val="left"/>
            <w:rPr>
              <w:rFonts w:cs="Times New Roman"/>
              <w:szCs w:val="24"/>
            </w:rPr>
          </w:pPr>
          <w:r w:rsidRPr="00EE0B43">
            <w:rPr>
              <w:b/>
              <w:i/>
              <w:sz w:val="28"/>
            </w:rPr>
            <w:t>Март 2023г</w:t>
          </w:r>
          <w:r>
            <w:t>.</w:t>
          </w:r>
          <w:r w:rsidR="0064182B" w:rsidRPr="003D3FAF">
            <w:rPr>
              <w:rFonts w:cs="Times New Roman"/>
              <w:szCs w:val="24"/>
            </w:rPr>
            <w:br w:type="page"/>
          </w:r>
        </w:p>
        <w:p w14:paraId="3B35E208" w14:textId="392ECEAF" w:rsidR="0064182B" w:rsidRPr="003F1D10" w:rsidRDefault="005752C6" w:rsidP="003F1D10">
          <w:pPr>
            <w:spacing w:after="0" w:line="259" w:lineRule="auto"/>
            <w:jc w:val="left"/>
            <w:rPr>
              <w:rFonts w:cs="Times New Roman"/>
              <w:sz w:val="2"/>
              <w:szCs w:val="2"/>
            </w:rPr>
          </w:pPr>
        </w:p>
      </w:sdtContent>
    </w:sdt>
    <w:bookmarkStart w:id="2" w:name="_Toc44406171" w:displacedByCustomXml="next"/>
    <w:bookmarkStart w:id="3" w:name="_Toc40719555" w:displacedByCustomXml="next"/>
    <w:bookmarkStart w:id="4" w:name="_Toc43198133" w:displacedByCustomXml="next"/>
    <w:bookmarkStart w:id="5" w:name="_Toc146510921" w:displacedByCustomXml="next"/>
    <w:sdt>
      <w:sdtPr>
        <w:rPr>
          <w:rFonts w:eastAsiaTheme="minorHAnsi" w:cstheme="minorBidi"/>
          <w:b w:val="0"/>
          <w:color w:val="auto"/>
          <w:szCs w:val="22"/>
        </w:rPr>
        <w:id w:val="-977611664"/>
        <w:docPartObj>
          <w:docPartGallery w:val="Table of Contents"/>
          <w:docPartUnique/>
        </w:docPartObj>
      </w:sdtPr>
      <w:sdtEndPr>
        <w:rPr>
          <w:bCs/>
        </w:rPr>
      </w:sdtEndPr>
      <w:sdtContent>
        <w:p w14:paraId="5ABC8B36" w14:textId="09497A18" w:rsidR="00956DF6" w:rsidRPr="003D3FAF" w:rsidRDefault="00956DF6" w:rsidP="0073240F">
          <w:pPr>
            <w:pStyle w:val="1"/>
            <w:numPr>
              <w:ilvl w:val="0"/>
              <w:numId w:val="0"/>
            </w:numPr>
            <w:ind w:left="720"/>
          </w:pPr>
          <w:r w:rsidRPr="003D3FAF">
            <w:t>Оглавление</w:t>
          </w:r>
          <w:bookmarkEnd w:id="5"/>
          <w:bookmarkEnd w:id="4"/>
          <w:bookmarkEnd w:id="3"/>
          <w:bookmarkEnd w:id="2"/>
        </w:p>
        <w:p w14:paraId="278CC7B5" w14:textId="00649E25" w:rsidR="00FD6AF2" w:rsidRDefault="00956DF6" w:rsidP="00FD6AF2">
          <w:pPr>
            <w:pStyle w:val="16"/>
            <w:rPr>
              <w:rFonts w:asciiTheme="minorHAnsi" w:eastAsiaTheme="minorEastAsia" w:hAnsiTheme="minorHAnsi" w:cstheme="minorBidi"/>
              <w:noProof/>
              <w:color w:val="auto"/>
              <w:kern w:val="2"/>
              <w:sz w:val="22"/>
              <w:szCs w:val="22"/>
              <w:lang/>
              <w14:ligatures w14:val="standardContextual"/>
            </w:rPr>
          </w:pPr>
          <w:r w:rsidRPr="004020AE">
            <w:rPr>
              <w:b/>
              <w:bCs/>
              <w:sz w:val="23"/>
              <w:szCs w:val="23"/>
            </w:rPr>
            <w:fldChar w:fldCharType="begin"/>
          </w:r>
          <w:r w:rsidRPr="004020AE">
            <w:rPr>
              <w:b/>
              <w:bCs/>
              <w:sz w:val="23"/>
              <w:szCs w:val="23"/>
            </w:rPr>
            <w:instrText xml:space="preserve"> TOC \o "1-3" \h \z \u </w:instrText>
          </w:r>
          <w:r w:rsidRPr="004020AE">
            <w:rPr>
              <w:b/>
              <w:bCs/>
              <w:sz w:val="23"/>
              <w:szCs w:val="23"/>
            </w:rPr>
            <w:fldChar w:fldCharType="separate"/>
          </w:r>
          <w:hyperlink w:anchor="_Toc146510921" w:history="1">
            <w:r w:rsidR="00FD6AF2" w:rsidRPr="00F964AD">
              <w:rPr>
                <w:rStyle w:val="ac"/>
                <w:rFonts w:eastAsiaTheme="majorEastAsia"/>
                <w:noProof/>
              </w:rPr>
              <w:t>Оглавление</w:t>
            </w:r>
            <w:r w:rsidR="00FD6AF2">
              <w:rPr>
                <w:noProof/>
                <w:webHidden/>
              </w:rPr>
              <w:tab/>
            </w:r>
            <w:r w:rsidR="00FD6AF2">
              <w:rPr>
                <w:noProof/>
                <w:webHidden/>
              </w:rPr>
              <w:fldChar w:fldCharType="begin"/>
            </w:r>
            <w:r w:rsidR="00FD6AF2">
              <w:rPr>
                <w:noProof/>
                <w:webHidden/>
              </w:rPr>
              <w:instrText xml:space="preserve"> PAGEREF _Toc146510921 \h </w:instrText>
            </w:r>
            <w:r w:rsidR="00FD6AF2">
              <w:rPr>
                <w:noProof/>
                <w:webHidden/>
              </w:rPr>
            </w:r>
            <w:r w:rsidR="00FD6AF2">
              <w:rPr>
                <w:noProof/>
                <w:webHidden/>
              </w:rPr>
              <w:fldChar w:fldCharType="separate"/>
            </w:r>
            <w:r w:rsidR="00FD6AF2">
              <w:rPr>
                <w:noProof/>
                <w:webHidden/>
              </w:rPr>
              <w:t>3</w:t>
            </w:r>
            <w:r w:rsidR="00FD6AF2">
              <w:rPr>
                <w:noProof/>
                <w:webHidden/>
              </w:rPr>
              <w:fldChar w:fldCharType="end"/>
            </w:r>
          </w:hyperlink>
        </w:p>
        <w:p w14:paraId="5ED62D5D" w14:textId="1714FF8C" w:rsidR="00FD6AF2" w:rsidRDefault="005752C6" w:rsidP="00FD6AF2">
          <w:pPr>
            <w:pStyle w:val="16"/>
            <w:rPr>
              <w:rFonts w:asciiTheme="minorHAnsi" w:eastAsiaTheme="minorEastAsia" w:hAnsiTheme="minorHAnsi" w:cstheme="minorBidi"/>
              <w:noProof/>
              <w:color w:val="auto"/>
              <w:kern w:val="2"/>
              <w:sz w:val="22"/>
              <w:szCs w:val="22"/>
              <w:lang/>
              <w14:ligatures w14:val="standardContextual"/>
            </w:rPr>
          </w:pPr>
          <w:hyperlink w:anchor="_Toc146510922" w:history="1">
            <w:r w:rsidR="00FD6AF2" w:rsidRPr="00F964AD">
              <w:rPr>
                <w:rStyle w:val="ac"/>
                <w:rFonts w:eastAsiaTheme="majorEastAsia"/>
                <w:noProof/>
              </w:rPr>
              <w:t>СПИСОК СОКРАЩЕНИЙ</w:t>
            </w:r>
            <w:r w:rsidR="00FD6AF2">
              <w:rPr>
                <w:noProof/>
                <w:webHidden/>
              </w:rPr>
              <w:tab/>
            </w:r>
            <w:r w:rsidR="00FD6AF2">
              <w:rPr>
                <w:noProof/>
                <w:webHidden/>
              </w:rPr>
              <w:fldChar w:fldCharType="begin"/>
            </w:r>
            <w:r w:rsidR="00FD6AF2">
              <w:rPr>
                <w:noProof/>
                <w:webHidden/>
              </w:rPr>
              <w:instrText xml:space="preserve"> PAGEREF _Toc146510922 \h </w:instrText>
            </w:r>
            <w:r w:rsidR="00FD6AF2">
              <w:rPr>
                <w:noProof/>
                <w:webHidden/>
              </w:rPr>
            </w:r>
            <w:r w:rsidR="00FD6AF2">
              <w:rPr>
                <w:noProof/>
                <w:webHidden/>
              </w:rPr>
              <w:fldChar w:fldCharType="separate"/>
            </w:r>
            <w:r w:rsidR="00FD6AF2">
              <w:rPr>
                <w:noProof/>
                <w:webHidden/>
              </w:rPr>
              <w:t>9</w:t>
            </w:r>
            <w:r w:rsidR="00FD6AF2">
              <w:rPr>
                <w:noProof/>
                <w:webHidden/>
              </w:rPr>
              <w:fldChar w:fldCharType="end"/>
            </w:r>
          </w:hyperlink>
        </w:p>
        <w:p w14:paraId="599734FB" w14:textId="5FB8B545" w:rsidR="00FD6AF2" w:rsidRDefault="005752C6" w:rsidP="00FD6AF2">
          <w:pPr>
            <w:pStyle w:val="16"/>
            <w:rPr>
              <w:rFonts w:asciiTheme="minorHAnsi" w:eastAsiaTheme="minorEastAsia" w:hAnsiTheme="minorHAnsi" w:cstheme="minorBidi"/>
              <w:noProof/>
              <w:color w:val="auto"/>
              <w:kern w:val="2"/>
              <w:sz w:val="22"/>
              <w:szCs w:val="22"/>
              <w:lang/>
              <w14:ligatures w14:val="standardContextual"/>
            </w:rPr>
          </w:pPr>
          <w:hyperlink w:anchor="_Toc146510923" w:history="1">
            <w:r w:rsidR="00FD6AF2" w:rsidRPr="00F964AD">
              <w:rPr>
                <w:rStyle w:val="ac"/>
                <w:rFonts w:eastAsiaTheme="majorEastAsia"/>
                <w:noProof/>
              </w:rPr>
              <w:t>СПИСОК ТЕРМИНОВ</w:t>
            </w:r>
            <w:r w:rsidR="00FD6AF2">
              <w:rPr>
                <w:noProof/>
                <w:webHidden/>
              </w:rPr>
              <w:tab/>
            </w:r>
            <w:r w:rsidR="00FD6AF2">
              <w:rPr>
                <w:noProof/>
                <w:webHidden/>
              </w:rPr>
              <w:fldChar w:fldCharType="begin"/>
            </w:r>
            <w:r w:rsidR="00FD6AF2">
              <w:rPr>
                <w:noProof/>
                <w:webHidden/>
              </w:rPr>
              <w:instrText xml:space="preserve"> PAGEREF _Toc146510923 \h </w:instrText>
            </w:r>
            <w:r w:rsidR="00FD6AF2">
              <w:rPr>
                <w:noProof/>
                <w:webHidden/>
              </w:rPr>
            </w:r>
            <w:r w:rsidR="00FD6AF2">
              <w:rPr>
                <w:noProof/>
                <w:webHidden/>
              </w:rPr>
              <w:fldChar w:fldCharType="separate"/>
            </w:r>
            <w:r w:rsidR="00FD6AF2">
              <w:rPr>
                <w:noProof/>
                <w:webHidden/>
              </w:rPr>
              <w:t>10</w:t>
            </w:r>
            <w:r w:rsidR="00FD6AF2">
              <w:rPr>
                <w:noProof/>
                <w:webHidden/>
              </w:rPr>
              <w:fldChar w:fldCharType="end"/>
            </w:r>
          </w:hyperlink>
        </w:p>
        <w:p w14:paraId="18D8661D" w14:textId="21DC544A" w:rsidR="00FD6AF2" w:rsidRDefault="005752C6" w:rsidP="00FD6AF2">
          <w:pPr>
            <w:pStyle w:val="16"/>
            <w:rPr>
              <w:rFonts w:asciiTheme="minorHAnsi" w:eastAsiaTheme="minorEastAsia" w:hAnsiTheme="minorHAnsi" w:cstheme="minorBidi"/>
              <w:noProof/>
              <w:color w:val="auto"/>
              <w:kern w:val="2"/>
              <w:sz w:val="22"/>
              <w:szCs w:val="22"/>
              <w:lang/>
              <w14:ligatures w14:val="standardContextual"/>
            </w:rPr>
          </w:pPr>
          <w:hyperlink w:anchor="_Toc146510924" w:history="1">
            <w:r w:rsidR="00FD6AF2" w:rsidRPr="00F964AD">
              <w:rPr>
                <w:rStyle w:val="ac"/>
                <w:rFonts w:eastAsiaTheme="majorEastAsia"/>
                <w:noProof/>
              </w:rPr>
              <w:t>КРАТКОЕ РЕЗЮМЕ</w:t>
            </w:r>
            <w:r w:rsidR="00FD6AF2">
              <w:rPr>
                <w:noProof/>
                <w:webHidden/>
              </w:rPr>
              <w:tab/>
            </w:r>
            <w:r w:rsidR="00FD6AF2">
              <w:rPr>
                <w:noProof/>
                <w:webHidden/>
              </w:rPr>
              <w:fldChar w:fldCharType="begin"/>
            </w:r>
            <w:r w:rsidR="00FD6AF2">
              <w:rPr>
                <w:noProof/>
                <w:webHidden/>
              </w:rPr>
              <w:instrText xml:space="preserve"> PAGEREF _Toc146510924 \h </w:instrText>
            </w:r>
            <w:r w:rsidR="00FD6AF2">
              <w:rPr>
                <w:noProof/>
                <w:webHidden/>
              </w:rPr>
            </w:r>
            <w:r w:rsidR="00FD6AF2">
              <w:rPr>
                <w:noProof/>
                <w:webHidden/>
              </w:rPr>
              <w:fldChar w:fldCharType="separate"/>
            </w:r>
            <w:r w:rsidR="00FD6AF2">
              <w:rPr>
                <w:noProof/>
                <w:webHidden/>
              </w:rPr>
              <w:t>16</w:t>
            </w:r>
            <w:r w:rsidR="00FD6AF2">
              <w:rPr>
                <w:noProof/>
                <w:webHidden/>
              </w:rPr>
              <w:fldChar w:fldCharType="end"/>
            </w:r>
          </w:hyperlink>
        </w:p>
        <w:p w14:paraId="40D233B6" w14:textId="3C545534" w:rsidR="00FD6AF2" w:rsidRDefault="005752C6" w:rsidP="00FD6AF2">
          <w:pPr>
            <w:pStyle w:val="16"/>
            <w:tabs>
              <w:tab w:val="left" w:pos="440"/>
            </w:tabs>
            <w:rPr>
              <w:rFonts w:asciiTheme="minorHAnsi" w:eastAsiaTheme="minorEastAsia" w:hAnsiTheme="minorHAnsi" w:cstheme="minorBidi"/>
              <w:noProof/>
              <w:color w:val="auto"/>
              <w:kern w:val="2"/>
              <w:sz w:val="22"/>
              <w:szCs w:val="22"/>
              <w:lang/>
              <w14:ligatures w14:val="standardContextual"/>
            </w:rPr>
          </w:pPr>
          <w:hyperlink w:anchor="_Toc146510925" w:history="1">
            <w:r w:rsidR="00FD6AF2" w:rsidRPr="00F964AD">
              <w:rPr>
                <w:rStyle w:val="ac"/>
                <w:rFonts w:eastAsiaTheme="majorEastAsia"/>
                <w:noProof/>
              </w:rPr>
              <w:t>1.</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ВВЕДЕНИЕ</w:t>
            </w:r>
            <w:r w:rsidR="00FD6AF2">
              <w:rPr>
                <w:noProof/>
                <w:webHidden/>
              </w:rPr>
              <w:tab/>
            </w:r>
            <w:r w:rsidR="00FD6AF2">
              <w:rPr>
                <w:noProof/>
                <w:webHidden/>
              </w:rPr>
              <w:fldChar w:fldCharType="begin"/>
            </w:r>
            <w:r w:rsidR="00FD6AF2">
              <w:rPr>
                <w:noProof/>
                <w:webHidden/>
              </w:rPr>
              <w:instrText xml:space="preserve"> PAGEREF _Toc146510925 \h </w:instrText>
            </w:r>
            <w:r w:rsidR="00FD6AF2">
              <w:rPr>
                <w:noProof/>
                <w:webHidden/>
              </w:rPr>
            </w:r>
            <w:r w:rsidR="00FD6AF2">
              <w:rPr>
                <w:noProof/>
                <w:webHidden/>
              </w:rPr>
              <w:fldChar w:fldCharType="separate"/>
            </w:r>
            <w:r w:rsidR="00FD6AF2">
              <w:rPr>
                <w:noProof/>
                <w:webHidden/>
              </w:rPr>
              <w:t>25</w:t>
            </w:r>
            <w:r w:rsidR="00FD6AF2">
              <w:rPr>
                <w:noProof/>
                <w:webHidden/>
              </w:rPr>
              <w:fldChar w:fldCharType="end"/>
            </w:r>
          </w:hyperlink>
        </w:p>
        <w:p w14:paraId="5B16AA67" w14:textId="0DDC2D21"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26" w:history="1">
            <w:r w:rsidR="00FD6AF2" w:rsidRPr="00F964AD">
              <w:rPr>
                <w:rStyle w:val="ac"/>
                <w:rFonts w:eastAsiaTheme="majorEastAsia"/>
                <w:noProof/>
              </w:rPr>
              <w:t>1.1.</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Исходные данные Проекта</w:t>
            </w:r>
            <w:r w:rsidR="00FD6AF2">
              <w:rPr>
                <w:noProof/>
                <w:webHidden/>
              </w:rPr>
              <w:tab/>
            </w:r>
            <w:r w:rsidR="00FD6AF2">
              <w:rPr>
                <w:noProof/>
                <w:webHidden/>
              </w:rPr>
              <w:fldChar w:fldCharType="begin"/>
            </w:r>
            <w:r w:rsidR="00FD6AF2">
              <w:rPr>
                <w:noProof/>
                <w:webHidden/>
              </w:rPr>
              <w:instrText xml:space="preserve"> PAGEREF _Toc146510926 \h </w:instrText>
            </w:r>
            <w:r w:rsidR="00FD6AF2">
              <w:rPr>
                <w:noProof/>
                <w:webHidden/>
              </w:rPr>
            </w:r>
            <w:r w:rsidR="00FD6AF2">
              <w:rPr>
                <w:noProof/>
                <w:webHidden/>
              </w:rPr>
              <w:fldChar w:fldCharType="separate"/>
            </w:r>
            <w:r w:rsidR="00FD6AF2">
              <w:rPr>
                <w:noProof/>
                <w:webHidden/>
              </w:rPr>
              <w:t>25</w:t>
            </w:r>
            <w:r w:rsidR="00FD6AF2">
              <w:rPr>
                <w:noProof/>
                <w:webHidden/>
              </w:rPr>
              <w:fldChar w:fldCharType="end"/>
            </w:r>
          </w:hyperlink>
        </w:p>
        <w:p w14:paraId="0F9410BB" w14:textId="22C8255E"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27" w:history="1">
            <w:r w:rsidR="00FD6AF2" w:rsidRPr="00F964AD">
              <w:rPr>
                <w:rStyle w:val="ac"/>
                <w:rFonts w:eastAsiaTheme="majorEastAsia"/>
                <w:noProof/>
              </w:rPr>
              <w:t>1.2.</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Обзор Проекта</w:t>
            </w:r>
            <w:r w:rsidR="00FD6AF2">
              <w:rPr>
                <w:noProof/>
                <w:webHidden/>
              </w:rPr>
              <w:tab/>
            </w:r>
            <w:r w:rsidR="00FD6AF2">
              <w:rPr>
                <w:noProof/>
                <w:webHidden/>
              </w:rPr>
              <w:fldChar w:fldCharType="begin"/>
            </w:r>
            <w:r w:rsidR="00FD6AF2">
              <w:rPr>
                <w:noProof/>
                <w:webHidden/>
              </w:rPr>
              <w:instrText xml:space="preserve"> PAGEREF _Toc146510927 \h </w:instrText>
            </w:r>
            <w:r w:rsidR="00FD6AF2">
              <w:rPr>
                <w:noProof/>
                <w:webHidden/>
              </w:rPr>
            </w:r>
            <w:r w:rsidR="00FD6AF2">
              <w:rPr>
                <w:noProof/>
                <w:webHidden/>
              </w:rPr>
              <w:fldChar w:fldCharType="separate"/>
            </w:r>
            <w:r w:rsidR="00FD6AF2">
              <w:rPr>
                <w:noProof/>
                <w:webHidden/>
              </w:rPr>
              <w:t>26</w:t>
            </w:r>
            <w:r w:rsidR="00FD6AF2">
              <w:rPr>
                <w:noProof/>
                <w:webHidden/>
              </w:rPr>
              <w:fldChar w:fldCharType="end"/>
            </w:r>
          </w:hyperlink>
        </w:p>
        <w:p w14:paraId="3E528B35" w14:textId="2B67E1DB" w:rsidR="00FD6AF2" w:rsidRDefault="005752C6" w:rsidP="00FD6AF2">
          <w:pPr>
            <w:pStyle w:val="16"/>
            <w:tabs>
              <w:tab w:val="left" w:pos="440"/>
            </w:tabs>
            <w:rPr>
              <w:rFonts w:asciiTheme="minorHAnsi" w:eastAsiaTheme="minorEastAsia" w:hAnsiTheme="minorHAnsi" w:cstheme="minorBidi"/>
              <w:noProof/>
              <w:color w:val="auto"/>
              <w:kern w:val="2"/>
              <w:sz w:val="22"/>
              <w:szCs w:val="22"/>
              <w:lang/>
              <w14:ligatures w14:val="standardContextual"/>
            </w:rPr>
          </w:pPr>
          <w:hyperlink w:anchor="_Toc146510928" w:history="1">
            <w:r w:rsidR="00FD6AF2" w:rsidRPr="00F964AD">
              <w:rPr>
                <w:rStyle w:val="ac"/>
                <w:rFonts w:eastAsiaTheme="majorEastAsia"/>
                <w:noProof/>
              </w:rPr>
              <w:t>2.</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ОЦЕНКА ВОЗДЕЙСТВИЯ НА ОКРУЖАЮЩУЮ СРЕДУ В КЫРГЫЗСКОЙ РЕСПУБЛИКЕ</w:t>
            </w:r>
            <w:r w:rsidR="00FD6AF2">
              <w:rPr>
                <w:noProof/>
                <w:webHidden/>
              </w:rPr>
              <w:tab/>
            </w:r>
            <w:r w:rsidR="00FD6AF2">
              <w:rPr>
                <w:noProof/>
                <w:webHidden/>
              </w:rPr>
              <w:fldChar w:fldCharType="begin"/>
            </w:r>
            <w:r w:rsidR="00FD6AF2">
              <w:rPr>
                <w:noProof/>
                <w:webHidden/>
              </w:rPr>
              <w:instrText xml:space="preserve"> PAGEREF _Toc146510928 \h </w:instrText>
            </w:r>
            <w:r w:rsidR="00FD6AF2">
              <w:rPr>
                <w:noProof/>
                <w:webHidden/>
              </w:rPr>
            </w:r>
            <w:r w:rsidR="00FD6AF2">
              <w:rPr>
                <w:noProof/>
                <w:webHidden/>
              </w:rPr>
              <w:fldChar w:fldCharType="separate"/>
            </w:r>
            <w:r w:rsidR="00FD6AF2">
              <w:rPr>
                <w:noProof/>
                <w:webHidden/>
              </w:rPr>
              <w:t>27</w:t>
            </w:r>
            <w:r w:rsidR="00FD6AF2">
              <w:rPr>
                <w:noProof/>
                <w:webHidden/>
              </w:rPr>
              <w:fldChar w:fldCharType="end"/>
            </w:r>
          </w:hyperlink>
        </w:p>
        <w:p w14:paraId="7FB34FB6" w14:textId="3742F011"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29" w:history="1">
            <w:r w:rsidR="00FD6AF2" w:rsidRPr="00F964AD">
              <w:rPr>
                <w:rStyle w:val="ac"/>
                <w:rFonts w:eastAsiaTheme="majorEastAsia"/>
                <w:noProof/>
              </w:rPr>
              <w:t>2.1.</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Методика оценки воздействия на окружающую и социальную среду</w:t>
            </w:r>
            <w:r w:rsidR="00FD6AF2">
              <w:rPr>
                <w:noProof/>
                <w:webHidden/>
              </w:rPr>
              <w:tab/>
            </w:r>
            <w:r w:rsidR="00FD6AF2">
              <w:rPr>
                <w:noProof/>
                <w:webHidden/>
              </w:rPr>
              <w:fldChar w:fldCharType="begin"/>
            </w:r>
            <w:r w:rsidR="00FD6AF2">
              <w:rPr>
                <w:noProof/>
                <w:webHidden/>
              </w:rPr>
              <w:instrText xml:space="preserve"> PAGEREF _Toc146510929 \h </w:instrText>
            </w:r>
            <w:r w:rsidR="00FD6AF2">
              <w:rPr>
                <w:noProof/>
                <w:webHidden/>
              </w:rPr>
            </w:r>
            <w:r w:rsidR="00FD6AF2">
              <w:rPr>
                <w:noProof/>
                <w:webHidden/>
              </w:rPr>
              <w:fldChar w:fldCharType="separate"/>
            </w:r>
            <w:r w:rsidR="00FD6AF2">
              <w:rPr>
                <w:noProof/>
                <w:webHidden/>
              </w:rPr>
              <w:t>27</w:t>
            </w:r>
            <w:r w:rsidR="00FD6AF2">
              <w:rPr>
                <w:noProof/>
                <w:webHidden/>
              </w:rPr>
              <w:fldChar w:fldCharType="end"/>
            </w:r>
          </w:hyperlink>
        </w:p>
        <w:p w14:paraId="1D05E2B2" w14:textId="1CD48685" w:rsidR="00FD6AF2" w:rsidRDefault="005752C6" w:rsidP="00FD6AF2">
          <w:pPr>
            <w:pStyle w:val="16"/>
            <w:tabs>
              <w:tab w:val="left" w:pos="440"/>
            </w:tabs>
            <w:rPr>
              <w:rFonts w:asciiTheme="minorHAnsi" w:eastAsiaTheme="minorEastAsia" w:hAnsiTheme="minorHAnsi" w:cstheme="minorBidi"/>
              <w:noProof/>
              <w:color w:val="auto"/>
              <w:kern w:val="2"/>
              <w:sz w:val="22"/>
              <w:szCs w:val="22"/>
              <w:lang/>
              <w14:ligatures w14:val="standardContextual"/>
            </w:rPr>
          </w:pPr>
          <w:hyperlink w:anchor="_Toc146510930" w:history="1">
            <w:r w:rsidR="00FD6AF2" w:rsidRPr="00F964AD">
              <w:rPr>
                <w:rStyle w:val="ac"/>
                <w:rFonts w:eastAsiaTheme="majorEastAsia"/>
                <w:noProof/>
              </w:rPr>
              <w:t>3.</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ПРАВОВЫЕ, РЕГУЛИРУЮЩИЕ И АДМИНИСТРАТИВНЫЕ РАМКИ</w:t>
            </w:r>
            <w:r w:rsidR="00FD6AF2">
              <w:rPr>
                <w:noProof/>
                <w:webHidden/>
              </w:rPr>
              <w:tab/>
            </w:r>
            <w:r w:rsidR="00FD6AF2">
              <w:rPr>
                <w:noProof/>
                <w:webHidden/>
              </w:rPr>
              <w:fldChar w:fldCharType="begin"/>
            </w:r>
            <w:r w:rsidR="00FD6AF2">
              <w:rPr>
                <w:noProof/>
                <w:webHidden/>
              </w:rPr>
              <w:instrText xml:space="preserve"> PAGEREF _Toc146510930 \h </w:instrText>
            </w:r>
            <w:r w:rsidR="00FD6AF2">
              <w:rPr>
                <w:noProof/>
                <w:webHidden/>
              </w:rPr>
            </w:r>
            <w:r w:rsidR="00FD6AF2">
              <w:rPr>
                <w:noProof/>
                <w:webHidden/>
              </w:rPr>
              <w:fldChar w:fldCharType="separate"/>
            </w:r>
            <w:r w:rsidR="00FD6AF2">
              <w:rPr>
                <w:noProof/>
                <w:webHidden/>
              </w:rPr>
              <w:t>29</w:t>
            </w:r>
            <w:r w:rsidR="00FD6AF2">
              <w:rPr>
                <w:noProof/>
                <w:webHidden/>
              </w:rPr>
              <w:fldChar w:fldCharType="end"/>
            </w:r>
          </w:hyperlink>
        </w:p>
        <w:p w14:paraId="05D67799" w14:textId="199223B7"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31" w:history="1">
            <w:r w:rsidR="00FD6AF2" w:rsidRPr="00F964AD">
              <w:rPr>
                <w:rStyle w:val="ac"/>
                <w:rFonts w:eastAsiaTheme="majorEastAsia"/>
                <w:noProof/>
              </w:rPr>
              <w:t>3.1.</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Действующие Нормативные Правовые Акты КР, применяемые при подготовке ОВОС Проекта</w:t>
            </w:r>
            <w:r w:rsidR="00FD6AF2">
              <w:rPr>
                <w:noProof/>
                <w:webHidden/>
              </w:rPr>
              <w:tab/>
            </w:r>
            <w:r w:rsidR="00FD6AF2">
              <w:rPr>
                <w:noProof/>
                <w:webHidden/>
              </w:rPr>
              <w:fldChar w:fldCharType="begin"/>
            </w:r>
            <w:r w:rsidR="00FD6AF2">
              <w:rPr>
                <w:noProof/>
                <w:webHidden/>
              </w:rPr>
              <w:instrText xml:space="preserve"> PAGEREF _Toc146510931 \h </w:instrText>
            </w:r>
            <w:r w:rsidR="00FD6AF2">
              <w:rPr>
                <w:noProof/>
                <w:webHidden/>
              </w:rPr>
            </w:r>
            <w:r w:rsidR="00FD6AF2">
              <w:rPr>
                <w:noProof/>
                <w:webHidden/>
              </w:rPr>
              <w:fldChar w:fldCharType="separate"/>
            </w:r>
            <w:r w:rsidR="00FD6AF2">
              <w:rPr>
                <w:noProof/>
                <w:webHidden/>
              </w:rPr>
              <w:t>29</w:t>
            </w:r>
            <w:r w:rsidR="00FD6AF2">
              <w:rPr>
                <w:noProof/>
                <w:webHidden/>
              </w:rPr>
              <w:fldChar w:fldCharType="end"/>
            </w:r>
          </w:hyperlink>
        </w:p>
        <w:p w14:paraId="0FB6CD26" w14:textId="79FD3678"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32" w:history="1">
            <w:r w:rsidR="00FD6AF2" w:rsidRPr="00F964AD">
              <w:rPr>
                <w:rStyle w:val="ac"/>
                <w:rFonts w:eastAsiaTheme="majorEastAsia"/>
                <w:noProof/>
              </w:rPr>
              <w:t>3.2.</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Необходимые лицензии, разрешения и согласования при реализации проекта CASA 1000</w:t>
            </w:r>
            <w:r w:rsidR="00FD6AF2">
              <w:rPr>
                <w:noProof/>
                <w:webHidden/>
              </w:rPr>
              <w:tab/>
            </w:r>
            <w:r w:rsidR="00FD6AF2">
              <w:rPr>
                <w:noProof/>
                <w:webHidden/>
              </w:rPr>
              <w:fldChar w:fldCharType="begin"/>
            </w:r>
            <w:r w:rsidR="00FD6AF2">
              <w:rPr>
                <w:noProof/>
                <w:webHidden/>
              </w:rPr>
              <w:instrText xml:space="preserve"> PAGEREF _Toc146510932 \h </w:instrText>
            </w:r>
            <w:r w:rsidR="00FD6AF2">
              <w:rPr>
                <w:noProof/>
                <w:webHidden/>
              </w:rPr>
            </w:r>
            <w:r w:rsidR="00FD6AF2">
              <w:rPr>
                <w:noProof/>
                <w:webHidden/>
              </w:rPr>
              <w:fldChar w:fldCharType="separate"/>
            </w:r>
            <w:r w:rsidR="00FD6AF2">
              <w:rPr>
                <w:noProof/>
                <w:webHidden/>
              </w:rPr>
              <w:t>37</w:t>
            </w:r>
            <w:r w:rsidR="00FD6AF2">
              <w:rPr>
                <w:noProof/>
                <w:webHidden/>
              </w:rPr>
              <w:fldChar w:fldCharType="end"/>
            </w:r>
          </w:hyperlink>
        </w:p>
        <w:p w14:paraId="72E8F6DB" w14:textId="59D277D3" w:rsidR="00FD6AF2" w:rsidRDefault="005752C6" w:rsidP="00FD6AF2">
          <w:pPr>
            <w:pStyle w:val="16"/>
            <w:tabs>
              <w:tab w:val="left" w:pos="440"/>
            </w:tabs>
            <w:rPr>
              <w:rFonts w:asciiTheme="minorHAnsi" w:eastAsiaTheme="minorEastAsia" w:hAnsiTheme="minorHAnsi" w:cstheme="minorBidi"/>
              <w:noProof/>
              <w:color w:val="auto"/>
              <w:kern w:val="2"/>
              <w:sz w:val="22"/>
              <w:szCs w:val="22"/>
              <w:lang/>
              <w14:ligatures w14:val="standardContextual"/>
            </w:rPr>
          </w:pPr>
          <w:hyperlink w:anchor="_Toc146510933" w:history="1">
            <w:r w:rsidR="00FD6AF2" w:rsidRPr="00F964AD">
              <w:rPr>
                <w:rStyle w:val="ac"/>
                <w:rFonts w:eastAsiaTheme="majorEastAsia"/>
                <w:noProof/>
              </w:rPr>
              <w:t>4.</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ОПИСАНИЕ ПРОЕКТА</w:t>
            </w:r>
            <w:r w:rsidR="00FD6AF2">
              <w:rPr>
                <w:noProof/>
                <w:webHidden/>
              </w:rPr>
              <w:tab/>
            </w:r>
            <w:r w:rsidR="00FD6AF2">
              <w:rPr>
                <w:noProof/>
                <w:webHidden/>
              </w:rPr>
              <w:fldChar w:fldCharType="begin"/>
            </w:r>
            <w:r w:rsidR="00FD6AF2">
              <w:rPr>
                <w:noProof/>
                <w:webHidden/>
              </w:rPr>
              <w:instrText xml:space="preserve"> PAGEREF _Toc146510933 \h </w:instrText>
            </w:r>
            <w:r w:rsidR="00FD6AF2">
              <w:rPr>
                <w:noProof/>
                <w:webHidden/>
              </w:rPr>
            </w:r>
            <w:r w:rsidR="00FD6AF2">
              <w:rPr>
                <w:noProof/>
                <w:webHidden/>
              </w:rPr>
              <w:fldChar w:fldCharType="separate"/>
            </w:r>
            <w:r w:rsidR="00FD6AF2">
              <w:rPr>
                <w:noProof/>
                <w:webHidden/>
              </w:rPr>
              <w:t>41</w:t>
            </w:r>
            <w:r w:rsidR="00FD6AF2">
              <w:rPr>
                <w:noProof/>
                <w:webHidden/>
              </w:rPr>
              <w:fldChar w:fldCharType="end"/>
            </w:r>
          </w:hyperlink>
        </w:p>
        <w:p w14:paraId="6E531768" w14:textId="4CDF3E86"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34" w:history="1">
            <w:r w:rsidR="00FD6AF2" w:rsidRPr="00F964AD">
              <w:rPr>
                <w:rStyle w:val="ac"/>
                <w:rFonts w:eastAsiaTheme="majorEastAsia"/>
                <w:noProof/>
              </w:rPr>
              <w:t>4.1.</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Маршрут ЛЭП</w:t>
            </w:r>
            <w:r w:rsidR="00FD6AF2">
              <w:rPr>
                <w:noProof/>
                <w:webHidden/>
              </w:rPr>
              <w:tab/>
            </w:r>
            <w:r w:rsidR="00FD6AF2">
              <w:rPr>
                <w:noProof/>
                <w:webHidden/>
              </w:rPr>
              <w:fldChar w:fldCharType="begin"/>
            </w:r>
            <w:r w:rsidR="00FD6AF2">
              <w:rPr>
                <w:noProof/>
                <w:webHidden/>
              </w:rPr>
              <w:instrText xml:space="preserve"> PAGEREF _Toc146510934 \h </w:instrText>
            </w:r>
            <w:r w:rsidR="00FD6AF2">
              <w:rPr>
                <w:noProof/>
                <w:webHidden/>
              </w:rPr>
            </w:r>
            <w:r w:rsidR="00FD6AF2">
              <w:rPr>
                <w:noProof/>
                <w:webHidden/>
              </w:rPr>
              <w:fldChar w:fldCharType="separate"/>
            </w:r>
            <w:r w:rsidR="00FD6AF2">
              <w:rPr>
                <w:noProof/>
                <w:webHidden/>
              </w:rPr>
              <w:t>41</w:t>
            </w:r>
            <w:r w:rsidR="00FD6AF2">
              <w:rPr>
                <w:noProof/>
                <w:webHidden/>
              </w:rPr>
              <w:fldChar w:fldCharType="end"/>
            </w:r>
          </w:hyperlink>
        </w:p>
        <w:p w14:paraId="04B5E7B2" w14:textId="23558149"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35" w:history="1">
            <w:r w:rsidR="00FD6AF2" w:rsidRPr="00F964AD">
              <w:rPr>
                <w:rStyle w:val="ac"/>
                <w:rFonts w:eastAsiaTheme="majorEastAsia"/>
                <w:noProof/>
              </w:rPr>
              <w:t>4.2.</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Необходимость работ</w:t>
            </w:r>
            <w:r w:rsidR="00FD6AF2">
              <w:rPr>
                <w:noProof/>
                <w:webHidden/>
              </w:rPr>
              <w:tab/>
            </w:r>
            <w:r w:rsidR="00FD6AF2">
              <w:rPr>
                <w:noProof/>
                <w:webHidden/>
              </w:rPr>
              <w:fldChar w:fldCharType="begin"/>
            </w:r>
            <w:r w:rsidR="00FD6AF2">
              <w:rPr>
                <w:noProof/>
                <w:webHidden/>
              </w:rPr>
              <w:instrText xml:space="preserve"> PAGEREF _Toc146510935 \h </w:instrText>
            </w:r>
            <w:r w:rsidR="00FD6AF2">
              <w:rPr>
                <w:noProof/>
                <w:webHidden/>
              </w:rPr>
            </w:r>
            <w:r w:rsidR="00FD6AF2">
              <w:rPr>
                <w:noProof/>
                <w:webHidden/>
              </w:rPr>
              <w:fldChar w:fldCharType="separate"/>
            </w:r>
            <w:r w:rsidR="00FD6AF2">
              <w:rPr>
                <w:noProof/>
                <w:webHidden/>
              </w:rPr>
              <w:t>41</w:t>
            </w:r>
            <w:r w:rsidR="00FD6AF2">
              <w:rPr>
                <w:noProof/>
                <w:webHidden/>
              </w:rPr>
              <w:fldChar w:fldCharType="end"/>
            </w:r>
          </w:hyperlink>
        </w:p>
        <w:p w14:paraId="51865554" w14:textId="1BFD25FA"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36" w:history="1">
            <w:r w:rsidR="00FD6AF2" w:rsidRPr="00F964AD">
              <w:rPr>
                <w:rStyle w:val="ac"/>
                <w:rFonts w:eastAsiaTheme="majorEastAsia"/>
                <w:noProof/>
              </w:rPr>
              <w:t>4.3.</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Конструкция и компоновка ЛЭП</w:t>
            </w:r>
            <w:r w:rsidR="00FD6AF2">
              <w:rPr>
                <w:noProof/>
                <w:webHidden/>
              </w:rPr>
              <w:tab/>
            </w:r>
            <w:r w:rsidR="00FD6AF2">
              <w:rPr>
                <w:noProof/>
                <w:webHidden/>
              </w:rPr>
              <w:fldChar w:fldCharType="begin"/>
            </w:r>
            <w:r w:rsidR="00FD6AF2">
              <w:rPr>
                <w:noProof/>
                <w:webHidden/>
              </w:rPr>
              <w:instrText xml:space="preserve"> PAGEREF _Toc146510936 \h </w:instrText>
            </w:r>
            <w:r w:rsidR="00FD6AF2">
              <w:rPr>
                <w:noProof/>
                <w:webHidden/>
              </w:rPr>
            </w:r>
            <w:r w:rsidR="00FD6AF2">
              <w:rPr>
                <w:noProof/>
                <w:webHidden/>
              </w:rPr>
              <w:fldChar w:fldCharType="separate"/>
            </w:r>
            <w:r w:rsidR="00FD6AF2">
              <w:rPr>
                <w:noProof/>
                <w:webHidden/>
              </w:rPr>
              <w:t>46</w:t>
            </w:r>
            <w:r w:rsidR="00FD6AF2">
              <w:rPr>
                <w:noProof/>
                <w:webHidden/>
              </w:rPr>
              <w:fldChar w:fldCharType="end"/>
            </w:r>
          </w:hyperlink>
        </w:p>
        <w:p w14:paraId="2984642A" w14:textId="32CB2FE4"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37" w:history="1">
            <w:r w:rsidR="00FD6AF2" w:rsidRPr="00F964AD">
              <w:rPr>
                <w:rStyle w:val="ac"/>
                <w:rFonts w:eastAsiaTheme="majorEastAsia"/>
                <w:noProof/>
              </w:rPr>
              <w:t>4.4.</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Требования к ЛЭП</w:t>
            </w:r>
            <w:r w:rsidR="00FD6AF2">
              <w:rPr>
                <w:noProof/>
                <w:webHidden/>
              </w:rPr>
              <w:tab/>
            </w:r>
            <w:r w:rsidR="00FD6AF2">
              <w:rPr>
                <w:noProof/>
                <w:webHidden/>
              </w:rPr>
              <w:fldChar w:fldCharType="begin"/>
            </w:r>
            <w:r w:rsidR="00FD6AF2">
              <w:rPr>
                <w:noProof/>
                <w:webHidden/>
              </w:rPr>
              <w:instrText xml:space="preserve"> PAGEREF _Toc146510937 \h </w:instrText>
            </w:r>
            <w:r w:rsidR="00FD6AF2">
              <w:rPr>
                <w:noProof/>
                <w:webHidden/>
              </w:rPr>
            </w:r>
            <w:r w:rsidR="00FD6AF2">
              <w:rPr>
                <w:noProof/>
                <w:webHidden/>
              </w:rPr>
              <w:fldChar w:fldCharType="separate"/>
            </w:r>
            <w:r w:rsidR="00FD6AF2">
              <w:rPr>
                <w:noProof/>
                <w:webHidden/>
              </w:rPr>
              <w:t>47</w:t>
            </w:r>
            <w:r w:rsidR="00FD6AF2">
              <w:rPr>
                <w:noProof/>
                <w:webHidden/>
              </w:rPr>
              <w:fldChar w:fldCharType="end"/>
            </w:r>
          </w:hyperlink>
        </w:p>
        <w:p w14:paraId="57036145" w14:textId="2D0BF180"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38" w:history="1">
            <w:r w:rsidR="00FD6AF2" w:rsidRPr="00F964AD">
              <w:rPr>
                <w:rStyle w:val="ac"/>
                <w:rFonts w:eastAsiaTheme="majorEastAsia"/>
                <w:noProof/>
              </w:rPr>
              <w:t>4.5.</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Материалы и оборудование</w:t>
            </w:r>
            <w:r w:rsidR="00FD6AF2">
              <w:rPr>
                <w:noProof/>
                <w:webHidden/>
              </w:rPr>
              <w:tab/>
            </w:r>
            <w:r w:rsidR="00FD6AF2">
              <w:rPr>
                <w:noProof/>
                <w:webHidden/>
              </w:rPr>
              <w:fldChar w:fldCharType="begin"/>
            </w:r>
            <w:r w:rsidR="00FD6AF2">
              <w:rPr>
                <w:noProof/>
                <w:webHidden/>
              </w:rPr>
              <w:instrText xml:space="preserve"> PAGEREF _Toc146510938 \h </w:instrText>
            </w:r>
            <w:r w:rsidR="00FD6AF2">
              <w:rPr>
                <w:noProof/>
                <w:webHidden/>
              </w:rPr>
            </w:r>
            <w:r w:rsidR="00FD6AF2">
              <w:rPr>
                <w:noProof/>
                <w:webHidden/>
              </w:rPr>
              <w:fldChar w:fldCharType="separate"/>
            </w:r>
            <w:r w:rsidR="00FD6AF2">
              <w:rPr>
                <w:noProof/>
                <w:webHidden/>
              </w:rPr>
              <w:t>48</w:t>
            </w:r>
            <w:r w:rsidR="00FD6AF2">
              <w:rPr>
                <w:noProof/>
                <w:webHidden/>
              </w:rPr>
              <w:fldChar w:fldCharType="end"/>
            </w:r>
          </w:hyperlink>
        </w:p>
        <w:p w14:paraId="37B76EE1" w14:textId="67551601"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39" w:history="1">
            <w:r w:rsidR="00FD6AF2" w:rsidRPr="00F964AD">
              <w:rPr>
                <w:rStyle w:val="ac"/>
                <w:rFonts w:eastAsiaTheme="majorEastAsia"/>
                <w:noProof/>
              </w:rPr>
              <w:t>4.6.</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Подъездные пути</w:t>
            </w:r>
            <w:r w:rsidR="00FD6AF2">
              <w:rPr>
                <w:noProof/>
                <w:webHidden/>
              </w:rPr>
              <w:tab/>
            </w:r>
            <w:r w:rsidR="00FD6AF2">
              <w:rPr>
                <w:noProof/>
                <w:webHidden/>
              </w:rPr>
              <w:fldChar w:fldCharType="begin"/>
            </w:r>
            <w:r w:rsidR="00FD6AF2">
              <w:rPr>
                <w:noProof/>
                <w:webHidden/>
              </w:rPr>
              <w:instrText xml:space="preserve"> PAGEREF _Toc146510939 \h </w:instrText>
            </w:r>
            <w:r w:rsidR="00FD6AF2">
              <w:rPr>
                <w:noProof/>
                <w:webHidden/>
              </w:rPr>
            </w:r>
            <w:r w:rsidR="00FD6AF2">
              <w:rPr>
                <w:noProof/>
                <w:webHidden/>
              </w:rPr>
              <w:fldChar w:fldCharType="separate"/>
            </w:r>
            <w:r w:rsidR="00FD6AF2">
              <w:rPr>
                <w:noProof/>
                <w:webHidden/>
              </w:rPr>
              <w:t>49</w:t>
            </w:r>
            <w:r w:rsidR="00FD6AF2">
              <w:rPr>
                <w:noProof/>
                <w:webHidden/>
              </w:rPr>
              <w:fldChar w:fldCharType="end"/>
            </w:r>
          </w:hyperlink>
        </w:p>
        <w:p w14:paraId="13258D46" w14:textId="11B43AD0"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40" w:history="1">
            <w:r w:rsidR="00FD6AF2" w:rsidRPr="00F964AD">
              <w:rPr>
                <w:rStyle w:val="ac"/>
                <w:rFonts w:eastAsiaTheme="majorEastAsia"/>
                <w:noProof/>
              </w:rPr>
              <w:t>4.7.</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Строительные лагеря</w:t>
            </w:r>
            <w:r w:rsidR="00FD6AF2">
              <w:rPr>
                <w:noProof/>
                <w:webHidden/>
              </w:rPr>
              <w:tab/>
            </w:r>
            <w:r w:rsidR="00FD6AF2">
              <w:rPr>
                <w:noProof/>
                <w:webHidden/>
              </w:rPr>
              <w:fldChar w:fldCharType="begin"/>
            </w:r>
            <w:r w:rsidR="00FD6AF2">
              <w:rPr>
                <w:noProof/>
                <w:webHidden/>
              </w:rPr>
              <w:instrText xml:space="preserve"> PAGEREF _Toc146510940 \h </w:instrText>
            </w:r>
            <w:r w:rsidR="00FD6AF2">
              <w:rPr>
                <w:noProof/>
                <w:webHidden/>
              </w:rPr>
            </w:r>
            <w:r w:rsidR="00FD6AF2">
              <w:rPr>
                <w:noProof/>
                <w:webHidden/>
              </w:rPr>
              <w:fldChar w:fldCharType="separate"/>
            </w:r>
            <w:r w:rsidR="00FD6AF2">
              <w:rPr>
                <w:noProof/>
                <w:webHidden/>
              </w:rPr>
              <w:t>49</w:t>
            </w:r>
            <w:r w:rsidR="00FD6AF2">
              <w:rPr>
                <w:noProof/>
                <w:webHidden/>
              </w:rPr>
              <w:fldChar w:fldCharType="end"/>
            </w:r>
          </w:hyperlink>
        </w:p>
        <w:p w14:paraId="22A9809C" w14:textId="38783A28" w:rsidR="00FD6AF2" w:rsidRDefault="005752C6" w:rsidP="00FD6AF2">
          <w:pPr>
            <w:pStyle w:val="16"/>
            <w:tabs>
              <w:tab w:val="left" w:pos="440"/>
            </w:tabs>
            <w:rPr>
              <w:rFonts w:asciiTheme="minorHAnsi" w:eastAsiaTheme="minorEastAsia" w:hAnsiTheme="minorHAnsi" w:cstheme="minorBidi"/>
              <w:noProof/>
              <w:color w:val="auto"/>
              <w:kern w:val="2"/>
              <w:sz w:val="22"/>
              <w:szCs w:val="22"/>
              <w:lang/>
              <w14:ligatures w14:val="standardContextual"/>
            </w:rPr>
          </w:pPr>
          <w:hyperlink w:anchor="_Toc146510941" w:history="1">
            <w:r w:rsidR="00FD6AF2" w:rsidRPr="00F964AD">
              <w:rPr>
                <w:rStyle w:val="ac"/>
                <w:rFonts w:eastAsiaTheme="majorEastAsia"/>
                <w:noProof/>
              </w:rPr>
              <w:t>5.</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АНАЛИЗ АЛЬТЕРНАТИВНЫХ ВАРИАНТОВ РАЗМЕЩЕНИЯ МАРШРУТА ЛЭП ПРОЕКТА И ПРЕИМУЩЕСТВА ПРОЕКТА</w:t>
            </w:r>
            <w:r w:rsidR="00FD6AF2">
              <w:rPr>
                <w:noProof/>
                <w:webHidden/>
              </w:rPr>
              <w:tab/>
            </w:r>
            <w:r w:rsidR="00FD6AF2">
              <w:rPr>
                <w:noProof/>
                <w:webHidden/>
              </w:rPr>
              <w:fldChar w:fldCharType="begin"/>
            </w:r>
            <w:r w:rsidR="00FD6AF2">
              <w:rPr>
                <w:noProof/>
                <w:webHidden/>
              </w:rPr>
              <w:instrText xml:space="preserve"> PAGEREF _Toc146510941 \h </w:instrText>
            </w:r>
            <w:r w:rsidR="00FD6AF2">
              <w:rPr>
                <w:noProof/>
                <w:webHidden/>
              </w:rPr>
            </w:r>
            <w:r w:rsidR="00FD6AF2">
              <w:rPr>
                <w:noProof/>
                <w:webHidden/>
              </w:rPr>
              <w:fldChar w:fldCharType="separate"/>
            </w:r>
            <w:r w:rsidR="00FD6AF2">
              <w:rPr>
                <w:noProof/>
                <w:webHidden/>
              </w:rPr>
              <w:t>50</w:t>
            </w:r>
            <w:r w:rsidR="00FD6AF2">
              <w:rPr>
                <w:noProof/>
                <w:webHidden/>
              </w:rPr>
              <w:fldChar w:fldCharType="end"/>
            </w:r>
          </w:hyperlink>
        </w:p>
        <w:p w14:paraId="5BB7B3C4" w14:textId="4ACB3BAA" w:rsidR="00FD6AF2" w:rsidRDefault="005752C6" w:rsidP="00FD6AF2">
          <w:pPr>
            <w:pStyle w:val="16"/>
            <w:tabs>
              <w:tab w:val="left" w:pos="440"/>
            </w:tabs>
            <w:rPr>
              <w:rFonts w:asciiTheme="minorHAnsi" w:eastAsiaTheme="minorEastAsia" w:hAnsiTheme="minorHAnsi" w:cstheme="minorBidi"/>
              <w:noProof/>
              <w:color w:val="auto"/>
              <w:kern w:val="2"/>
              <w:sz w:val="22"/>
              <w:szCs w:val="22"/>
              <w:lang/>
              <w14:ligatures w14:val="standardContextual"/>
            </w:rPr>
          </w:pPr>
          <w:hyperlink w:anchor="_Toc146510942" w:history="1">
            <w:r w:rsidR="00FD6AF2" w:rsidRPr="00F964AD">
              <w:rPr>
                <w:rStyle w:val="ac"/>
                <w:rFonts w:eastAsiaTheme="majorEastAsia"/>
                <w:noProof/>
              </w:rPr>
              <w:t>6.</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ЭКОЛОГИЧЕСКАЯ И СОЦИАЛЬНАЯ СРЕДА</w:t>
            </w:r>
            <w:r w:rsidR="00FD6AF2">
              <w:rPr>
                <w:noProof/>
                <w:webHidden/>
              </w:rPr>
              <w:tab/>
            </w:r>
            <w:r w:rsidR="00FD6AF2">
              <w:rPr>
                <w:noProof/>
                <w:webHidden/>
              </w:rPr>
              <w:fldChar w:fldCharType="begin"/>
            </w:r>
            <w:r w:rsidR="00FD6AF2">
              <w:rPr>
                <w:noProof/>
                <w:webHidden/>
              </w:rPr>
              <w:instrText xml:space="preserve"> PAGEREF _Toc146510942 \h </w:instrText>
            </w:r>
            <w:r w:rsidR="00FD6AF2">
              <w:rPr>
                <w:noProof/>
                <w:webHidden/>
              </w:rPr>
            </w:r>
            <w:r w:rsidR="00FD6AF2">
              <w:rPr>
                <w:noProof/>
                <w:webHidden/>
              </w:rPr>
              <w:fldChar w:fldCharType="separate"/>
            </w:r>
            <w:r w:rsidR="00FD6AF2">
              <w:rPr>
                <w:noProof/>
                <w:webHidden/>
              </w:rPr>
              <w:t>52</w:t>
            </w:r>
            <w:r w:rsidR="00FD6AF2">
              <w:rPr>
                <w:noProof/>
                <w:webHidden/>
              </w:rPr>
              <w:fldChar w:fldCharType="end"/>
            </w:r>
          </w:hyperlink>
        </w:p>
        <w:p w14:paraId="317850E7" w14:textId="7E4A1A00"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43" w:history="1">
            <w:r w:rsidR="00FD6AF2" w:rsidRPr="00F964AD">
              <w:rPr>
                <w:rStyle w:val="ac"/>
                <w:rFonts w:eastAsiaTheme="majorEastAsia"/>
                <w:noProof/>
              </w:rPr>
              <w:t>6.1.</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Климат и метеорологические условия</w:t>
            </w:r>
            <w:r w:rsidR="00FD6AF2">
              <w:rPr>
                <w:noProof/>
                <w:webHidden/>
              </w:rPr>
              <w:tab/>
            </w:r>
            <w:r w:rsidR="00FD6AF2">
              <w:rPr>
                <w:noProof/>
                <w:webHidden/>
              </w:rPr>
              <w:fldChar w:fldCharType="begin"/>
            </w:r>
            <w:r w:rsidR="00FD6AF2">
              <w:rPr>
                <w:noProof/>
                <w:webHidden/>
              </w:rPr>
              <w:instrText xml:space="preserve"> PAGEREF _Toc146510943 \h </w:instrText>
            </w:r>
            <w:r w:rsidR="00FD6AF2">
              <w:rPr>
                <w:noProof/>
                <w:webHidden/>
              </w:rPr>
            </w:r>
            <w:r w:rsidR="00FD6AF2">
              <w:rPr>
                <w:noProof/>
                <w:webHidden/>
              </w:rPr>
              <w:fldChar w:fldCharType="separate"/>
            </w:r>
            <w:r w:rsidR="00FD6AF2">
              <w:rPr>
                <w:noProof/>
                <w:webHidden/>
              </w:rPr>
              <w:t>52</w:t>
            </w:r>
            <w:r w:rsidR="00FD6AF2">
              <w:rPr>
                <w:noProof/>
                <w:webHidden/>
              </w:rPr>
              <w:fldChar w:fldCharType="end"/>
            </w:r>
          </w:hyperlink>
        </w:p>
        <w:p w14:paraId="6FC47A91" w14:textId="69507DEF"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44" w:history="1">
            <w:r w:rsidR="00FD6AF2" w:rsidRPr="00F964AD">
              <w:rPr>
                <w:rStyle w:val="ac"/>
                <w:rFonts w:eastAsiaTheme="majorEastAsia"/>
                <w:noProof/>
              </w:rPr>
              <w:t>6.2.</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Качество окружающей среды</w:t>
            </w:r>
            <w:r w:rsidR="00FD6AF2">
              <w:rPr>
                <w:noProof/>
                <w:webHidden/>
              </w:rPr>
              <w:tab/>
            </w:r>
            <w:r w:rsidR="00FD6AF2">
              <w:rPr>
                <w:noProof/>
                <w:webHidden/>
              </w:rPr>
              <w:fldChar w:fldCharType="begin"/>
            </w:r>
            <w:r w:rsidR="00FD6AF2">
              <w:rPr>
                <w:noProof/>
                <w:webHidden/>
              </w:rPr>
              <w:instrText xml:space="preserve"> PAGEREF _Toc146510944 \h </w:instrText>
            </w:r>
            <w:r w:rsidR="00FD6AF2">
              <w:rPr>
                <w:noProof/>
                <w:webHidden/>
              </w:rPr>
            </w:r>
            <w:r w:rsidR="00FD6AF2">
              <w:rPr>
                <w:noProof/>
                <w:webHidden/>
              </w:rPr>
              <w:fldChar w:fldCharType="separate"/>
            </w:r>
            <w:r w:rsidR="00FD6AF2">
              <w:rPr>
                <w:noProof/>
                <w:webHidden/>
              </w:rPr>
              <w:t>53</w:t>
            </w:r>
            <w:r w:rsidR="00FD6AF2">
              <w:rPr>
                <w:noProof/>
                <w:webHidden/>
              </w:rPr>
              <w:fldChar w:fldCharType="end"/>
            </w:r>
          </w:hyperlink>
        </w:p>
        <w:p w14:paraId="5F9F05E8" w14:textId="32E35D90"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45" w:history="1">
            <w:r w:rsidR="00FD6AF2" w:rsidRPr="00F964AD">
              <w:rPr>
                <w:rStyle w:val="ac"/>
                <w:rFonts w:eastAsiaTheme="majorEastAsia"/>
                <w:noProof/>
              </w:rPr>
              <w:t>6.3.</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Качество атмосферного воздуха</w:t>
            </w:r>
            <w:r w:rsidR="00FD6AF2">
              <w:rPr>
                <w:noProof/>
                <w:webHidden/>
              </w:rPr>
              <w:tab/>
            </w:r>
            <w:r w:rsidR="00FD6AF2">
              <w:rPr>
                <w:noProof/>
                <w:webHidden/>
              </w:rPr>
              <w:fldChar w:fldCharType="begin"/>
            </w:r>
            <w:r w:rsidR="00FD6AF2">
              <w:rPr>
                <w:noProof/>
                <w:webHidden/>
              </w:rPr>
              <w:instrText xml:space="preserve"> PAGEREF _Toc146510945 \h </w:instrText>
            </w:r>
            <w:r w:rsidR="00FD6AF2">
              <w:rPr>
                <w:noProof/>
                <w:webHidden/>
              </w:rPr>
            </w:r>
            <w:r w:rsidR="00FD6AF2">
              <w:rPr>
                <w:noProof/>
                <w:webHidden/>
              </w:rPr>
              <w:fldChar w:fldCharType="separate"/>
            </w:r>
            <w:r w:rsidR="00FD6AF2">
              <w:rPr>
                <w:noProof/>
                <w:webHidden/>
              </w:rPr>
              <w:t>53</w:t>
            </w:r>
            <w:r w:rsidR="00FD6AF2">
              <w:rPr>
                <w:noProof/>
                <w:webHidden/>
              </w:rPr>
              <w:fldChar w:fldCharType="end"/>
            </w:r>
          </w:hyperlink>
        </w:p>
        <w:p w14:paraId="72B29196" w14:textId="40044F74"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46" w:history="1">
            <w:r w:rsidR="00FD6AF2" w:rsidRPr="00F964AD">
              <w:rPr>
                <w:rStyle w:val="ac"/>
                <w:rFonts w:eastAsiaTheme="majorEastAsia"/>
                <w:noProof/>
              </w:rPr>
              <w:t>6.4.</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Уровень шума</w:t>
            </w:r>
            <w:r w:rsidR="00FD6AF2">
              <w:rPr>
                <w:noProof/>
                <w:webHidden/>
              </w:rPr>
              <w:tab/>
            </w:r>
            <w:r w:rsidR="00FD6AF2">
              <w:rPr>
                <w:noProof/>
                <w:webHidden/>
              </w:rPr>
              <w:fldChar w:fldCharType="begin"/>
            </w:r>
            <w:r w:rsidR="00FD6AF2">
              <w:rPr>
                <w:noProof/>
                <w:webHidden/>
              </w:rPr>
              <w:instrText xml:space="preserve"> PAGEREF _Toc146510946 \h </w:instrText>
            </w:r>
            <w:r w:rsidR="00FD6AF2">
              <w:rPr>
                <w:noProof/>
                <w:webHidden/>
              </w:rPr>
            </w:r>
            <w:r w:rsidR="00FD6AF2">
              <w:rPr>
                <w:noProof/>
                <w:webHidden/>
              </w:rPr>
              <w:fldChar w:fldCharType="separate"/>
            </w:r>
            <w:r w:rsidR="00FD6AF2">
              <w:rPr>
                <w:noProof/>
                <w:webHidden/>
              </w:rPr>
              <w:t>55</w:t>
            </w:r>
            <w:r w:rsidR="00FD6AF2">
              <w:rPr>
                <w:noProof/>
                <w:webHidden/>
              </w:rPr>
              <w:fldChar w:fldCharType="end"/>
            </w:r>
          </w:hyperlink>
        </w:p>
        <w:p w14:paraId="47880E72" w14:textId="11F30BC0"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47" w:history="1">
            <w:r w:rsidR="00FD6AF2" w:rsidRPr="00F964AD">
              <w:rPr>
                <w:rStyle w:val="ac"/>
                <w:rFonts w:eastAsiaTheme="majorEastAsia"/>
                <w:noProof/>
              </w:rPr>
              <w:t>6.5.</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Уровень вибрации</w:t>
            </w:r>
            <w:r w:rsidR="00FD6AF2">
              <w:rPr>
                <w:noProof/>
                <w:webHidden/>
              </w:rPr>
              <w:tab/>
            </w:r>
            <w:r w:rsidR="00FD6AF2">
              <w:rPr>
                <w:noProof/>
                <w:webHidden/>
              </w:rPr>
              <w:fldChar w:fldCharType="begin"/>
            </w:r>
            <w:r w:rsidR="00FD6AF2">
              <w:rPr>
                <w:noProof/>
                <w:webHidden/>
              </w:rPr>
              <w:instrText xml:space="preserve"> PAGEREF _Toc146510947 \h </w:instrText>
            </w:r>
            <w:r w:rsidR="00FD6AF2">
              <w:rPr>
                <w:noProof/>
                <w:webHidden/>
              </w:rPr>
            </w:r>
            <w:r w:rsidR="00FD6AF2">
              <w:rPr>
                <w:noProof/>
                <w:webHidden/>
              </w:rPr>
              <w:fldChar w:fldCharType="separate"/>
            </w:r>
            <w:r w:rsidR="00FD6AF2">
              <w:rPr>
                <w:noProof/>
                <w:webHidden/>
              </w:rPr>
              <w:t>55</w:t>
            </w:r>
            <w:r w:rsidR="00FD6AF2">
              <w:rPr>
                <w:noProof/>
                <w:webHidden/>
              </w:rPr>
              <w:fldChar w:fldCharType="end"/>
            </w:r>
          </w:hyperlink>
        </w:p>
        <w:p w14:paraId="499EF511" w14:textId="48CFD25B"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48" w:history="1">
            <w:r w:rsidR="00FD6AF2" w:rsidRPr="00F964AD">
              <w:rPr>
                <w:rStyle w:val="ac"/>
                <w:rFonts w:eastAsiaTheme="majorEastAsia"/>
                <w:noProof/>
              </w:rPr>
              <w:t>6.6.</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Поверхностные воды</w:t>
            </w:r>
            <w:r w:rsidR="00FD6AF2">
              <w:rPr>
                <w:noProof/>
                <w:webHidden/>
              </w:rPr>
              <w:tab/>
            </w:r>
            <w:r w:rsidR="00FD6AF2">
              <w:rPr>
                <w:noProof/>
                <w:webHidden/>
              </w:rPr>
              <w:fldChar w:fldCharType="begin"/>
            </w:r>
            <w:r w:rsidR="00FD6AF2">
              <w:rPr>
                <w:noProof/>
                <w:webHidden/>
              </w:rPr>
              <w:instrText xml:space="preserve"> PAGEREF _Toc146510948 \h </w:instrText>
            </w:r>
            <w:r w:rsidR="00FD6AF2">
              <w:rPr>
                <w:noProof/>
                <w:webHidden/>
              </w:rPr>
            </w:r>
            <w:r w:rsidR="00FD6AF2">
              <w:rPr>
                <w:noProof/>
                <w:webHidden/>
              </w:rPr>
              <w:fldChar w:fldCharType="separate"/>
            </w:r>
            <w:r w:rsidR="00FD6AF2">
              <w:rPr>
                <w:noProof/>
                <w:webHidden/>
              </w:rPr>
              <w:t>57</w:t>
            </w:r>
            <w:r w:rsidR="00FD6AF2">
              <w:rPr>
                <w:noProof/>
                <w:webHidden/>
              </w:rPr>
              <w:fldChar w:fldCharType="end"/>
            </w:r>
          </w:hyperlink>
        </w:p>
        <w:p w14:paraId="722C7C37" w14:textId="0A77B4A6"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49" w:history="1">
            <w:r w:rsidR="00FD6AF2" w:rsidRPr="00F964AD">
              <w:rPr>
                <w:rStyle w:val="ac"/>
                <w:rFonts w:eastAsiaTheme="majorEastAsia"/>
                <w:noProof/>
              </w:rPr>
              <w:t>6.7.</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Зоны опасности и прогнозы возможной активизации опасных процессов и явлений</w:t>
            </w:r>
            <w:r w:rsidR="00FD6AF2">
              <w:rPr>
                <w:noProof/>
                <w:webHidden/>
              </w:rPr>
              <w:tab/>
            </w:r>
            <w:r w:rsidR="00FD6AF2">
              <w:rPr>
                <w:noProof/>
                <w:webHidden/>
              </w:rPr>
              <w:tab/>
            </w:r>
            <w:r w:rsidR="00FD6AF2">
              <w:rPr>
                <w:noProof/>
                <w:webHidden/>
              </w:rPr>
              <w:fldChar w:fldCharType="begin"/>
            </w:r>
            <w:r w:rsidR="00FD6AF2">
              <w:rPr>
                <w:noProof/>
                <w:webHidden/>
              </w:rPr>
              <w:instrText xml:space="preserve"> PAGEREF _Toc146510949 \h </w:instrText>
            </w:r>
            <w:r w:rsidR="00FD6AF2">
              <w:rPr>
                <w:noProof/>
                <w:webHidden/>
              </w:rPr>
            </w:r>
            <w:r w:rsidR="00FD6AF2">
              <w:rPr>
                <w:noProof/>
                <w:webHidden/>
              </w:rPr>
              <w:fldChar w:fldCharType="separate"/>
            </w:r>
            <w:r w:rsidR="00FD6AF2">
              <w:rPr>
                <w:noProof/>
                <w:webHidden/>
              </w:rPr>
              <w:t>57</w:t>
            </w:r>
            <w:r w:rsidR="00FD6AF2">
              <w:rPr>
                <w:noProof/>
                <w:webHidden/>
              </w:rPr>
              <w:fldChar w:fldCharType="end"/>
            </w:r>
          </w:hyperlink>
        </w:p>
        <w:p w14:paraId="2FA65187" w14:textId="3929E64D"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50" w:history="1">
            <w:r w:rsidR="00FD6AF2" w:rsidRPr="00F964AD">
              <w:rPr>
                <w:rStyle w:val="ac"/>
                <w:rFonts w:eastAsiaTheme="majorEastAsia"/>
                <w:noProof/>
              </w:rPr>
              <w:t>6.8.</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Инженерно-геологические изыскания</w:t>
            </w:r>
            <w:r w:rsidR="00FD6AF2">
              <w:rPr>
                <w:noProof/>
                <w:webHidden/>
              </w:rPr>
              <w:tab/>
            </w:r>
            <w:r w:rsidR="00FD6AF2">
              <w:rPr>
                <w:noProof/>
                <w:webHidden/>
              </w:rPr>
              <w:fldChar w:fldCharType="begin"/>
            </w:r>
            <w:r w:rsidR="00FD6AF2">
              <w:rPr>
                <w:noProof/>
                <w:webHidden/>
              </w:rPr>
              <w:instrText xml:space="preserve"> PAGEREF _Toc146510950 \h </w:instrText>
            </w:r>
            <w:r w:rsidR="00FD6AF2">
              <w:rPr>
                <w:noProof/>
                <w:webHidden/>
              </w:rPr>
            </w:r>
            <w:r w:rsidR="00FD6AF2">
              <w:rPr>
                <w:noProof/>
                <w:webHidden/>
              </w:rPr>
              <w:fldChar w:fldCharType="separate"/>
            </w:r>
            <w:r w:rsidR="00FD6AF2">
              <w:rPr>
                <w:noProof/>
                <w:webHidden/>
              </w:rPr>
              <w:t>57</w:t>
            </w:r>
            <w:r w:rsidR="00FD6AF2">
              <w:rPr>
                <w:noProof/>
                <w:webHidden/>
              </w:rPr>
              <w:fldChar w:fldCharType="end"/>
            </w:r>
          </w:hyperlink>
        </w:p>
        <w:p w14:paraId="1A927226" w14:textId="4C5D84D0"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51" w:history="1">
            <w:r w:rsidR="00FD6AF2" w:rsidRPr="00F964AD">
              <w:rPr>
                <w:rStyle w:val="ac"/>
                <w:rFonts w:eastAsiaTheme="majorEastAsia"/>
                <w:noProof/>
              </w:rPr>
              <w:t>6.9.</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Геолого-литологическое строение</w:t>
            </w:r>
            <w:r w:rsidR="00FD6AF2">
              <w:rPr>
                <w:noProof/>
                <w:webHidden/>
              </w:rPr>
              <w:tab/>
            </w:r>
            <w:r w:rsidR="00FD6AF2">
              <w:rPr>
                <w:noProof/>
                <w:webHidden/>
              </w:rPr>
              <w:fldChar w:fldCharType="begin"/>
            </w:r>
            <w:r w:rsidR="00FD6AF2">
              <w:rPr>
                <w:noProof/>
                <w:webHidden/>
              </w:rPr>
              <w:instrText xml:space="preserve"> PAGEREF _Toc146510951 \h </w:instrText>
            </w:r>
            <w:r w:rsidR="00FD6AF2">
              <w:rPr>
                <w:noProof/>
                <w:webHidden/>
              </w:rPr>
            </w:r>
            <w:r w:rsidR="00FD6AF2">
              <w:rPr>
                <w:noProof/>
                <w:webHidden/>
              </w:rPr>
              <w:fldChar w:fldCharType="separate"/>
            </w:r>
            <w:r w:rsidR="00FD6AF2">
              <w:rPr>
                <w:noProof/>
                <w:webHidden/>
              </w:rPr>
              <w:t>58</w:t>
            </w:r>
            <w:r w:rsidR="00FD6AF2">
              <w:rPr>
                <w:noProof/>
                <w:webHidden/>
              </w:rPr>
              <w:fldChar w:fldCharType="end"/>
            </w:r>
          </w:hyperlink>
        </w:p>
        <w:p w14:paraId="7F31E7EE" w14:textId="5FD570B7"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52" w:history="1">
            <w:r w:rsidR="00FD6AF2" w:rsidRPr="00F964AD">
              <w:rPr>
                <w:rStyle w:val="ac"/>
                <w:rFonts w:eastAsiaTheme="majorEastAsia"/>
                <w:noProof/>
              </w:rPr>
              <w:t>6.10.</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Почвообразующие породы</w:t>
            </w:r>
            <w:r w:rsidR="00FD6AF2">
              <w:rPr>
                <w:noProof/>
                <w:webHidden/>
              </w:rPr>
              <w:tab/>
            </w:r>
            <w:r w:rsidR="00FD6AF2">
              <w:rPr>
                <w:noProof/>
                <w:webHidden/>
              </w:rPr>
              <w:fldChar w:fldCharType="begin"/>
            </w:r>
            <w:r w:rsidR="00FD6AF2">
              <w:rPr>
                <w:noProof/>
                <w:webHidden/>
              </w:rPr>
              <w:instrText xml:space="preserve"> PAGEREF _Toc146510952 \h </w:instrText>
            </w:r>
            <w:r w:rsidR="00FD6AF2">
              <w:rPr>
                <w:noProof/>
                <w:webHidden/>
              </w:rPr>
            </w:r>
            <w:r w:rsidR="00FD6AF2">
              <w:rPr>
                <w:noProof/>
                <w:webHidden/>
              </w:rPr>
              <w:fldChar w:fldCharType="separate"/>
            </w:r>
            <w:r w:rsidR="00FD6AF2">
              <w:rPr>
                <w:noProof/>
                <w:webHidden/>
              </w:rPr>
              <w:t>60</w:t>
            </w:r>
            <w:r w:rsidR="00FD6AF2">
              <w:rPr>
                <w:noProof/>
                <w:webHidden/>
              </w:rPr>
              <w:fldChar w:fldCharType="end"/>
            </w:r>
          </w:hyperlink>
        </w:p>
        <w:p w14:paraId="389B8448" w14:textId="211EECF3"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53" w:history="1">
            <w:r w:rsidR="00FD6AF2" w:rsidRPr="00F964AD">
              <w:rPr>
                <w:rStyle w:val="ac"/>
                <w:rFonts w:eastAsiaTheme="majorEastAsia"/>
                <w:noProof/>
              </w:rPr>
              <w:t>6.11.</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Плодородность и качество почв</w:t>
            </w:r>
            <w:r w:rsidR="00FD6AF2">
              <w:rPr>
                <w:noProof/>
                <w:webHidden/>
              </w:rPr>
              <w:tab/>
            </w:r>
            <w:r w:rsidR="00FD6AF2">
              <w:rPr>
                <w:noProof/>
                <w:webHidden/>
              </w:rPr>
              <w:fldChar w:fldCharType="begin"/>
            </w:r>
            <w:r w:rsidR="00FD6AF2">
              <w:rPr>
                <w:noProof/>
                <w:webHidden/>
              </w:rPr>
              <w:instrText xml:space="preserve"> PAGEREF _Toc146510953 \h </w:instrText>
            </w:r>
            <w:r w:rsidR="00FD6AF2">
              <w:rPr>
                <w:noProof/>
                <w:webHidden/>
              </w:rPr>
            </w:r>
            <w:r w:rsidR="00FD6AF2">
              <w:rPr>
                <w:noProof/>
                <w:webHidden/>
              </w:rPr>
              <w:fldChar w:fldCharType="separate"/>
            </w:r>
            <w:r w:rsidR="00FD6AF2">
              <w:rPr>
                <w:noProof/>
                <w:webHidden/>
              </w:rPr>
              <w:t>61</w:t>
            </w:r>
            <w:r w:rsidR="00FD6AF2">
              <w:rPr>
                <w:noProof/>
                <w:webHidden/>
              </w:rPr>
              <w:fldChar w:fldCharType="end"/>
            </w:r>
          </w:hyperlink>
        </w:p>
        <w:p w14:paraId="412E8A82" w14:textId="283913CF"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54" w:history="1">
            <w:r w:rsidR="00FD6AF2" w:rsidRPr="00F964AD">
              <w:rPr>
                <w:rStyle w:val="ac"/>
                <w:rFonts w:eastAsiaTheme="majorEastAsia"/>
              </w:rPr>
              <w:t>6.11.1.</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Почва на площадках под опорами</w:t>
            </w:r>
            <w:r w:rsidR="00FD6AF2">
              <w:rPr>
                <w:webHidden/>
              </w:rPr>
              <w:tab/>
            </w:r>
            <w:r w:rsidR="00FD6AF2">
              <w:rPr>
                <w:webHidden/>
              </w:rPr>
              <w:fldChar w:fldCharType="begin"/>
            </w:r>
            <w:r w:rsidR="00FD6AF2">
              <w:rPr>
                <w:webHidden/>
              </w:rPr>
              <w:instrText xml:space="preserve"> PAGEREF _Toc146510954 \h </w:instrText>
            </w:r>
            <w:r w:rsidR="00FD6AF2">
              <w:rPr>
                <w:webHidden/>
              </w:rPr>
            </w:r>
            <w:r w:rsidR="00FD6AF2">
              <w:rPr>
                <w:webHidden/>
              </w:rPr>
              <w:fldChar w:fldCharType="separate"/>
            </w:r>
            <w:r w:rsidR="00FD6AF2">
              <w:rPr>
                <w:webHidden/>
              </w:rPr>
              <w:t>62</w:t>
            </w:r>
            <w:r w:rsidR="00FD6AF2">
              <w:rPr>
                <w:webHidden/>
              </w:rPr>
              <w:fldChar w:fldCharType="end"/>
            </w:r>
          </w:hyperlink>
        </w:p>
        <w:p w14:paraId="31847A97" w14:textId="6F8216A1"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55" w:history="1">
            <w:r w:rsidR="00FD6AF2" w:rsidRPr="00F964AD">
              <w:rPr>
                <w:rStyle w:val="ac"/>
                <w:rFonts w:eastAsiaTheme="majorEastAsia"/>
                <w:noProof/>
              </w:rPr>
              <w:t>6.12.</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Растительный мир</w:t>
            </w:r>
            <w:r w:rsidR="00FD6AF2">
              <w:rPr>
                <w:noProof/>
                <w:webHidden/>
              </w:rPr>
              <w:tab/>
            </w:r>
            <w:r w:rsidR="00FD6AF2">
              <w:rPr>
                <w:noProof/>
                <w:webHidden/>
              </w:rPr>
              <w:fldChar w:fldCharType="begin"/>
            </w:r>
            <w:r w:rsidR="00FD6AF2">
              <w:rPr>
                <w:noProof/>
                <w:webHidden/>
              </w:rPr>
              <w:instrText xml:space="preserve"> PAGEREF _Toc146510955 \h </w:instrText>
            </w:r>
            <w:r w:rsidR="00FD6AF2">
              <w:rPr>
                <w:noProof/>
                <w:webHidden/>
              </w:rPr>
            </w:r>
            <w:r w:rsidR="00FD6AF2">
              <w:rPr>
                <w:noProof/>
                <w:webHidden/>
              </w:rPr>
              <w:fldChar w:fldCharType="separate"/>
            </w:r>
            <w:r w:rsidR="00FD6AF2">
              <w:rPr>
                <w:noProof/>
                <w:webHidden/>
              </w:rPr>
              <w:t>67</w:t>
            </w:r>
            <w:r w:rsidR="00FD6AF2">
              <w:rPr>
                <w:noProof/>
                <w:webHidden/>
              </w:rPr>
              <w:fldChar w:fldCharType="end"/>
            </w:r>
          </w:hyperlink>
        </w:p>
        <w:p w14:paraId="425FB2C5" w14:textId="46074722"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56" w:history="1">
            <w:r w:rsidR="00FD6AF2" w:rsidRPr="00F964AD">
              <w:rPr>
                <w:rStyle w:val="ac"/>
                <w:rFonts w:eastAsiaTheme="majorEastAsia"/>
                <w:noProof/>
              </w:rPr>
              <w:t>6.13.</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Животный мир</w:t>
            </w:r>
            <w:r w:rsidR="00FD6AF2">
              <w:rPr>
                <w:noProof/>
                <w:webHidden/>
              </w:rPr>
              <w:tab/>
            </w:r>
            <w:r w:rsidR="00FD6AF2">
              <w:rPr>
                <w:noProof/>
                <w:webHidden/>
              </w:rPr>
              <w:fldChar w:fldCharType="begin"/>
            </w:r>
            <w:r w:rsidR="00FD6AF2">
              <w:rPr>
                <w:noProof/>
                <w:webHidden/>
              </w:rPr>
              <w:instrText xml:space="preserve"> PAGEREF _Toc146510956 \h </w:instrText>
            </w:r>
            <w:r w:rsidR="00FD6AF2">
              <w:rPr>
                <w:noProof/>
                <w:webHidden/>
              </w:rPr>
            </w:r>
            <w:r w:rsidR="00FD6AF2">
              <w:rPr>
                <w:noProof/>
                <w:webHidden/>
              </w:rPr>
              <w:fldChar w:fldCharType="separate"/>
            </w:r>
            <w:r w:rsidR="00FD6AF2">
              <w:rPr>
                <w:noProof/>
                <w:webHidden/>
              </w:rPr>
              <w:t>73</w:t>
            </w:r>
            <w:r w:rsidR="00FD6AF2">
              <w:rPr>
                <w:noProof/>
                <w:webHidden/>
              </w:rPr>
              <w:fldChar w:fldCharType="end"/>
            </w:r>
          </w:hyperlink>
        </w:p>
        <w:p w14:paraId="6C5A0715" w14:textId="3CAEB076"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57" w:history="1">
            <w:r w:rsidR="00FD6AF2" w:rsidRPr="00F964AD">
              <w:rPr>
                <w:rStyle w:val="ac"/>
                <w:rFonts w:eastAsiaTheme="majorEastAsia"/>
                <w:noProof/>
              </w:rPr>
              <w:t>6.14.</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Обследование территории на выявление объектов историко-культурного наследия (археология)</w:t>
            </w:r>
            <w:r w:rsidR="00FD6AF2">
              <w:rPr>
                <w:noProof/>
                <w:webHidden/>
              </w:rPr>
              <w:tab/>
            </w:r>
            <w:r w:rsidR="00FD6AF2">
              <w:rPr>
                <w:noProof/>
                <w:webHidden/>
              </w:rPr>
              <w:fldChar w:fldCharType="begin"/>
            </w:r>
            <w:r w:rsidR="00FD6AF2">
              <w:rPr>
                <w:noProof/>
                <w:webHidden/>
              </w:rPr>
              <w:instrText xml:space="preserve"> PAGEREF _Toc146510957 \h </w:instrText>
            </w:r>
            <w:r w:rsidR="00FD6AF2">
              <w:rPr>
                <w:noProof/>
                <w:webHidden/>
              </w:rPr>
            </w:r>
            <w:r w:rsidR="00FD6AF2">
              <w:rPr>
                <w:noProof/>
                <w:webHidden/>
              </w:rPr>
              <w:fldChar w:fldCharType="separate"/>
            </w:r>
            <w:r w:rsidR="00FD6AF2">
              <w:rPr>
                <w:noProof/>
                <w:webHidden/>
              </w:rPr>
              <w:t>84</w:t>
            </w:r>
            <w:r w:rsidR="00FD6AF2">
              <w:rPr>
                <w:noProof/>
                <w:webHidden/>
              </w:rPr>
              <w:fldChar w:fldCharType="end"/>
            </w:r>
          </w:hyperlink>
        </w:p>
        <w:p w14:paraId="54CE9076" w14:textId="17BEB077" w:rsidR="00FD6AF2" w:rsidRDefault="005752C6" w:rsidP="00FD6AF2">
          <w:pPr>
            <w:pStyle w:val="16"/>
            <w:tabs>
              <w:tab w:val="left" w:pos="440"/>
            </w:tabs>
            <w:rPr>
              <w:rFonts w:asciiTheme="minorHAnsi" w:eastAsiaTheme="minorEastAsia" w:hAnsiTheme="minorHAnsi" w:cstheme="minorBidi"/>
              <w:noProof/>
              <w:color w:val="auto"/>
              <w:kern w:val="2"/>
              <w:sz w:val="22"/>
              <w:szCs w:val="22"/>
              <w:lang/>
              <w14:ligatures w14:val="standardContextual"/>
            </w:rPr>
          </w:pPr>
          <w:hyperlink w:anchor="_Toc146510958" w:history="1">
            <w:r w:rsidR="00FD6AF2" w:rsidRPr="00F964AD">
              <w:rPr>
                <w:rStyle w:val="ac"/>
                <w:rFonts w:eastAsiaTheme="majorEastAsia"/>
                <w:noProof/>
              </w:rPr>
              <w:t>7.</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ОЦЕНКА ПОТЕНЦИАЛЬНО ЗНАЧИМЫХ ВОЗДЕЙСТВИЙ</w:t>
            </w:r>
            <w:r w:rsidR="00FD6AF2">
              <w:rPr>
                <w:noProof/>
                <w:webHidden/>
              </w:rPr>
              <w:tab/>
            </w:r>
            <w:r w:rsidR="00FD6AF2">
              <w:rPr>
                <w:noProof/>
                <w:webHidden/>
              </w:rPr>
              <w:fldChar w:fldCharType="begin"/>
            </w:r>
            <w:r w:rsidR="00FD6AF2">
              <w:rPr>
                <w:noProof/>
                <w:webHidden/>
              </w:rPr>
              <w:instrText xml:space="preserve"> PAGEREF _Toc146510958 \h </w:instrText>
            </w:r>
            <w:r w:rsidR="00FD6AF2">
              <w:rPr>
                <w:noProof/>
                <w:webHidden/>
              </w:rPr>
            </w:r>
            <w:r w:rsidR="00FD6AF2">
              <w:rPr>
                <w:noProof/>
                <w:webHidden/>
              </w:rPr>
              <w:fldChar w:fldCharType="separate"/>
            </w:r>
            <w:r w:rsidR="00FD6AF2">
              <w:rPr>
                <w:noProof/>
                <w:webHidden/>
              </w:rPr>
              <w:t>88</w:t>
            </w:r>
            <w:r w:rsidR="00FD6AF2">
              <w:rPr>
                <w:noProof/>
                <w:webHidden/>
              </w:rPr>
              <w:fldChar w:fldCharType="end"/>
            </w:r>
          </w:hyperlink>
        </w:p>
        <w:p w14:paraId="1388E4FF" w14:textId="281A272E"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59" w:history="1">
            <w:r w:rsidR="00FD6AF2" w:rsidRPr="00F964AD">
              <w:rPr>
                <w:rStyle w:val="ac"/>
                <w:rFonts w:eastAsiaTheme="majorEastAsia"/>
                <w:noProof/>
              </w:rPr>
              <w:t>7.1.</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Оценка воздействия на атмосферный воздух</w:t>
            </w:r>
            <w:r w:rsidR="00FD6AF2">
              <w:rPr>
                <w:noProof/>
                <w:webHidden/>
              </w:rPr>
              <w:tab/>
            </w:r>
            <w:r w:rsidR="00FD6AF2">
              <w:rPr>
                <w:noProof/>
                <w:webHidden/>
              </w:rPr>
              <w:fldChar w:fldCharType="begin"/>
            </w:r>
            <w:r w:rsidR="00FD6AF2">
              <w:rPr>
                <w:noProof/>
                <w:webHidden/>
              </w:rPr>
              <w:instrText xml:space="preserve"> PAGEREF _Toc146510959 \h </w:instrText>
            </w:r>
            <w:r w:rsidR="00FD6AF2">
              <w:rPr>
                <w:noProof/>
                <w:webHidden/>
              </w:rPr>
            </w:r>
            <w:r w:rsidR="00FD6AF2">
              <w:rPr>
                <w:noProof/>
                <w:webHidden/>
              </w:rPr>
              <w:fldChar w:fldCharType="separate"/>
            </w:r>
            <w:r w:rsidR="00FD6AF2">
              <w:rPr>
                <w:noProof/>
                <w:webHidden/>
              </w:rPr>
              <w:t>88</w:t>
            </w:r>
            <w:r w:rsidR="00FD6AF2">
              <w:rPr>
                <w:noProof/>
                <w:webHidden/>
              </w:rPr>
              <w:fldChar w:fldCharType="end"/>
            </w:r>
          </w:hyperlink>
        </w:p>
        <w:p w14:paraId="05C5D438" w14:textId="673E2074"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60" w:history="1">
            <w:r w:rsidR="00FD6AF2" w:rsidRPr="00F964AD">
              <w:rPr>
                <w:rStyle w:val="ac"/>
                <w:rFonts w:eastAsiaTheme="majorEastAsia"/>
              </w:rPr>
              <w:t>7.1.1.</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Этап строительства</w:t>
            </w:r>
            <w:r w:rsidR="00FD6AF2">
              <w:rPr>
                <w:webHidden/>
              </w:rPr>
              <w:tab/>
            </w:r>
            <w:r w:rsidR="00FD6AF2">
              <w:rPr>
                <w:webHidden/>
              </w:rPr>
              <w:fldChar w:fldCharType="begin"/>
            </w:r>
            <w:r w:rsidR="00FD6AF2">
              <w:rPr>
                <w:webHidden/>
              </w:rPr>
              <w:instrText xml:space="preserve"> PAGEREF _Toc146510960 \h </w:instrText>
            </w:r>
            <w:r w:rsidR="00FD6AF2">
              <w:rPr>
                <w:webHidden/>
              </w:rPr>
            </w:r>
            <w:r w:rsidR="00FD6AF2">
              <w:rPr>
                <w:webHidden/>
              </w:rPr>
              <w:fldChar w:fldCharType="separate"/>
            </w:r>
            <w:r w:rsidR="00FD6AF2">
              <w:rPr>
                <w:webHidden/>
              </w:rPr>
              <w:t>88</w:t>
            </w:r>
            <w:r w:rsidR="00FD6AF2">
              <w:rPr>
                <w:webHidden/>
              </w:rPr>
              <w:fldChar w:fldCharType="end"/>
            </w:r>
          </w:hyperlink>
        </w:p>
        <w:p w14:paraId="116B2A0F" w14:textId="4217E55C"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61" w:history="1">
            <w:r w:rsidR="00FD6AF2" w:rsidRPr="00F964AD">
              <w:rPr>
                <w:rStyle w:val="ac"/>
                <w:rFonts w:eastAsiaTheme="majorEastAsia"/>
              </w:rPr>
              <w:t>7.1.2.</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Этап эксплуатации</w:t>
            </w:r>
            <w:r w:rsidR="00FD6AF2">
              <w:rPr>
                <w:webHidden/>
              </w:rPr>
              <w:tab/>
            </w:r>
            <w:r w:rsidR="00FD6AF2">
              <w:rPr>
                <w:webHidden/>
              </w:rPr>
              <w:fldChar w:fldCharType="begin"/>
            </w:r>
            <w:r w:rsidR="00FD6AF2">
              <w:rPr>
                <w:webHidden/>
              </w:rPr>
              <w:instrText xml:space="preserve"> PAGEREF _Toc146510961 \h </w:instrText>
            </w:r>
            <w:r w:rsidR="00FD6AF2">
              <w:rPr>
                <w:webHidden/>
              </w:rPr>
            </w:r>
            <w:r w:rsidR="00FD6AF2">
              <w:rPr>
                <w:webHidden/>
              </w:rPr>
              <w:fldChar w:fldCharType="separate"/>
            </w:r>
            <w:r w:rsidR="00FD6AF2">
              <w:rPr>
                <w:webHidden/>
              </w:rPr>
              <w:t>90</w:t>
            </w:r>
            <w:r w:rsidR="00FD6AF2">
              <w:rPr>
                <w:webHidden/>
              </w:rPr>
              <w:fldChar w:fldCharType="end"/>
            </w:r>
          </w:hyperlink>
        </w:p>
        <w:p w14:paraId="57394063" w14:textId="6EF95E78"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62" w:history="1">
            <w:r w:rsidR="00FD6AF2" w:rsidRPr="00F964AD">
              <w:rPr>
                <w:rStyle w:val="ac"/>
                <w:rFonts w:eastAsiaTheme="majorEastAsia"/>
              </w:rPr>
              <w:t>7.1.3.</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Выводы</w:t>
            </w:r>
            <w:r w:rsidR="00FD6AF2">
              <w:rPr>
                <w:webHidden/>
              </w:rPr>
              <w:tab/>
            </w:r>
            <w:r w:rsidR="00FD6AF2">
              <w:rPr>
                <w:webHidden/>
              </w:rPr>
              <w:fldChar w:fldCharType="begin"/>
            </w:r>
            <w:r w:rsidR="00FD6AF2">
              <w:rPr>
                <w:webHidden/>
              </w:rPr>
              <w:instrText xml:space="preserve"> PAGEREF _Toc146510962 \h </w:instrText>
            </w:r>
            <w:r w:rsidR="00FD6AF2">
              <w:rPr>
                <w:webHidden/>
              </w:rPr>
            </w:r>
            <w:r w:rsidR="00FD6AF2">
              <w:rPr>
                <w:webHidden/>
              </w:rPr>
              <w:fldChar w:fldCharType="separate"/>
            </w:r>
            <w:r w:rsidR="00FD6AF2">
              <w:rPr>
                <w:webHidden/>
              </w:rPr>
              <w:t>90</w:t>
            </w:r>
            <w:r w:rsidR="00FD6AF2">
              <w:rPr>
                <w:webHidden/>
              </w:rPr>
              <w:fldChar w:fldCharType="end"/>
            </w:r>
          </w:hyperlink>
        </w:p>
        <w:p w14:paraId="4A6805FB" w14:textId="17F65EDC"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63" w:history="1">
            <w:r w:rsidR="00FD6AF2" w:rsidRPr="00F964AD">
              <w:rPr>
                <w:rStyle w:val="ac"/>
                <w:rFonts w:eastAsiaTheme="majorEastAsia"/>
                <w:noProof/>
              </w:rPr>
              <w:t>7.2.</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Оценка воздействия на поверхностные и подземные воды</w:t>
            </w:r>
            <w:r w:rsidR="00FD6AF2">
              <w:rPr>
                <w:noProof/>
                <w:webHidden/>
              </w:rPr>
              <w:tab/>
            </w:r>
            <w:r w:rsidR="00FD6AF2">
              <w:rPr>
                <w:noProof/>
                <w:webHidden/>
              </w:rPr>
              <w:fldChar w:fldCharType="begin"/>
            </w:r>
            <w:r w:rsidR="00FD6AF2">
              <w:rPr>
                <w:noProof/>
                <w:webHidden/>
              </w:rPr>
              <w:instrText xml:space="preserve"> PAGEREF _Toc146510963 \h </w:instrText>
            </w:r>
            <w:r w:rsidR="00FD6AF2">
              <w:rPr>
                <w:noProof/>
                <w:webHidden/>
              </w:rPr>
            </w:r>
            <w:r w:rsidR="00FD6AF2">
              <w:rPr>
                <w:noProof/>
                <w:webHidden/>
              </w:rPr>
              <w:fldChar w:fldCharType="separate"/>
            </w:r>
            <w:r w:rsidR="00FD6AF2">
              <w:rPr>
                <w:noProof/>
                <w:webHidden/>
              </w:rPr>
              <w:t>91</w:t>
            </w:r>
            <w:r w:rsidR="00FD6AF2">
              <w:rPr>
                <w:noProof/>
                <w:webHidden/>
              </w:rPr>
              <w:fldChar w:fldCharType="end"/>
            </w:r>
          </w:hyperlink>
        </w:p>
        <w:p w14:paraId="13BA5D3B" w14:textId="53CF3722"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64" w:history="1">
            <w:r w:rsidR="00FD6AF2" w:rsidRPr="00F964AD">
              <w:rPr>
                <w:rStyle w:val="ac"/>
                <w:rFonts w:eastAsiaTheme="majorEastAsia"/>
              </w:rPr>
              <w:t>7.2.1.</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Этап строительства</w:t>
            </w:r>
            <w:r w:rsidR="00FD6AF2">
              <w:rPr>
                <w:webHidden/>
              </w:rPr>
              <w:tab/>
            </w:r>
            <w:r w:rsidR="00FD6AF2">
              <w:rPr>
                <w:webHidden/>
              </w:rPr>
              <w:fldChar w:fldCharType="begin"/>
            </w:r>
            <w:r w:rsidR="00FD6AF2">
              <w:rPr>
                <w:webHidden/>
              </w:rPr>
              <w:instrText xml:space="preserve"> PAGEREF _Toc146510964 \h </w:instrText>
            </w:r>
            <w:r w:rsidR="00FD6AF2">
              <w:rPr>
                <w:webHidden/>
              </w:rPr>
            </w:r>
            <w:r w:rsidR="00FD6AF2">
              <w:rPr>
                <w:webHidden/>
              </w:rPr>
              <w:fldChar w:fldCharType="separate"/>
            </w:r>
            <w:r w:rsidR="00FD6AF2">
              <w:rPr>
                <w:webHidden/>
              </w:rPr>
              <w:t>91</w:t>
            </w:r>
            <w:r w:rsidR="00FD6AF2">
              <w:rPr>
                <w:webHidden/>
              </w:rPr>
              <w:fldChar w:fldCharType="end"/>
            </w:r>
          </w:hyperlink>
        </w:p>
        <w:p w14:paraId="6F975B40" w14:textId="4ED1982C"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65" w:history="1">
            <w:r w:rsidR="00FD6AF2" w:rsidRPr="00F964AD">
              <w:rPr>
                <w:rStyle w:val="ac"/>
                <w:rFonts w:eastAsiaTheme="majorEastAsia"/>
              </w:rPr>
              <w:t>7.2.2.</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Этап эксплуатации</w:t>
            </w:r>
            <w:r w:rsidR="00FD6AF2">
              <w:rPr>
                <w:webHidden/>
              </w:rPr>
              <w:tab/>
            </w:r>
            <w:r w:rsidR="00FD6AF2">
              <w:rPr>
                <w:webHidden/>
              </w:rPr>
              <w:fldChar w:fldCharType="begin"/>
            </w:r>
            <w:r w:rsidR="00FD6AF2">
              <w:rPr>
                <w:webHidden/>
              </w:rPr>
              <w:instrText xml:space="preserve"> PAGEREF _Toc146510965 \h </w:instrText>
            </w:r>
            <w:r w:rsidR="00FD6AF2">
              <w:rPr>
                <w:webHidden/>
              </w:rPr>
            </w:r>
            <w:r w:rsidR="00FD6AF2">
              <w:rPr>
                <w:webHidden/>
              </w:rPr>
              <w:fldChar w:fldCharType="separate"/>
            </w:r>
            <w:r w:rsidR="00FD6AF2">
              <w:rPr>
                <w:webHidden/>
              </w:rPr>
              <w:t>92</w:t>
            </w:r>
            <w:r w:rsidR="00FD6AF2">
              <w:rPr>
                <w:webHidden/>
              </w:rPr>
              <w:fldChar w:fldCharType="end"/>
            </w:r>
          </w:hyperlink>
        </w:p>
        <w:p w14:paraId="1C9496A5" w14:textId="5E26CD72"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66" w:history="1">
            <w:r w:rsidR="00FD6AF2" w:rsidRPr="00F964AD">
              <w:rPr>
                <w:rStyle w:val="ac"/>
                <w:rFonts w:eastAsiaTheme="majorEastAsia"/>
              </w:rPr>
              <w:t>7.2.3.</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Выводы</w:t>
            </w:r>
            <w:r w:rsidR="00FD6AF2">
              <w:rPr>
                <w:webHidden/>
              </w:rPr>
              <w:tab/>
            </w:r>
            <w:r w:rsidR="00FD6AF2">
              <w:rPr>
                <w:webHidden/>
              </w:rPr>
              <w:fldChar w:fldCharType="begin"/>
            </w:r>
            <w:r w:rsidR="00FD6AF2">
              <w:rPr>
                <w:webHidden/>
              </w:rPr>
              <w:instrText xml:space="preserve"> PAGEREF _Toc146510966 \h </w:instrText>
            </w:r>
            <w:r w:rsidR="00FD6AF2">
              <w:rPr>
                <w:webHidden/>
              </w:rPr>
            </w:r>
            <w:r w:rsidR="00FD6AF2">
              <w:rPr>
                <w:webHidden/>
              </w:rPr>
              <w:fldChar w:fldCharType="separate"/>
            </w:r>
            <w:r w:rsidR="00FD6AF2">
              <w:rPr>
                <w:webHidden/>
              </w:rPr>
              <w:t>93</w:t>
            </w:r>
            <w:r w:rsidR="00FD6AF2">
              <w:rPr>
                <w:webHidden/>
              </w:rPr>
              <w:fldChar w:fldCharType="end"/>
            </w:r>
          </w:hyperlink>
        </w:p>
        <w:p w14:paraId="0B63FD1B" w14:textId="7053BE68"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67" w:history="1">
            <w:r w:rsidR="00FD6AF2" w:rsidRPr="00F964AD">
              <w:rPr>
                <w:rStyle w:val="ac"/>
                <w:rFonts w:eastAsiaTheme="majorEastAsia"/>
                <w:noProof/>
              </w:rPr>
              <w:t>7.3.</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Оценка воздействия на ландшафт, почвы и земельные ресурсы</w:t>
            </w:r>
            <w:r w:rsidR="00FD6AF2">
              <w:rPr>
                <w:noProof/>
                <w:webHidden/>
              </w:rPr>
              <w:tab/>
            </w:r>
            <w:r w:rsidR="00FD6AF2">
              <w:rPr>
                <w:noProof/>
                <w:webHidden/>
              </w:rPr>
              <w:fldChar w:fldCharType="begin"/>
            </w:r>
            <w:r w:rsidR="00FD6AF2">
              <w:rPr>
                <w:noProof/>
                <w:webHidden/>
              </w:rPr>
              <w:instrText xml:space="preserve"> PAGEREF _Toc146510967 \h </w:instrText>
            </w:r>
            <w:r w:rsidR="00FD6AF2">
              <w:rPr>
                <w:noProof/>
                <w:webHidden/>
              </w:rPr>
            </w:r>
            <w:r w:rsidR="00FD6AF2">
              <w:rPr>
                <w:noProof/>
                <w:webHidden/>
              </w:rPr>
              <w:fldChar w:fldCharType="separate"/>
            </w:r>
            <w:r w:rsidR="00FD6AF2">
              <w:rPr>
                <w:noProof/>
                <w:webHidden/>
              </w:rPr>
              <w:t>93</w:t>
            </w:r>
            <w:r w:rsidR="00FD6AF2">
              <w:rPr>
                <w:noProof/>
                <w:webHidden/>
              </w:rPr>
              <w:fldChar w:fldCharType="end"/>
            </w:r>
          </w:hyperlink>
        </w:p>
        <w:p w14:paraId="15F19B06" w14:textId="66E573F8"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68" w:history="1">
            <w:r w:rsidR="00FD6AF2" w:rsidRPr="00F964AD">
              <w:rPr>
                <w:rStyle w:val="ac"/>
                <w:rFonts w:eastAsiaTheme="majorEastAsia"/>
              </w:rPr>
              <w:t>7.3.1.</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Этап строительства</w:t>
            </w:r>
            <w:r w:rsidR="00FD6AF2">
              <w:rPr>
                <w:webHidden/>
              </w:rPr>
              <w:tab/>
            </w:r>
            <w:r w:rsidR="00FD6AF2">
              <w:rPr>
                <w:webHidden/>
              </w:rPr>
              <w:fldChar w:fldCharType="begin"/>
            </w:r>
            <w:r w:rsidR="00FD6AF2">
              <w:rPr>
                <w:webHidden/>
              </w:rPr>
              <w:instrText xml:space="preserve"> PAGEREF _Toc146510968 \h </w:instrText>
            </w:r>
            <w:r w:rsidR="00FD6AF2">
              <w:rPr>
                <w:webHidden/>
              </w:rPr>
            </w:r>
            <w:r w:rsidR="00FD6AF2">
              <w:rPr>
                <w:webHidden/>
              </w:rPr>
              <w:fldChar w:fldCharType="separate"/>
            </w:r>
            <w:r w:rsidR="00FD6AF2">
              <w:rPr>
                <w:webHidden/>
              </w:rPr>
              <w:t>93</w:t>
            </w:r>
            <w:r w:rsidR="00FD6AF2">
              <w:rPr>
                <w:webHidden/>
              </w:rPr>
              <w:fldChar w:fldCharType="end"/>
            </w:r>
          </w:hyperlink>
        </w:p>
        <w:p w14:paraId="70D50114" w14:textId="7ADF302B"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69" w:history="1">
            <w:r w:rsidR="00FD6AF2" w:rsidRPr="00F964AD">
              <w:rPr>
                <w:rStyle w:val="ac"/>
                <w:rFonts w:eastAsiaTheme="majorEastAsia"/>
              </w:rPr>
              <w:t>7.3.2.</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Этап эксплуатации</w:t>
            </w:r>
            <w:r w:rsidR="00FD6AF2">
              <w:rPr>
                <w:webHidden/>
              </w:rPr>
              <w:tab/>
            </w:r>
            <w:r w:rsidR="00FD6AF2">
              <w:rPr>
                <w:webHidden/>
              </w:rPr>
              <w:fldChar w:fldCharType="begin"/>
            </w:r>
            <w:r w:rsidR="00FD6AF2">
              <w:rPr>
                <w:webHidden/>
              </w:rPr>
              <w:instrText xml:space="preserve"> PAGEREF _Toc146510969 \h </w:instrText>
            </w:r>
            <w:r w:rsidR="00FD6AF2">
              <w:rPr>
                <w:webHidden/>
              </w:rPr>
            </w:r>
            <w:r w:rsidR="00FD6AF2">
              <w:rPr>
                <w:webHidden/>
              </w:rPr>
              <w:fldChar w:fldCharType="separate"/>
            </w:r>
            <w:r w:rsidR="00FD6AF2">
              <w:rPr>
                <w:webHidden/>
              </w:rPr>
              <w:t>95</w:t>
            </w:r>
            <w:r w:rsidR="00FD6AF2">
              <w:rPr>
                <w:webHidden/>
              </w:rPr>
              <w:fldChar w:fldCharType="end"/>
            </w:r>
          </w:hyperlink>
        </w:p>
        <w:p w14:paraId="36975C8B" w14:textId="4B102C5F"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70" w:history="1">
            <w:r w:rsidR="00FD6AF2" w:rsidRPr="00F964AD">
              <w:rPr>
                <w:rStyle w:val="ac"/>
                <w:rFonts w:eastAsiaTheme="majorEastAsia"/>
              </w:rPr>
              <w:t>7.3.3.</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Выводы</w:t>
            </w:r>
            <w:r w:rsidR="00FD6AF2">
              <w:rPr>
                <w:webHidden/>
              </w:rPr>
              <w:tab/>
            </w:r>
            <w:r w:rsidR="00FD6AF2">
              <w:rPr>
                <w:webHidden/>
              </w:rPr>
              <w:fldChar w:fldCharType="begin"/>
            </w:r>
            <w:r w:rsidR="00FD6AF2">
              <w:rPr>
                <w:webHidden/>
              </w:rPr>
              <w:instrText xml:space="preserve"> PAGEREF _Toc146510970 \h </w:instrText>
            </w:r>
            <w:r w:rsidR="00FD6AF2">
              <w:rPr>
                <w:webHidden/>
              </w:rPr>
            </w:r>
            <w:r w:rsidR="00FD6AF2">
              <w:rPr>
                <w:webHidden/>
              </w:rPr>
              <w:fldChar w:fldCharType="separate"/>
            </w:r>
            <w:r w:rsidR="00FD6AF2">
              <w:rPr>
                <w:webHidden/>
              </w:rPr>
              <w:t>96</w:t>
            </w:r>
            <w:r w:rsidR="00FD6AF2">
              <w:rPr>
                <w:webHidden/>
              </w:rPr>
              <w:fldChar w:fldCharType="end"/>
            </w:r>
          </w:hyperlink>
        </w:p>
        <w:p w14:paraId="67C61922" w14:textId="76563459"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71" w:history="1">
            <w:r w:rsidR="00FD6AF2" w:rsidRPr="00F964AD">
              <w:rPr>
                <w:rStyle w:val="ac"/>
                <w:rFonts w:eastAsiaTheme="majorEastAsia"/>
                <w:noProof/>
              </w:rPr>
              <w:t>7.4.</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Оценка воздействия на растительный и животный мир</w:t>
            </w:r>
            <w:r w:rsidR="00FD6AF2">
              <w:rPr>
                <w:noProof/>
                <w:webHidden/>
              </w:rPr>
              <w:tab/>
            </w:r>
            <w:r w:rsidR="00FD6AF2">
              <w:rPr>
                <w:noProof/>
                <w:webHidden/>
              </w:rPr>
              <w:fldChar w:fldCharType="begin"/>
            </w:r>
            <w:r w:rsidR="00FD6AF2">
              <w:rPr>
                <w:noProof/>
                <w:webHidden/>
              </w:rPr>
              <w:instrText xml:space="preserve"> PAGEREF _Toc146510971 \h </w:instrText>
            </w:r>
            <w:r w:rsidR="00FD6AF2">
              <w:rPr>
                <w:noProof/>
                <w:webHidden/>
              </w:rPr>
            </w:r>
            <w:r w:rsidR="00FD6AF2">
              <w:rPr>
                <w:noProof/>
                <w:webHidden/>
              </w:rPr>
              <w:fldChar w:fldCharType="separate"/>
            </w:r>
            <w:r w:rsidR="00FD6AF2">
              <w:rPr>
                <w:noProof/>
                <w:webHidden/>
              </w:rPr>
              <w:t>97</w:t>
            </w:r>
            <w:r w:rsidR="00FD6AF2">
              <w:rPr>
                <w:noProof/>
                <w:webHidden/>
              </w:rPr>
              <w:fldChar w:fldCharType="end"/>
            </w:r>
          </w:hyperlink>
        </w:p>
        <w:p w14:paraId="35BF28FC" w14:textId="47C68A71"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72" w:history="1">
            <w:r w:rsidR="00FD6AF2" w:rsidRPr="00F964AD">
              <w:rPr>
                <w:rStyle w:val="ac"/>
                <w:rFonts w:eastAsiaTheme="majorEastAsia"/>
              </w:rPr>
              <w:t>7.4.1.</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Этап строительства</w:t>
            </w:r>
            <w:r w:rsidR="00FD6AF2">
              <w:rPr>
                <w:webHidden/>
              </w:rPr>
              <w:tab/>
            </w:r>
            <w:r w:rsidR="00FD6AF2">
              <w:rPr>
                <w:webHidden/>
              </w:rPr>
              <w:fldChar w:fldCharType="begin"/>
            </w:r>
            <w:r w:rsidR="00FD6AF2">
              <w:rPr>
                <w:webHidden/>
              </w:rPr>
              <w:instrText xml:space="preserve"> PAGEREF _Toc146510972 \h </w:instrText>
            </w:r>
            <w:r w:rsidR="00FD6AF2">
              <w:rPr>
                <w:webHidden/>
              </w:rPr>
            </w:r>
            <w:r w:rsidR="00FD6AF2">
              <w:rPr>
                <w:webHidden/>
              </w:rPr>
              <w:fldChar w:fldCharType="separate"/>
            </w:r>
            <w:r w:rsidR="00FD6AF2">
              <w:rPr>
                <w:webHidden/>
              </w:rPr>
              <w:t>97</w:t>
            </w:r>
            <w:r w:rsidR="00FD6AF2">
              <w:rPr>
                <w:webHidden/>
              </w:rPr>
              <w:fldChar w:fldCharType="end"/>
            </w:r>
          </w:hyperlink>
        </w:p>
        <w:p w14:paraId="01941A27" w14:textId="7547BFEB"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73" w:history="1">
            <w:r w:rsidR="00FD6AF2" w:rsidRPr="00F964AD">
              <w:rPr>
                <w:rStyle w:val="ac"/>
                <w:rFonts w:eastAsiaTheme="majorEastAsia"/>
              </w:rPr>
              <w:t>7.4.2.</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Этап эксплуатации</w:t>
            </w:r>
            <w:r w:rsidR="00FD6AF2">
              <w:rPr>
                <w:webHidden/>
              </w:rPr>
              <w:tab/>
            </w:r>
            <w:r w:rsidR="00FD6AF2">
              <w:rPr>
                <w:webHidden/>
              </w:rPr>
              <w:fldChar w:fldCharType="begin"/>
            </w:r>
            <w:r w:rsidR="00FD6AF2">
              <w:rPr>
                <w:webHidden/>
              </w:rPr>
              <w:instrText xml:space="preserve"> PAGEREF _Toc146510973 \h </w:instrText>
            </w:r>
            <w:r w:rsidR="00FD6AF2">
              <w:rPr>
                <w:webHidden/>
              </w:rPr>
            </w:r>
            <w:r w:rsidR="00FD6AF2">
              <w:rPr>
                <w:webHidden/>
              </w:rPr>
              <w:fldChar w:fldCharType="separate"/>
            </w:r>
            <w:r w:rsidR="00FD6AF2">
              <w:rPr>
                <w:webHidden/>
              </w:rPr>
              <w:t>98</w:t>
            </w:r>
            <w:r w:rsidR="00FD6AF2">
              <w:rPr>
                <w:webHidden/>
              </w:rPr>
              <w:fldChar w:fldCharType="end"/>
            </w:r>
          </w:hyperlink>
        </w:p>
        <w:p w14:paraId="29BBEC0A" w14:textId="62284E23"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74" w:history="1">
            <w:r w:rsidR="00FD6AF2" w:rsidRPr="00F964AD">
              <w:rPr>
                <w:rStyle w:val="ac"/>
                <w:rFonts w:eastAsiaTheme="majorEastAsia"/>
              </w:rPr>
              <w:t>7.4.3.</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Выводы</w:t>
            </w:r>
            <w:r w:rsidR="00FD6AF2">
              <w:rPr>
                <w:webHidden/>
              </w:rPr>
              <w:tab/>
            </w:r>
            <w:r w:rsidR="00FD6AF2">
              <w:rPr>
                <w:webHidden/>
              </w:rPr>
              <w:fldChar w:fldCharType="begin"/>
            </w:r>
            <w:r w:rsidR="00FD6AF2">
              <w:rPr>
                <w:webHidden/>
              </w:rPr>
              <w:instrText xml:space="preserve"> PAGEREF _Toc146510974 \h </w:instrText>
            </w:r>
            <w:r w:rsidR="00FD6AF2">
              <w:rPr>
                <w:webHidden/>
              </w:rPr>
            </w:r>
            <w:r w:rsidR="00FD6AF2">
              <w:rPr>
                <w:webHidden/>
              </w:rPr>
              <w:fldChar w:fldCharType="separate"/>
            </w:r>
            <w:r w:rsidR="00FD6AF2">
              <w:rPr>
                <w:webHidden/>
              </w:rPr>
              <w:t>98</w:t>
            </w:r>
            <w:r w:rsidR="00FD6AF2">
              <w:rPr>
                <w:webHidden/>
              </w:rPr>
              <w:fldChar w:fldCharType="end"/>
            </w:r>
          </w:hyperlink>
        </w:p>
        <w:p w14:paraId="295AF302" w14:textId="3035B4EA"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75" w:history="1">
            <w:r w:rsidR="00FD6AF2" w:rsidRPr="00F964AD">
              <w:rPr>
                <w:rStyle w:val="ac"/>
                <w:rFonts w:eastAsiaTheme="majorEastAsia"/>
                <w:noProof/>
              </w:rPr>
              <w:t>7.5.</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Воздействие на наземных животных</w:t>
            </w:r>
            <w:r w:rsidR="00FD6AF2">
              <w:rPr>
                <w:noProof/>
                <w:webHidden/>
              </w:rPr>
              <w:tab/>
            </w:r>
            <w:r w:rsidR="00FD6AF2">
              <w:rPr>
                <w:noProof/>
                <w:webHidden/>
              </w:rPr>
              <w:fldChar w:fldCharType="begin"/>
            </w:r>
            <w:r w:rsidR="00FD6AF2">
              <w:rPr>
                <w:noProof/>
                <w:webHidden/>
              </w:rPr>
              <w:instrText xml:space="preserve"> PAGEREF _Toc146510975 \h </w:instrText>
            </w:r>
            <w:r w:rsidR="00FD6AF2">
              <w:rPr>
                <w:noProof/>
                <w:webHidden/>
              </w:rPr>
            </w:r>
            <w:r w:rsidR="00FD6AF2">
              <w:rPr>
                <w:noProof/>
                <w:webHidden/>
              </w:rPr>
              <w:fldChar w:fldCharType="separate"/>
            </w:r>
            <w:r w:rsidR="00FD6AF2">
              <w:rPr>
                <w:noProof/>
                <w:webHidden/>
              </w:rPr>
              <w:t>99</w:t>
            </w:r>
            <w:r w:rsidR="00FD6AF2">
              <w:rPr>
                <w:noProof/>
                <w:webHidden/>
              </w:rPr>
              <w:fldChar w:fldCharType="end"/>
            </w:r>
          </w:hyperlink>
        </w:p>
        <w:p w14:paraId="21295B9F" w14:textId="0E5603DD"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76" w:history="1">
            <w:r w:rsidR="00FD6AF2" w:rsidRPr="00F964AD">
              <w:rPr>
                <w:rStyle w:val="ac"/>
                <w:rFonts w:eastAsiaTheme="majorEastAsia"/>
              </w:rPr>
              <w:t>7.5.1.</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Этап строительства</w:t>
            </w:r>
            <w:r w:rsidR="00FD6AF2">
              <w:rPr>
                <w:webHidden/>
              </w:rPr>
              <w:tab/>
            </w:r>
            <w:r w:rsidR="00FD6AF2">
              <w:rPr>
                <w:webHidden/>
              </w:rPr>
              <w:fldChar w:fldCharType="begin"/>
            </w:r>
            <w:r w:rsidR="00FD6AF2">
              <w:rPr>
                <w:webHidden/>
              </w:rPr>
              <w:instrText xml:space="preserve"> PAGEREF _Toc146510976 \h </w:instrText>
            </w:r>
            <w:r w:rsidR="00FD6AF2">
              <w:rPr>
                <w:webHidden/>
              </w:rPr>
            </w:r>
            <w:r w:rsidR="00FD6AF2">
              <w:rPr>
                <w:webHidden/>
              </w:rPr>
              <w:fldChar w:fldCharType="separate"/>
            </w:r>
            <w:r w:rsidR="00FD6AF2">
              <w:rPr>
                <w:webHidden/>
              </w:rPr>
              <w:t>99</w:t>
            </w:r>
            <w:r w:rsidR="00FD6AF2">
              <w:rPr>
                <w:webHidden/>
              </w:rPr>
              <w:fldChar w:fldCharType="end"/>
            </w:r>
          </w:hyperlink>
        </w:p>
        <w:p w14:paraId="4AACB452" w14:textId="77FDAFFC"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77" w:history="1">
            <w:r w:rsidR="00FD6AF2" w:rsidRPr="00F964AD">
              <w:rPr>
                <w:rStyle w:val="ac"/>
                <w:rFonts w:eastAsiaTheme="majorEastAsia"/>
              </w:rPr>
              <w:t>7.5.2.</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Этап эксплуатации</w:t>
            </w:r>
            <w:r w:rsidR="00FD6AF2">
              <w:rPr>
                <w:webHidden/>
              </w:rPr>
              <w:tab/>
            </w:r>
            <w:r w:rsidR="00FD6AF2">
              <w:rPr>
                <w:webHidden/>
              </w:rPr>
              <w:fldChar w:fldCharType="begin"/>
            </w:r>
            <w:r w:rsidR="00FD6AF2">
              <w:rPr>
                <w:webHidden/>
              </w:rPr>
              <w:instrText xml:space="preserve"> PAGEREF _Toc146510977 \h </w:instrText>
            </w:r>
            <w:r w:rsidR="00FD6AF2">
              <w:rPr>
                <w:webHidden/>
              </w:rPr>
            </w:r>
            <w:r w:rsidR="00FD6AF2">
              <w:rPr>
                <w:webHidden/>
              </w:rPr>
              <w:fldChar w:fldCharType="separate"/>
            </w:r>
            <w:r w:rsidR="00FD6AF2">
              <w:rPr>
                <w:webHidden/>
              </w:rPr>
              <w:t>100</w:t>
            </w:r>
            <w:r w:rsidR="00FD6AF2">
              <w:rPr>
                <w:webHidden/>
              </w:rPr>
              <w:fldChar w:fldCharType="end"/>
            </w:r>
          </w:hyperlink>
        </w:p>
        <w:p w14:paraId="5E8E8FE8" w14:textId="66E4D391"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78" w:history="1">
            <w:r w:rsidR="00FD6AF2" w:rsidRPr="00F964AD">
              <w:rPr>
                <w:rStyle w:val="ac"/>
                <w:rFonts w:eastAsiaTheme="majorEastAsia"/>
              </w:rPr>
              <w:t>7.5.3.</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Выводы</w:t>
            </w:r>
            <w:r w:rsidR="00FD6AF2">
              <w:rPr>
                <w:webHidden/>
              </w:rPr>
              <w:tab/>
            </w:r>
            <w:r w:rsidR="00FD6AF2">
              <w:rPr>
                <w:webHidden/>
              </w:rPr>
              <w:fldChar w:fldCharType="begin"/>
            </w:r>
            <w:r w:rsidR="00FD6AF2">
              <w:rPr>
                <w:webHidden/>
              </w:rPr>
              <w:instrText xml:space="preserve"> PAGEREF _Toc146510978 \h </w:instrText>
            </w:r>
            <w:r w:rsidR="00FD6AF2">
              <w:rPr>
                <w:webHidden/>
              </w:rPr>
            </w:r>
            <w:r w:rsidR="00FD6AF2">
              <w:rPr>
                <w:webHidden/>
              </w:rPr>
              <w:fldChar w:fldCharType="separate"/>
            </w:r>
            <w:r w:rsidR="00FD6AF2">
              <w:rPr>
                <w:webHidden/>
              </w:rPr>
              <w:t>101</w:t>
            </w:r>
            <w:r w:rsidR="00FD6AF2">
              <w:rPr>
                <w:webHidden/>
              </w:rPr>
              <w:fldChar w:fldCharType="end"/>
            </w:r>
          </w:hyperlink>
        </w:p>
        <w:p w14:paraId="1E339ED6" w14:textId="7117083E"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79" w:history="1">
            <w:r w:rsidR="00FD6AF2" w:rsidRPr="00F964AD">
              <w:rPr>
                <w:rStyle w:val="ac"/>
                <w:rFonts w:eastAsiaTheme="majorEastAsia"/>
                <w:noProof/>
              </w:rPr>
              <w:t>7.6.</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Оценка физического воздействия</w:t>
            </w:r>
            <w:r w:rsidR="00FD6AF2">
              <w:rPr>
                <w:noProof/>
                <w:webHidden/>
              </w:rPr>
              <w:tab/>
            </w:r>
            <w:r w:rsidR="00FD6AF2">
              <w:rPr>
                <w:noProof/>
                <w:webHidden/>
              </w:rPr>
              <w:fldChar w:fldCharType="begin"/>
            </w:r>
            <w:r w:rsidR="00FD6AF2">
              <w:rPr>
                <w:noProof/>
                <w:webHidden/>
              </w:rPr>
              <w:instrText xml:space="preserve"> PAGEREF _Toc146510979 \h </w:instrText>
            </w:r>
            <w:r w:rsidR="00FD6AF2">
              <w:rPr>
                <w:noProof/>
                <w:webHidden/>
              </w:rPr>
            </w:r>
            <w:r w:rsidR="00FD6AF2">
              <w:rPr>
                <w:noProof/>
                <w:webHidden/>
              </w:rPr>
              <w:fldChar w:fldCharType="separate"/>
            </w:r>
            <w:r w:rsidR="00FD6AF2">
              <w:rPr>
                <w:noProof/>
                <w:webHidden/>
              </w:rPr>
              <w:t>102</w:t>
            </w:r>
            <w:r w:rsidR="00FD6AF2">
              <w:rPr>
                <w:noProof/>
                <w:webHidden/>
              </w:rPr>
              <w:fldChar w:fldCharType="end"/>
            </w:r>
          </w:hyperlink>
        </w:p>
        <w:p w14:paraId="3D612C44" w14:textId="50357D31"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80" w:history="1">
            <w:r w:rsidR="00FD6AF2" w:rsidRPr="00F964AD">
              <w:rPr>
                <w:rStyle w:val="ac"/>
                <w:rFonts w:eastAsiaTheme="majorEastAsia"/>
              </w:rPr>
              <w:t>7.6.1.</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Этап строительства</w:t>
            </w:r>
            <w:r w:rsidR="00FD6AF2">
              <w:rPr>
                <w:webHidden/>
              </w:rPr>
              <w:tab/>
            </w:r>
            <w:r w:rsidR="00FD6AF2">
              <w:rPr>
                <w:webHidden/>
              </w:rPr>
              <w:fldChar w:fldCharType="begin"/>
            </w:r>
            <w:r w:rsidR="00FD6AF2">
              <w:rPr>
                <w:webHidden/>
              </w:rPr>
              <w:instrText xml:space="preserve"> PAGEREF _Toc146510980 \h </w:instrText>
            </w:r>
            <w:r w:rsidR="00FD6AF2">
              <w:rPr>
                <w:webHidden/>
              </w:rPr>
            </w:r>
            <w:r w:rsidR="00FD6AF2">
              <w:rPr>
                <w:webHidden/>
              </w:rPr>
              <w:fldChar w:fldCharType="separate"/>
            </w:r>
            <w:r w:rsidR="00FD6AF2">
              <w:rPr>
                <w:webHidden/>
              </w:rPr>
              <w:t>102</w:t>
            </w:r>
            <w:r w:rsidR="00FD6AF2">
              <w:rPr>
                <w:webHidden/>
              </w:rPr>
              <w:fldChar w:fldCharType="end"/>
            </w:r>
          </w:hyperlink>
        </w:p>
        <w:p w14:paraId="53EC1334" w14:textId="7E7D73A6"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81" w:history="1">
            <w:r w:rsidR="00FD6AF2" w:rsidRPr="00F964AD">
              <w:rPr>
                <w:rStyle w:val="ac"/>
                <w:rFonts w:eastAsiaTheme="majorEastAsia"/>
              </w:rPr>
              <w:t>7.6.2.</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Этап эксплуатации</w:t>
            </w:r>
            <w:r w:rsidR="00FD6AF2">
              <w:rPr>
                <w:webHidden/>
              </w:rPr>
              <w:tab/>
            </w:r>
            <w:r w:rsidR="00FD6AF2">
              <w:rPr>
                <w:webHidden/>
              </w:rPr>
              <w:fldChar w:fldCharType="begin"/>
            </w:r>
            <w:r w:rsidR="00FD6AF2">
              <w:rPr>
                <w:webHidden/>
              </w:rPr>
              <w:instrText xml:space="preserve"> PAGEREF _Toc146510981 \h </w:instrText>
            </w:r>
            <w:r w:rsidR="00FD6AF2">
              <w:rPr>
                <w:webHidden/>
              </w:rPr>
            </w:r>
            <w:r w:rsidR="00FD6AF2">
              <w:rPr>
                <w:webHidden/>
              </w:rPr>
              <w:fldChar w:fldCharType="separate"/>
            </w:r>
            <w:r w:rsidR="00FD6AF2">
              <w:rPr>
                <w:webHidden/>
              </w:rPr>
              <w:t>104</w:t>
            </w:r>
            <w:r w:rsidR="00FD6AF2">
              <w:rPr>
                <w:webHidden/>
              </w:rPr>
              <w:fldChar w:fldCharType="end"/>
            </w:r>
          </w:hyperlink>
        </w:p>
        <w:p w14:paraId="22A99E50" w14:textId="3613D22B"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82" w:history="1">
            <w:r w:rsidR="00FD6AF2" w:rsidRPr="00F964AD">
              <w:rPr>
                <w:rStyle w:val="ac"/>
                <w:rFonts w:eastAsiaTheme="majorEastAsia"/>
              </w:rPr>
              <w:t>7.6.3.</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Выводы</w:t>
            </w:r>
            <w:r w:rsidR="00FD6AF2">
              <w:rPr>
                <w:webHidden/>
              </w:rPr>
              <w:tab/>
            </w:r>
            <w:r w:rsidR="00FD6AF2">
              <w:rPr>
                <w:webHidden/>
              </w:rPr>
              <w:fldChar w:fldCharType="begin"/>
            </w:r>
            <w:r w:rsidR="00FD6AF2">
              <w:rPr>
                <w:webHidden/>
              </w:rPr>
              <w:instrText xml:space="preserve"> PAGEREF _Toc146510982 \h </w:instrText>
            </w:r>
            <w:r w:rsidR="00FD6AF2">
              <w:rPr>
                <w:webHidden/>
              </w:rPr>
            </w:r>
            <w:r w:rsidR="00FD6AF2">
              <w:rPr>
                <w:webHidden/>
              </w:rPr>
              <w:fldChar w:fldCharType="separate"/>
            </w:r>
            <w:r w:rsidR="00FD6AF2">
              <w:rPr>
                <w:webHidden/>
              </w:rPr>
              <w:t>107</w:t>
            </w:r>
            <w:r w:rsidR="00FD6AF2">
              <w:rPr>
                <w:webHidden/>
              </w:rPr>
              <w:fldChar w:fldCharType="end"/>
            </w:r>
          </w:hyperlink>
        </w:p>
        <w:p w14:paraId="602B3688" w14:textId="77111733"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83" w:history="1">
            <w:r w:rsidR="00FD6AF2" w:rsidRPr="00F964AD">
              <w:rPr>
                <w:rStyle w:val="ac"/>
                <w:rFonts w:eastAsiaTheme="majorEastAsia"/>
                <w:noProof/>
              </w:rPr>
              <w:t>7.7.</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Воздействие отходов на окружающую среду</w:t>
            </w:r>
            <w:r w:rsidR="00FD6AF2">
              <w:rPr>
                <w:noProof/>
                <w:webHidden/>
              </w:rPr>
              <w:tab/>
            </w:r>
            <w:r w:rsidR="00FD6AF2">
              <w:rPr>
                <w:noProof/>
                <w:webHidden/>
              </w:rPr>
              <w:fldChar w:fldCharType="begin"/>
            </w:r>
            <w:r w:rsidR="00FD6AF2">
              <w:rPr>
                <w:noProof/>
                <w:webHidden/>
              </w:rPr>
              <w:instrText xml:space="preserve"> PAGEREF _Toc146510983 \h </w:instrText>
            </w:r>
            <w:r w:rsidR="00FD6AF2">
              <w:rPr>
                <w:noProof/>
                <w:webHidden/>
              </w:rPr>
            </w:r>
            <w:r w:rsidR="00FD6AF2">
              <w:rPr>
                <w:noProof/>
                <w:webHidden/>
              </w:rPr>
              <w:fldChar w:fldCharType="separate"/>
            </w:r>
            <w:r w:rsidR="00FD6AF2">
              <w:rPr>
                <w:noProof/>
                <w:webHidden/>
              </w:rPr>
              <w:t>107</w:t>
            </w:r>
            <w:r w:rsidR="00FD6AF2">
              <w:rPr>
                <w:noProof/>
                <w:webHidden/>
              </w:rPr>
              <w:fldChar w:fldCharType="end"/>
            </w:r>
          </w:hyperlink>
        </w:p>
        <w:p w14:paraId="74D7E694" w14:textId="54EF3613"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84" w:history="1">
            <w:r w:rsidR="00FD6AF2" w:rsidRPr="00F964AD">
              <w:rPr>
                <w:rStyle w:val="ac"/>
                <w:rFonts w:eastAsiaTheme="majorEastAsia"/>
              </w:rPr>
              <w:t>7.7.1.</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Образование и виды отходов</w:t>
            </w:r>
            <w:r w:rsidR="00FD6AF2">
              <w:rPr>
                <w:webHidden/>
              </w:rPr>
              <w:tab/>
            </w:r>
            <w:r w:rsidR="00FD6AF2">
              <w:rPr>
                <w:webHidden/>
              </w:rPr>
              <w:fldChar w:fldCharType="begin"/>
            </w:r>
            <w:r w:rsidR="00FD6AF2">
              <w:rPr>
                <w:webHidden/>
              </w:rPr>
              <w:instrText xml:space="preserve"> PAGEREF _Toc146510984 \h </w:instrText>
            </w:r>
            <w:r w:rsidR="00FD6AF2">
              <w:rPr>
                <w:webHidden/>
              </w:rPr>
            </w:r>
            <w:r w:rsidR="00FD6AF2">
              <w:rPr>
                <w:webHidden/>
              </w:rPr>
              <w:fldChar w:fldCharType="separate"/>
            </w:r>
            <w:r w:rsidR="00FD6AF2">
              <w:rPr>
                <w:webHidden/>
              </w:rPr>
              <w:t>107</w:t>
            </w:r>
            <w:r w:rsidR="00FD6AF2">
              <w:rPr>
                <w:webHidden/>
              </w:rPr>
              <w:fldChar w:fldCharType="end"/>
            </w:r>
          </w:hyperlink>
        </w:p>
        <w:p w14:paraId="19B5C08B" w14:textId="3CB14CF7"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85" w:history="1">
            <w:r w:rsidR="00FD6AF2" w:rsidRPr="00F964AD">
              <w:rPr>
                <w:rStyle w:val="ac"/>
                <w:rFonts w:eastAsiaTheme="majorEastAsia"/>
              </w:rPr>
              <w:t>7.7.2.</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Воздействие отходов на ОС</w:t>
            </w:r>
            <w:r w:rsidR="00FD6AF2">
              <w:rPr>
                <w:webHidden/>
              </w:rPr>
              <w:tab/>
            </w:r>
            <w:r w:rsidR="00FD6AF2">
              <w:rPr>
                <w:webHidden/>
              </w:rPr>
              <w:fldChar w:fldCharType="begin"/>
            </w:r>
            <w:r w:rsidR="00FD6AF2">
              <w:rPr>
                <w:webHidden/>
              </w:rPr>
              <w:instrText xml:space="preserve"> PAGEREF _Toc146510985 \h </w:instrText>
            </w:r>
            <w:r w:rsidR="00FD6AF2">
              <w:rPr>
                <w:webHidden/>
              </w:rPr>
            </w:r>
            <w:r w:rsidR="00FD6AF2">
              <w:rPr>
                <w:webHidden/>
              </w:rPr>
              <w:fldChar w:fldCharType="separate"/>
            </w:r>
            <w:r w:rsidR="00FD6AF2">
              <w:rPr>
                <w:webHidden/>
              </w:rPr>
              <w:t>108</w:t>
            </w:r>
            <w:r w:rsidR="00FD6AF2">
              <w:rPr>
                <w:webHidden/>
              </w:rPr>
              <w:fldChar w:fldCharType="end"/>
            </w:r>
          </w:hyperlink>
        </w:p>
        <w:p w14:paraId="6CA842E0" w14:textId="69A84E11"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86" w:history="1">
            <w:r w:rsidR="00FD6AF2" w:rsidRPr="00F964AD">
              <w:rPr>
                <w:rStyle w:val="ac"/>
                <w:rFonts w:eastAsiaTheme="majorEastAsia"/>
              </w:rPr>
              <w:t>7.7.3.</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Мероприятия по смягчению воздействия</w:t>
            </w:r>
            <w:r w:rsidR="00FD6AF2">
              <w:rPr>
                <w:webHidden/>
              </w:rPr>
              <w:tab/>
            </w:r>
            <w:r w:rsidR="00FD6AF2">
              <w:rPr>
                <w:webHidden/>
              </w:rPr>
              <w:fldChar w:fldCharType="begin"/>
            </w:r>
            <w:r w:rsidR="00FD6AF2">
              <w:rPr>
                <w:webHidden/>
              </w:rPr>
              <w:instrText xml:space="preserve"> PAGEREF _Toc146510986 \h </w:instrText>
            </w:r>
            <w:r w:rsidR="00FD6AF2">
              <w:rPr>
                <w:webHidden/>
              </w:rPr>
            </w:r>
            <w:r w:rsidR="00FD6AF2">
              <w:rPr>
                <w:webHidden/>
              </w:rPr>
              <w:fldChar w:fldCharType="separate"/>
            </w:r>
            <w:r w:rsidR="00FD6AF2">
              <w:rPr>
                <w:webHidden/>
              </w:rPr>
              <w:t>109</w:t>
            </w:r>
            <w:r w:rsidR="00FD6AF2">
              <w:rPr>
                <w:webHidden/>
              </w:rPr>
              <w:fldChar w:fldCharType="end"/>
            </w:r>
          </w:hyperlink>
        </w:p>
        <w:p w14:paraId="0E1A75ED" w14:textId="50060C4B"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87" w:history="1">
            <w:r w:rsidR="00FD6AF2" w:rsidRPr="00F964AD">
              <w:rPr>
                <w:rStyle w:val="ac"/>
                <w:rFonts w:eastAsiaTheme="majorEastAsia"/>
              </w:rPr>
              <w:t>7.7.4.</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Выводы</w:t>
            </w:r>
            <w:r w:rsidR="00FD6AF2">
              <w:rPr>
                <w:webHidden/>
              </w:rPr>
              <w:tab/>
            </w:r>
            <w:r w:rsidR="00FD6AF2">
              <w:rPr>
                <w:webHidden/>
              </w:rPr>
              <w:fldChar w:fldCharType="begin"/>
            </w:r>
            <w:r w:rsidR="00FD6AF2">
              <w:rPr>
                <w:webHidden/>
              </w:rPr>
              <w:instrText xml:space="preserve"> PAGEREF _Toc146510987 \h </w:instrText>
            </w:r>
            <w:r w:rsidR="00FD6AF2">
              <w:rPr>
                <w:webHidden/>
              </w:rPr>
            </w:r>
            <w:r w:rsidR="00FD6AF2">
              <w:rPr>
                <w:webHidden/>
              </w:rPr>
              <w:fldChar w:fldCharType="separate"/>
            </w:r>
            <w:r w:rsidR="00FD6AF2">
              <w:rPr>
                <w:webHidden/>
              </w:rPr>
              <w:t>109</w:t>
            </w:r>
            <w:r w:rsidR="00FD6AF2">
              <w:rPr>
                <w:webHidden/>
              </w:rPr>
              <w:fldChar w:fldCharType="end"/>
            </w:r>
          </w:hyperlink>
        </w:p>
        <w:p w14:paraId="282AC3F7" w14:textId="2B881EF4"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88" w:history="1">
            <w:r w:rsidR="00FD6AF2" w:rsidRPr="00F964AD">
              <w:rPr>
                <w:rStyle w:val="ac"/>
                <w:rFonts w:eastAsiaTheme="majorEastAsia"/>
                <w:noProof/>
              </w:rPr>
              <w:t>7.8.</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Оценка воздействия на объекты историко-культурного наследия</w:t>
            </w:r>
            <w:r w:rsidR="00FD6AF2">
              <w:rPr>
                <w:noProof/>
                <w:webHidden/>
              </w:rPr>
              <w:tab/>
            </w:r>
            <w:r w:rsidR="00FD6AF2">
              <w:rPr>
                <w:noProof/>
                <w:webHidden/>
              </w:rPr>
              <w:fldChar w:fldCharType="begin"/>
            </w:r>
            <w:r w:rsidR="00FD6AF2">
              <w:rPr>
                <w:noProof/>
                <w:webHidden/>
              </w:rPr>
              <w:instrText xml:space="preserve"> PAGEREF _Toc146510988 \h </w:instrText>
            </w:r>
            <w:r w:rsidR="00FD6AF2">
              <w:rPr>
                <w:noProof/>
                <w:webHidden/>
              </w:rPr>
            </w:r>
            <w:r w:rsidR="00FD6AF2">
              <w:rPr>
                <w:noProof/>
                <w:webHidden/>
              </w:rPr>
              <w:fldChar w:fldCharType="separate"/>
            </w:r>
            <w:r w:rsidR="00FD6AF2">
              <w:rPr>
                <w:noProof/>
                <w:webHidden/>
              </w:rPr>
              <w:t>110</w:t>
            </w:r>
            <w:r w:rsidR="00FD6AF2">
              <w:rPr>
                <w:noProof/>
                <w:webHidden/>
              </w:rPr>
              <w:fldChar w:fldCharType="end"/>
            </w:r>
          </w:hyperlink>
        </w:p>
        <w:p w14:paraId="0BAC9D6C" w14:textId="49FFB661"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89" w:history="1">
            <w:r w:rsidR="00FD6AF2" w:rsidRPr="00F964AD">
              <w:rPr>
                <w:rStyle w:val="ac"/>
                <w:rFonts w:eastAsiaTheme="majorEastAsia"/>
              </w:rPr>
              <w:t>7.8.1.</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Этап строительства</w:t>
            </w:r>
            <w:r w:rsidR="00FD6AF2">
              <w:rPr>
                <w:webHidden/>
              </w:rPr>
              <w:tab/>
            </w:r>
            <w:r w:rsidR="00FD6AF2">
              <w:rPr>
                <w:webHidden/>
              </w:rPr>
              <w:fldChar w:fldCharType="begin"/>
            </w:r>
            <w:r w:rsidR="00FD6AF2">
              <w:rPr>
                <w:webHidden/>
              </w:rPr>
              <w:instrText xml:space="preserve"> PAGEREF _Toc146510989 \h </w:instrText>
            </w:r>
            <w:r w:rsidR="00FD6AF2">
              <w:rPr>
                <w:webHidden/>
              </w:rPr>
            </w:r>
            <w:r w:rsidR="00FD6AF2">
              <w:rPr>
                <w:webHidden/>
              </w:rPr>
              <w:fldChar w:fldCharType="separate"/>
            </w:r>
            <w:r w:rsidR="00FD6AF2">
              <w:rPr>
                <w:webHidden/>
              </w:rPr>
              <w:t>110</w:t>
            </w:r>
            <w:r w:rsidR="00FD6AF2">
              <w:rPr>
                <w:webHidden/>
              </w:rPr>
              <w:fldChar w:fldCharType="end"/>
            </w:r>
          </w:hyperlink>
        </w:p>
        <w:p w14:paraId="781FDEAB" w14:textId="7C0FEE4B"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90" w:history="1">
            <w:r w:rsidR="00FD6AF2" w:rsidRPr="00F964AD">
              <w:rPr>
                <w:rStyle w:val="ac"/>
                <w:rFonts w:eastAsiaTheme="majorEastAsia"/>
              </w:rPr>
              <w:t>7.8.2.</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Этап эксплуатации</w:t>
            </w:r>
            <w:r w:rsidR="00FD6AF2">
              <w:rPr>
                <w:webHidden/>
              </w:rPr>
              <w:tab/>
            </w:r>
            <w:r w:rsidR="00FD6AF2">
              <w:rPr>
                <w:webHidden/>
              </w:rPr>
              <w:fldChar w:fldCharType="begin"/>
            </w:r>
            <w:r w:rsidR="00FD6AF2">
              <w:rPr>
                <w:webHidden/>
              </w:rPr>
              <w:instrText xml:space="preserve"> PAGEREF _Toc146510990 \h </w:instrText>
            </w:r>
            <w:r w:rsidR="00FD6AF2">
              <w:rPr>
                <w:webHidden/>
              </w:rPr>
            </w:r>
            <w:r w:rsidR="00FD6AF2">
              <w:rPr>
                <w:webHidden/>
              </w:rPr>
              <w:fldChar w:fldCharType="separate"/>
            </w:r>
            <w:r w:rsidR="00FD6AF2">
              <w:rPr>
                <w:webHidden/>
              </w:rPr>
              <w:t>111</w:t>
            </w:r>
            <w:r w:rsidR="00FD6AF2">
              <w:rPr>
                <w:webHidden/>
              </w:rPr>
              <w:fldChar w:fldCharType="end"/>
            </w:r>
          </w:hyperlink>
        </w:p>
        <w:p w14:paraId="79AE4D4A" w14:textId="68CF02E1"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91" w:history="1">
            <w:r w:rsidR="00FD6AF2" w:rsidRPr="00F964AD">
              <w:rPr>
                <w:rStyle w:val="ac"/>
                <w:rFonts w:eastAsiaTheme="majorEastAsia"/>
              </w:rPr>
              <w:t>7.8.3.</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Выводы</w:t>
            </w:r>
            <w:r w:rsidR="00FD6AF2">
              <w:rPr>
                <w:webHidden/>
              </w:rPr>
              <w:tab/>
            </w:r>
            <w:r w:rsidR="00FD6AF2">
              <w:rPr>
                <w:webHidden/>
              </w:rPr>
              <w:fldChar w:fldCharType="begin"/>
            </w:r>
            <w:r w:rsidR="00FD6AF2">
              <w:rPr>
                <w:webHidden/>
              </w:rPr>
              <w:instrText xml:space="preserve"> PAGEREF _Toc146510991 \h </w:instrText>
            </w:r>
            <w:r w:rsidR="00FD6AF2">
              <w:rPr>
                <w:webHidden/>
              </w:rPr>
            </w:r>
            <w:r w:rsidR="00FD6AF2">
              <w:rPr>
                <w:webHidden/>
              </w:rPr>
              <w:fldChar w:fldCharType="separate"/>
            </w:r>
            <w:r w:rsidR="00FD6AF2">
              <w:rPr>
                <w:webHidden/>
              </w:rPr>
              <w:t>111</w:t>
            </w:r>
            <w:r w:rsidR="00FD6AF2">
              <w:rPr>
                <w:webHidden/>
              </w:rPr>
              <w:fldChar w:fldCharType="end"/>
            </w:r>
          </w:hyperlink>
        </w:p>
        <w:p w14:paraId="2ED803CC" w14:textId="6DDB3CFC"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92" w:history="1">
            <w:r w:rsidR="00FD6AF2" w:rsidRPr="00F964AD">
              <w:rPr>
                <w:rStyle w:val="ac"/>
                <w:rFonts w:eastAsiaTheme="majorEastAsia"/>
                <w:noProof/>
              </w:rPr>
              <w:t>7.9.</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Оценка социально-экономического воздействия проекта</w:t>
            </w:r>
            <w:r w:rsidR="00FD6AF2">
              <w:rPr>
                <w:noProof/>
                <w:webHidden/>
              </w:rPr>
              <w:tab/>
            </w:r>
            <w:r w:rsidR="00FD6AF2">
              <w:rPr>
                <w:noProof/>
                <w:webHidden/>
              </w:rPr>
              <w:fldChar w:fldCharType="begin"/>
            </w:r>
            <w:r w:rsidR="00FD6AF2">
              <w:rPr>
                <w:noProof/>
                <w:webHidden/>
              </w:rPr>
              <w:instrText xml:space="preserve"> PAGEREF _Toc146510992 \h </w:instrText>
            </w:r>
            <w:r w:rsidR="00FD6AF2">
              <w:rPr>
                <w:noProof/>
                <w:webHidden/>
              </w:rPr>
            </w:r>
            <w:r w:rsidR="00FD6AF2">
              <w:rPr>
                <w:noProof/>
                <w:webHidden/>
              </w:rPr>
              <w:fldChar w:fldCharType="separate"/>
            </w:r>
            <w:r w:rsidR="00FD6AF2">
              <w:rPr>
                <w:noProof/>
                <w:webHidden/>
              </w:rPr>
              <w:t>112</w:t>
            </w:r>
            <w:r w:rsidR="00FD6AF2">
              <w:rPr>
                <w:noProof/>
                <w:webHidden/>
              </w:rPr>
              <w:fldChar w:fldCharType="end"/>
            </w:r>
          </w:hyperlink>
        </w:p>
        <w:p w14:paraId="301682F3" w14:textId="43660647"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93" w:history="1">
            <w:r w:rsidR="00FD6AF2" w:rsidRPr="00F964AD">
              <w:rPr>
                <w:rStyle w:val="ac"/>
                <w:rFonts w:eastAsiaTheme="majorEastAsia"/>
              </w:rPr>
              <w:t>7.9.1.</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Положительное воздействие на социально-экономические факторы и население</w:t>
            </w:r>
            <w:r w:rsidR="00FD6AF2">
              <w:rPr>
                <w:webHidden/>
              </w:rPr>
              <w:tab/>
            </w:r>
            <w:r w:rsidR="00FD6AF2">
              <w:rPr>
                <w:webHidden/>
              </w:rPr>
              <w:fldChar w:fldCharType="begin"/>
            </w:r>
            <w:r w:rsidR="00FD6AF2">
              <w:rPr>
                <w:webHidden/>
              </w:rPr>
              <w:instrText xml:space="preserve"> PAGEREF _Toc146510993 \h </w:instrText>
            </w:r>
            <w:r w:rsidR="00FD6AF2">
              <w:rPr>
                <w:webHidden/>
              </w:rPr>
            </w:r>
            <w:r w:rsidR="00FD6AF2">
              <w:rPr>
                <w:webHidden/>
              </w:rPr>
              <w:fldChar w:fldCharType="separate"/>
            </w:r>
            <w:r w:rsidR="00FD6AF2">
              <w:rPr>
                <w:webHidden/>
              </w:rPr>
              <w:t>112</w:t>
            </w:r>
            <w:r w:rsidR="00FD6AF2">
              <w:rPr>
                <w:webHidden/>
              </w:rPr>
              <w:fldChar w:fldCharType="end"/>
            </w:r>
          </w:hyperlink>
        </w:p>
        <w:p w14:paraId="6AAA75F2" w14:textId="21782A41"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94" w:history="1">
            <w:r w:rsidR="00FD6AF2" w:rsidRPr="00F964AD">
              <w:rPr>
                <w:rStyle w:val="ac"/>
                <w:rFonts w:eastAsiaTheme="majorEastAsia"/>
              </w:rPr>
              <w:t>7.9.2.</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Неблагоприятные риски и воздействия на здоровье людей и социально-экономические факторы</w:t>
            </w:r>
            <w:r w:rsidR="00FD6AF2">
              <w:rPr>
                <w:webHidden/>
              </w:rPr>
              <w:tab/>
            </w:r>
            <w:r w:rsidR="00FD6AF2">
              <w:rPr>
                <w:webHidden/>
              </w:rPr>
              <w:fldChar w:fldCharType="begin"/>
            </w:r>
            <w:r w:rsidR="00FD6AF2">
              <w:rPr>
                <w:webHidden/>
              </w:rPr>
              <w:instrText xml:space="preserve"> PAGEREF _Toc146510994 \h </w:instrText>
            </w:r>
            <w:r w:rsidR="00FD6AF2">
              <w:rPr>
                <w:webHidden/>
              </w:rPr>
            </w:r>
            <w:r w:rsidR="00FD6AF2">
              <w:rPr>
                <w:webHidden/>
              </w:rPr>
              <w:fldChar w:fldCharType="separate"/>
            </w:r>
            <w:r w:rsidR="00FD6AF2">
              <w:rPr>
                <w:webHidden/>
              </w:rPr>
              <w:t>113</w:t>
            </w:r>
            <w:r w:rsidR="00FD6AF2">
              <w:rPr>
                <w:webHidden/>
              </w:rPr>
              <w:fldChar w:fldCharType="end"/>
            </w:r>
          </w:hyperlink>
        </w:p>
        <w:p w14:paraId="287BC4AB" w14:textId="0EC2DDD8"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95" w:history="1">
            <w:r w:rsidR="00FD6AF2" w:rsidRPr="00F964AD">
              <w:rPr>
                <w:rStyle w:val="ac"/>
                <w:rFonts w:eastAsiaTheme="majorEastAsia"/>
              </w:rPr>
              <w:t>7.9.3.</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Потенциальные трудовые риски</w:t>
            </w:r>
            <w:r w:rsidR="00FD6AF2">
              <w:rPr>
                <w:webHidden/>
              </w:rPr>
              <w:tab/>
            </w:r>
            <w:r w:rsidR="00FD6AF2">
              <w:rPr>
                <w:webHidden/>
              </w:rPr>
              <w:fldChar w:fldCharType="begin"/>
            </w:r>
            <w:r w:rsidR="00FD6AF2">
              <w:rPr>
                <w:webHidden/>
              </w:rPr>
              <w:instrText xml:space="preserve"> PAGEREF _Toc146510995 \h </w:instrText>
            </w:r>
            <w:r w:rsidR="00FD6AF2">
              <w:rPr>
                <w:webHidden/>
              </w:rPr>
            </w:r>
            <w:r w:rsidR="00FD6AF2">
              <w:rPr>
                <w:webHidden/>
              </w:rPr>
              <w:fldChar w:fldCharType="separate"/>
            </w:r>
            <w:r w:rsidR="00FD6AF2">
              <w:rPr>
                <w:webHidden/>
              </w:rPr>
              <w:t>117</w:t>
            </w:r>
            <w:r w:rsidR="00FD6AF2">
              <w:rPr>
                <w:webHidden/>
              </w:rPr>
              <w:fldChar w:fldCharType="end"/>
            </w:r>
          </w:hyperlink>
        </w:p>
        <w:p w14:paraId="2F34A259" w14:textId="5508FE4A"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96" w:history="1">
            <w:r w:rsidR="00FD6AF2" w:rsidRPr="00F964AD">
              <w:rPr>
                <w:rStyle w:val="ac"/>
                <w:rFonts w:eastAsiaTheme="majorEastAsia"/>
              </w:rPr>
              <w:t>7.9.4.</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ajorEastAsia"/>
              </w:rPr>
              <w:t>Ответственный персонал</w:t>
            </w:r>
            <w:r w:rsidR="00FD6AF2">
              <w:rPr>
                <w:webHidden/>
              </w:rPr>
              <w:tab/>
            </w:r>
            <w:r w:rsidR="00FD6AF2">
              <w:rPr>
                <w:webHidden/>
              </w:rPr>
              <w:fldChar w:fldCharType="begin"/>
            </w:r>
            <w:r w:rsidR="00FD6AF2">
              <w:rPr>
                <w:webHidden/>
              </w:rPr>
              <w:instrText xml:space="preserve"> PAGEREF _Toc146510996 \h </w:instrText>
            </w:r>
            <w:r w:rsidR="00FD6AF2">
              <w:rPr>
                <w:webHidden/>
              </w:rPr>
            </w:r>
            <w:r w:rsidR="00FD6AF2">
              <w:rPr>
                <w:webHidden/>
              </w:rPr>
              <w:fldChar w:fldCharType="separate"/>
            </w:r>
            <w:r w:rsidR="00FD6AF2">
              <w:rPr>
                <w:webHidden/>
              </w:rPr>
              <w:t>120</w:t>
            </w:r>
            <w:r w:rsidR="00FD6AF2">
              <w:rPr>
                <w:webHidden/>
              </w:rPr>
              <w:fldChar w:fldCharType="end"/>
            </w:r>
          </w:hyperlink>
        </w:p>
        <w:p w14:paraId="1144FC16" w14:textId="3D905169" w:rsidR="00FD6AF2" w:rsidRDefault="005752C6" w:rsidP="00FD6AF2">
          <w:pPr>
            <w:pStyle w:val="36"/>
            <w:jc w:val="both"/>
            <w:rPr>
              <w:rFonts w:asciiTheme="minorHAnsi" w:eastAsiaTheme="minorEastAsia" w:hAnsiTheme="minorHAnsi" w:cstheme="minorBidi"/>
              <w:kern w:val="2"/>
              <w:sz w:val="22"/>
              <w:szCs w:val="22"/>
              <w:lang/>
              <w14:ligatures w14:val="standardContextual"/>
            </w:rPr>
          </w:pPr>
          <w:hyperlink w:anchor="_Toc146510997" w:history="1">
            <w:r w:rsidR="00FD6AF2" w:rsidRPr="00F964AD">
              <w:rPr>
                <w:rStyle w:val="ac"/>
                <w:rFonts w:eastAsiaTheme="minorHAnsi"/>
              </w:rPr>
              <w:t>7.9.5.</w:t>
            </w:r>
            <w:r w:rsidR="00FD6AF2">
              <w:rPr>
                <w:rFonts w:asciiTheme="minorHAnsi" w:eastAsiaTheme="minorEastAsia" w:hAnsiTheme="minorHAnsi" w:cstheme="minorBidi"/>
                <w:kern w:val="2"/>
                <w:sz w:val="22"/>
                <w:szCs w:val="22"/>
                <w:lang/>
                <w14:ligatures w14:val="standardContextual"/>
              </w:rPr>
              <w:tab/>
            </w:r>
            <w:r w:rsidR="00FD6AF2" w:rsidRPr="00F964AD">
              <w:rPr>
                <w:rStyle w:val="ac"/>
                <w:rFonts w:eastAsiaTheme="minorHAnsi"/>
              </w:rPr>
              <w:t>Выводы</w:t>
            </w:r>
            <w:r w:rsidR="00FD6AF2">
              <w:rPr>
                <w:webHidden/>
              </w:rPr>
              <w:tab/>
            </w:r>
            <w:r w:rsidR="00FD6AF2">
              <w:rPr>
                <w:webHidden/>
              </w:rPr>
              <w:fldChar w:fldCharType="begin"/>
            </w:r>
            <w:r w:rsidR="00FD6AF2">
              <w:rPr>
                <w:webHidden/>
              </w:rPr>
              <w:instrText xml:space="preserve"> PAGEREF _Toc146510997 \h </w:instrText>
            </w:r>
            <w:r w:rsidR="00FD6AF2">
              <w:rPr>
                <w:webHidden/>
              </w:rPr>
            </w:r>
            <w:r w:rsidR="00FD6AF2">
              <w:rPr>
                <w:webHidden/>
              </w:rPr>
              <w:fldChar w:fldCharType="separate"/>
            </w:r>
            <w:r w:rsidR="00FD6AF2">
              <w:rPr>
                <w:webHidden/>
              </w:rPr>
              <w:t>125</w:t>
            </w:r>
            <w:r w:rsidR="00FD6AF2">
              <w:rPr>
                <w:webHidden/>
              </w:rPr>
              <w:fldChar w:fldCharType="end"/>
            </w:r>
          </w:hyperlink>
        </w:p>
        <w:p w14:paraId="1E87A3F9" w14:textId="31272069" w:rsidR="00FD6AF2" w:rsidRDefault="005752C6" w:rsidP="00FD6AF2">
          <w:pPr>
            <w:pStyle w:val="16"/>
            <w:tabs>
              <w:tab w:val="left" w:pos="440"/>
            </w:tabs>
            <w:rPr>
              <w:rFonts w:asciiTheme="minorHAnsi" w:eastAsiaTheme="minorEastAsia" w:hAnsiTheme="minorHAnsi" w:cstheme="minorBidi"/>
              <w:noProof/>
              <w:color w:val="auto"/>
              <w:kern w:val="2"/>
              <w:sz w:val="22"/>
              <w:szCs w:val="22"/>
              <w:lang/>
              <w14:ligatures w14:val="standardContextual"/>
            </w:rPr>
          </w:pPr>
          <w:hyperlink w:anchor="_Toc146510998" w:history="1">
            <w:r w:rsidR="00FD6AF2" w:rsidRPr="00F964AD">
              <w:rPr>
                <w:rStyle w:val="ac"/>
                <w:rFonts w:eastAsiaTheme="majorEastAsia"/>
                <w:noProof/>
              </w:rPr>
              <w:t>8.</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ОХРАНА ТРУДА</w:t>
            </w:r>
            <w:r w:rsidR="00FD6AF2">
              <w:rPr>
                <w:noProof/>
                <w:webHidden/>
              </w:rPr>
              <w:tab/>
            </w:r>
            <w:r w:rsidR="00FD6AF2">
              <w:rPr>
                <w:noProof/>
                <w:webHidden/>
              </w:rPr>
              <w:fldChar w:fldCharType="begin"/>
            </w:r>
            <w:r w:rsidR="00FD6AF2">
              <w:rPr>
                <w:noProof/>
                <w:webHidden/>
              </w:rPr>
              <w:instrText xml:space="preserve"> PAGEREF _Toc146510998 \h </w:instrText>
            </w:r>
            <w:r w:rsidR="00FD6AF2">
              <w:rPr>
                <w:noProof/>
                <w:webHidden/>
              </w:rPr>
            </w:r>
            <w:r w:rsidR="00FD6AF2">
              <w:rPr>
                <w:noProof/>
                <w:webHidden/>
              </w:rPr>
              <w:fldChar w:fldCharType="separate"/>
            </w:r>
            <w:r w:rsidR="00FD6AF2">
              <w:rPr>
                <w:noProof/>
                <w:webHidden/>
              </w:rPr>
              <w:t>127</w:t>
            </w:r>
            <w:r w:rsidR="00FD6AF2">
              <w:rPr>
                <w:noProof/>
                <w:webHidden/>
              </w:rPr>
              <w:fldChar w:fldCharType="end"/>
            </w:r>
          </w:hyperlink>
        </w:p>
        <w:p w14:paraId="54AA41FA" w14:textId="487C050C"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0999" w:history="1">
            <w:r w:rsidR="00FD6AF2" w:rsidRPr="00F964AD">
              <w:rPr>
                <w:rStyle w:val="ac"/>
                <w:rFonts w:eastAsiaTheme="majorEastAsia"/>
                <w:noProof/>
              </w:rPr>
              <w:t>8.1.</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Принципы безопасного производства работ</w:t>
            </w:r>
            <w:r w:rsidR="00FD6AF2">
              <w:rPr>
                <w:noProof/>
                <w:webHidden/>
              </w:rPr>
              <w:tab/>
            </w:r>
            <w:r w:rsidR="00FD6AF2">
              <w:rPr>
                <w:noProof/>
                <w:webHidden/>
              </w:rPr>
              <w:fldChar w:fldCharType="begin"/>
            </w:r>
            <w:r w:rsidR="00FD6AF2">
              <w:rPr>
                <w:noProof/>
                <w:webHidden/>
              </w:rPr>
              <w:instrText xml:space="preserve"> PAGEREF _Toc146510999 \h </w:instrText>
            </w:r>
            <w:r w:rsidR="00FD6AF2">
              <w:rPr>
                <w:noProof/>
                <w:webHidden/>
              </w:rPr>
            </w:r>
            <w:r w:rsidR="00FD6AF2">
              <w:rPr>
                <w:noProof/>
                <w:webHidden/>
              </w:rPr>
              <w:fldChar w:fldCharType="separate"/>
            </w:r>
            <w:r w:rsidR="00FD6AF2">
              <w:rPr>
                <w:noProof/>
                <w:webHidden/>
              </w:rPr>
              <w:t>128</w:t>
            </w:r>
            <w:r w:rsidR="00FD6AF2">
              <w:rPr>
                <w:noProof/>
                <w:webHidden/>
              </w:rPr>
              <w:fldChar w:fldCharType="end"/>
            </w:r>
          </w:hyperlink>
        </w:p>
        <w:p w14:paraId="22B1E857" w14:textId="3446DC6D"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00" w:history="1">
            <w:r w:rsidR="00FD6AF2" w:rsidRPr="00F964AD">
              <w:rPr>
                <w:rStyle w:val="ac"/>
                <w:rFonts w:eastAsiaTheme="majorEastAsia"/>
                <w:noProof/>
              </w:rPr>
              <w:t>8.2.</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Оценка рисков возникновения чрезвычайных ситуаций</w:t>
            </w:r>
            <w:r w:rsidR="00FD6AF2">
              <w:rPr>
                <w:noProof/>
                <w:webHidden/>
              </w:rPr>
              <w:tab/>
            </w:r>
            <w:r w:rsidR="00FD6AF2">
              <w:rPr>
                <w:noProof/>
                <w:webHidden/>
              </w:rPr>
              <w:fldChar w:fldCharType="begin"/>
            </w:r>
            <w:r w:rsidR="00FD6AF2">
              <w:rPr>
                <w:noProof/>
                <w:webHidden/>
              </w:rPr>
              <w:instrText xml:space="preserve"> PAGEREF _Toc146511000 \h </w:instrText>
            </w:r>
            <w:r w:rsidR="00FD6AF2">
              <w:rPr>
                <w:noProof/>
                <w:webHidden/>
              </w:rPr>
            </w:r>
            <w:r w:rsidR="00FD6AF2">
              <w:rPr>
                <w:noProof/>
                <w:webHidden/>
              </w:rPr>
              <w:fldChar w:fldCharType="separate"/>
            </w:r>
            <w:r w:rsidR="00FD6AF2">
              <w:rPr>
                <w:noProof/>
                <w:webHidden/>
              </w:rPr>
              <w:t>129</w:t>
            </w:r>
            <w:r w:rsidR="00FD6AF2">
              <w:rPr>
                <w:noProof/>
                <w:webHidden/>
              </w:rPr>
              <w:fldChar w:fldCharType="end"/>
            </w:r>
          </w:hyperlink>
        </w:p>
        <w:p w14:paraId="1E2B2740" w14:textId="38ED9256"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01" w:history="1">
            <w:r w:rsidR="00FD6AF2" w:rsidRPr="00F964AD">
              <w:rPr>
                <w:rStyle w:val="ac"/>
                <w:rFonts w:eastAsiaTheme="majorEastAsia"/>
                <w:noProof/>
              </w:rPr>
              <w:t>8.3.</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План ликвидации аварий при проведении строительных работ</w:t>
            </w:r>
            <w:r w:rsidR="00FD6AF2">
              <w:rPr>
                <w:noProof/>
                <w:webHidden/>
              </w:rPr>
              <w:tab/>
            </w:r>
            <w:r w:rsidR="00FD6AF2">
              <w:rPr>
                <w:noProof/>
                <w:webHidden/>
              </w:rPr>
              <w:fldChar w:fldCharType="begin"/>
            </w:r>
            <w:r w:rsidR="00FD6AF2">
              <w:rPr>
                <w:noProof/>
                <w:webHidden/>
              </w:rPr>
              <w:instrText xml:space="preserve"> PAGEREF _Toc146511001 \h </w:instrText>
            </w:r>
            <w:r w:rsidR="00FD6AF2">
              <w:rPr>
                <w:noProof/>
                <w:webHidden/>
              </w:rPr>
            </w:r>
            <w:r w:rsidR="00FD6AF2">
              <w:rPr>
                <w:noProof/>
                <w:webHidden/>
              </w:rPr>
              <w:fldChar w:fldCharType="separate"/>
            </w:r>
            <w:r w:rsidR="00FD6AF2">
              <w:rPr>
                <w:noProof/>
                <w:webHidden/>
              </w:rPr>
              <w:t>131</w:t>
            </w:r>
            <w:r w:rsidR="00FD6AF2">
              <w:rPr>
                <w:noProof/>
                <w:webHidden/>
              </w:rPr>
              <w:fldChar w:fldCharType="end"/>
            </w:r>
          </w:hyperlink>
        </w:p>
        <w:p w14:paraId="788D8D53" w14:textId="4BB8C4F7"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02" w:history="1">
            <w:r w:rsidR="00FD6AF2" w:rsidRPr="00F964AD">
              <w:rPr>
                <w:rStyle w:val="ac"/>
                <w:rFonts w:eastAsiaTheme="majorEastAsia"/>
                <w:noProof/>
              </w:rPr>
              <w:t>8.4.</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Ответ на пандемию COVID 19</w:t>
            </w:r>
            <w:r w:rsidR="00FD6AF2">
              <w:rPr>
                <w:noProof/>
                <w:webHidden/>
              </w:rPr>
              <w:tab/>
            </w:r>
            <w:r w:rsidR="00FD6AF2">
              <w:rPr>
                <w:noProof/>
                <w:webHidden/>
              </w:rPr>
              <w:fldChar w:fldCharType="begin"/>
            </w:r>
            <w:r w:rsidR="00FD6AF2">
              <w:rPr>
                <w:noProof/>
                <w:webHidden/>
              </w:rPr>
              <w:instrText xml:space="preserve"> PAGEREF _Toc146511002 \h </w:instrText>
            </w:r>
            <w:r w:rsidR="00FD6AF2">
              <w:rPr>
                <w:noProof/>
                <w:webHidden/>
              </w:rPr>
            </w:r>
            <w:r w:rsidR="00FD6AF2">
              <w:rPr>
                <w:noProof/>
                <w:webHidden/>
              </w:rPr>
              <w:fldChar w:fldCharType="separate"/>
            </w:r>
            <w:r w:rsidR="00FD6AF2">
              <w:rPr>
                <w:noProof/>
                <w:webHidden/>
              </w:rPr>
              <w:t>131</w:t>
            </w:r>
            <w:r w:rsidR="00FD6AF2">
              <w:rPr>
                <w:noProof/>
                <w:webHidden/>
              </w:rPr>
              <w:fldChar w:fldCharType="end"/>
            </w:r>
          </w:hyperlink>
        </w:p>
        <w:p w14:paraId="6973A981" w14:textId="1BD49B83" w:rsidR="00FD6AF2" w:rsidRDefault="005752C6" w:rsidP="00FD6AF2">
          <w:pPr>
            <w:pStyle w:val="16"/>
            <w:tabs>
              <w:tab w:val="left" w:pos="440"/>
            </w:tabs>
            <w:rPr>
              <w:rFonts w:asciiTheme="minorHAnsi" w:eastAsiaTheme="minorEastAsia" w:hAnsiTheme="minorHAnsi" w:cstheme="minorBidi"/>
              <w:noProof/>
              <w:color w:val="auto"/>
              <w:kern w:val="2"/>
              <w:sz w:val="22"/>
              <w:szCs w:val="22"/>
              <w:lang/>
              <w14:ligatures w14:val="standardContextual"/>
            </w:rPr>
          </w:pPr>
          <w:hyperlink w:anchor="_Toc146511003" w:history="1">
            <w:r w:rsidR="00FD6AF2" w:rsidRPr="00F964AD">
              <w:rPr>
                <w:rStyle w:val="ac"/>
                <w:rFonts w:eastAsiaTheme="majorEastAsia"/>
                <w:noProof/>
              </w:rPr>
              <w:t>9.</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ПЛАН УПРАВЛЕНИЯ ОКРУЖАЮЩЕЙ И СОЦИАЛЬНОЙ СРЕДОЙ</w:t>
            </w:r>
            <w:r w:rsidR="00FD6AF2">
              <w:rPr>
                <w:noProof/>
                <w:webHidden/>
              </w:rPr>
              <w:tab/>
            </w:r>
            <w:r w:rsidR="00FD6AF2">
              <w:rPr>
                <w:noProof/>
                <w:webHidden/>
              </w:rPr>
              <w:fldChar w:fldCharType="begin"/>
            </w:r>
            <w:r w:rsidR="00FD6AF2">
              <w:rPr>
                <w:noProof/>
                <w:webHidden/>
              </w:rPr>
              <w:instrText xml:space="preserve"> PAGEREF _Toc146511003 \h </w:instrText>
            </w:r>
            <w:r w:rsidR="00FD6AF2">
              <w:rPr>
                <w:noProof/>
                <w:webHidden/>
              </w:rPr>
            </w:r>
            <w:r w:rsidR="00FD6AF2">
              <w:rPr>
                <w:noProof/>
                <w:webHidden/>
              </w:rPr>
              <w:fldChar w:fldCharType="separate"/>
            </w:r>
            <w:r w:rsidR="00FD6AF2">
              <w:rPr>
                <w:noProof/>
                <w:webHidden/>
              </w:rPr>
              <w:t>133</w:t>
            </w:r>
            <w:r w:rsidR="00FD6AF2">
              <w:rPr>
                <w:noProof/>
                <w:webHidden/>
              </w:rPr>
              <w:fldChar w:fldCharType="end"/>
            </w:r>
          </w:hyperlink>
        </w:p>
        <w:p w14:paraId="153A998D" w14:textId="349B9513" w:rsidR="00FD6AF2" w:rsidRDefault="005752C6" w:rsidP="00FD6AF2">
          <w:pPr>
            <w:pStyle w:val="16"/>
            <w:tabs>
              <w:tab w:val="left" w:pos="660"/>
            </w:tabs>
            <w:rPr>
              <w:rFonts w:asciiTheme="minorHAnsi" w:eastAsiaTheme="minorEastAsia" w:hAnsiTheme="minorHAnsi" w:cstheme="minorBidi"/>
              <w:noProof/>
              <w:color w:val="auto"/>
              <w:kern w:val="2"/>
              <w:sz w:val="22"/>
              <w:szCs w:val="22"/>
              <w:lang/>
              <w14:ligatures w14:val="standardContextual"/>
            </w:rPr>
          </w:pPr>
          <w:hyperlink w:anchor="_Toc146511004" w:history="1">
            <w:r w:rsidR="00FD6AF2" w:rsidRPr="00F964AD">
              <w:rPr>
                <w:rStyle w:val="ac"/>
                <w:rFonts w:eastAsiaTheme="majorEastAsia"/>
                <w:noProof/>
              </w:rPr>
              <w:t>10.</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ПЛАН ВЗАИМОДЕЙСТВИЯ С ЗАИНТЕРЕСОВАННЫМИ СТОРОНАМИ/КОНСУЛЬТАЦИИ С ОБЩЕСТВЕННОСТЬЮ</w:t>
            </w:r>
            <w:r w:rsidR="00FD6AF2">
              <w:rPr>
                <w:noProof/>
                <w:webHidden/>
              </w:rPr>
              <w:tab/>
            </w:r>
            <w:r w:rsidR="00FD6AF2">
              <w:rPr>
                <w:noProof/>
                <w:webHidden/>
              </w:rPr>
              <w:fldChar w:fldCharType="begin"/>
            </w:r>
            <w:r w:rsidR="00FD6AF2">
              <w:rPr>
                <w:noProof/>
                <w:webHidden/>
              </w:rPr>
              <w:instrText xml:space="preserve"> PAGEREF _Toc146511004 \h </w:instrText>
            </w:r>
            <w:r w:rsidR="00FD6AF2">
              <w:rPr>
                <w:noProof/>
                <w:webHidden/>
              </w:rPr>
            </w:r>
            <w:r w:rsidR="00FD6AF2">
              <w:rPr>
                <w:noProof/>
                <w:webHidden/>
              </w:rPr>
              <w:fldChar w:fldCharType="separate"/>
            </w:r>
            <w:r w:rsidR="00FD6AF2">
              <w:rPr>
                <w:noProof/>
                <w:webHidden/>
              </w:rPr>
              <w:t>156</w:t>
            </w:r>
            <w:r w:rsidR="00FD6AF2">
              <w:rPr>
                <w:noProof/>
                <w:webHidden/>
              </w:rPr>
              <w:fldChar w:fldCharType="end"/>
            </w:r>
          </w:hyperlink>
        </w:p>
        <w:p w14:paraId="042167FB" w14:textId="4A53B736" w:rsidR="00FD6AF2" w:rsidRDefault="005752C6" w:rsidP="00FD6AF2">
          <w:pPr>
            <w:pStyle w:val="16"/>
            <w:tabs>
              <w:tab w:val="left" w:pos="660"/>
            </w:tabs>
            <w:rPr>
              <w:rFonts w:asciiTheme="minorHAnsi" w:eastAsiaTheme="minorEastAsia" w:hAnsiTheme="minorHAnsi" w:cstheme="minorBidi"/>
              <w:noProof/>
              <w:color w:val="auto"/>
              <w:kern w:val="2"/>
              <w:sz w:val="22"/>
              <w:szCs w:val="22"/>
              <w:lang/>
              <w14:ligatures w14:val="standardContextual"/>
            </w:rPr>
          </w:pPr>
          <w:hyperlink w:anchor="_Toc146511005" w:history="1">
            <w:r w:rsidR="00FD6AF2" w:rsidRPr="00F964AD">
              <w:rPr>
                <w:rStyle w:val="ac"/>
                <w:rFonts w:eastAsiaTheme="majorEastAsia"/>
                <w:noProof/>
              </w:rPr>
              <w:t>11.</w:t>
            </w:r>
            <w:r w:rsidR="00FD6AF2">
              <w:rPr>
                <w:rFonts w:asciiTheme="minorHAnsi" w:eastAsiaTheme="minorEastAsia" w:hAnsiTheme="minorHAnsi" w:cstheme="minorBidi"/>
                <w:noProof/>
                <w:color w:val="auto"/>
                <w:kern w:val="2"/>
                <w:sz w:val="22"/>
                <w:szCs w:val="22"/>
                <w:lang/>
                <w14:ligatures w14:val="standardContextual"/>
              </w:rPr>
              <w:tab/>
            </w:r>
            <w:r w:rsidR="00FD6AF2" w:rsidRPr="00F964AD">
              <w:rPr>
                <w:rStyle w:val="ac"/>
                <w:rFonts w:eastAsiaTheme="majorEastAsia"/>
                <w:noProof/>
              </w:rPr>
              <w:t>МЕХАНИЗМ РАССМОТРЕНИЯ ЖАЛОБ</w:t>
            </w:r>
            <w:r w:rsidR="00FD6AF2">
              <w:rPr>
                <w:noProof/>
                <w:webHidden/>
              </w:rPr>
              <w:tab/>
            </w:r>
            <w:r w:rsidR="00FD6AF2">
              <w:rPr>
                <w:noProof/>
                <w:webHidden/>
              </w:rPr>
              <w:fldChar w:fldCharType="begin"/>
            </w:r>
            <w:r w:rsidR="00FD6AF2">
              <w:rPr>
                <w:noProof/>
                <w:webHidden/>
              </w:rPr>
              <w:instrText xml:space="preserve"> PAGEREF _Toc146511005 \h </w:instrText>
            </w:r>
            <w:r w:rsidR="00FD6AF2">
              <w:rPr>
                <w:noProof/>
                <w:webHidden/>
              </w:rPr>
            </w:r>
            <w:r w:rsidR="00FD6AF2">
              <w:rPr>
                <w:noProof/>
                <w:webHidden/>
              </w:rPr>
              <w:fldChar w:fldCharType="separate"/>
            </w:r>
            <w:r w:rsidR="00FD6AF2">
              <w:rPr>
                <w:noProof/>
                <w:webHidden/>
              </w:rPr>
              <w:t>158</w:t>
            </w:r>
            <w:r w:rsidR="00FD6AF2">
              <w:rPr>
                <w:noProof/>
                <w:webHidden/>
              </w:rPr>
              <w:fldChar w:fldCharType="end"/>
            </w:r>
          </w:hyperlink>
        </w:p>
        <w:p w14:paraId="109EACAD" w14:textId="6F244D8D" w:rsidR="00FD6AF2" w:rsidRDefault="005752C6" w:rsidP="00FD6AF2">
          <w:pPr>
            <w:pStyle w:val="16"/>
            <w:rPr>
              <w:rFonts w:asciiTheme="minorHAnsi" w:eastAsiaTheme="minorEastAsia" w:hAnsiTheme="minorHAnsi" w:cstheme="minorBidi"/>
              <w:noProof/>
              <w:color w:val="auto"/>
              <w:kern w:val="2"/>
              <w:sz w:val="22"/>
              <w:szCs w:val="22"/>
              <w:lang/>
              <w14:ligatures w14:val="standardContextual"/>
            </w:rPr>
          </w:pPr>
          <w:hyperlink w:anchor="_Toc146511006" w:history="1">
            <w:r w:rsidR="00FD6AF2" w:rsidRPr="00F964AD">
              <w:rPr>
                <w:rStyle w:val="ac"/>
                <w:rFonts w:eastAsia="Calibri"/>
                <w:noProof/>
              </w:rPr>
              <w:t>СПИСОК ЛИТЕРАТУРЫ</w:t>
            </w:r>
            <w:r w:rsidR="00FD6AF2">
              <w:rPr>
                <w:noProof/>
                <w:webHidden/>
              </w:rPr>
              <w:tab/>
            </w:r>
            <w:r w:rsidR="00FD6AF2">
              <w:rPr>
                <w:noProof/>
                <w:webHidden/>
              </w:rPr>
              <w:fldChar w:fldCharType="begin"/>
            </w:r>
            <w:r w:rsidR="00FD6AF2">
              <w:rPr>
                <w:noProof/>
                <w:webHidden/>
              </w:rPr>
              <w:instrText xml:space="preserve"> PAGEREF _Toc146511006 \h </w:instrText>
            </w:r>
            <w:r w:rsidR="00FD6AF2">
              <w:rPr>
                <w:noProof/>
                <w:webHidden/>
              </w:rPr>
            </w:r>
            <w:r w:rsidR="00FD6AF2">
              <w:rPr>
                <w:noProof/>
                <w:webHidden/>
              </w:rPr>
              <w:fldChar w:fldCharType="separate"/>
            </w:r>
            <w:r w:rsidR="00FD6AF2">
              <w:rPr>
                <w:noProof/>
                <w:webHidden/>
              </w:rPr>
              <w:t>160</w:t>
            </w:r>
            <w:r w:rsidR="00FD6AF2">
              <w:rPr>
                <w:noProof/>
                <w:webHidden/>
              </w:rPr>
              <w:fldChar w:fldCharType="end"/>
            </w:r>
          </w:hyperlink>
        </w:p>
        <w:p w14:paraId="32532DEF" w14:textId="5892F779" w:rsidR="00FD6AF2" w:rsidRDefault="005752C6" w:rsidP="00FD6AF2">
          <w:pPr>
            <w:pStyle w:val="16"/>
            <w:rPr>
              <w:rFonts w:asciiTheme="minorHAnsi" w:eastAsiaTheme="minorEastAsia" w:hAnsiTheme="minorHAnsi" w:cstheme="minorBidi"/>
              <w:noProof/>
              <w:color w:val="auto"/>
              <w:kern w:val="2"/>
              <w:sz w:val="22"/>
              <w:szCs w:val="22"/>
              <w:lang/>
              <w14:ligatures w14:val="standardContextual"/>
            </w:rPr>
          </w:pPr>
          <w:hyperlink w:anchor="_Toc146511007" w:history="1">
            <w:r w:rsidR="00FD6AF2" w:rsidRPr="00F964AD">
              <w:rPr>
                <w:rStyle w:val="ac"/>
                <w:rFonts w:eastAsia="Calibri"/>
                <w:noProof/>
              </w:rPr>
              <w:t>ПРИЛОЖЕНИЯ</w:t>
            </w:r>
            <w:r w:rsidR="00FD6AF2">
              <w:rPr>
                <w:noProof/>
                <w:webHidden/>
              </w:rPr>
              <w:tab/>
            </w:r>
            <w:r w:rsidR="00FD6AF2">
              <w:rPr>
                <w:noProof/>
                <w:webHidden/>
              </w:rPr>
              <w:fldChar w:fldCharType="begin"/>
            </w:r>
            <w:r w:rsidR="00FD6AF2">
              <w:rPr>
                <w:noProof/>
                <w:webHidden/>
              </w:rPr>
              <w:instrText xml:space="preserve"> PAGEREF _Toc146511007 \h </w:instrText>
            </w:r>
            <w:r w:rsidR="00FD6AF2">
              <w:rPr>
                <w:noProof/>
                <w:webHidden/>
              </w:rPr>
            </w:r>
            <w:r w:rsidR="00FD6AF2">
              <w:rPr>
                <w:noProof/>
                <w:webHidden/>
              </w:rPr>
              <w:fldChar w:fldCharType="separate"/>
            </w:r>
            <w:r w:rsidR="00FD6AF2">
              <w:rPr>
                <w:noProof/>
                <w:webHidden/>
              </w:rPr>
              <w:t>166</w:t>
            </w:r>
            <w:r w:rsidR="00FD6AF2">
              <w:rPr>
                <w:noProof/>
                <w:webHidden/>
              </w:rPr>
              <w:fldChar w:fldCharType="end"/>
            </w:r>
          </w:hyperlink>
        </w:p>
        <w:p w14:paraId="3C15EF6F" w14:textId="70DB8C15"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08" w:history="1">
            <w:r w:rsidR="00FD6AF2" w:rsidRPr="00F964AD">
              <w:rPr>
                <w:rStyle w:val="ac"/>
                <w:rFonts w:eastAsiaTheme="majorEastAsia"/>
                <w:noProof/>
              </w:rPr>
              <w:t>Приложение 1. Карта обходного маршрута</w:t>
            </w:r>
            <w:r w:rsidR="00FD6AF2">
              <w:rPr>
                <w:noProof/>
                <w:webHidden/>
              </w:rPr>
              <w:tab/>
            </w:r>
            <w:r w:rsidR="00FD6AF2">
              <w:rPr>
                <w:noProof/>
                <w:webHidden/>
              </w:rPr>
              <w:fldChar w:fldCharType="begin"/>
            </w:r>
            <w:r w:rsidR="00FD6AF2">
              <w:rPr>
                <w:noProof/>
                <w:webHidden/>
              </w:rPr>
              <w:instrText xml:space="preserve"> PAGEREF _Toc146511008 \h </w:instrText>
            </w:r>
            <w:r w:rsidR="00FD6AF2">
              <w:rPr>
                <w:noProof/>
                <w:webHidden/>
              </w:rPr>
            </w:r>
            <w:r w:rsidR="00FD6AF2">
              <w:rPr>
                <w:noProof/>
                <w:webHidden/>
              </w:rPr>
              <w:fldChar w:fldCharType="separate"/>
            </w:r>
            <w:r w:rsidR="00FD6AF2">
              <w:rPr>
                <w:noProof/>
                <w:webHidden/>
              </w:rPr>
              <w:t>167</w:t>
            </w:r>
            <w:r w:rsidR="00FD6AF2">
              <w:rPr>
                <w:noProof/>
                <w:webHidden/>
              </w:rPr>
              <w:fldChar w:fldCharType="end"/>
            </w:r>
          </w:hyperlink>
        </w:p>
        <w:p w14:paraId="308F4559" w14:textId="708FA1F5"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09" w:history="1">
            <w:r w:rsidR="00FD6AF2" w:rsidRPr="00F964AD">
              <w:rPr>
                <w:rStyle w:val="ac"/>
                <w:rFonts w:eastAsiaTheme="majorEastAsia"/>
                <w:noProof/>
              </w:rPr>
              <w:t>Приложение 2. Список оборудования и машин для строительства</w:t>
            </w:r>
            <w:r w:rsidR="00FD6AF2">
              <w:rPr>
                <w:noProof/>
                <w:webHidden/>
              </w:rPr>
              <w:tab/>
            </w:r>
            <w:r w:rsidR="00FD6AF2">
              <w:rPr>
                <w:noProof/>
                <w:webHidden/>
              </w:rPr>
              <w:fldChar w:fldCharType="begin"/>
            </w:r>
            <w:r w:rsidR="00FD6AF2">
              <w:rPr>
                <w:noProof/>
                <w:webHidden/>
              </w:rPr>
              <w:instrText xml:space="preserve"> PAGEREF _Toc146511009 \h </w:instrText>
            </w:r>
            <w:r w:rsidR="00FD6AF2">
              <w:rPr>
                <w:noProof/>
                <w:webHidden/>
              </w:rPr>
            </w:r>
            <w:r w:rsidR="00FD6AF2">
              <w:rPr>
                <w:noProof/>
                <w:webHidden/>
              </w:rPr>
              <w:fldChar w:fldCharType="separate"/>
            </w:r>
            <w:r w:rsidR="00FD6AF2">
              <w:rPr>
                <w:noProof/>
                <w:webHidden/>
              </w:rPr>
              <w:t>168</w:t>
            </w:r>
            <w:r w:rsidR="00FD6AF2">
              <w:rPr>
                <w:noProof/>
                <w:webHidden/>
              </w:rPr>
              <w:fldChar w:fldCharType="end"/>
            </w:r>
          </w:hyperlink>
        </w:p>
        <w:p w14:paraId="036440E0" w14:textId="2457BEA8"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10" w:history="1">
            <w:r w:rsidR="00FD6AF2" w:rsidRPr="00F964AD">
              <w:rPr>
                <w:rStyle w:val="ac"/>
                <w:rFonts w:eastAsiaTheme="majorEastAsia"/>
                <w:noProof/>
              </w:rPr>
              <w:t>Приложение 3. Ведомость Конструкций необходимых для изменения на обходном участке</w:t>
            </w:r>
            <w:r w:rsidR="00FD6AF2">
              <w:rPr>
                <w:noProof/>
                <w:webHidden/>
              </w:rPr>
              <w:tab/>
            </w:r>
            <w:r w:rsidR="00FD6AF2">
              <w:rPr>
                <w:noProof/>
                <w:webHidden/>
              </w:rPr>
              <w:fldChar w:fldCharType="begin"/>
            </w:r>
            <w:r w:rsidR="00FD6AF2">
              <w:rPr>
                <w:noProof/>
                <w:webHidden/>
              </w:rPr>
              <w:instrText xml:space="preserve"> PAGEREF _Toc146511010 \h </w:instrText>
            </w:r>
            <w:r w:rsidR="00FD6AF2">
              <w:rPr>
                <w:noProof/>
                <w:webHidden/>
              </w:rPr>
            </w:r>
            <w:r w:rsidR="00FD6AF2">
              <w:rPr>
                <w:noProof/>
                <w:webHidden/>
              </w:rPr>
              <w:fldChar w:fldCharType="separate"/>
            </w:r>
            <w:r w:rsidR="00FD6AF2">
              <w:rPr>
                <w:noProof/>
                <w:webHidden/>
              </w:rPr>
              <w:t>169</w:t>
            </w:r>
            <w:r w:rsidR="00FD6AF2">
              <w:rPr>
                <w:noProof/>
                <w:webHidden/>
              </w:rPr>
              <w:fldChar w:fldCharType="end"/>
            </w:r>
          </w:hyperlink>
        </w:p>
        <w:p w14:paraId="3819872D" w14:textId="663B8E7D"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11" w:history="1">
            <w:r w:rsidR="00FD6AF2" w:rsidRPr="00F964AD">
              <w:rPr>
                <w:rStyle w:val="ac"/>
                <w:rFonts w:eastAsiaTheme="majorEastAsia"/>
                <w:noProof/>
              </w:rPr>
              <w:t>Приложение 4. План размещения подъездных дорог</w:t>
            </w:r>
            <w:r w:rsidR="00FD6AF2">
              <w:rPr>
                <w:noProof/>
                <w:webHidden/>
              </w:rPr>
              <w:tab/>
            </w:r>
            <w:r w:rsidR="00FD6AF2">
              <w:rPr>
                <w:noProof/>
                <w:webHidden/>
              </w:rPr>
              <w:fldChar w:fldCharType="begin"/>
            </w:r>
            <w:r w:rsidR="00FD6AF2">
              <w:rPr>
                <w:noProof/>
                <w:webHidden/>
              </w:rPr>
              <w:instrText xml:space="preserve"> PAGEREF _Toc146511011 \h </w:instrText>
            </w:r>
            <w:r w:rsidR="00FD6AF2">
              <w:rPr>
                <w:noProof/>
                <w:webHidden/>
              </w:rPr>
            </w:r>
            <w:r w:rsidR="00FD6AF2">
              <w:rPr>
                <w:noProof/>
                <w:webHidden/>
              </w:rPr>
              <w:fldChar w:fldCharType="separate"/>
            </w:r>
            <w:r w:rsidR="00FD6AF2">
              <w:rPr>
                <w:noProof/>
                <w:webHidden/>
              </w:rPr>
              <w:t>171</w:t>
            </w:r>
            <w:r w:rsidR="00FD6AF2">
              <w:rPr>
                <w:noProof/>
                <w:webHidden/>
              </w:rPr>
              <w:fldChar w:fldCharType="end"/>
            </w:r>
          </w:hyperlink>
        </w:p>
        <w:p w14:paraId="46638CDC" w14:textId="1B6686BE"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12" w:history="1">
            <w:r w:rsidR="00FD6AF2" w:rsidRPr="00F964AD">
              <w:rPr>
                <w:rStyle w:val="ac"/>
                <w:rFonts w:eastAsiaTheme="majorEastAsia"/>
                <w:noProof/>
              </w:rPr>
              <w:t>Приложение 5. Сводка количества опор и составных частей</w:t>
            </w:r>
            <w:r w:rsidR="00FD6AF2">
              <w:rPr>
                <w:noProof/>
                <w:webHidden/>
              </w:rPr>
              <w:tab/>
            </w:r>
            <w:r w:rsidR="00FD6AF2">
              <w:rPr>
                <w:noProof/>
                <w:webHidden/>
              </w:rPr>
              <w:fldChar w:fldCharType="begin"/>
            </w:r>
            <w:r w:rsidR="00FD6AF2">
              <w:rPr>
                <w:noProof/>
                <w:webHidden/>
              </w:rPr>
              <w:instrText xml:space="preserve"> PAGEREF _Toc146511012 \h </w:instrText>
            </w:r>
            <w:r w:rsidR="00FD6AF2">
              <w:rPr>
                <w:noProof/>
                <w:webHidden/>
              </w:rPr>
            </w:r>
            <w:r w:rsidR="00FD6AF2">
              <w:rPr>
                <w:noProof/>
                <w:webHidden/>
              </w:rPr>
              <w:fldChar w:fldCharType="separate"/>
            </w:r>
            <w:r w:rsidR="00FD6AF2">
              <w:rPr>
                <w:noProof/>
                <w:webHidden/>
              </w:rPr>
              <w:t>172</w:t>
            </w:r>
            <w:r w:rsidR="00FD6AF2">
              <w:rPr>
                <w:noProof/>
                <w:webHidden/>
              </w:rPr>
              <w:fldChar w:fldCharType="end"/>
            </w:r>
          </w:hyperlink>
        </w:p>
        <w:p w14:paraId="741FA0A5" w14:textId="79688D60"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13" w:history="1">
            <w:r w:rsidR="00FD6AF2" w:rsidRPr="00F964AD">
              <w:rPr>
                <w:rStyle w:val="ac"/>
                <w:rFonts w:eastAsiaTheme="majorEastAsia"/>
                <w:noProof/>
              </w:rPr>
              <w:t>Приложение 6. Характеристика климатических условий основных затрагиваемых районов</w:t>
            </w:r>
            <w:r w:rsidR="00FD6AF2">
              <w:rPr>
                <w:noProof/>
                <w:webHidden/>
              </w:rPr>
              <w:tab/>
            </w:r>
            <w:r w:rsidR="00FD6AF2">
              <w:rPr>
                <w:noProof/>
                <w:webHidden/>
              </w:rPr>
              <w:fldChar w:fldCharType="begin"/>
            </w:r>
            <w:r w:rsidR="00FD6AF2">
              <w:rPr>
                <w:noProof/>
                <w:webHidden/>
              </w:rPr>
              <w:instrText xml:space="preserve"> PAGEREF _Toc146511013 \h </w:instrText>
            </w:r>
            <w:r w:rsidR="00FD6AF2">
              <w:rPr>
                <w:noProof/>
                <w:webHidden/>
              </w:rPr>
            </w:r>
            <w:r w:rsidR="00FD6AF2">
              <w:rPr>
                <w:noProof/>
                <w:webHidden/>
              </w:rPr>
              <w:fldChar w:fldCharType="separate"/>
            </w:r>
            <w:r w:rsidR="00FD6AF2">
              <w:rPr>
                <w:noProof/>
                <w:webHidden/>
              </w:rPr>
              <w:t>174</w:t>
            </w:r>
            <w:r w:rsidR="00FD6AF2">
              <w:rPr>
                <w:noProof/>
                <w:webHidden/>
              </w:rPr>
              <w:fldChar w:fldCharType="end"/>
            </w:r>
          </w:hyperlink>
        </w:p>
        <w:p w14:paraId="7C62DA24" w14:textId="209877AE"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14" w:history="1">
            <w:r w:rsidR="00FD6AF2" w:rsidRPr="00F964AD">
              <w:rPr>
                <w:rStyle w:val="ac"/>
                <w:rFonts w:eastAsiaTheme="majorEastAsia"/>
                <w:noProof/>
              </w:rPr>
              <w:t>Приложение 7. Результаты измерения концентрации загрязняющих веществ в воздухе</w:t>
            </w:r>
            <w:r w:rsidR="00FD6AF2">
              <w:rPr>
                <w:noProof/>
                <w:webHidden/>
              </w:rPr>
              <w:tab/>
            </w:r>
            <w:r w:rsidR="00FD6AF2">
              <w:rPr>
                <w:noProof/>
                <w:webHidden/>
              </w:rPr>
              <w:tab/>
            </w:r>
            <w:r w:rsidR="00FD6AF2">
              <w:rPr>
                <w:noProof/>
                <w:webHidden/>
              </w:rPr>
              <w:tab/>
            </w:r>
            <w:r w:rsidR="00FD6AF2">
              <w:rPr>
                <w:noProof/>
                <w:webHidden/>
              </w:rPr>
              <w:fldChar w:fldCharType="begin"/>
            </w:r>
            <w:r w:rsidR="00FD6AF2">
              <w:rPr>
                <w:noProof/>
                <w:webHidden/>
              </w:rPr>
              <w:instrText xml:space="preserve"> PAGEREF _Toc146511014 \h </w:instrText>
            </w:r>
            <w:r w:rsidR="00FD6AF2">
              <w:rPr>
                <w:noProof/>
                <w:webHidden/>
              </w:rPr>
            </w:r>
            <w:r w:rsidR="00FD6AF2">
              <w:rPr>
                <w:noProof/>
                <w:webHidden/>
              </w:rPr>
              <w:fldChar w:fldCharType="separate"/>
            </w:r>
            <w:r w:rsidR="00FD6AF2">
              <w:rPr>
                <w:noProof/>
                <w:webHidden/>
              </w:rPr>
              <w:t>175</w:t>
            </w:r>
            <w:r w:rsidR="00FD6AF2">
              <w:rPr>
                <w:noProof/>
                <w:webHidden/>
              </w:rPr>
              <w:fldChar w:fldCharType="end"/>
            </w:r>
          </w:hyperlink>
        </w:p>
        <w:p w14:paraId="77578F2F" w14:textId="6A0E150B"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15" w:history="1">
            <w:r w:rsidR="00FD6AF2" w:rsidRPr="00F964AD">
              <w:rPr>
                <w:rStyle w:val="ac"/>
                <w:rFonts w:eastAsiaTheme="majorEastAsia"/>
                <w:noProof/>
              </w:rPr>
              <w:t>Приложение 8. Протоколы Кадамжайского РЦПЗиГСЭН – результаты исследования атмосферного воздуха</w:t>
            </w:r>
            <w:r w:rsidR="00FD6AF2">
              <w:rPr>
                <w:noProof/>
                <w:webHidden/>
              </w:rPr>
              <w:tab/>
            </w:r>
            <w:r w:rsidR="00FD6AF2">
              <w:rPr>
                <w:noProof/>
                <w:webHidden/>
              </w:rPr>
              <w:fldChar w:fldCharType="begin"/>
            </w:r>
            <w:r w:rsidR="00FD6AF2">
              <w:rPr>
                <w:noProof/>
                <w:webHidden/>
              </w:rPr>
              <w:instrText xml:space="preserve"> PAGEREF _Toc146511015 \h </w:instrText>
            </w:r>
            <w:r w:rsidR="00FD6AF2">
              <w:rPr>
                <w:noProof/>
                <w:webHidden/>
              </w:rPr>
            </w:r>
            <w:r w:rsidR="00FD6AF2">
              <w:rPr>
                <w:noProof/>
                <w:webHidden/>
              </w:rPr>
              <w:fldChar w:fldCharType="separate"/>
            </w:r>
            <w:r w:rsidR="00FD6AF2">
              <w:rPr>
                <w:noProof/>
                <w:webHidden/>
              </w:rPr>
              <w:t>176</w:t>
            </w:r>
            <w:r w:rsidR="00FD6AF2">
              <w:rPr>
                <w:noProof/>
                <w:webHidden/>
              </w:rPr>
              <w:fldChar w:fldCharType="end"/>
            </w:r>
          </w:hyperlink>
        </w:p>
        <w:p w14:paraId="751D04DE" w14:textId="0CC99077"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16" w:history="1">
            <w:r w:rsidR="00FD6AF2" w:rsidRPr="00F964AD">
              <w:rPr>
                <w:rStyle w:val="ac"/>
                <w:rFonts w:eastAsiaTheme="majorEastAsia"/>
                <w:noProof/>
              </w:rPr>
              <w:t>Приложение 9. Результаты замеров уровня шума</w:t>
            </w:r>
            <w:r w:rsidR="00FD6AF2">
              <w:rPr>
                <w:noProof/>
                <w:webHidden/>
              </w:rPr>
              <w:tab/>
            </w:r>
            <w:r w:rsidR="00FD6AF2">
              <w:rPr>
                <w:noProof/>
                <w:webHidden/>
              </w:rPr>
              <w:fldChar w:fldCharType="begin"/>
            </w:r>
            <w:r w:rsidR="00FD6AF2">
              <w:rPr>
                <w:noProof/>
                <w:webHidden/>
              </w:rPr>
              <w:instrText xml:space="preserve"> PAGEREF _Toc146511016 \h </w:instrText>
            </w:r>
            <w:r w:rsidR="00FD6AF2">
              <w:rPr>
                <w:noProof/>
                <w:webHidden/>
              </w:rPr>
            </w:r>
            <w:r w:rsidR="00FD6AF2">
              <w:rPr>
                <w:noProof/>
                <w:webHidden/>
              </w:rPr>
              <w:fldChar w:fldCharType="separate"/>
            </w:r>
            <w:r w:rsidR="00FD6AF2">
              <w:rPr>
                <w:noProof/>
                <w:webHidden/>
              </w:rPr>
              <w:t>178</w:t>
            </w:r>
            <w:r w:rsidR="00FD6AF2">
              <w:rPr>
                <w:noProof/>
                <w:webHidden/>
              </w:rPr>
              <w:fldChar w:fldCharType="end"/>
            </w:r>
          </w:hyperlink>
        </w:p>
        <w:p w14:paraId="7550B028" w14:textId="47834AAD"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17" w:history="1">
            <w:r w:rsidR="00FD6AF2" w:rsidRPr="00F964AD">
              <w:rPr>
                <w:rStyle w:val="ac"/>
                <w:rFonts w:eastAsiaTheme="majorEastAsia"/>
                <w:noProof/>
              </w:rPr>
              <w:t>Приложение 10. Стандарты шума в Кыргызской Республике</w:t>
            </w:r>
            <w:r w:rsidR="00FD6AF2">
              <w:rPr>
                <w:noProof/>
                <w:webHidden/>
              </w:rPr>
              <w:tab/>
            </w:r>
            <w:r w:rsidR="00FD6AF2">
              <w:rPr>
                <w:noProof/>
                <w:webHidden/>
              </w:rPr>
              <w:fldChar w:fldCharType="begin"/>
            </w:r>
            <w:r w:rsidR="00FD6AF2">
              <w:rPr>
                <w:noProof/>
                <w:webHidden/>
              </w:rPr>
              <w:instrText xml:space="preserve"> PAGEREF _Toc146511017 \h </w:instrText>
            </w:r>
            <w:r w:rsidR="00FD6AF2">
              <w:rPr>
                <w:noProof/>
                <w:webHidden/>
              </w:rPr>
            </w:r>
            <w:r w:rsidR="00FD6AF2">
              <w:rPr>
                <w:noProof/>
                <w:webHidden/>
              </w:rPr>
              <w:fldChar w:fldCharType="separate"/>
            </w:r>
            <w:r w:rsidR="00FD6AF2">
              <w:rPr>
                <w:noProof/>
                <w:webHidden/>
              </w:rPr>
              <w:t>179</w:t>
            </w:r>
            <w:r w:rsidR="00FD6AF2">
              <w:rPr>
                <w:noProof/>
                <w:webHidden/>
              </w:rPr>
              <w:fldChar w:fldCharType="end"/>
            </w:r>
          </w:hyperlink>
        </w:p>
        <w:p w14:paraId="3382E3F2" w14:textId="150C0DBC"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18" w:history="1">
            <w:r w:rsidR="00FD6AF2" w:rsidRPr="00F964AD">
              <w:rPr>
                <w:rStyle w:val="ac"/>
                <w:rFonts w:eastAsiaTheme="majorEastAsia"/>
                <w:noProof/>
              </w:rPr>
              <w:t>Приложение 11. Протоколы Кадамжайского РЦПЗиГСЭН – результаты исследования шума</w:t>
            </w:r>
            <w:r w:rsidR="00FD6AF2">
              <w:rPr>
                <w:rStyle w:val="ac"/>
                <w:rFonts w:eastAsiaTheme="majorEastAsia"/>
                <w:noProof/>
              </w:rPr>
              <w:tab/>
            </w:r>
            <w:r w:rsidR="00FD6AF2">
              <w:rPr>
                <w:noProof/>
                <w:webHidden/>
              </w:rPr>
              <w:tab/>
            </w:r>
            <w:r w:rsidR="00FD6AF2">
              <w:rPr>
                <w:noProof/>
                <w:webHidden/>
              </w:rPr>
              <w:fldChar w:fldCharType="begin"/>
            </w:r>
            <w:r w:rsidR="00FD6AF2">
              <w:rPr>
                <w:noProof/>
                <w:webHidden/>
              </w:rPr>
              <w:instrText xml:space="preserve"> PAGEREF _Toc146511018 \h </w:instrText>
            </w:r>
            <w:r w:rsidR="00FD6AF2">
              <w:rPr>
                <w:noProof/>
                <w:webHidden/>
              </w:rPr>
            </w:r>
            <w:r w:rsidR="00FD6AF2">
              <w:rPr>
                <w:noProof/>
                <w:webHidden/>
              </w:rPr>
              <w:fldChar w:fldCharType="separate"/>
            </w:r>
            <w:r w:rsidR="00FD6AF2">
              <w:rPr>
                <w:noProof/>
                <w:webHidden/>
              </w:rPr>
              <w:t>180</w:t>
            </w:r>
            <w:r w:rsidR="00FD6AF2">
              <w:rPr>
                <w:noProof/>
                <w:webHidden/>
              </w:rPr>
              <w:fldChar w:fldCharType="end"/>
            </w:r>
          </w:hyperlink>
        </w:p>
        <w:p w14:paraId="3F6F86AB" w14:textId="753D0420"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19" w:history="1">
            <w:r w:rsidR="00FD6AF2" w:rsidRPr="00F964AD">
              <w:rPr>
                <w:rStyle w:val="ac"/>
                <w:rFonts w:eastAsiaTheme="majorEastAsia"/>
                <w:noProof/>
              </w:rPr>
              <w:t>Приложение 12. Результаты замеров уровня вибрации</w:t>
            </w:r>
            <w:r w:rsidR="00FD6AF2">
              <w:rPr>
                <w:noProof/>
                <w:webHidden/>
              </w:rPr>
              <w:tab/>
            </w:r>
            <w:r w:rsidR="00FD6AF2">
              <w:rPr>
                <w:noProof/>
                <w:webHidden/>
              </w:rPr>
              <w:fldChar w:fldCharType="begin"/>
            </w:r>
            <w:r w:rsidR="00FD6AF2">
              <w:rPr>
                <w:noProof/>
                <w:webHidden/>
              </w:rPr>
              <w:instrText xml:space="preserve"> PAGEREF _Toc146511019 \h </w:instrText>
            </w:r>
            <w:r w:rsidR="00FD6AF2">
              <w:rPr>
                <w:noProof/>
                <w:webHidden/>
              </w:rPr>
            </w:r>
            <w:r w:rsidR="00FD6AF2">
              <w:rPr>
                <w:noProof/>
                <w:webHidden/>
              </w:rPr>
              <w:fldChar w:fldCharType="separate"/>
            </w:r>
            <w:r w:rsidR="00FD6AF2">
              <w:rPr>
                <w:noProof/>
                <w:webHidden/>
              </w:rPr>
              <w:t>182</w:t>
            </w:r>
            <w:r w:rsidR="00FD6AF2">
              <w:rPr>
                <w:noProof/>
                <w:webHidden/>
              </w:rPr>
              <w:fldChar w:fldCharType="end"/>
            </w:r>
          </w:hyperlink>
        </w:p>
        <w:p w14:paraId="348E1A19" w14:textId="11B93A79"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20" w:history="1">
            <w:r w:rsidR="00FD6AF2" w:rsidRPr="00F964AD">
              <w:rPr>
                <w:rStyle w:val="ac"/>
                <w:rFonts w:eastAsiaTheme="majorEastAsia"/>
                <w:noProof/>
              </w:rPr>
              <w:t>Приложение 13. Санитарные нормы «Производственная вибрация, вибрация в помещениях жилых и общественных зданий» СН 2.2.4/2.1.8.566-96</w:t>
            </w:r>
            <w:r w:rsidR="00FD6AF2">
              <w:rPr>
                <w:noProof/>
                <w:webHidden/>
              </w:rPr>
              <w:tab/>
            </w:r>
            <w:r w:rsidR="00FD6AF2">
              <w:rPr>
                <w:noProof/>
                <w:webHidden/>
              </w:rPr>
              <w:fldChar w:fldCharType="begin"/>
            </w:r>
            <w:r w:rsidR="00FD6AF2">
              <w:rPr>
                <w:noProof/>
                <w:webHidden/>
              </w:rPr>
              <w:instrText xml:space="preserve"> PAGEREF _Toc146511020 \h </w:instrText>
            </w:r>
            <w:r w:rsidR="00FD6AF2">
              <w:rPr>
                <w:noProof/>
                <w:webHidden/>
              </w:rPr>
            </w:r>
            <w:r w:rsidR="00FD6AF2">
              <w:rPr>
                <w:noProof/>
                <w:webHidden/>
              </w:rPr>
              <w:fldChar w:fldCharType="separate"/>
            </w:r>
            <w:r w:rsidR="00FD6AF2">
              <w:rPr>
                <w:noProof/>
                <w:webHidden/>
              </w:rPr>
              <w:t>183</w:t>
            </w:r>
            <w:r w:rsidR="00FD6AF2">
              <w:rPr>
                <w:noProof/>
                <w:webHidden/>
              </w:rPr>
              <w:fldChar w:fldCharType="end"/>
            </w:r>
          </w:hyperlink>
        </w:p>
        <w:p w14:paraId="4A8C11F7" w14:textId="34C58E69"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21" w:history="1">
            <w:r w:rsidR="00FD6AF2" w:rsidRPr="00F964AD">
              <w:rPr>
                <w:rStyle w:val="ac"/>
                <w:rFonts w:eastAsiaTheme="majorEastAsia"/>
                <w:noProof/>
              </w:rPr>
              <w:t>Приложение 14. Протоколы Кадамжайского РЦПЗиГСЭН –результаты исследования загрязнения почв</w:t>
            </w:r>
            <w:r w:rsidR="00FD6AF2">
              <w:rPr>
                <w:noProof/>
                <w:webHidden/>
              </w:rPr>
              <w:tab/>
            </w:r>
            <w:r w:rsidR="00FD6AF2">
              <w:rPr>
                <w:noProof/>
                <w:webHidden/>
              </w:rPr>
              <w:fldChar w:fldCharType="begin"/>
            </w:r>
            <w:r w:rsidR="00FD6AF2">
              <w:rPr>
                <w:noProof/>
                <w:webHidden/>
              </w:rPr>
              <w:instrText xml:space="preserve"> PAGEREF _Toc146511021 \h </w:instrText>
            </w:r>
            <w:r w:rsidR="00FD6AF2">
              <w:rPr>
                <w:noProof/>
                <w:webHidden/>
              </w:rPr>
            </w:r>
            <w:r w:rsidR="00FD6AF2">
              <w:rPr>
                <w:noProof/>
                <w:webHidden/>
              </w:rPr>
              <w:fldChar w:fldCharType="separate"/>
            </w:r>
            <w:r w:rsidR="00FD6AF2">
              <w:rPr>
                <w:noProof/>
                <w:webHidden/>
              </w:rPr>
              <w:t>185</w:t>
            </w:r>
            <w:r w:rsidR="00FD6AF2">
              <w:rPr>
                <w:noProof/>
                <w:webHidden/>
              </w:rPr>
              <w:fldChar w:fldCharType="end"/>
            </w:r>
          </w:hyperlink>
        </w:p>
        <w:p w14:paraId="7A9A053F" w14:textId="3EDC9873"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22" w:history="1">
            <w:r w:rsidR="00FD6AF2" w:rsidRPr="00F964AD">
              <w:rPr>
                <w:rStyle w:val="ac"/>
                <w:rFonts w:eastAsiaTheme="majorEastAsia"/>
                <w:noProof/>
              </w:rPr>
              <w:t>Приложение 15. Протоколы Кадамжайского РЦПЗиГСЭН –результаты исследования вибрации</w:t>
            </w:r>
            <w:r w:rsidR="00FD6AF2">
              <w:rPr>
                <w:noProof/>
                <w:webHidden/>
              </w:rPr>
              <w:tab/>
            </w:r>
            <w:r w:rsidR="00FD6AF2">
              <w:rPr>
                <w:noProof/>
                <w:webHidden/>
              </w:rPr>
              <w:fldChar w:fldCharType="begin"/>
            </w:r>
            <w:r w:rsidR="00FD6AF2">
              <w:rPr>
                <w:noProof/>
                <w:webHidden/>
              </w:rPr>
              <w:instrText xml:space="preserve"> PAGEREF _Toc146511022 \h </w:instrText>
            </w:r>
            <w:r w:rsidR="00FD6AF2">
              <w:rPr>
                <w:noProof/>
                <w:webHidden/>
              </w:rPr>
            </w:r>
            <w:r w:rsidR="00FD6AF2">
              <w:rPr>
                <w:noProof/>
                <w:webHidden/>
              </w:rPr>
              <w:fldChar w:fldCharType="separate"/>
            </w:r>
            <w:r w:rsidR="00FD6AF2">
              <w:rPr>
                <w:noProof/>
                <w:webHidden/>
              </w:rPr>
              <w:t>195</w:t>
            </w:r>
            <w:r w:rsidR="00FD6AF2">
              <w:rPr>
                <w:noProof/>
                <w:webHidden/>
              </w:rPr>
              <w:fldChar w:fldCharType="end"/>
            </w:r>
          </w:hyperlink>
        </w:p>
        <w:p w14:paraId="01C83DE6" w14:textId="0A0B8A5D"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23" w:history="1">
            <w:r w:rsidR="00FD6AF2" w:rsidRPr="00F964AD">
              <w:rPr>
                <w:rStyle w:val="ac"/>
                <w:rFonts w:eastAsiaTheme="majorEastAsia"/>
                <w:noProof/>
              </w:rPr>
              <w:t>Приложение 16. Результаты анализа плодородности проб почвы</w:t>
            </w:r>
            <w:r w:rsidR="00FD6AF2">
              <w:rPr>
                <w:noProof/>
                <w:webHidden/>
              </w:rPr>
              <w:tab/>
            </w:r>
            <w:r w:rsidR="00FD6AF2">
              <w:rPr>
                <w:noProof/>
                <w:webHidden/>
              </w:rPr>
              <w:fldChar w:fldCharType="begin"/>
            </w:r>
            <w:r w:rsidR="00FD6AF2">
              <w:rPr>
                <w:noProof/>
                <w:webHidden/>
              </w:rPr>
              <w:instrText xml:space="preserve"> PAGEREF _Toc146511023 \h </w:instrText>
            </w:r>
            <w:r w:rsidR="00FD6AF2">
              <w:rPr>
                <w:noProof/>
                <w:webHidden/>
              </w:rPr>
            </w:r>
            <w:r w:rsidR="00FD6AF2">
              <w:rPr>
                <w:noProof/>
                <w:webHidden/>
              </w:rPr>
              <w:fldChar w:fldCharType="separate"/>
            </w:r>
            <w:r w:rsidR="00FD6AF2">
              <w:rPr>
                <w:noProof/>
                <w:webHidden/>
              </w:rPr>
              <w:t>197</w:t>
            </w:r>
            <w:r w:rsidR="00FD6AF2">
              <w:rPr>
                <w:noProof/>
                <w:webHidden/>
              </w:rPr>
              <w:fldChar w:fldCharType="end"/>
            </w:r>
          </w:hyperlink>
        </w:p>
        <w:p w14:paraId="79FB4557" w14:textId="61CA58B3"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24" w:history="1">
            <w:r w:rsidR="00FD6AF2" w:rsidRPr="00F964AD">
              <w:rPr>
                <w:rStyle w:val="ac"/>
                <w:rFonts w:eastAsiaTheme="majorEastAsia"/>
                <w:noProof/>
              </w:rPr>
              <w:t>Приложение 17. Результаты полученных данных по механическому и микроагрегатному составу</w:t>
            </w:r>
            <w:r w:rsidR="00FD6AF2">
              <w:rPr>
                <w:noProof/>
                <w:webHidden/>
              </w:rPr>
              <w:tab/>
            </w:r>
            <w:r w:rsidR="00FD6AF2">
              <w:rPr>
                <w:noProof/>
                <w:webHidden/>
              </w:rPr>
              <w:fldChar w:fldCharType="begin"/>
            </w:r>
            <w:r w:rsidR="00FD6AF2">
              <w:rPr>
                <w:noProof/>
                <w:webHidden/>
              </w:rPr>
              <w:instrText xml:space="preserve"> PAGEREF _Toc146511024 \h </w:instrText>
            </w:r>
            <w:r w:rsidR="00FD6AF2">
              <w:rPr>
                <w:noProof/>
                <w:webHidden/>
              </w:rPr>
            </w:r>
            <w:r w:rsidR="00FD6AF2">
              <w:rPr>
                <w:noProof/>
                <w:webHidden/>
              </w:rPr>
              <w:fldChar w:fldCharType="separate"/>
            </w:r>
            <w:r w:rsidR="00FD6AF2">
              <w:rPr>
                <w:noProof/>
                <w:webHidden/>
              </w:rPr>
              <w:t>198</w:t>
            </w:r>
            <w:r w:rsidR="00FD6AF2">
              <w:rPr>
                <w:noProof/>
                <w:webHidden/>
              </w:rPr>
              <w:fldChar w:fldCharType="end"/>
            </w:r>
          </w:hyperlink>
        </w:p>
        <w:p w14:paraId="37A021EE" w14:textId="2B7DB7AF"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25" w:history="1">
            <w:r w:rsidR="00FD6AF2" w:rsidRPr="00F964AD">
              <w:rPr>
                <w:rStyle w:val="ac"/>
                <w:rFonts w:eastAsiaTheme="majorEastAsia"/>
                <w:noProof/>
              </w:rPr>
              <w:t>Приложение 18. Расчет объемов образования отходов</w:t>
            </w:r>
            <w:r w:rsidR="00FD6AF2">
              <w:rPr>
                <w:noProof/>
                <w:webHidden/>
              </w:rPr>
              <w:tab/>
            </w:r>
            <w:r w:rsidR="00FD6AF2">
              <w:rPr>
                <w:noProof/>
                <w:webHidden/>
              </w:rPr>
              <w:fldChar w:fldCharType="begin"/>
            </w:r>
            <w:r w:rsidR="00FD6AF2">
              <w:rPr>
                <w:noProof/>
                <w:webHidden/>
              </w:rPr>
              <w:instrText xml:space="preserve"> PAGEREF _Toc146511025 \h </w:instrText>
            </w:r>
            <w:r w:rsidR="00FD6AF2">
              <w:rPr>
                <w:noProof/>
                <w:webHidden/>
              </w:rPr>
            </w:r>
            <w:r w:rsidR="00FD6AF2">
              <w:rPr>
                <w:noProof/>
                <w:webHidden/>
              </w:rPr>
              <w:fldChar w:fldCharType="separate"/>
            </w:r>
            <w:r w:rsidR="00FD6AF2">
              <w:rPr>
                <w:noProof/>
                <w:webHidden/>
              </w:rPr>
              <w:t>199</w:t>
            </w:r>
            <w:r w:rsidR="00FD6AF2">
              <w:rPr>
                <w:noProof/>
                <w:webHidden/>
              </w:rPr>
              <w:fldChar w:fldCharType="end"/>
            </w:r>
          </w:hyperlink>
        </w:p>
        <w:p w14:paraId="154273AA" w14:textId="6155B776"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26" w:history="1">
            <w:r w:rsidR="00FD6AF2" w:rsidRPr="00F964AD">
              <w:rPr>
                <w:rStyle w:val="ac"/>
                <w:rFonts w:eastAsiaTheme="majorEastAsia"/>
                <w:noProof/>
              </w:rPr>
              <w:t>Приложение 19. Заключение археологического обследования территории</w:t>
            </w:r>
            <w:r w:rsidR="00FD6AF2">
              <w:rPr>
                <w:noProof/>
                <w:webHidden/>
              </w:rPr>
              <w:tab/>
            </w:r>
            <w:r w:rsidR="00FD6AF2">
              <w:rPr>
                <w:noProof/>
                <w:webHidden/>
              </w:rPr>
              <w:fldChar w:fldCharType="begin"/>
            </w:r>
            <w:r w:rsidR="00FD6AF2">
              <w:rPr>
                <w:noProof/>
                <w:webHidden/>
              </w:rPr>
              <w:instrText xml:space="preserve"> PAGEREF _Toc146511026 \h </w:instrText>
            </w:r>
            <w:r w:rsidR="00FD6AF2">
              <w:rPr>
                <w:noProof/>
                <w:webHidden/>
              </w:rPr>
            </w:r>
            <w:r w:rsidR="00FD6AF2">
              <w:rPr>
                <w:noProof/>
                <w:webHidden/>
              </w:rPr>
              <w:fldChar w:fldCharType="separate"/>
            </w:r>
            <w:r w:rsidR="00FD6AF2">
              <w:rPr>
                <w:noProof/>
                <w:webHidden/>
              </w:rPr>
              <w:t>210</w:t>
            </w:r>
            <w:r w:rsidR="00FD6AF2">
              <w:rPr>
                <w:noProof/>
                <w:webHidden/>
              </w:rPr>
              <w:fldChar w:fldCharType="end"/>
            </w:r>
          </w:hyperlink>
        </w:p>
        <w:p w14:paraId="315C102F" w14:textId="75FF8ED1"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27" w:history="1">
            <w:r w:rsidR="00FD6AF2" w:rsidRPr="00F964AD">
              <w:rPr>
                <w:rStyle w:val="ac"/>
                <w:rFonts w:eastAsiaTheme="majorEastAsia"/>
                <w:noProof/>
              </w:rPr>
              <w:t>Приложение 20. Экспликация земельных участков</w:t>
            </w:r>
            <w:r w:rsidR="00FD6AF2">
              <w:rPr>
                <w:noProof/>
                <w:webHidden/>
              </w:rPr>
              <w:tab/>
            </w:r>
            <w:r w:rsidR="00FD6AF2">
              <w:rPr>
                <w:noProof/>
                <w:webHidden/>
              </w:rPr>
              <w:fldChar w:fldCharType="begin"/>
            </w:r>
            <w:r w:rsidR="00FD6AF2">
              <w:rPr>
                <w:noProof/>
                <w:webHidden/>
              </w:rPr>
              <w:instrText xml:space="preserve"> PAGEREF _Toc146511027 \h </w:instrText>
            </w:r>
            <w:r w:rsidR="00FD6AF2">
              <w:rPr>
                <w:noProof/>
                <w:webHidden/>
              </w:rPr>
            </w:r>
            <w:r w:rsidR="00FD6AF2">
              <w:rPr>
                <w:noProof/>
                <w:webHidden/>
              </w:rPr>
              <w:fldChar w:fldCharType="separate"/>
            </w:r>
            <w:r w:rsidR="00FD6AF2">
              <w:rPr>
                <w:noProof/>
                <w:webHidden/>
              </w:rPr>
              <w:t>212</w:t>
            </w:r>
            <w:r w:rsidR="00FD6AF2">
              <w:rPr>
                <w:noProof/>
                <w:webHidden/>
              </w:rPr>
              <w:fldChar w:fldCharType="end"/>
            </w:r>
          </w:hyperlink>
        </w:p>
        <w:p w14:paraId="33E5A33B" w14:textId="4B437DBE"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28" w:history="1">
            <w:r w:rsidR="00FD6AF2" w:rsidRPr="00F964AD">
              <w:rPr>
                <w:rStyle w:val="ac"/>
                <w:rFonts w:eastAsiaTheme="majorEastAsia"/>
                <w:noProof/>
              </w:rPr>
              <w:t>Приложение 21. Список участников обсуждения с общественностью</w:t>
            </w:r>
            <w:r w:rsidR="00FD6AF2">
              <w:rPr>
                <w:noProof/>
                <w:webHidden/>
              </w:rPr>
              <w:tab/>
            </w:r>
            <w:r w:rsidR="00FD6AF2">
              <w:rPr>
                <w:noProof/>
                <w:webHidden/>
              </w:rPr>
              <w:fldChar w:fldCharType="begin"/>
            </w:r>
            <w:r w:rsidR="00FD6AF2">
              <w:rPr>
                <w:noProof/>
                <w:webHidden/>
              </w:rPr>
              <w:instrText xml:space="preserve"> PAGEREF _Toc146511028 \h </w:instrText>
            </w:r>
            <w:r w:rsidR="00FD6AF2">
              <w:rPr>
                <w:noProof/>
                <w:webHidden/>
              </w:rPr>
            </w:r>
            <w:r w:rsidR="00FD6AF2">
              <w:rPr>
                <w:noProof/>
                <w:webHidden/>
              </w:rPr>
              <w:fldChar w:fldCharType="separate"/>
            </w:r>
            <w:r w:rsidR="00FD6AF2">
              <w:rPr>
                <w:noProof/>
                <w:webHidden/>
              </w:rPr>
              <w:t>215</w:t>
            </w:r>
            <w:r w:rsidR="00FD6AF2">
              <w:rPr>
                <w:noProof/>
                <w:webHidden/>
              </w:rPr>
              <w:fldChar w:fldCharType="end"/>
            </w:r>
          </w:hyperlink>
        </w:p>
        <w:p w14:paraId="0BB3E534" w14:textId="1A6723FA" w:rsidR="00FD6AF2" w:rsidRDefault="005752C6" w:rsidP="00FD6AF2">
          <w:pPr>
            <w:pStyle w:val="22"/>
            <w:rPr>
              <w:rFonts w:asciiTheme="minorHAnsi" w:eastAsiaTheme="minorEastAsia" w:hAnsiTheme="minorHAnsi" w:cstheme="minorBidi"/>
              <w:noProof/>
              <w:color w:val="auto"/>
              <w:kern w:val="2"/>
              <w:sz w:val="22"/>
              <w:szCs w:val="22"/>
              <w:lang/>
              <w14:ligatures w14:val="standardContextual"/>
            </w:rPr>
          </w:pPr>
          <w:hyperlink w:anchor="_Toc146511029" w:history="1">
            <w:r w:rsidR="00FD6AF2" w:rsidRPr="00F964AD">
              <w:rPr>
                <w:rStyle w:val="ac"/>
                <w:rFonts w:eastAsiaTheme="majorEastAsia"/>
                <w:noProof/>
              </w:rPr>
              <w:t>Приложение 22. Форма отчета о готовности к работе в условиях распространения коронавирусной инфекции (COVID-19)</w:t>
            </w:r>
            <w:r w:rsidR="00FD6AF2">
              <w:rPr>
                <w:noProof/>
                <w:webHidden/>
              </w:rPr>
              <w:tab/>
            </w:r>
            <w:r w:rsidR="00FD6AF2">
              <w:rPr>
                <w:noProof/>
                <w:webHidden/>
              </w:rPr>
              <w:fldChar w:fldCharType="begin"/>
            </w:r>
            <w:r w:rsidR="00FD6AF2">
              <w:rPr>
                <w:noProof/>
                <w:webHidden/>
              </w:rPr>
              <w:instrText xml:space="preserve"> PAGEREF _Toc146511029 \h </w:instrText>
            </w:r>
            <w:r w:rsidR="00FD6AF2">
              <w:rPr>
                <w:noProof/>
                <w:webHidden/>
              </w:rPr>
            </w:r>
            <w:r w:rsidR="00FD6AF2">
              <w:rPr>
                <w:noProof/>
                <w:webHidden/>
              </w:rPr>
              <w:fldChar w:fldCharType="separate"/>
            </w:r>
            <w:r w:rsidR="00FD6AF2">
              <w:rPr>
                <w:noProof/>
                <w:webHidden/>
              </w:rPr>
              <w:t>216</w:t>
            </w:r>
            <w:r w:rsidR="00FD6AF2">
              <w:rPr>
                <w:noProof/>
                <w:webHidden/>
              </w:rPr>
              <w:fldChar w:fldCharType="end"/>
            </w:r>
          </w:hyperlink>
        </w:p>
        <w:p w14:paraId="0E358B96" w14:textId="0F6CBC68" w:rsidR="00956DF6" w:rsidRPr="003D3FAF" w:rsidRDefault="00956DF6" w:rsidP="00FD6AF2">
          <w:pPr>
            <w:spacing w:after="100" w:line="240" w:lineRule="auto"/>
            <w:rPr>
              <w:b/>
              <w:bCs/>
            </w:rPr>
          </w:pPr>
          <w:r w:rsidRPr="004020AE">
            <w:rPr>
              <w:b/>
              <w:bCs/>
              <w:sz w:val="23"/>
              <w:szCs w:val="23"/>
            </w:rPr>
            <w:fldChar w:fldCharType="end"/>
          </w:r>
          <w:r w:rsidR="006A7074" w:rsidRPr="003D3FAF">
            <w:rPr>
              <w:b/>
              <w:bCs/>
            </w:rPr>
            <w:br w:type="page"/>
          </w:r>
        </w:p>
      </w:sdtContent>
    </w:sdt>
    <w:p w14:paraId="5AABEDBB" w14:textId="051C0921" w:rsidR="006729DD" w:rsidRPr="003D3FAF" w:rsidRDefault="00DE2A6D" w:rsidP="006729DD">
      <w:pPr>
        <w:rPr>
          <w:rFonts w:eastAsiaTheme="majorEastAsia" w:cs="Times New Roman"/>
          <w:b/>
          <w:color w:val="2F5496" w:themeColor="accent1" w:themeShade="BF"/>
          <w:sz w:val="28"/>
          <w:szCs w:val="32"/>
        </w:rPr>
      </w:pPr>
      <w:bookmarkStart w:id="6" w:name="_Toc495417430"/>
      <w:bookmarkStart w:id="7" w:name="_Toc512374597"/>
      <w:r w:rsidRPr="003D3FAF">
        <w:rPr>
          <w:rFonts w:eastAsiaTheme="majorEastAsia" w:cs="Times New Roman"/>
          <w:b/>
          <w:color w:val="2F5496" w:themeColor="accent1" w:themeShade="BF"/>
          <w:sz w:val="28"/>
          <w:szCs w:val="32"/>
        </w:rPr>
        <w:lastRenderedPageBreak/>
        <w:t>СПИСОК РИСУНКОВ</w:t>
      </w:r>
    </w:p>
    <w:p w14:paraId="5152A0D6" w14:textId="0880321E" w:rsidR="001D3A33" w:rsidRDefault="006729DD">
      <w:pPr>
        <w:pStyle w:val="affd"/>
        <w:rPr>
          <w:rFonts w:asciiTheme="minorHAnsi" w:eastAsiaTheme="minorEastAsia" w:hAnsiTheme="minorHAnsi" w:cstheme="minorBidi"/>
          <w:b w:val="0"/>
          <w:noProof/>
          <w:color w:val="auto"/>
          <w:spacing w:val="0"/>
          <w:kern w:val="0"/>
          <w:sz w:val="22"/>
          <w:szCs w:val="22"/>
          <w:lang w:eastAsia="ru-RU"/>
        </w:rPr>
      </w:pPr>
      <w:r w:rsidRPr="003D3FAF">
        <w:fldChar w:fldCharType="begin"/>
      </w:r>
      <w:r w:rsidRPr="003D3FAF">
        <w:instrText xml:space="preserve"> TOC \h \z \t "Рисунок" \c </w:instrText>
      </w:r>
      <w:r w:rsidRPr="003D3FAF">
        <w:fldChar w:fldCharType="separate"/>
      </w:r>
      <w:hyperlink w:anchor="_Toc130524505" w:history="1">
        <w:r w:rsidR="001D3A33" w:rsidRPr="00A0640C">
          <w:rPr>
            <w:rStyle w:val="ac"/>
            <w:noProof/>
          </w:rPr>
          <w:t>Рисунок 1.1.1. Схематическое расположение линии, соединяющей четыре страны</w:t>
        </w:r>
        <w:r w:rsidR="001D3A33">
          <w:rPr>
            <w:noProof/>
            <w:webHidden/>
          </w:rPr>
          <w:tab/>
        </w:r>
        <w:r w:rsidR="001D3A33">
          <w:rPr>
            <w:noProof/>
            <w:webHidden/>
          </w:rPr>
          <w:fldChar w:fldCharType="begin"/>
        </w:r>
        <w:r w:rsidR="001D3A33">
          <w:rPr>
            <w:noProof/>
            <w:webHidden/>
          </w:rPr>
          <w:instrText xml:space="preserve"> PAGEREF _Toc130524505 \h </w:instrText>
        </w:r>
        <w:r w:rsidR="001D3A33">
          <w:rPr>
            <w:noProof/>
            <w:webHidden/>
          </w:rPr>
        </w:r>
        <w:r w:rsidR="001D3A33">
          <w:rPr>
            <w:noProof/>
            <w:webHidden/>
          </w:rPr>
          <w:fldChar w:fldCharType="separate"/>
        </w:r>
        <w:r w:rsidR="001D3A33">
          <w:rPr>
            <w:noProof/>
            <w:webHidden/>
          </w:rPr>
          <w:t>20</w:t>
        </w:r>
        <w:r w:rsidR="001D3A33">
          <w:rPr>
            <w:noProof/>
            <w:webHidden/>
          </w:rPr>
          <w:fldChar w:fldCharType="end"/>
        </w:r>
      </w:hyperlink>
    </w:p>
    <w:p w14:paraId="69F124E8" w14:textId="4D8DA5DA"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506" w:history="1">
        <w:r w:rsidR="001D3A33" w:rsidRPr="00A0640C">
          <w:rPr>
            <w:rStyle w:val="ac"/>
            <w:noProof/>
          </w:rPr>
          <w:t>Рисунок 4.2.1. Генеральный план базы в близи города Сулюкта</w:t>
        </w:r>
        <w:r w:rsidR="001D3A33">
          <w:rPr>
            <w:noProof/>
            <w:webHidden/>
          </w:rPr>
          <w:tab/>
        </w:r>
        <w:r w:rsidR="001D3A33">
          <w:rPr>
            <w:noProof/>
            <w:webHidden/>
          </w:rPr>
          <w:fldChar w:fldCharType="begin"/>
        </w:r>
        <w:r w:rsidR="001D3A33">
          <w:rPr>
            <w:noProof/>
            <w:webHidden/>
          </w:rPr>
          <w:instrText xml:space="preserve"> PAGEREF _Toc130524506 \h </w:instrText>
        </w:r>
        <w:r w:rsidR="001D3A33">
          <w:rPr>
            <w:noProof/>
            <w:webHidden/>
          </w:rPr>
        </w:r>
        <w:r w:rsidR="001D3A33">
          <w:rPr>
            <w:noProof/>
            <w:webHidden/>
          </w:rPr>
          <w:fldChar w:fldCharType="separate"/>
        </w:r>
        <w:r w:rsidR="001D3A33">
          <w:rPr>
            <w:noProof/>
            <w:webHidden/>
          </w:rPr>
          <w:t>38</w:t>
        </w:r>
        <w:r w:rsidR="001D3A33">
          <w:rPr>
            <w:noProof/>
            <w:webHidden/>
          </w:rPr>
          <w:fldChar w:fldCharType="end"/>
        </w:r>
      </w:hyperlink>
    </w:p>
    <w:p w14:paraId="6321B916" w14:textId="05015FBC"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507" w:history="1">
        <w:r w:rsidR="001D3A33" w:rsidRPr="00A0640C">
          <w:rPr>
            <w:rStyle w:val="ac"/>
            <w:noProof/>
          </w:rPr>
          <w:t>Рисунок 4.2.2. Карта общего размещения маршрута ЛЭП</w:t>
        </w:r>
        <w:r w:rsidR="001D3A33">
          <w:rPr>
            <w:noProof/>
            <w:webHidden/>
          </w:rPr>
          <w:tab/>
        </w:r>
        <w:r w:rsidR="001D3A33">
          <w:rPr>
            <w:noProof/>
            <w:webHidden/>
          </w:rPr>
          <w:fldChar w:fldCharType="begin"/>
        </w:r>
        <w:r w:rsidR="001D3A33">
          <w:rPr>
            <w:noProof/>
            <w:webHidden/>
          </w:rPr>
          <w:instrText xml:space="preserve"> PAGEREF _Toc130524507 \h </w:instrText>
        </w:r>
        <w:r w:rsidR="001D3A33">
          <w:rPr>
            <w:noProof/>
            <w:webHidden/>
          </w:rPr>
        </w:r>
        <w:r w:rsidR="001D3A33">
          <w:rPr>
            <w:noProof/>
            <w:webHidden/>
          </w:rPr>
          <w:fldChar w:fldCharType="separate"/>
        </w:r>
        <w:r w:rsidR="001D3A33">
          <w:rPr>
            <w:noProof/>
            <w:webHidden/>
          </w:rPr>
          <w:t>39</w:t>
        </w:r>
        <w:r w:rsidR="001D3A33">
          <w:rPr>
            <w:noProof/>
            <w:webHidden/>
          </w:rPr>
          <w:fldChar w:fldCharType="end"/>
        </w:r>
      </w:hyperlink>
    </w:p>
    <w:p w14:paraId="1FC674E9" w14:textId="5EE563C2"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508" w:history="1">
        <w:r w:rsidR="001D3A33" w:rsidRPr="00A0640C">
          <w:rPr>
            <w:rStyle w:val="ac"/>
            <w:noProof/>
          </w:rPr>
          <w:t>Рисунок 4.2.3. Карта обходного маршрута ЛЭП</w:t>
        </w:r>
        <w:r w:rsidR="001D3A33">
          <w:rPr>
            <w:noProof/>
            <w:webHidden/>
          </w:rPr>
          <w:tab/>
        </w:r>
        <w:r w:rsidR="001D3A33">
          <w:rPr>
            <w:noProof/>
            <w:webHidden/>
          </w:rPr>
          <w:fldChar w:fldCharType="begin"/>
        </w:r>
        <w:r w:rsidR="001D3A33">
          <w:rPr>
            <w:noProof/>
            <w:webHidden/>
          </w:rPr>
          <w:instrText xml:space="preserve"> PAGEREF _Toc130524508 \h </w:instrText>
        </w:r>
        <w:r w:rsidR="001D3A33">
          <w:rPr>
            <w:noProof/>
            <w:webHidden/>
          </w:rPr>
        </w:r>
        <w:r w:rsidR="001D3A33">
          <w:rPr>
            <w:noProof/>
            <w:webHidden/>
          </w:rPr>
          <w:fldChar w:fldCharType="separate"/>
        </w:r>
        <w:r w:rsidR="001D3A33">
          <w:rPr>
            <w:noProof/>
            <w:webHidden/>
          </w:rPr>
          <w:t>40</w:t>
        </w:r>
        <w:r w:rsidR="001D3A33">
          <w:rPr>
            <w:noProof/>
            <w:webHidden/>
          </w:rPr>
          <w:fldChar w:fldCharType="end"/>
        </w:r>
      </w:hyperlink>
    </w:p>
    <w:p w14:paraId="1B7FC20C" w14:textId="49CF7FD5"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509" w:history="1">
        <w:r w:rsidR="001D3A33" w:rsidRPr="00A0640C">
          <w:rPr>
            <w:rStyle w:val="ac"/>
            <w:noProof/>
          </w:rPr>
          <w:t>Рисунок 4.3.1. План сбора металлических конструкций ЛЭП</w:t>
        </w:r>
        <w:r w:rsidR="001D3A33">
          <w:rPr>
            <w:noProof/>
            <w:webHidden/>
          </w:rPr>
          <w:tab/>
        </w:r>
        <w:r w:rsidR="001D3A33">
          <w:rPr>
            <w:noProof/>
            <w:webHidden/>
          </w:rPr>
          <w:fldChar w:fldCharType="begin"/>
        </w:r>
        <w:r w:rsidR="001D3A33">
          <w:rPr>
            <w:noProof/>
            <w:webHidden/>
          </w:rPr>
          <w:instrText xml:space="preserve"> PAGEREF _Toc130524509 \h </w:instrText>
        </w:r>
        <w:r w:rsidR="001D3A33">
          <w:rPr>
            <w:noProof/>
            <w:webHidden/>
          </w:rPr>
        </w:r>
        <w:r w:rsidR="001D3A33">
          <w:rPr>
            <w:noProof/>
            <w:webHidden/>
          </w:rPr>
          <w:fldChar w:fldCharType="separate"/>
        </w:r>
        <w:r w:rsidR="001D3A33">
          <w:rPr>
            <w:noProof/>
            <w:webHidden/>
          </w:rPr>
          <w:t>41</w:t>
        </w:r>
        <w:r w:rsidR="001D3A33">
          <w:rPr>
            <w:noProof/>
            <w:webHidden/>
          </w:rPr>
          <w:fldChar w:fldCharType="end"/>
        </w:r>
      </w:hyperlink>
    </w:p>
    <w:p w14:paraId="0F441111" w14:textId="5AE82FD7"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510" w:history="1">
        <w:r w:rsidR="001D3A33" w:rsidRPr="00A0640C">
          <w:rPr>
            <w:rStyle w:val="ac"/>
            <w:noProof/>
          </w:rPr>
          <w:t>Рисунок 6.3.1. Общая карта точек отбора проб воздуха</w:t>
        </w:r>
        <w:r w:rsidR="001D3A33">
          <w:rPr>
            <w:noProof/>
            <w:webHidden/>
          </w:rPr>
          <w:tab/>
        </w:r>
        <w:r w:rsidR="001D3A33">
          <w:rPr>
            <w:noProof/>
            <w:webHidden/>
          </w:rPr>
          <w:fldChar w:fldCharType="begin"/>
        </w:r>
        <w:r w:rsidR="001D3A33">
          <w:rPr>
            <w:noProof/>
            <w:webHidden/>
          </w:rPr>
          <w:instrText xml:space="preserve"> PAGEREF _Toc130524510 \h </w:instrText>
        </w:r>
        <w:r w:rsidR="001D3A33">
          <w:rPr>
            <w:noProof/>
            <w:webHidden/>
          </w:rPr>
        </w:r>
        <w:r w:rsidR="001D3A33">
          <w:rPr>
            <w:noProof/>
            <w:webHidden/>
          </w:rPr>
          <w:fldChar w:fldCharType="separate"/>
        </w:r>
        <w:r w:rsidR="001D3A33">
          <w:rPr>
            <w:noProof/>
            <w:webHidden/>
          </w:rPr>
          <w:t>49</w:t>
        </w:r>
        <w:r w:rsidR="001D3A33">
          <w:rPr>
            <w:noProof/>
            <w:webHidden/>
          </w:rPr>
          <w:fldChar w:fldCharType="end"/>
        </w:r>
      </w:hyperlink>
    </w:p>
    <w:p w14:paraId="414F7053" w14:textId="7990A5A8"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511" w:history="1">
        <w:r w:rsidR="001D3A33" w:rsidRPr="00A0640C">
          <w:rPr>
            <w:rStyle w:val="ac"/>
            <w:noProof/>
          </w:rPr>
          <w:t>Рисунок 6.5.1. Карта территории исследования шума и вибрации</w:t>
        </w:r>
        <w:r w:rsidR="001D3A33">
          <w:rPr>
            <w:noProof/>
            <w:webHidden/>
          </w:rPr>
          <w:tab/>
        </w:r>
        <w:r w:rsidR="001D3A33">
          <w:rPr>
            <w:noProof/>
            <w:webHidden/>
          </w:rPr>
          <w:fldChar w:fldCharType="begin"/>
        </w:r>
        <w:r w:rsidR="001D3A33">
          <w:rPr>
            <w:noProof/>
            <w:webHidden/>
          </w:rPr>
          <w:instrText xml:space="preserve"> PAGEREF _Toc130524511 \h </w:instrText>
        </w:r>
        <w:r w:rsidR="001D3A33">
          <w:rPr>
            <w:noProof/>
            <w:webHidden/>
          </w:rPr>
        </w:r>
        <w:r w:rsidR="001D3A33">
          <w:rPr>
            <w:noProof/>
            <w:webHidden/>
          </w:rPr>
          <w:fldChar w:fldCharType="separate"/>
        </w:r>
        <w:r w:rsidR="001D3A33">
          <w:rPr>
            <w:noProof/>
            <w:webHidden/>
          </w:rPr>
          <w:t>51</w:t>
        </w:r>
        <w:r w:rsidR="001D3A33">
          <w:rPr>
            <w:noProof/>
            <w:webHidden/>
          </w:rPr>
          <w:fldChar w:fldCharType="end"/>
        </w:r>
      </w:hyperlink>
    </w:p>
    <w:p w14:paraId="1F94EE01" w14:textId="624E8595"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512" w:history="1">
        <w:r w:rsidR="001D3A33" w:rsidRPr="00A0640C">
          <w:rPr>
            <w:rStyle w:val="ac"/>
            <w:noProof/>
          </w:rPr>
          <w:t>Рисунок 6.11.1.1. Общая карта точек отбора проб почв</w:t>
        </w:r>
        <w:r w:rsidR="001D3A33">
          <w:rPr>
            <w:noProof/>
            <w:webHidden/>
          </w:rPr>
          <w:tab/>
        </w:r>
        <w:r w:rsidR="001D3A33">
          <w:rPr>
            <w:noProof/>
            <w:webHidden/>
          </w:rPr>
          <w:fldChar w:fldCharType="begin"/>
        </w:r>
        <w:r w:rsidR="001D3A33">
          <w:rPr>
            <w:noProof/>
            <w:webHidden/>
          </w:rPr>
          <w:instrText xml:space="preserve"> PAGEREF _Toc130524512 \h </w:instrText>
        </w:r>
        <w:r w:rsidR="001D3A33">
          <w:rPr>
            <w:noProof/>
            <w:webHidden/>
          </w:rPr>
        </w:r>
        <w:r w:rsidR="001D3A33">
          <w:rPr>
            <w:noProof/>
            <w:webHidden/>
          </w:rPr>
          <w:fldChar w:fldCharType="separate"/>
        </w:r>
        <w:r w:rsidR="001D3A33">
          <w:rPr>
            <w:noProof/>
            <w:webHidden/>
          </w:rPr>
          <w:t>61</w:t>
        </w:r>
        <w:r w:rsidR="001D3A33">
          <w:rPr>
            <w:noProof/>
            <w:webHidden/>
          </w:rPr>
          <w:fldChar w:fldCharType="end"/>
        </w:r>
      </w:hyperlink>
    </w:p>
    <w:p w14:paraId="2F7B6BA4" w14:textId="6CD96AA7"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513" w:history="1">
        <w:r w:rsidR="001D3A33" w:rsidRPr="00A0640C">
          <w:rPr>
            <w:rStyle w:val="ac"/>
            <w:noProof/>
          </w:rPr>
          <w:t>Рисунок 11.1. Механизм рассмотрения жалоб</w:t>
        </w:r>
        <w:r w:rsidR="001D3A33">
          <w:rPr>
            <w:noProof/>
            <w:webHidden/>
          </w:rPr>
          <w:tab/>
        </w:r>
        <w:r w:rsidR="001D3A33">
          <w:rPr>
            <w:noProof/>
            <w:webHidden/>
          </w:rPr>
          <w:fldChar w:fldCharType="begin"/>
        </w:r>
        <w:r w:rsidR="001D3A33">
          <w:rPr>
            <w:noProof/>
            <w:webHidden/>
          </w:rPr>
          <w:instrText xml:space="preserve"> PAGEREF _Toc130524513 \h </w:instrText>
        </w:r>
        <w:r w:rsidR="001D3A33">
          <w:rPr>
            <w:noProof/>
            <w:webHidden/>
          </w:rPr>
        </w:r>
        <w:r w:rsidR="001D3A33">
          <w:rPr>
            <w:noProof/>
            <w:webHidden/>
          </w:rPr>
          <w:fldChar w:fldCharType="separate"/>
        </w:r>
        <w:r w:rsidR="001D3A33">
          <w:rPr>
            <w:noProof/>
            <w:webHidden/>
          </w:rPr>
          <w:t>120</w:t>
        </w:r>
        <w:r w:rsidR="001D3A33">
          <w:rPr>
            <w:noProof/>
            <w:webHidden/>
          </w:rPr>
          <w:fldChar w:fldCharType="end"/>
        </w:r>
      </w:hyperlink>
    </w:p>
    <w:p w14:paraId="3199FD54" w14:textId="26EC4653" w:rsidR="006729DD" w:rsidRPr="003D3FAF" w:rsidRDefault="006729DD" w:rsidP="006729DD">
      <w:r w:rsidRPr="003D3FAF">
        <w:fldChar w:fldCharType="end"/>
      </w:r>
    </w:p>
    <w:p w14:paraId="42D1051E" w14:textId="4D234DB7" w:rsidR="006729DD" w:rsidRPr="003D3FAF" w:rsidRDefault="006729DD" w:rsidP="006729DD"/>
    <w:p w14:paraId="5E693F05" w14:textId="6A2C2CA0" w:rsidR="006729DD" w:rsidRPr="003D3FAF" w:rsidRDefault="006729DD">
      <w:pPr>
        <w:spacing w:line="259" w:lineRule="auto"/>
        <w:jc w:val="left"/>
      </w:pPr>
      <w:r w:rsidRPr="003D3FAF">
        <w:br w:type="page"/>
      </w:r>
    </w:p>
    <w:p w14:paraId="3BB8D68F" w14:textId="3EC45846" w:rsidR="006729DD" w:rsidRPr="003D3FAF" w:rsidRDefault="00DE2A6D" w:rsidP="006729DD">
      <w:pPr>
        <w:rPr>
          <w:rFonts w:eastAsiaTheme="majorEastAsia" w:cs="Times New Roman"/>
          <w:b/>
          <w:color w:val="2F5496" w:themeColor="accent1" w:themeShade="BF"/>
          <w:sz w:val="28"/>
          <w:szCs w:val="32"/>
        </w:rPr>
      </w:pPr>
      <w:r w:rsidRPr="003D3FAF">
        <w:rPr>
          <w:rFonts w:eastAsiaTheme="majorEastAsia" w:cs="Times New Roman"/>
          <w:b/>
          <w:color w:val="2F5496" w:themeColor="accent1" w:themeShade="BF"/>
          <w:sz w:val="28"/>
          <w:szCs w:val="32"/>
        </w:rPr>
        <w:lastRenderedPageBreak/>
        <w:t>СПИСОК ТАБЛИЦ</w:t>
      </w:r>
    </w:p>
    <w:p w14:paraId="75D5A414" w14:textId="7446D48F" w:rsidR="001D3A33" w:rsidRDefault="006729DD">
      <w:pPr>
        <w:pStyle w:val="affd"/>
        <w:rPr>
          <w:rFonts w:asciiTheme="minorHAnsi" w:eastAsiaTheme="minorEastAsia" w:hAnsiTheme="minorHAnsi" w:cstheme="minorBidi"/>
          <w:b w:val="0"/>
          <w:noProof/>
          <w:color w:val="auto"/>
          <w:spacing w:val="0"/>
          <w:kern w:val="0"/>
          <w:sz w:val="22"/>
          <w:szCs w:val="22"/>
          <w:lang w:eastAsia="ru-RU"/>
        </w:rPr>
      </w:pPr>
      <w:r w:rsidRPr="003D3FAF">
        <w:fldChar w:fldCharType="begin"/>
      </w:r>
      <w:r w:rsidRPr="003D3FAF">
        <w:instrText xml:space="preserve"> TOC \h \z \t "!Таблицы" \c </w:instrText>
      </w:r>
      <w:r w:rsidRPr="003D3FAF">
        <w:fldChar w:fldCharType="separate"/>
      </w:r>
      <w:hyperlink w:anchor="_Toc130524485" w:history="1">
        <w:r w:rsidR="001D3A33" w:rsidRPr="00BC70A5">
          <w:rPr>
            <w:rStyle w:val="ac"/>
            <w:noProof/>
          </w:rPr>
          <w:t>Таблица 2.1.1. Определение показателей пространственного масштаба воздействия</w:t>
        </w:r>
        <w:r w:rsidR="001D3A33">
          <w:rPr>
            <w:noProof/>
            <w:webHidden/>
          </w:rPr>
          <w:tab/>
        </w:r>
        <w:r w:rsidR="001D3A33">
          <w:rPr>
            <w:noProof/>
            <w:webHidden/>
          </w:rPr>
          <w:fldChar w:fldCharType="begin"/>
        </w:r>
        <w:r w:rsidR="001D3A33">
          <w:rPr>
            <w:noProof/>
            <w:webHidden/>
          </w:rPr>
          <w:instrText xml:space="preserve"> PAGEREF _Toc130524485 \h </w:instrText>
        </w:r>
        <w:r w:rsidR="001D3A33">
          <w:rPr>
            <w:noProof/>
            <w:webHidden/>
          </w:rPr>
        </w:r>
        <w:r w:rsidR="001D3A33">
          <w:rPr>
            <w:noProof/>
            <w:webHidden/>
          </w:rPr>
          <w:fldChar w:fldCharType="separate"/>
        </w:r>
        <w:r w:rsidR="001D3A33">
          <w:rPr>
            <w:noProof/>
            <w:webHidden/>
          </w:rPr>
          <w:t>23</w:t>
        </w:r>
        <w:r w:rsidR="001D3A33">
          <w:rPr>
            <w:noProof/>
            <w:webHidden/>
          </w:rPr>
          <w:fldChar w:fldCharType="end"/>
        </w:r>
      </w:hyperlink>
    </w:p>
    <w:p w14:paraId="200478DF" w14:textId="54203E77"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486" w:history="1">
        <w:r w:rsidR="001D3A33" w:rsidRPr="00BC70A5">
          <w:rPr>
            <w:rStyle w:val="ac"/>
            <w:noProof/>
          </w:rPr>
          <w:t>Таблица 2.1.2. Определение показателей временного масштаба воздействия</w:t>
        </w:r>
        <w:r w:rsidR="001D3A33">
          <w:rPr>
            <w:noProof/>
            <w:webHidden/>
          </w:rPr>
          <w:tab/>
        </w:r>
        <w:r w:rsidR="001D3A33">
          <w:rPr>
            <w:noProof/>
            <w:webHidden/>
          </w:rPr>
          <w:fldChar w:fldCharType="begin"/>
        </w:r>
        <w:r w:rsidR="001D3A33">
          <w:rPr>
            <w:noProof/>
            <w:webHidden/>
          </w:rPr>
          <w:instrText xml:space="preserve"> PAGEREF _Toc130524486 \h </w:instrText>
        </w:r>
        <w:r w:rsidR="001D3A33">
          <w:rPr>
            <w:noProof/>
            <w:webHidden/>
          </w:rPr>
        </w:r>
        <w:r w:rsidR="001D3A33">
          <w:rPr>
            <w:noProof/>
            <w:webHidden/>
          </w:rPr>
          <w:fldChar w:fldCharType="separate"/>
        </w:r>
        <w:r w:rsidR="001D3A33">
          <w:rPr>
            <w:noProof/>
            <w:webHidden/>
          </w:rPr>
          <w:t>23</w:t>
        </w:r>
        <w:r w:rsidR="001D3A33">
          <w:rPr>
            <w:noProof/>
            <w:webHidden/>
          </w:rPr>
          <w:fldChar w:fldCharType="end"/>
        </w:r>
      </w:hyperlink>
    </w:p>
    <w:p w14:paraId="669DC22D" w14:textId="209361B9"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487" w:history="1">
        <w:r w:rsidR="001D3A33" w:rsidRPr="00BC70A5">
          <w:rPr>
            <w:rStyle w:val="ac"/>
            <w:noProof/>
          </w:rPr>
          <w:t>Таблица 2.1.3. Определение показателей значимости изменений в природной среде (вне территорий под техническими сооружениями)</w:t>
        </w:r>
        <w:r w:rsidR="001D3A33">
          <w:rPr>
            <w:noProof/>
            <w:webHidden/>
          </w:rPr>
          <w:tab/>
        </w:r>
        <w:r w:rsidR="001D3A33">
          <w:rPr>
            <w:noProof/>
            <w:webHidden/>
          </w:rPr>
          <w:fldChar w:fldCharType="begin"/>
        </w:r>
        <w:r w:rsidR="001D3A33">
          <w:rPr>
            <w:noProof/>
            <w:webHidden/>
          </w:rPr>
          <w:instrText xml:space="preserve"> PAGEREF _Toc130524487 \h </w:instrText>
        </w:r>
        <w:r w:rsidR="001D3A33">
          <w:rPr>
            <w:noProof/>
            <w:webHidden/>
          </w:rPr>
        </w:r>
        <w:r w:rsidR="001D3A33">
          <w:rPr>
            <w:noProof/>
            <w:webHidden/>
          </w:rPr>
          <w:fldChar w:fldCharType="separate"/>
        </w:r>
        <w:r w:rsidR="001D3A33">
          <w:rPr>
            <w:noProof/>
            <w:webHidden/>
          </w:rPr>
          <w:t>23</w:t>
        </w:r>
        <w:r w:rsidR="001D3A33">
          <w:rPr>
            <w:noProof/>
            <w:webHidden/>
          </w:rPr>
          <w:fldChar w:fldCharType="end"/>
        </w:r>
      </w:hyperlink>
    </w:p>
    <w:p w14:paraId="4D2F16E8" w14:textId="3AB6AA4C"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488" w:history="1">
        <w:r w:rsidR="001D3A33" w:rsidRPr="00BC70A5">
          <w:rPr>
            <w:rStyle w:val="ac"/>
            <w:noProof/>
          </w:rPr>
          <w:t>Таблица 3.2.1. Список лицензий, разрешений и согласований при реализации Проекта</w:t>
        </w:r>
        <w:r w:rsidR="001D3A33">
          <w:rPr>
            <w:noProof/>
            <w:webHidden/>
          </w:rPr>
          <w:tab/>
        </w:r>
        <w:r w:rsidR="001D3A33">
          <w:rPr>
            <w:noProof/>
            <w:webHidden/>
          </w:rPr>
          <w:fldChar w:fldCharType="begin"/>
        </w:r>
        <w:r w:rsidR="001D3A33">
          <w:rPr>
            <w:noProof/>
            <w:webHidden/>
          </w:rPr>
          <w:instrText xml:space="preserve"> PAGEREF _Toc130524488 \h </w:instrText>
        </w:r>
        <w:r w:rsidR="001D3A33">
          <w:rPr>
            <w:noProof/>
            <w:webHidden/>
          </w:rPr>
        </w:r>
        <w:r w:rsidR="001D3A33">
          <w:rPr>
            <w:noProof/>
            <w:webHidden/>
          </w:rPr>
          <w:fldChar w:fldCharType="separate"/>
        </w:r>
        <w:r w:rsidR="001D3A33">
          <w:rPr>
            <w:noProof/>
            <w:webHidden/>
          </w:rPr>
          <w:t>32</w:t>
        </w:r>
        <w:r w:rsidR="001D3A33">
          <w:rPr>
            <w:noProof/>
            <w:webHidden/>
          </w:rPr>
          <w:fldChar w:fldCharType="end"/>
        </w:r>
      </w:hyperlink>
    </w:p>
    <w:p w14:paraId="228EA4F7" w14:textId="572CAD58"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489" w:history="1">
        <w:r w:rsidR="001D3A33" w:rsidRPr="00BC70A5">
          <w:rPr>
            <w:rStyle w:val="ac"/>
            <w:noProof/>
          </w:rPr>
          <w:t>Таблица 4.4.1. Международные нормы и стандарты</w:t>
        </w:r>
        <w:r w:rsidR="001D3A33">
          <w:rPr>
            <w:noProof/>
            <w:webHidden/>
          </w:rPr>
          <w:tab/>
        </w:r>
        <w:r w:rsidR="001D3A33">
          <w:rPr>
            <w:noProof/>
            <w:webHidden/>
          </w:rPr>
          <w:fldChar w:fldCharType="begin"/>
        </w:r>
        <w:r w:rsidR="001D3A33">
          <w:rPr>
            <w:noProof/>
            <w:webHidden/>
          </w:rPr>
          <w:instrText xml:space="preserve"> PAGEREF _Toc130524489 \h </w:instrText>
        </w:r>
        <w:r w:rsidR="001D3A33">
          <w:rPr>
            <w:noProof/>
            <w:webHidden/>
          </w:rPr>
        </w:r>
        <w:r w:rsidR="001D3A33">
          <w:rPr>
            <w:noProof/>
            <w:webHidden/>
          </w:rPr>
          <w:fldChar w:fldCharType="separate"/>
        </w:r>
        <w:r w:rsidR="001D3A33">
          <w:rPr>
            <w:noProof/>
            <w:webHidden/>
          </w:rPr>
          <w:t>42</w:t>
        </w:r>
        <w:r w:rsidR="001D3A33">
          <w:rPr>
            <w:noProof/>
            <w:webHidden/>
          </w:rPr>
          <w:fldChar w:fldCharType="end"/>
        </w:r>
      </w:hyperlink>
    </w:p>
    <w:p w14:paraId="555B53AC" w14:textId="541F95B6"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490" w:history="1">
        <w:r w:rsidR="001D3A33" w:rsidRPr="00BC70A5">
          <w:rPr>
            <w:rStyle w:val="ac"/>
            <w:noProof/>
          </w:rPr>
          <w:t>Таблица 4.4.2. Наименьшее расстояние по вертикали от проводов ВЛ до поверхности земли, производственных зданий и сооружений в населенной местности</w:t>
        </w:r>
        <w:r w:rsidR="001D3A33">
          <w:rPr>
            <w:noProof/>
            <w:webHidden/>
          </w:rPr>
          <w:tab/>
        </w:r>
        <w:r w:rsidR="001D3A33">
          <w:rPr>
            <w:noProof/>
            <w:webHidden/>
          </w:rPr>
          <w:fldChar w:fldCharType="begin"/>
        </w:r>
        <w:r w:rsidR="001D3A33">
          <w:rPr>
            <w:noProof/>
            <w:webHidden/>
          </w:rPr>
          <w:instrText xml:space="preserve"> PAGEREF _Toc130524490 \h </w:instrText>
        </w:r>
        <w:r w:rsidR="001D3A33">
          <w:rPr>
            <w:noProof/>
            <w:webHidden/>
          </w:rPr>
        </w:r>
        <w:r w:rsidR="001D3A33">
          <w:rPr>
            <w:noProof/>
            <w:webHidden/>
          </w:rPr>
          <w:fldChar w:fldCharType="separate"/>
        </w:r>
        <w:r w:rsidR="001D3A33">
          <w:rPr>
            <w:noProof/>
            <w:webHidden/>
          </w:rPr>
          <w:t>43</w:t>
        </w:r>
        <w:r w:rsidR="001D3A33">
          <w:rPr>
            <w:noProof/>
            <w:webHidden/>
          </w:rPr>
          <w:fldChar w:fldCharType="end"/>
        </w:r>
      </w:hyperlink>
    </w:p>
    <w:p w14:paraId="2BA5D350" w14:textId="78A42C39"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491" w:history="1">
        <w:r w:rsidR="001D3A33" w:rsidRPr="00BC70A5">
          <w:rPr>
            <w:rStyle w:val="ac"/>
            <w:noProof/>
          </w:rPr>
          <w:t>Таблица 6.11.1. Количественные параметры для оценки состояния почв по содержанию гумуса (по Гришиной, Орлову, 1978)</w:t>
        </w:r>
        <w:r w:rsidR="001D3A33">
          <w:rPr>
            <w:noProof/>
            <w:webHidden/>
          </w:rPr>
          <w:tab/>
        </w:r>
        <w:r w:rsidR="001D3A33">
          <w:rPr>
            <w:noProof/>
            <w:webHidden/>
          </w:rPr>
          <w:fldChar w:fldCharType="begin"/>
        </w:r>
        <w:r w:rsidR="001D3A33">
          <w:rPr>
            <w:noProof/>
            <w:webHidden/>
          </w:rPr>
          <w:instrText xml:space="preserve"> PAGEREF _Toc130524491 \h </w:instrText>
        </w:r>
        <w:r w:rsidR="001D3A33">
          <w:rPr>
            <w:noProof/>
            <w:webHidden/>
          </w:rPr>
        </w:r>
        <w:r w:rsidR="001D3A33">
          <w:rPr>
            <w:noProof/>
            <w:webHidden/>
          </w:rPr>
          <w:fldChar w:fldCharType="separate"/>
        </w:r>
        <w:r w:rsidR="001D3A33">
          <w:rPr>
            <w:noProof/>
            <w:webHidden/>
          </w:rPr>
          <w:t>57</w:t>
        </w:r>
        <w:r w:rsidR="001D3A33">
          <w:rPr>
            <w:noProof/>
            <w:webHidden/>
          </w:rPr>
          <w:fldChar w:fldCharType="end"/>
        </w:r>
      </w:hyperlink>
    </w:p>
    <w:p w14:paraId="13A87823" w14:textId="622CD511"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492" w:history="1">
        <w:r w:rsidR="001D3A33" w:rsidRPr="00BC70A5">
          <w:rPr>
            <w:rStyle w:val="ac"/>
            <w:noProof/>
          </w:rPr>
          <w:t>Таблица 6.11.1.1. Результаты химического анализа проб почвы на площадках под опоры</w:t>
        </w:r>
        <w:r w:rsidR="001D3A33">
          <w:rPr>
            <w:noProof/>
            <w:webHidden/>
          </w:rPr>
          <w:tab/>
        </w:r>
        <w:r w:rsidR="001D3A33">
          <w:rPr>
            <w:noProof/>
            <w:webHidden/>
          </w:rPr>
          <w:fldChar w:fldCharType="begin"/>
        </w:r>
        <w:r w:rsidR="001D3A33">
          <w:rPr>
            <w:noProof/>
            <w:webHidden/>
          </w:rPr>
          <w:instrText xml:space="preserve"> PAGEREF _Toc130524492 \h </w:instrText>
        </w:r>
        <w:r w:rsidR="001D3A33">
          <w:rPr>
            <w:noProof/>
            <w:webHidden/>
          </w:rPr>
        </w:r>
        <w:r w:rsidR="001D3A33">
          <w:rPr>
            <w:noProof/>
            <w:webHidden/>
          </w:rPr>
          <w:fldChar w:fldCharType="separate"/>
        </w:r>
        <w:r w:rsidR="001D3A33">
          <w:rPr>
            <w:noProof/>
            <w:webHidden/>
          </w:rPr>
          <w:t>59</w:t>
        </w:r>
        <w:r w:rsidR="001D3A33">
          <w:rPr>
            <w:noProof/>
            <w:webHidden/>
          </w:rPr>
          <w:fldChar w:fldCharType="end"/>
        </w:r>
      </w:hyperlink>
    </w:p>
    <w:p w14:paraId="4115828C" w14:textId="55CCED21"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493" w:history="1">
        <w:r w:rsidR="001D3A33" w:rsidRPr="00BC70A5">
          <w:rPr>
            <w:rStyle w:val="ac"/>
            <w:noProof/>
          </w:rPr>
          <w:t>Таблица 7.1.1.1. Нормативные данные по загрязняющим веществам, выбрасываемым в атмосферу при проведении работ</w:t>
        </w:r>
        <w:r w:rsidR="001D3A33">
          <w:rPr>
            <w:noProof/>
            <w:webHidden/>
          </w:rPr>
          <w:tab/>
        </w:r>
        <w:r w:rsidR="001D3A33">
          <w:rPr>
            <w:noProof/>
            <w:webHidden/>
          </w:rPr>
          <w:fldChar w:fldCharType="begin"/>
        </w:r>
        <w:r w:rsidR="001D3A33">
          <w:rPr>
            <w:noProof/>
            <w:webHidden/>
          </w:rPr>
          <w:instrText xml:space="preserve"> PAGEREF _Toc130524493 \h </w:instrText>
        </w:r>
        <w:r w:rsidR="001D3A33">
          <w:rPr>
            <w:noProof/>
            <w:webHidden/>
          </w:rPr>
        </w:r>
        <w:r w:rsidR="001D3A33">
          <w:rPr>
            <w:noProof/>
            <w:webHidden/>
          </w:rPr>
          <w:fldChar w:fldCharType="separate"/>
        </w:r>
        <w:r w:rsidR="001D3A33">
          <w:rPr>
            <w:noProof/>
            <w:webHidden/>
          </w:rPr>
          <w:t>83</w:t>
        </w:r>
        <w:r w:rsidR="001D3A33">
          <w:rPr>
            <w:noProof/>
            <w:webHidden/>
          </w:rPr>
          <w:fldChar w:fldCharType="end"/>
        </w:r>
      </w:hyperlink>
    </w:p>
    <w:p w14:paraId="713E18A9" w14:textId="10486ED4"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494" w:history="1">
        <w:r w:rsidR="001D3A33" w:rsidRPr="00BC70A5">
          <w:rPr>
            <w:rStyle w:val="ac"/>
            <w:noProof/>
          </w:rPr>
          <w:t>Таблица 7.1.3.1. Комплексная оценка и значимость воздействия на атмосферный воздух</w:t>
        </w:r>
        <w:r w:rsidR="001D3A33">
          <w:rPr>
            <w:noProof/>
            <w:webHidden/>
          </w:rPr>
          <w:tab/>
        </w:r>
        <w:r w:rsidR="001D3A33">
          <w:rPr>
            <w:noProof/>
            <w:webHidden/>
          </w:rPr>
          <w:fldChar w:fldCharType="begin"/>
        </w:r>
        <w:r w:rsidR="001D3A33">
          <w:rPr>
            <w:noProof/>
            <w:webHidden/>
          </w:rPr>
          <w:instrText xml:space="preserve"> PAGEREF _Toc130524494 \h </w:instrText>
        </w:r>
        <w:r w:rsidR="001D3A33">
          <w:rPr>
            <w:noProof/>
            <w:webHidden/>
          </w:rPr>
        </w:r>
        <w:r w:rsidR="001D3A33">
          <w:rPr>
            <w:noProof/>
            <w:webHidden/>
          </w:rPr>
          <w:fldChar w:fldCharType="separate"/>
        </w:r>
        <w:r w:rsidR="001D3A33">
          <w:rPr>
            <w:noProof/>
            <w:webHidden/>
          </w:rPr>
          <w:t>85</w:t>
        </w:r>
        <w:r w:rsidR="001D3A33">
          <w:rPr>
            <w:noProof/>
            <w:webHidden/>
          </w:rPr>
          <w:fldChar w:fldCharType="end"/>
        </w:r>
      </w:hyperlink>
    </w:p>
    <w:p w14:paraId="7645097F" w14:textId="6A9E4D40"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495" w:history="1">
        <w:r w:rsidR="001D3A33" w:rsidRPr="00BC70A5">
          <w:rPr>
            <w:rStyle w:val="ac"/>
            <w:noProof/>
          </w:rPr>
          <w:t>Таблица 7.2.3.1. Комплексная оценка и значимость воздействий поверхностные и подземные воды</w:t>
        </w:r>
        <w:r w:rsidR="001D3A33">
          <w:rPr>
            <w:noProof/>
            <w:webHidden/>
          </w:rPr>
          <w:tab/>
        </w:r>
        <w:r w:rsidR="001D3A33">
          <w:rPr>
            <w:noProof/>
            <w:webHidden/>
          </w:rPr>
          <w:fldChar w:fldCharType="begin"/>
        </w:r>
        <w:r w:rsidR="001D3A33">
          <w:rPr>
            <w:noProof/>
            <w:webHidden/>
          </w:rPr>
          <w:instrText xml:space="preserve"> PAGEREF _Toc130524495 \h </w:instrText>
        </w:r>
        <w:r w:rsidR="001D3A33">
          <w:rPr>
            <w:noProof/>
            <w:webHidden/>
          </w:rPr>
        </w:r>
        <w:r w:rsidR="001D3A33">
          <w:rPr>
            <w:noProof/>
            <w:webHidden/>
          </w:rPr>
          <w:fldChar w:fldCharType="separate"/>
        </w:r>
        <w:r w:rsidR="001D3A33">
          <w:rPr>
            <w:noProof/>
            <w:webHidden/>
          </w:rPr>
          <w:t>88</w:t>
        </w:r>
        <w:r w:rsidR="001D3A33">
          <w:rPr>
            <w:noProof/>
            <w:webHidden/>
          </w:rPr>
          <w:fldChar w:fldCharType="end"/>
        </w:r>
      </w:hyperlink>
    </w:p>
    <w:p w14:paraId="518A41F3" w14:textId="52682043"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496" w:history="1">
        <w:r w:rsidR="001D3A33" w:rsidRPr="00BC70A5">
          <w:rPr>
            <w:rStyle w:val="ac"/>
            <w:noProof/>
          </w:rPr>
          <w:t>Таблица 7.3.4.1. Комплексная оценка и значимость воздействия на земельные ресурсы и ландшафт</w:t>
        </w:r>
        <w:r w:rsidR="001D3A33">
          <w:rPr>
            <w:noProof/>
            <w:webHidden/>
          </w:rPr>
          <w:tab/>
        </w:r>
        <w:r w:rsidR="001D3A33">
          <w:rPr>
            <w:noProof/>
            <w:webHidden/>
          </w:rPr>
          <w:fldChar w:fldCharType="begin"/>
        </w:r>
        <w:r w:rsidR="001D3A33">
          <w:rPr>
            <w:noProof/>
            <w:webHidden/>
          </w:rPr>
          <w:instrText xml:space="preserve"> PAGEREF _Toc130524496 \h </w:instrText>
        </w:r>
        <w:r w:rsidR="001D3A33">
          <w:rPr>
            <w:noProof/>
            <w:webHidden/>
          </w:rPr>
        </w:r>
        <w:r w:rsidR="001D3A33">
          <w:rPr>
            <w:noProof/>
            <w:webHidden/>
          </w:rPr>
          <w:fldChar w:fldCharType="separate"/>
        </w:r>
        <w:r w:rsidR="001D3A33">
          <w:rPr>
            <w:noProof/>
            <w:webHidden/>
          </w:rPr>
          <w:t>91</w:t>
        </w:r>
        <w:r w:rsidR="001D3A33">
          <w:rPr>
            <w:noProof/>
            <w:webHidden/>
          </w:rPr>
          <w:fldChar w:fldCharType="end"/>
        </w:r>
      </w:hyperlink>
    </w:p>
    <w:p w14:paraId="4010E803" w14:textId="4F2FC142"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497" w:history="1">
        <w:r w:rsidR="001D3A33" w:rsidRPr="00BC70A5">
          <w:rPr>
            <w:rStyle w:val="ac"/>
            <w:noProof/>
          </w:rPr>
          <w:t>Таблица 7.4.3.1. Комплексная оценка и значимость воздействия на растительный мир</w:t>
        </w:r>
        <w:r w:rsidR="001D3A33">
          <w:rPr>
            <w:noProof/>
            <w:webHidden/>
          </w:rPr>
          <w:tab/>
        </w:r>
        <w:r w:rsidR="001D3A33">
          <w:rPr>
            <w:noProof/>
            <w:webHidden/>
          </w:rPr>
          <w:fldChar w:fldCharType="begin"/>
        </w:r>
        <w:r w:rsidR="001D3A33">
          <w:rPr>
            <w:noProof/>
            <w:webHidden/>
          </w:rPr>
          <w:instrText xml:space="preserve"> PAGEREF _Toc130524497 \h </w:instrText>
        </w:r>
        <w:r w:rsidR="001D3A33">
          <w:rPr>
            <w:noProof/>
            <w:webHidden/>
          </w:rPr>
        </w:r>
        <w:r w:rsidR="001D3A33">
          <w:rPr>
            <w:noProof/>
            <w:webHidden/>
          </w:rPr>
          <w:fldChar w:fldCharType="separate"/>
        </w:r>
        <w:r w:rsidR="001D3A33">
          <w:rPr>
            <w:noProof/>
            <w:webHidden/>
          </w:rPr>
          <w:t>93</w:t>
        </w:r>
        <w:r w:rsidR="001D3A33">
          <w:rPr>
            <w:noProof/>
            <w:webHidden/>
          </w:rPr>
          <w:fldChar w:fldCharType="end"/>
        </w:r>
      </w:hyperlink>
    </w:p>
    <w:p w14:paraId="63A181AC" w14:textId="3E7B60FB"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498" w:history="1">
        <w:r w:rsidR="001D3A33" w:rsidRPr="00BC70A5">
          <w:rPr>
            <w:rStyle w:val="ac"/>
            <w:noProof/>
          </w:rPr>
          <w:t>Таблица 7.5.3.1. Комплексная оценка и значимость воздействия на животный мир</w:t>
        </w:r>
        <w:r w:rsidR="001D3A33">
          <w:rPr>
            <w:noProof/>
            <w:webHidden/>
          </w:rPr>
          <w:tab/>
        </w:r>
        <w:r w:rsidR="001D3A33">
          <w:rPr>
            <w:noProof/>
            <w:webHidden/>
          </w:rPr>
          <w:fldChar w:fldCharType="begin"/>
        </w:r>
        <w:r w:rsidR="001D3A33">
          <w:rPr>
            <w:noProof/>
            <w:webHidden/>
          </w:rPr>
          <w:instrText xml:space="preserve"> PAGEREF _Toc130524498 \h </w:instrText>
        </w:r>
        <w:r w:rsidR="001D3A33">
          <w:rPr>
            <w:noProof/>
            <w:webHidden/>
          </w:rPr>
        </w:r>
        <w:r w:rsidR="001D3A33">
          <w:rPr>
            <w:noProof/>
            <w:webHidden/>
          </w:rPr>
          <w:fldChar w:fldCharType="separate"/>
        </w:r>
        <w:r w:rsidR="001D3A33">
          <w:rPr>
            <w:noProof/>
            <w:webHidden/>
          </w:rPr>
          <w:t>98</w:t>
        </w:r>
        <w:r w:rsidR="001D3A33">
          <w:rPr>
            <w:noProof/>
            <w:webHidden/>
          </w:rPr>
          <w:fldChar w:fldCharType="end"/>
        </w:r>
      </w:hyperlink>
    </w:p>
    <w:p w14:paraId="45F8815F" w14:textId="3B9AF795"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499" w:history="1">
        <w:r w:rsidR="001D3A33" w:rsidRPr="00BC70A5">
          <w:rPr>
            <w:rStyle w:val="ac"/>
            <w:noProof/>
          </w:rPr>
          <w:t>Таблица 7.6.2.1.1. Предельно допустимые уровни электрических и магнитных полей</w:t>
        </w:r>
        <w:r w:rsidR="001D3A33">
          <w:rPr>
            <w:noProof/>
            <w:webHidden/>
          </w:rPr>
          <w:tab/>
        </w:r>
        <w:r w:rsidR="001D3A33">
          <w:rPr>
            <w:noProof/>
            <w:webHidden/>
          </w:rPr>
          <w:fldChar w:fldCharType="begin"/>
        </w:r>
        <w:r w:rsidR="001D3A33">
          <w:rPr>
            <w:noProof/>
            <w:webHidden/>
          </w:rPr>
          <w:instrText xml:space="preserve"> PAGEREF _Toc130524499 \h </w:instrText>
        </w:r>
        <w:r w:rsidR="001D3A33">
          <w:rPr>
            <w:noProof/>
            <w:webHidden/>
          </w:rPr>
        </w:r>
        <w:r w:rsidR="001D3A33">
          <w:rPr>
            <w:noProof/>
            <w:webHidden/>
          </w:rPr>
          <w:fldChar w:fldCharType="separate"/>
        </w:r>
        <w:r w:rsidR="001D3A33">
          <w:rPr>
            <w:noProof/>
            <w:webHidden/>
          </w:rPr>
          <w:t>101</w:t>
        </w:r>
        <w:r w:rsidR="001D3A33">
          <w:rPr>
            <w:noProof/>
            <w:webHidden/>
          </w:rPr>
          <w:fldChar w:fldCharType="end"/>
        </w:r>
      </w:hyperlink>
    </w:p>
    <w:p w14:paraId="6987E3D7" w14:textId="2AC8A522"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500" w:history="1">
        <w:r w:rsidR="001D3A33" w:rsidRPr="00BC70A5">
          <w:rPr>
            <w:rStyle w:val="ac"/>
            <w:noProof/>
          </w:rPr>
          <w:t>Таблица 7.6.3.1. Комплексная оценка и значимости физического воздействия</w:t>
        </w:r>
        <w:r w:rsidR="001D3A33">
          <w:rPr>
            <w:noProof/>
            <w:webHidden/>
          </w:rPr>
          <w:tab/>
        </w:r>
        <w:r w:rsidR="001D3A33">
          <w:rPr>
            <w:noProof/>
            <w:webHidden/>
          </w:rPr>
          <w:fldChar w:fldCharType="begin"/>
        </w:r>
        <w:r w:rsidR="001D3A33">
          <w:rPr>
            <w:noProof/>
            <w:webHidden/>
          </w:rPr>
          <w:instrText xml:space="preserve"> PAGEREF _Toc130524500 \h </w:instrText>
        </w:r>
        <w:r w:rsidR="001D3A33">
          <w:rPr>
            <w:noProof/>
            <w:webHidden/>
          </w:rPr>
        </w:r>
        <w:r w:rsidR="001D3A33">
          <w:rPr>
            <w:noProof/>
            <w:webHidden/>
          </w:rPr>
          <w:fldChar w:fldCharType="separate"/>
        </w:r>
        <w:r w:rsidR="001D3A33">
          <w:rPr>
            <w:noProof/>
            <w:webHidden/>
          </w:rPr>
          <w:t>102</w:t>
        </w:r>
        <w:r w:rsidR="001D3A33">
          <w:rPr>
            <w:noProof/>
            <w:webHidden/>
          </w:rPr>
          <w:fldChar w:fldCharType="end"/>
        </w:r>
      </w:hyperlink>
    </w:p>
    <w:p w14:paraId="1D3C9024" w14:textId="6D2AB421"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501" w:history="1">
        <w:r w:rsidR="001D3A33" w:rsidRPr="00BC70A5">
          <w:rPr>
            <w:rStyle w:val="ac"/>
            <w:noProof/>
          </w:rPr>
          <w:t xml:space="preserve">Таблица </w:t>
        </w:r>
        <w:r w:rsidR="001D3A33" w:rsidRPr="00BC70A5">
          <w:rPr>
            <w:rStyle w:val="ac"/>
            <w:bCs/>
            <w:noProof/>
          </w:rPr>
          <w:t>7.7.4.1</w:t>
        </w:r>
        <w:r w:rsidR="001D3A33" w:rsidRPr="00BC70A5">
          <w:rPr>
            <w:rStyle w:val="ac"/>
            <w:noProof/>
          </w:rPr>
          <w:t>. Оценка значимости воздействия от образования отходов</w:t>
        </w:r>
        <w:r w:rsidR="001D3A33">
          <w:rPr>
            <w:noProof/>
            <w:webHidden/>
          </w:rPr>
          <w:tab/>
        </w:r>
        <w:r w:rsidR="001D3A33">
          <w:rPr>
            <w:noProof/>
            <w:webHidden/>
          </w:rPr>
          <w:fldChar w:fldCharType="begin"/>
        </w:r>
        <w:r w:rsidR="001D3A33">
          <w:rPr>
            <w:noProof/>
            <w:webHidden/>
          </w:rPr>
          <w:instrText xml:space="preserve"> PAGEREF _Toc130524501 \h </w:instrText>
        </w:r>
        <w:r w:rsidR="001D3A33">
          <w:rPr>
            <w:noProof/>
            <w:webHidden/>
          </w:rPr>
        </w:r>
        <w:r w:rsidR="001D3A33">
          <w:rPr>
            <w:noProof/>
            <w:webHidden/>
          </w:rPr>
          <w:fldChar w:fldCharType="separate"/>
        </w:r>
        <w:r w:rsidR="001D3A33">
          <w:rPr>
            <w:noProof/>
            <w:webHidden/>
          </w:rPr>
          <w:t>106</w:t>
        </w:r>
        <w:r w:rsidR="001D3A33">
          <w:rPr>
            <w:noProof/>
            <w:webHidden/>
          </w:rPr>
          <w:fldChar w:fldCharType="end"/>
        </w:r>
      </w:hyperlink>
    </w:p>
    <w:p w14:paraId="3772712C" w14:textId="2008148E"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502" w:history="1">
        <w:r w:rsidR="001D3A33" w:rsidRPr="00BC70A5">
          <w:rPr>
            <w:rStyle w:val="ac"/>
            <w:noProof/>
          </w:rPr>
          <w:t>Таблица 7.8.3.1. Комплексная оценка и значимость воздействия на объекты ИКН при соблюдении правил техники безопасности в процессе проведения строительных работ</w:t>
        </w:r>
        <w:r w:rsidR="001D3A33">
          <w:rPr>
            <w:noProof/>
            <w:webHidden/>
          </w:rPr>
          <w:tab/>
        </w:r>
        <w:r w:rsidR="001D3A33">
          <w:rPr>
            <w:noProof/>
            <w:webHidden/>
          </w:rPr>
          <w:fldChar w:fldCharType="begin"/>
        </w:r>
        <w:r w:rsidR="001D3A33">
          <w:rPr>
            <w:noProof/>
            <w:webHidden/>
          </w:rPr>
          <w:instrText xml:space="preserve"> PAGEREF _Toc130524502 \h </w:instrText>
        </w:r>
        <w:r w:rsidR="001D3A33">
          <w:rPr>
            <w:noProof/>
            <w:webHidden/>
          </w:rPr>
        </w:r>
        <w:r w:rsidR="001D3A33">
          <w:rPr>
            <w:noProof/>
            <w:webHidden/>
          </w:rPr>
          <w:fldChar w:fldCharType="separate"/>
        </w:r>
        <w:r w:rsidR="001D3A33">
          <w:rPr>
            <w:noProof/>
            <w:webHidden/>
          </w:rPr>
          <w:t>107</w:t>
        </w:r>
        <w:r w:rsidR="001D3A33">
          <w:rPr>
            <w:noProof/>
            <w:webHidden/>
          </w:rPr>
          <w:fldChar w:fldCharType="end"/>
        </w:r>
      </w:hyperlink>
    </w:p>
    <w:p w14:paraId="3C6C7263" w14:textId="0DF295E3"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503" w:history="1">
        <w:r w:rsidR="001D3A33" w:rsidRPr="00BC70A5">
          <w:rPr>
            <w:rStyle w:val="ac"/>
            <w:noProof/>
          </w:rPr>
          <w:t>Таблица 7.9.1. Список земель, которые подлежат изъятию для строительства опор ЛЭП, находящихся в собственности или аренде у семей ЛЗП</w:t>
        </w:r>
        <w:r w:rsidR="001D3A33">
          <w:rPr>
            <w:noProof/>
            <w:webHidden/>
          </w:rPr>
          <w:tab/>
        </w:r>
        <w:r w:rsidR="001D3A33">
          <w:rPr>
            <w:noProof/>
            <w:webHidden/>
          </w:rPr>
          <w:fldChar w:fldCharType="begin"/>
        </w:r>
        <w:r w:rsidR="001D3A33">
          <w:rPr>
            <w:noProof/>
            <w:webHidden/>
          </w:rPr>
          <w:instrText xml:space="preserve"> PAGEREF _Toc130524503 \h </w:instrText>
        </w:r>
        <w:r w:rsidR="001D3A33">
          <w:rPr>
            <w:noProof/>
            <w:webHidden/>
          </w:rPr>
        </w:r>
        <w:r w:rsidR="001D3A33">
          <w:rPr>
            <w:noProof/>
            <w:webHidden/>
          </w:rPr>
          <w:fldChar w:fldCharType="separate"/>
        </w:r>
        <w:r w:rsidR="001D3A33">
          <w:rPr>
            <w:noProof/>
            <w:webHidden/>
          </w:rPr>
          <w:t>108</w:t>
        </w:r>
        <w:r w:rsidR="001D3A33">
          <w:rPr>
            <w:noProof/>
            <w:webHidden/>
          </w:rPr>
          <w:fldChar w:fldCharType="end"/>
        </w:r>
      </w:hyperlink>
    </w:p>
    <w:p w14:paraId="276D0BCB" w14:textId="242F802B" w:rsidR="001D3A33" w:rsidRDefault="005752C6">
      <w:pPr>
        <w:pStyle w:val="affd"/>
        <w:rPr>
          <w:rFonts w:asciiTheme="minorHAnsi" w:eastAsiaTheme="minorEastAsia" w:hAnsiTheme="minorHAnsi" w:cstheme="minorBidi"/>
          <w:b w:val="0"/>
          <w:noProof/>
          <w:color w:val="auto"/>
          <w:spacing w:val="0"/>
          <w:kern w:val="0"/>
          <w:sz w:val="22"/>
          <w:szCs w:val="22"/>
          <w:lang w:eastAsia="ru-RU"/>
        </w:rPr>
      </w:pPr>
      <w:hyperlink w:anchor="_Toc130524504" w:history="1">
        <w:r w:rsidR="001D3A33" w:rsidRPr="00BC70A5">
          <w:rPr>
            <w:rStyle w:val="ac"/>
            <w:noProof/>
          </w:rPr>
          <w:t>Таблица 7.9.1. Комплексная оценка и значимость воздействия на социально-экономическую среду на территории Проекта</w:t>
        </w:r>
        <w:r w:rsidR="001D3A33">
          <w:rPr>
            <w:noProof/>
            <w:webHidden/>
          </w:rPr>
          <w:tab/>
        </w:r>
        <w:r w:rsidR="001D3A33">
          <w:rPr>
            <w:noProof/>
            <w:webHidden/>
          </w:rPr>
          <w:fldChar w:fldCharType="begin"/>
        </w:r>
        <w:r w:rsidR="001D3A33">
          <w:rPr>
            <w:noProof/>
            <w:webHidden/>
          </w:rPr>
          <w:instrText xml:space="preserve"> PAGEREF _Toc130524504 \h </w:instrText>
        </w:r>
        <w:r w:rsidR="001D3A33">
          <w:rPr>
            <w:noProof/>
            <w:webHidden/>
          </w:rPr>
        </w:r>
        <w:r w:rsidR="001D3A33">
          <w:rPr>
            <w:noProof/>
            <w:webHidden/>
          </w:rPr>
          <w:fldChar w:fldCharType="separate"/>
        </w:r>
        <w:r w:rsidR="001D3A33">
          <w:rPr>
            <w:noProof/>
            <w:webHidden/>
          </w:rPr>
          <w:t>109</w:t>
        </w:r>
        <w:r w:rsidR="001D3A33">
          <w:rPr>
            <w:noProof/>
            <w:webHidden/>
          </w:rPr>
          <w:fldChar w:fldCharType="end"/>
        </w:r>
      </w:hyperlink>
    </w:p>
    <w:p w14:paraId="30AC6194" w14:textId="48F18DB1" w:rsidR="006729DD" w:rsidRPr="003D3FAF" w:rsidRDefault="006729DD" w:rsidP="006729DD">
      <w:r w:rsidRPr="003D3FAF">
        <w:fldChar w:fldCharType="end"/>
      </w:r>
    </w:p>
    <w:p w14:paraId="76B62C12" w14:textId="157B48B5" w:rsidR="006729DD" w:rsidRPr="003D3FAF" w:rsidRDefault="006729DD" w:rsidP="006729DD"/>
    <w:p w14:paraId="35A1002D" w14:textId="6AC3229F" w:rsidR="006729DD" w:rsidRPr="003D3FAF" w:rsidRDefault="006729DD">
      <w:pPr>
        <w:spacing w:line="259" w:lineRule="auto"/>
        <w:jc w:val="left"/>
      </w:pPr>
      <w:r w:rsidRPr="003D3FAF">
        <w:br w:type="page"/>
      </w:r>
    </w:p>
    <w:p w14:paraId="1ECC8280" w14:textId="4B284505" w:rsidR="005417CC" w:rsidRPr="003D3FAF" w:rsidRDefault="005417CC" w:rsidP="0073240F">
      <w:pPr>
        <w:pStyle w:val="1"/>
        <w:numPr>
          <w:ilvl w:val="0"/>
          <w:numId w:val="0"/>
        </w:numPr>
        <w:ind w:left="720"/>
      </w:pPr>
      <w:bookmarkStart w:id="8" w:name="_Toc146510922"/>
      <w:r w:rsidRPr="003D3FAF">
        <w:lastRenderedPageBreak/>
        <w:t>СПИСОК СОКРАЩЕНИЙ</w:t>
      </w:r>
      <w:bookmarkEnd w:id="6"/>
      <w:bookmarkEnd w:id="7"/>
      <w:bookmarkEnd w:id="8"/>
    </w:p>
    <w:p w14:paraId="1C2EC2A6" w14:textId="65122835" w:rsidR="005417CC" w:rsidRPr="003D3FAF" w:rsidRDefault="005417CC" w:rsidP="002B3A4A"/>
    <w:tbl>
      <w:tblPr>
        <w:tblStyle w:val="af4"/>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6"/>
        <w:gridCol w:w="7809"/>
      </w:tblGrid>
      <w:tr w:rsidR="00657C01" w:rsidRPr="003D3FAF" w14:paraId="5942FA0F" w14:textId="77777777" w:rsidTr="002B3A4A">
        <w:tc>
          <w:tcPr>
            <w:tcW w:w="0" w:type="auto"/>
          </w:tcPr>
          <w:p w14:paraId="3E101521" w14:textId="21A07FF5"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АА</w:t>
            </w:r>
          </w:p>
        </w:tc>
        <w:tc>
          <w:tcPr>
            <w:tcW w:w="0" w:type="auto"/>
          </w:tcPr>
          <w:p w14:paraId="0A07688F" w14:textId="0E4F0CFC"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Айыльный Аймак</w:t>
            </w:r>
          </w:p>
        </w:tc>
      </w:tr>
      <w:tr w:rsidR="00657C01" w:rsidRPr="003D3FAF" w14:paraId="37DD7FD2" w14:textId="77777777" w:rsidTr="002B3A4A">
        <w:tc>
          <w:tcPr>
            <w:tcW w:w="0" w:type="auto"/>
          </w:tcPr>
          <w:p w14:paraId="797FEF8E" w14:textId="193BC463"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ВБ</w:t>
            </w:r>
          </w:p>
        </w:tc>
        <w:tc>
          <w:tcPr>
            <w:tcW w:w="0" w:type="auto"/>
          </w:tcPr>
          <w:p w14:paraId="3C16202F" w14:textId="03A3ED88"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Всемирный Банк</w:t>
            </w:r>
          </w:p>
        </w:tc>
      </w:tr>
      <w:tr w:rsidR="00657C01" w:rsidRPr="003D3FAF" w14:paraId="21F05662" w14:textId="77777777" w:rsidTr="002B3A4A">
        <w:tc>
          <w:tcPr>
            <w:tcW w:w="0" w:type="auto"/>
          </w:tcPr>
          <w:p w14:paraId="477D5F79" w14:textId="5826D97A"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ВЛ</w:t>
            </w:r>
          </w:p>
        </w:tc>
        <w:tc>
          <w:tcPr>
            <w:tcW w:w="0" w:type="auto"/>
          </w:tcPr>
          <w:p w14:paraId="2FC48A09" w14:textId="2D162EDF"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воздушная линия электропередач</w:t>
            </w:r>
          </w:p>
        </w:tc>
      </w:tr>
      <w:tr w:rsidR="00657C01" w:rsidRPr="003D3FAF" w14:paraId="3CCC1C09" w14:textId="77777777" w:rsidTr="002B3A4A">
        <w:tc>
          <w:tcPr>
            <w:tcW w:w="0" w:type="auto"/>
          </w:tcPr>
          <w:p w14:paraId="66097421" w14:textId="1C67F762"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ГАООСЛХ</w:t>
            </w:r>
          </w:p>
        </w:tc>
        <w:tc>
          <w:tcPr>
            <w:tcW w:w="0" w:type="auto"/>
          </w:tcPr>
          <w:p w14:paraId="13B90A48" w14:textId="0249E374"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Государственное агентство охраны окружающей среды и лесного хозяйства при Правительстве КР</w:t>
            </w:r>
          </w:p>
        </w:tc>
      </w:tr>
      <w:tr w:rsidR="00657C01" w:rsidRPr="003D3FAF" w14:paraId="419AADC1" w14:textId="77777777" w:rsidTr="002B3A4A">
        <w:tc>
          <w:tcPr>
            <w:tcW w:w="0" w:type="auto"/>
          </w:tcPr>
          <w:p w14:paraId="4887E244" w14:textId="2ACE2182"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ГЛФ</w:t>
            </w:r>
          </w:p>
        </w:tc>
        <w:tc>
          <w:tcPr>
            <w:tcW w:w="0" w:type="auto"/>
          </w:tcPr>
          <w:p w14:paraId="20002BBD" w14:textId="7249A662"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Государственный лесной фонд</w:t>
            </w:r>
          </w:p>
        </w:tc>
      </w:tr>
      <w:tr w:rsidR="00657C01" w:rsidRPr="003D3FAF" w14:paraId="3BE58AAB" w14:textId="77777777" w:rsidTr="002B3A4A">
        <w:tc>
          <w:tcPr>
            <w:tcW w:w="0" w:type="auto"/>
          </w:tcPr>
          <w:p w14:paraId="51640AD0" w14:textId="634FD25E"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ГРП</w:t>
            </w:r>
          </w:p>
        </w:tc>
        <w:tc>
          <w:tcPr>
            <w:tcW w:w="0" w:type="auto"/>
          </w:tcPr>
          <w:p w14:paraId="05FFA83B" w14:textId="60124D52" w:rsidR="005417CC" w:rsidRPr="003D3FAF" w:rsidRDefault="00C85E43" w:rsidP="007C0F0A">
            <w:pPr>
              <w:pStyle w:val="af5"/>
              <w:keepNext/>
              <w:spacing w:after="0"/>
              <w:rPr>
                <w:rFonts w:cs="Times New Roman"/>
                <w:i w:val="0"/>
                <w:color w:val="auto"/>
                <w:sz w:val="24"/>
                <w:szCs w:val="24"/>
              </w:rPr>
            </w:pPr>
            <w:r>
              <w:rPr>
                <w:rFonts w:cs="Times New Roman"/>
                <w:i w:val="0"/>
                <w:color w:val="auto"/>
                <w:sz w:val="24"/>
                <w:szCs w:val="24"/>
              </w:rPr>
              <w:t>Г</w:t>
            </w:r>
            <w:r w:rsidR="005417CC" w:rsidRPr="003D3FAF">
              <w:rPr>
                <w:rFonts w:cs="Times New Roman"/>
                <w:i w:val="0"/>
                <w:color w:val="auto"/>
                <w:sz w:val="24"/>
                <w:szCs w:val="24"/>
              </w:rPr>
              <w:t>руппа реализации проектом (</w:t>
            </w:r>
            <w:r w:rsidR="005417CC" w:rsidRPr="003D3FAF">
              <w:rPr>
                <w:rFonts w:cs="Times New Roman"/>
                <w:i w:val="0"/>
                <w:color w:val="auto"/>
                <w:sz w:val="24"/>
                <w:szCs w:val="24"/>
                <w:lang w:val="en-US"/>
              </w:rPr>
              <w:t>PMU</w:t>
            </w:r>
            <w:r w:rsidR="005417CC" w:rsidRPr="003D3FAF">
              <w:rPr>
                <w:rFonts w:cs="Times New Roman"/>
                <w:i w:val="0"/>
                <w:color w:val="auto"/>
                <w:sz w:val="24"/>
                <w:szCs w:val="24"/>
              </w:rPr>
              <w:t>)</w:t>
            </w:r>
          </w:p>
        </w:tc>
      </w:tr>
      <w:tr w:rsidR="00657C01" w:rsidRPr="003D3FAF" w14:paraId="7142DFC7" w14:textId="77777777" w:rsidTr="002B3A4A">
        <w:tc>
          <w:tcPr>
            <w:tcW w:w="0" w:type="auto"/>
          </w:tcPr>
          <w:p w14:paraId="36F8E273" w14:textId="79232F3F"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Гц</w:t>
            </w:r>
          </w:p>
        </w:tc>
        <w:tc>
          <w:tcPr>
            <w:tcW w:w="0" w:type="auto"/>
          </w:tcPr>
          <w:p w14:paraId="051427AE" w14:textId="2DA2C295"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Герц (единица измерения)</w:t>
            </w:r>
          </w:p>
        </w:tc>
      </w:tr>
      <w:tr w:rsidR="00657C01" w:rsidRPr="003D3FAF" w14:paraId="088BD1C0" w14:textId="77777777" w:rsidTr="002B3A4A">
        <w:tc>
          <w:tcPr>
            <w:tcW w:w="0" w:type="auto"/>
          </w:tcPr>
          <w:p w14:paraId="7D1A0A22" w14:textId="310FF271"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ДБА</w:t>
            </w:r>
          </w:p>
        </w:tc>
        <w:tc>
          <w:tcPr>
            <w:tcW w:w="0" w:type="auto"/>
          </w:tcPr>
          <w:p w14:paraId="6B03B6E1" w14:textId="3313E88F" w:rsidR="005417CC" w:rsidRPr="003D3FAF" w:rsidRDefault="00C85E43" w:rsidP="007C0F0A">
            <w:pPr>
              <w:pStyle w:val="af5"/>
              <w:keepNext/>
              <w:spacing w:after="0"/>
              <w:rPr>
                <w:rFonts w:cs="Times New Roman"/>
                <w:i w:val="0"/>
                <w:color w:val="auto"/>
                <w:sz w:val="24"/>
                <w:szCs w:val="24"/>
              </w:rPr>
            </w:pPr>
            <w:r>
              <w:rPr>
                <w:rFonts w:cs="Times New Roman"/>
                <w:i w:val="0"/>
                <w:color w:val="auto"/>
                <w:sz w:val="24"/>
                <w:szCs w:val="24"/>
              </w:rPr>
              <w:t>А</w:t>
            </w:r>
            <w:r w:rsidR="005417CC" w:rsidRPr="003D3FAF">
              <w:rPr>
                <w:rFonts w:cs="Times New Roman"/>
                <w:i w:val="0"/>
                <w:color w:val="auto"/>
                <w:sz w:val="24"/>
                <w:szCs w:val="24"/>
              </w:rPr>
              <w:t>кустический децибел</w:t>
            </w:r>
          </w:p>
        </w:tc>
      </w:tr>
      <w:tr w:rsidR="00657C01" w:rsidRPr="003D3FAF" w14:paraId="3A75DC64" w14:textId="77777777" w:rsidTr="002B3A4A">
        <w:tc>
          <w:tcPr>
            <w:tcW w:w="0" w:type="auto"/>
          </w:tcPr>
          <w:p w14:paraId="76CA2B65" w14:textId="5E03DC0B"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ИКН</w:t>
            </w:r>
          </w:p>
        </w:tc>
        <w:tc>
          <w:tcPr>
            <w:tcW w:w="0" w:type="auto"/>
          </w:tcPr>
          <w:p w14:paraId="44EFB169" w14:textId="0E532A00" w:rsidR="005417CC" w:rsidRPr="003D3FAF" w:rsidRDefault="00C85E43" w:rsidP="007C0F0A">
            <w:pPr>
              <w:pStyle w:val="af5"/>
              <w:keepNext/>
              <w:spacing w:after="0"/>
              <w:rPr>
                <w:rFonts w:cs="Times New Roman"/>
                <w:i w:val="0"/>
                <w:color w:val="auto"/>
                <w:sz w:val="24"/>
                <w:szCs w:val="24"/>
              </w:rPr>
            </w:pPr>
            <w:r>
              <w:rPr>
                <w:rFonts w:cs="Times New Roman"/>
                <w:i w:val="0"/>
                <w:color w:val="auto"/>
                <w:sz w:val="24"/>
                <w:szCs w:val="24"/>
              </w:rPr>
              <w:t>И</w:t>
            </w:r>
            <w:r w:rsidR="005417CC" w:rsidRPr="003D3FAF">
              <w:rPr>
                <w:rFonts w:cs="Times New Roman"/>
                <w:i w:val="0"/>
                <w:color w:val="auto"/>
                <w:sz w:val="24"/>
                <w:szCs w:val="24"/>
              </w:rPr>
              <w:t>сторико-культурное наследие</w:t>
            </w:r>
          </w:p>
        </w:tc>
      </w:tr>
      <w:tr w:rsidR="000760A7" w:rsidRPr="003D3FAF" w14:paraId="6B9CE5C9" w14:textId="77777777" w:rsidTr="002B3A4A">
        <w:tc>
          <w:tcPr>
            <w:tcW w:w="0" w:type="auto"/>
          </w:tcPr>
          <w:p w14:paraId="790AE896" w14:textId="13A1D5A9" w:rsidR="000760A7" w:rsidRPr="003D3FAF" w:rsidRDefault="000760A7" w:rsidP="007C0F0A">
            <w:pPr>
              <w:pStyle w:val="af5"/>
              <w:keepNext/>
              <w:spacing w:after="0"/>
              <w:rPr>
                <w:rFonts w:cs="Times New Roman"/>
                <w:i w:val="0"/>
                <w:color w:val="auto"/>
                <w:sz w:val="24"/>
                <w:szCs w:val="24"/>
              </w:rPr>
            </w:pPr>
            <w:r w:rsidRPr="000760A7">
              <w:rPr>
                <w:rFonts w:cs="Times New Roman"/>
                <w:i w:val="0"/>
                <w:color w:val="auto"/>
                <w:sz w:val="24"/>
                <w:szCs w:val="24"/>
              </w:rPr>
              <w:t>КНС</w:t>
            </w:r>
          </w:p>
        </w:tc>
        <w:tc>
          <w:tcPr>
            <w:tcW w:w="0" w:type="auto"/>
          </w:tcPr>
          <w:p w14:paraId="3289CD7C" w14:textId="5C49EAFB" w:rsidR="000760A7" w:rsidRPr="003D3FAF" w:rsidRDefault="000760A7" w:rsidP="007C0F0A">
            <w:pPr>
              <w:pStyle w:val="af5"/>
              <w:keepNext/>
              <w:spacing w:after="0"/>
              <w:rPr>
                <w:rFonts w:cs="Times New Roman"/>
                <w:i w:val="0"/>
                <w:color w:val="auto"/>
                <w:sz w:val="24"/>
                <w:szCs w:val="24"/>
              </w:rPr>
            </w:pPr>
            <w:r>
              <w:rPr>
                <w:rFonts w:cs="Times New Roman"/>
                <w:i w:val="0"/>
                <w:color w:val="auto"/>
                <w:sz w:val="24"/>
                <w:szCs w:val="24"/>
              </w:rPr>
              <w:t>Консультант по строительному надзору</w:t>
            </w:r>
          </w:p>
        </w:tc>
      </w:tr>
      <w:tr w:rsidR="00657C01" w:rsidRPr="003D3FAF" w14:paraId="67A2EC09" w14:textId="77777777" w:rsidTr="002B3A4A">
        <w:tc>
          <w:tcPr>
            <w:tcW w:w="0" w:type="auto"/>
          </w:tcPr>
          <w:p w14:paraId="3DD0B93F" w14:textId="1DA7886C"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КР</w:t>
            </w:r>
          </w:p>
        </w:tc>
        <w:tc>
          <w:tcPr>
            <w:tcW w:w="0" w:type="auto"/>
          </w:tcPr>
          <w:p w14:paraId="0B5F71F1" w14:textId="2893F05E"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Кыргызская Республика</w:t>
            </w:r>
          </w:p>
        </w:tc>
      </w:tr>
      <w:tr w:rsidR="00657C01" w:rsidRPr="003D3FAF" w14:paraId="73ED46E2" w14:textId="77777777" w:rsidTr="002B3A4A">
        <w:tc>
          <w:tcPr>
            <w:tcW w:w="0" w:type="auto"/>
          </w:tcPr>
          <w:p w14:paraId="455BF19A" w14:textId="0BF40D50"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ЛЭП</w:t>
            </w:r>
          </w:p>
        </w:tc>
        <w:tc>
          <w:tcPr>
            <w:tcW w:w="0" w:type="auto"/>
          </w:tcPr>
          <w:p w14:paraId="73508AE4" w14:textId="516A857D" w:rsidR="005417CC" w:rsidRPr="003D3FAF" w:rsidRDefault="00C85E43" w:rsidP="007C0F0A">
            <w:pPr>
              <w:pStyle w:val="af5"/>
              <w:keepNext/>
              <w:spacing w:after="0"/>
              <w:rPr>
                <w:rFonts w:cs="Times New Roman"/>
                <w:i w:val="0"/>
                <w:color w:val="auto"/>
                <w:sz w:val="24"/>
                <w:szCs w:val="24"/>
              </w:rPr>
            </w:pPr>
            <w:r>
              <w:rPr>
                <w:rFonts w:cs="Times New Roman"/>
                <w:i w:val="0"/>
                <w:color w:val="auto"/>
                <w:sz w:val="24"/>
                <w:szCs w:val="24"/>
              </w:rPr>
              <w:t>Л</w:t>
            </w:r>
            <w:r w:rsidR="005417CC" w:rsidRPr="003D3FAF">
              <w:rPr>
                <w:rFonts w:cs="Times New Roman"/>
                <w:i w:val="0"/>
                <w:color w:val="auto"/>
                <w:sz w:val="24"/>
                <w:szCs w:val="24"/>
              </w:rPr>
              <w:t>иния электропередачи</w:t>
            </w:r>
          </w:p>
        </w:tc>
      </w:tr>
      <w:tr w:rsidR="00657C01" w:rsidRPr="003D3FAF" w14:paraId="767B4671" w14:textId="77777777" w:rsidTr="002B3A4A">
        <w:tc>
          <w:tcPr>
            <w:tcW w:w="0" w:type="auto"/>
          </w:tcPr>
          <w:p w14:paraId="6888D852" w14:textId="6589FB13"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мг\л</w:t>
            </w:r>
          </w:p>
        </w:tc>
        <w:tc>
          <w:tcPr>
            <w:tcW w:w="0" w:type="auto"/>
          </w:tcPr>
          <w:p w14:paraId="64DFBDA5" w14:textId="08915F7E"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миллиграмм на литр</w:t>
            </w:r>
          </w:p>
        </w:tc>
      </w:tr>
      <w:tr w:rsidR="00657C01" w:rsidRPr="003D3FAF" w14:paraId="037CB31F" w14:textId="77777777" w:rsidTr="002B3A4A">
        <w:tc>
          <w:tcPr>
            <w:tcW w:w="0" w:type="auto"/>
          </w:tcPr>
          <w:p w14:paraId="0E154140" w14:textId="3CFC1C36"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мнум</w:t>
            </w:r>
          </w:p>
        </w:tc>
        <w:tc>
          <w:tcPr>
            <w:tcW w:w="0" w:type="auto"/>
          </w:tcPr>
          <w:p w14:paraId="6074FF8D" w14:textId="6734731F"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метров над уровнем моря</w:t>
            </w:r>
          </w:p>
        </w:tc>
      </w:tr>
      <w:tr w:rsidR="00657C01" w:rsidRPr="003D3FAF" w14:paraId="739A2738" w14:textId="77777777" w:rsidTr="002B3A4A">
        <w:tc>
          <w:tcPr>
            <w:tcW w:w="0" w:type="auto"/>
          </w:tcPr>
          <w:p w14:paraId="5A2C60C5" w14:textId="3A18E7B4"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м.абс.высота</w:t>
            </w:r>
          </w:p>
        </w:tc>
        <w:tc>
          <w:tcPr>
            <w:tcW w:w="0" w:type="auto"/>
          </w:tcPr>
          <w:p w14:paraId="73894147" w14:textId="57260E92"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абсолютная высота в метрах</w:t>
            </w:r>
          </w:p>
        </w:tc>
      </w:tr>
      <w:tr w:rsidR="00657C01" w:rsidRPr="003D3FAF" w14:paraId="181DA79D" w14:textId="77777777" w:rsidTr="002B3A4A">
        <w:tc>
          <w:tcPr>
            <w:tcW w:w="0" w:type="auto"/>
          </w:tcPr>
          <w:p w14:paraId="73204250" w14:textId="2C3FBC4E"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мг/кг</w:t>
            </w:r>
          </w:p>
        </w:tc>
        <w:tc>
          <w:tcPr>
            <w:tcW w:w="0" w:type="auto"/>
          </w:tcPr>
          <w:p w14:paraId="379CDED7" w14:textId="58EE2B78"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миллиграмм на килограмм</w:t>
            </w:r>
          </w:p>
        </w:tc>
      </w:tr>
      <w:tr w:rsidR="00657C01" w:rsidRPr="003D3FAF" w14:paraId="752B3AAC" w14:textId="77777777" w:rsidTr="002B3A4A">
        <w:tc>
          <w:tcPr>
            <w:tcW w:w="0" w:type="auto"/>
          </w:tcPr>
          <w:p w14:paraId="57F51BF3" w14:textId="68492B25" w:rsidR="005417CC" w:rsidRPr="003D3FAF" w:rsidRDefault="005417CC" w:rsidP="007C0F0A">
            <w:pPr>
              <w:pStyle w:val="af5"/>
              <w:keepNext/>
              <w:spacing w:after="0"/>
              <w:rPr>
                <w:rFonts w:cs="Times New Roman"/>
                <w:i w:val="0"/>
                <w:color w:val="auto"/>
                <w:sz w:val="24"/>
                <w:szCs w:val="24"/>
              </w:rPr>
            </w:pPr>
            <w:r w:rsidRPr="003D3FAF">
              <w:rPr>
                <w:rFonts w:eastAsia="Calibri" w:cs="Times New Roman"/>
                <w:i w:val="0"/>
                <w:color w:val="auto"/>
                <w:sz w:val="24"/>
                <w:szCs w:val="24"/>
              </w:rPr>
              <w:t>МФИ</w:t>
            </w:r>
          </w:p>
        </w:tc>
        <w:tc>
          <w:tcPr>
            <w:tcW w:w="0" w:type="auto"/>
          </w:tcPr>
          <w:p w14:paraId="713E1151" w14:textId="248B2693"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Международные финансовые институты</w:t>
            </w:r>
          </w:p>
        </w:tc>
      </w:tr>
      <w:tr w:rsidR="00A63974" w:rsidRPr="003D3FAF" w14:paraId="07B52B26" w14:textId="77777777" w:rsidTr="002B3A4A">
        <w:tc>
          <w:tcPr>
            <w:tcW w:w="0" w:type="auto"/>
          </w:tcPr>
          <w:p w14:paraId="14936D6A" w14:textId="3AE1534D" w:rsidR="00A63974" w:rsidRPr="003D3FAF" w:rsidRDefault="00A63974" w:rsidP="007C0F0A">
            <w:pPr>
              <w:pStyle w:val="af5"/>
              <w:keepNext/>
              <w:spacing w:after="0"/>
              <w:rPr>
                <w:rFonts w:eastAsia="Calibri" w:cs="Times New Roman"/>
                <w:i w:val="0"/>
                <w:color w:val="auto"/>
                <w:sz w:val="24"/>
                <w:szCs w:val="24"/>
              </w:rPr>
            </w:pPr>
            <w:r w:rsidRPr="00A63974">
              <w:rPr>
                <w:rFonts w:cs="Times New Roman"/>
                <w:i w:val="0"/>
                <w:color w:val="auto"/>
                <w:sz w:val="24"/>
                <w:szCs w:val="24"/>
              </w:rPr>
              <w:t>НКЭМ</w:t>
            </w:r>
          </w:p>
        </w:tc>
        <w:tc>
          <w:tcPr>
            <w:tcW w:w="0" w:type="auto"/>
          </w:tcPr>
          <w:p w14:paraId="76D94190" w14:textId="0ED4E0F3" w:rsidR="00A63974" w:rsidRPr="003D3FAF" w:rsidRDefault="00A63974" w:rsidP="00A63974">
            <w:pPr>
              <w:pStyle w:val="af5"/>
              <w:keepNext/>
              <w:spacing w:after="0"/>
              <w:rPr>
                <w:rFonts w:cs="Times New Roman"/>
                <w:i w:val="0"/>
                <w:color w:val="auto"/>
                <w:sz w:val="24"/>
                <w:szCs w:val="24"/>
              </w:rPr>
            </w:pPr>
            <w:r w:rsidRPr="00A63974">
              <w:rPr>
                <w:rFonts w:cs="Times New Roman"/>
                <w:i w:val="0"/>
                <w:color w:val="auto"/>
                <w:sz w:val="24"/>
                <w:szCs w:val="24"/>
              </w:rPr>
              <w:t>Независимый консультант п</w:t>
            </w:r>
            <w:r>
              <w:rPr>
                <w:rFonts w:cs="Times New Roman"/>
                <w:i w:val="0"/>
                <w:color w:val="auto"/>
                <w:sz w:val="24"/>
                <w:szCs w:val="24"/>
              </w:rPr>
              <w:t>о мониторингу окружающей среды</w:t>
            </w:r>
          </w:p>
        </w:tc>
      </w:tr>
      <w:tr w:rsidR="00657C01" w:rsidRPr="003D3FAF" w14:paraId="0F38AC92" w14:textId="77777777" w:rsidTr="002B3A4A">
        <w:tc>
          <w:tcPr>
            <w:tcW w:w="0" w:type="auto"/>
          </w:tcPr>
          <w:p w14:paraId="55921EEB" w14:textId="163E8E6F"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НПА</w:t>
            </w:r>
          </w:p>
        </w:tc>
        <w:tc>
          <w:tcPr>
            <w:tcW w:w="0" w:type="auto"/>
          </w:tcPr>
          <w:p w14:paraId="61B8F26A" w14:textId="1A4E97DD" w:rsidR="005417CC" w:rsidRPr="003D3FAF" w:rsidRDefault="00C85E43" w:rsidP="007C0F0A">
            <w:pPr>
              <w:pStyle w:val="af5"/>
              <w:keepNext/>
              <w:spacing w:after="0"/>
              <w:rPr>
                <w:rFonts w:cs="Times New Roman"/>
                <w:i w:val="0"/>
                <w:color w:val="auto"/>
                <w:sz w:val="24"/>
                <w:szCs w:val="24"/>
              </w:rPr>
            </w:pPr>
            <w:r>
              <w:rPr>
                <w:rFonts w:cs="Times New Roman"/>
                <w:i w:val="0"/>
                <w:color w:val="auto"/>
                <w:sz w:val="24"/>
                <w:szCs w:val="24"/>
              </w:rPr>
              <w:t>Н</w:t>
            </w:r>
            <w:r w:rsidR="005417CC" w:rsidRPr="003D3FAF">
              <w:rPr>
                <w:rFonts w:cs="Times New Roman"/>
                <w:i w:val="0"/>
                <w:color w:val="auto"/>
                <w:sz w:val="24"/>
                <w:szCs w:val="24"/>
              </w:rPr>
              <w:t>ормативные правовые акты</w:t>
            </w:r>
          </w:p>
        </w:tc>
      </w:tr>
      <w:tr w:rsidR="00657C01" w:rsidRPr="003D3FAF" w14:paraId="4E413279" w14:textId="77777777" w:rsidTr="002B3A4A">
        <w:tc>
          <w:tcPr>
            <w:tcW w:w="0" w:type="auto"/>
          </w:tcPr>
          <w:p w14:paraId="11464AED" w14:textId="4F8A680E" w:rsidR="005417CC" w:rsidRPr="003D3FAF" w:rsidRDefault="005417CC" w:rsidP="00657C01">
            <w:pPr>
              <w:pStyle w:val="af5"/>
              <w:keepNext/>
              <w:spacing w:after="0"/>
              <w:rPr>
                <w:rFonts w:cs="Times New Roman"/>
                <w:i w:val="0"/>
                <w:color w:val="auto"/>
                <w:sz w:val="24"/>
                <w:szCs w:val="24"/>
              </w:rPr>
            </w:pPr>
            <w:r w:rsidRPr="003D3FAF">
              <w:rPr>
                <w:rFonts w:cs="Times New Roman"/>
                <w:i w:val="0"/>
                <w:color w:val="auto"/>
                <w:sz w:val="24"/>
                <w:szCs w:val="24"/>
              </w:rPr>
              <w:t>НЭС</w:t>
            </w:r>
            <w:r w:rsidR="00657C01" w:rsidRPr="003D3FAF">
              <w:rPr>
                <w:rFonts w:cs="Times New Roman"/>
                <w:i w:val="0"/>
                <w:color w:val="auto"/>
                <w:sz w:val="24"/>
                <w:szCs w:val="24"/>
              </w:rPr>
              <w:t>К</w:t>
            </w:r>
            <w:r w:rsidR="00450E18" w:rsidRPr="003D3FAF">
              <w:rPr>
                <w:rFonts w:cs="Times New Roman"/>
                <w:i w:val="0"/>
                <w:color w:val="auto"/>
                <w:sz w:val="24"/>
                <w:szCs w:val="24"/>
              </w:rPr>
              <w:t xml:space="preserve"> </w:t>
            </w:r>
          </w:p>
        </w:tc>
        <w:tc>
          <w:tcPr>
            <w:tcW w:w="0" w:type="auto"/>
          </w:tcPr>
          <w:p w14:paraId="50B51706" w14:textId="5217CD60" w:rsidR="005417CC" w:rsidRPr="003D3FAF" w:rsidRDefault="00657C01" w:rsidP="00657C01">
            <w:pPr>
              <w:pStyle w:val="af5"/>
              <w:keepNext/>
              <w:spacing w:after="0"/>
              <w:rPr>
                <w:rFonts w:cs="Times New Roman"/>
                <w:i w:val="0"/>
                <w:color w:val="auto"/>
                <w:sz w:val="24"/>
                <w:szCs w:val="24"/>
              </w:rPr>
            </w:pPr>
            <w:r w:rsidRPr="003D3FAF">
              <w:rPr>
                <w:rFonts w:cs="Times New Roman"/>
                <w:i w:val="0"/>
                <w:color w:val="auto"/>
                <w:sz w:val="24"/>
                <w:szCs w:val="24"/>
              </w:rPr>
              <w:t>ОАО «</w:t>
            </w:r>
            <w:r w:rsidR="005417CC" w:rsidRPr="003D3FAF">
              <w:rPr>
                <w:rFonts w:cs="Times New Roman"/>
                <w:i w:val="0"/>
                <w:color w:val="auto"/>
                <w:sz w:val="24"/>
                <w:szCs w:val="24"/>
              </w:rPr>
              <w:t>Национальн</w:t>
            </w:r>
            <w:r w:rsidRPr="003D3FAF">
              <w:rPr>
                <w:rFonts w:cs="Times New Roman"/>
                <w:i w:val="0"/>
                <w:color w:val="auto"/>
                <w:sz w:val="24"/>
                <w:szCs w:val="24"/>
              </w:rPr>
              <w:t xml:space="preserve">ая </w:t>
            </w:r>
            <w:r w:rsidR="005417CC" w:rsidRPr="003D3FAF">
              <w:rPr>
                <w:rFonts w:cs="Times New Roman"/>
                <w:i w:val="0"/>
                <w:color w:val="auto"/>
                <w:sz w:val="24"/>
                <w:szCs w:val="24"/>
              </w:rPr>
              <w:t>электрическ</w:t>
            </w:r>
            <w:r w:rsidRPr="003D3FAF">
              <w:rPr>
                <w:rFonts w:cs="Times New Roman"/>
                <w:i w:val="0"/>
                <w:color w:val="auto"/>
                <w:sz w:val="24"/>
                <w:szCs w:val="24"/>
              </w:rPr>
              <w:t>ая</w:t>
            </w:r>
            <w:r w:rsidR="005417CC" w:rsidRPr="003D3FAF">
              <w:rPr>
                <w:rFonts w:cs="Times New Roman"/>
                <w:i w:val="0"/>
                <w:color w:val="auto"/>
                <w:sz w:val="24"/>
                <w:szCs w:val="24"/>
              </w:rPr>
              <w:t xml:space="preserve"> </w:t>
            </w:r>
            <w:r w:rsidRPr="003D3FAF">
              <w:rPr>
                <w:rFonts w:cs="Times New Roman"/>
                <w:i w:val="0"/>
                <w:color w:val="auto"/>
                <w:sz w:val="24"/>
                <w:szCs w:val="24"/>
              </w:rPr>
              <w:t>сеть</w:t>
            </w:r>
            <w:r w:rsidR="005417CC" w:rsidRPr="003D3FAF">
              <w:rPr>
                <w:rFonts w:cs="Times New Roman"/>
                <w:i w:val="0"/>
                <w:color w:val="auto"/>
                <w:sz w:val="24"/>
                <w:szCs w:val="24"/>
              </w:rPr>
              <w:t xml:space="preserve"> Кыргызстана</w:t>
            </w:r>
            <w:r w:rsidRPr="003D3FAF">
              <w:rPr>
                <w:rFonts w:cs="Times New Roman"/>
                <w:i w:val="0"/>
                <w:color w:val="auto"/>
                <w:sz w:val="24"/>
                <w:szCs w:val="24"/>
              </w:rPr>
              <w:t>»</w:t>
            </w:r>
          </w:p>
        </w:tc>
      </w:tr>
      <w:tr w:rsidR="00657C01" w:rsidRPr="003D3FAF" w14:paraId="369FA5EF" w14:textId="77777777" w:rsidTr="002B3A4A">
        <w:tc>
          <w:tcPr>
            <w:tcW w:w="0" w:type="auto"/>
          </w:tcPr>
          <w:p w14:paraId="47D79EDA" w14:textId="4BABA62C"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НАН КР</w:t>
            </w:r>
          </w:p>
        </w:tc>
        <w:tc>
          <w:tcPr>
            <w:tcW w:w="0" w:type="auto"/>
          </w:tcPr>
          <w:p w14:paraId="35F5ED5C" w14:textId="09590F41"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Национальная Академия Наук КР</w:t>
            </w:r>
          </w:p>
        </w:tc>
      </w:tr>
      <w:tr w:rsidR="00657C01" w:rsidRPr="003D3FAF" w14:paraId="3F6FCD18" w14:textId="77777777" w:rsidTr="002B3A4A">
        <w:tc>
          <w:tcPr>
            <w:tcW w:w="0" w:type="auto"/>
          </w:tcPr>
          <w:p w14:paraId="55D299C3" w14:textId="68D77FFE"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ОАО</w:t>
            </w:r>
          </w:p>
        </w:tc>
        <w:tc>
          <w:tcPr>
            <w:tcW w:w="0" w:type="auto"/>
          </w:tcPr>
          <w:p w14:paraId="0B61BBD7" w14:textId="33301465"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Открытое Акционерное Общество</w:t>
            </w:r>
          </w:p>
        </w:tc>
      </w:tr>
      <w:tr w:rsidR="00657C01" w:rsidRPr="003D3FAF" w14:paraId="1FC0592D" w14:textId="77777777" w:rsidTr="002B3A4A">
        <w:tc>
          <w:tcPr>
            <w:tcW w:w="0" w:type="auto"/>
          </w:tcPr>
          <w:p w14:paraId="04AA84A8" w14:textId="7D471C87" w:rsidR="005417CC" w:rsidRPr="003D3FAF" w:rsidRDefault="005417CC" w:rsidP="00657C01">
            <w:pPr>
              <w:rPr>
                <w:rFonts w:cs="Times New Roman"/>
                <w:i/>
                <w:szCs w:val="24"/>
              </w:rPr>
            </w:pPr>
            <w:r w:rsidRPr="003D3FAF">
              <w:rPr>
                <w:rFonts w:cs="Times New Roman"/>
                <w:szCs w:val="24"/>
              </w:rPr>
              <w:t xml:space="preserve">ОВОС </w:t>
            </w:r>
          </w:p>
        </w:tc>
        <w:tc>
          <w:tcPr>
            <w:tcW w:w="0" w:type="auto"/>
          </w:tcPr>
          <w:p w14:paraId="1CAFCFB7" w14:textId="5B42CBF9"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 xml:space="preserve">Оценка воздействия на окружающую и </w:t>
            </w:r>
            <w:r w:rsidR="00AE4091" w:rsidRPr="003D3FAF">
              <w:rPr>
                <w:rFonts w:cs="Times New Roman"/>
                <w:i w:val="0"/>
                <w:color w:val="auto"/>
                <w:sz w:val="24"/>
                <w:szCs w:val="24"/>
              </w:rPr>
              <w:t>социальную</w:t>
            </w:r>
            <w:r w:rsidRPr="003D3FAF">
              <w:rPr>
                <w:rFonts w:cs="Times New Roman"/>
                <w:i w:val="0"/>
                <w:color w:val="auto"/>
                <w:sz w:val="24"/>
                <w:szCs w:val="24"/>
              </w:rPr>
              <w:t xml:space="preserve"> среду</w:t>
            </w:r>
          </w:p>
        </w:tc>
      </w:tr>
      <w:tr w:rsidR="00657C01" w:rsidRPr="003D3FAF" w14:paraId="551B0743" w14:textId="77777777" w:rsidTr="002B3A4A">
        <w:tc>
          <w:tcPr>
            <w:tcW w:w="0" w:type="auto"/>
          </w:tcPr>
          <w:p w14:paraId="5C21E9BE" w14:textId="5023AAF6"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ОДК</w:t>
            </w:r>
          </w:p>
        </w:tc>
        <w:tc>
          <w:tcPr>
            <w:tcW w:w="0" w:type="auto"/>
          </w:tcPr>
          <w:p w14:paraId="1C110C8C" w14:textId="610FB4FA"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Ориентировочно- Допустимая Концентрация</w:t>
            </w:r>
          </w:p>
        </w:tc>
      </w:tr>
      <w:tr w:rsidR="00657C01" w:rsidRPr="003D3FAF" w14:paraId="1E2F2CAE" w14:textId="77777777" w:rsidTr="002B3A4A">
        <w:tc>
          <w:tcPr>
            <w:tcW w:w="0" w:type="auto"/>
          </w:tcPr>
          <w:p w14:paraId="245BA3DE" w14:textId="19633384"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ОС</w:t>
            </w:r>
          </w:p>
        </w:tc>
        <w:tc>
          <w:tcPr>
            <w:tcW w:w="0" w:type="auto"/>
          </w:tcPr>
          <w:p w14:paraId="6AAA3138" w14:textId="298C11AC"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Окружающая Среда</w:t>
            </w:r>
          </w:p>
        </w:tc>
      </w:tr>
      <w:tr w:rsidR="00657C01" w:rsidRPr="003D3FAF" w14:paraId="4F1FBF19" w14:textId="77777777" w:rsidTr="002B3A4A">
        <w:tc>
          <w:tcPr>
            <w:tcW w:w="0" w:type="auto"/>
          </w:tcPr>
          <w:p w14:paraId="025A94AB" w14:textId="0A4E582A"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ОП (</w:t>
            </w:r>
            <w:r w:rsidRPr="003D3FAF">
              <w:rPr>
                <w:rFonts w:cs="Times New Roman"/>
                <w:i w:val="0"/>
                <w:color w:val="auto"/>
                <w:sz w:val="24"/>
                <w:szCs w:val="24"/>
                <w:lang w:val="en-US"/>
              </w:rPr>
              <w:t>OP)</w:t>
            </w:r>
          </w:p>
        </w:tc>
        <w:tc>
          <w:tcPr>
            <w:tcW w:w="0" w:type="auto"/>
          </w:tcPr>
          <w:p w14:paraId="68062754" w14:textId="109744BE" w:rsidR="005417CC" w:rsidRPr="003D3FAF" w:rsidRDefault="005417CC" w:rsidP="007C0F0A">
            <w:pPr>
              <w:pStyle w:val="af5"/>
              <w:keepNext/>
              <w:spacing w:after="0"/>
              <w:rPr>
                <w:rFonts w:cs="Times New Roman"/>
                <w:i w:val="0"/>
                <w:color w:val="auto"/>
                <w:sz w:val="24"/>
                <w:szCs w:val="24"/>
              </w:rPr>
            </w:pPr>
            <w:r w:rsidRPr="003D3FAF">
              <w:rPr>
                <w:rFonts w:cs="Times New Roman"/>
                <w:i w:val="0"/>
                <w:color w:val="auto"/>
                <w:sz w:val="24"/>
                <w:szCs w:val="24"/>
              </w:rPr>
              <w:t>Операционная политика</w:t>
            </w:r>
          </w:p>
        </w:tc>
      </w:tr>
      <w:tr w:rsidR="00657C01" w:rsidRPr="003D3FAF" w14:paraId="13B0B19F" w14:textId="77777777" w:rsidTr="002B3A4A">
        <w:tc>
          <w:tcPr>
            <w:tcW w:w="0" w:type="auto"/>
          </w:tcPr>
          <w:p w14:paraId="07290E54" w14:textId="173C89F0" w:rsidR="005417CC" w:rsidRPr="003D3FAF" w:rsidRDefault="005417CC" w:rsidP="007C0F0A">
            <w:pPr>
              <w:pStyle w:val="af5"/>
              <w:keepNext/>
              <w:spacing w:after="0"/>
              <w:rPr>
                <w:rFonts w:cs="Times New Roman"/>
                <w:i w:val="0"/>
                <w:color w:val="auto"/>
                <w:sz w:val="24"/>
                <w:szCs w:val="24"/>
              </w:rPr>
            </w:pPr>
            <w:r w:rsidRPr="003D3FAF">
              <w:rPr>
                <w:rFonts w:cs="Times New Roman"/>
                <w:bCs/>
                <w:i w:val="0"/>
                <w:color w:val="auto"/>
                <w:sz w:val="24"/>
                <w:szCs w:val="24"/>
              </w:rPr>
              <w:t>ПДВ</w:t>
            </w:r>
          </w:p>
        </w:tc>
        <w:tc>
          <w:tcPr>
            <w:tcW w:w="0" w:type="auto"/>
          </w:tcPr>
          <w:p w14:paraId="4D1758A6" w14:textId="34973F2A" w:rsidR="005417CC" w:rsidRPr="003D3FAF" w:rsidRDefault="005417CC" w:rsidP="007C0F0A">
            <w:pPr>
              <w:pStyle w:val="af5"/>
              <w:keepNext/>
              <w:spacing w:after="0"/>
              <w:rPr>
                <w:rFonts w:cs="Times New Roman"/>
                <w:i w:val="0"/>
                <w:color w:val="auto"/>
                <w:sz w:val="24"/>
                <w:szCs w:val="24"/>
              </w:rPr>
            </w:pPr>
            <w:r w:rsidRPr="003D3FAF">
              <w:rPr>
                <w:rFonts w:cs="Times New Roman"/>
                <w:bCs/>
                <w:i w:val="0"/>
                <w:color w:val="auto"/>
                <w:sz w:val="24"/>
                <w:szCs w:val="24"/>
              </w:rPr>
              <w:t>Предельно-Допустимые Выбросы</w:t>
            </w:r>
          </w:p>
        </w:tc>
      </w:tr>
      <w:tr w:rsidR="00657C01" w:rsidRPr="003D3FAF" w14:paraId="79C4B0BD" w14:textId="77777777" w:rsidTr="002B3A4A">
        <w:tc>
          <w:tcPr>
            <w:tcW w:w="0" w:type="auto"/>
          </w:tcPr>
          <w:p w14:paraId="6256E0CF" w14:textId="0CC896D0" w:rsidR="005417CC" w:rsidRPr="003D3FAF" w:rsidRDefault="005417CC" w:rsidP="007C0F0A">
            <w:pPr>
              <w:pStyle w:val="af5"/>
              <w:keepNext/>
              <w:spacing w:after="0"/>
              <w:rPr>
                <w:rFonts w:cs="Times New Roman"/>
                <w:bCs/>
                <w:i w:val="0"/>
                <w:color w:val="auto"/>
                <w:sz w:val="24"/>
                <w:szCs w:val="24"/>
              </w:rPr>
            </w:pPr>
            <w:r w:rsidRPr="003D3FAF">
              <w:rPr>
                <w:rFonts w:cs="Times New Roman"/>
                <w:bCs/>
                <w:i w:val="0"/>
                <w:color w:val="auto"/>
                <w:sz w:val="24"/>
                <w:szCs w:val="24"/>
              </w:rPr>
              <w:t>ПДС</w:t>
            </w:r>
          </w:p>
        </w:tc>
        <w:tc>
          <w:tcPr>
            <w:tcW w:w="0" w:type="auto"/>
          </w:tcPr>
          <w:p w14:paraId="39FB53A5" w14:textId="588F4234" w:rsidR="005417CC" w:rsidRPr="003D3FAF" w:rsidRDefault="005417CC" w:rsidP="007C0F0A">
            <w:pPr>
              <w:pStyle w:val="af5"/>
              <w:keepNext/>
              <w:spacing w:after="0"/>
              <w:rPr>
                <w:rFonts w:cs="Times New Roman"/>
                <w:bCs/>
                <w:i w:val="0"/>
                <w:color w:val="auto"/>
                <w:sz w:val="24"/>
                <w:szCs w:val="24"/>
              </w:rPr>
            </w:pPr>
            <w:r w:rsidRPr="003D3FAF">
              <w:rPr>
                <w:rFonts w:cs="Times New Roman"/>
                <w:bCs/>
                <w:i w:val="0"/>
                <w:color w:val="auto"/>
                <w:sz w:val="24"/>
                <w:szCs w:val="24"/>
              </w:rPr>
              <w:t>Предельно-Допустимые Сбросы</w:t>
            </w:r>
          </w:p>
        </w:tc>
      </w:tr>
      <w:tr w:rsidR="00657C01" w:rsidRPr="003D3FAF" w14:paraId="0D158E30" w14:textId="77777777" w:rsidTr="002B3A4A">
        <w:tc>
          <w:tcPr>
            <w:tcW w:w="0" w:type="auto"/>
          </w:tcPr>
          <w:p w14:paraId="1FABFA69" w14:textId="239F3558" w:rsidR="005417CC" w:rsidRPr="003D3FAF" w:rsidRDefault="005417CC" w:rsidP="007C0F0A">
            <w:pPr>
              <w:pStyle w:val="af5"/>
              <w:keepNext/>
              <w:spacing w:after="0"/>
              <w:rPr>
                <w:rFonts w:cs="Times New Roman"/>
                <w:bCs/>
                <w:i w:val="0"/>
                <w:color w:val="auto"/>
                <w:sz w:val="24"/>
                <w:szCs w:val="24"/>
              </w:rPr>
            </w:pPr>
            <w:r w:rsidRPr="003D3FAF">
              <w:rPr>
                <w:rFonts w:cs="Times New Roman"/>
                <w:bCs/>
                <w:i w:val="0"/>
                <w:color w:val="auto"/>
                <w:sz w:val="24"/>
                <w:szCs w:val="24"/>
              </w:rPr>
              <w:t>ПДУ</w:t>
            </w:r>
          </w:p>
        </w:tc>
        <w:tc>
          <w:tcPr>
            <w:tcW w:w="0" w:type="auto"/>
          </w:tcPr>
          <w:p w14:paraId="23B25FE5" w14:textId="7E760C5C" w:rsidR="005417CC" w:rsidRPr="003D3FAF" w:rsidRDefault="005417CC" w:rsidP="007C0F0A">
            <w:pPr>
              <w:pStyle w:val="af5"/>
              <w:keepNext/>
              <w:spacing w:after="0"/>
              <w:rPr>
                <w:rFonts w:cs="Times New Roman"/>
                <w:bCs/>
                <w:i w:val="0"/>
                <w:color w:val="auto"/>
                <w:sz w:val="24"/>
                <w:szCs w:val="24"/>
              </w:rPr>
            </w:pPr>
            <w:r w:rsidRPr="003D3FAF">
              <w:rPr>
                <w:rFonts w:cs="Times New Roman"/>
                <w:bCs/>
                <w:i w:val="0"/>
                <w:color w:val="auto"/>
                <w:sz w:val="24"/>
                <w:szCs w:val="24"/>
              </w:rPr>
              <w:t>Предельно допустимый уровень</w:t>
            </w:r>
          </w:p>
        </w:tc>
      </w:tr>
      <w:tr w:rsidR="00657C01" w:rsidRPr="003D3FAF" w14:paraId="6F9E367D" w14:textId="77777777" w:rsidTr="002B3A4A">
        <w:tc>
          <w:tcPr>
            <w:tcW w:w="0" w:type="auto"/>
          </w:tcPr>
          <w:p w14:paraId="1FD6D1E2" w14:textId="2660532A" w:rsidR="005417CC" w:rsidRPr="003D3FAF" w:rsidRDefault="005417CC" w:rsidP="007C0F0A">
            <w:pPr>
              <w:pStyle w:val="af5"/>
              <w:keepNext/>
              <w:spacing w:after="0"/>
              <w:rPr>
                <w:rFonts w:cs="Times New Roman"/>
                <w:bCs/>
                <w:i w:val="0"/>
                <w:color w:val="auto"/>
                <w:sz w:val="24"/>
                <w:szCs w:val="24"/>
              </w:rPr>
            </w:pPr>
            <w:r w:rsidRPr="003D3FAF">
              <w:rPr>
                <w:rFonts w:cs="Times New Roman"/>
                <w:bCs/>
                <w:i w:val="0"/>
                <w:color w:val="auto"/>
                <w:sz w:val="24"/>
                <w:szCs w:val="24"/>
              </w:rPr>
              <w:t>ПДП</w:t>
            </w:r>
            <w:r w:rsidR="007C0F0A" w:rsidRPr="003D3FAF">
              <w:rPr>
                <w:rFonts w:cs="Times New Roman"/>
                <w:bCs/>
                <w:i w:val="0"/>
                <w:color w:val="auto"/>
                <w:sz w:val="24"/>
                <w:szCs w:val="24"/>
              </w:rPr>
              <w:t xml:space="preserve"> </w:t>
            </w:r>
            <w:r w:rsidRPr="003D3FAF">
              <w:rPr>
                <w:rFonts w:cs="Times New Roman"/>
                <w:bCs/>
                <w:i w:val="0"/>
                <w:color w:val="auto"/>
                <w:sz w:val="24"/>
                <w:szCs w:val="24"/>
              </w:rPr>
              <w:t>(</w:t>
            </w:r>
            <w:r w:rsidRPr="003D3FAF">
              <w:rPr>
                <w:rFonts w:cs="Times New Roman"/>
                <w:bCs/>
                <w:i w:val="0"/>
                <w:color w:val="auto"/>
                <w:sz w:val="24"/>
                <w:szCs w:val="24"/>
                <w:lang w:val="en-US"/>
              </w:rPr>
              <w:t>RAP</w:t>
            </w:r>
            <w:r w:rsidRPr="003D3FAF">
              <w:rPr>
                <w:rFonts w:cs="Times New Roman"/>
                <w:bCs/>
                <w:i w:val="0"/>
                <w:color w:val="auto"/>
                <w:sz w:val="24"/>
                <w:szCs w:val="24"/>
              </w:rPr>
              <w:t>)</w:t>
            </w:r>
          </w:p>
        </w:tc>
        <w:tc>
          <w:tcPr>
            <w:tcW w:w="0" w:type="auto"/>
          </w:tcPr>
          <w:p w14:paraId="0F3E99C8" w14:textId="3C5CD9D0" w:rsidR="005417CC" w:rsidRPr="003D3FAF" w:rsidRDefault="005417CC" w:rsidP="007C0F0A">
            <w:pPr>
              <w:pStyle w:val="af5"/>
              <w:keepNext/>
              <w:spacing w:after="0"/>
              <w:rPr>
                <w:rFonts w:cs="Times New Roman"/>
                <w:bCs/>
                <w:i w:val="0"/>
                <w:color w:val="auto"/>
                <w:sz w:val="24"/>
                <w:szCs w:val="24"/>
              </w:rPr>
            </w:pPr>
            <w:r w:rsidRPr="003D3FAF">
              <w:rPr>
                <w:rFonts w:cs="Times New Roman"/>
                <w:bCs/>
                <w:i w:val="0"/>
                <w:color w:val="auto"/>
                <w:sz w:val="24"/>
                <w:szCs w:val="24"/>
              </w:rPr>
              <w:t xml:space="preserve">План действий по переселению </w:t>
            </w:r>
          </w:p>
        </w:tc>
      </w:tr>
      <w:tr w:rsidR="00657C01" w:rsidRPr="003D3FAF" w14:paraId="4563965E" w14:textId="77777777" w:rsidTr="002B3A4A">
        <w:tc>
          <w:tcPr>
            <w:tcW w:w="0" w:type="auto"/>
          </w:tcPr>
          <w:p w14:paraId="5CD1D89A" w14:textId="0D7D98F8" w:rsidR="005417CC" w:rsidRPr="003D3FAF" w:rsidRDefault="007C0F0A" w:rsidP="007C0F0A">
            <w:pPr>
              <w:pStyle w:val="af5"/>
              <w:keepNext/>
              <w:spacing w:after="0"/>
              <w:rPr>
                <w:rFonts w:cs="Times New Roman"/>
                <w:bCs/>
                <w:i w:val="0"/>
                <w:color w:val="auto"/>
                <w:sz w:val="24"/>
                <w:szCs w:val="24"/>
              </w:rPr>
            </w:pPr>
            <w:r w:rsidRPr="003D3FAF">
              <w:rPr>
                <w:rFonts w:cs="Times New Roman"/>
                <w:i w:val="0"/>
                <w:color w:val="auto"/>
                <w:sz w:val="24"/>
                <w:szCs w:val="24"/>
              </w:rPr>
              <w:t>ПДК</w:t>
            </w:r>
          </w:p>
        </w:tc>
        <w:tc>
          <w:tcPr>
            <w:tcW w:w="0" w:type="auto"/>
          </w:tcPr>
          <w:p w14:paraId="796F7EE2" w14:textId="08BCB2A0" w:rsidR="005417CC" w:rsidRPr="003D3FAF" w:rsidRDefault="007C0F0A" w:rsidP="007C0F0A">
            <w:pPr>
              <w:pStyle w:val="af5"/>
              <w:keepNext/>
              <w:spacing w:after="0"/>
              <w:rPr>
                <w:rFonts w:cs="Times New Roman"/>
                <w:bCs/>
                <w:i w:val="0"/>
                <w:color w:val="auto"/>
                <w:sz w:val="24"/>
                <w:szCs w:val="24"/>
              </w:rPr>
            </w:pPr>
            <w:r w:rsidRPr="003D3FAF">
              <w:rPr>
                <w:rFonts w:cs="Times New Roman"/>
                <w:i w:val="0"/>
                <w:color w:val="auto"/>
                <w:sz w:val="24"/>
                <w:szCs w:val="24"/>
              </w:rPr>
              <w:t>Предельно-Допустимая Концентрация</w:t>
            </w:r>
          </w:p>
        </w:tc>
      </w:tr>
      <w:tr w:rsidR="00657C01" w:rsidRPr="003D3FAF" w14:paraId="0FD3E7A7" w14:textId="77777777" w:rsidTr="002B3A4A">
        <w:tc>
          <w:tcPr>
            <w:tcW w:w="0" w:type="auto"/>
          </w:tcPr>
          <w:p w14:paraId="39C25690" w14:textId="47EE253C" w:rsidR="007C0F0A" w:rsidRPr="003D3FAF" w:rsidRDefault="007C0F0A" w:rsidP="007C0F0A">
            <w:pPr>
              <w:pStyle w:val="af5"/>
              <w:keepNext/>
              <w:spacing w:after="0"/>
              <w:rPr>
                <w:rFonts w:cs="Times New Roman"/>
                <w:i w:val="0"/>
                <w:color w:val="auto"/>
                <w:sz w:val="24"/>
                <w:szCs w:val="24"/>
              </w:rPr>
            </w:pPr>
            <w:r w:rsidRPr="003D3FAF">
              <w:rPr>
                <w:rFonts w:cs="Times New Roman"/>
                <w:i w:val="0"/>
                <w:color w:val="auto"/>
                <w:sz w:val="24"/>
                <w:szCs w:val="24"/>
              </w:rPr>
              <w:t>ПУОСС</w:t>
            </w:r>
          </w:p>
        </w:tc>
        <w:tc>
          <w:tcPr>
            <w:tcW w:w="0" w:type="auto"/>
          </w:tcPr>
          <w:p w14:paraId="6F7FAB1A" w14:textId="612F4214" w:rsidR="007C0F0A" w:rsidRPr="003D3FAF" w:rsidRDefault="007C0F0A" w:rsidP="007C0F0A">
            <w:pPr>
              <w:pStyle w:val="af5"/>
              <w:keepNext/>
              <w:spacing w:after="0"/>
              <w:rPr>
                <w:rFonts w:cs="Times New Roman"/>
                <w:i w:val="0"/>
                <w:color w:val="auto"/>
                <w:sz w:val="24"/>
                <w:szCs w:val="24"/>
              </w:rPr>
            </w:pPr>
            <w:r w:rsidRPr="003D3FAF">
              <w:rPr>
                <w:rFonts w:cs="Times New Roman"/>
                <w:i w:val="0"/>
                <w:color w:val="auto"/>
                <w:sz w:val="24"/>
                <w:szCs w:val="24"/>
              </w:rPr>
              <w:t>План управления окружающей и социальной средой</w:t>
            </w:r>
          </w:p>
        </w:tc>
      </w:tr>
      <w:tr w:rsidR="00657C01" w:rsidRPr="003D3FAF" w14:paraId="07DDB6DD" w14:textId="77777777" w:rsidTr="002B3A4A">
        <w:tc>
          <w:tcPr>
            <w:tcW w:w="0" w:type="auto"/>
          </w:tcPr>
          <w:p w14:paraId="06120998" w14:textId="2C50EDD4" w:rsidR="007C0F0A" w:rsidRPr="003D3FAF" w:rsidRDefault="007C0F0A" w:rsidP="007C0F0A">
            <w:pPr>
              <w:pStyle w:val="af5"/>
              <w:keepNext/>
              <w:spacing w:after="0"/>
              <w:rPr>
                <w:rFonts w:cs="Times New Roman"/>
                <w:i w:val="0"/>
                <w:color w:val="auto"/>
                <w:sz w:val="24"/>
                <w:szCs w:val="24"/>
              </w:rPr>
            </w:pPr>
            <w:r w:rsidRPr="003D3FAF">
              <w:rPr>
                <w:rFonts w:cs="Times New Roman"/>
                <w:i w:val="0"/>
                <w:color w:val="auto"/>
                <w:sz w:val="24"/>
                <w:szCs w:val="24"/>
              </w:rPr>
              <w:t>СанПиН</w:t>
            </w:r>
          </w:p>
        </w:tc>
        <w:tc>
          <w:tcPr>
            <w:tcW w:w="0" w:type="auto"/>
          </w:tcPr>
          <w:p w14:paraId="7D06C5C3" w14:textId="35718AEE" w:rsidR="007C0F0A" w:rsidRPr="003D3FAF" w:rsidRDefault="007C0F0A" w:rsidP="007C0F0A">
            <w:pPr>
              <w:pStyle w:val="af5"/>
              <w:keepNext/>
              <w:spacing w:after="0"/>
              <w:rPr>
                <w:rFonts w:cs="Times New Roman"/>
                <w:i w:val="0"/>
                <w:color w:val="auto"/>
                <w:sz w:val="24"/>
                <w:szCs w:val="24"/>
              </w:rPr>
            </w:pPr>
            <w:r w:rsidRPr="003D3FAF">
              <w:rPr>
                <w:rFonts w:cs="Times New Roman"/>
                <w:i w:val="0"/>
                <w:color w:val="auto"/>
                <w:sz w:val="24"/>
                <w:szCs w:val="24"/>
              </w:rPr>
              <w:t>Санитарно-эпидемиологические требования</w:t>
            </w:r>
          </w:p>
        </w:tc>
      </w:tr>
      <w:tr w:rsidR="000760A7" w:rsidRPr="003D3FAF" w14:paraId="2CD5933C" w14:textId="77777777" w:rsidTr="002B3A4A">
        <w:tc>
          <w:tcPr>
            <w:tcW w:w="0" w:type="auto"/>
          </w:tcPr>
          <w:p w14:paraId="45CDAAAC" w14:textId="73FAA222" w:rsidR="000760A7" w:rsidRPr="000760A7" w:rsidRDefault="000760A7" w:rsidP="007C0F0A">
            <w:pPr>
              <w:pStyle w:val="af5"/>
              <w:keepNext/>
              <w:spacing w:after="0"/>
              <w:rPr>
                <w:rFonts w:cs="Times New Roman"/>
                <w:i w:val="0"/>
                <w:color w:val="auto"/>
                <w:sz w:val="24"/>
                <w:szCs w:val="24"/>
              </w:rPr>
            </w:pPr>
            <w:r w:rsidRPr="000760A7">
              <w:rPr>
                <w:rFonts w:cs="Times New Roman"/>
                <w:i w:val="0"/>
                <w:color w:val="auto"/>
                <w:sz w:val="24"/>
                <w:szCs w:val="24"/>
              </w:rPr>
              <w:t>СМБЭ</w:t>
            </w:r>
          </w:p>
        </w:tc>
        <w:tc>
          <w:tcPr>
            <w:tcW w:w="0" w:type="auto"/>
          </w:tcPr>
          <w:p w14:paraId="7E1954C2" w14:textId="11DF2F6B" w:rsidR="000760A7" w:rsidRPr="000760A7" w:rsidRDefault="000760A7" w:rsidP="000760A7">
            <w:pPr>
              <w:pStyle w:val="af5"/>
              <w:keepNext/>
              <w:spacing w:after="0"/>
              <w:rPr>
                <w:rFonts w:cs="Times New Roman"/>
                <w:i w:val="0"/>
                <w:color w:val="auto"/>
                <w:sz w:val="24"/>
                <w:szCs w:val="24"/>
              </w:rPr>
            </w:pPr>
            <w:r w:rsidRPr="000760A7">
              <w:rPr>
                <w:rFonts w:cs="Times New Roman"/>
                <w:i w:val="0"/>
                <w:color w:val="auto"/>
                <w:sz w:val="24"/>
                <w:szCs w:val="24"/>
              </w:rPr>
              <w:t>Специалист по мерам безопасности эколог</w:t>
            </w:r>
          </w:p>
        </w:tc>
      </w:tr>
      <w:tr w:rsidR="00EE0B43" w:rsidRPr="003D3FAF" w14:paraId="37A7D660" w14:textId="77777777" w:rsidTr="002B3A4A">
        <w:tc>
          <w:tcPr>
            <w:tcW w:w="0" w:type="auto"/>
          </w:tcPr>
          <w:p w14:paraId="0C759DFB" w14:textId="02673FB2" w:rsidR="00EE0B43" w:rsidRPr="000760A7" w:rsidRDefault="00EE0B43" w:rsidP="007C0F0A">
            <w:pPr>
              <w:pStyle w:val="af5"/>
              <w:keepNext/>
              <w:spacing w:after="0"/>
              <w:rPr>
                <w:rFonts w:cs="Times New Roman"/>
                <w:i w:val="0"/>
                <w:color w:val="auto"/>
                <w:sz w:val="24"/>
                <w:szCs w:val="24"/>
              </w:rPr>
            </w:pPr>
            <w:r>
              <w:rPr>
                <w:rFonts w:cs="Times New Roman"/>
                <w:i w:val="0"/>
                <w:color w:val="auto"/>
                <w:sz w:val="24"/>
                <w:szCs w:val="24"/>
              </w:rPr>
              <w:t>СЗЗ / СР</w:t>
            </w:r>
          </w:p>
        </w:tc>
        <w:tc>
          <w:tcPr>
            <w:tcW w:w="0" w:type="auto"/>
          </w:tcPr>
          <w:p w14:paraId="173A6E58" w14:textId="13F859AC" w:rsidR="00EE0B43" w:rsidRPr="000760A7" w:rsidRDefault="00EE0B43" w:rsidP="00EE0B43">
            <w:pPr>
              <w:pStyle w:val="af5"/>
              <w:keepNext/>
              <w:spacing w:after="0"/>
              <w:rPr>
                <w:rFonts w:cs="Times New Roman"/>
                <w:i w:val="0"/>
                <w:color w:val="auto"/>
                <w:sz w:val="24"/>
                <w:szCs w:val="24"/>
              </w:rPr>
            </w:pPr>
            <w:r>
              <w:rPr>
                <w:rFonts w:cs="Times New Roman"/>
                <w:i w:val="0"/>
                <w:color w:val="auto"/>
                <w:sz w:val="24"/>
                <w:szCs w:val="24"/>
              </w:rPr>
              <w:t>Санитарно защитная зона / Санитарный разрыв</w:t>
            </w:r>
          </w:p>
        </w:tc>
      </w:tr>
      <w:tr w:rsidR="00657C01" w:rsidRPr="003D3FAF" w14:paraId="4C503C0F" w14:textId="77777777" w:rsidTr="002B3A4A">
        <w:tc>
          <w:tcPr>
            <w:tcW w:w="0" w:type="auto"/>
          </w:tcPr>
          <w:p w14:paraId="498FAB88" w14:textId="16D72A6E" w:rsidR="007C0F0A" w:rsidRPr="003D3FAF" w:rsidRDefault="007C0F0A" w:rsidP="007C0F0A">
            <w:pPr>
              <w:pStyle w:val="af5"/>
              <w:keepNext/>
              <w:spacing w:after="0"/>
              <w:rPr>
                <w:rFonts w:cs="Times New Roman"/>
                <w:i w:val="0"/>
                <w:color w:val="auto"/>
                <w:sz w:val="24"/>
                <w:szCs w:val="24"/>
              </w:rPr>
            </w:pPr>
            <w:r w:rsidRPr="003D3FAF">
              <w:rPr>
                <w:rFonts w:cs="Times New Roman"/>
                <w:i w:val="0"/>
                <w:color w:val="auto"/>
                <w:sz w:val="24"/>
                <w:szCs w:val="24"/>
              </w:rPr>
              <w:t>ТЭО</w:t>
            </w:r>
          </w:p>
        </w:tc>
        <w:tc>
          <w:tcPr>
            <w:tcW w:w="0" w:type="auto"/>
          </w:tcPr>
          <w:p w14:paraId="27B455E7" w14:textId="09E40DE0" w:rsidR="007C0F0A" w:rsidRPr="003D3FAF" w:rsidRDefault="007C0F0A" w:rsidP="007C0F0A">
            <w:pPr>
              <w:pStyle w:val="af5"/>
              <w:keepNext/>
              <w:spacing w:after="0"/>
              <w:rPr>
                <w:rFonts w:cs="Times New Roman"/>
                <w:i w:val="0"/>
                <w:color w:val="auto"/>
                <w:sz w:val="24"/>
                <w:szCs w:val="24"/>
              </w:rPr>
            </w:pPr>
            <w:r w:rsidRPr="003D3FAF">
              <w:rPr>
                <w:rFonts w:cs="Times New Roman"/>
                <w:i w:val="0"/>
                <w:color w:val="auto"/>
                <w:sz w:val="24"/>
                <w:szCs w:val="24"/>
              </w:rPr>
              <w:t>Технико- Экономическое Обоснование</w:t>
            </w:r>
          </w:p>
        </w:tc>
      </w:tr>
      <w:tr w:rsidR="00657C01" w:rsidRPr="003D3FAF" w14:paraId="3E06E77F" w14:textId="77777777" w:rsidTr="002B3A4A">
        <w:tc>
          <w:tcPr>
            <w:tcW w:w="0" w:type="auto"/>
          </w:tcPr>
          <w:p w14:paraId="626E517A" w14:textId="1AC2F89A" w:rsidR="007C0F0A" w:rsidRPr="003D3FAF" w:rsidRDefault="007C0F0A" w:rsidP="007C0F0A">
            <w:pPr>
              <w:pStyle w:val="af5"/>
              <w:keepNext/>
              <w:spacing w:after="0"/>
              <w:rPr>
                <w:rFonts w:cs="Times New Roman"/>
                <w:i w:val="0"/>
                <w:color w:val="auto"/>
                <w:sz w:val="24"/>
                <w:szCs w:val="24"/>
              </w:rPr>
            </w:pPr>
            <w:r w:rsidRPr="003D3FAF">
              <w:rPr>
                <w:rFonts w:cs="Times New Roman"/>
                <w:bCs/>
                <w:i w:val="0"/>
                <w:color w:val="auto"/>
                <w:sz w:val="24"/>
                <w:szCs w:val="24"/>
              </w:rPr>
              <w:t>ЧС</w:t>
            </w:r>
          </w:p>
        </w:tc>
        <w:tc>
          <w:tcPr>
            <w:tcW w:w="0" w:type="auto"/>
          </w:tcPr>
          <w:p w14:paraId="3D38905C" w14:textId="36F42C2F" w:rsidR="007C0F0A" w:rsidRPr="003D3FAF" w:rsidRDefault="007C0F0A" w:rsidP="007C0F0A">
            <w:pPr>
              <w:pStyle w:val="af5"/>
              <w:keepNext/>
              <w:spacing w:after="0"/>
              <w:rPr>
                <w:rFonts w:cs="Times New Roman"/>
                <w:i w:val="0"/>
                <w:color w:val="auto"/>
                <w:sz w:val="24"/>
                <w:szCs w:val="24"/>
              </w:rPr>
            </w:pPr>
            <w:r w:rsidRPr="003D3FAF">
              <w:rPr>
                <w:rFonts w:cs="Times New Roman"/>
                <w:bCs/>
                <w:i w:val="0"/>
                <w:color w:val="auto"/>
                <w:sz w:val="24"/>
                <w:szCs w:val="24"/>
              </w:rPr>
              <w:t>Чрезвычайная Ситуация</w:t>
            </w:r>
          </w:p>
        </w:tc>
      </w:tr>
      <w:tr w:rsidR="00EE0B43" w:rsidRPr="003D3FAF" w14:paraId="22F158B7" w14:textId="77777777" w:rsidTr="002B3A4A">
        <w:tc>
          <w:tcPr>
            <w:tcW w:w="0" w:type="auto"/>
          </w:tcPr>
          <w:p w14:paraId="2C5D754B" w14:textId="541B0E5C" w:rsidR="00EE0B43" w:rsidRDefault="00EE0B43" w:rsidP="007C0F0A">
            <w:pPr>
              <w:pStyle w:val="af5"/>
              <w:keepNext/>
              <w:spacing w:after="0"/>
              <w:rPr>
                <w:rFonts w:cs="Times New Roman"/>
                <w:bCs/>
                <w:i w:val="0"/>
                <w:color w:val="auto"/>
                <w:sz w:val="24"/>
                <w:szCs w:val="24"/>
              </w:rPr>
            </w:pPr>
            <w:r w:rsidRPr="00EE0B43">
              <w:rPr>
                <w:rFonts w:cs="Times New Roman"/>
                <w:bCs/>
                <w:i w:val="0"/>
                <w:color w:val="auto"/>
                <w:sz w:val="24"/>
                <w:szCs w:val="24"/>
              </w:rPr>
              <w:t>OP 4.01/4.12.</w:t>
            </w:r>
          </w:p>
        </w:tc>
        <w:tc>
          <w:tcPr>
            <w:tcW w:w="0" w:type="auto"/>
          </w:tcPr>
          <w:p w14:paraId="186983C8" w14:textId="3ADAD19A" w:rsidR="00EE0B43" w:rsidRPr="00FB7258" w:rsidRDefault="00EE0B43" w:rsidP="007C0F0A">
            <w:pPr>
              <w:pStyle w:val="af5"/>
              <w:keepNext/>
              <w:spacing w:after="0"/>
              <w:rPr>
                <w:rFonts w:cs="Times New Roman"/>
                <w:bCs/>
                <w:i w:val="0"/>
                <w:color w:val="auto"/>
                <w:sz w:val="24"/>
                <w:szCs w:val="24"/>
              </w:rPr>
            </w:pPr>
            <w:r>
              <w:rPr>
                <w:rFonts w:cs="Times New Roman"/>
                <w:bCs/>
                <w:i w:val="0"/>
                <w:color w:val="auto"/>
                <w:sz w:val="24"/>
                <w:szCs w:val="24"/>
              </w:rPr>
              <w:t>Политики всемирного банка</w:t>
            </w:r>
          </w:p>
        </w:tc>
      </w:tr>
    </w:tbl>
    <w:p w14:paraId="483A6CF0" w14:textId="77777777" w:rsidR="002B3A4A" w:rsidRPr="003D3FAF" w:rsidRDefault="002B3A4A">
      <w:pPr>
        <w:spacing w:line="259" w:lineRule="auto"/>
        <w:jc w:val="left"/>
      </w:pPr>
      <w:bookmarkStart w:id="9" w:name="_Toc495417431"/>
      <w:bookmarkStart w:id="10" w:name="_Toc512374598"/>
      <w:r w:rsidRPr="003D3FAF">
        <w:br w:type="page"/>
      </w:r>
    </w:p>
    <w:p w14:paraId="41002DBB" w14:textId="77777777" w:rsidR="007C0F0A" w:rsidRPr="003D3FAF" w:rsidRDefault="007C0F0A" w:rsidP="007C0F0A">
      <w:bookmarkStart w:id="11" w:name="_GoBack"/>
      <w:bookmarkEnd w:id="11"/>
    </w:p>
    <w:p w14:paraId="393D9F96" w14:textId="0F8B2AAD" w:rsidR="005417CC" w:rsidRPr="003D3FAF" w:rsidRDefault="005417CC" w:rsidP="0073240F">
      <w:pPr>
        <w:pStyle w:val="1"/>
        <w:numPr>
          <w:ilvl w:val="0"/>
          <w:numId w:val="0"/>
        </w:numPr>
        <w:ind w:left="720"/>
      </w:pPr>
      <w:bookmarkStart w:id="12" w:name="_Toc146510923"/>
      <w:r w:rsidRPr="003D3FAF">
        <w:t>СПИСОК ТЕРМИНОВ</w:t>
      </w:r>
      <w:bookmarkEnd w:id="9"/>
      <w:bookmarkEnd w:id="10"/>
      <w:bookmarkEnd w:id="12"/>
    </w:p>
    <w:p w14:paraId="0C200B0C" w14:textId="77777777" w:rsidR="005417CC" w:rsidRPr="003D3FAF" w:rsidRDefault="005417CC" w:rsidP="00E824A3">
      <w:pPr>
        <w:spacing w:after="0"/>
        <w:rPr>
          <w:rFonts w:cs="Times New Roman"/>
          <w:szCs w:val="24"/>
        </w:rPr>
      </w:pPr>
      <w:r w:rsidRPr="003D3FAF">
        <w:rPr>
          <w:rFonts w:cs="Times New Roman"/>
          <w:b/>
          <w:szCs w:val="24"/>
        </w:rPr>
        <w:t xml:space="preserve">Айыльный Аймак (АА) - </w:t>
      </w:r>
      <w:r w:rsidRPr="003D3FAF">
        <w:rPr>
          <w:rFonts w:cs="Times New Roman"/>
          <w:szCs w:val="24"/>
        </w:rPr>
        <w:t>это административно-территориальная единица, состоящая из одного или нескольких сел, в которой местное сообщество осуществляет местное самоуправление в порядке, установленном Конституцией и законами Кыргызской Республики.</w:t>
      </w:r>
    </w:p>
    <w:p w14:paraId="44547EC3" w14:textId="77777777" w:rsidR="005417CC" w:rsidRPr="003D3FAF" w:rsidRDefault="005417CC" w:rsidP="00E824A3">
      <w:pPr>
        <w:spacing w:after="0"/>
        <w:rPr>
          <w:rFonts w:cs="Times New Roman"/>
          <w:szCs w:val="24"/>
        </w:rPr>
      </w:pPr>
      <w:r w:rsidRPr="003D3FAF">
        <w:rPr>
          <w:rFonts w:cs="Times New Roman"/>
          <w:b/>
          <w:szCs w:val="24"/>
        </w:rPr>
        <w:t xml:space="preserve">Био́та </w:t>
      </w:r>
      <w:r w:rsidRPr="003D3FAF">
        <w:rPr>
          <w:rFonts w:cs="Times New Roman"/>
          <w:szCs w:val="24"/>
        </w:rPr>
        <w:t>- совокупность видов растений, животных и микроорганизмов, объединённых общей областью распространения. В отличие от биоценоза, может характеризоваться отсутствием экологических связей между видами</w:t>
      </w:r>
      <w:r w:rsidRPr="003D3FAF">
        <w:rPr>
          <w:rFonts w:cs="Times New Roman"/>
          <w:szCs w:val="24"/>
          <w:vertAlign w:val="superscript"/>
        </w:rPr>
        <w:footnoteReference w:id="2"/>
      </w:r>
      <w:r w:rsidRPr="003D3FAF">
        <w:rPr>
          <w:rFonts w:cs="Times New Roman"/>
          <w:szCs w:val="24"/>
        </w:rPr>
        <w:t>.</w:t>
      </w:r>
    </w:p>
    <w:p w14:paraId="788FC98A" w14:textId="77777777" w:rsidR="005417CC" w:rsidRPr="003D3FAF" w:rsidRDefault="005417CC" w:rsidP="00E824A3">
      <w:pPr>
        <w:spacing w:after="0"/>
        <w:rPr>
          <w:rFonts w:cs="Times New Roman"/>
          <w:szCs w:val="24"/>
        </w:rPr>
      </w:pPr>
      <w:r w:rsidRPr="003D3FAF">
        <w:rPr>
          <w:rFonts w:cs="Times New Roman"/>
          <w:b/>
          <w:szCs w:val="24"/>
        </w:rPr>
        <w:t>Водоохранная зона</w:t>
      </w:r>
      <w:r w:rsidRPr="003D3FAF">
        <w:rPr>
          <w:rFonts w:cs="Times New Roman"/>
          <w:szCs w:val="24"/>
        </w:rPr>
        <w:t xml:space="preserve"> - в целях охраны водохозяйственных сооружений и предотвращения аварийных ситуаций на территории Кыргызской Республики вокруг водозаборов, водохранилищ, насосных станций, каналов, очистных сооружений и технических устройств устанавливаются водоохранные зоны (полосы). Территории водоохранных зон (полос) в соответствии с земельным законодательством Кыргызской Республики относятся к землям водного фонда и передаются в управление специально уполномоченным органам. Предоставление земель водного фонда, отведенных под водоохранные зоны (полосы) для иных целей и нужд, без согласования со специально уполномоченными государственными органами не допускается</w:t>
      </w:r>
      <w:r w:rsidRPr="003D3FAF">
        <w:rPr>
          <w:rFonts w:cs="Times New Roman"/>
          <w:szCs w:val="24"/>
          <w:vertAlign w:val="superscript"/>
        </w:rPr>
        <w:footnoteReference w:id="3"/>
      </w:r>
      <w:r w:rsidRPr="003D3FAF">
        <w:rPr>
          <w:rFonts w:cs="Times New Roman"/>
          <w:szCs w:val="24"/>
        </w:rPr>
        <w:t>.</w:t>
      </w:r>
    </w:p>
    <w:p w14:paraId="3F33B702" w14:textId="77777777" w:rsidR="005417CC" w:rsidRPr="003D3FAF" w:rsidRDefault="005417CC" w:rsidP="00E824A3">
      <w:pPr>
        <w:spacing w:after="0"/>
        <w:rPr>
          <w:rFonts w:cs="Times New Roman"/>
          <w:szCs w:val="24"/>
        </w:rPr>
      </w:pPr>
      <w:r w:rsidRPr="003D3FAF">
        <w:rPr>
          <w:rFonts w:cs="Times New Roman"/>
          <w:b/>
          <w:szCs w:val="24"/>
        </w:rPr>
        <w:t>Воздушная линия электропередачи</w:t>
      </w:r>
      <w:r w:rsidRPr="003D3FAF">
        <w:rPr>
          <w:rFonts w:cs="Times New Roman"/>
          <w:szCs w:val="24"/>
        </w:rPr>
        <w:t xml:space="preserve"> (ВЛ) - устройство для передачи электроэнергии по проводам, расположенным на открытом воздухе и прикрепленным при помощи изоляторов и арматуры к опорам или кронштейнам и стойкам</w:t>
      </w:r>
      <w:r w:rsidRPr="003D3FAF">
        <w:rPr>
          <w:rStyle w:val="ab"/>
          <w:szCs w:val="24"/>
        </w:rPr>
        <w:footnoteReference w:id="4"/>
      </w:r>
      <w:r w:rsidRPr="003D3FAF">
        <w:rPr>
          <w:rFonts w:cs="Times New Roman"/>
          <w:szCs w:val="24"/>
        </w:rPr>
        <w:t>.</w:t>
      </w:r>
    </w:p>
    <w:p w14:paraId="37771E0A" w14:textId="77777777" w:rsidR="005417CC" w:rsidRPr="003D3FAF" w:rsidRDefault="005417CC" w:rsidP="00E824A3">
      <w:pPr>
        <w:spacing w:after="0"/>
        <w:rPr>
          <w:rFonts w:cs="Times New Roman"/>
          <w:szCs w:val="24"/>
        </w:rPr>
      </w:pPr>
      <w:r w:rsidRPr="003D3FAF">
        <w:rPr>
          <w:rFonts w:cs="Times New Roman"/>
          <w:b/>
          <w:szCs w:val="24"/>
        </w:rPr>
        <w:t>Выброс загрязняющих веществ</w:t>
      </w:r>
      <w:r w:rsidRPr="003D3FAF">
        <w:rPr>
          <w:rFonts w:cs="Times New Roman"/>
          <w:szCs w:val="24"/>
        </w:rPr>
        <w:t xml:space="preserve"> - выход в атмосферный воздух загрязняющих веществ из источника загрязнения</w:t>
      </w:r>
      <w:r w:rsidRPr="003D3FAF">
        <w:rPr>
          <w:rFonts w:cs="Times New Roman"/>
          <w:szCs w:val="24"/>
          <w:vertAlign w:val="superscript"/>
        </w:rPr>
        <w:footnoteReference w:id="5"/>
      </w:r>
      <w:r w:rsidRPr="003D3FAF">
        <w:rPr>
          <w:rFonts w:cs="Times New Roman"/>
          <w:szCs w:val="24"/>
        </w:rPr>
        <w:t>.</w:t>
      </w:r>
    </w:p>
    <w:p w14:paraId="713A8AFD" w14:textId="77777777" w:rsidR="005417CC" w:rsidRPr="003D3FAF" w:rsidRDefault="005417CC" w:rsidP="00E824A3">
      <w:pPr>
        <w:spacing w:after="0"/>
        <w:rPr>
          <w:rFonts w:cs="Times New Roman"/>
          <w:szCs w:val="24"/>
        </w:rPr>
      </w:pPr>
      <w:r w:rsidRPr="003D3FAF">
        <w:rPr>
          <w:rFonts w:cs="Times New Roman"/>
          <w:b/>
          <w:szCs w:val="24"/>
        </w:rPr>
        <w:t>Домохозяйство</w:t>
      </w:r>
      <w:r w:rsidRPr="003D3FAF">
        <w:rPr>
          <w:rFonts w:cs="Times New Roman"/>
          <w:szCs w:val="24"/>
        </w:rPr>
        <w:t xml:space="preserve"> - группа из двух человек и более, совместно проживающих в жилищной единице и обеспечивающих себя всем необходимым для жизни посредством ведения общего хозяйства, полностью или частично объединяя и расходуя свои средства. Эти лица могут быть связаны отношениями родства или отношениями, вытекающими из брака, либо быть, в отличие от семьи, не родственниками. Домохозяйство может состоять и из одного человека, проживающего в жилищной единице и обеспечивающего себя всем необходимым для жизни</w:t>
      </w:r>
      <w:r w:rsidRPr="003D3FAF">
        <w:rPr>
          <w:rStyle w:val="ab"/>
          <w:szCs w:val="24"/>
        </w:rPr>
        <w:footnoteReference w:id="6"/>
      </w:r>
      <w:r w:rsidRPr="003D3FAF">
        <w:rPr>
          <w:rFonts w:cs="Times New Roman"/>
          <w:szCs w:val="24"/>
        </w:rPr>
        <w:t xml:space="preserve">. </w:t>
      </w:r>
    </w:p>
    <w:p w14:paraId="1C3C334A" w14:textId="77777777" w:rsidR="005417CC" w:rsidRPr="003D3FAF" w:rsidRDefault="005417CC" w:rsidP="00E824A3">
      <w:pPr>
        <w:spacing w:after="0"/>
        <w:rPr>
          <w:rFonts w:cs="Times New Roman"/>
          <w:szCs w:val="24"/>
        </w:rPr>
      </w:pPr>
      <w:r w:rsidRPr="003D3FAF">
        <w:rPr>
          <w:rFonts w:cs="Times New Roman"/>
          <w:b/>
          <w:szCs w:val="24"/>
        </w:rPr>
        <w:t>Загрязняющие вещества</w:t>
      </w:r>
      <w:r w:rsidRPr="003D3FAF">
        <w:rPr>
          <w:rFonts w:cs="Times New Roman"/>
          <w:szCs w:val="24"/>
        </w:rPr>
        <w:t xml:space="preserve"> - вещества, которые при попадании в окружающую среду при определенной концентрации создают угрозу здоровью человека, состоянию растительного и животного мира, материальным и культурным ценностям</w:t>
      </w:r>
      <w:r w:rsidRPr="003D3FAF">
        <w:rPr>
          <w:rFonts w:cs="Times New Roman"/>
          <w:szCs w:val="24"/>
          <w:vertAlign w:val="superscript"/>
        </w:rPr>
        <w:footnoteReference w:id="7"/>
      </w:r>
      <w:r w:rsidRPr="003D3FAF">
        <w:rPr>
          <w:rFonts w:cs="Times New Roman"/>
          <w:szCs w:val="24"/>
        </w:rPr>
        <w:t>.</w:t>
      </w:r>
    </w:p>
    <w:p w14:paraId="27D6635E" w14:textId="77777777" w:rsidR="005417CC" w:rsidRPr="003D3FAF" w:rsidRDefault="005417CC" w:rsidP="00E824A3">
      <w:pPr>
        <w:spacing w:after="0"/>
        <w:rPr>
          <w:rFonts w:cs="Times New Roman"/>
          <w:b/>
          <w:szCs w:val="24"/>
        </w:rPr>
      </w:pPr>
      <w:r w:rsidRPr="003D3FAF">
        <w:rPr>
          <w:rFonts w:cs="Times New Roman"/>
          <w:b/>
          <w:szCs w:val="24"/>
        </w:rPr>
        <w:lastRenderedPageBreak/>
        <w:t xml:space="preserve">Земельный участок - </w:t>
      </w:r>
      <w:r w:rsidRPr="003D3FAF">
        <w:rPr>
          <w:rFonts w:cs="Times New Roman"/>
          <w:szCs w:val="24"/>
        </w:rPr>
        <w:t>площадь земли в замкнутых границах.</w:t>
      </w:r>
    </w:p>
    <w:p w14:paraId="5BE3ABFB" w14:textId="77777777" w:rsidR="005417CC" w:rsidRPr="003D3FAF" w:rsidRDefault="005417CC" w:rsidP="00E824A3">
      <w:pPr>
        <w:spacing w:after="0"/>
        <w:rPr>
          <w:rFonts w:cs="Times New Roman"/>
          <w:szCs w:val="24"/>
        </w:rPr>
      </w:pPr>
      <w:r w:rsidRPr="003D3FAF">
        <w:rPr>
          <w:rFonts w:cs="Times New Roman"/>
          <w:b/>
          <w:szCs w:val="24"/>
        </w:rPr>
        <w:t>Земли лесного фонда</w:t>
      </w:r>
      <w:r w:rsidRPr="003D3FAF">
        <w:rPr>
          <w:rFonts w:cs="Times New Roman"/>
          <w:szCs w:val="24"/>
        </w:rPr>
        <w:t xml:space="preserve"> - земли, покрытые лесом, а также не покрытые лесом, но предоставленные для нужд лесного хозяйства</w:t>
      </w:r>
      <w:r w:rsidRPr="003D3FAF">
        <w:rPr>
          <w:rFonts w:cs="Times New Roman"/>
          <w:szCs w:val="24"/>
          <w:vertAlign w:val="superscript"/>
        </w:rPr>
        <w:footnoteReference w:id="8"/>
      </w:r>
      <w:r w:rsidRPr="003D3FAF">
        <w:rPr>
          <w:rFonts w:cs="Times New Roman"/>
          <w:szCs w:val="24"/>
        </w:rPr>
        <w:t xml:space="preserve">. </w:t>
      </w:r>
    </w:p>
    <w:p w14:paraId="4D49109B" w14:textId="77777777" w:rsidR="005417CC" w:rsidRPr="003D3FAF" w:rsidRDefault="005417CC" w:rsidP="00E824A3">
      <w:pPr>
        <w:spacing w:after="0"/>
        <w:rPr>
          <w:rFonts w:cs="Times New Roman"/>
          <w:szCs w:val="24"/>
        </w:rPr>
      </w:pPr>
      <w:r w:rsidRPr="003D3FAF">
        <w:rPr>
          <w:rFonts w:cs="Times New Roman"/>
          <w:b/>
          <w:szCs w:val="24"/>
        </w:rPr>
        <w:t>Земли особо охраняемых природных территорий</w:t>
      </w:r>
      <w:r w:rsidRPr="003D3FAF">
        <w:rPr>
          <w:rFonts w:cs="Times New Roman"/>
          <w:szCs w:val="24"/>
        </w:rPr>
        <w:t xml:space="preserve"> (ООПТ) - земли государственных заповедников, природных национальных парков, заказников (за исключением охотничьих), памятников природы, ботанических садов, дендрологических и зоологических парков, природных территорий оздоровительного назначения</w:t>
      </w:r>
      <w:r w:rsidRPr="003D3FAF">
        <w:rPr>
          <w:rFonts w:cs="Times New Roman"/>
          <w:szCs w:val="24"/>
          <w:vertAlign w:val="superscript"/>
        </w:rPr>
        <w:footnoteReference w:id="9"/>
      </w:r>
      <w:r w:rsidRPr="003D3FAF">
        <w:rPr>
          <w:rFonts w:cs="Times New Roman"/>
          <w:szCs w:val="24"/>
        </w:rPr>
        <w:t>.</w:t>
      </w:r>
    </w:p>
    <w:p w14:paraId="619E141D" w14:textId="47EB6950" w:rsidR="005417CC" w:rsidRPr="003D3FAF" w:rsidRDefault="005417CC" w:rsidP="00E824A3">
      <w:pPr>
        <w:spacing w:after="0"/>
        <w:rPr>
          <w:rFonts w:cs="Times New Roman"/>
          <w:szCs w:val="24"/>
        </w:rPr>
      </w:pPr>
      <w:r w:rsidRPr="003D3FAF">
        <w:rPr>
          <w:rFonts w:cs="Times New Roman"/>
          <w:b/>
          <w:szCs w:val="24"/>
        </w:rPr>
        <w:t>Земли промышленности, транспорта, связи, энергоснабжения</w:t>
      </w:r>
      <w:r w:rsidRPr="003D3FAF">
        <w:rPr>
          <w:rFonts w:cs="Times New Roman"/>
          <w:szCs w:val="24"/>
        </w:rPr>
        <w:t xml:space="preserve"> - это земли, предоставленные в установленном порядке для размещения и эксплуатации основных строений, сооружений, обрабатывающих и перерабатывающих промышленных предприятий, тепловых и других электростанций, энергетических сооружений и установок, занятые подсобными строениями и сооружениями, внутризаводскими подъездными путями, административными зданиями, а также земельные участки, предназначенные или используемые для нужд промышленности, расположенные вне городов, поселков городского типа и сельских населенных пунктов.</w:t>
      </w:r>
    </w:p>
    <w:p w14:paraId="44C7859D" w14:textId="77777777" w:rsidR="005417CC" w:rsidRPr="003D3FAF" w:rsidRDefault="005417CC" w:rsidP="00E824A3">
      <w:pPr>
        <w:spacing w:after="0"/>
        <w:rPr>
          <w:rFonts w:cs="Times New Roman"/>
          <w:szCs w:val="24"/>
        </w:rPr>
      </w:pPr>
      <w:r w:rsidRPr="003D3FAF">
        <w:rPr>
          <w:rFonts w:cs="Times New Roman"/>
          <w:b/>
          <w:szCs w:val="24"/>
        </w:rPr>
        <w:t>Красная книга</w:t>
      </w:r>
      <w:r w:rsidRPr="003D3FAF">
        <w:rPr>
          <w:rFonts w:cs="Times New Roman"/>
          <w:szCs w:val="24"/>
        </w:rPr>
        <w:t xml:space="preserve"> - свод сведений о биологии, состоянии популяций и среды обитания внесенных в нее редких, исчезающих или находящихся под угрозой исчезновения объектов животного и растительного мира и грибов, существующих и рекомендуемых мерах по их сохранению, восстановлению и устойчивому использованию</w:t>
      </w:r>
      <w:r w:rsidRPr="003D3FAF">
        <w:rPr>
          <w:rFonts w:cs="Times New Roman"/>
          <w:szCs w:val="24"/>
          <w:vertAlign w:val="superscript"/>
        </w:rPr>
        <w:footnoteReference w:id="10"/>
      </w:r>
      <w:r w:rsidRPr="003D3FAF">
        <w:rPr>
          <w:rFonts w:cs="Times New Roman"/>
          <w:szCs w:val="24"/>
        </w:rPr>
        <w:t xml:space="preserve">. </w:t>
      </w:r>
    </w:p>
    <w:p w14:paraId="355DBB51" w14:textId="77777777" w:rsidR="005417CC" w:rsidRPr="003D3FAF" w:rsidRDefault="005417CC" w:rsidP="00E824A3">
      <w:pPr>
        <w:spacing w:after="0"/>
        <w:rPr>
          <w:rFonts w:cs="Times New Roman"/>
          <w:szCs w:val="24"/>
        </w:rPr>
      </w:pPr>
      <w:r w:rsidRPr="003D3FAF">
        <w:rPr>
          <w:rFonts w:cs="Times New Roman"/>
          <w:b/>
          <w:szCs w:val="24"/>
        </w:rPr>
        <w:t>Класс опасности объекта</w:t>
      </w:r>
      <w:r w:rsidRPr="003D3FAF">
        <w:rPr>
          <w:rFonts w:cs="Times New Roman"/>
          <w:szCs w:val="24"/>
        </w:rPr>
        <w:t xml:space="preserve"> - категория объекта, устанавливаемая в зависимости от мощности, условий эксплуатации, характера и количества, выделяемых в окружающую среду загрязняющих веществ, создаваемого шума, вибрации, неионизирующего излучения, оказывающих неблагоприятное влияние на окружающую среду и здоровье человека</w:t>
      </w:r>
      <w:r w:rsidRPr="003D3FAF">
        <w:rPr>
          <w:rStyle w:val="ab"/>
          <w:szCs w:val="24"/>
        </w:rPr>
        <w:footnoteReference w:id="11"/>
      </w:r>
      <w:r w:rsidRPr="003D3FAF">
        <w:rPr>
          <w:rFonts w:cs="Times New Roman"/>
          <w:szCs w:val="24"/>
        </w:rPr>
        <w:t>.</w:t>
      </w:r>
    </w:p>
    <w:p w14:paraId="457FB3F9" w14:textId="77777777" w:rsidR="005417CC" w:rsidRPr="003D3FAF" w:rsidRDefault="005417CC" w:rsidP="00E824A3">
      <w:pPr>
        <w:spacing w:after="0"/>
        <w:rPr>
          <w:rFonts w:cs="Times New Roman"/>
          <w:szCs w:val="24"/>
        </w:rPr>
      </w:pPr>
      <w:r w:rsidRPr="003D3FAF">
        <w:rPr>
          <w:rFonts w:cs="Times New Roman"/>
          <w:b/>
          <w:szCs w:val="24"/>
        </w:rPr>
        <w:t>Курган</w:t>
      </w:r>
      <w:r w:rsidRPr="003D3FAF">
        <w:rPr>
          <w:rFonts w:cs="Times New Roman"/>
          <w:szCs w:val="24"/>
        </w:rPr>
        <w:t xml:space="preserve"> - надмогильная насыпь из земли или камня, обычно полусферической или конической формы</w:t>
      </w:r>
      <w:r w:rsidRPr="003D3FAF">
        <w:rPr>
          <w:rFonts w:cs="Times New Roman"/>
          <w:szCs w:val="24"/>
          <w:vertAlign w:val="superscript"/>
        </w:rPr>
        <w:footnoteReference w:id="12"/>
      </w:r>
      <w:r w:rsidRPr="003D3FAF">
        <w:rPr>
          <w:rFonts w:cs="Times New Roman"/>
          <w:szCs w:val="24"/>
        </w:rPr>
        <w:t xml:space="preserve">. </w:t>
      </w:r>
    </w:p>
    <w:p w14:paraId="538DA711" w14:textId="77777777" w:rsidR="005417CC" w:rsidRPr="003D3FAF" w:rsidRDefault="005417CC" w:rsidP="00E824A3">
      <w:pPr>
        <w:spacing w:after="0"/>
        <w:rPr>
          <w:rFonts w:cs="Times New Roman"/>
          <w:szCs w:val="24"/>
        </w:rPr>
      </w:pPr>
      <w:r w:rsidRPr="003D3FAF">
        <w:rPr>
          <w:rFonts w:cs="Times New Roman"/>
          <w:b/>
          <w:szCs w:val="24"/>
        </w:rPr>
        <w:t>Ландшафт</w:t>
      </w:r>
      <w:r w:rsidRPr="003D3FAF">
        <w:rPr>
          <w:rFonts w:cs="Times New Roman"/>
          <w:szCs w:val="24"/>
        </w:rPr>
        <w:t xml:space="preserve"> - участок земной поверхности, в пределах которого все природные компоненты (приземный слой атмосферы, рельеф, растительность, почвы и приповерхностная часть литосферы с содержащимися в ней подземными водами) находятся во взаимосвязанном и взаимообусловленном единстве</w:t>
      </w:r>
      <w:r w:rsidRPr="003D3FAF">
        <w:rPr>
          <w:rFonts w:cs="Times New Roman"/>
          <w:szCs w:val="24"/>
          <w:vertAlign w:val="superscript"/>
        </w:rPr>
        <w:footnoteReference w:id="13"/>
      </w:r>
      <w:r w:rsidRPr="003D3FAF">
        <w:rPr>
          <w:rFonts w:cs="Times New Roman"/>
          <w:szCs w:val="24"/>
        </w:rPr>
        <w:t xml:space="preserve">. </w:t>
      </w:r>
    </w:p>
    <w:p w14:paraId="0015FA96" w14:textId="77777777" w:rsidR="005417CC" w:rsidRPr="003D3FAF" w:rsidRDefault="005417CC" w:rsidP="00E824A3">
      <w:pPr>
        <w:spacing w:after="0"/>
        <w:rPr>
          <w:rFonts w:cs="Times New Roman"/>
          <w:szCs w:val="24"/>
        </w:rPr>
      </w:pPr>
      <w:r w:rsidRPr="003D3FAF">
        <w:rPr>
          <w:rFonts w:cs="Times New Roman"/>
          <w:b/>
          <w:szCs w:val="24"/>
        </w:rPr>
        <w:t xml:space="preserve">Линия электропередачи (ЛЭП) – </w:t>
      </w:r>
      <w:r w:rsidRPr="003D3FAF">
        <w:rPr>
          <w:rFonts w:cs="Times New Roman"/>
          <w:szCs w:val="24"/>
        </w:rPr>
        <w:t>один из компонентов электрической сети, система энергетического оборудования, предназначенная для передачи электроэнергии посредством электрического тока. Провода работающей линии электропередачи создают в прилегающем пространстве электрическое и магнитное поля промышленной частоты.</w:t>
      </w:r>
    </w:p>
    <w:p w14:paraId="00A89CB4" w14:textId="4D2457E8" w:rsidR="005417CC" w:rsidRPr="003D3FAF" w:rsidRDefault="005417CC" w:rsidP="00E824A3">
      <w:pPr>
        <w:spacing w:after="0"/>
        <w:rPr>
          <w:rFonts w:eastAsia="Calibri" w:cs="Times New Roman"/>
          <w:szCs w:val="24"/>
        </w:rPr>
      </w:pPr>
      <w:r w:rsidRPr="003D3FAF">
        <w:rPr>
          <w:rFonts w:cs="Times New Roman"/>
          <w:b/>
          <w:szCs w:val="24"/>
        </w:rPr>
        <w:lastRenderedPageBreak/>
        <w:t xml:space="preserve">Лица, затронутые проектом – </w:t>
      </w:r>
      <w:r w:rsidRPr="003D3FAF">
        <w:rPr>
          <w:rFonts w:eastAsia="Calibri" w:cs="Times New Roman"/>
          <w:szCs w:val="24"/>
        </w:rPr>
        <w:t xml:space="preserve">лица, которые могут попасть под непосредственное воздействие Проекта </w:t>
      </w:r>
      <w:r w:rsidR="007D2994" w:rsidRPr="003D3FAF">
        <w:rPr>
          <w:rFonts w:eastAsia="Calibri" w:cs="Times New Roman"/>
          <w:szCs w:val="24"/>
          <w:lang w:val="en-US"/>
        </w:rPr>
        <w:t>CASA</w:t>
      </w:r>
      <w:r w:rsidR="007D2994" w:rsidRPr="003D3FAF">
        <w:rPr>
          <w:rFonts w:eastAsia="Calibri" w:cs="Times New Roman"/>
          <w:szCs w:val="24"/>
        </w:rPr>
        <w:t xml:space="preserve"> 1000</w:t>
      </w:r>
      <w:r w:rsidRPr="003D3FAF">
        <w:rPr>
          <w:rFonts w:eastAsia="Calibri" w:cs="Times New Roman"/>
          <w:szCs w:val="24"/>
        </w:rPr>
        <w:t>, из-за строительства линии электропередачи, а именно, приобретение земли или других объектов недвижимости, что может отрицательно влиять на их активы, в том числе экономические средства к существованию.</w:t>
      </w:r>
    </w:p>
    <w:p w14:paraId="3D862727" w14:textId="77777777" w:rsidR="005417CC" w:rsidRPr="003D3FAF" w:rsidRDefault="005417CC" w:rsidP="00E824A3">
      <w:pPr>
        <w:spacing w:after="0"/>
        <w:rPr>
          <w:rFonts w:cs="Times New Roman"/>
          <w:szCs w:val="24"/>
        </w:rPr>
      </w:pPr>
      <w:r w:rsidRPr="003D3FAF">
        <w:rPr>
          <w:rFonts w:cs="Times New Roman"/>
          <w:b/>
          <w:szCs w:val="24"/>
        </w:rPr>
        <w:t>Миграция</w:t>
      </w:r>
      <w:r w:rsidRPr="003D3FAF">
        <w:rPr>
          <w:rFonts w:cs="Times New Roman"/>
          <w:szCs w:val="24"/>
        </w:rPr>
        <w:t xml:space="preserve"> - перемещение, перераспределение кого-либо или чего-либо (животных из одной местности в другую; химических элементов в земной коре и на поверхности; населения внутри страны или из одной страны в другую и т. д)</w:t>
      </w:r>
      <w:r w:rsidRPr="003D3FAF">
        <w:rPr>
          <w:rFonts w:cs="Times New Roman"/>
          <w:szCs w:val="24"/>
          <w:vertAlign w:val="superscript"/>
        </w:rPr>
        <w:footnoteReference w:id="14"/>
      </w:r>
      <w:r w:rsidRPr="003D3FAF">
        <w:rPr>
          <w:rFonts w:cs="Times New Roman"/>
          <w:szCs w:val="24"/>
        </w:rPr>
        <w:t xml:space="preserve">. </w:t>
      </w:r>
    </w:p>
    <w:p w14:paraId="0321F05E" w14:textId="720BA0BB" w:rsidR="005417CC" w:rsidRPr="003D3FAF" w:rsidRDefault="005417CC" w:rsidP="00E824A3">
      <w:pPr>
        <w:pStyle w:val="tkTekst"/>
        <w:ind w:firstLine="0"/>
        <w:rPr>
          <w:rFonts w:ascii="Times New Roman" w:hAnsi="Times New Roman" w:cs="Times New Roman"/>
          <w:b/>
          <w:sz w:val="24"/>
          <w:szCs w:val="24"/>
        </w:rPr>
      </w:pPr>
      <w:r w:rsidRPr="003D3FAF">
        <w:rPr>
          <w:rFonts w:ascii="Times New Roman" w:hAnsi="Times New Roman" w:cs="Times New Roman"/>
          <w:b/>
          <w:sz w:val="24"/>
          <w:szCs w:val="24"/>
        </w:rPr>
        <w:t>Магнитное поле</w:t>
      </w:r>
      <w:r w:rsidRPr="003D3FAF">
        <w:rPr>
          <w:rFonts w:ascii="Times New Roman" w:hAnsi="Times New Roman" w:cs="Times New Roman"/>
          <w:sz w:val="24"/>
          <w:szCs w:val="24"/>
        </w:rPr>
        <w:t xml:space="preserve"> высоковольтной линии промышленной частоты (МП) - является составной частью электромагнитного поля (ЭМП) создаваемого в непосредственной близости от проводов ВЛ находящихся под напряжением 400 кВ и выше. </w:t>
      </w:r>
      <w:r w:rsidRPr="003D3FAF">
        <w:rPr>
          <w:rFonts w:ascii="Times New Roman" w:hAnsi="Times New Roman" w:cs="Times New Roman"/>
          <w:sz w:val="24"/>
          <w:szCs w:val="24"/>
          <w:lang w:eastAsia="ru-RU"/>
        </w:rPr>
        <w:t>ПДУ магнитного поля ВЛ для населения не нормируются.</w:t>
      </w:r>
    </w:p>
    <w:p w14:paraId="0306AFBB" w14:textId="77777777" w:rsidR="005417CC" w:rsidRPr="003D3FAF" w:rsidRDefault="005417CC" w:rsidP="00E824A3">
      <w:pPr>
        <w:spacing w:after="0"/>
        <w:rPr>
          <w:rFonts w:cs="Times New Roman"/>
          <w:szCs w:val="24"/>
        </w:rPr>
      </w:pPr>
      <w:r w:rsidRPr="003D3FAF">
        <w:rPr>
          <w:rFonts w:cs="Times New Roman"/>
          <w:b/>
          <w:szCs w:val="24"/>
        </w:rPr>
        <w:t>Максимальная разовая предельно допустимая концентрация (ПДКмр)</w:t>
      </w:r>
      <w:r w:rsidRPr="003D3FAF">
        <w:rPr>
          <w:rFonts w:cs="Times New Roman"/>
          <w:szCs w:val="24"/>
        </w:rPr>
        <w:t xml:space="preserve"> - максимальная 20 - 30 минутная концентрация, при воздействии которой у человека не возникают рефлекторные реакции (задержка дыхания, изменение биопотенциалов коры головного мозга, ощущение запаха, раздражение слизистых и т.п.), а при регламентированной частоте повторных воздействий (не менее 99 % проб) не развиваются подострые эффекты неспецифического и специфического характера (увеличение обращаемости за медицинской помощью по поводу обострения заболеваний легких, сердца и т.п.)</w:t>
      </w:r>
      <w:r w:rsidRPr="003D3FAF">
        <w:rPr>
          <w:rFonts w:cs="Times New Roman"/>
          <w:szCs w:val="24"/>
          <w:vertAlign w:val="superscript"/>
        </w:rPr>
        <w:footnoteReference w:id="15"/>
      </w:r>
      <w:r w:rsidRPr="003D3FAF">
        <w:rPr>
          <w:rFonts w:cs="Times New Roman"/>
          <w:szCs w:val="24"/>
        </w:rPr>
        <w:t>.</w:t>
      </w:r>
    </w:p>
    <w:p w14:paraId="6728EECA" w14:textId="77777777" w:rsidR="005417CC" w:rsidRPr="003D3FAF" w:rsidRDefault="005417CC" w:rsidP="00E824A3">
      <w:pPr>
        <w:spacing w:after="0"/>
        <w:rPr>
          <w:rFonts w:cs="Times New Roman"/>
          <w:szCs w:val="24"/>
        </w:rPr>
      </w:pPr>
      <w:r w:rsidRPr="003D3FAF">
        <w:rPr>
          <w:rFonts w:cs="Times New Roman"/>
          <w:b/>
          <w:szCs w:val="24"/>
        </w:rPr>
        <w:t>Мониторинг состояния окружающей среды (экологический мониторинг)</w:t>
      </w:r>
      <w:r w:rsidRPr="003D3FAF">
        <w:rPr>
          <w:rFonts w:cs="Times New Roman"/>
          <w:szCs w:val="24"/>
        </w:rPr>
        <w:t xml:space="preserve"> - система наблюдений, оценки и прогноза состояния окружающей природной среды, источников антропогенных воздействий и своевременного выявления тенденций изменения экосистем для обеспечения принятия решений в области охраны окружающей среды и использования природных ресурсов</w:t>
      </w:r>
      <w:r w:rsidRPr="003D3FAF">
        <w:rPr>
          <w:rStyle w:val="ab"/>
          <w:szCs w:val="24"/>
        </w:rPr>
        <w:footnoteReference w:id="16"/>
      </w:r>
      <w:r w:rsidRPr="003D3FAF">
        <w:rPr>
          <w:rFonts w:cs="Times New Roman"/>
          <w:szCs w:val="24"/>
        </w:rPr>
        <w:t xml:space="preserve">. </w:t>
      </w:r>
    </w:p>
    <w:p w14:paraId="29FBB454" w14:textId="77777777" w:rsidR="005417CC" w:rsidRPr="003D3FAF" w:rsidRDefault="005417CC" w:rsidP="00E824A3">
      <w:pPr>
        <w:spacing w:after="0"/>
        <w:rPr>
          <w:rFonts w:cs="Times New Roman"/>
          <w:szCs w:val="24"/>
        </w:rPr>
      </w:pPr>
      <w:r w:rsidRPr="003D3FAF">
        <w:rPr>
          <w:rFonts w:cs="Times New Roman"/>
          <w:b/>
          <w:szCs w:val="24"/>
        </w:rPr>
        <w:t>Объекты историко-культурного наследия</w:t>
      </w:r>
      <w:r w:rsidRPr="003D3FAF">
        <w:rPr>
          <w:rFonts w:cs="Times New Roman"/>
          <w:szCs w:val="24"/>
        </w:rPr>
        <w:t xml:space="preserve"> - место, сооружение (творение), комплекс (ансамбль), их части, связанные с ними территории или водные объекты, другие естественные, естественно антропогенные или созданные человеком объекты независимо от состояния сохранности, которые донесли до нашего времени ценность с антропологической, археологической, эстетичной, этнографической, исторической, научной или художественной точки зрения и сохранили свою подлинность</w:t>
      </w:r>
      <w:r w:rsidRPr="003D3FAF">
        <w:rPr>
          <w:rFonts w:cs="Times New Roman"/>
          <w:szCs w:val="24"/>
          <w:vertAlign w:val="superscript"/>
        </w:rPr>
        <w:footnoteReference w:id="17"/>
      </w:r>
      <w:r w:rsidRPr="003D3FAF">
        <w:rPr>
          <w:rFonts w:cs="Times New Roman"/>
          <w:szCs w:val="24"/>
        </w:rPr>
        <w:t xml:space="preserve"> </w:t>
      </w:r>
    </w:p>
    <w:p w14:paraId="4D6E9BE8" w14:textId="5AC6353E" w:rsidR="005417CC" w:rsidRPr="003D3FAF" w:rsidRDefault="005417CC" w:rsidP="00E824A3">
      <w:pPr>
        <w:spacing w:after="0"/>
        <w:rPr>
          <w:rFonts w:cs="Times New Roman"/>
          <w:szCs w:val="24"/>
        </w:rPr>
      </w:pPr>
      <w:r w:rsidRPr="003D3FAF">
        <w:rPr>
          <w:rFonts w:cs="Times New Roman"/>
          <w:b/>
          <w:szCs w:val="24"/>
        </w:rPr>
        <w:t>Объекты, затронутые проектом</w:t>
      </w:r>
      <w:r w:rsidRPr="003D3FAF">
        <w:rPr>
          <w:rFonts w:cs="Times New Roman"/>
          <w:szCs w:val="24"/>
        </w:rPr>
        <w:t xml:space="preserve"> - объекты (жилые и хозяйственные постройки, садово-огородные хозяйства, с\х угодья и другие объекты надвижимости), попадающие под воздействие ЛЭП проекта </w:t>
      </w:r>
      <w:r w:rsidR="007D2994" w:rsidRPr="003D3FAF">
        <w:rPr>
          <w:rFonts w:cs="Times New Roman"/>
          <w:szCs w:val="24"/>
          <w:lang w:val="en-US"/>
        </w:rPr>
        <w:t>CASA</w:t>
      </w:r>
      <w:r w:rsidR="007D2994" w:rsidRPr="003D3FAF">
        <w:rPr>
          <w:rFonts w:cs="Times New Roman"/>
          <w:szCs w:val="24"/>
        </w:rPr>
        <w:t xml:space="preserve"> 1000</w:t>
      </w:r>
      <w:r w:rsidRPr="003D3FAF">
        <w:rPr>
          <w:rFonts w:cs="Times New Roman"/>
          <w:szCs w:val="24"/>
        </w:rPr>
        <w:t>, находящиеся на территории с особым режимом использования (в пределах санитарного разрыва).</w:t>
      </w:r>
    </w:p>
    <w:p w14:paraId="2749423A" w14:textId="77777777" w:rsidR="005417CC" w:rsidRPr="003D3FAF" w:rsidRDefault="005417CC" w:rsidP="00E824A3">
      <w:pPr>
        <w:spacing w:after="0"/>
        <w:rPr>
          <w:rFonts w:cs="Times New Roman"/>
          <w:iCs/>
          <w:szCs w:val="24"/>
        </w:rPr>
      </w:pPr>
      <w:r w:rsidRPr="003D3FAF">
        <w:rPr>
          <w:rFonts w:cs="Times New Roman"/>
          <w:b/>
          <w:iCs/>
          <w:szCs w:val="24"/>
        </w:rPr>
        <w:lastRenderedPageBreak/>
        <w:t>Обеспечение экологической безопасности</w:t>
      </w:r>
      <w:r w:rsidRPr="003D3FAF">
        <w:rPr>
          <w:rFonts w:cs="Times New Roman"/>
          <w:iCs/>
          <w:szCs w:val="24"/>
        </w:rPr>
        <w:t xml:space="preserve"> - система мер и мероприятий, направленных на исключение риска причинения вреда окружающей среде, здоровью и имуществу граждан</w:t>
      </w:r>
      <w:r w:rsidRPr="003D3FAF">
        <w:rPr>
          <w:rFonts w:cs="Times New Roman"/>
          <w:iCs/>
          <w:szCs w:val="24"/>
          <w:vertAlign w:val="superscript"/>
        </w:rPr>
        <w:footnoteReference w:id="18"/>
      </w:r>
      <w:r w:rsidRPr="003D3FAF">
        <w:rPr>
          <w:rFonts w:cs="Times New Roman"/>
          <w:iCs/>
          <w:szCs w:val="24"/>
        </w:rPr>
        <w:t xml:space="preserve">. </w:t>
      </w:r>
    </w:p>
    <w:p w14:paraId="4E734AB3" w14:textId="77777777" w:rsidR="005417CC" w:rsidRPr="003D3FAF" w:rsidRDefault="005417CC" w:rsidP="00E824A3">
      <w:pPr>
        <w:spacing w:after="0"/>
        <w:rPr>
          <w:rFonts w:cs="Times New Roman"/>
          <w:iCs/>
          <w:szCs w:val="24"/>
        </w:rPr>
      </w:pPr>
      <w:r w:rsidRPr="003D3FAF">
        <w:rPr>
          <w:rFonts w:cs="Times New Roman"/>
          <w:b/>
          <w:iCs/>
          <w:szCs w:val="24"/>
        </w:rPr>
        <w:t>Органы местного самоуправления (МСУ)</w:t>
      </w:r>
      <w:r w:rsidRPr="003D3FAF">
        <w:rPr>
          <w:rFonts w:cs="Times New Roman"/>
          <w:iCs/>
          <w:szCs w:val="24"/>
        </w:rPr>
        <w:t xml:space="preserve"> - представительные, исполнительные органы, обеспечивающие решение вопросов местного значения</w:t>
      </w:r>
      <w:r w:rsidRPr="003D3FAF">
        <w:rPr>
          <w:rFonts w:cs="Times New Roman"/>
          <w:iCs/>
          <w:szCs w:val="24"/>
          <w:vertAlign w:val="superscript"/>
        </w:rPr>
        <w:footnoteReference w:id="19"/>
      </w:r>
      <w:r w:rsidRPr="003D3FAF">
        <w:rPr>
          <w:rFonts w:cs="Times New Roman"/>
          <w:iCs/>
          <w:szCs w:val="24"/>
        </w:rPr>
        <w:t xml:space="preserve">. </w:t>
      </w:r>
    </w:p>
    <w:p w14:paraId="47B6F2C9" w14:textId="1E5CE8A8" w:rsidR="005417CC" w:rsidRPr="003D3FAF" w:rsidRDefault="005417CC" w:rsidP="00E824A3">
      <w:pPr>
        <w:spacing w:after="0"/>
        <w:rPr>
          <w:rFonts w:cs="Times New Roman"/>
          <w:b/>
          <w:szCs w:val="24"/>
        </w:rPr>
      </w:pPr>
      <w:r w:rsidRPr="003D3FAF">
        <w:rPr>
          <w:rFonts w:cs="Times New Roman"/>
          <w:b/>
          <w:szCs w:val="24"/>
        </w:rPr>
        <w:t>Ориентировочно суточные безопасные уровни воздействия (ОБУВ)</w:t>
      </w:r>
      <w:r w:rsidRPr="003D3FAF">
        <w:rPr>
          <w:rFonts w:cs="Times New Roman"/>
          <w:szCs w:val="24"/>
        </w:rPr>
        <w:t xml:space="preserve"> - временный (введенный на время) ориентировочный гигиенический норматив (ГН) содержания вредных веществ в воздухе рабочей зоны, атмосферном воздухе населенных мест, в водоемах, продуктах питания и других объектах. Определяется путем расчета по параметрам токсикометрии и по физико-химическим свойствам. Утверждается на ограниченный срок (2—3 года), после чего должен быть заменен ПДК, переутвержден на новый срок или отменен в зависимости от перспективы применения вещества и имеющейся информации о его токсичных свойствах</w:t>
      </w:r>
      <w:r w:rsidRPr="003D3FAF">
        <w:rPr>
          <w:rFonts w:cs="Times New Roman"/>
          <w:szCs w:val="24"/>
          <w:vertAlign w:val="superscript"/>
        </w:rPr>
        <w:footnoteReference w:id="20"/>
      </w:r>
      <w:r w:rsidRPr="003D3FAF">
        <w:rPr>
          <w:rFonts w:cs="Times New Roman"/>
          <w:szCs w:val="24"/>
        </w:rPr>
        <w:t>.</w:t>
      </w:r>
    </w:p>
    <w:p w14:paraId="49F8CBCC" w14:textId="77777777" w:rsidR="005417CC" w:rsidRPr="003D3FAF" w:rsidRDefault="005417CC" w:rsidP="00E824A3">
      <w:pPr>
        <w:spacing w:after="0"/>
        <w:rPr>
          <w:rFonts w:cs="Times New Roman"/>
          <w:szCs w:val="24"/>
        </w:rPr>
      </w:pPr>
      <w:r w:rsidRPr="003D3FAF">
        <w:rPr>
          <w:rFonts w:cs="Times New Roman"/>
          <w:b/>
          <w:szCs w:val="24"/>
        </w:rPr>
        <w:t>Орография местности</w:t>
      </w:r>
      <w:r w:rsidRPr="003D3FAF">
        <w:rPr>
          <w:rFonts w:cs="Times New Roman"/>
          <w:szCs w:val="24"/>
        </w:rPr>
        <w:t xml:space="preserve"> - описание различных элементов рельефа (хребтов, возвышенностей, котловин и т. п) и их классификация по внешним признакам вне зависимости от происхождения</w:t>
      </w:r>
      <w:r w:rsidRPr="003D3FAF">
        <w:rPr>
          <w:rFonts w:cs="Times New Roman"/>
          <w:szCs w:val="24"/>
          <w:vertAlign w:val="superscript"/>
        </w:rPr>
        <w:footnoteReference w:id="21"/>
      </w:r>
      <w:r w:rsidRPr="003D3FAF">
        <w:rPr>
          <w:rFonts w:cs="Times New Roman"/>
          <w:szCs w:val="24"/>
        </w:rPr>
        <w:t>.</w:t>
      </w:r>
    </w:p>
    <w:p w14:paraId="24572F35" w14:textId="77777777" w:rsidR="005417CC" w:rsidRPr="003D3FAF" w:rsidRDefault="005417CC" w:rsidP="00E824A3">
      <w:pPr>
        <w:spacing w:after="0"/>
        <w:rPr>
          <w:rFonts w:cs="Times New Roman"/>
          <w:szCs w:val="24"/>
        </w:rPr>
      </w:pPr>
      <w:r w:rsidRPr="003D3FAF">
        <w:rPr>
          <w:rFonts w:cs="Times New Roman"/>
          <w:b/>
          <w:szCs w:val="24"/>
        </w:rPr>
        <w:t>Отчуждение земель</w:t>
      </w:r>
      <w:r w:rsidRPr="003D3FAF">
        <w:rPr>
          <w:rFonts w:cs="Times New Roman"/>
          <w:szCs w:val="24"/>
        </w:rPr>
        <w:t xml:space="preserve"> - передача собственником или землепользователем права на земельный участок или передача его во временное пользование другому лицу путем совершения гражданско-правовых сделок</w:t>
      </w:r>
      <w:r w:rsidRPr="003D3FAF">
        <w:rPr>
          <w:rFonts w:cs="Times New Roman"/>
          <w:szCs w:val="24"/>
          <w:vertAlign w:val="superscript"/>
        </w:rPr>
        <w:footnoteReference w:id="22"/>
      </w:r>
      <w:r w:rsidRPr="003D3FAF">
        <w:rPr>
          <w:rFonts w:cs="Times New Roman"/>
          <w:szCs w:val="24"/>
        </w:rPr>
        <w:t xml:space="preserve">. </w:t>
      </w:r>
    </w:p>
    <w:p w14:paraId="7D6BA175" w14:textId="77777777" w:rsidR="005417CC" w:rsidRPr="003D3FAF" w:rsidRDefault="005417CC" w:rsidP="00E824A3">
      <w:pPr>
        <w:spacing w:after="0"/>
        <w:rPr>
          <w:rFonts w:cs="Times New Roman"/>
          <w:szCs w:val="24"/>
        </w:rPr>
      </w:pPr>
      <w:r w:rsidRPr="003D3FAF">
        <w:rPr>
          <w:rFonts w:cs="Times New Roman"/>
          <w:b/>
          <w:szCs w:val="24"/>
        </w:rPr>
        <w:t>Отходы производства</w:t>
      </w:r>
      <w:r w:rsidRPr="003D3FAF">
        <w:rPr>
          <w:rFonts w:cs="Times New Roman"/>
          <w:szCs w:val="24"/>
        </w:rPr>
        <w:t xml:space="preserve"> - остатки материалов, сырья, полуфабрикатов, образовавшиеся в процессе производства продукции или выполнения работ и утратившие полностью или частично свои потребительские свойства, а также сопутствующие вещества, образующиеся в процессе производства и не находящие применения в этом производстве</w:t>
      </w:r>
      <w:r w:rsidRPr="003D3FAF">
        <w:rPr>
          <w:rFonts w:cs="Times New Roman"/>
          <w:szCs w:val="24"/>
          <w:vertAlign w:val="superscript"/>
        </w:rPr>
        <w:footnoteReference w:id="23"/>
      </w:r>
      <w:r w:rsidRPr="003D3FAF">
        <w:rPr>
          <w:rFonts w:cs="Times New Roman"/>
          <w:szCs w:val="24"/>
        </w:rPr>
        <w:t xml:space="preserve">. </w:t>
      </w:r>
    </w:p>
    <w:p w14:paraId="0CC4F762" w14:textId="77777777" w:rsidR="005417CC" w:rsidRPr="003D3FAF" w:rsidRDefault="005417CC" w:rsidP="00E824A3">
      <w:pPr>
        <w:spacing w:after="0"/>
        <w:rPr>
          <w:rFonts w:cs="Times New Roman"/>
          <w:szCs w:val="24"/>
        </w:rPr>
      </w:pPr>
      <w:r w:rsidRPr="003D3FAF">
        <w:rPr>
          <w:rFonts w:cs="Times New Roman"/>
          <w:b/>
          <w:szCs w:val="24"/>
        </w:rPr>
        <w:t>Отходы потребления</w:t>
      </w:r>
      <w:r w:rsidRPr="003D3FAF">
        <w:rPr>
          <w:rFonts w:cs="Times New Roman"/>
          <w:szCs w:val="24"/>
        </w:rPr>
        <w:t xml:space="preserve"> - изделия, материалы и вещества, утратившие свои потребительские качества вследствие их физического или морального износа. К отходам потребления также относятся твердые бытовые отходы, которые возникают в процессе жизнедеятельности людей</w:t>
      </w:r>
      <w:r w:rsidRPr="003D3FAF">
        <w:rPr>
          <w:rFonts w:cs="Times New Roman"/>
          <w:szCs w:val="24"/>
          <w:vertAlign w:val="superscript"/>
        </w:rPr>
        <w:footnoteReference w:id="24"/>
      </w:r>
      <w:r w:rsidRPr="003D3FAF">
        <w:rPr>
          <w:rFonts w:cs="Times New Roman"/>
          <w:szCs w:val="24"/>
        </w:rPr>
        <w:t xml:space="preserve">. </w:t>
      </w:r>
    </w:p>
    <w:p w14:paraId="4897747A" w14:textId="77777777" w:rsidR="005417CC" w:rsidRPr="003D3FAF" w:rsidRDefault="005417CC" w:rsidP="00E824A3">
      <w:pPr>
        <w:rPr>
          <w:rFonts w:cs="Times New Roman"/>
          <w:szCs w:val="24"/>
        </w:rPr>
      </w:pPr>
      <w:r w:rsidRPr="003D3FAF">
        <w:rPr>
          <w:rFonts w:cs="Times New Roman"/>
          <w:b/>
          <w:szCs w:val="24"/>
        </w:rPr>
        <w:t>Охрана</w:t>
      </w:r>
      <w:r w:rsidRPr="003D3FAF">
        <w:rPr>
          <w:b/>
        </w:rPr>
        <w:t xml:space="preserve"> </w:t>
      </w:r>
      <w:r w:rsidRPr="003D3FAF">
        <w:rPr>
          <w:rFonts w:cs="Times New Roman"/>
          <w:b/>
          <w:szCs w:val="24"/>
        </w:rPr>
        <w:t>труда</w:t>
      </w:r>
      <w:r w:rsidRPr="003D3FAF">
        <w:rPr>
          <w:rFonts w:cs="Times New Roman"/>
          <w:szCs w:val="24"/>
        </w:rPr>
        <w:t xml:space="preserve"> - система мер по сохранению жизни и здоровья работников в процессе трудовой деятельности, включающая в себя правовые, социально-экономические, организационно-технические, санитарно-гигиенические, лечебно-профилактические, реабилитационные и иные мероприятия.</w:t>
      </w:r>
    </w:p>
    <w:p w14:paraId="364EA813" w14:textId="3CD6AA52" w:rsidR="005417CC" w:rsidRPr="003D3FAF" w:rsidRDefault="005417CC" w:rsidP="00E824A3">
      <w:pPr>
        <w:spacing w:after="0"/>
        <w:rPr>
          <w:rFonts w:cs="Times New Roman"/>
          <w:bCs/>
          <w:szCs w:val="24"/>
        </w:rPr>
      </w:pPr>
      <w:r w:rsidRPr="003D3FAF">
        <w:rPr>
          <w:rFonts w:cs="Times New Roman"/>
          <w:b/>
          <w:bCs/>
          <w:szCs w:val="24"/>
        </w:rPr>
        <w:lastRenderedPageBreak/>
        <w:t xml:space="preserve">Оценка воздействия </w:t>
      </w:r>
      <w:r w:rsidR="008E2031">
        <w:rPr>
          <w:rFonts w:cs="Times New Roman"/>
          <w:b/>
          <w:bCs/>
          <w:szCs w:val="24"/>
        </w:rPr>
        <w:t xml:space="preserve">на окружающую среду </w:t>
      </w:r>
      <w:r w:rsidRPr="003D3FAF">
        <w:rPr>
          <w:rFonts w:cs="Times New Roman"/>
          <w:b/>
          <w:bCs/>
          <w:szCs w:val="24"/>
        </w:rPr>
        <w:t>(</w:t>
      </w:r>
      <w:r w:rsidR="008E2031">
        <w:rPr>
          <w:rFonts w:cs="Times New Roman"/>
          <w:b/>
          <w:bCs/>
          <w:szCs w:val="24"/>
        </w:rPr>
        <w:t>ОВОС</w:t>
      </w:r>
      <w:r w:rsidRPr="003D3FAF">
        <w:rPr>
          <w:rFonts w:cs="Times New Roman"/>
          <w:b/>
          <w:bCs/>
          <w:szCs w:val="24"/>
        </w:rPr>
        <w:t>)</w:t>
      </w:r>
      <w:r w:rsidRPr="003D3FAF">
        <w:rPr>
          <w:rFonts w:cs="Times New Roman"/>
          <w:bCs/>
          <w:szCs w:val="24"/>
        </w:rPr>
        <w:t xml:space="preserve"> - выявление, анализ, оценка и учет в проектных решениях предполагаемого воздействия намечаемой хозяйственной и иной деятельности, вызываемых им изменений в окружающей среде</w:t>
      </w:r>
      <w:r w:rsidRPr="003D3FAF">
        <w:rPr>
          <w:rFonts w:cs="Times New Roman"/>
          <w:bCs/>
          <w:szCs w:val="24"/>
          <w:vertAlign w:val="superscript"/>
        </w:rPr>
        <w:footnoteReference w:id="25"/>
      </w:r>
      <w:r w:rsidRPr="003D3FAF">
        <w:rPr>
          <w:rFonts w:cs="Times New Roman"/>
          <w:bCs/>
          <w:szCs w:val="24"/>
        </w:rPr>
        <w:t>.</w:t>
      </w:r>
      <w:r w:rsidRPr="003D3FAF">
        <w:rPr>
          <w:rFonts w:cs="Times New Roman"/>
          <w:szCs w:val="24"/>
        </w:rPr>
        <w:t xml:space="preserve"> </w:t>
      </w:r>
    </w:p>
    <w:p w14:paraId="4F94B968" w14:textId="6E7640FB" w:rsidR="005417CC" w:rsidRPr="003D3FAF" w:rsidRDefault="005417CC" w:rsidP="00E824A3">
      <w:pPr>
        <w:spacing w:after="0"/>
        <w:rPr>
          <w:rFonts w:cs="Times New Roman"/>
          <w:b/>
          <w:szCs w:val="24"/>
        </w:rPr>
      </w:pPr>
      <w:r w:rsidRPr="003D3FAF">
        <w:rPr>
          <w:rFonts w:cs="Times New Roman"/>
          <w:b/>
          <w:szCs w:val="24"/>
        </w:rPr>
        <w:t>Персонал (работ</w:t>
      </w:r>
      <w:r w:rsidR="007C0F0A" w:rsidRPr="003D3FAF">
        <w:rPr>
          <w:rFonts w:cs="Times New Roman"/>
          <w:b/>
          <w:szCs w:val="24"/>
        </w:rPr>
        <w:t>ники</w:t>
      </w:r>
      <w:r w:rsidRPr="003D3FAF">
        <w:rPr>
          <w:rFonts w:cs="Times New Roman"/>
          <w:b/>
          <w:szCs w:val="24"/>
        </w:rPr>
        <w:t xml:space="preserve">) - </w:t>
      </w:r>
      <w:r w:rsidRPr="003D3FAF">
        <w:rPr>
          <w:rFonts w:cs="Times New Roman"/>
          <w:szCs w:val="24"/>
        </w:rPr>
        <w:t>лица, профессионально связанные с</w:t>
      </w:r>
      <w:r w:rsidR="007C0F0A" w:rsidRPr="003D3FAF">
        <w:rPr>
          <w:rFonts w:cs="Times New Roman"/>
          <w:szCs w:val="24"/>
        </w:rPr>
        <w:t>о строительством и/или</w:t>
      </w:r>
      <w:r w:rsidRPr="003D3FAF">
        <w:rPr>
          <w:rFonts w:cs="Times New Roman"/>
          <w:szCs w:val="24"/>
        </w:rPr>
        <w:t xml:space="preserve"> обслуживанием ЛЭП.</w:t>
      </w:r>
      <w:r w:rsidRPr="003D3FAF">
        <w:rPr>
          <w:rFonts w:cs="Times New Roman"/>
          <w:b/>
          <w:szCs w:val="24"/>
        </w:rPr>
        <w:t xml:space="preserve"> </w:t>
      </w:r>
    </w:p>
    <w:p w14:paraId="213D561C" w14:textId="77777777" w:rsidR="005417CC" w:rsidRPr="003D3FAF" w:rsidRDefault="005417CC" w:rsidP="00E824A3">
      <w:pPr>
        <w:spacing w:after="0"/>
        <w:rPr>
          <w:rFonts w:cs="Times New Roman"/>
          <w:szCs w:val="24"/>
        </w:rPr>
      </w:pPr>
      <w:r w:rsidRPr="003D3FAF">
        <w:rPr>
          <w:rFonts w:cs="Times New Roman"/>
          <w:b/>
          <w:szCs w:val="24"/>
        </w:rPr>
        <w:t>План управления окружающей и социальной средой (ПУОСС)</w:t>
      </w:r>
      <w:r w:rsidRPr="003D3FAF">
        <w:rPr>
          <w:rFonts w:cs="Times New Roman"/>
          <w:szCs w:val="24"/>
        </w:rPr>
        <w:t xml:space="preserve"> - документ, в котором перечисляются: (а) меры, которые следует принять в ходе осуществления и эксплуатации проекта в целях ликвидации или нейтрализации неблагоприятных последствий для окружающей и социальной среды или их снижения до приемлемого уровня; и (b) действий, необходимых для реализации этих мер. ПУОСС является неотъемлемой составной частью экологической оценки проекта категории А (независимо от прочих применяемых механизмов)</w:t>
      </w:r>
      <w:r w:rsidRPr="003D3FAF">
        <w:rPr>
          <w:rFonts w:cs="Times New Roman"/>
          <w:szCs w:val="24"/>
          <w:vertAlign w:val="superscript"/>
        </w:rPr>
        <w:footnoteReference w:id="26"/>
      </w:r>
      <w:r w:rsidRPr="003D3FAF">
        <w:rPr>
          <w:rFonts w:cs="Times New Roman"/>
          <w:szCs w:val="24"/>
        </w:rPr>
        <w:t xml:space="preserve">. </w:t>
      </w:r>
    </w:p>
    <w:p w14:paraId="7FE47257" w14:textId="77777777" w:rsidR="005417CC" w:rsidRPr="003D3FAF" w:rsidRDefault="005417CC" w:rsidP="00E824A3">
      <w:pPr>
        <w:spacing w:after="0"/>
        <w:rPr>
          <w:rFonts w:cs="Times New Roman"/>
          <w:szCs w:val="24"/>
        </w:rPr>
      </w:pPr>
      <w:r w:rsidRPr="003D3FAF">
        <w:rPr>
          <w:rFonts w:cs="Times New Roman"/>
          <w:b/>
          <w:szCs w:val="24"/>
        </w:rPr>
        <w:t>Предельно допустимая концентрация загрязняющего вещества (ПДК)</w:t>
      </w:r>
      <w:r w:rsidRPr="003D3FAF">
        <w:rPr>
          <w:rFonts w:cs="Times New Roman"/>
          <w:szCs w:val="24"/>
        </w:rPr>
        <w:t xml:space="preserve"> - экологический норматив, максимальная концентрация загрязняющего химического вещества в компонентах ландшафта, которая при повседневном влиянии в течение длительного времени не вызывает негативных воздействий на организм человека или другого рецептора</w:t>
      </w:r>
      <w:r w:rsidRPr="003D3FAF">
        <w:rPr>
          <w:rFonts w:cs="Times New Roman"/>
          <w:szCs w:val="24"/>
          <w:vertAlign w:val="superscript"/>
        </w:rPr>
        <w:footnoteReference w:id="27"/>
      </w:r>
      <w:r w:rsidRPr="003D3FAF">
        <w:rPr>
          <w:rFonts w:cs="Times New Roman"/>
          <w:szCs w:val="24"/>
        </w:rPr>
        <w:t xml:space="preserve">. </w:t>
      </w:r>
    </w:p>
    <w:p w14:paraId="72957153" w14:textId="77777777" w:rsidR="005417CC" w:rsidRPr="003D3FAF" w:rsidRDefault="005417CC" w:rsidP="00E824A3">
      <w:pPr>
        <w:spacing w:after="0"/>
        <w:rPr>
          <w:rFonts w:cs="Times New Roman"/>
          <w:szCs w:val="24"/>
        </w:rPr>
      </w:pPr>
      <w:r w:rsidRPr="003D3FAF">
        <w:rPr>
          <w:rFonts w:cs="Times New Roman"/>
          <w:b/>
          <w:szCs w:val="24"/>
        </w:rPr>
        <w:t xml:space="preserve">Проектная документация - </w:t>
      </w:r>
      <w:r w:rsidRPr="003D3FAF">
        <w:rPr>
          <w:rFonts w:cs="Times New Roman"/>
          <w:szCs w:val="24"/>
        </w:rPr>
        <w:t>совокупность графических, проектных и текстовых документов, определяющих архитектурные, функционально-технологические, конструктивные и инженерно-технические решения, необходимые для обеспечения строительства, реконструкции или иных изменений объектов строительства и/или их частей.</w:t>
      </w:r>
    </w:p>
    <w:p w14:paraId="2F967E04" w14:textId="77777777" w:rsidR="005417CC" w:rsidRPr="003D3FAF" w:rsidRDefault="005417CC" w:rsidP="00E824A3">
      <w:pPr>
        <w:spacing w:after="0"/>
        <w:rPr>
          <w:rFonts w:cs="Times New Roman"/>
          <w:szCs w:val="24"/>
        </w:rPr>
      </w:pPr>
      <w:r w:rsidRPr="003D3FAF">
        <w:rPr>
          <w:rFonts w:cs="Times New Roman"/>
          <w:b/>
          <w:szCs w:val="24"/>
        </w:rPr>
        <w:t>Санитарный разрыв</w:t>
      </w:r>
      <w:r w:rsidRPr="003D3FAF">
        <w:rPr>
          <w:rFonts w:cs="Times New Roman"/>
          <w:szCs w:val="24"/>
        </w:rPr>
        <w:t xml:space="preserve"> </w:t>
      </w:r>
      <w:r w:rsidRPr="003D3FAF">
        <w:rPr>
          <w:rFonts w:cs="Times New Roman"/>
          <w:b/>
          <w:szCs w:val="24"/>
        </w:rPr>
        <w:t>(СР)</w:t>
      </w:r>
      <w:r w:rsidRPr="003D3FAF">
        <w:rPr>
          <w:b/>
        </w:rPr>
        <w:t xml:space="preserve"> </w:t>
      </w:r>
      <w:r w:rsidRPr="003D3FAF">
        <w:rPr>
          <w:rFonts w:cs="Times New Roman"/>
          <w:szCs w:val="24"/>
        </w:rPr>
        <w:t>- минимальное расстояние от источника вредного воздействия до границы жилой застройки, ландшафтно-рекреационной зоны, зоны отдыха, курорта.</w:t>
      </w:r>
      <w:r w:rsidRPr="003D3FAF">
        <w:t xml:space="preserve"> </w:t>
      </w:r>
      <w:r w:rsidRPr="003D3FAF">
        <w:rPr>
          <w:rFonts w:cs="Times New Roman"/>
          <w:szCs w:val="24"/>
        </w:rPr>
        <w:t>Санитарный разрыв имеет режим СЗЗ, но не требует разработки проекта его организации. Величина разрыва устанавливается в каждом конкретном случае на основании расчетов рассеивания загрязнений атмосферного воздуха и физических факторов (шума, ЭМП и др.)</w:t>
      </w:r>
      <w:r w:rsidRPr="003D3FAF">
        <w:rPr>
          <w:rStyle w:val="ab"/>
          <w:szCs w:val="24"/>
        </w:rPr>
        <w:footnoteReference w:id="28"/>
      </w:r>
    </w:p>
    <w:p w14:paraId="47FBA256" w14:textId="77777777" w:rsidR="005417CC" w:rsidRPr="003D3FAF" w:rsidRDefault="005417CC" w:rsidP="00E824A3">
      <w:pPr>
        <w:spacing w:after="0"/>
        <w:rPr>
          <w:rFonts w:cs="Times New Roman"/>
          <w:szCs w:val="24"/>
        </w:rPr>
      </w:pPr>
      <w:r w:rsidRPr="003D3FAF">
        <w:rPr>
          <w:rFonts w:cs="Times New Roman"/>
          <w:b/>
          <w:szCs w:val="24"/>
        </w:rPr>
        <w:t>Среднесуточные предельно допустимая концентрация (ПДКСС)</w:t>
      </w:r>
      <w:r w:rsidRPr="003D3FAF">
        <w:rPr>
          <w:rFonts w:cs="Times New Roman"/>
          <w:szCs w:val="24"/>
        </w:rPr>
        <w:t xml:space="preserve"> - концентрация загрязняющих веществ, не оказывающая на человека прямого или косвенного вредного воздействия при неопределенно долгом (годы) вдыхании</w:t>
      </w:r>
      <w:r w:rsidRPr="003D3FAF">
        <w:rPr>
          <w:rFonts w:cs="Times New Roman"/>
          <w:szCs w:val="24"/>
          <w:vertAlign w:val="superscript"/>
        </w:rPr>
        <w:footnoteReference w:id="29"/>
      </w:r>
      <w:r w:rsidRPr="003D3FAF">
        <w:rPr>
          <w:rFonts w:cs="Times New Roman"/>
          <w:szCs w:val="24"/>
        </w:rPr>
        <w:t xml:space="preserve">. </w:t>
      </w:r>
    </w:p>
    <w:p w14:paraId="70336052" w14:textId="30870E80" w:rsidR="005417CC" w:rsidRPr="003D3FAF" w:rsidRDefault="005417CC" w:rsidP="00E824A3">
      <w:pPr>
        <w:spacing w:after="0"/>
        <w:rPr>
          <w:rFonts w:cs="Times New Roman"/>
          <w:szCs w:val="24"/>
        </w:rPr>
      </w:pPr>
      <w:r w:rsidRPr="003D3FAF">
        <w:rPr>
          <w:rFonts w:cs="Times New Roman"/>
          <w:b/>
          <w:szCs w:val="24"/>
        </w:rPr>
        <w:lastRenderedPageBreak/>
        <w:t xml:space="preserve">Разработчик </w:t>
      </w:r>
      <w:r w:rsidR="008E2031">
        <w:rPr>
          <w:rFonts w:cs="Times New Roman"/>
          <w:b/>
          <w:szCs w:val="24"/>
        </w:rPr>
        <w:t>ОВОС</w:t>
      </w:r>
      <w:r w:rsidRPr="003D3FAF">
        <w:rPr>
          <w:rFonts w:cs="Times New Roman"/>
          <w:b/>
          <w:szCs w:val="24"/>
        </w:rPr>
        <w:t xml:space="preserve"> (исполнитель работ по </w:t>
      </w:r>
      <w:r w:rsidR="008E2031">
        <w:rPr>
          <w:rFonts w:cs="Times New Roman"/>
          <w:b/>
          <w:szCs w:val="24"/>
        </w:rPr>
        <w:t>ОВОС</w:t>
      </w:r>
      <w:r w:rsidRPr="003D3FAF">
        <w:rPr>
          <w:rFonts w:cs="Times New Roman"/>
          <w:b/>
          <w:szCs w:val="24"/>
        </w:rPr>
        <w:t>, компания - Консультант)</w:t>
      </w:r>
      <w:r w:rsidRPr="003D3FAF">
        <w:rPr>
          <w:rFonts w:cs="Times New Roman"/>
          <w:szCs w:val="24"/>
        </w:rPr>
        <w:t xml:space="preserve"> - юридическое лицо, осуществляющее </w:t>
      </w:r>
      <w:r w:rsidR="00A6592B" w:rsidRPr="003D3FAF">
        <w:rPr>
          <w:rFonts w:cs="Times New Roman"/>
          <w:szCs w:val="24"/>
        </w:rPr>
        <w:t xml:space="preserve">подготовку и </w:t>
      </w:r>
      <w:r w:rsidRPr="003D3FAF">
        <w:rPr>
          <w:rFonts w:cs="Times New Roman"/>
          <w:szCs w:val="24"/>
        </w:rPr>
        <w:t xml:space="preserve">проведение </w:t>
      </w:r>
      <w:r w:rsidR="008E2031">
        <w:rPr>
          <w:rFonts w:cs="Times New Roman"/>
          <w:szCs w:val="24"/>
        </w:rPr>
        <w:t>ОВОС</w:t>
      </w:r>
      <w:r w:rsidRPr="003D3FAF">
        <w:rPr>
          <w:rFonts w:cs="Times New Roman"/>
          <w:szCs w:val="24"/>
        </w:rPr>
        <w:t>, которому инициатор проекта предоставил право на осуществление этой работы</w:t>
      </w:r>
      <w:r w:rsidRPr="003D3FAF">
        <w:rPr>
          <w:rFonts w:cs="Times New Roman"/>
          <w:szCs w:val="24"/>
          <w:vertAlign w:val="superscript"/>
        </w:rPr>
        <w:footnoteReference w:id="30"/>
      </w:r>
      <w:r w:rsidRPr="003D3FAF">
        <w:rPr>
          <w:rFonts w:cs="Times New Roman"/>
          <w:szCs w:val="24"/>
        </w:rPr>
        <w:t xml:space="preserve">. </w:t>
      </w:r>
    </w:p>
    <w:p w14:paraId="5AC22332" w14:textId="77777777" w:rsidR="005417CC" w:rsidRPr="003D3FAF" w:rsidRDefault="005417CC" w:rsidP="00E824A3">
      <w:pPr>
        <w:spacing w:after="0"/>
        <w:rPr>
          <w:rFonts w:cs="Times New Roman"/>
          <w:szCs w:val="24"/>
        </w:rPr>
      </w:pPr>
      <w:r w:rsidRPr="003D3FAF">
        <w:rPr>
          <w:rFonts w:cs="Times New Roman"/>
          <w:b/>
          <w:szCs w:val="24"/>
        </w:rPr>
        <w:t>Рекультивация земель</w:t>
      </w:r>
      <w:r w:rsidRPr="003D3FAF">
        <w:rPr>
          <w:rFonts w:cs="Times New Roman"/>
          <w:szCs w:val="24"/>
        </w:rPr>
        <w:t xml:space="preserve"> - комплекс инженерно-технических, мелиоративных, агротехнических и других мероприятий, направленных на восстановление биологической продуктивности и народнохозяйственной ценности нарушенных земель, а также на улучшение условий окружающей среды</w:t>
      </w:r>
      <w:r w:rsidRPr="003D3FAF">
        <w:rPr>
          <w:rFonts w:cs="Times New Roman"/>
          <w:szCs w:val="24"/>
          <w:vertAlign w:val="superscript"/>
        </w:rPr>
        <w:footnoteReference w:id="31"/>
      </w:r>
      <w:r w:rsidRPr="003D3FAF">
        <w:rPr>
          <w:rFonts w:cs="Times New Roman"/>
          <w:szCs w:val="24"/>
        </w:rPr>
        <w:t>.</w:t>
      </w:r>
    </w:p>
    <w:p w14:paraId="290D7350" w14:textId="77777777" w:rsidR="005417CC" w:rsidRPr="003D3FAF" w:rsidRDefault="005417CC" w:rsidP="00E824A3">
      <w:pPr>
        <w:spacing w:after="0"/>
        <w:rPr>
          <w:rFonts w:cs="Times New Roman"/>
          <w:szCs w:val="24"/>
        </w:rPr>
      </w:pPr>
      <w:r w:rsidRPr="003D3FAF">
        <w:rPr>
          <w:rFonts w:cs="Times New Roman"/>
          <w:b/>
          <w:szCs w:val="24"/>
        </w:rPr>
        <w:t>Чрезвычайная ситуация</w:t>
      </w:r>
      <w:r w:rsidRPr="003D3FAF">
        <w:rPr>
          <w:rFonts w:cs="Times New Roman"/>
          <w:szCs w:val="24"/>
        </w:rPr>
        <w:t xml:space="preserve"> — это состояние, при котором в результате возникновения источника ЧС на объекте, определенной территории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природной среде.</w:t>
      </w:r>
    </w:p>
    <w:p w14:paraId="18A641A5" w14:textId="6A0B8E2F" w:rsidR="005417CC" w:rsidRDefault="005417CC" w:rsidP="00E824A3">
      <w:pPr>
        <w:spacing w:after="0"/>
        <w:rPr>
          <w:rFonts w:cs="Times New Roman"/>
          <w:szCs w:val="24"/>
        </w:rPr>
      </w:pPr>
      <w:r w:rsidRPr="003D3FAF">
        <w:rPr>
          <w:rFonts w:cs="Times New Roman"/>
          <w:b/>
          <w:szCs w:val="24"/>
        </w:rPr>
        <w:t>Экосистемы</w:t>
      </w:r>
      <w:r w:rsidRPr="003D3FAF">
        <w:rPr>
          <w:rFonts w:cs="Times New Roman"/>
          <w:szCs w:val="24"/>
        </w:rPr>
        <w:t xml:space="preserve"> - экологическая система, совокупность совместно обитающих организмов и условий их существования, находящихся в закономерной взаимосвязи друг с другом и образующих систему взаимообусловленных биотических и абиотических явлений и процессов</w:t>
      </w:r>
      <w:r w:rsidRPr="003D3FAF">
        <w:rPr>
          <w:rFonts w:cs="Times New Roman"/>
          <w:szCs w:val="24"/>
          <w:vertAlign w:val="superscript"/>
        </w:rPr>
        <w:footnoteReference w:id="32"/>
      </w:r>
      <w:r w:rsidRPr="003D3FAF">
        <w:rPr>
          <w:rFonts w:cs="Times New Roman"/>
          <w:szCs w:val="24"/>
        </w:rPr>
        <w:t>.</w:t>
      </w:r>
    </w:p>
    <w:p w14:paraId="585A92F7" w14:textId="14F68531" w:rsidR="00FB7258" w:rsidRPr="003D3FAF" w:rsidRDefault="00EE0B43" w:rsidP="00EE0B43">
      <w:pPr>
        <w:widowControl w:val="0"/>
        <w:autoSpaceDE w:val="0"/>
        <w:autoSpaceDN w:val="0"/>
        <w:adjustRightInd w:val="0"/>
        <w:spacing w:after="0" w:line="240" w:lineRule="auto"/>
        <w:rPr>
          <w:rFonts w:cs="Times New Roman"/>
          <w:szCs w:val="24"/>
        </w:rPr>
      </w:pPr>
      <w:r>
        <w:rPr>
          <w:rFonts w:cs="Times New Roman"/>
          <w:b/>
          <w:szCs w:val="24"/>
        </w:rPr>
        <w:t>Операционные полити</w:t>
      </w:r>
      <w:r w:rsidR="00F33C5C">
        <w:rPr>
          <w:rFonts w:cs="Times New Roman"/>
          <w:b/>
          <w:szCs w:val="24"/>
        </w:rPr>
        <w:t>ки</w:t>
      </w:r>
      <w:r>
        <w:rPr>
          <w:rFonts w:cs="Times New Roman"/>
          <w:b/>
          <w:szCs w:val="24"/>
        </w:rPr>
        <w:t xml:space="preserve"> </w:t>
      </w:r>
      <w:r w:rsidR="00FB7258" w:rsidRPr="00EE0B43">
        <w:rPr>
          <w:rFonts w:cs="Times New Roman"/>
          <w:b/>
          <w:szCs w:val="24"/>
        </w:rPr>
        <w:t>Всемирного Банка</w:t>
      </w:r>
      <w:r w:rsidRPr="00EE0B43">
        <w:rPr>
          <w:rFonts w:cs="Times New Roman"/>
          <w:b/>
          <w:szCs w:val="24"/>
        </w:rPr>
        <w:t xml:space="preserve"> (OP 4.01/4.12)</w:t>
      </w:r>
      <w:r w:rsidR="00FB7258">
        <w:rPr>
          <w:rFonts w:cs="Times New Roman"/>
          <w:szCs w:val="24"/>
        </w:rPr>
        <w:t xml:space="preserve"> </w:t>
      </w:r>
      <w:r w:rsidR="00FC2A67">
        <w:rPr>
          <w:rFonts w:cs="Times New Roman"/>
          <w:szCs w:val="24"/>
        </w:rPr>
        <w:t>–</w:t>
      </w:r>
      <w:r w:rsidR="00FC2A67" w:rsidRPr="00FC2A67">
        <w:t xml:space="preserve"> Данные политик</w:t>
      </w:r>
      <w:r w:rsidR="00FC2A67">
        <w:t>и</w:t>
      </w:r>
      <w:r w:rsidR="00FC2A67" w:rsidRPr="00FC2A67">
        <w:t xml:space="preserve"> рассматрива</w:t>
      </w:r>
      <w:r w:rsidR="00FC2A67">
        <w:t>ю</w:t>
      </w:r>
      <w:r w:rsidR="00FC2A67" w:rsidRPr="00FC2A67">
        <w:t>тся как всеобъемлющ</w:t>
      </w:r>
      <w:r w:rsidR="00FC2A67">
        <w:t>ие</w:t>
      </w:r>
      <w:r w:rsidR="00FC2A67" w:rsidRPr="00FC2A67">
        <w:t xml:space="preserve"> стратеги</w:t>
      </w:r>
      <w:r w:rsidR="00FC2A67">
        <w:t>и</w:t>
      </w:r>
      <w:r w:rsidR="00FC2A67" w:rsidRPr="00FC2A67">
        <w:t xml:space="preserve"> политики Банка в области:</w:t>
      </w:r>
      <w:r w:rsidR="00FC2A67">
        <w:t xml:space="preserve"> Экологическая оценка ОР/ВР 4.01, Вынужденное переселение ОР/ВР 4.12</w:t>
      </w:r>
    </w:p>
    <w:p w14:paraId="2054DAEC" w14:textId="77777777" w:rsidR="005417CC" w:rsidRPr="003D3FAF" w:rsidRDefault="005417CC" w:rsidP="00E824A3">
      <w:pPr>
        <w:pStyle w:val="tkTekst"/>
        <w:ind w:firstLine="0"/>
        <w:rPr>
          <w:rFonts w:ascii="Times New Roman" w:hAnsi="Times New Roman" w:cs="Times New Roman"/>
          <w:sz w:val="24"/>
          <w:szCs w:val="24"/>
        </w:rPr>
      </w:pPr>
      <w:r w:rsidRPr="003D3FAF">
        <w:rPr>
          <w:rFonts w:ascii="Times New Roman" w:hAnsi="Times New Roman" w:cs="Times New Roman"/>
          <w:b/>
          <w:sz w:val="24"/>
          <w:szCs w:val="24"/>
        </w:rPr>
        <w:t>Электрическое поле высоковольтной линии промышленной частоты (ЭП)</w:t>
      </w:r>
      <w:r w:rsidRPr="003D3FAF">
        <w:rPr>
          <w:rFonts w:ascii="Times New Roman" w:hAnsi="Times New Roman" w:cs="Times New Roman"/>
          <w:sz w:val="24"/>
          <w:szCs w:val="24"/>
        </w:rPr>
        <w:t xml:space="preserve"> - является составной частью электромагнитного поля (ЭМП) создаваемого находящимися под напряжением 400 кВ и выше ВЛ в санитарно-защитных зонах, примыкающих к трассе прохождения ВЛ и являющееся биологически действующим нормируемым фактором вредного воздействия на биологические виды при систематическом воздействии на них уровнями напряженности электрического поля, превышающими ПДУ.</w:t>
      </w:r>
    </w:p>
    <w:p w14:paraId="4BF87C69" w14:textId="77777777" w:rsidR="005417CC" w:rsidRPr="003D3FAF" w:rsidRDefault="005417CC" w:rsidP="00E824A3">
      <w:pPr>
        <w:spacing w:after="0"/>
        <w:rPr>
          <w:rFonts w:cs="Times New Roman"/>
          <w:szCs w:val="24"/>
        </w:rPr>
      </w:pPr>
      <w:r w:rsidRPr="003D3FAF">
        <w:rPr>
          <w:rFonts w:cs="Times New Roman"/>
          <w:b/>
          <w:szCs w:val="24"/>
        </w:rPr>
        <w:t>Электрическая сеть</w:t>
      </w:r>
      <w:r w:rsidRPr="003D3FAF">
        <w:rPr>
          <w:rFonts w:cs="Times New Roman"/>
          <w:szCs w:val="24"/>
        </w:rPr>
        <w:t xml:space="preserve"> (ЭС) - совокупность подстанций, распределительных устройств и соединяющих их линий электропередачи: предназначена для передачи и распределения электрической энергии</w:t>
      </w:r>
      <w:r w:rsidRPr="003D3FAF">
        <w:rPr>
          <w:rStyle w:val="ab"/>
          <w:szCs w:val="24"/>
        </w:rPr>
        <w:footnoteReference w:id="33"/>
      </w:r>
      <w:r w:rsidRPr="003D3FAF">
        <w:rPr>
          <w:rFonts w:cs="Times New Roman"/>
          <w:szCs w:val="24"/>
        </w:rPr>
        <w:t>.</w:t>
      </w:r>
    </w:p>
    <w:p w14:paraId="4EFF21BD" w14:textId="77777777" w:rsidR="005417CC" w:rsidRPr="003D3FAF" w:rsidRDefault="005417CC" w:rsidP="00E824A3">
      <w:pPr>
        <w:spacing w:after="0"/>
        <w:rPr>
          <w:rFonts w:cs="Times New Roman"/>
          <w:szCs w:val="24"/>
        </w:rPr>
      </w:pPr>
      <w:r w:rsidRPr="003D3FAF">
        <w:rPr>
          <w:rFonts w:cs="Times New Roman"/>
          <w:b/>
          <w:szCs w:val="24"/>
        </w:rPr>
        <w:t>Эрозия почв</w:t>
      </w:r>
      <w:r w:rsidRPr="003D3FAF">
        <w:rPr>
          <w:rFonts w:cs="Times New Roman"/>
          <w:szCs w:val="24"/>
        </w:rPr>
        <w:t xml:space="preserve"> - вынос рыхлого материала в т. ч. и почвы с поверхности распаханных территорий под воздействием воды или ветра. Ведет к истощению или разрушению почвы; может быть плоскостной, или площадной, осуществляясь плоскостным (пластовым, ручейковым или струйчатым) смывом и линейной, осуществляемой оврагами. Эрозия почвы вызывается технико-хозяйственной деятельностью человека и появилась со времени начала возделывания земли. Приносит большой вред сельскому хозяйству</w:t>
      </w:r>
      <w:r w:rsidRPr="003D3FAF">
        <w:rPr>
          <w:rFonts w:cs="Times New Roman"/>
          <w:szCs w:val="24"/>
          <w:vertAlign w:val="superscript"/>
        </w:rPr>
        <w:footnoteReference w:id="34"/>
      </w:r>
      <w:r w:rsidRPr="003D3FAF">
        <w:rPr>
          <w:rFonts w:cs="Times New Roman"/>
          <w:szCs w:val="24"/>
        </w:rPr>
        <w:t xml:space="preserve">. </w:t>
      </w:r>
    </w:p>
    <w:p w14:paraId="75D60540" w14:textId="5DB1E5E0" w:rsidR="00382E38" w:rsidRDefault="00382E38">
      <w:pPr>
        <w:spacing w:after="160" w:line="259" w:lineRule="auto"/>
        <w:jc w:val="left"/>
        <w:rPr>
          <w:rFonts w:cs="Times New Roman"/>
          <w:szCs w:val="24"/>
        </w:rPr>
      </w:pPr>
      <w:r>
        <w:rPr>
          <w:rFonts w:cs="Times New Roman"/>
          <w:szCs w:val="24"/>
        </w:rPr>
        <w:br w:type="page"/>
      </w:r>
    </w:p>
    <w:p w14:paraId="05E7A1C5" w14:textId="75F713C9" w:rsidR="005C44D9" w:rsidRPr="003D3FAF" w:rsidRDefault="002B3A4A" w:rsidP="0073240F">
      <w:pPr>
        <w:pStyle w:val="1"/>
        <w:numPr>
          <w:ilvl w:val="0"/>
          <w:numId w:val="0"/>
        </w:numPr>
        <w:ind w:left="720"/>
      </w:pPr>
      <w:bookmarkStart w:id="13" w:name="_Toc146510924"/>
      <w:r w:rsidRPr="003D3FAF">
        <w:lastRenderedPageBreak/>
        <w:t>КРАТКОЕ РЕЗЮМЕ</w:t>
      </w:r>
      <w:bookmarkEnd w:id="13"/>
    </w:p>
    <w:p w14:paraId="24B62AE2" w14:textId="157ED771" w:rsidR="00D02F72" w:rsidRPr="003D3FAF" w:rsidRDefault="00A42D0F" w:rsidP="006545ED">
      <w:pPr>
        <w:spacing w:after="0"/>
        <w:ind w:firstLine="709"/>
        <w:contextualSpacing/>
        <w:rPr>
          <w:rFonts w:cs="Times New Roman"/>
          <w:szCs w:val="24"/>
        </w:rPr>
      </w:pPr>
      <w:r w:rsidRPr="003D3FAF">
        <w:rPr>
          <w:rFonts w:cs="Times New Roman"/>
          <w:i/>
          <w:szCs w:val="24"/>
        </w:rPr>
        <w:t>Цель проекта</w:t>
      </w:r>
      <w:r w:rsidR="00D02F72" w:rsidRPr="003D3FAF">
        <w:rPr>
          <w:rFonts w:cs="Times New Roman"/>
          <w:i/>
          <w:szCs w:val="24"/>
        </w:rPr>
        <w:t xml:space="preserve"> </w:t>
      </w:r>
      <w:r w:rsidR="007D2994" w:rsidRPr="003D3FAF">
        <w:rPr>
          <w:rFonts w:cs="Times New Roman"/>
          <w:i/>
          <w:szCs w:val="24"/>
          <w:lang w:val="en-US"/>
        </w:rPr>
        <w:t>CASA</w:t>
      </w:r>
      <w:r w:rsidR="007D2994" w:rsidRPr="003D3FAF">
        <w:rPr>
          <w:rFonts w:cs="Times New Roman"/>
          <w:i/>
          <w:szCs w:val="24"/>
        </w:rPr>
        <w:t xml:space="preserve"> 1000</w:t>
      </w:r>
      <w:r w:rsidRPr="003D3FAF">
        <w:rPr>
          <w:rFonts w:cs="Times New Roman"/>
          <w:i/>
          <w:szCs w:val="24"/>
        </w:rPr>
        <w:t xml:space="preserve">. </w:t>
      </w:r>
      <w:r w:rsidRPr="003D3FAF">
        <w:rPr>
          <w:rFonts w:cs="Times New Roman"/>
          <w:szCs w:val="24"/>
        </w:rPr>
        <w:t xml:space="preserve">Проект </w:t>
      </w:r>
      <w:r w:rsidR="00FB5CFC" w:rsidRPr="003D3FAF">
        <w:rPr>
          <w:rFonts w:cs="Times New Roman"/>
          <w:szCs w:val="24"/>
        </w:rPr>
        <w:t>«П</w:t>
      </w:r>
      <w:r w:rsidR="00FB5CFC" w:rsidRPr="003D3FAF">
        <w:t>о передаче и торговле электроэнергией Центральная Азия - Южная Азия (</w:t>
      </w:r>
      <w:r w:rsidR="007D2994" w:rsidRPr="003D3FAF">
        <w:t>CASA 1000</w:t>
      </w:r>
      <w:r w:rsidR="00FB5CFC" w:rsidRPr="003D3FAF">
        <w:t>)»</w:t>
      </w:r>
      <w:r w:rsidR="00FB5CFC" w:rsidRPr="003D3FAF">
        <w:rPr>
          <w:rFonts w:cs="Times New Roman"/>
          <w:szCs w:val="24"/>
        </w:rPr>
        <w:t xml:space="preserve"> (далее Проект или </w:t>
      </w:r>
      <w:r w:rsidR="00D02F72" w:rsidRPr="003D3FAF">
        <w:rPr>
          <w:rFonts w:cs="Times New Roman"/>
          <w:szCs w:val="24"/>
        </w:rPr>
        <w:t>п</w:t>
      </w:r>
      <w:r w:rsidRPr="003D3FAF">
        <w:rPr>
          <w:rFonts w:cs="Times New Roman"/>
          <w:szCs w:val="24"/>
        </w:rPr>
        <w:t>роект СASA1000) будет способствовать началу торговли 1300 мегаваттами (МВт), приходящегося на летний период избытка гидроэлектроэнергии, между двумя регионами, представленными Кыргызской Республикой, Республикой Таджикистан со стороны Центральной Азии, а также Республикой Афганистан и Республикой Пакистан со стороны Южной Азии. Подготовка проекта проводилась под руководством четырехстороннего Межправительственного совета (МПС), организованных на уровне министерств участвующих государств, Секретариата, созданного в 2011 г., а также посредством консультаций с Программой Центрально-Азиатского экономического сотрудничества (ЦАРЭС), членами которой выступают 10 государств. Планируется, что проект будет включать строительство и эксплуатацию инфраструктуры для передачи электроэнергии в четырех странах, связанную с ними техническую помощь в период реализации, а также механизмы разделения выгод с сообществами, проживающими вдоль коридора линии передачи электроэнергии. Цель Проекта способствовать сокращению дефицита энергоресурсов в Пакистане и Афганистане и позволит увеличить доходы и экономические перспективы в Кыргызской Республике и Таджикистане.</w:t>
      </w:r>
    </w:p>
    <w:p w14:paraId="31BA15A0" w14:textId="361FBE07" w:rsidR="00A42D0F" w:rsidRDefault="00D02F72" w:rsidP="006545ED">
      <w:pPr>
        <w:ind w:firstLine="709"/>
        <w:rPr>
          <w:rFonts w:eastAsia="Times New Roman" w:cs="Times New Roman"/>
          <w:szCs w:val="24"/>
        </w:rPr>
      </w:pPr>
      <w:r w:rsidRPr="003D3FAF">
        <w:rPr>
          <w:rFonts w:eastAsia="Times New Roman" w:cs="Times New Roman"/>
          <w:szCs w:val="24"/>
        </w:rPr>
        <w:t xml:space="preserve">Проектная деятельность проекта CASA 1000 в Кыргызской Республике состоит только из строительства и эксплуатации ЛЭП 500 кВ, которая начинается от станции Датка в Кыргызской Республике и заканчивается на подстанции </w:t>
      </w:r>
      <w:r w:rsidR="00875C6A">
        <w:t>Сугд</w:t>
      </w:r>
      <w:r w:rsidR="00875C6A" w:rsidRPr="003D3FAF" w:rsidDel="00875C6A">
        <w:rPr>
          <w:rFonts w:eastAsia="Times New Roman" w:cs="Times New Roman"/>
          <w:szCs w:val="24"/>
        </w:rPr>
        <w:t xml:space="preserve"> </w:t>
      </w:r>
      <w:r w:rsidRPr="003D3FAF">
        <w:rPr>
          <w:rFonts w:eastAsia="Times New Roman" w:cs="Times New Roman"/>
          <w:szCs w:val="24"/>
        </w:rPr>
        <w:t>(Таджикистан). Общая протяженность линии электропередачи</w:t>
      </w:r>
      <w:r w:rsidR="00E857D2">
        <w:rPr>
          <w:rFonts w:eastAsia="Times New Roman" w:cs="Times New Roman"/>
          <w:szCs w:val="24"/>
        </w:rPr>
        <w:t xml:space="preserve"> по территории КР составляет 456</w:t>
      </w:r>
      <w:r w:rsidRPr="003D3FAF">
        <w:rPr>
          <w:rFonts w:eastAsia="Times New Roman" w:cs="Times New Roman"/>
          <w:szCs w:val="24"/>
        </w:rPr>
        <w:t xml:space="preserve"> км, маршрут проходит через юго-западную часть Кыргызской Республики.</w:t>
      </w:r>
    </w:p>
    <w:p w14:paraId="158B567E" w14:textId="5388C05F" w:rsidR="00BE1DED" w:rsidRPr="00506FCE" w:rsidRDefault="00C17D0A" w:rsidP="00BE1DED">
      <w:pPr>
        <w:ind w:firstLine="709"/>
        <w:rPr>
          <w:rFonts w:eastAsia="Times New Roman" w:cs="Times New Roman"/>
          <w:szCs w:val="24"/>
        </w:rPr>
      </w:pPr>
      <w:r w:rsidRPr="00506FCE">
        <w:rPr>
          <w:rFonts w:eastAsia="Times New Roman" w:cs="Times New Roman"/>
          <w:szCs w:val="24"/>
        </w:rPr>
        <w:t xml:space="preserve">Экологическая категория проекта. </w:t>
      </w:r>
      <w:r w:rsidRPr="00506FCE">
        <w:rPr>
          <w:rFonts w:eastAsia="Times New Roman" w:cs="Times New Roman" w:hint="eastAsia"/>
          <w:szCs w:val="24"/>
        </w:rPr>
        <w:t>В</w:t>
      </w:r>
      <w:r w:rsidRPr="00506FCE">
        <w:rPr>
          <w:rFonts w:eastAsia="Times New Roman" w:cs="Times New Roman"/>
          <w:szCs w:val="24"/>
        </w:rPr>
        <w:t xml:space="preserve"> </w:t>
      </w:r>
      <w:r w:rsidRPr="00506FCE">
        <w:rPr>
          <w:rFonts w:eastAsia="Times New Roman" w:cs="Times New Roman" w:hint="eastAsia"/>
          <w:szCs w:val="24"/>
        </w:rPr>
        <w:t>соответствии</w:t>
      </w:r>
      <w:r w:rsidRPr="00506FCE">
        <w:rPr>
          <w:rFonts w:eastAsia="Times New Roman" w:cs="Times New Roman"/>
          <w:szCs w:val="24"/>
        </w:rPr>
        <w:t xml:space="preserve"> </w:t>
      </w:r>
      <w:r w:rsidRPr="00506FCE">
        <w:rPr>
          <w:rFonts w:eastAsia="Times New Roman" w:cs="Times New Roman" w:hint="eastAsia"/>
          <w:szCs w:val="24"/>
        </w:rPr>
        <w:t>с</w:t>
      </w:r>
      <w:r w:rsidRPr="00506FCE">
        <w:rPr>
          <w:rFonts w:eastAsia="Times New Roman" w:cs="Times New Roman"/>
          <w:szCs w:val="24"/>
        </w:rPr>
        <w:t xml:space="preserve"> </w:t>
      </w:r>
      <w:r w:rsidRPr="00506FCE">
        <w:rPr>
          <w:rFonts w:eastAsia="Times New Roman" w:cs="Times New Roman" w:hint="eastAsia"/>
          <w:szCs w:val="24"/>
        </w:rPr>
        <w:t>защитными</w:t>
      </w:r>
      <w:r w:rsidRPr="00506FCE">
        <w:rPr>
          <w:rFonts w:eastAsia="Times New Roman" w:cs="Times New Roman"/>
          <w:szCs w:val="24"/>
        </w:rPr>
        <w:t xml:space="preserve"> </w:t>
      </w:r>
      <w:r w:rsidRPr="00506FCE">
        <w:rPr>
          <w:rFonts w:eastAsia="Times New Roman" w:cs="Times New Roman" w:hint="eastAsia"/>
          <w:szCs w:val="24"/>
        </w:rPr>
        <w:t>политиками</w:t>
      </w:r>
      <w:r w:rsidRPr="00506FCE">
        <w:rPr>
          <w:rFonts w:eastAsia="Times New Roman" w:cs="Times New Roman"/>
          <w:szCs w:val="24"/>
        </w:rPr>
        <w:t xml:space="preserve"> </w:t>
      </w:r>
      <w:r w:rsidRPr="00506FCE">
        <w:rPr>
          <w:rFonts w:eastAsia="Times New Roman" w:cs="Times New Roman" w:hint="eastAsia"/>
          <w:szCs w:val="24"/>
        </w:rPr>
        <w:t>и</w:t>
      </w:r>
      <w:r w:rsidR="004A2CBF" w:rsidRPr="00506FCE">
        <w:rPr>
          <w:rFonts w:eastAsia="Times New Roman" w:cs="Times New Roman"/>
          <w:szCs w:val="24"/>
        </w:rPr>
        <w:t xml:space="preserve"> </w:t>
      </w:r>
      <w:r w:rsidRPr="00506FCE">
        <w:rPr>
          <w:rFonts w:eastAsia="Times New Roman" w:cs="Times New Roman" w:hint="eastAsia"/>
          <w:szCs w:val="24"/>
        </w:rPr>
        <w:t>процедурами</w:t>
      </w:r>
      <w:r w:rsidRPr="00506FCE">
        <w:rPr>
          <w:rFonts w:eastAsia="Times New Roman" w:cs="Times New Roman"/>
          <w:szCs w:val="24"/>
        </w:rPr>
        <w:t xml:space="preserve"> </w:t>
      </w:r>
      <w:r w:rsidRPr="00506FCE">
        <w:rPr>
          <w:rFonts w:eastAsia="Times New Roman" w:cs="Times New Roman" w:hint="eastAsia"/>
          <w:szCs w:val="24"/>
        </w:rPr>
        <w:t>Всемирного</w:t>
      </w:r>
      <w:r w:rsidRPr="00506FCE">
        <w:rPr>
          <w:rFonts w:eastAsia="Times New Roman" w:cs="Times New Roman"/>
          <w:szCs w:val="24"/>
        </w:rPr>
        <w:t xml:space="preserve"> </w:t>
      </w:r>
      <w:r w:rsidRPr="00506FCE">
        <w:rPr>
          <w:rFonts w:eastAsia="Times New Roman" w:cs="Times New Roman" w:hint="eastAsia"/>
          <w:szCs w:val="24"/>
        </w:rPr>
        <w:t>Банка</w:t>
      </w:r>
      <w:r w:rsidRPr="00506FCE">
        <w:rPr>
          <w:rFonts w:eastAsia="Times New Roman" w:cs="Times New Roman"/>
          <w:szCs w:val="24"/>
        </w:rPr>
        <w:t xml:space="preserve">, </w:t>
      </w:r>
      <w:r w:rsidRPr="00506FCE">
        <w:rPr>
          <w:rFonts w:eastAsia="Times New Roman" w:cs="Times New Roman" w:hint="eastAsia"/>
          <w:szCs w:val="24"/>
        </w:rPr>
        <w:t>Операционной</w:t>
      </w:r>
      <w:r w:rsidRPr="00506FCE">
        <w:rPr>
          <w:rFonts w:eastAsia="Times New Roman" w:cs="Times New Roman"/>
          <w:szCs w:val="24"/>
        </w:rPr>
        <w:t xml:space="preserve"> </w:t>
      </w:r>
      <w:r w:rsidRPr="00506FCE">
        <w:rPr>
          <w:rFonts w:eastAsia="Times New Roman" w:cs="Times New Roman" w:hint="eastAsia"/>
          <w:szCs w:val="24"/>
        </w:rPr>
        <w:t>политикой</w:t>
      </w:r>
      <w:r w:rsidRPr="00506FCE">
        <w:rPr>
          <w:rFonts w:eastAsia="Times New Roman" w:cs="Times New Roman"/>
          <w:szCs w:val="24"/>
        </w:rPr>
        <w:t xml:space="preserve"> O</w:t>
      </w:r>
      <w:r w:rsidRPr="00506FCE">
        <w:rPr>
          <w:rFonts w:eastAsia="Times New Roman" w:cs="Times New Roman" w:hint="eastAsia"/>
          <w:szCs w:val="24"/>
        </w:rPr>
        <w:t>П</w:t>
      </w:r>
      <w:r w:rsidRPr="00506FCE">
        <w:rPr>
          <w:rFonts w:eastAsia="Times New Roman" w:cs="Times New Roman"/>
          <w:szCs w:val="24"/>
        </w:rPr>
        <w:t>/B</w:t>
      </w:r>
      <w:r w:rsidRPr="00506FCE">
        <w:rPr>
          <w:rFonts w:eastAsia="Times New Roman" w:cs="Times New Roman" w:hint="eastAsia"/>
          <w:szCs w:val="24"/>
        </w:rPr>
        <w:t>Б</w:t>
      </w:r>
      <w:r w:rsidRPr="00506FCE">
        <w:rPr>
          <w:rFonts w:eastAsia="Times New Roman" w:cs="Times New Roman"/>
          <w:szCs w:val="24"/>
        </w:rPr>
        <w:t xml:space="preserve"> 4.01 </w:t>
      </w:r>
      <w:r w:rsidRPr="00506FCE">
        <w:rPr>
          <w:rFonts w:eastAsia="Times New Roman" w:cs="Times New Roman" w:hint="eastAsia"/>
          <w:szCs w:val="24"/>
        </w:rPr>
        <w:t>«Экологическая</w:t>
      </w:r>
      <w:r w:rsidRPr="00506FCE">
        <w:rPr>
          <w:rFonts w:eastAsia="Times New Roman" w:cs="Times New Roman"/>
          <w:szCs w:val="24"/>
        </w:rPr>
        <w:t xml:space="preserve"> </w:t>
      </w:r>
      <w:r w:rsidRPr="00506FCE">
        <w:rPr>
          <w:rFonts w:eastAsia="Times New Roman" w:cs="Times New Roman" w:hint="eastAsia"/>
          <w:szCs w:val="24"/>
        </w:rPr>
        <w:t>оценка»</w:t>
      </w:r>
      <w:r w:rsidRPr="00506FCE">
        <w:rPr>
          <w:rFonts w:eastAsia="Times New Roman" w:cs="Times New Roman"/>
          <w:szCs w:val="24"/>
        </w:rPr>
        <w:t xml:space="preserve">, </w:t>
      </w:r>
      <w:r w:rsidRPr="00506FCE">
        <w:rPr>
          <w:rFonts w:eastAsia="Times New Roman" w:cs="Times New Roman" w:hint="eastAsia"/>
          <w:szCs w:val="24"/>
        </w:rPr>
        <w:t>и</w:t>
      </w:r>
      <w:r w:rsidRPr="00506FCE">
        <w:rPr>
          <w:rFonts w:eastAsia="Times New Roman" w:cs="Times New Roman"/>
          <w:szCs w:val="24"/>
        </w:rPr>
        <w:t xml:space="preserve"> </w:t>
      </w:r>
      <w:r w:rsidRPr="00506FCE">
        <w:rPr>
          <w:rFonts w:eastAsia="Times New Roman" w:cs="Times New Roman" w:hint="eastAsia"/>
          <w:szCs w:val="24"/>
        </w:rPr>
        <w:t>на</w:t>
      </w:r>
      <w:r w:rsidRPr="00506FCE">
        <w:rPr>
          <w:rFonts w:eastAsia="Times New Roman" w:cs="Times New Roman"/>
          <w:szCs w:val="24"/>
        </w:rPr>
        <w:t xml:space="preserve"> </w:t>
      </w:r>
      <w:r w:rsidRPr="00506FCE">
        <w:rPr>
          <w:rFonts w:eastAsia="Times New Roman" w:cs="Times New Roman" w:hint="eastAsia"/>
          <w:szCs w:val="24"/>
        </w:rPr>
        <w:t>основе</w:t>
      </w:r>
      <w:r w:rsidRPr="00506FCE">
        <w:rPr>
          <w:rFonts w:eastAsia="Times New Roman" w:cs="Times New Roman"/>
          <w:szCs w:val="24"/>
        </w:rPr>
        <w:t xml:space="preserve"> </w:t>
      </w:r>
      <w:r w:rsidRPr="00506FCE">
        <w:rPr>
          <w:rFonts w:eastAsia="Times New Roman" w:cs="Times New Roman" w:hint="eastAsia"/>
          <w:szCs w:val="24"/>
        </w:rPr>
        <w:t>предлагаемых</w:t>
      </w:r>
      <w:r w:rsidRPr="00506FCE">
        <w:rPr>
          <w:rFonts w:eastAsia="Times New Roman" w:cs="Times New Roman"/>
          <w:szCs w:val="24"/>
        </w:rPr>
        <w:t xml:space="preserve"> </w:t>
      </w:r>
      <w:r w:rsidRPr="00506FCE">
        <w:rPr>
          <w:rFonts w:eastAsia="Times New Roman" w:cs="Times New Roman" w:hint="eastAsia"/>
          <w:szCs w:val="24"/>
        </w:rPr>
        <w:t>инвестиций</w:t>
      </w:r>
      <w:r w:rsidRPr="00506FCE">
        <w:rPr>
          <w:rFonts w:eastAsia="Times New Roman" w:cs="Times New Roman"/>
          <w:szCs w:val="24"/>
        </w:rPr>
        <w:t xml:space="preserve">, </w:t>
      </w:r>
      <w:r w:rsidRPr="00506FCE">
        <w:rPr>
          <w:rFonts w:eastAsia="Times New Roman" w:cs="Times New Roman" w:hint="eastAsia"/>
          <w:szCs w:val="24"/>
        </w:rPr>
        <w:t>и</w:t>
      </w:r>
      <w:r w:rsidRPr="00506FCE">
        <w:rPr>
          <w:rFonts w:eastAsia="Times New Roman" w:cs="Times New Roman"/>
          <w:szCs w:val="24"/>
        </w:rPr>
        <w:t xml:space="preserve"> </w:t>
      </w:r>
      <w:r w:rsidRPr="00506FCE">
        <w:rPr>
          <w:rFonts w:eastAsia="Times New Roman" w:cs="Times New Roman" w:hint="eastAsia"/>
          <w:szCs w:val="24"/>
        </w:rPr>
        <w:t>базового</w:t>
      </w:r>
      <w:r w:rsidRPr="00506FCE">
        <w:rPr>
          <w:rFonts w:eastAsia="Times New Roman" w:cs="Times New Roman"/>
          <w:szCs w:val="24"/>
        </w:rPr>
        <w:t xml:space="preserve"> </w:t>
      </w:r>
      <w:r w:rsidRPr="00506FCE">
        <w:rPr>
          <w:rFonts w:eastAsia="Times New Roman" w:cs="Times New Roman" w:hint="eastAsia"/>
          <w:szCs w:val="24"/>
        </w:rPr>
        <w:t>анализа</w:t>
      </w:r>
      <w:r w:rsidRPr="00506FCE">
        <w:rPr>
          <w:rFonts w:eastAsia="Times New Roman" w:cs="Times New Roman"/>
          <w:szCs w:val="24"/>
        </w:rPr>
        <w:t xml:space="preserve">, </w:t>
      </w:r>
      <w:r w:rsidRPr="00506FCE">
        <w:rPr>
          <w:rFonts w:eastAsia="Times New Roman" w:cs="Times New Roman" w:hint="eastAsia"/>
          <w:szCs w:val="24"/>
        </w:rPr>
        <w:t>проекту</w:t>
      </w:r>
      <w:r w:rsidRPr="00506FCE">
        <w:rPr>
          <w:rFonts w:eastAsia="Times New Roman" w:cs="Times New Roman"/>
          <w:szCs w:val="24"/>
        </w:rPr>
        <w:t xml:space="preserve"> </w:t>
      </w:r>
      <w:r w:rsidRPr="00506FCE">
        <w:rPr>
          <w:rFonts w:eastAsia="Times New Roman" w:cs="Times New Roman" w:hint="eastAsia"/>
          <w:szCs w:val="24"/>
        </w:rPr>
        <w:t>была</w:t>
      </w:r>
      <w:r w:rsidRPr="00506FCE">
        <w:rPr>
          <w:rFonts w:eastAsia="Times New Roman" w:cs="Times New Roman"/>
          <w:szCs w:val="24"/>
        </w:rPr>
        <w:t xml:space="preserve"> </w:t>
      </w:r>
      <w:r w:rsidRPr="00506FCE">
        <w:rPr>
          <w:rFonts w:eastAsia="Times New Roman" w:cs="Times New Roman" w:hint="eastAsia"/>
          <w:szCs w:val="24"/>
        </w:rPr>
        <w:t>присвоена</w:t>
      </w:r>
      <w:r w:rsidRPr="00506FCE">
        <w:rPr>
          <w:rFonts w:eastAsia="Times New Roman" w:cs="Times New Roman"/>
          <w:szCs w:val="24"/>
        </w:rPr>
        <w:t xml:space="preserve"> </w:t>
      </w:r>
      <w:r w:rsidRPr="00506FCE">
        <w:rPr>
          <w:rFonts w:eastAsia="Times New Roman" w:cs="Times New Roman" w:hint="eastAsia"/>
          <w:szCs w:val="24"/>
        </w:rPr>
        <w:t>Категория</w:t>
      </w:r>
      <w:r w:rsidRPr="00506FCE">
        <w:rPr>
          <w:rFonts w:eastAsia="Times New Roman" w:cs="Times New Roman"/>
          <w:szCs w:val="24"/>
        </w:rPr>
        <w:t xml:space="preserve"> A, </w:t>
      </w:r>
      <w:r w:rsidRPr="00506FCE">
        <w:rPr>
          <w:rFonts w:eastAsia="Times New Roman" w:cs="Times New Roman" w:hint="eastAsia"/>
          <w:szCs w:val="24"/>
        </w:rPr>
        <w:t>поскольку</w:t>
      </w:r>
      <w:r w:rsidRPr="00506FCE">
        <w:rPr>
          <w:rFonts w:eastAsia="Times New Roman" w:cs="Times New Roman"/>
          <w:szCs w:val="24"/>
        </w:rPr>
        <w:t xml:space="preserve"> </w:t>
      </w:r>
      <w:r w:rsidRPr="00506FCE">
        <w:rPr>
          <w:rFonts w:eastAsia="Times New Roman" w:cs="Times New Roman" w:hint="eastAsia"/>
          <w:szCs w:val="24"/>
        </w:rPr>
        <w:t>он</w:t>
      </w:r>
      <w:r w:rsidRPr="00506FCE">
        <w:rPr>
          <w:rFonts w:eastAsia="Times New Roman" w:cs="Times New Roman"/>
          <w:szCs w:val="24"/>
        </w:rPr>
        <w:t xml:space="preserve"> </w:t>
      </w:r>
      <w:r w:rsidRPr="00506FCE">
        <w:rPr>
          <w:rFonts w:eastAsia="Times New Roman" w:cs="Times New Roman" w:hint="eastAsia"/>
          <w:szCs w:val="24"/>
        </w:rPr>
        <w:t>включает</w:t>
      </w:r>
      <w:r w:rsidRPr="00506FCE">
        <w:rPr>
          <w:rFonts w:eastAsia="Times New Roman" w:cs="Times New Roman"/>
          <w:szCs w:val="24"/>
        </w:rPr>
        <w:t xml:space="preserve"> </w:t>
      </w:r>
      <w:r w:rsidRPr="00506FCE">
        <w:rPr>
          <w:rFonts w:eastAsia="Times New Roman" w:cs="Times New Roman" w:hint="eastAsia"/>
          <w:szCs w:val="24"/>
        </w:rPr>
        <w:t>в</w:t>
      </w:r>
      <w:r w:rsidRPr="00506FCE">
        <w:rPr>
          <w:rFonts w:eastAsia="Times New Roman" w:cs="Times New Roman"/>
          <w:szCs w:val="24"/>
        </w:rPr>
        <w:t xml:space="preserve"> </w:t>
      </w:r>
      <w:r w:rsidRPr="00506FCE">
        <w:rPr>
          <w:rFonts w:eastAsia="Times New Roman" w:cs="Times New Roman" w:hint="eastAsia"/>
          <w:szCs w:val="24"/>
        </w:rPr>
        <w:t>себя</w:t>
      </w:r>
      <w:r w:rsidRPr="00506FCE">
        <w:rPr>
          <w:rFonts w:eastAsia="Times New Roman" w:cs="Times New Roman"/>
          <w:szCs w:val="24"/>
        </w:rPr>
        <w:t xml:space="preserve"> </w:t>
      </w:r>
      <w:r w:rsidRPr="00506FCE">
        <w:rPr>
          <w:rFonts w:eastAsia="Times New Roman" w:cs="Times New Roman" w:hint="eastAsia"/>
          <w:szCs w:val="24"/>
        </w:rPr>
        <w:t>строительство</w:t>
      </w:r>
      <w:r w:rsidRPr="00506FCE">
        <w:rPr>
          <w:rFonts w:eastAsia="Times New Roman" w:cs="Times New Roman"/>
          <w:szCs w:val="24"/>
        </w:rPr>
        <w:t xml:space="preserve"> </w:t>
      </w:r>
      <w:r w:rsidRPr="00506FCE">
        <w:rPr>
          <w:rFonts w:eastAsia="Times New Roman" w:cs="Times New Roman" w:hint="eastAsia"/>
          <w:szCs w:val="24"/>
        </w:rPr>
        <w:t>линии</w:t>
      </w:r>
      <w:r w:rsidR="004F5CD2" w:rsidRPr="00506FCE">
        <w:rPr>
          <w:rFonts w:eastAsia="Times New Roman" w:cs="Times New Roman"/>
          <w:szCs w:val="24"/>
        </w:rPr>
        <w:t xml:space="preserve"> </w:t>
      </w:r>
      <w:r w:rsidRPr="00506FCE">
        <w:rPr>
          <w:rFonts w:eastAsia="Times New Roman" w:cs="Times New Roman" w:hint="eastAsia"/>
          <w:szCs w:val="24"/>
        </w:rPr>
        <w:t>электропередачи</w:t>
      </w:r>
      <w:r w:rsidRPr="00506FCE">
        <w:rPr>
          <w:rFonts w:eastAsia="Times New Roman" w:cs="Times New Roman"/>
          <w:szCs w:val="24"/>
        </w:rPr>
        <w:t xml:space="preserve"> </w:t>
      </w:r>
      <w:r w:rsidRPr="00506FCE">
        <w:rPr>
          <w:rFonts w:eastAsia="Times New Roman" w:cs="Times New Roman" w:hint="eastAsia"/>
          <w:szCs w:val="24"/>
        </w:rPr>
        <w:t>высокого</w:t>
      </w:r>
      <w:r w:rsidRPr="00506FCE">
        <w:rPr>
          <w:rFonts w:eastAsia="Times New Roman" w:cs="Times New Roman"/>
          <w:szCs w:val="24"/>
        </w:rPr>
        <w:t xml:space="preserve"> </w:t>
      </w:r>
      <w:r w:rsidRPr="00506FCE">
        <w:rPr>
          <w:rFonts w:eastAsia="Times New Roman" w:cs="Times New Roman" w:hint="eastAsia"/>
          <w:szCs w:val="24"/>
        </w:rPr>
        <w:t>напряжения</w:t>
      </w:r>
      <w:r w:rsidRPr="00506FCE">
        <w:rPr>
          <w:rFonts w:eastAsia="Times New Roman" w:cs="Times New Roman"/>
          <w:szCs w:val="24"/>
        </w:rPr>
        <w:t xml:space="preserve"> 500 </w:t>
      </w:r>
      <w:r w:rsidRPr="00506FCE">
        <w:rPr>
          <w:rFonts w:eastAsia="Times New Roman" w:cs="Times New Roman" w:hint="eastAsia"/>
          <w:szCs w:val="24"/>
        </w:rPr>
        <w:t>кВ</w:t>
      </w:r>
      <w:r w:rsidRPr="00506FCE">
        <w:rPr>
          <w:rFonts w:eastAsia="Times New Roman" w:cs="Times New Roman"/>
          <w:szCs w:val="24"/>
        </w:rPr>
        <w:t xml:space="preserve">. </w:t>
      </w:r>
      <w:r w:rsidRPr="00506FCE">
        <w:rPr>
          <w:rFonts w:eastAsia="Times New Roman" w:cs="Times New Roman" w:hint="eastAsia"/>
          <w:szCs w:val="24"/>
        </w:rPr>
        <w:t>Наземные</w:t>
      </w:r>
      <w:r w:rsidRPr="00506FCE">
        <w:rPr>
          <w:rFonts w:eastAsia="Times New Roman" w:cs="Times New Roman"/>
          <w:szCs w:val="24"/>
        </w:rPr>
        <w:t xml:space="preserve"> </w:t>
      </w:r>
      <w:r w:rsidRPr="00506FCE">
        <w:rPr>
          <w:rFonts w:eastAsia="Times New Roman" w:cs="Times New Roman" w:hint="eastAsia"/>
          <w:szCs w:val="24"/>
        </w:rPr>
        <w:t>границы</w:t>
      </w:r>
      <w:r w:rsidRPr="00506FCE">
        <w:rPr>
          <w:rFonts w:eastAsia="Times New Roman" w:cs="Times New Roman"/>
          <w:szCs w:val="24"/>
        </w:rPr>
        <w:t xml:space="preserve"> </w:t>
      </w:r>
      <w:r w:rsidRPr="00506FCE">
        <w:rPr>
          <w:rFonts w:eastAsia="Times New Roman" w:cs="Times New Roman" w:hint="eastAsia"/>
          <w:szCs w:val="24"/>
        </w:rPr>
        <w:t>проекта</w:t>
      </w:r>
      <w:r w:rsidRPr="00506FCE">
        <w:rPr>
          <w:rFonts w:eastAsia="Times New Roman" w:cs="Times New Roman"/>
          <w:szCs w:val="24"/>
        </w:rPr>
        <w:t xml:space="preserve"> </w:t>
      </w:r>
      <w:r w:rsidRPr="00506FCE">
        <w:rPr>
          <w:rFonts w:eastAsia="Times New Roman" w:cs="Times New Roman" w:hint="eastAsia"/>
          <w:szCs w:val="24"/>
        </w:rPr>
        <w:t>буду</w:t>
      </w:r>
      <w:r w:rsidR="004F5CD2" w:rsidRPr="00506FCE">
        <w:rPr>
          <w:rFonts w:eastAsia="Times New Roman" w:cs="Times New Roman" w:hint="eastAsia"/>
          <w:szCs w:val="24"/>
        </w:rPr>
        <w:t>т</w:t>
      </w:r>
      <w:r w:rsidR="004F5CD2" w:rsidRPr="00506FCE">
        <w:rPr>
          <w:rFonts w:eastAsia="Times New Roman" w:cs="Times New Roman"/>
          <w:szCs w:val="24"/>
        </w:rPr>
        <w:t xml:space="preserve"> </w:t>
      </w:r>
      <w:r w:rsidRPr="00506FCE">
        <w:rPr>
          <w:rFonts w:eastAsia="Times New Roman" w:cs="Times New Roman" w:hint="eastAsia"/>
          <w:szCs w:val="24"/>
        </w:rPr>
        <w:t>проходить</w:t>
      </w:r>
      <w:r w:rsidRPr="00506FCE">
        <w:rPr>
          <w:rFonts w:eastAsia="Times New Roman" w:cs="Times New Roman"/>
          <w:szCs w:val="24"/>
        </w:rPr>
        <w:t xml:space="preserve"> </w:t>
      </w:r>
      <w:r w:rsidRPr="00506FCE">
        <w:rPr>
          <w:rFonts w:eastAsia="Times New Roman" w:cs="Times New Roman" w:hint="eastAsia"/>
          <w:szCs w:val="24"/>
        </w:rPr>
        <w:t>через</w:t>
      </w:r>
      <w:r w:rsidRPr="00506FCE">
        <w:rPr>
          <w:rFonts w:eastAsia="Times New Roman" w:cs="Times New Roman"/>
          <w:szCs w:val="24"/>
        </w:rPr>
        <w:t xml:space="preserve"> </w:t>
      </w:r>
      <w:r w:rsidRPr="00506FCE">
        <w:rPr>
          <w:rFonts w:eastAsia="Times New Roman" w:cs="Times New Roman" w:hint="eastAsia"/>
          <w:szCs w:val="24"/>
        </w:rPr>
        <w:t>несколько</w:t>
      </w:r>
      <w:r w:rsidRPr="00506FCE">
        <w:rPr>
          <w:rFonts w:eastAsia="Times New Roman" w:cs="Times New Roman"/>
          <w:szCs w:val="24"/>
        </w:rPr>
        <w:t xml:space="preserve"> </w:t>
      </w:r>
      <w:r w:rsidRPr="00506FCE">
        <w:rPr>
          <w:rFonts w:eastAsia="Times New Roman" w:cs="Times New Roman" w:hint="eastAsia"/>
          <w:szCs w:val="24"/>
        </w:rPr>
        <w:t>экологически</w:t>
      </w:r>
      <w:r w:rsidRPr="00506FCE">
        <w:rPr>
          <w:rFonts w:eastAsia="Times New Roman" w:cs="Times New Roman"/>
          <w:szCs w:val="24"/>
        </w:rPr>
        <w:t xml:space="preserve"> </w:t>
      </w:r>
      <w:r w:rsidRPr="00506FCE">
        <w:rPr>
          <w:rFonts w:eastAsia="Times New Roman" w:cs="Times New Roman" w:hint="eastAsia"/>
          <w:szCs w:val="24"/>
        </w:rPr>
        <w:t>чувствительных</w:t>
      </w:r>
      <w:r w:rsidRPr="00506FCE">
        <w:rPr>
          <w:rFonts w:eastAsia="Times New Roman" w:cs="Times New Roman"/>
          <w:szCs w:val="24"/>
        </w:rPr>
        <w:t xml:space="preserve"> </w:t>
      </w:r>
      <w:r w:rsidRPr="00506FCE">
        <w:rPr>
          <w:rFonts w:eastAsia="Times New Roman" w:cs="Times New Roman" w:hint="eastAsia"/>
          <w:szCs w:val="24"/>
        </w:rPr>
        <w:t>районов</w:t>
      </w:r>
      <w:r w:rsidRPr="00506FCE">
        <w:rPr>
          <w:rFonts w:eastAsia="Times New Roman" w:cs="Times New Roman"/>
          <w:szCs w:val="24"/>
        </w:rPr>
        <w:t xml:space="preserve"> </w:t>
      </w:r>
      <w:r w:rsidRPr="00506FCE">
        <w:rPr>
          <w:rFonts w:eastAsia="Times New Roman" w:cs="Times New Roman" w:hint="eastAsia"/>
          <w:szCs w:val="24"/>
        </w:rPr>
        <w:t>и</w:t>
      </w:r>
      <w:r w:rsidRPr="00506FCE">
        <w:rPr>
          <w:rFonts w:eastAsia="Times New Roman" w:cs="Times New Roman"/>
          <w:szCs w:val="24"/>
        </w:rPr>
        <w:t xml:space="preserve"> </w:t>
      </w:r>
      <w:r w:rsidRPr="00506FCE">
        <w:rPr>
          <w:rFonts w:eastAsia="Times New Roman" w:cs="Times New Roman" w:hint="eastAsia"/>
          <w:szCs w:val="24"/>
        </w:rPr>
        <w:t>вблизи</w:t>
      </w:r>
      <w:r w:rsidRPr="00506FCE">
        <w:rPr>
          <w:rFonts w:eastAsia="Times New Roman" w:cs="Times New Roman"/>
          <w:szCs w:val="24"/>
        </w:rPr>
        <w:t xml:space="preserve"> </w:t>
      </w:r>
      <w:r w:rsidRPr="00506FCE">
        <w:rPr>
          <w:rFonts w:eastAsia="Times New Roman" w:cs="Times New Roman" w:hint="eastAsia"/>
          <w:szCs w:val="24"/>
        </w:rPr>
        <w:t>населенны</w:t>
      </w:r>
      <w:r w:rsidR="004F5CD2" w:rsidRPr="00506FCE">
        <w:rPr>
          <w:rFonts w:eastAsia="Times New Roman" w:cs="Times New Roman" w:hint="eastAsia"/>
          <w:szCs w:val="24"/>
        </w:rPr>
        <w:t>х</w:t>
      </w:r>
      <w:r w:rsidR="004F5CD2" w:rsidRPr="00506FCE">
        <w:rPr>
          <w:rFonts w:eastAsia="Times New Roman" w:cs="Times New Roman"/>
          <w:szCs w:val="24"/>
        </w:rPr>
        <w:t xml:space="preserve"> </w:t>
      </w:r>
      <w:r w:rsidRPr="00506FCE">
        <w:rPr>
          <w:rFonts w:eastAsia="Times New Roman" w:cs="Times New Roman" w:hint="eastAsia"/>
          <w:szCs w:val="24"/>
        </w:rPr>
        <w:t>пунктов</w:t>
      </w:r>
      <w:r w:rsidRPr="00506FCE">
        <w:rPr>
          <w:rFonts w:eastAsia="Times New Roman" w:cs="Times New Roman"/>
          <w:szCs w:val="24"/>
        </w:rPr>
        <w:t xml:space="preserve">, </w:t>
      </w:r>
      <w:r w:rsidRPr="00506FCE">
        <w:rPr>
          <w:rFonts w:eastAsia="Times New Roman" w:cs="Times New Roman" w:hint="eastAsia"/>
          <w:szCs w:val="24"/>
        </w:rPr>
        <w:t>на</w:t>
      </w:r>
      <w:r w:rsidRPr="00506FCE">
        <w:rPr>
          <w:rFonts w:eastAsia="Times New Roman" w:cs="Times New Roman"/>
          <w:szCs w:val="24"/>
        </w:rPr>
        <w:t xml:space="preserve"> </w:t>
      </w:r>
      <w:r w:rsidRPr="00506FCE">
        <w:rPr>
          <w:rFonts w:eastAsia="Times New Roman" w:cs="Times New Roman" w:hint="eastAsia"/>
          <w:szCs w:val="24"/>
        </w:rPr>
        <w:t>которые</w:t>
      </w:r>
      <w:r w:rsidRPr="00506FCE">
        <w:rPr>
          <w:rFonts w:eastAsia="Times New Roman" w:cs="Times New Roman"/>
          <w:szCs w:val="24"/>
        </w:rPr>
        <w:t xml:space="preserve"> </w:t>
      </w:r>
      <w:r w:rsidRPr="00506FCE">
        <w:rPr>
          <w:rFonts w:eastAsia="Times New Roman" w:cs="Times New Roman" w:hint="eastAsia"/>
          <w:szCs w:val="24"/>
        </w:rPr>
        <w:t>при</w:t>
      </w:r>
      <w:r w:rsidRPr="00506FCE">
        <w:rPr>
          <w:rFonts w:eastAsia="Times New Roman" w:cs="Times New Roman"/>
          <w:szCs w:val="24"/>
        </w:rPr>
        <w:t xml:space="preserve"> </w:t>
      </w:r>
      <w:r w:rsidRPr="00506FCE">
        <w:rPr>
          <w:rFonts w:eastAsia="Times New Roman" w:cs="Times New Roman" w:hint="eastAsia"/>
          <w:szCs w:val="24"/>
        </w:rPr>
        <w:t>проведении</w:t>
      </w:r>
      <w:r w:rsidRPr="00506FCE">
        <w:rPr>
          <w:rFonts w:eastAsia="Times New Roman" w:cs="Times New Roman"/>
          <w:szCs w:val="24"/>
        </w:rPr>
        <w:t xml:space="preserve"> </w:t>
      </w:r>
      <w:r w:rsidRPr="00506FCE">
        <w:rPr>
          <w:rFonts w:eastAsia="Times New Roman" w:cs="Times New Roman" w:hint="eastAsia"/>
          <w:szCs w:val="24"/>
        </w:rPr>
        <w:t>строительных</w:t>
      </w:r>
      <w:r w:rsidRPr="00506FCE">
        <w:rPr>
          <w:rFonts w:eastAsia="Times New Roman" w:cs="Times New Roman"/>
          <w:szCs w:val="24"/>
        </w:rPr>
        <w:t xml:space="preserve"> </w:t>
      </w:r>
      <w:r w:rsidRPr="00506FCE">
        <w:rPr>
          <w:rFonts w:eastAsia="Times New Roman" w:cs="Times New Roman" w:hint="eastAsia"/>
          <w:szCs w:val="24"/>
        </w:rPr>
        <w:t>работ</w:t>
      </w:r>
      <w:r w:rsidRPr="00506FCE">
        <w:rPr>
          <w:rFonts w:eastAsia="Times New Roman" w:cs="Times New Roman"/>
          <w:szCs w:val="24"/>
        </w:rPr>
        <w:t xml:space="preserve"> </w:t>
      </w:r>
      <w:r w:rsidRPr="00506FCE">
        <w:rPr>
          <w:rFonts w:eastAsia="Times New Roman" w:cs="Times New Roman" w:hint="eastAsia"/>
          <w:szCs w:val="24"/>
        </w:rPr>
        <w:t>будет</w:t>
      </w:r>
      <w:r w:rsidRPr="00506FCE">
        <w:rPr>
          <w:rFonts w:eastAsia="Times New Roman" w:cs="Times New Roman"/>
          <w:szCs w:val="24"/>
        </w:rPr>
        <w:t xml:space="preserve"> </w:t>
      </w:r>
      <w:r w:rsidRPr="00506FCE">
        <w:rPr>
          <w:rFonts w:eastAsia="Times New Roman" w:cs="Times New Roman" w:hint="eastAsia"/>
          <w:szCs w:val="24"/>
        </w:rPr>
        <w:t>оказано</w:t>
      </w:r>
      <w:r w:rsidRPr="00506FCE">
        <w:rPr>
          <w:rFonts w:eastAsia="Times New Roman" w:cs="Times New Roman"/>
          <w:szCs w:val="24"/>
        </w:rPr>
        <w:t xml:space="preserve"> </w:t>
      </w:r>
      <w:r w:rsidRPr="00506FCE">
        <w:rPr>
          <w:rFonts w:eastAsia="Times New Roman" w:cs="Times New Roman" w:hint="eastAsia"/>
          <w:szCs w:val="24"/>
        </w:rPr>
        <w:t>воздействие</w:t>
      </w:r>
      <w:r w:rsidRPr="00506FCE">
        <w:rPr>
          <w:rFonts w:eastAsia="Times New Roman" w:cs="Times New Roman"/>
          <w:szCs w:val="24"/>
        </w:rPr>
        <w:t xml:space="preserve"> </w:t>
      </w:r>
      <w:r w:rsidRPr="00506FCE">
        <w:rPr>
          <w:rFonts w:eastAsia="Times New Roman" w:cs="Times New Roman" w:hint="eastAsia"/>
          <w:szCs w:val="24"/>
        </w:rPr>
        <w:t>на</w:t>
      </w:r>
      <w:r w:rsidR="004A2CBF" w:rsidRPr="00506FCE">
        <w:rPr>
          <w:rFonts w:eastAsia="Times New Roman" w:cs="Times New Roman"/>
          <w:szCs w:val="24"/>
        </w:rPr>
        <w:t xml:space="preserve"> </w:t>
      </w:r>
      <w:r w:rsidRPr="00506FCE">
        <w:rPr>
          <w:rFonts w:eastAsia="Times New Roman" w:cs="Times New Roman" w:hint="eastAsia"/>
          <w:szCs w:val="24"/>
        </w:rPr>
        <w:t>экологические</w:t>
      </w:r>
      <w:r w:rsidRPr="00506FCE">
        <w:rPr>
          <w:rFonts w:eastAsia="Times New Roman" w:cs="Times New Roman"/>
          <w:szCs w:val="24"/>
        </w:rPr>
        <w:t xml:space="preserve"> </w:t>
      </w:r>
      <w:r w:rsidRPr="00506FCE">
        <w:rPr>
          <w:rFonts w:eastAsia="Times New Roman" w:cs="Times New Roman" w:hint="eastAsia"/>
          <w:szCs w:val="24"/>
        </w:rPr>
        <w:t>и</w:t>
      </w:r>
      <w:r w:rsidRPr="00506FCE">
        <w:rPr>
          <w:rFonts w:eastAsia="Times New Roman" w:cs="Times New Roman"/>
          <w:szCs w:val="24"/>
        </w:rPr>
        <w:t xml:space="preserve"> </w:t>
      </w:r>
      <w:r w:rsidRPr="00506FCE">
        <w:rPr>
          <w:rFonts w:eastAsia="Times New Roman" w:cs="Times New Roman" w:hint="eastAsia"/>
          <w:szCs w:val="24"/>
        </w:rPr>
        <w:t>социальные</w:t>
      </w:r>
      <w:r w:rsidRPr="00506FCE">
        <w:rPr>
          <w:rFonts w:eastAsia="Times New Roman" w:cs="Times New Roman"/>
          <w:szCs w:val="24"/>
        </w:rPr>
        <w:t xml:space="preserve"> </w:t>
      </w:r>
      <w:r w:rsidRPr="00506FCE">
        <w:rPr>
          <w:rFonts w:eastAsia="Times New Roman" w:cs="Times New Roman" w:hint="eastAsia"/>
          <w:szCs w:val="24"/>
        </w:rPr>
        <w:t>факторы</w:t>
      </w:r>
      <w:r w:rsidRPr="00506FCE">
        <w:rPr>
          <w:rFonts w:eastAsia="Times New Roman" w:cs="Times New Roman"/>
          <w:szCs w:val="24"/>
        </w:rPr>
        <w:t>.</w:t>
      </w:r>
      <w:r w:rsidR="00BE1DED" w:rsidRPr="008E6198">
        <w:rPr>
          <w:rFonts w:asciiTheme="minorHAnsi" w:hAnsiTheme="minorHAnsi"/>
          <w:kern w:val="2"/>
          <w:sz w:val="22"/>
          <w14:ligatures w14:val="standardContextual"/>
        </w:rPr>
        <w:t xml:space="preserve"> </w:t>
      </w:r>
      <w:r w:rsidR="00BE1DED" w:rsidRPr="00506FCE">
        <w:rPr>
          <w:rFonts w:eastAsia="Times New Roman" w:cs="Times New Roman"/>
          <w:szCs w:val="24"/>
        </w:rPr>
        <w:t xml:space="preserve">Строительство ЛЭП по проекту CASA-1000 не отразится на флоре региона, так как в основном оно ведется на пастбищах, вдоль автодорог, рядом с с/х полями. Площадки под опоры занимают всего несколько квадратных метров и таким образом воздействие на </w:t>
      </w:r>
      <w:r w:rsidR="004A611B" w:rsidRPr="00506FCE">
        <w:rPr>
          <w:rFonts w:eastAsia="Times New Roman" w:cs="Times New Roman"/>
          <w:szCs w:val="24"/>
        </w:rPr>
        <w:t xml:space="preserve">флору и </w:t>
      </w:r>
      <w:r w:rsidR="00BE1DED" w:rsidRPr="00506FCE">
        <w:rPr>
          <w:rFonts w:eastAsia="Times New Roman" w:cs="Times New Roman"/>
          <w:szCs w:val="24"/>
        </w:rPr>
        <w:t>фауну точечное.</w:t>
      </w:r>
    </w:p>
    <w:p w14:paraId="7C489D66" w14:textId="1D81CF95" w:rsidR="00C17D0A" w:rsidRPr="00506FCE" w:rsidRDefault="00C17D0A" w:rsidP="004A2CBF">
      <w:pPr>
        <w:ind w:firstLine="709"/>
        <w:rPr>
          <w:rFonts w:eastAsia="Times New Roman" w:cs="Times New Roman"/>
          <w:i/>
          <w:iCs/>
          <w:szCs w:val="24"/>
        </w:rPr>
      </w:pPr>
    </w:p>
    <w:p w14:paraId="7D0223BD" w14:textId="77777777" w:rsidR="00CC01F6" w:rsidRPr="00506FCE" w:rsidRDefault="00CC01F6" w:rsidP="0077261A">
      <w:pPr>
        <w:ind w:firstLine="709"/>
        <w:rPr>
          <w:rFonts w:eastAsia="Times New Roman" w:cs="Times New Roman"/>
          <w:szCs w:val="24"/>
        </w:rPr>
      </w:pPr>
      <w:r w:rsidRPr="00506FCE">
        <w:rPr>
          <w:rFonts w:eastAsia="Times New Roman" w:cs="Times New Roman"/>
          <w:i/>
          <w:iCs/>
          <w:szCs w:val="24"/>
        </w:rPr>
        <w:t xml:space="preserve">Ожидаемые бенефициары проекта. </w:t>
      </w:r>
      <w:r w:rsidRPr="00506FCE">
        <w:rPr>
          <w:rFonts w:eastAsia="Times New Roman" w:cs="Times New Roman" w:hint="eastAsia"/>
          <w:szCs w:val="24"/>
        </w:rPr>
        <w:t>Сообщества</w:t>
      </w:r>
      <w:r w:rsidRPr="00506FCE">
        <w:rPr>
          <w:rFonts w:eastAsia="Times New Roman" w:cs="Times New Roman"/>
          <w:szCs w:val="24"/>
        </w:rPr>
        <w:t xml:space="preserve"> </w:t>
      </w:r>
      <w:r w:rsidRPr="00506FCE">
        <w:rPr>
          <w:rFonts w:eastAsia="Times New Roman" w:cs="Times New Roman" w:hint="eastAsia"/>
          <w:szCs w:val="24"/>
        </w:rPr>
        <w:t>вдоль</w:t>
      </w:r>
      <w:r w:rsidRPr="00506FCE">
        <w:rPr>
          <w:rFonts w:eastAsia="Times New Roman" w:cs="Times New Roman"/>
          <w:szCs w:val="24"/>
        </w:rPr>
        <w:t xml:space="preserve"> </w:t>
      </w:r>
      <w:r w:rsidRPr="00506FCE">
        <w:rPr>
          <w:rFonts w:eastAsia="Times New Roman" w:cs="Times New Roman" w:hint="eastAsia"/>
          <w:szCs w:val="24"/>
        </w:rPr>
        <w:t>коридора</w:t>
      </w:r>
      <w:r w:rsidRPr="00506FCE">
        <w:rPr>
          <w:rFonts w:eastAsia="Times New Roman" w:cs="Times New Roman"/>
          <w:szCs w:val="24"/>
        </w:rPr>
        <w:t xml:space="preserve"> </w:t>
      </w:r>
      <w:r w:rsidRPr="00506FCE">
        <w:rPr>
          <w:rFonts w:eastAsia="Times New Roman" w:cs="Times New Roman" w:hint="eastAsia"/>
          <w:szCs w:val="24"/>
        </w:rPr>
        <w:t>ЛЭП</w:t>
      </w:r>
      <w:r w:rsidRPr="00506FCE">
        <w:rPr>
          <w:rFonts w:eastAsia="Times New Roman" w:cs="Times New Roman"/>
          <w:szCs w:val="24"/>
        </w:rPr>
        <w:t xml:space="preserve">, </w:t>
      </w:r>
      <w:r w:rsidRPr="00506FCE">
        <w:rPr>
          <w:rFonts w:eastAsia="Times New Roman" w:cs="Times New Roman" w:hint="eastAsia"/>
          <w:szCs w:val="24"/>
        </w:rPr>
        <w:t>которые</w:t>
      </w:r>
    </w:p>
    <w:p w14:paraId="331591FB" w14:textId="77777777" w:rsidR="00506FCE" w:rsidRDefault="00CC01F6" w:rsidP="00DC33D0">
      <w:pPr>
        <w:rPr>
          <w:rFonts w:eastAsia="Times New Roman" w:cs="Times New Roman"/>
          <w:szCs w:val="24"/>
        </w:rPr>
      </w:pPr>
      <w:r w:rsidRPr="00506FCE">
        <w:rPr>
          <w:rFonts w:eastAsia="Times New Roman" w:cs="Times New Roman" w:hint="eastAsia"/>
          <w:szCs w:val="24"/>
        </w:rPr>
        <w:t>потенциально</w:t>
      </w:r>
      <w:r w:rsidRPr="00506FCE">
        <w:rPr>
          <w:rFonts w:eastAsia="Times New Roman" w:cs="Times New Roman"/>
          <w:szCs w:val="24"/>
        </w:rPr>
        <w:t xml:space="preserve"> </w:t>
      </w:r>
      <w:r w:rsidRPr="00506FCE">
        <w:rPr>
          <w:rFonts w:eastAsia="Times New Roman" w:cs="Times New Roman" w:hint="eastAsia"/>
          <w:szCs w:val="24"/>
        </w:rPr>
        <w:t>могут</w:t>
      </w:r>
      <w:r w:rsidRPr="00506FCE">
        <w:rPr>
          <w:rFonts w:eastAsia="Times New Roman" w:cs="Times New Roman"/>
          <w:szCs w:val="24"/>
        </w:rPr>
        <w:t xml:space="preserve"> </w:t>
      </w:r>
      <w:r w:rsidRPr="00506FCE">
        <w:rPr>
          <w:rFonts w:eastAsia="Times New Roman" w:cs="Times New Roman" w:hint="eastAsia"/>
          <w:szCs w:val="24"/>
        </w:rPr>
        <w:t>получить</w:t>
      </w:r>
      <w:r w:rsidRPr="00506FCE">
        <w:rPr>
          <w:rFonts w:eastAsia="Times New Roman" w:cs="Times New Roman"/>
          <w:szCs w:val="24"/>
        </w:rPr>
        <w:t xml:space="preserve"> </w:t>
      </w:r>
      <w:r w:rsidRPr="00506FCE">
        <w:rPr>
          <w:rFonts w:eastAsia="Times New Roman" w:cs="Times New Roman" w:hint="eastAsia"/>
          <w:szCs w:val="24"/>
        </w:rPr>
        <w:t>работу</w:t>
      </w:r>
      <w:r w:rsidRPr="00506FCE">
        <w:rPr>
          <w:rFonts w:eastAsia="Times New Roman" w:cs="Times New Roman"/>
          <w:szCs w:val="24"/>
        </w:rPr>
        <w:t xml:space="preserve"> </w:t>
      </w:r>
      <w:r w:rsidRPr="00506FCE">
        <w:rPr>
          <w:rFonts w:eastAsia="Times New Roman" w:cs="Times New Roman" w:hint="eastAsia"/>
          <w:szCs w:val="24"/>
        </w:rPr>
        <w:t>на</w:t>
      </w:r>
      <w:r w:rsidRPr="00506FCE">
        <w:rPr>
          <w:rFonts w:eastAsia="Times New Roman" w:cs="Times New Roman"/>
          <w:szCs w:val="24"/>
        </w:rPr>
        <w:t xml:space="preserve"> </w:t>
      </w:r>
      <w:r w:rsidRPr="00506FCE">
        <w:rPr>
          <w:rFonts w:eastAsia="Times New Roman" w:cs="Times New Roman" w:hint="eastAsia"/>
          <w:szCs w:val="24"/>
        </w:rPr>
        <w:t>этапе</w:t>
      </w:r>
      <w:r w:rsidRPr="00506FCE">
        <w:rPr>
          <w:rFonts w:eastAsia="Times New Roman" w:cs="Times New Roman"/>
          <w:szCs w:val="24"/>
        </w:rPr>
        <w:t xml:space="preserve"> </w:t>
      </w:r>
      <w:r w:rsidRPr="00506FCE">
        <w:rPr>
          <w:rFonts w:eastAsia="Times New Roman" w:cs="Times New Roman" w:hint="eastAsia"/>
          <w:szCs w:val="24"/>
        </w:rPr>
        <w:t>строительства</w:t>
      </w:r>
      <w:r w:rsidRPr="00506FCE">
        <w:rPr>
          <w:rFonts w:eastAsia="Times New Roman" w:cs="Times New Roman"/>
          <w:szCs w:val="24"/>
        </w:rPr>
        <w:t xml:space="preserve"> </w:t>
      </w:r>
      <w:r w:rsidRPr="00506FCE">
        <w:rPr>
          <w:rFonts w:eastAsia="Times New Roman" w:cs="Times New Roman" w:hint="eastAsia"/>
          <w:szCs w:val="24"/>
        </w:rPr>
        <w:t>линии</w:t>
      </w:r>
      <w:r w:rsidRPr="00506FCE">
        <w:rPr>
          <w:rFonts w:eastAsia="Times New Roman" w:cs="Times New Roman"/>
          <w:szCs w:val="24"/>
        </w:rPr>
        <w:t xml:space="preserve">, </w:t>
      </w:r>
      <w:r w:rsidRPr="00506FCE">
        <w:rPr>
          <w:rFonts w:eastAsia="Times New Roman" w:cs="Times New Roman" w:hint="eastAsia"/>
          <w:szCs w:val="24"/>
        </w:rPr>
        <w:t>население</w:t>
      </w:r>
      <w:r w:rsidRPr="00506FCE">
        <w:rPr>
          <w:rFonts w:eastAsia="Times New Roman" w:cs="Times New Roman"/>
          <w:szCs w:val="24"/>
        </w:rPr>
        <w:t xml:space="preserve"> </w:t>
      </w:r>
      <w:r w:rsidRPr="00506FCE">
        <w:rPr>
          <w:rFonts w:eastAsia="Times New Roman" w:cs="Times New Roman" w:hint="eastAsia"/>
          <w:szCs w:val="24"/>
        </w:rPr>
        <w:t>в</w:t>
      </w:r>
      <w:r w:rsidRPr="00506FCE">
        <w:rPr>
          <w:rFonts w:eastAsia="Times New Roman" w:cs="Times New Roman"/>
          <w:szCs w:val="24"/>
        </w:rPr>
        <w:t xml:space="preserve"> </w:t>
      </w:r>
      <w:r w:rsidRPr="00506FCE">
        <w:rPr>
          <w:rFonts w:eastAsia="Times New Roman" w:cs="Times New Roman" w:hint="eastAsia"/>
          <w:szCs w:val="24"/>
        </w:rPr>
        <w:t>Пакистане</w:t>
      </w:r>
      <w:r w:rsidRPr="00506FCE">
        <w:rPr>
          <w:rFonts w:eastAsia="Times New Roman" w:cs="Times New Roman"/>
          <w:szCs w:val="24"/>
        </w:rPr>
        <w:t xml:space="preserve"> </w:t>
      </w:r>
      <w:r w:rsidRPr="00506FCE">
        <w:rPr>
          <w:rFonts w:eastAsia="Times New Roman" w:cs="Times New Roman" w:hint="eastAsia"/>
          <w:szCs w:val="24"/>
        </w:rPr>
        <w:t>и</w:t>
      </w:r>
      <w:r w:rsidRPr="00506FCE">
        <w:rPr>
          <w:rFonts w:eastAsia="Times New Roman" w:cs="Times New Roman"/>
          <w:szCs w:val="24"/>
        </w:rPr>
        <w:t xml:space="preserve"> </w:t>
      </w:r>
      <w:r w:rsidRPr="00506FCE">
        <w:rPr>
          <w:rFonts w:eastAsia="Times New Roman" w:cs="Times New Roman" w:hint="eastAsia"/>
          <w:szCs w:val="24"/>
        </w:rPr>
        <w:t>Афганистане</w:t>
      </w:r>
      <w:r w:rsidRPr="00506FCE">
        <w:rPr>
          <w:rFonts w:eastAsia="Times New Roman" w:cs="Times New Roman"/>
          <w:szCs w:val="24"/>
        </w:rPr>
        <w:t xml:space="preserve"> </w:t>
      </w:r>
      <w:r w:rsidRPr="00506FCE">
        <w:rPr>
          <w:rFonts w:eastAsia="Times New Roman" w:cs="Times New Roman" w:hint="eastAsia"/>
          <w:szCs w:val="24"/>
        </w:rPr>
        <w:t>из</w:t>
      </w:r>
      <w:r w:rsidRPr="00506FCE">
        <w:rPr>
          <w:rFonts w:eastAsia="Times New Roman" w:cs="Times New Roman"/>
          <w:szCs w:val="24"/>
        </w:rPr>
        <w:t>-</w:t>
      </w:r>
      <w:r w:rsidRPr="00506FCE">
        <w:rPr>
          <w:rFonts w:eastAsia="Times New Roman" w:cs="Times New Roman" w:hint="eastAsia"/>
          <w:szCs w:val="24"/>
        </w:rPr>
        <w:t>за</w:t>
      </w:r>
      <w:r w:rsidRPr="00506FCE">
        <w:rPr>
          <w:rFonts w:eastAsia="Times New Roman" w:cs="Times New Roman"/>
          <w:szCs w:val="24"/>
        </w:rPr>
        <w:t xml:space="preserve"> </w:t>
      </w:r>
      <w:r w:rsidRPr="00506FCE">
        <w:rPr>
          <w:rFonts w:eastAsia="Times New Roman" w:cs="Times New Roman" w:hint="eastAsia"/>
          <w:szCs w:val="24"/>
        </w:rPr>
        <w:t>уменьшения</w:t>
      </w:r>
      <w:r w:rsidRPr="00506FCE">
        <w:rPr>
          <w:rFonts w:eastAsia="Times New Roman" w:cs="Times New Roman"/>
          <w:szCs w:val="24"/>
        </w:rPr>
        <w:t xml:space="preserve"> </w:t>
      </w:r>
      <w:r w:rsidRPr="00506FCE">
        <w:rPr>
          <w:rFonts w:eastAsia="Times New Roman" w:cs="Times New Roman" w:hint="eastAsia"/>
          <w:szCs w:val="24"/>
        </w:rPr>
        <w:t>дефицита</w:t>
      </w:r>
      <w:r w:rsidRPr="00506FCE">
        <w:rPr>
          <w:rFonts w:eastAsia="Times New Roman" w:cs="Times New Roman"/>
          <w:szCs w:val="24"/>
        </w:rPr>
        <w:t xml:space="preserve"> </w:t>
      </w:r>
      <w:r w:rsidRPr="00506FCE">
        <w:rPr>
          <w:rFonts w:eastAsia="Times New Roman" w:cs="Times New Roman" w:hint="eastAsia"/>
          <w:szCs w:val="24"/>
        </w:rPr>
        <w:t>энергоснабжения</w:t>
      </w:r>
      <w:r w:rsidRPr="00506FCE">
        <w:rPr>
          <w:rFonts w:eastAsia="Times New Roman" w:cs="Times New Roman"/>
          <w:szCs w:val="24"/>
        </w:rPr>
        <w:t xml:space="preserve">, </w:t>
      </w:r>
      <w:r w:rsidRPr="00506FCE">
        <w:rPr>
          <w:rFonts w:eastAsia="Times New Roman" w:cs="Times New Roman" w:hint="eastAsia"/>
          <w:szCs w:val="24"/>
        </w:rPr>
        <w:t>Кыргызская</w:t>
      </w:r>
      <w:r w:rsidRPr="00506FCE">
        <w:rPr>
          <w:rFonts w:eastAsia="Times New Roman" w:cs="Times New Roman"/>
          <w:szCs w:val="24"/>
        </w:rPr>
        <w:t xml:space="preserve"> </w:t>
      </w:r>
      <w:r w:rsidRPr="00506FCE">
        <w:rPr>
          <w:rFonts w:eastAsia="Times New Roman" w:cs="Times New Roman" w:hint="eastAsia"/>
          <w:szCs w:val="24"/>
        </w:rPr>
        <w:t>Республика</w:t>
      </w:r>
      <w:r w:rsidRPr="00506FCE">
        <w:rPr>
          <w:rFonts w:eastAsia="Times New Roman" w:cs="Times New Roman"/>
          <w:szCs w:val="24"/>
        </w:rPr>
        <w:t xml:space="preserve"> </w:t>
      </w:r>
      <w:r w:rsidRPr="00506FCE">
        <w:rPr>
          <w:rFonts w:eastAsia="Times New Roman" w:cs="Times New Roman" w:hint="eastAsia"/>
          <w:szCs w:val="24"/>
        </w:rPr>
        <w:t>и</w:t>
      </w:r>
      <w:r w:rsidR="00C162C5" w:rsidRPr="00506FCE">
        <w:rPr>
          <w:rFonts w:eastAsia="Times New Roman" w:cs="Times New Roman"/>
          <w:szCs w:val="24"/>
        </w:rPr>
        <w:t xml:space="preserve"> </w:t>
      </w:r>
      <w:r w:rsidRPr="00506FCE">
        <w:rPr>
          <w:rFonts w:eastAsia="Times New Roman" w:cs="Times New Roman" w:hint="eastAsia"/>
          <w:szCs w:val="24"/>
        </w:rPr>
        <w:t>Таджикистан</w:t>
      </w:r>
      <w:r w:rsidRPr="00506FCE">
        <w:rPr>
          <w:rFonts w:eastAsia="Times New Roman" w:cs="Times New Roman"/>
          <w:szCs w:val="24"/>
        </w:rPr>
        <w:t xml:space="preserve"> </w:t>
      </w:r>
      <w:r w:rsidRPr="00506FCE">
        <w:rPr>
          <w:rFonts w:eastAsia="Times New Roman" w:cs="Times New Roman" w:hint="eastAsia"/>
          <w:szCs w:val="24"/>
        </w:rPr>
        <w:t>в</w:t>
      </w:r>
      <w:r w:rsidRPr="00506FCE">
        <w:rPr>
          <w:rFonts w:eastAsia="Times New Roman" w:cs="Times New Roman"/>
          <w:szCs w:val="24"/>
        </w:rPr>
        <w:t xml:space="preserve"> </w:t>
      </w:r>
      <w:r w:rsidRPr="00506FCE">
        <w:rPr>
          <w:rFonts w:eastAsia="Times New Roman" w:cs="Times New Roman" w:hint="eastAsia"/>
          <w:szCs w:val="24"/>
        </w:rPr>
        <w:t>связи</w:t>
      </w:r>
      <w:r w:rsidRPr="00506FCE">
        <w:rPr>
          <w:rFonts w:eastAsia="Times New Roman" w:cs="Times New Roman"/>
          <w:szCs w:val="24"/>
        </w:rPr>
        <w:t xml:space="preserve"> </w:t>
      </w:r>
      <w:r w:rsidRPr="00506FCE">
        <w:rPr>
          <w:rFonts w:eastAsia="Times New Roman" w:cs="Times New Roman" w:hint="eastAsia"/>
          <w:szCs w:val="24"/>
        </w:rPr>
        <w:t>с</w:t>
      </w:r>
      <w:r w:rsidRPr="00506FCE">
        <w:rPr>
          <w:rFonts w:eastAsia="Times New Roman" w:cs="Times New Roman"/>
          <w:szCs w:val="24"/>
        </w:rPr>
        <w:t xml:space="preserve"> </w:t>
      </w:r>
      <w:r w:rsidRPr="00506FCE">
        <w:rPr>
          <w:rFonts w:eastAsia="Times New Roman" w:cs="Times New Roman" w:hint="eastAsia"/>
          <w:szCs w:val="24"/>
        </w:rPr>
        <w:t>увеличением</w:t>
      </w:r>
      <w:r w:rsidRPr="00506FCE">
        <w:rPr>
          <w:rFonts w:eastAsia="Times New Roman" w:cs="Times New Roman"/>
          <w:szCs w:val="24"/>
        </w:rPr>
        <w:t xml:space="preserve"> </w:t>
      </w:r>
      <w:r w:rsidRPr="00506FCE">
        <w:rPr>
          <w:rFonts w:eastAsia="Times New Roman" w:cs="Times New Roman" w:hint="eastAsia"/>
          <w:szCs w:val="24"/>
        </w:rPr>
        <w:t>доходов</w:t>
      </w:r>
      <w:r w:rsidRPr="00506FCE">
        <w:rPr>
          <w:rFonts w:eastAsia="Times New Roman" w:cs="Times New Roman"/>
          <w:szCs w:val="24"/>
        </w:rPr>
        <w:t xml:space="preserve"> </w:t>
      </w:r>
      <w:r w:rsidRPr="00506FCE">
        <w:rPr>
          <w:rFonts w:eastAsia="Times New Roman" w:cs="Times New Roman" w:hint="eastAsia"/>
          <w:szCs w:val="24"/>
        </w:rPr>
        <w:t>и</w:t>
      </w:r>
      <w:r w:rsidRPr="00506FCE">
        <w:rPr>
          <w:rFonts w:eastAsia="Times New Roman" w:cs="Times New Roman"/>
          <w:szCs w:val="24"/>
        </w:rPr>
        <w:t xml:space="preserve"> </w:t>
      </w:r>
      <w:r w:rsidRPr="00506FCE">
        <w:rPr>
          <w:rFonts w:eastAsia="Times New Roman" w:cs="Times New Roman" w:hint="eastAsia"/>
          <w:szCs w:val="24"/>
        </w:rPr>
        <w:t>экономическими</w:t>
      </w:r>
      <w:r w:rsidRPr="00506FCE">
        <w:rPr>
          <w:rFonts w:eastAsia="Times New Roman" w:cs="Times New Roman"/>
          <w:szCs w:val="24"/>
        </w:rPr>
        <w:t xml:space="preserve"> </w:t>
      </w:r>
      <w:r w:rsidRPr="00506FCE">
        <w:rPr>
          <w:rFonts w:eastAsia="Times New Roman" w:cs="Times New Roman" w:hint="eastAsia"/>
          <w:szCs w:val="24"/>
        </w:rPr>
        <w:t>перспективами</w:t>
      </w:r>
      <w:r w:rsidRPr="00506FCE">
        <w:rPr>
          <w:rFonts w:eastAsia="Times New Roman" w:cs="Times New Roman"/>
          <w:szCs w:val="24"/>
        </w:rPr>
        <w:t>.</w:t>
      </w:r>
      <w:r w:rsidR="00DC33D0" w:rsidRPr="00506FCE">
        <w:rPr>
          <w:rFonts w:eastAsia="Times New Roman" w:cs="Times New Roman"/>
          <w:szCs w:val="24"/>
        </w:rPr>
        <w:t xml:space="preserve"> В Кыргызстане все села вблизи ЛЭП будут получать ту или иную поддержку в зависимости от близости к линии электропередачи, а также от величины населенного пункта и его потребностей:</w:t>
      </w:r>
    </w:p>
    <w:p w14:paraId="041E8F48" w14:textId="30AEF179" w:rsidR="00DC33D0" w:rsidRPr="00506FCE" w:rsidRDefault="00DC33D0" w:rsidP="005752C6">
      <w:pPr>
        <w:pStyle w:val="a7"/>
        <w:numPr>
          <w:ilvl w:val="0"/>
          <w:numId w:val="87"/>
        </w:numPr>
        <w:rPr>
          <w:rFonts w:eastAsia="Times New Roman" w:cs="Times New Roman"/>
          <w:i/>
          <w:iCs/>
          <w:szCs w:val="24"/>
        </w:rPr>
      </w:pPr>
      <w:r w:rsidRPr="00506FCE">
        <w:rPr>
          <w:rFonts w:eastAsia="Times New Roman" w:cs="Times New Roman"/>
          <w:i/>
          <w:iCs/>
          <w:szCs w:val="24"/>
        </w:rPr>
        <w:t>села, расположенные в пределах 1.5 км от ЛЭП, получат малые гранты на улучшение электроснабжения и инфраструктуру села;</w:t>
      </w:r>
    </w:p>
    <w:p w14:paraId="5E8BF5B7" w14:textId="1AD40F13" w:rsidR="00594B83" w:rsidRPr="00506FCE" w:rsidRDefault="00DC33D0" w:rsidP="005752C6">
      <w:pPr>
        <w:pStyle w:val="a7"/>
        <w:numPr>
          <w:ilvl w:val="0"/>
          <w:numId w:val="87"/>
        </w:numPr>
        <w:rPr>
          <w:rFonts w:eastAsia="Times New Roman" w:cs="Times New Roman"/>
          <w:i/>
          <w:iCs/>
          <w:szCs w:val="24"/>
        </w:rPr>
      </w:pPr>
      <w:r w:rsidRPr="00506FCE">
        <w:rPr>
          <w:rFonts w:eastAsia="Times New Roman" w:cs="Times New Roman"/>
          <w:i/>
          <w:iCs/>
          <w:szCs w:val="24"/>
        </w:rPr>
        <w:lastRenderedPageBreak/>
        <w:t>все айыльные аймаки коридора воздействия ЛЭП получат поддержку в организации доходоприносящих объектов, особенно для молодежи. Планируется финансирование до 30 объектов, которые будут отобраны на конкурсной основе с участием местных сообществ</w:t>
      </w:r>
      <w:r w:rsidR="00E07BDF" w:rsidRPr="00506FCE">
        <w:rPr>
          <w:rFonts w:eastAsia="Times New Roman" w:cs="Times New Roman"/>
          <w:i/>
          <w:iCs/>
          <w:szCs w:val="24"/>
        </w:rPr>
        <w:t xml:space="preserve">. </w:t>
      </w:r>
      <w:r w:rsidR="001B4603" w:rsidRPr="00506FCE">
        <w:rPr>
          <w:i/>
          <w:iCs/>
        </w:rPr>
        <w:t>Ж</w:t>
      </w:r>
      <w:r w:rsidR="00594B83" w:rsidRPr="00506FCE">
        <w:rPr>
          <w:i/>
          <w:iCs/>
        </w:rPr>
        <w:t>ители КР не будут ощущать нехватку электроэнергии. Внутренний спрос потребителей останется на первом месте.</w:t>
      </w:r>
      <w:r w:rsidR="00594B83" w:rsidRPr="00506FCE">
        <w:rPr>
          <w:rFonts w:ascii="Arial" w:hAnsi="Arial" w:cs="Arial"/>
          <w:i/>
          <w:iCs/>
          <w:sz w:val="30"/>
          <w:szCs w:val="30"/>
          <w:shd w:val="clear" w:color="auto" w:fill="E5EBF0"/>
        </w:rPr>
        <w:t xml:space="preserve"> </w:t>
      </w:r>
      <w:r w:rsidR="00DF43F8" w:rsidRPr="00506FCE">
        <w:rPr>
          <w:i/>
          <w:iCs/>
        </w:rPr>
        <w:t xml:space="preserve">Также это </w:t>
      </w:r>
      <w:r w:rsidR="00594B83" w:rsidRPr="00506FCE">
        <w:rPr>
          <w:i/>
          <w:iCs/>
        </w:rPr>
        <w:t>первый коммерчески выгодный проект в секторе энергетики за всю историю независимости республики. Он даст Кыргызстану хорошую возможность на обновление инфраструктуры энергетической отрасли.</w:t>
      </w:r>
    </w:p>
    <w:p w14:paraId="0E543594" w14:textId="73D753F6" w:rsidR="00E07BDF" w:rsidRPr="00506FCE" w:rsidRDefault="00E07BDF" w:rsidP="00506FCE">
      <w:pPr>
        <w:rPr>
          <w:rFonts w:eastAsia="Times New Roman" w:cs="Times New Roman"/>
          <w:b/>
          <w:bCs/>
          <w:i/>
          <w:iCs/>
          <w:szCs w:val="24"/>
        </w:rPr>
      </w:pPr>
      <w:r w:rsidRPr="00506FCE">
        <w:rPr>
          <w:rFonts w:eastAsia="Times New Roman" w:cs="Times New Roman"/>
          <w:i/>
          <w:iCs/>
          <w:szCs w:val="24"/>
        </w:rPr>
        <w:t>Кроме того, местные сообщества, расположенные вдоль ЛЭП, в Кыргызстане и других странах Проекта, будут получать 0.1 цента с каждого экспортированного киловатт-часа.</w:t>
      </w:r>
    </w:p>
    <w:p w14:paraId="39DAC542" w14:textId="77777777" w:rsidR="00594B83" w:rsidRPr="00506FCE" w:rsidRDefault="00594B83" w:rsidP="008E6198">
      <w:pPr>
        <w:pStyle w:val="a7"/>
        <w:ind w:left="1080"/>
        <w:rPr>
          <w:rFonts w:eastAsia="Times New Roman" w:cs="Times New Roman"/>
          <w:i/>
          <w:iCs/>
          <w:szCs w:val="24"/>
        </w:rPr>
      </w:pPr>
    </w:p>
    <w:p w14:paraId="67030942" w14:textId="0E25FD30" w:rsidR="008E2031" w:rsidRPr="001B7771" w:rsidRDefault="003F1D10" w:rsidP="003F1D10">
      <w:pPr>
        <w:ind w:firstLine="709"/>
        <w:rPr>
          <w:color w:val="000000"/>
        </w:rPr>
      </w:pPr>
      <w:r>
        <w:rPr>
          <w:color w:val="000000"/>
        </w:rPr>
        <w:t>Предлагаемый обходной маршрут составляет перенос месторасположения 2</w:t>
      </w:r>
      <w:r w:rsidR="001959BF">
        <w:rPr>
          <w:color w:val="000000"/>
        </w:rPr>
        <w:t>6</w:t>
      </w:r>
      <w:r>
        <w:rPr>
          <w:color w:val="000000"/>
        </w:rPr>
        <w:t xml:space="preserve"> опор, общей протяженностью около 9 200</w:t>
      </w:r>
      <w:r w:rsidRPr="007A37AA">
        <w:rPr>
          <w:color w:val="000000"/>
        </w:rPr>
        <w:t xml:space="preserve"> метр</w:t>
      </w:r>
      <w:r>
        <w:rPr>
          <w:color w:val="000000"/>
        </w:rPr>
        <w:t>ов</w:t>
      </w:r>
      <w:r w:rsidRPr="007A37AA">
        <w:rPr>
          <w:color w:val="000000"/>
        </w:rPr>
        <w:t xml:space="preserve">, </w:t>
      </w:r>
      <w:r>
        <w:rPr>
          <w:color w:val="000000"/>
        </w:rPr>
        <w:t xml:space="preserve">участок </w:t>
      </w:r>
      <w:r w:rsidRPr="007A37AA">
        <w:rPr>
          <w:color w:val="000000"/>
        </w:rPr>
        <w:t>расположен на территории</w:t>
      </w:r>
      <w:r>
        <w:rPr>
          <w:color w:val="000000"/>
        </w:rPr>
        <w:t xml:space="preserve"> Баткенской </w:t>
      </w:r>
      <w:r w:rsidR="00C94F19">
        <w:rPr>
          <w:color w:val="000000"/>
        </w:rPr>
        <w:t>области</w:t>
      </w:r>
      <w:r>
        <w:rPr>
          <w:color w:val="000000"/>
        </w:rPr>
        <w:t>,</w:t>
      </w:r>
      <w:r w:rsidRPr="007A37AA">
        <w:rPr>
          <w:color w:val="000000"/>
        </w:rPr>
        <w:t xml:space="preserve"> </w:t>
      </w:r>
      <w:r>
        <w:rPr>
          <w:color w:val="000000"/>
        </w:rPr>
        <w:t>Лейлекского</w:t>
      </w:r>
      <w:r w:rsidRPr="007A37AA">
        <w:rPr>
          <w:color w:val="000000"/>
        </w:rPr>
        <w:t xml:space="preserve"> </w:t>
      </w:r>
      <w:r w:rsidRPr="001B7771">
        <w:rPr>
          <w:color w:val="000000"/>
        </w:rPr>
        <w:t>района вблизи города Сулюкту и населенного пункта Восточный.</w:t>
      </w:r>
      <w:r w:rsidR="008E2031" w:rsidRPr="001B7771">
        <w:rPr>
          <w:color w:val="000000"/>
        </w:rPr>
        <w:t xml:space="preserve"> </w:t>
      </w:r>
      <w:r w:rsidR="00B05AC2">
        <w:rPr>
          <w:color w:val="000000"/>
        </w:rPr>
        <w:t xml:space="preserve">Разработка обходного маршрута потребовалась после </w:t>
      </w:r>
      <w:r w:rsidR="007522DA">
        <w:rPr>
          <w:color w:val="000000"/>
        </w:rPr>
        <w:t>того,</w:t>
      </w:r>
      <w:r w:rsidR="00B05AC2">
        <w:rPr>
          <w:color w:val="000000"/>
        </w:rPr>
        <w:t xml:space="preserve"> как на старом участке были обнаружены подвижки грунтов, которые могли в будущем привести к аварийной ситуации.</w:t>
      </w:r>
    </w:p>
    <w:p w14:paraId="0F97D5B4" w14:textId="2F0C88A3" w:rsidR="00412801" w:rsidRPr="00506FCE" w:rsidRDefault="00412801" w:rsidP="006545ED">
      <w:pPr>
        <w:ind w:firstLine="709"/>
      </w:pPr>
      <w:r w:rsidRPr="001B7771">
        <w:t>Срок</w:t>
      </w:r>
      <w:r w:rsidR="00A42D0F" w:rsidRPr="001B7771">
        <w:t xml:space="preserve"> </w:t>
      </w:r>
      <w:r w:rsidR="0082466D" w:rsidRPr="00506FCE">
        <w:t>строительства ЛЭП</w:t>
      </w:r>
      <w:r w:rsidRPr="00506FCE">
        <w:t xml:space="preserve"> </w:t>
      </w:r>
      <w:r w:rsidR="001B7771" w:rsidRPr="00506FCE">
        <w:t>6</w:t>
      </w:r>
      <w:r w:rsidR="00A42D0F" w:rsidRPr="00506FCE">
        <w:t xml:space="preserve"> месяцев</w:t>
      </w:r>
      <w:r w:rsidRPr="00506FCE">
        <w:t>, с учетом подготовительных работ</w:t>
      </w:r>
      <w:r w:rsidR="00FB49F6" w:rsidRPr="00506FCE">
        <w:t>,</w:t>
      </w:r>
      <w:r w:rsidRPr="00506FCE">
        <w:t xml:space="preserve"> срок </w:t>
      </w:r>
      <w:r w:rsidR="001B7771" w:rsidRPr="00506FCE">
        <w:t xml:space="preserve">сдачи всех </w:t>
      </w:r>
      <w:r w:rsidRPr="00506FCE">
        <w:t>работ по Проекту</w:t>
      </w:r>
      <w:r w:rsidR="00FB49F6" w:rsidRPr="00506FCE">
        <w:t xml:space="preserve">, </w:t>
      </w:r>
      <w:r w:rsidR="001B7771" w:rsidRPr="00506FCE">
        <w:t>запланирован на конец 2023 года</w:t>
      </w:r>
      <w:r w:rsidR="00A42D0F" w:rsidRPr="00506FCE">
        <w:t xml:space="preserve">. </w:t>
      </w:r>
    </w:p>
    <w:p w14:paraId="09798CD4" w14:textId="18779C14" w:rsidR="00A42D0F" w:rsidRPr="00506FCE" w:rsidRDefault="00A42D0F" w:rsidP="006545ED">
      <w:pPr>
        <w:ind w:firstLine="709"/>
      </w:pPr>
      <w:r w:rsidRPr="00506FCE">
        <w:t xml:space="preserve">Строительство каждой опоры требует около 40 дней с учетом подготовительных работ. По графику работ подрядная организация планирует выполнять работу и устанавливать </w:t>
      </w:r>
      <w:r w:rsidR="00B64FCD" w:rsidRPr="00506FCE">
        <w:t>одновременно тремя бригадами</w:t>
      </w:r>
      <w:r w:rsidRPr="00506FCE">
        <w:t>.</w:t>
      </w:r>
    </w:p>
    <w:p w14:paraId="6F26704F" w14:textId="286D5540" w:rsidR="00696F3B" w:rsidRPr="00506FCE" w:rsidRDefault="00696F3B" w:rsidP="006545ED">
      <w:pPr>
        <w:ind w:firstLine="709"/>
        <w:rPr>
          <w:rFonts w:cs="Times New Roman"/>
          <w:szCs w:val="24"/>
        </w:rPr>
      </w:pPr>
      <w:r w:rsidRPr="00506FCE">
        <w:rPr>
          <w:rFonts w:cs="Times New Roman"/>
          <w:szCs w:val="24"/>
        </w:rPr>
        <w:t xml:space="preserve">В соответствии с законодательством Кыргызской Республики, разработанный документ является </w:t>
      </w:r>
      <w:r w:rsidR="003F1D10" w:rsidRPr="00506FCE">
        <w:rPr>
          <w:rFonts w:cs="Times New Roman"/>
          <w:szCs w:val="24"/>
        </w:rPr>
        <w:t xml:space="preserve">корректировкой </w:t>
      </w:r>
      <w:r w:rsidR="00935996" w:rsidRPr="00506FCE">
        <w:rPr>
          <w:rFonts w:cs="Times New Roman"/>
          <w:szCs w:val="24"/>
        </w:rPr>
        <w:t>О</w:t>
      </w:r>
      <w:r w:rsidRPr="00506FCE">
        <w:rPr>
          <w:rFonts w:cs="Times New Roman"/>
          <w:szCs w:val="24"/>
        </w:rPr>
        <w:t>ценк</w:t>
      </w:r>
      <w:r w:rsidR="003F1D10" w:rsidRPr="00506FCE">
        <w:rPr>
          <w:rFonts w:cs="Times New Roman"/>
          <w:szCs w:val="24"/>
        </w:rPr>
        <w:t>и</w:t>
      </w:r>
      <w:r w:rsidRPr="00506FCE">
        <w:rPr>
          <w:rFonts w:cs="Times New Roman"/>
          <w:szCs w:val="24"/>
        </w:rPr>
        <w:t xml:space="preserve"> воздействия </w:t>
      </w:r>
      <w:r w:rsidR="00935996" w:rsidRPr="00506FCE">
        <w:rPr>
          <w:rFonts w:cs="Times New Roman"/>
          <w:szCs w:val="24"/>
        </w:rPr>
        <w:t>на окружающую природную и социальную с</w:t>
      </w:r>
      <w:r w:rsidR="00E477F8" w:rsidRPr="00506FCE">
        <w:rPr>
          <w:rFonts w:cs="Times New Roman"/>
          <w:szCs w:val="24"/>
        </w:rPr>
        <w:t>р</w:t>
      </w:r>
      <w:r w:rsidR="00935996" w:rsidRPr="00506FCE">
        <w:rPr>
          <w:rFonts w:cs="Times New Roman"/>
          <w:szCs w:val="24"/>
        </w:rPr>
        <w:t>еду (</w:t>
      </w:r>
      <w:r w:rsidR="008E2031" w:rsidRPr="00506FCE">
        <w:rPr>
          <w:rFonts w:cs="Times New Roman"/>
          <w:szCs w:val="24"/>
        </w:rPr>
        <w:t>ОВОС</w:t>
      </w:r>
      <w:r w:rsidR="00935996" w:rsidRPr="00506FCE">
        <w:rPr>
          <w:rFonts w:cs="Times New Roman"/>
          <w:szCs w:val="24"/>
        </w:rPr>
        <w:t xml:space="preserve">) </w:t>
      </w:r>
      <w:r w:rsidR="003F1D10" w:rsidRPr="00506FCE">
        <w:rPr>
          <w:rFonts w:cs="Times New Roman"/>
          <w:szCs w:val="24"/>
        </w:rPr>
        <w:t>на планируемый обходной маршрут протяженностью около 9200 метров</w:t>
      </w:r>
      <w:r w:rsidRPr="00506FCE">
        <w:rPr>
          <w:rFonts w:cs="Times New Roman"/>
          <w:szCs w:val="24"/>
        </w:rPr>
        <w:t xml:space="preserve">, </w:t>
      </w:r>
      <w:r w:rsidR="00E477F8" w:rsidRPr="00506FCE">
        <w:rPr>
          <w:rFonts w:cs="Times New Roman"/>
          <w:szCs w:val="24"/>
        </w:rPr>
        <w:t xml:space="preserve">и сопровождает </w:t>
      </w:r>
      <w:r w:rsidRPr="00506FCE">
        <w:rPr>
          <w:rFonts w:cs="Times New Roman"/>
          <w:szCs w:val="24"/>
        </w:rPr>
        <w:t>проектную документацию, что соответствует трет</w:t>
      </w:r>
      <w:r w:rsidR="00AE79F9" w:rsidRPr="00506FCE">
        <w:rPr>
          <w:rFonts w:cs="Times New Roman"/>
          <w:szCs w:val="24"/>
        </w:rPr>
        <w:t>ь</w:t>
      </w:r>
      <w:r w:rsidRPr="00506FCE">
        <w:rPr>
          <w:rFonts w:cs="Times New Roman"/>
          <w:szCs w:val="24"/>
        </w:rPr>
        <w:t xml:space="preserve">ей стадии проведения </w:t>
      </w:r>
      <w:r w:rsidR="008E2031" w:rsidRPr="00506FCE">
        <w:rPr>
          <w:rFonts w:cs="Times New Roman"/>
          <w:szCs w:val="24"/>
        </w:rPr>
        <w:t>ОВОС</w:t>
      </w:r>
      <w:r w:rsidRPr="00506FCE">
        <w:rPr>
          <w:rFonts w:cs="Times New Roman"/>
          <w:szCs w:val="24"/>
        </w:rPr>
        <w:t>. Документ оформляется в виде раздела технического проекта "Охрана окружающей среды"</w:t>
      </w:r>
      <w:r w:rsidRPr="00506FCE">
        <w:rPr>
          <w:rFonts w:cs="Times New Roman"/>
          <w:szCs w:val="24"/>
          <w:vertAlign w:val="superscript"/>
        </w:rPr>
        <w:footnoteReference w:id="35"/>
      </w:r>
      <w:r w:rsidRPr="00506FCE">
        <w:rPr>
          <w:rFonts w:cs="Times New Roman"/>
          <w:szCs w:val="24"/>
        </w:rPr>
        <w:t xml:space="preserve">. </w:t>
      </w:r>
    </w:p>
    <w:p w14:paraId="1071625C" w14:textId="4E249AB5" w:rsidR="00FC2A67" w:rsidRPr="00506FCE" w:rsidRDefault="00FC2A67" w:rsidP="00FC2A67">
      <w:pPr>
        <w:ind w:firstLine="709"/>
        <w:contextualSpacing/>
        <w:rPr>
          <w:rFonts w:cs="Times New Roman"/>
          <w:szCs w:val="24"/>
        </w:rPr>
      </w:pPr>
      <w:r w:rsidRPr="00506FCE">
        <w:rPr>
          <w:rFonts w:cs="Times New Roman"/>
          <w:i/>
          <w:szCs w:val="24"/>
        </w:rPr>
        <w:t>Цель национальной оценки воздействия на окружающую и социальную среду проекта.</w:t>
      </w:r>
      <w:r w:rsidRPr="00506FCE">
        <w:rPr>
          <w:rFonts w:cs="Times New Roman"/>
          <w:szCs w:val="24"/>
        </w:rPr>
        <w:t xml:space="preserve"> </w:t>
      </w:r>
      <w:r w:rsidR="00300B1F" w:rsidRPr="00506FCE">
        <w:rPr>
          <w:rFonts w:cs="Times New Roman"/>
          <w:szCs w:val="24"/>
        </w:rPr>
        <w:t xml:space="preserve">Данная </w:t>
      </w:r>
      <w:r w:rsidRPr="00506FCE">
        <w:rPr>
          <w:rFonts w:cs="Times New Roman"/>
          <w:szCs w:val="24"/>
        </w:rPr>
        <w:t>ОВОСС выполнена с целью предупреждения или минимизации возможной деградации окружающей среды</w:t>
      </w:r>
      <w:r w:rsidR="00300B1F" w:rsidRPr="00506FCE">
        <w:rPr>
          <w:rFonts w:cs="Times New Roman"/>
          <w:szCs w:val="24"/>
        </w:rPr>
        <w:t>,</w:t>
      </w:r>
      <w:r w:rsidRPr="00506FCE">
        <w:rPr>
          <w:rFonts w:cs="Times New Roman"/>
          <w:szCs w:val="24"/>
        </w:rPr>
        <w:t xml:space="preserve"> вызванной строительством </w:t>
      </w:r>
      <w:r w:rsidR="00FE6AF6" w:rsidRPr="00506FCE">
        <w:rPr>
          <w:rFonts w:cs="Times New Roman"/>
          <w:szCs w:val="24"/>
        </w:rPr>
        <w:t xml:space="preserve">обходного маршрута </w:t>
      </w:r>
      <w:r w:rsidRPr="00506FCE">
        <w:rPr>
          <w:rFonts w:cs="Times New Roman"/>
          <w:szCs w:val="24"/>
        </w:rPr>
        <w:t>ЛЭП</w:t>
      </w:r>
      <w:r w:rsidR="00FE6AF6" w:rsidRPr="00506FCE">
        <w:rPr>
          <w:rFonts w:cs="Times New Roman"/>
          <w:szCs w:val="24"/>
        </w:rPr>
        <w:t xml:space="preserve"> и дополнения к первоначальной утвержденной ОВОСС</w:t>
      </w:r>
      <w:r w:rsidRPr="00506FCE">
        <w:rPr>
          <w:rFonts w:cs="Times New Roman"/>
          <w:szCs w:val="24"/>
        </w:rPr>
        <w:t xml:space="preserve">, обеспечения экологической устойчивости территории района планируемой деятельности, создания благоприятных условий жизни населения. </w:t>
      </w:r>
    </w:p>
    <w:p w14:paraId="77BFA098" w14:textId="789DA013" w:rsidR="00AB1B0F" w:rsidRPr="00506FCE" w:rsidRDefault="00AB1B0F" w:rsidP="00AB1B0F">
      <w:pPr>
        <w:ind w:firstLine="709"/>
        <w:contextualSpacing/>
        <w:rPr>
          <w:rFonts w:cs="Times New Roman"/>
          <w:i/>
          <w:iCs/>
          <w:szCs w:val="24"/>
        </w:rPr>
      </w:pPr>
      <w:r w:rsidRPr="00506FCE">
        <w:rPr>
          <w:rFonts w:cs="Times New Roman"/>
          <w:i/>
          <w:iCs/>
          <w:szCs w:val="24"/>
        </w:rPr>
        <w:t>Для этого в ОВОСС были включены и задокументированы следующие процессы:</w:t>
      </w:r>
    </w:p>
    <w:p w14:paraId="0D80D524" w14:textId="0EAAC4D2" w:rsidR="00AB1B0F" w:rsidRPr="00506FCE" w:rsidRDefault="00AB1B0F" w:rsidP="00AB1B0F">
      <w:pPr>
        <w:ind w:firstLine="709"/>
        <w:contextualSpacing/>
        <w:rPr>
          <w:rFonts w:cs="Times New Roman"/>
          <w:i/>
          <w:iCs/>
          <w:szCs w:val="24"/>
        </w:rPr>
      </w:pPr>
      <w:r w:rsidRPr="00506FCE">
        <w:rPr>
          <w:rFonts w:cs="Times New Roman"/>
          <w:i/>
          <w:iCs/>
          <w:szCs w:val="24"/>
        </w:rPr>
        <w:t xml:space="preserve">• описание деятельности Проекта на </w:t>
      </w:r>
      <w:r w:rsidR="00B81E0B" w:rsidRPr="00506FCE">
        <w:rPr>
          <w:rFonts w:cs="Times New Roman"/>
          <w:i/>
          <w:iCs/>
          <w:szCs w:val="24"/>
        </w:rPr>
        <w:t>планируемом обходном маршруте протяженностью 9200 м</w:t>
      </w:r>
      <w:r w:rsidRPr="00506FCE">
        <w:rPr>
          <w:rFonts w:cs="Times New Roman"/>
          <w:i/>
          <w:iCs/>
          <w:szCs w:val="24"/>
        </w:rPr>
        <w:t>;</w:t>
      </w:r>
    </w:p>
    <w:p w14:paraId="040587F3" w14:textId="227D8B8A" w:rsidR="006E6C43" w:rsidRPr="00506FCE" w:rsidRDefault="00AB1B0F" w:rsidP="00AB1B0F">
      <w:pPr>
        <w:ind w:firstLine="709"/>
        <w:contextualSpacing/>
        <w:rPr>
          <w:rFonts w:cs="Times New Roman"/>
          <w:i/>
          <w:iCs/>
          <w:szCs w:val="24"/>
        </w:rPr>
      </w:pPr>
      <w:r w:rsidRPr="00506FCE">
        <w:rPr>
          <w:rFonts w:cs="Times New Roman"/>
          <w:i/>
          <w:iCs/>
          <w:szCs w:val="24"/>
        </w:rPr>
        <w:t>• проведение детального базового экологического и социального анализа;</w:t>
      </w:r>
    </w:p>
    <w:p w14:paraId="6A4E0293" w14:textId="77777777" w:rsidR="00CA40B2" w:rsidRPr="00506FCE" w:rsidRDefault="00CA40B2" w:rsidP="00CA40B2">
      <w:pPr>
        <w:ind w:firstLine="709"/>
        <w:contextualSpacing/>
        <w:rPr>
          <w:rFonts w:cs="Times New Roman"/>
          <w:i/>
          <w:iCs/>
          <w:szCs w:val="24"/>
        </w:rPr>
      </w:pPr>
      <w:r w:rsidRPr="00506FCE">
        <w:rPr>
          <w:rFonts w:cs="Times New Roman"/>
          <w:i/>
          <w:iCs/>
          <w:szCs w:val="24"/>
        </w:rPr>
        <w:t>• выявление и оценка потенциальных экологических и социальных последствий и</w:t>
      </w:r>
    </w:p>
    <w:p w14:paraId="4DC5B312" w14:textId="77777777" w:rsidR="00CA40B2" w:rsidRPr="00506FCE" w:rsidRDefault="00CA40B2" w:rsidP="00CA40B2">
      <w:pPr>
        <w:ind w:firstLine="709"/>
        <w:contextualSpacing/>
        <w:rPr>
          <w:rFonts w:cs="Times New Roman"/>
          <w:i/>
          <w:iCs/>
          <w:szCs w:val="24"/>
        </w:rPr>
      </w:pPr>
      <w:r w:rsidRPr="00506FCE">
        <w:rPr>
          <w:rFonts w:cs="Times New Roman"/>
          <w:i/>
          <w:iCs/>
          <w:szCs w:val="24"/>
        </w:rPr>
        <w:lastRenderedPageBreak/>
        <w:t>проблем, как отрицательных, так и положительных, связанных с Проектом;</w:t>
      </w:r>
    </w:p>
    <w:p w14:paraId="34739913" w14:textId="77777777" w:rsidR="00CA40B2" w:rsidRPr="00506FCE" w:rsidRDefault="00CA40B2" w:rsidP="00CA40B2">
      <w:pPr>
        <w:ind w:firstLine="709"/>
        <w:contextualSpacing/>
        <w:rPr>
          <w:rFonts w:cs="Times New Roman"/>
          <w:i/>
          <w:iCs/>
          <w:szCs w:val="24"/>
        </w:rPr>
      </w:pPr>
      <w:r w:rsidRPr="00506FCE">
        <w:rPr>
          <w:rFonts w:cs="Times New Roman"/>
          <w:i/>
          <w:iCs/>
          <w:szCs w:val="24"/>
        </w:rPr>
        <w:t>• разработка мероприятий по предотвращению, минимизации или устранению</w:t>
      </w:r>
    </w:p>
    <w:p w14:paraId="51C43815" w14:textId="77777777" w:rsidR="00CA40B2" w:rsidRPr="00506FCE" w:rsidRDefault="00CA40B2" w:rsidP="00CA40B2">
      <w:pPr>
        <w:ind w:firstLine="709"/>
        <w:contextualSpacing/>
        <w:rPr>
          <w:rFonts w:cs="Times New Roman"/>
          <w:i/>
          <w:iCs/>
          <w:szCs w:val="24"/>
        </w:rPr>
      </w:pPr>
      <w:r w:rsidRPr="00506FCE">
        <w:rPr>
          <w:rFonts w:cs="Times New Roman"/>
          <w:i/>
          <w:iCs/>
          <w:szCs w:val="24"/>
        </w:rPr>
        <w:t>неблагоприятных экологических и социальных воздействий, которые могут быть</w:t>
      </w:r>
    </w:p>
    <w:p w14:paraId="74A13C97" w14:textId="27576176" w:rsidR="00CA40B2" w:rsidRPr="00506FCE" w:rsidRDefault="00CA40B2" w:rsidP="00CA40B2">
      <w:pPr>
        <w:ind w:firstLine="709"/>
        <w:contextualSpacing/>
        <w:rPr>
          <w:rFonts w:cs="Times New Roman"/>
          <w:i/>
          <w:iCs/>
          <w:szCs w:val="24"/>
        </w:rPr>
      </w:pPr>
      <w:r w:rsidRPr="00506FCE">
        <w:rPr>
          <w:rFonts w:cs="Times New Roman"/>
          <w:i/>
          <w:iCs/>
          <w:szCs w:val="24"/>
        </w:rPr>
        <w:t>вызваны Проектом</w:t>
      </w:r>
      <w:r w:rsidR="00764157" w:rsidRPr="00506FCE">
        <w:rPr>
          <w:rFonts w:cs="Times New Roman"/>
          <w:i/>
          <w:iCs/>
          <w:szCs w:val="24"/>
        </w:rPr>
        <w:t xml:space="preserve"> на исследуемом участке маршрута ЛЭП</w:t>
      </w:r>
      <w:r w:rsidRPr="00506FCE">
        <w:rPr>
          <w:rFonts w:cs="Times New Roman"/>
          <w:i/>
          <w:iCs/>
          <w:szCs w:val="24"/>
        </w:rPr>
        <w:t>.</w:t>
      </w:r>
    </w:p>
    <w:p w14:paraId="1C28B49E" w14:textId="77777777" w:rsidR="00FC2A67" w:rsidRPr="00506FCE" w:rsidRDefault="00FC2A67" w:rsidP="00FC2A67">
      <w:pPr>
        <w:ind w:firstLine="709"/>
        <w:rPr>
          <w:i/>
          <w:iCs/>
        </w:rPr>
      </w:pPr>
    </w:p>
    <w:p w14:paraId="52FAE11E" w14:textId="1AF4FB0C" w:rsidR="00FC2A67" w:rsidRPr="003D3FAF" w:rsidRDefault="00FC2A67" w:rsidP="00FC2A67">
      <w:pPr>
        <w:ind w:firstLine="709"/>
      </w:pPr>
      <w:r w:rsidRPr="008E6198">
        <w:t xml:space="preserve">Настоящая ОВОСС основана на результатах проекта «Региональная оценка </w:t>
      </w:r>
      <w:r w:rsidRPr="003D3FAF">
        <w:t xml:space="preserve">окружающей среды» (REA) и </w:t>
      </w:r>
      <w:r>
        <w:t>основного</w:t>
      </w:r>
      <w:r w:rsidRPr="003D3FAF">
        <w:t xml:space="preserve"> ОВОСС</w:t>
      </w:r>
      <w:r>
        <w:t xml:space="preserve"> (на весь маршрут)</w:t>
      </w:r>
      <w:r w:rsidRPr="003D3FAF">
        <w:t xml:space="preserve">, в этих документах были обобщены потенциальные воздействия от строительства и эксплуатации линии электропередачи в </w:t>
      </w:r>
      <w:r>
        <w:t>части изменения маршрута</w:t>
      </w:r>
      <w:r w:rsidRPr="003D3FAF">
        <w:t>. Планы управления окружающей и социальной средой (ПУОСС)</w:t>
      </w:r>
      <w:r w:rsidR="00E107BD">
        <w:t xml:space="preserve"> и </w:t>
      </w:r>
      <w:r w:rsidR="00E107BD" w:rsidRPr="003D3FAF">
        <w:t>программ</w:t>
      </w:r>
      <w:r w:rsidR="00E107BD">
        <w:t>а</w:t>
      </w:r>
      <w:r w:rsidR="00E107BD" w:rsidRPr="003D3FAF">
        <w:t xml:space="preserve"> для экологического и социального надзора и мониторинга</w:t>
      </w:r>
      <w:r>
        <w:t xml:space="preserve"> – разработаны и представлены в о</w:t>
      </w:r>
      <w:r w:rsidR="00F82D3D">
        <w:t>с</w:t>
      </w:r>
      <w:r>
        <w:t>но</w:t>
      </w:r>
      <w:r w:rsidR="00F82D3D">
        <w:t>в</w:t>
      </w:r>
      <w:r>
        <w:t>ной ОВОСС</w:t>
      </w:r>
      <w:r w:rsidR="00244E96" w:rsidRPr="00244E96">
        <w:t xml:space="preserve"> </w:t>
      </w:r>
      <w:r w:rsidR="00244E96">
        <w:t>для всего маршрута ЛЭП</w:t>
      </w:r>
      <w:r w:rsidRPr="003D3FAF">
        <w:t xml:space="preserve">.  </w:t>
      </w:r>
    </w:p>
    <w:p w14:paraId="7D9B2146" w14:textId="7938EC9F" w:rsidR="00FC2A67" w:rsidRPr="003D3FAF" w:rsidRDefault="00FC2A67" w:rsidP="00FC2A67">
      <w:pPr>
        <w:ind w:firstLine="709"/>
      </w:pPr>
      <w:r w:rsidRPr="003D3FAF">
        <w:t>ОВОСС включает</w:t>
      </w:r>
      <w:r w:rsidR="004A730B">
        <w:t>:</w:t>
      </w:r>
      <w:r w:rsidRPr="003D3FAF">
        <w:t xml:space="preserve"> комплексную оценку воздействия выбранного технического варианта </w:t>
      </w:r>
      <w:r w:rsidR="00E107BD">
        <w:t>обновленного маршрута</w:t>
      </w:r>
      <w:r w:rsidRPr="003D3FAF">
        <w:t>; содержит описание технических решений и мер по предотвращению, минимизации или устранению выявленных экологических и социальных последствий предлагаемой деятельности; определяет требования по охране труда и технике безопасности для снижения потенциального воздействия на окружающую среду, работников и здоровье населения</w:t>
      </w:r>
      <w:r w:rsidR="00E107BD">
        <w:t>.</w:t>
      </w:r>
    </w:p>
    <w:p w14:paraId="62A11173" w14:textId="342F7859" w:rsidR="00FC2A67" w:rsidRDefault="00FC2A67" w:rsidP="00FC2A67">
      <w:pPr>
        <w:ind w:firstLine="709"/>
      </w:pPr>
      <w:r w:rsidRPr="003D3FAF">
        <w:rPr>
          <w:i/>
        </w:rPr>
        <w:t>Правовая база ОВОСС</w:t>
      </w:r>
      <w:r w:rsidRPr="003D3FAF">
        <w:t>. ОВОСС была проведена с учетом норм и требований национального законодательства КР и операционных политик (ОП)</w:t>
      </w:r>
      <w:r>
        <w:t>,</w:t>
      </w:r>
      <w:r w:rsidRPr="003D3FAF">
        <w:t xml:space="preserve"> </w:t>
      </w:r>
      <w:r w:rsidRPr="00D76DE2">
        <w:t xml:space="preserve">стандартов безопасности и отраслевых рекомендаций </w:t>
      </w:r>
      <w:r w:rsidRPr="003D3FAF">
        <w:t>безопасности ВБ.</w:t>
      </w:r>
    </w:p>
    <w:p w14:paraId="169C3904" w14:textId="08E9CEC6" w:rsidR="007947EA" w:rsidRPr="008E6198" w:rsidRDefault="007947EA" w:rsidP="000F3FDB">
      <w:pPr>
        <w:ind w:firstLine="709"/>
        <w:rPr>
          <w:rFonts w:cs="Times New Roman"/>
        </w:rPr>
      </w:pPr>
      <w:r w:rsidRPr="003D3FAF">
        <w:t xml:space="preserve">Национальные требования в области охраны окружающей среды и управления природными ресурсами, а также оценки воздействия </w:t>
      </w:r>
      <w:r w:rsidR="008E2031">
        <w:t xml:space="preserve">на окружающую среду </w:t>
      </w:r>
      <w:r w:rsidRPr="003D3FAF">
        <w:t>при строительстве промышленных и линейных объектов регулируются законодательством Кыргызской Республики об охране окружающей среды (№ 53 от 16 июня 1999 года) и Положение</w:t>
      </w:r>
      <w:r w:rsidR="00E477F8" w:rsidRPr="003D3FAF">
        <w:t>м</w:t>
      </w:r>
      <w:r w:rsidRPr="003D3FAF">
        <w:t xml:space="preserve"> о порядке проведения оценки воздействия на окружающую среду в Кыргызской Республике», </w:t>
      </w:r>
      <w:r w:rsidR="00E477F8" w:rsidRPr="003D3FAF">
        <w:t xml:space="preserve">утвержденным </w:t>
      </w:r>
      <w:r w:rsidRPr="003D3FAF">
        <w:t xml:space="preserve">постановлением Правительства КР № 60 от 13 февраля 2015 года. </w:t>
      </w:r>
      <w:r w:rsidR="00FC2A67" w:rsidRPr="003D3FAF">
        <w:t>Основными ОП ВБ, применяемыми при проведении ОВОСиСС, являются ОП 4.01 «</w:t>
      </w:r>
      <w:r w:rsidR="00FC2A67" w:rsidRPr="008E6198">
        <w:t xml:space="preserve">Экологическая оценка» и ОП 4.12 «Принудительное переселение», а также ОР/ВР 4.04 «Естественной среды обитания», ОР/ВР 4.11 «Материальное культурное наследие» и ОР/ВР 4.12 «Вынужденное переселение». </w:t>
      </w:r>
      <w:r w:rsidR="000F3FDB" w:rsidRPr="00506FCE">
        <w:t xml:space="preserve">Кроме того, </w:t>
      </w:r>
      <w:r w:rsidR="000F3FDB" w:rsidRPr="00506FCE">
        <w:rPr>
          <w:rFonts w:cs="Times New Roman"/>
        </w:rPr>
        <w:t>учитывались Процедуры управления трудом (ПУТ), и Руководящие, и отраслевые (энергетические) рекомендации ВБ по окружающей среде, здоровью и безопасности , а также Руководящие принципы по гражданскому строительству ВБ.</w:t>
      </w:r>
      <w:r w:rsidR="00FC2A67" w:rsidRPr="008E6198">
        <w:t xml:space="preserve">В связи с пандемией </w:t>
      </w:r>
      <w:r w:rsidR="00FC2A67" w:rsidRPr="008E6198">
        <w:rPr>
          <w:lang w:val="en-US"/>
        </w:rPr>
        <w:t>COVID</w:t>
      </w:r>
      <w:r w:rsidR="00FC2A67" w:rsidRPr="008E6198">
        <w:t xml:space="preserve"> 19 в ОВОСС были включены документы, принятые ВБ, для борьбы с коронавирусом.</w:t>
      </w:r>
    </w:p>
    <w:p w14:paraId="6BFCFAA6" w14:textId="77777777" w:rsidR="0018155A" w:rsidRPr="008E6198" w:rsidRDefault="00E107BD" w:rsidP="00915E7E">
      <w:pPr>
        <w:ind w:firstLine="709"/>
        <w:rPr>
          <w:i/>
        </w:rPr>
      </w:pPr>
      <w:r w:rsidRPr="008E6198">
        <w:rPr>
          <w:i/>
        </w:rPr>
        <w:t xml:space="preserve">Потенциальное воздействие при мобилизации, установке и эксплуатации временных строительных лагерей. </w:t>
      </w:r>
    </w:p>
    <w:p w14:paraId="0A5C540C" w14:textId="4A865BB5" w:rsidR="00E107BD" w:rsidRPr="003D3FAF" w:rsidRDefault="00E107BD" w:rsidP="00E107BD">
      <w:pPr>
        <w:ind w:firstLine="709"/>
      </w:pPr>
      <w:r>
        <w:rPr>
          <w:i/>
        </w:rPr>
        <w:t>Д</w:t>
      </w:r>
      <w:r>
        <w:t>ля строительства будет использоваться 1</w:t>
      </w:r>
      <w:r w:rsidRPr="003D3FAF">
        <w:t xml:space="preserve"> </w:t>
      </w:r>
      <w:r>
        <w:t>существующий (</w:t>
      </w:r>
      <w:r w:rsidRPr="003D3FAF">
        <w:t>временны</w:t>
      </w:r>
      <w:r>
        <w:t>й)</w:t>
      </w:r>
      <w:r w:rsidRPr="003D3FAF">
        <w:t xml:space="preserve"> строительны</w:t>
      </w:r>
      <w:r>
        <w:t>й</w:t>
      </w:r>
      <w:r w:rsidRPr="003D3FAF">
        <w:t xml:space="preserve"> лагер</w:t>
      </w:r>
      <w:r>
        <w:t>ь</w:t>
      </w:r>
      <w:r w:rsidRPr="003D3FAF">
        <w:t>, из запланированных 6 по всему маршруту.</w:t>
      </w:r>
      <w:r>
        <w:t xml:space="preserve"> Дополнительного воздействия на земельные ресурсы не предвидится.</w:t>
      </w:r>
    </w:p>
    <w:p w14:paraId="131104BD" w14:textId="27C56846" w:rsidR="00E107BD" w:rsidRPr="003D3FAF" w:rsidRDefault="00E107BD" w:rsidP="00E107BD">
      <w:pPr>
        <w:ind w:firstLine="709"/>
      </w:pPr>
      <w:r w:rsidRPr="003D3FAF">
        <w:t>Строительны</w:t>
      </w:r>
      <w:r>
        <w:t>й</w:t>
      </w:r>
      <w:r w:rsidRPr="003D3FAF">
        <w:t xml:space="preserve"> лагер</w:t>
      </w:r>
      <w:r>
        <w:t>ь</w:t>
      </w:r>
      <w:r w:rsidRPr="003D3FAF">
        <w:t xml:space="preserve"> размещен на земельных участках, которые ранее уже подвергались антропогенному воздействию, со стороны местного населения, и не входят в охраняемые природные территории. Это снизит риск воздействия на флору и фауну, на территории Проекта, при установке, эксплуатации и демонтаже временных строительных лагерей. </w:t>
      </w:r>
    </w:p>
    <w:p w14:paraId="0EEF78DE" w14:textId="1A89ADA5" w:rsidR="00E107BD" w:rsidRPr="003D3FAF" w:rsidRDefault="00E107BD" w:rsidP="00E107BD">
      <w:pPr>
        <w:ind w:firstLine="709"/>
      </w:pPr>
      <w:r w:rsidRPr="003D3FAF">
        <w:lastRenderedPageBreak/>
        <w:t>Временны</w:t>
      </w:r>
      <w:r>
        <w:t>й</w:t>
      </w:r>
      <w:r w:rsidRPr="003D3FAF">
        <w:t xml:space="preserve"> строительны</w:t>
      </w:r>
      <w:r>
        <w:t>й</w:t>
      </w:r>
      <w:r w:rsidRPr="003D3FAF">
        <w:t xml:space="preserve"> лагер</w:t>
      </w:r>
      <w:r>
        <w:t>ь</w:t>
      </w:r>
      <w:r w:rsidRPr="003D3FAF">
        <w:t xml:space="preserve">, на период их работы, подключены к существующим водопроводным сетям, обеспечивающим питьевые и технические нужды строительного подрядчика. При </w:t>
      </w:r>
      <w:r>
        <w:t xml:space="preserve">необходимости </w:t>
      </w:r>
      <w:r w:rsidRPr="003D3FAF">
        <w:t>питьевая вода закупа</w:t>
      </w:r>
      <w:r>
        <w:t>ется</w:t>
      </w:r>
      <w:r w:rsidRPr="003D3FAF">
        <w:t xml:space="preserve"> у специализирующихся организаций в бутилированном виде в емкостях по 19 литров. </w:t>
      </w:r>
    </w:p>
    <w:p w14:paraId="13FC8497" w14:textId="1E87B965" w:rsidR="00E107BD" w:rsidRPr="003D3FAF" w:rsidRDefault="00E107BD" w:rsidP="00E107BD">
      <w:pPr>
        <w:ind w:firstLine="709"/>
      </w:pPr>
      <w:r w:rsidRPr="003D3FAF">
        <w:t>Сброс сточных вод с территории временных лагерей осуществля</w:t>
      </w:r>
      <w:r>
        <w:t>е</w:t>
      </w:r>
      <w:r w:rsidRPr="003D3FAF">
        <w:t>тся в септики, содержимое которых, по мере необходимости, вывозиться специализированной организацией по договору. Оценка показала, что стоки не будут оказывать отрицательного воздействия на поверхностные и подземные воды.</w:t>
      </w:r>
    </w:p>
    <w:p w14:paraId="515AD2F4" w14:textId="721FA558" w:rsidR="00E107BD" w:rsidRPr="003D3FAF" w:rsidRDefault="00E107BD" w:rsidP="00E107BD">
      <w:pPr>
        <w:ind w:firstLine="709"/>
      </w:pPr>
      <w:r w:rsidRPr="00E107BD">
        <w:t>Воду для технологических нужд, планируется брать из водопроводных сетей (при возможности) либо из поверхностных водных источников по согласованию с уполномоченными государственными органами и органами местного самоуправления.</w:t>
      </w:r>
    </w:p>
    <w:p w14:paraId="7EE35C44" w14:textId="29627E48" w:rsidR="00E107BD" w:rsidRPr="003D3FAF" w:rsidRDefault="00E107BD" w:rsidP="00E107BD">
      <w:pPr>
        <w:ind w:firstLine="709"/>
      </w:pPr>
      <w:r w:rsidRPr="003D3FAF">
        <w:t>Временное и постоянное хранение отходов будет осуществляться с соблюдением мер по обеспечению экологической, пожарной и санитарной безопасности, разработанных в</w:t>
      </w:r>
      <w:r>
        <w:t xml:space="preserve"> основной</w:t>
      </w:r>
      <w:r w:rsidRPr="003D3FAF">
        <w:t xml:space="preserve"> ПУОСС.</w:t>
      </w:r>
    </w:p>
    <w:p w14:paraId="7357A824" w14:textId="4A9275AA" w:rsidR="00E107BD" w:rsidRPr="003D3FAF" w:rsidRDefault="00E107BD" w:rsidP="00E107BD">
      <w:pPr>
        <w:ind w:firstLine="709"/>
      </w:pPr>
      <w:r w:rsidRPr="003D3FAF">
        <w:t xml:space="preserve">Соблюдение правил техники безопасности и пожаробезопасности, определенных в </w:t>
      </w:r>
      <w:r>
        <w:t xml:space="preserve">основной </w:t>
      </w:r>
      <w:r w:rsidRPr="003D3FAF">
        <w:t>ПУОСС – обязательно для всех сотрудников подрядной организации на всех этапах проведения работ;</w:t>
      </w:r>
    </w:p>
    <w:p w14:paraId="04DA6EA2" w14:textId="69BC8870" w:rsidR="00E107BD" w:rsidRPr="003D3FAF" w:rsidRDefault="00E107BD" w:rsidP="00E107BD">
      <w:pPr>
        <w:ind w:firstLine="709"/>
      </w:pPr>
      <w:r w:rsidRPr="003D3FAF">
        <w:t>После минования надобности</w:t>
      </w:r>
      <w:r>
        <w:t xml:space="preserve"> и</w:t>
      </w:r>
      <w:r w:rsidRPr="003D3FAF">
        <w:t xml:space="preserve"> демонтажа строительного лагеря, на территории будет проведена уборка и планировка, участок будет приведен в первоначальное состояние.</w:t>
      </w:r>
    </w:p>
    <w:p w14:paraId="4AD2F293" w14:textId="08738049" w:rsidR="00E107BD" w:rsidRPr="003D3FAF" w:rsidRDefault="00E107BD" w:rsidP="00E107BD">
      <w:pPr>
        <w:ind w:firstLine="709"/>
      </w:pPr>
      <w:r w:rsidRPr="003D3FAF">
        <w:rPr>
          <w:i/>
        </w:rPr>
        <w:t>Потенциальное воздействие при строительстве подъездных путей к опорам ЛЭП</w:t>
      </w:r>
      <w:r w:rsidRPr="003D3FAF">
        <w:t>. Строительные работы потребуют использования имеющейся сети автодорог и создания новых подъездных путей на территории Проекта для доступа к участкам установки опор ЛЭП.</w:t>
      </w:r>
    </w:p>
    <w:p w14:paraId="27FBC671" w14:textId="49DE48DC" w:rsidR="00C85750" w:rsidRPr="008E6198" w:rsidRDefault="00E107BD" w:rsidP="00900CAC">
      <w:pPr>
        <w:ind w:firstLine="709"/>
        <w:rPr>
          <w:rFonts w:cs="Times New Roman"/>
        </w:rPr>
      </w:pPr>
      <w:r w:rsidRPr="003D3FAF">
        <w:t xml:space="preserve">Для строительства новых подъездных путей необходимые участки сельхозземель (пахотные земли, пастбища и т.д.) временно будут выведены из сельскохозяйственного оборота. На всех </w:t>
      </w:r>
      <w:r w:rsidRPr="008E6198">
        <w:rPr>
          <w:rFonts w:cs="Times New Roman"/>
        </w:rPr>
        <w:t>участках запланированных под строительство временных подъездных путей до начала строительных работ, ПРС</w:t>
      </w:r>
      <w:r w:rsidR="00622804" w:rsidRPr="008E6198">
        <w:rPr>
          <w:rFonts w:cs="Times New Roman"/>
        </w:rPr>
        <w:t xml:space="preserve"> (плодородно-растительный слой)</w:t>
      </w:r>
      <w:r w:rsidRPr="008E6198">
        <w:rPr>
          <w:rFonts w:cs="Times New Roman"/>
        </w:rPr>
        <w:t xml:space="preserve"> будет снят и складирован в специально отведенные для этих целей места. </w:t>
      </w:r>
      <w:r w:rsidR="00C85750" w:rsidRPr="008E6198">
        <w:rPr>
          <w:rFonts w:cs="Times New Roman"/>
        </w:rPr>
        <w:t>Результаты исследования участков запланированных под строительство временн</w:t>
      </w:r>
      <w:r w:rsidR="00DC0263" w:rsidRPr="008E6198">
        <w:rPr>
          <w:rFonts w:cs="Times New Roman"/>
        </w:rPr>
        <w:t xml:space="preserve">ых </w:t>
      </w:r>
      <w:r w:rsidR="00C85750" w:rsidRPr="008E6198">
        <w:rPr>
          <w:rFonts w:cs="Times New Roman"/>
        </w:rPr>
        <w:t xml:space="preserve">подъездных дорог представлены в </w:t>
      </w:r>
      <w:r w:rsidR="00C85750" w:rsidRPr="008E6198">
        <w:rPr>
          <w:rFonts w:cs="Times New Roman"/>
          <w:i/>
          <w:iCs/>
        </w:rPr>
        <w:t>Приложении 20</w:t>
      </w:r>
      <w:r w:rsidR="00C85750" w:rsidRPr="008E6198">
        <w:rPr>
          <w:rFonts w:cs="Times New Roman"/>
        </w:rPr>
        <w:t>. На большинстве участк</w:t>
      </w:r>
      <w:r w:rsidR="00DC0263" w:rsidRPr="008E6198">
        <w:rPr>
          <w:rFonts w:cs="Times New Roman"/>
        </w:rPr>
        <w:t>ов</w:t>
      </w:r>
      <w:r w:rsidR="00C85750" w:rsidRPr="008E6198">
        <w:rPr>
          <w:rFonts w:cs="Times New Roman"/>
        </w:rPr>
        <w:t>,</w:t>
      </w:r>
      <w:r w:rsidR="00DC0263" w:rsidRPr="008E6198">
        <w:rPr>
          <w:rFonts w:cs="Times New Roman"/>
        </w:rPr>
        <w:t xml:space="preserve"> </w:t>
      </w:r>
      <w:r w:rsidR="00C85750" w:rsidRPr="008E6198">
        <w:rPr>
          <w:rFonts w:cs="Times New Roman"/>
        </w:rPr>
        <w:t>запланированных под подъездные дороги к опорам содержание гумуса низкое - менее 2%,</w:t>
      </w:r>
      <w:r w:rsidR="00A03C82" w:rsidRPr="008E6198">
        <w:rPr>
          <w:rFonts w:cs="Times New Roman"/>
        </w:rPr>
        <w:t xml:space="preserve"> </w:t>
      </w:r>
      <w:r w:rsidR="00C85750" w:rsidRPr="008E6198">
        <w:rPr>
          <w:rFonts w:cs="Times New Roman"/>
        </w:rPr>
        <w:t>что составляет 47 участков. На участках к 46 опорам содержание гумуса составляет от 2 до</w:t>
      </w:r>
      <w:r w:rsidR="00582B85" w:rsidRPr="008E6198">
        <w:rPr>
          <w:rFonts w:cs="Times New Roman"/>
        </w:rPr>
        <w:t xml:space="preserve"> </w:t>
      </w:r>
      <w:r w:rsidR="00C85750" w:rsidRPr="008E6198">
        <w:rPr>
          <w:rFonts w:cs="Times New Roman"/>
        </w:rPr>
        <w:t>4 %. Рекомендуется снятие плодородно-растительного слоя (ПРС) до 20 см.</w:t>
      </w:r>
      <w:r w:rsidR="00582B85" w:rsidRPr="008E6198">
        <w:rPr>
          <w:rFonts w:cs="Times New Roman"/>
        </w:rPr>
        <w:t xml:space="preserve"> </w:t>
      </w:r>
      <w:r w:rsidR="00C85750" w:rsidRPr="008E6198">
        <w:rPr>
          <w:rFonts w:cs="Times New Roman"/>
        </w:rPr>
        <w:t>Высокое содержание гумуса (от 6 до 10 %) было определено на участках к 4 опорам</w:t>
      </w:r>
      <w:r w:rsidR="00582B85" w:rsidRPr="008E6198">
        <w:rPr>
          <w:rFonts w:cs="Times New Roman"/>
        </w:rPr>
        <w:t xml:space="preserve">. </w:t>
      </w:r>
      <w:r w:rsidR="00C85750" w:rsidRPr="008E6198">
        <w:rPr>
          <w:rFonts w:cs="Times New Roman"/>
        </w:rPr>
        <w:t>Остальные пробы показали более низкое содержание гумуса, среднее содержание</w:t>
      </w:r>
      <w:r w:rsidR="00622804" w:rsidRPr="008E6198">
        <w:rPr>
          <w:rFonts w:cs="Times New Roman"/>
        </w:rPr>
        <w:t xml:space="preserve"> </w:t>
      </w:r>
      <w:r w:rsidR="00C85750" w:rsidRPr="008E6198">
        <w:rPr>
          <w:rFonts w:cs="Times New Roman"/>
        </w:rPr>
        <w:t>гумуса (от 4 до 6 %) наблюдается на 5 участках. Рекомендуется снятие ПРС более 20 см до</w:t>
      </w:r>
      <w:r w:rsidR="00900CAC" w:rsidRPr="008E6198">
        <w:rPr>
          <w:rFonts w:cs="Times New Roman"/>
        </w:rPr>
        <w:t xml:space="preserve"> </w:t>
      </w:r>
      <w:r w:rsidR="00C85750" w:rsidRPr="008E6198">
        <w:rPr>
          <w:rFonts w:cs="Times New Roman"/>
        </w:rPr>
        <w:t>слоя с содержанием гумуса менее 1-1,5 %.</w:t>
      </w:r>
    </w:p>
    <w:p w14:paraId="19B0D44F" w14:textId="341542DD" w:rsidR="00E107BD" w:rsidRPr="008E6198" w:rsidRDefault="00C85750" w:rsidP="00506FCE">
      <w:pPr>
        <w:ind w:firstLine="709"/>
        <w:rPr>
          <w:rFonts w:cs="Times New Roman"/>
        </w:rPr>
      </w:pPr>
      <w:r w:rsidRPr="008E6198">
        <w:rPr>
          <w:rFonts w:cs="Times New Roman"/>
        </w:rPr>
        <w:t xml:space="preserve">Содержание гумуса </w:t>
      </w:r>
      <w:r w:rsidR="00506FCE" w:rsidRPr="008E6198">
        <w:rPr>
          <w:rFonts w:cs="Times New Roman"/>
        </w:rPr>
        <w:t>на участках,</w:t>
      </w:r>
      <w:r w:rsidRPr="008E6198">
        <w:rPr>
          <w:rFonts w:cs="Times New Roman"/>
        </w:rPr>
        <w:t xml:space="preserve"> запланированных для строительства временных</w:t>
      </w:r>
      <w:r w:rsidR="00506FCE">
        <w:rPr>
          <w:rFonts w:cs="Times New Roman"/>
        </w:rPr>
        <w:t xml:space="preserve"> </w:t>
      </w:r>
      <w:r w:rsidRPr="008E6198">
        <w:rPr>
          <w:rFonts w:cs="Times New Roman"/>
        </w:rPr>
        <w:t xml:space="preserve">подъездных дорог представлено в </w:t>
      </w:r>
      <w:r w:rsidRPr="008E6198">
        <w:rPr>
          <w:rFonts w:cs="Times New Roman"/>
          <w:i/>
          <w:iCs/>
        </w:rPr>
        <w:t>Приложении 20</w:t>
      </w:r>
      <w:r w:rsidRPr="008E6198">
        <w:rPr>
          <w:rFonts w:cs="Times New Roman"/>
        </w:rPr>
        <w:t>. Данные значения представлены в</w:t>
      </w:r>
      <w:r w:rsidR="0033143C" w:rsidRPr="008E6198">
        <w:rPr>
          <w:rFonts w:cs="Times New Roman"/>
        </w:rPr>
        <w:t xml:space="preserve"> </w:t>
      </w:r>
      <w:r w:rsidRPr="008E6198">
        <w:rPr>
          <w:rFonts w:cs="Times New Roman"/>
        </w:rPr>
        <w:t>ОВОСС для определения толщины слоя ПРС при его снятии подрядчиком на каждом</w:t>
      </w:r>
      <w:r w:rsidR="008E6198" w:rsidRPr="00506FCE">
        <w:rPr>
          <w:rFonts w:cs="Times New Roman"/>
        </w:rPr>
        <w:t xml:space="preserve"> </w:t>
      </w:r>
      <w:r w:rsidRPr="008E6198">
        <w:rPr>
          <w:rFonts w:cs="Times New Roman"/>
        </w:rPr>
        <w:t>участке строительства временных подъездных дорог до начала работ.</w:t>
      </w:r>
    </w:p>
    <w:p w14:paraId="2FCDAB8C" w14:textId="77777777" w:rsidR="00E107BD" w:rsidRPr="003D3FAF" w:rsidRDefault="00E107BD" w:rsidP="00E107BD">
      <w:pPr>
        <w:ind w:firstLine="709"/>
      </w:pPr>
      <w:r w:rsidRPr="003D3FAF">
        <w:t xml:space="preserve">При строительстве временных подъездных путей предполагается низкое и локальное воздействие пыли и шума на окружающую среду. </w:t>
      </w:r>
    </w:p>
    <w:p w14:paraId="003AF354" w14:textId="77777777" w:rsidR="00E107BD" w:rsidRPr="003D3FAF" w:rsidRDefault="00E107BD" w:rsidP="00E107BD">
      <w:pPr>
        <w:ind w:firstLine="709"/>
      </w:pPr>
      <w:r w:rsidRPr="003D3FAF">
        <w:t xml:space="preserve">Временные подъездные пути, после завершения строительства ЛЭП, будут приведены в первоначальное состояние (рекультивированы) или могут быть переданы на </w:t>
      </w:r>
      <w:r w:rsidRPr="003D3FAF">
        <w:lastRenderedPageBreak/>
        <w:t xml:space="preserve">баланс МСУ, по согласованию с землепользователями, без приведения в первоначальное состояние. </w:t>
      </w:r>
    </w:p>
    <w:p w14:paraId="70958C58" w14:textId="77777777" w:rsidR="00E107BD" w:rsidRPr="003D3FAF" w:rsidRDefault="00E107BD" w:rsidP="00E107BD">
      <w:pPr>
        <w:ind w:firstLine="709"/>
      </w:pPr>
      <w:r w:rsidRPr="003D3FAF">
        <w:t>Имеющиеся транспортные пути, используемые для доступа к опорам на территории Проекта, будут улучшены в рамках технических требований Проекта.</w:t>
      </w:r>
    </w:p>
    <w:p w14:paraId="3435F9F7" w14:textId="77777777" w:rsidR="00E107BD" w:rsidRPr="003D3FAF" w:rsidRDefault="00E107BD" w:rsidP="00E107BD">
      <w:pPr>
        <w:ind w:firstLine="709"/>
      </w:pPr>
      <w:r w:rsidRPr="003D3FAF">
        <w:t>В случае любого непреднамеренного повреждения существующей инфраструктуры подрядчик будет обязан устранить повреждения за свой счет.</w:t>
      </w:r>
    </w:p>
    <w:p w14:paraId="15C35379" w14:textId="77777777" w:rsidR="00E107BD" w:rsidRDefault="00E107BD" w:rsidP="00E107BD">
      <w:pPr>
        <w:ind w:firstLine="709"/>
      </w:pPr>
      <w:r w:rsidRPr="003D3FAF">
        <w:t>Все работы при строительстве временных подъездных путей будут проводиться с учетом требований экологической и технической безопасности и выполнением мероприятий, разработанных в</w:t>
      </w:r>
      <w:r>
        <w:t xml:space="preserve"> основной</w:t>
      </w:r>
      <w:r w:rsidRPr="003D3FAF">
        <w:t xml:space="preserve"> ПУОСС. </w:t>
      </w:r>
    </w:p>
    <w:p w14:paraId="28BB2873" w14:textId="17CB7A73" w:rsidR="00A122B3" w:rsidRPr="00506FCE" w:rsidRDefault="001B4244" w:rsidP="00A122B3">
      <w:pPr>
        <w:ind w:firstLine="709"/>
        <w:rPr>
          <w:rFonts w:cs="Times New Roman"/>
        </w:rPr>
      </w:pPr>
      <w:r w:rsidRPr="001B4244">
        <w:rPr>
          <w:i/>
          <w:iCs/>
        </w:rPr>
        <w:t>Потенциальное воздействие на птиц</w:t>
      </w:r>
      <w:r w:rsidRPr="001B4244">
        <w:t>.</w:t>
      </w:r>
      <w:r w:rsidR="00B674AE">
        <w:rPr>
          <w:rFonts w:cs="Times New Roman"/>
          <w:i/>
          <w:iCs/>
          <w:color w:val="0070C0"/>
        </w:rPr>
        <w:t xml:space="preserve">  </w:t>
      </w:r>
      <w:r w:rsidRPr="00506FCE">
        <w:rPr>
          <w:rFonts w:cs="Times New Roman"/>
        </w:rPr>
        <w:t>Наиболее опасными для птиц являются участки ЛЭП, пересекающие поймы рек или находящиеся на подлете к водохранилищам и местам питания, а также места пересечения, ныне действующих и планируемых ЛЭП.</w:t>
      </w:r>
      <w:r w:rsidRPr="008E6198">
        <w:rPr>
          <w:rFonts w:cs="Times New Roman"/>
        </w:rPr>
        <w:t xml:space="preserve"> </w:t>
      </w:r>
      <w:r w:rsidRPr="00506FCE">
        <w:rPr>
          <w:rFonts w:cs="Times New Roman"/>
        </w:rPr>
        <w:t xml:space="preserve">Сочетание ночного времени суток, плохой погоды с осадками или туманом усугубляет ситуацию и является серьезным фактором увеличения гибели птиц от столкновения с проводами ЛЭП. </w:t>
      </w:r>
      <w:r w:rsidR="00AE79B9" w:rsidRPr="00506FCE">
        <w:rPr>
          <w:rFonts w:cs="Times New Roman"/>
        </w:rPr>
        <w:t>Т</w:t>
      </w:r>
      <w:r w:rsidRPr="00506FCE">
        <w:rPr>
          <w:rFonts w:cs="Times New Roman"/>
        </w:rPr>
        <w:t>акое сочетание факторов трудно предугадать и тем более исключить</w:t>
      </w:r>
      <w:r w:rsidR="000A7347" w:rsidRPr="00506FCE">
        <w:rPr>
          <w:rFonts w:cs="Times New Roman"/>
        </w:rPr>
        <w:t xml:space="preserve">, но </w:t>
      </w:r>
      <w:r w:rsidR="00A122B3" w:rsidRPr="00506FCE">
        <w:rPr>
          <w:rFonts w:cs="Times New Roman"/>
        </w:rPr>
        <w:t>на этапе эксплуатации предусмотрены мероприятия по исключению гибели перелетных птиц в виде оснащения опор конструкциями птицезащитных устройств.</w:t>
      </w:r>
    </w:p>
    <w:p w14:paraId="0C01A241" w14:textId="77777777" w:rsidR="0008526A" w:rsidRDefault="0008526A" w:rsidP="008F3CFD">
      <w:pPr>
        <w:ind w:firstLine="709"/>
      </w:pPr>
      <w:r w:rsidRPr="005479F4">
        <w:rPr>
          <w:i/>
        </w:rPr>
        <w:t>Потенциальные экологические и социальные последствия</w:t>
      </w:r>
      <w:r w:rsidRPr="005479F4">
        <w:t>. Воздействия, связанные со строительством ЛЭП, вероятно, будут краткосрочными и локальными, они могут меняться в зависимости от определенного участка ЛЭП и могут быть смягчены путем применения признанных во всем мире передовых методов строительства.</w:t>
      </w:r>
    </w:p>
    <w:p w14:paraId="16838D03" w14:textId="676A1C3B" w:rsidR="0008526A" w:rsidRDefault="0008526A" w:rsidP="0008526A">
      <w:pPr>
        <w:ind w:firstLine="709"/>
      </w:pPr>
      <w:r w:rsidRPr="005479F4">
        <w:t>В целом проект будет оказывать следующие воздействия: (1) пыль, шум и выбросы загрязняющих веществ во время строительных работ; (2) твердые и бытовые отходы; (3) деградация почвенной и травяной растительности; (</w:t>
      </w:r>
      <w:r>
        <w:t>4</w:t>
      </w:r>
      <w:r w:rsidRPr="005479F4">
        <w:t>) разливы и утечки масла из оборудования и механизмов, которые могут загрязнять почву и водные ресурсы; (</w:t>
      </w:r>
      <w:r>
        <w:t>5</w:t>
      </w:r>
      <w:r w:rsidRPr="005479F4">
        <w:t xml:space="preserve">) риски воздействия неподтвержденных воздействий на здоровье от электрических и магнитных полей; </w:t>
      </w:r>
      <w:r>
        <w:t>(6</w:t>
      </w:r>
      <w:r w:rsidRPr="005479F4">
        <w:t>) профессиональные риски для здоровья и безопасности; и т.п.</w:t>
      </w:r>
    </w:p>
    <w:p w14:paraId="33D0320B" w14:textId="70E5A514" w:rsidR="00A42D0F" w:rsidRPr="00EE44D1" w:rsidRDefault="00397ED8" w:rsidP="00EE44D1">
      <w:pPr>
        <w:ind w:firstLine="709"/>
        <w:rPr>
          <w:rFonts w:cs="Times New Roman"/>
          <w:i/>
          <w:iCs/>
          <w:color w:val="0070C0"/>
        </w:rPr>
      </w:pPr>
      <w:r w:rsidRPr="003D3FAF">
        <w:rPr>
          <w:i/>
        </w:rPr>
        <w:t>Потенциальные воздействия на окружающую среду</w:t>
      </w:r>
      <w:r w:rsidR="008E6198">
        <w:rPr>
          <w:i/>
        </w:rPr>
        <w:t>,</w:t>
      </w:r>
      <w:r w:rsidRPr="003D3FAF">
        <w:rPr>
          <w:i/>
        </w:rPr>
        <w:t xml:space="preserve"> связанные со строительством и эксплуатацией ЛЭП</w:t>
      </w:r>
      <w:r w:rsidRPr="003D3FAF">
        <w:t xml:space="preserve">. Воздействия на окружающую среду связанные со строительством ЛЭП скорее всего, будут краткосрочными, и их можно смягчить, применяя международно-признанные наилучшие методы строительства. Как правило, последствия связаны со </w:t>
      </w:r>
      <w:r w:rsidR="00245439" w:rsidRPr="003D3FAF">
        <w:t>следующи</w:t>
      </w:r>
      <w:r w:rsidR="00C74C2A" w:rsidRPr="003D3FAF">
        <w:t>м</w:t>
      </w:r>
      <w:r w:rsidR="00245439" w:rsidRPr="003D3FAF">
        <w:t xml:space="preserve">и </w:t>
      </w:r>
      <w:r w:rsidR="00A42D0F" w:rsidRPr="003D3FAF">
        <w:t xml:space="preserve">аспектами, </w:t>
      </w:r>
      <w:r w:rsidR="00E477F8" w:rsidRPr="003D3FAF">
        <w:t xml:space="preserve">такими </w:t>
      </w:r>
      <w:r w:rsidR="00A42D0F" w:rsidRPr="003D3FAF">
        <w:t xml:space="preserve">как: (а) строительство </w:t>
      </w:r>
      <w:r w:rsidR="008E2031">
        <w:t>2</w:t>
      </w:r>
      <w:r w:rsidR="001959BF">
        <w:t>6</w:t>
      </w:r>
      <w:r w:rsidR="00A42D0F" w:rsidRPr="003D3FAF">
        <w:t xml:space="preserve"> </w:t>
      </w:r>
      <w:r w:rsidR="00245439" w:rsidRPr="003D3FAF">
        <w:t xml:space="preserve">передающих </w:t>
      </w:r>
      <w:r w:rsidR="00A42D0F" w:rsidRPr="003D3FAF">
        <w:t xml:space="preserve">опор, необходимых для </w:t>
      </w:r>
      <w:r w:rsidR="002E376A" w:rsidRPr="003D3FAF">
        <w:t xml:space="preserve">строительства и </w:t>
      </w:r>
      <w:r w:rsidR="00A42D0F" w:rsidRPr="003D3FAF">
        <w:t>поддержки ЛЭП</w:t>
      </w:r>
      <w:r w:rsidR="00245439" w:rsidRPr="003D3FAF">
        <w:t>, необходимых на протяжении всего Проекта</w:t>
      </w:r>
      <w:r w:rsidR="00A42D0F" w:rsidRPr="003D3FAF">
        <w:t>; (</w:t>
      </w:r>
      <w:r w:rsidR="008E2031">
        <w:t>б</w:t>
      </w:r>
      <w:r w:rsidR="00A42D0F" w:rsidRPr="003D3FAF">
        <w:t xml:space="preserve">) строительство временных </w:t>
      </w:r>
      <w:r w:rsidR="00245439" w:rsidRPr="003D3FAF">
        <w:t xml:space="preserve">подъездных путей </w:t>
      </w:r>
      <w:r w:rsidR="00A42D0F" w:rsidRPr="003D3FAF">
        <w:t xml:space="preserve">к местам установки опор, необходимых на протяжении </w:t>
      </w:r>
      <w:r w:rsidR="00E477F8" w:rsidRPr="003D3FAF">
        <w:t xml:space="preserve">строительства </w:t>
      </w:r>
      <w:r w:rsidR="008E2031">
        <w:t>проекта</w:t>
      </w:r>
      <w:r w:rsidR="00A42D0F" w:rsidRPr="003D3FAF">
        <w:t>.</w:t>
      </w:r>
    </w:p>
    <w:p w14:paraId="5EDAB671" w14:textId="4C79301C" w:rsidR="00245439" w:rsidRPr="003D3FAF" w:rsidRDefault="00245439" w:rsidP="00392A53">
      <w:pPr>
        <w:tabs>
          <w:tab w:val="left" w:pos="0"/>
        </w:tabs>
        <w:spacing w:after="0"/>
        <w:contextualSpacing/>
        <w:rPr>
          <w:rFonts w:cs="Times New Roman"/>
          <w:szCs w:val="24"/>
        </w:rPr>
      </w:pPr>
    </w:p>
    <w:p w14:paraId="15277BF8" w14:textId="725B5E99" w:rsidR="00245439" w:rsidRPr="003D3FAF" w:rsidRDefault="00245439" w:rsidP="006545ED">
      <w:pPr>
        <w:spacing w:after="0"/>
        <w:ind w:firstLine="709"/>
        <w:contextualSpacing/>
        <w:rPr>
          <w:rFonts w:cs="Times New Roman"/>
          <w:szCs w:val="24"/>
        </w:rPr>
      </w:pPr>
      <w:r w:rsidRPr="003D3FAF">
        <w:rPr>
          <w:rFonts w:cs="Times New Roman"/>
          <w:szCs w:val="24"/>
        </w:rPr>
        <w:t xml:space="preserve">Воздействия, связанные с ЛЭП, можно суммировать следующим образом: </w:t>
      </w:r>
    </w:p>
    <w:p w14:paraId="6F791CE5" w14:textId="06CAB593" w:rsidR="00245439" w:rsidRPr="003D3FAF" w:rsidRDefault="00245439" w:rsidP="005752C6">
      <w:pPr>
        <w:pStyle w:val="a7"/>
        <w:numPr>
          <w:ilvl w:val="0"/>
          <w:numId w:val="54"/>
        </w:numPr>
        <w:tabs>
          <w:tab w:val="left" w:pos="0"/>
        </w:tabs>
        <w:spacing w:after="0"/>
        <w:rPr>
          <w:rFonts w:cs="Times New Roman"/>
          <w:szCs w:val="24"/>
        </w:rPr>
      </w:pPr>
      <w:r w:rsidRPr="003D3FAF">
        <w:rPr>
          <w:rFonts w:cs="Times New Roman"/>
          <w:szCs w:val="24"/>
        </w:rPr>
        <w:t>полная потеря растительности, но только в местах расположения опор ЛЭП;</w:t>
      </w:r>
    </w:p>
    <w:p w14:paraId="334800EF" w14:textId="1FE86138" w:rsidR="002E376A" w:rsidRPr="003D3FAF" w:rsidRDefault="002E376A" w:rsidP="005752C6">
      <w:pPr>
        <w:pStyle w:val="a7"/>
        <w:numPr>
          <w:ilvl w:val="0"/>
          <w:numId w:val="54"/>
        </w:numPr>
        <w:tabs>
          <w:tab w:val="left" w:pos="0"/>
        </w:tabs>
        <w:spacing w:after="0"/>
        <w:rPr>
          <w:rFonts w:cs="Times New Roman"/>
          <w:szCs w:val="24"/>
        </w:rPr>
      </w:pPr>
      <w:r w:rsidRPr="003D3FAF">
        <w:rPr>
          <w:rFonts w:cs="Times New Roman"/>
          <w:szCs w:val="24"/>
        </w:rPr>
        <w:t>вывод из сельхозоборота земель, но только на участках строительства опор ЛЭП;</w:t>
      </w:r>
    </w:p>
    <w:p w14:paraId="14567E12" w14:textId="2FF05DB7" w:rsidR="00245439" w:rsidRPr="003D3FAF" w:rsidRDefault="00245439" w:rsidP="005752C6">
      <w:pPr>
        <w:pStyle w:val="a7"/>
        <w:numPr>
          <w:ilvl w:val="0"/>
          <w:numId w:val="54"/>
        </w:numPr>
        <w:tabs>
          <w:tab w:val="left" w:pos="0"/>
        </w:tabs>
        <w:spacing w:after="0"/>
        <w:rPr>
          <w:rFonts w:cs="Times New Roman"/>
          <w:szCs w:val="24"/>
        </w:rPr>
      </w:pPr>
      <w:r w:rsidRPr="003D3FAF">
        <w:rPr>
          <w:rFonts w:cs="Times New Roman"/>
          <w:szCs w:val="24"/>
        </w:rPr>
        <w:t>умеренная или низкая фрагментация среды обитания;</w:t>
      </w:r>
    </w:p>
    <w:p w14:paraId="552F3C33" w14:textId="10BBAD8C" w:rsidR="00245439" w:rsidRPr="003D3FAF" w:rsidRDefault="00245439" w:rsidP="005752C6">
      <w:pPr>
        <w:pStyle w:val="a7"/>
        <w:numPr>
          <w:ilvl w:val="0"/>
          <w:numId w:val="54"/>
        </w:numPr>
        <w:tabs>
          <w:tab w:val="left" w:pos="0"/>
        </w:tabs>
        <w:spacing w:after="0"/>
        <w:rPr>
          <w:rFonts w:cs="Times New Roman"/>
          <w:szCs w:val="24"/>
        </w:rPr>
      </w:pPr>
      <w:r w:rsidRPr="003D3FAF">
        <w:rPr>
          <w:rFonts w:cs="Times New Roman"/>
          <w:szCs w:val="24"/>
        </w:rPr>
        <w:t>низкий риск для видов фауны на месте установки опор ЛЭП и близлежащих к ним участках;</w:t>
      </w:r>
    </w:p>
    <w:p w14:paraId="10254B32" w14:textId="64EA59DA" w:rsidR="00245439" w:rsidRPr="003D3FAF" w:rsidRDefault="00245439" w:rsidP="005752C6">
      <w:pPr>
        <w:pStyle w:val="a7"/>
        <w:numPr>
          <w:ilvl w:val="0"/>
          <w:numId w:val="54"/>
        </w:numPr>
        <w:tabs>
          <w:tab w:val="left" w:pos="0"/>
        </w:tabs>
        <w:spacing w:after="0"/>
        <w:rPr>
          <w:rFonts w:cs="Times New Roman"/>
          <w:szCs w:val="24"/>
        </w:rPr>
      </w:pPr>
      <w:r w:rsidRPr="003D3FAF">
        <w:rPr>
          <w:rFonts w:cs="Times New Roman"/>
          <w:szCs w:val="24"/>
        </w:rPr>
        <w:t>низкий рост эрозии почвы;</w:t>
      </w:r>
    </w:p>
    <w:p w14:paraId="01C26867" w14:textId="04A6073D" w:rsidR="00245439" w:rsidRPr="003D3FAF" w:rsidRDefault="00245439" w:rsidP="005752C6">
      <w:pPr>
        <w:pStyle w:val="a7"/>
        <w:numPr>
          <w:ilvl w:val="0"/>
          <w:numId w:val="54"/>
        </w:numPr>
        <w:tabs>
          <w:tab w:val="left" w:pos="0"/>
        </w:tabs>
        <w:spacing w:after="0"/>
        <w:rPr>
          <w:rFonts w:cs="Times New Roman"/>
          <w:szCs w:val="24"/>
        </w:rPr>
      </w:pPr>
      <w:r w:rsidRPr="003D3FAF">
        <w:rPr>
          <w:rFonts w:cs="Times New Roman"/>
          <w:szCs w:val="24"/>
        </w:rPr>
        <w:t>низкое и локальное воздействие пыли в процессе строительства;</w:t>
      </w:r>
    </w:p>
    <w:p w14:paraId="094827DF" w14:textId="33447A0B" w:rsidR="00245439" w:rsidRPr="003D3FAF" w:rsidRDefault="00245439" w:rsidP="005752C6">
      <w:pPr>
        <w:pStyle w:val="a7"/>
        <w:numPr>
          <w:ilvl w:val="0"/>
          <w:numId w:val="54"/>
        </w:numPr>
        <w:rPr>
          <w:rFonts w:cs="Times New Roman"/>
          <w:szCs w:val="24"/>
        </w:rPr>
      </w:pPr>
      <w:r w:rsidRPr="003D3FAF">
        <w:rPr>
          <w:rFonts w:cs="Times New Roman"/>
          <w:szCs w:val="24"/>
        </w:rPr>
        <w:lastRenderedPageBreak/>
        <w:t>низкие потенциальные шумовые эффекты во время строительства ЛЭП;</w:t>
      </w:r>
    </w:p>
    <w:p w14:paraId="20C291AC" w14:textId="56FA31F0" w:rsidR="00245439" w:rsidRPr="003D3FAF" w:rsidRDefault="00245439" w:rsidP="005752C6">
      <w:pPr>
        <w:pStyle w:val="a7"/>
        <w:numPr>
          <w:ilvl w:val="0"/>
          <w:numId w:val="54"/>
        </w:numPr>
        <w:tabs>
          <w:tab w:val="left" w:pos="0"/>
        </w:tabs>
        <w:spacing w:after="0"/>
        <w:rPr>
          <w:rFonts w:cs="Times New Roman"/>
          <w:szCs w:val="24"/>
        </w:rPr>
      </w:pPr>
      <w:r w:rsidRPr="003D3FAF">
        <w:rPr>
          <w:rFonts w:cs="Times New Roman"/>
          <w:szCs w:val="24"/>
        </w:rPr>
        <w:t>низкий и л</w:t>
      </w:r>
      <w:r w:rsidR="002E376A" w:rsidRPr="003D3FAF">
        <w:rPr>
          <w:rFonts w:cs="Times New Roman"/>
          <w:szCs w:val="24"/>
        </w:rPr>
        <w:t>о</w:t>
      </w:r>
      <w:r w:rsidRPr="003D3FAF">
        <w:rPr>
          <w:rFonts w:cs="Times New Roman"/>
          <w:szCs w:val="24"/>
        </w:rPr>
        <w:t>кальный уровень нарушения местного трафика;</w:t>
      </w:r>
    </w:p>
    <w:p w14:paraId="635B2F80" w14:textId="1082533C" w:rsidR="00245439" w:rsidRPr="003D3FAF" w:rsidRDefault="00245439" w:rsidP="005752C6">
      <w:pPr>
        <w:pStyle w:val="a7"/>
        <w:numPr>
          <w:ilvl w:val="0"/>
          <w:numId w:val="54"/>
        </w:numPr>
        <w:tabs>
          <w:tab w:val="left" w:pos="0"/>
        </w:tabs>
        <w:spacing w:after="0"/>
        <w:rPr>
          <w:rFonts w:cs="Times New Roman"/>
          <w:szCs w:val="24"/>
        </w:rPr>
      </w:pPr>
      <w:r w:rsidRPr="003D3FAF">
        <w:rPr>
          <w:rFonts w:cs="Times New Roman"/>
          <w:szCs w:val="24"/>
        </w:rPr>
        <w:t>слабое и локальное воздействие на существующие водные и минеральные ресурсы и известные месторождения;</w:t>
      </w:r>
    </w:p>
    <w:p w14:paraId="3C3A2E4C" w14:textId="616F4D65" w:rsidR="00245439" w:rsidRPr="003D3FAF" w:rsidRDefault="00245439" w:rsidP="005752C6">
      <w:pPr>
        <w:pStyle w:val="a7"/>
        <w:numPr>
          <w:ilvl w:val="0"/>
          <w:numId w:val="54"/>
        </w:numPr>
        <w:tabs>
          <w:tab w:val="left" w:pos="0"/>
        </w:tabs>
        <w:spacing w:after="0"/>
        <w:rPr>
          <w:rFonts w:cs="Times New Roman"/>
          <w:szCs w:val="24"/>
        </w:rPr>
      </w:pPr>
      <w:r w:rsidRPr="003D3FAF">
        <w:rPr>
          <w:rFonts w:cs="Times New Roman"/>
          <w:szCs w:val="24"/>
        </w:rPr>
        <w:t>низкий риск воздействия неподтвержденных последствий для здоровья от электрических и магнитных полей (после вв</w:t>
      </w:r>
      <w:r w:rsidR="00F24942" w:rsidRPr="003D3FAF">
        <w:rPr>
          <w:rFonts w:cs="Times New Roman"/>
          <w:szCs w:val="24"/>
        </w:rPr>
        <w:t>ода в эксплуатацию ЛЭП</w:t>
      </w:r>
      <w:r w:rsidRPr="003D3FAF">
        <w:rPr>
          <w:rFonts w:cs="Times New Roman"/>
          <w:szCs w:val="24"/>
        </w:rPr>
        <w:t xml:space="preserve">); </w:t>
      </w:r>
    </w:p>
    <w:p w14:paraId="6037739E" w14:textId="7CFDE676" w:rsidR="00245439" w:rsidRPr="003D3FAF" w:rsidRDefault="00245439" w:rsidP="005752C6">
      <w:pPr>
        <w:pStyle w:val="a7"/>
        <w:numPr>
          <w:ilvl w:val="0"/>
          <w:numId w:val="54"/>
        </w:numPr>
        <w:tabs>
          <w:tab w:val="left" w:pos="0"/>
        </w:tabs>
        <w:spacing w:after="0"/>
        <w:rPr>
          <w:rFonts w:cs="Times New Roman"/>
          <w:szCs w:val="24"/>
        </w:rPr>
      </w:pPr>
      <w:r w:rsidRPr="003D3FAF">
        <w:rPr>
          <w:rFonts w:cs="Times New Roman"/>
          <w:szCs w:val="24"/>
        </w:rPr>
        <w:t>низкий риск воз</w:t>
      </w:r>
      <w:r w:rsidR="002E376A" w:rsidRPr="003D3FAF">
        <w:rPr>
          <w:rFonts w:cs="Times New Roman"/>
          <w:szCs w:val="24"/>
        </w:rPr>
        <w:t>никновения</w:t>
      </w:r>
      <w:r w:rsidRPr="003D3FAF">
        <w:rPr>
          <w:rFonts w:cs="Times New Roman"/>
          <w:szCs w:val="24"/>
        </w:rPr>
        <w:t xml:space="preserve"> проблем гигиены труда и техники безопасности.</w:t>
      </w:r>
    </w:p>
    <w:p w14:paraId="7A5442FC" w14:textId="6143958A" w:rsidR="00245439" w:rsidRDefault="00245439" w:rsidP="00392A53">
      <w:pPr>
        <w:tabs>
          <w:tab w:val="left" w:pos="0"/>
        </w:tabs>
        <w:spacing w:after="0"/>
        <w:contextualSpacing/>
        <w:rPr>
          <w:rFonts w:cs="Times New Roman"/>
          <w:szCs w:val="24"/>
        </w:rPr>
      </w:pPr>
    </w:p>
    <w:p w14:paraId="32CEE7E3" w14:textId="77777777" w:rsidR="00B77104" w:rsidRPr="003D3FAF" w:rsidRDefault="00B77104" w:rsidP="00B77104">
      <w:pPr>
        <w:spacing w:after="0"/>
        <w:ind w:firstLine="567"/>
      </w:pPr>
      <w:r>
        <w:t>Проектом строительства обходного маршрута ЛЭП не предусматривается</w:t>
      </w:r>
      <w:r w:rsidRPr="003D3FAF">
        <w:t xml:space="preserve"> воздействия на</w:t>
      </w:r>
      <w:r>
        <w:t xml:space="preserve"> поверхностные водные источники.</w:t>
      </w:r>
    </w:p>
    <w:p w14:paraId="6D13661E" w14:textId="4CEFA4AA" w:rsidR="00B77104" w:rsidRDefault="00B77104" w:rsidP="00B77104">
      <w:pPr>
        <w:ind w:firstLine="709"/>
      </w:pPr>
      <w:r w:rsidRPr="00A9312C">
        <w:t>Дополнительной</w:t>
      </w:r>
      <w:r w:rsidRPr="003D3FAF">
        <w:t xml:space="preserve"> установк</w:t>
      </w:r>
      <w:r>
        <w:t>и</w:t>
      </w:r>
      <w:r w:rsidRPr="003D3FAF">
        <w:t xml:space="preserve"> временных строительных лагерей </w:t>
      </w:r>
      <w:r>
        <w:t>не предусматривается – будут использованы существующие базовые лагеря.</w:t>
      </w:r>
    </w:p>
    <w:p w14:paraId="4781A16F" w14:textId="208CF516" w:rsidR="00B77104" w:rsidRDefault="00B77104" w:rsidP="00B77104">
      <w:pPr>
        <w:ind w:firstLine="709"/>
        <w:rPr>
          <w:szCs w:val="24"/>
        </w:rPr>
      </w:pPr>
      <w:r w:rsidRPr="00B938B0">
        <w:rPr>
          <w:szCs w:val="24"/>
        </w:rPr>
        <w:t>Общая площадь</w:t>
      </w:r>
      <w:r w:rsidR="008665EF">
        <w:rPr>
          <w:szCs w:val="24"/>
        </w:rPr>
        <w:t>,</w:t>
      </w:r>
      <w:r w:rsidRPr="00B938B0">
        <w:rPr>
          <w:szCs w:val="24"/>
        </w:rPr>
        <w:t xml:space="preserve"> необходимая для постоянного изъятия под размещение опор составит 9564 м</w:t>
      </w:r>
      <w:r w:rsidRPr="00B938B0">
        <w:rPr>
          <w:szCs w:val="24"/>
          <w:vertAlign w:val="superscript"/>
        </w:rPr>
        <w:t>2</w:t>
      </w:r>
      <w:r w:rsidRPr="00B938B0">
        <w:rPr>
          <w:szCs w:val="24"/>
        </w:rPr>
        <w:t xml:space="preserve"> или 0,9564 га, из них по обрабатываемым сельскохозяйственным землям 0,3011 га, и 0,6553 по пастбищам. Площадь временного изъятия под строительные площадки для опор и подъездные пути к ним составит 11505 м</w:t>
      </w:r>
      <w:r w:rsidRPr="00B938B0">
        <w:rPr>
          <w:szCs w:val="24"/>
          <w:vertAlign w:val="superscript"/>
        </w:rPr>
        <w:t>2</w:t>
      </w:r>
      <w:r w:rsidRPr="00B938B0">
        <w:rPr>
          <w:szCs w:val="24"/>
        </w:rPr>
        <w:t xml:space="preserve"> или 1,1505 га, из них 0,2511 га по обрабатываемым сельскохозяйственным землям.</w:t>
      </w:r>
      <w:r>
        <w:rPr>
          <w:szCs w:val="24"/>
        </w:rPr>
        <w:t xml:space="preserve"> В таблице 7.9.1. представлены виды угодий, площади и выращиваемые культуры на обрабатываемых сельскохозяйственных землях.</w:t>
      </w:r>
    </w:p>
    <w:p w14:paraId="20EE6E0F" w14:textId="77777777" w:rsidR="00B77104" w:rsidRPr="003D3FAF" w:rsidRDefault="00B77104" w:rsidP="00B77104">
      <w:pPr>
        <w:ind w:firstLine="709"/>
      </w:pPr>
      <w:r w:rsidRPr="003D3FAF">
        <w:t xml:space="preserve">В связи с локальным уничтожением травянистых растений, незначительно сократится численность беспозвоночных, экологически связанных с сорными и культурными растениями, при этом видовой состав населения беспозвоночных практически не изменится, произойдет только изменение соотношения численности представителей разных экологических групп. </w:t>
      </w:r>
    </w:p>
    <w:p w14:paraId="7600F177" w14:textId="765F1E17" w:rsidR="00B77104" w:rsidRPr="008E6198" w:rsidRDefault="00B77104" w:rsidP="00B77104">
      <w:pPr>
        <w:ind w:firstLine="709"/>
        <w:rPr>
          <w:rFonts w:cs="Times New Roman"/>
        </w:rPr>
      </w:pPr>
      <w:r w:rsidRPr="003D3FAF">
        <w:t xml:space="preserve">В отношении позвоночных животных изменение будет выражаться в уходе некоторых видов с этих территорий из-за работы технологического оборудования и </w:t>
      </w:r>
      <w:r w:rsidRPr="008E6198">
        <w:rPr>
          <w:rFonts w:cs="Times New Roman"/>
        </w:rPr>
        <w:t xml:space="preserve">присутствия человека на территории площадок. Данное воздействие будет прекращено после окончания </w:t>
      </w:r>
      <w:r w:rsidR="008E6198" w:rsidRPr="008E6198">
        <w:rPr>
          <w:rFonts w:cs="Times New Roman"/>
        </w:rPr>
        <w:t>строительных работ,</w:t>
      </w:r>
      <w:r w:rsidRPr="008E6198">
        <w:rPr>
          <w:rFonts w:cs="Times New Roman"/>
        </w:rPr>
        <w:t xml:space="preserve"> и животные могут вернуться на привычные места обитания. </w:t>
      </w:r>
    </w:p>
    <w:p w14:paraId="40E1D356" w14:textId="48F4F415" w:rsidR="005E587C" w:rsidRPr="008E6198" w:rsidRDefault="005E587C" w:rsidP="0065626B">
      <w:pPr>
        <w:ind w:firstLine="709"/>
        <w:rPr>
          <w:rFonts w:cs="Times New Roman"/>
        </w:rPr>
      </w:pPr>
      <w:r w:rsidRPr="008E6198">
        <w:rPr>
          <w:rFonts w:cs="Times New Roman"/>
          <w:i/>
          <w:iCs/>
        </w:rPr>
        <w:t>На этапе эксплуатации и технического обслуживания ЛЭП</w:t>
      </w:r>
      <w:r w:rsidRPr="008E6198">
        <w:rPr>
          <w:rFonts w:cs="Times New Roman"/>
        </w:rPr>
        <w:t>, необходимо обратить</w:t>
      </w:r>
      <w:r w:rsidR="0089115A" w:rsidRPr="008E6198">
        <w:rPr>
          <w:rFonts w:cs="Times New Roman"/>
        </w:rPr>
        <w:t xml:space="preserve"> </w:t>
      </w:r>
      <w:r w:rsidRPr="008E6198">
        <w:rPr>
          <w:rFonts w:cs="Times New Roman"/>
        </w:rPr>
        <w:t xml:space="preserve">внимание на здоровье и безопасность работников, а также на аспекты здоровья </w:t>
      </w:r>
      <w:r w:rsidR="0065626B" w:rsidRPr="008E6198">
        <w:rPr>
          <w:rFonts w:cs="Times New Roman"/>
        </w:rPr>
        <w:t xml:space="preserve">и </w:t>
      </w:r>
      <w:r w:rsidRPr="008E6198">
        <w:rPr>
          <w:rFonts w:cs="Times New Roman"/>
        </w:rPr>
        <w:t>безопасности населения. Применение проверенных, принятых на международном уровне</w:t>
      </w:r>
      <w:r w:rsidR="0065626B" w:rsidRPr="008E6198">
        <w:rPr>
          <w:rFonts w:cs="Times New Roman"/>
        </w:rPr>
        <w:t xml:space="preserve"> </w:t>
      </w:r>
      <w:r w:rsidRPr="008E6198">
        <w:rPr>
          <w:rFonts w:cs="Times New Roman"/>
        </w:rPr>
        <w:t>экологически безопасных методов строительства и эксплуатации ЛЭП, будет достаточны</w:t>
      </w:r>
      <w:r w:rsidR="00AF7C70" w:rsidRPr="008E6198">
        <w:rPr>
          <w:rFonts w:cs="Times New Roman"/>
        </w:rPr>
        <w:t>м</w:t>
      </w:r>
      <w:r w:rsidR="0065626B" w:rsidRPr="008E6198">
        <w:rPr>
          <w:rFonts w:cs="Times New Roman"/>
        </w:rPr>
        <w:t xml:space="preserve"> </w:t>
      </w:r>
      <w:r w:rsidRPr="008E6198">
        <w:rPr>
          <w:rFonts w:cs="Times New Roman"/>
        </w:rPr>
        <w:t>чтобы избежать, минимизировать, смягчить и компенсировать практически в</w:t>
      </w:r>
      <w:r w:rsidR="0065626B" w:rsidRPr="008E6198">
        <w:rPr>
          <w:rFonts w:cs="Times New Roman"/>
        </w:rPr>
        <w:t xml:space="preserve">се </w:t>
      </w:r>
      <w:r w:rsidRPr="008E6198">
        <w:rPr>
          <w:rFonts w:cs="Times New Roman"/>
        </w:rPr>
        <w:t>потенциально определенные неблагоприятные воздействия на окружающую и социальну</w:t>
      </w:r>
      <w:r w:rsidR="0065626B" w:rsidRPr="008E6198">
        <w:rPr>
          <w:rFonts w:cs="Times New Roman"/>
        </w:rPr>
        <w:t xml:space="preserve">ю </w:t>
      </w:r>
      <w:r w:rsidRPr="008E6198">
        <w:rPr>
          <w:rFonts w:cs="Times New Roman"/>
        </w:rPr>
        <w:t>среду.</w:t>
      </w:r>
    </w:p>
    <w:p w14:paraId="4459DBC3" w14:textId="77777777" w:rsidR="00A43ACB" w:rsidRDefault="00B77104" w:rsidP="00A43ACB">
      <w:pPr>
        <w:ind w:firstLine="709"/>
        <w:rPr>
          <w:shd w:val="clear" w:color="auto" w:fill="F7F7F7"/>
        </w:rPr>
      </w:pPr>
      <w:r w:rsidRPr="008E6198">
        <w:rPr>
          <w:rFonts w:cs="Times New Roman"/>
          <w:shd w:val="clear" w:color="auto" w:fill="FFFFFF"/>
        </w:rPr>
        <w:t>Воздействие ЭМП уже рассматривалось в ходе технико-экономического обоснования и основного ОВОС при проектировании маршрута ЛЭП и Коридора Воздействия в целях обеспечения соблюдения</w:t>
      </w:r>
      <w:r w:rsidRPr="008E6198">
        <w:rPr>
          <w:shd w:val="clear" w:color="auto" w:fill="FFFFFF"/>
        </w:rPr>
        <w:t xml:space="preserve"> </w:t>
      </w:r>
      <w:r w:rsidRPr="003E460D">
        <w:rPr>
          <w:shd w:val="clear" w:color="auto" w:fill="FFFFFF"/>
        </w:rPr>
        <w:t>всемирно признанных стандартов</w:t>
      </w:r>
      <w:r>
        <w:rPr>
          <w:shd w:val="clear" w:color="auto" w:fill="FFFFFF"/>
        </w:rPr>
        <w:t xml:space="preserve"> и требований законодательства КР</w:t>
      </w:r>
      <w:r w:rsidRPr="003E460D">
        <w:rPr>
          <w:shd w:val="clear" w:color="auto" w:fill="FFFFFF"/>
        </w:rPr>
        <w:t>.</w:t>
      </w:r>
      <w:r>
        <w:rPr>
          <w:shd w:val="clear" w:color="auto" w:fill="FFFFFF"/>
        </w:rPr>
        <w:t xml:space="preserve"> </w:t>
      </w:r>
      <w:r w:rsidRPr="003E460D">
        <w:rPr>
          <w:shd w:val="clear" w:color="auto" w:fill="FFFFFF"/>
        </w:rPr>
        <w:t>Поэтому никаких дополнительных мер по смягчению последствий не предлагается.</w:t>
      </w:r>
      <w:r>
        <w:rPr>
          <w:shd w:val="clear" w:color="auto" w:fill="F7F7F7"/>
        </w:rPr>
        <w:t xml:space="preserve"> </w:t>
      </w:r>
    </w:p>
    <w:p w14:paraId="4967FBFC" w14:textId="336F9F69" w:rsidR="00A43ACB" w:rsidRPr="008E6198" w:rsidRDefault="00A43ACB" w:rsidP="008E6198">
      <w:pPr>
        <w:ind w:firstLine="709"/>
        <w:rPr>
          <w:rFonts w:cs="Times New Roman"/>
          <w:shd w:val="clear" w:color="auto" w:fill="FFFFFF"/>
        </w:rPr>
      </w:pPr>
      <w:r w:rsidRPr="008E6198">
        <w:rPr>
          <w:rFonts w:cs="Times New Roman"/>
          <w:i/>
          <w:iCs/>
          <w:shd w:val="clear" w:color="auto" w:fill="FFFFFF"/>
        </w:rPr>
        <w:t>Потенциальные положительные воздействия.</w:t>
      </w:r>
      <w:r w:rsidRPr="008E6198">
        <w:rPr>
          <w:rFonts w:cs="Times New Roman"/>
          <w:shd w:val="clear" w:color="auto" w:fill="FFFFFF"/>
        </w:rPr>
        <w:t xml:space="preserve"> Потенциальные выгоды</w:t>
      </w:r>
      <w:r w:rsidR="00C46C59" w:rsidRPr="008E6198">
        <w:rPr>
          <w:rFonts w:cs="Times New Roman"/>
          <w:shd w:val="clear" w:color="auto" w:fill="FFFFFF"/>
        </w:rPr>
        <w:t xml:space="preserve"> от</w:t>
      </w:r>
      <w:r w:rsidR="008E6198" w:rsidRPr="008E6198">
        <w:rPr>
          <w:rFonts w:cs="Times New Roman"/>
          <w:shd w:val="clear" w:color="auto" w:fill="FFFFFF"/>
        </w:rPr>
        <w:t xml:space="preserve"> </w:t>
      </w:r>
      <w:r w:rsidRPr="008E6198">
        <w:rPr>
          <w:rFonts w:cs="Times New Roman"/>
          <w:shd w:val="clear" w:color="auto" w:fill="FFFFFF"/>
        </w:rPr>
        <w:t>предлагаемого Проекта в большей степени связаны с социальными и экономическим</w:t>
      </w:r>
      <w:r w:rsidR="000D2856" w:rsidRPr="008E6198">
        <w:rPr>
          <w:rFonts w:cs="Times New Roman"/>
          <w:shd w:val="clear" w:color="auto" w:fill="FFFFFF"/>
        </w:rPr>
        <w:t xml:space="preserve">и </w:t>
      </w:r>
      <w:r w:rsidRPr="008E6198">
        <w:rPr>
          <w:rFonts w:cs="Times New Roman"/>
          <w:shd w:val="clear" w:color="auto" w:fill="FFFFFF"/>
        </w:rPr>
        <w:t>аспектами, включая создание новых рабочих мест и, соответственно, увеличение занятости</w:t>
      </w:r>
      <w:r w:rsidR="00D6359F" w:rsidRPr="008E6198">
        <w:rPr>
          <w:rFonts w:cs="Times New Roman"/>
          <w:shd w:val="clear" w:color="auto" w:fill="FFFFFF"/>
        </w:rPr>
        <w:t xml:space="preserve"> </w:t>
      </w:r>
      <w:r w:rsidRPr="008E6198">
        <w:rPr>
          <w:rFonts w:cs="Times New Roman"/>
          <w:shd w:val="clear" w:color="auto" w:fill="FFFFFF"/>
        </w:rPr>
        <w:lastRenderedPageBreak/>
        <w:t>и у</w:t>
      </w:r>
      <w:r w:rsidR="000D2856" w:rsidRPr="008E6198">
        <w:rPr>
          <w:rFonts w:cs="Times New Roman"/>
          <w:shd w:val="clear" w:color="auto" w:fill="FFFFFF"/>
        </w:rPr>
        <w:t>в</w:t>
      </w:r>
      <w:r w:rsidRPr="008E6198">
        <w:rPr>
          <w:rFonts w:cs="Times New Roman"/>
          <w:shd w:val="clear" w:color="auto" w:fill="FFFFFF"/>
        </w:rPr>
        <w:t>еличение доходов населения; вклад в сокращение бедности и улучшение социально -экономических условий в стране; увеличение мощности национальной передающей</w:t>
      </w:r>
      <w:r w:rsidR="00D6359F" w:rsidRPr="008E6198">
        <w:rPr>
          <w:rFonts w:cs="Times New Roman"/>
          <w:shd w:val="clear" w:color="auto" w:fill="FFFFFF"/>
        </w:rPr>
        <w:t xml:space="preserve"> </w:t>
      </w:r>
      <w:r w:rsidRPr="008E6198">
        <w:rPr>
          <w:rFonts w:cs="Times New Roman"/>
          <w:shd w:val="clear" w:color="auto" w:fill="FFFFFF"/>
        </w:rPr>
        <w:t>компании и других заинтересованных сторон.</w:t>
      </w:r>
    </w:p>
    <w:p w14:paraId="5CF33720" w14:textId="6A4A59E7" w:rsidR="00B77104" w:rsidRPr="008E6198" w:rsidRDefault="00A43ACB" w:rsidP="00F95663">
      <w:pPr>
        <w:ind w:firstLine="709"/>
        <w:rPr>
          <w:rFonts w:cs="Times New Roman"/>
          <w:shd w:val="clear" w:color="auto" w:fill="FFFFFF"/>
        </w:rPr>
      </w:pPr>
      <w:r w:rsidRPr="008E6198">
        <w:rPr>
          <w:rFonts w:cs="Times New Roman"/>
          <w:i/>
          <w:iCs/>
          <w:shd w:val="clear" w:color="auto" w:fill="FFFFFF"/>
        </w:rPr>
        <w:t xml:space="preserve">Потенциальное воздействие при эксплуатации. </w:t>
      </w:r>
      <w:r w:rsidRPr="008E6198">
        <w:rPr>
          <w:rFonts w:cs="Times New Roman"/>
          <w:shd w:val="clear" w:color="auto" w:fill="FFFFFF"/>
        </w:rPr>
        <w:t>Воздействия на этапе эксплуатации</w:t>
      </w:r>
      <w:r w:rsidR="00F95663" w:rsidRPr="008E6198">
        <w:rPr>
          <w:rFonts w:cs="Times New Roman"/>
          <w:shd w:val="clear" w:color="auto" w:fill="FFFFFF"/>
        </w:rPr>
        <w:t xml:space="preserve"> </w:t>
      </w:r>
      <w:r w:rsidRPr="008E6198">
        <w:rPr>
          <w:rFonts w:cs="Times New Roman"/>
          <w:shd w:val="clear" w:color="auto" w:fill="FFFFFF"/>
        </w:rPr>
        <w:t>ЛЭП характеризуются, как воздействия низкой и средней значимости. В целях защиты</w:t>
      </w:r>
      <w:r w:rsidR="00D6359F" w:rsidRPr="008E6198">
        <w:rPr>
          <w:rFonts w:cs="Times New Roman"/>
          <w:shd w:val="clear" w:color="auto" w:fill="FFFFFF"/>
        </w:rPr>
        <w:t xml:space="preserve"> </w:t>
      </w:r>
      <w:r w:rsidRPr="008E6198">
        <w:rPr>
          <w:rFonts w:cs="Times New Roman"/>
          <w:shd w:val="clear" w:color="auto" w:fill="FFFFFF"/>
        </w:rPr>
        <w:t>населения от воздействия электрического поля, создаваемого ЛЭП, устанавливаются</w:t>
      </w:r>
      <w:r w:rsidR="001F73E6" w:rsidRPr="008E6198">
        <w:rPr>
          <w:rFonts w:cs="Times New Roman"/>
          <w:shd w:val="clear" w:color="auto" w:fill="FFFFFF"/>
        </w:rPr>
        <w:t xml:space="preserve"> </w:t>
      </w:r>
      <w:r w:rsidRPr="008E6198">
        <w:rPr>
          <w:rFonts w:cs="Times New Roman"/>
          <w:shd w:val="clear" w:color="auto" w:fill="FFFFFF"/>
        </w:rPr>
        <w:t>санитарно-защитные разрывы (СЗР) вдоль маршрута высоковольтной линии, за</w:t>
      </w:r>
      <w:r w:rsidR="001F73E6" w:rsidRPr="008E6198">
        <w:rPr>
          <w:rFonts w:cs="Times New Roman"/>
          <w:shd w:val="clear" w:color="auto" w:fill="FFFFFF"/>
        </w:rPr>
        <w:t xml:space="preserve"> </w:t>
      </w:r>
      <w:r w:rsidRPr="008E6198">
        <w:rPr>
          <w:rFonts w:cs="Times New Roman"/>
          <w:shd w:val="clear" w:color="auto" w:fill="FFFFFF"/>
        </w:rPr>
        <w:t xml:space="preserve">пределами которых напряженность электрического </w:t>
      </w:r>
      <w:r w:rsidR="008A0187" w:rsidRPr="008E6198">
        <w:rPr>
          <w:rFonts w:cs="Times New Roman"/>
          <w:shd w:val="clear" w:color="auto" w:fill="FFFFFF"/>
        </w:rPr>
        <w:t>п</w:t>
      </w:r>
      <w:r w:rsidRPr="008E6198">
        <w:rPr>
          <w:rFonts w:cs="Times New Roman"/>
          <w:shd w:val="clear" w:color="auto" w:fill="FFFFFF"/>
        </w:rPr>
        <w:t>оля не превышает 1 кВ/м.</w:t>
      </w:r>
      <w:r w:rsidR="00326323" w:rsidRPr="008E6198">
        <w:rPr>
          <w:rFonts w:cs="Times New Roman"/>
          <w:shd w:val="clear" w:color="auto" w:fill="FFFFFF"/>
        </w:rPr>
        <w:t xml:space="preserve"> В случае, если </w:t>
      </w:r>
      <w:r w:rsidR="008E6198" w:rsidRPr="008E6198">
        <w:rPr>
          <w:rFonts w:cs="Times New Roman"/>
          <w:shd w:val="clear" w:color="auto" w:fill="FFFFFF"/>
        </w:rPr>
        <w:t>какие,</w:t>
      </w:r>
      <w:r w:rsidR="00F812D5" w:rsidRPr="008E6198">
        <w:rPr>
          <w:rFonts w:cs="Times New Roman"/>
          <w:shd w:val="clear" w:color="auto" w:fill="FFFFFF"/>
        </w:rPr>
        <w:t xml:space="preserve"> то </w:t>
      </w:r>
      <w:r w:rsidR="00326323" w:rsidRPr="008E6198">
        <w:rPr>
          <w:rFonts w:cs="Times New Roman"/>
          <w:shd w:val="clear" w:color="auto" w:fill="FFFFFF"/>
        </w:rPr>
        <w:t>участки селитебной зоны</w:t>
      </w:r>
      <w:r w:rsidR="008A0187" w:rsidRPr="008E6198">
        <w:rPr>
          <w:rFonts w:cs="Times New Roman"/>
          <w:shd w:val="clear" w:color="auto" w:fill="FFFFFF"/>
        </w:rPr>
        <w:t xml:space="preserve"> </w:t>
      </w:r>
      <w:r w:rsidR="00F95663" w:rsidRPr="008E6198">
        <w:rPr>
          <w:rFonts w:cs="Times New Roman"/>
          <w:shd w:val="clear" w:color="auto" w:fill="FFFFFF"/>
        </w:rPr>
        <w:t>при зам</w:t>
      </w:r>
      <w:r w:rsidR="00C4701F" w:rsidRPr="008E6198">
        <w:rPr>
          <w:rFonts w:cs="Times New Roman"/>
          <w:shd w:val="clear" w:color="auto" w:fill="FFFFFF"/>
        </w:rPr>
        <w:t xml:space="preserve">ерах </w:t>
      </w:r>
      <w:r w:rsidR="008A0187" w:rsidRPr="008E6198">
        <w:rPr>
          <w:rFonts w:cs="Times New Roman"/>
          <w:shd w:val="clear" w:color="auto" w:fill="FFFFFF"/>
        </w:rPr>
        <w:t>покажут превышение данного показателя (1кВ</w:t>
      </w:r>
      <w:r w:rsidR="007B0E8E" w:rsidRPr="008E6198">
        <w:rPr>
          <w:rFonts w:cs="Times New Roman"/>
          <w:shd w:val="clear" w:color="auto" w:fill="FFFFFF"/>
        </w:rPr>
        <w:t>/м</w:t>
      </w:r>
      <w:r w:rsidR="00F95663" w:rsidRPr="008E6198">
        <w:rPr>
          <w:rFonts w:cs="Times New Roman"/>
          <w:shd w:val="clear" w:color="auto" w:fill="FFFFFF"/>
        </w:rPr>
        <w:t>)</w:t>
      </w:r>
      <w:r w:rsidR="007B0E8E" w:rsidRPr="008E6198">
        <w:rPr>
          <w:rFonts w:cs="Times New Roman"/>
          <w:shd w:val="clear" w:color="auto" w:fill="FFFFFF"/>
        </w:rPr>
        <w:t xml:space="preserve">, то </w:t>
      </w:r>
      <w:r w:rsidR="009D6417" w:rsidRPr="008E6198">
        <w:rPr>
          <w:rFonts w:cs="Times New Roman"/>
          <w:shd w:val="clear" w:color="auto" w:fill="FFFFFF"/>
        </w:rPr>
        <w:t xml:space="preserve">они могут быть отнесены к зоне </w:t>
      </w:r>
      <w:r w:rsidR="008E6198" w:rsidRPr="008E6198">
        <w:rPr>
          <w:rFonts w:cs="Times New Roman"/>
          <w:shd w:val="clear" w:color="auto" w:fill="FFFFFF"/>
        </w:rPr>
        <w:t>риска, и</w:t>
      </w:r>
      <w:r w:rsidR="009D6417" w:rsidRPr="008E6198">
        <w:rPr>
          <w:rFonts w:cs="Times New Roman"/>
          <w:shd w:val="clear" w:color="auto" w:fill="FFFFFF"/>
        </w:rPr>
        <w:t xml:space="preserve"> для населения, проживающего на этих участках, может </w:t>
      </w:r>
      <w:r w:rsidR="007528CE" w:rsidRPr="008E6198">
        <w:rPr>
          <w:rFonts w:cs="Times New Roman"/>
          <w:shd w:val="clear" w:color="auto" w:fill="FFFFFF"/>
        </w:rPr>
        <w:t>быть увеличен коэффициент гигиеничесго запаса.</w:t>
      </w:r>
      <w:r w:rsidR="00DC469D" w:rsidRPr="008E6198">
        <w:rPr>
          <w:rFonts w:cs="Times New Roman"/>
          <w:shd w:val="clear" w:color="auto" w:fill="FFFFFF"/>
        </w:rPr>
        <w:t xml:space="preserve"> К примеру</w:t>
      </w:r>
      <w:r w:rsidR="00AB189D" w:rsidRPr="008E6198">
        <w:rPr>
          <w:rFonts w:cs="Times New Roman"/>
          <w:shd w:val="clear" w:color="auto" w:fill="FFFFFF"/>
        </w:rPr>
        <w:t xml:space="preserve">,  напряженность электрического поля на открытых территориях, расположенных в этих зонах, может быть снижена путем установки экранирующих перегородок (железобетонных заборов, тросовых экранирующих устройств) или посадкой деревьев и кустарника высотой не менее 2 м. Шпалерную проволоку для подвески винограда, и т. п., находящуюся в санитарно-защитных зонах линий электропередачи, рекомендуется располагать перпендикулярно к оси ВЛ. Каждый проводник должен быть заземлен не менее чем в трех точках. </w:t>
      </w:r>
      <w:r w:rsidR="009E13C4" w:rsidRPr="008E6198">
        <w:rPr>
          <w:rFonts w:cs="Times New Roman"/>
          <w:shd w:val="clear" w:color="auto" w:fill="FFFFFF"/>
        </w:rPr>
        <w:t>В местах пересечения автодорог с воздушными линиями электропередачи могут</w:t>
      </w:r>
      <w:r w:rsidR="00EB73E4" w:rsidRPr="008E6198">
        <w:rPr>
          <w:rFonts w:cs="Times New Roman"/>
          <w:shd w:val="clear" w:color="auto" w:fill="FFFFFF"/>
        </w:rPr>
        <w:t xml:space="preserve"> (</w:t>
      </w:r>
      <w:r w:rsidR="005B1993" w:rsidRPr="008E6198">
        <w:rPr>
          <w:rFonts w:cs="Times New Roman"/>
          <w:shd w:val="clear" w:color="auto" w:fill="FFFFFF"/>
        </w:rPr>
        <w:t>должны)</w:t>
      </w:r>
      <w:r w:rsidR="009E13C4" w:rsidRPr="008E6198">
        <w:rPr>
          <w:rFonts w:cs="Times New Roman"/>
          <w:shd w:val="clear" w:color="auto" w:fill="FFFFFF"/>
        </w:rPr>
        <w:t xml:space="preserve"> устанавливаться дорожные знаки, запрещающие остановку транспорта в СЗ</w:t>
      </w:r>
      <w:r w:rsidR="003741E7" w:rsidRPr="008E6198">
        <w:rPr>
          <w:rFonts w:cs="Times New Roman"/>
          <w:shd w:val="clear" w:color="auto" w:fill="FFFFFF"/>
        </w:rPr>
        <w:t xml:space="preserve">Р </w:t>
      </w:r>
      <w:r w:rsidR="009E13C4" w:rsidRPr="008E6198">
        <w:rPr>
          <w:rFonts w:cs="Times New Roman"/>
          <w:shd w:val="clear" w:color="auto" w:fill="FFFFFF"/>
        </w:rPr>
        <w:t>этих линий.</w:t>
      </w:r>
    </w:p>
    <w:p w14:paraId="7996A448" w14:textId="28C3B681" w:rsidR="00B77104" w:rsidRPr="008E6198" w:rsidRDefault="00B77104" w:rsidP="00B77104">
      <w:pPr>
        <w:ind w:firstLine="709"/>
        <w:rPr>
          <w:rFonts w:cs="Times New Roman"/>
          <w:shd w:val="clear" w:color="auto" w:fill="FFFFFF"/>
        </w:rPr>
      </w:pPr>
      <w:r w:rsidRPr="008E6198">
        <w:rPr>
          <w:shd w:val="clear" w:color="auto" w:fill="FFFFFF"/>
        </w:rPr>
        <w:t>На этапе эксплуатации и обслуживания будет регулярно проводиться мониторинг электромагнитных полей, чтобы обеспечить соответствие стандартам и требованиям, при необход</w:t>
      </w:r>
      <w:r w:rsidRPr="008E6198">
        <w:rPr>
          <w:rFonts w:cs="Times New Roman"/>
          <w:shd w:val="clear" w:color="auto" w:fill="FFFFFF"/>
        </w:rPr>
        <w:t>имости, будут предложены дополнительные меры по снижению воздействия на этапе эксплуатации и обслуживания. Пер</w:t>
      </w:r>
      <w:r w:rsidR="00F74BDF" w:rsidRPr="008E6198">
        <w:rPr>
          <w:rFonts w:cs="Times New Roman"/>
          <w:shd w:val="clear" w:color="auto" w:fill="FFFFFF"/>
        </w:rPr>
        <w:t>и</w:t>
      </w:r>
      <w:r w:rsidRPr="008E6198">
        <w:rPr>
          <w:rFonts w:cs="Times New Roman"/>
          <w:shd w:val="clear" w:color="auto" w:fill="FFFFFF"/>
        </w:rPr>
        <w:t>одичность контроля определяется</w:t>
      </w:r>
      <w:r w:rsidR="001D3F60" w:rsidRPr="008E6198">
        <w:rPr>
          <w:rFonts w:cs="Times New Roman"/>
          <w:shd w:val="clear" w:color="auto" w:fill="FFFFFF"/>
        </w:rPr>
        <w:t>,</w:t>
      </w:r>
      <w:r w:rsidRPr="008E6198">
        <w:rPr>
          <w:rFonts w:cs="Times New Roman"/>
          <w:shd w:val="clear" w:color="auto" w:fill="FFFFFF"/>
        </w:rPr>
        <w:t xml:space="preserve"> исходя из из</w:t>
      </w:r>
      <w:r w:rsidR="00980943" w:rsidRPr="008E6198">
        <w:rPr>
          <w:rFonts w:cs="Times New Roman"/>
          <w:shd w:val="clear" w:color="auto" w:fill="FFFFFF"/>
        </w:rPr>
        <w:t>м</w:t>
      </w:r>
      <w:r w:rsidRPr="008E6198">
        <w:rPr>
          <w:rFonts w:cs="Times New Roman"/>
          <w:shd w:val="clear" w:color="auto" w:fill="FFFFFF"/>
        </w:rPr>
        <w:t>енения технических параметров перед</w:t>
      </w:r>
      <w:r w:rsidR="00511F9A" w:rsidRPr="008E6198">
        <w:rPr>
          <w:rFonts w:cs="Times New Roman"/>
          <w:shd w:val="clear" w:color="auto" w:fill="FFFFFF"/>
        </w:rPr>
        <w:t>а</w:t>
      </w:r>
      <w:r w:rsidRPr="008E6198">
        <w:rPr>
          <w:rFonts w:cs="Times New Roman"/>
          <w:shd w:val="clear" w:color="auto" w:fill="FFFFFF"/>
        </w:rPr>
        <w:t>ва</w:t>
      </w:r>
      <w:r w:rsidR="00511F9A" w:rsidRPr="008E6198">
        <w:rPr>
          <w:rFonts w:cs="Times New Roman"/>
          <w:shd w:val="clear" w:color="auto" w:fill="FFFFFF"/>
        </w:rPr>
        <w:t>е</w:t>
      </w:r>
      <w:r w:rsidRPr="008E6198">
        <w:rPr>
          <w:rFonts w:cs="Times New Roman"/>
          <w:shd w:val="clear" w:color="auto" w:fill="FFFFFF"/>
        </w:rPr>
        <w:t>мой мощности по проекту. Особ</w:t>
      </w:r>
      <w:r w:rsidR="00E55D4D" w:rsidRPr="008E6198">
        <w:rPr>
          <w:rFonts w:cs="Times New Roman"/>
          <w:shd w:val="clear" w:color="auto" w:fill="FFFFFF"/>
        </w:rPr>
        <w:t xml:space="preserve">ое </w:t>
      </w:r>
      <w:r w:rsidRPr="008E6198">
        <w:rPr>
          <w:rFonts w:cs="Times New Roman"/>
          <w:shd w:val="clear" w:color="auto" w:fill="FFFFFF"/>
        </w:rPr>
        <w:t>внимание до</w:t>
      </w:r>
      <w:r w:rsidR="00E55D4D" w:rsidRPr="008E6198">
        <w:rPr>
          <w:rFonts w:cs="Times New Roman"/>
          <w:shd w:val="clear" w:color="auto" w:fill="FFFFFF"/>
        </w:rPr>
        <w:t>л</w:t>
      </w:r>
      <w:r w:rsidRPr="008E6198">
        <w:rPr>
          <w:rFonts w:cs="Times New Roman"/>
          <w:shd w:val="clear" w:color="auto" w:fill="FFFFFF"/>
        </w:rPr>
        <w:t>жн</w:t>
      </w:r>
      <w:r w:rsidR="00E55D4D" w:rsidRPr="008E6198">
        <w:rPr>
          <w:rFonts w:cs="Times New Roman"/>
          <w:shd w:val="clear" w:color="auto" w:fill="FFFFFF"/>
        </w:rPr>
        <w:t>о</w:t>
      </w:r>
      <w:r w:rsidRPr="008E6198">
        <w:rPr>
          <w:rFonts w:cs="Times New Roman"/>
          <w:shd w:val="clear" w:color="auto" w:fill="FFFFFF"/>
        </w:rPr>
        <w:t xml:space="preserve"> быть </w:t>
      </w:r>
      <w:r w:rsidR="0008657D" w:rsidRPr="008E6198">
        <w:rPr>
          <w:rFonts w:cs="Times New Roman"/>
          <w:shd w:val="clear" w:color="auto" w:fill="FFFFFF"/>
        </w:rPr>
        <w:t>уд</w:t>
      </w:r>
      <w:r w:rsidRPr="008E6198">
        <w:rPr>
          <w:rFonts w:cs="Times New Roman"/>
          <w:shd w:val="clear" w:color="auto" w:fill="FFFFFF"/>
        </w:rPr>
        <w:t>елен</w:t>
      </w:r>
      <w:r w:rsidR="0008657D" w:rsidRPr="008E6198">
        <w:rPr>
          <w:rFonts w:cs="Times New Roman"/>
          <w:shd w:val="clear" w:color="auto" w:fill="FFFFFF"/>
        </w:rPr>
        <w:t>о</w:t>
      </w:r>
      <w:r w:rsidRPr="008E6198">
        <w:rPr>
          <w:rFonts w:cs="Times New Roman"/>
          <w:shd w:val="clear" w:color="auto" w:fill="FFFFFF"/>
        </w:rPr>
        <w:t xml:space="preserve"> места</w:t>
      </w:r>
      <w:r w:rsidR="0008657D" w:rsidRPr="008E6198">
        <w:rPr>
          <w:rFonts w:cs="Times New Roman"/>
          <w:shd w:val="clear" w:color="auto" w:fill="FFFFFF"/>
        </w:rPr>
        <w:t>м</w:t>
      </w:r>
      <w:r w:rsidRPr="008E6198">
        <w:rPr>
          <w:rFonts w:cs="Times New Roman"/>
          <w:shd w:val="clear" w:color="auto" w:fill="FFFFFF"/>
        </w:rPr>
        <w:t xml:space="preserve"> наименьшего рас</w:t>
      </w:r>
      <w:r w:rsidR="0008657D" w:rsidRPr="008E6198">
        <w:rPr>
          <w:rFonts w:cs="Times New Roman"/>
          <w:shd w:val="clear" w:color="auto" w:fill="FFFFFF"/>
        </w:rPr>
        <w:t>с</w:t>
      </w:r>
      <w:r w:rsidRPr="008E6198">
        <w:rPr>
          <w:rFonts w:cs="Times New Roman"/>
          <w:shd w:val="clear" w:color="auto" w:fill="FFFFFF"/>
        </w:rPr>
        <w:t>тояния от жилых пост</w:t>
      </w:r>
      <w:r w:rsidR="007A463D" w:rsidRPr="008E6198">
        <w:rPr>
          <w:rFonts w:cs="Times New Roman"/>
          <w:shd w:val="clear" w:color="auto" w:fill="FFFFFF"/>
        </w:rPr>
        <w:t>р</w:t>
      </w:r>
      <w:r w:rsidRPr="008E6198">
        <w:rPr>
          <w:rFonts w:cs="Times New Roman"/>
          <w:shd w:val="clear" w:color="auto" w:fill="FFFFFF"/>
        </w:rPr>
        <w:t>оек.</w:t>
      </w:r>
    </w:p>
    <w:p w14:paraId="573AA48E" w14:textId="773D42CF" w:rsidR="00B77104" w:rsidRPr="008E6198" w:rsidRDefault="00B77104" w:rsidP="00530B41">
      <w:pPr>
        <w:ind w:firstLine="720"/>
        <w:rPr>
          <w:rFonts w:cs="Times New Roman"/>
        </w:rPr>
      </w:pPr>
      <w:r w:rsidRPr="008E6198">
        <w:rPr>
          <w:rFonts w:cs="Times New Roman"/>
        </w:rPr>
        <w:t>Обходной маршрут не затрагивает капитальные строения (домовладения) и не подразумевает переселения. Реализация ПДП позволит исключить все риски, связанные с компенсационными выплатами</w:t>
      </w:r>
      <w:r w:rsidR="00100A5B" w:rsidRPr="008E6198">
        <w:rPr>
          <w:rFonts w:cs="Times New Roman"/>
        </w:rPr>
        <w:t>,</w:t>
      </w:r>
      <w:r w:rsidRPr="008E6198">
        <w:rPr>
          <w:rFonts w:cs="Times New Roman"/>
        </w:rPr>
        <w:t xml:space="preserve"> воздействие предвидится незначительным.</w:t>
      </w:r>
      <w:r w:rsidR="00603D31" w:rsidRPr="008E6198">
        <w:rPr>
          <w:rFonts w:eastAsia="TimesNewRomanPSMT" w:cs="Times New Roman"/>
          <w:szCs w:val="24"/>
        </w:rPr>
        <w:t xml:space="preserve"> </w:t>
      </w:r>
      <w:r w:rsidR="00603D31" w:rsidRPr="008E6198">
        <w:rPr>
          <w:rFonts w:cs="Times New Roman"/>
        </w:rPr>
        <w:t xml:space="preserve">Для смягчения отрицательного воздействия до начала подготовительных </w:t>
      </w:r>
      <w:r w:rsidR="001C25A9" w:rsidRPr="008E6198">
        <w:rPr>
          <w:rFonts w:cs="Times New Roman"/>
        </w:rPr>
        <w:t xml:space="preserve">и </w:t>
      </w:r>
      <w:r w:rsidR="00603D31" w:rsidRPr="008E6198">
        <w:rPr>
          <w:rFonts w:cs="Times New Roman"/>
        </w:rPr>
        <w:t xml:space="preserve">строительных работ </w:t>
      </w:r>
      <w:r w:rsidR="00097AFA" w:rsidRPr="008E6198">
        <w:rPr>
          <w:rFonts w:cs="Times New Roman"/>
        </w:rPr>
        <w:t xml:space="preserve">на обходном участке </w:t>
      </w:r>
      <w:r w:rsidR="00603D31" w:rsidRPr="008E6198">
        <w:rPr>
          <w:rFonts w:cs="Times New Roman"/>
        </w:rPr>
        <w:t>будет разработан и реализован План действий по переселению.</w:t>
      </w:r>
      <w:r w:rsidR="009D7FE3" w:rsidRPr="008E6198">
        <w:rPr>
          <w:rFonts w:cs="Times New Roman"/>
        </w:rPr>
        <w:t xml:space="preserve"> </w:t>
      </w:r>
      <w:r w:rsidR="00603D31" w:rsidRPr="008E6198">
        <w:rPr>
          <w:rFonts w:cs="Times New Roman"/>
        </w:rPr>
        <w:t>Выявленные ЛЗП будут проинформированы о целях, сроках и порядке вывода земель из</w:t>
      </w:r>
      <w:r w:rsidR="009D7FE3" w:rsidRPr="008E6198">
        <w:rPr>
          <w:rFonts w:cs="Times New Roman"/>
        </w:rPr>
        <w:t xml:space="preserve"> </w:t>
      </w:r>
      <w:r w:rsidR="00603D31" w:rsidRPr="008E6198">
        <w:rPr>
          <w:rFonts w:cs="Times New Roman"/>
        </w:rPr>
        <w:t>оборота или временного использования земельных ресурсов. При изъятии земель на</w:t>
      </w:r>
      <w:r w:rsidR="009D7FE3" w:rsidRPr="008E6198">
        <w:rPr>
          <w:rFonts w:cs="Times New Roman"/>
        </w:rPr>
        <w:t xml:space="preserve"> </w:t>
      </w:r>
      <w:r w:rsidR="00603D31" w:rsidRPr="008E6198">
        <w:rPr>
          <w:rFonts w:cs="Times New Roman"/>
        </w:rPr>
        <w:t>постоянной основе, за нанесенный ущерб ЛЗП будет выплачена компенсация по</w:t>
      </w:r>
      <w:r w:rsidR="004D4813" w:rsidRPr="008E6198">
        <w:rPr>
          <w:rFonts w:cs="Times New Roman"/>
        </w:rPr>
        <w:t xml:space="preserve"> </w:t>
      </w:r>
      <w:r w:rsidR="00603D31" w:rsidRPr="008E6198">
        <w:rPr>
          <w:rFonts w:cs="Times New Roman"/>
        </w:rPr>
        <w:t>восстановительной стоимости. Выплата компенсаций должна быть проведена до начала</w:t>
      </w:r>
      <w:r w:rsidR="004D4813" w:rsidRPr="008E6198">
        <w:rPr>
          <w:rFonts w:cs="Times New Roman"/>
        </w:rPr>
        <w:t xml:space="preserve"> </w:t>
      </w:r>
      <w:r w:rsidR="00603D31" w:rsidRPr="008E6198">
        <w:rPr>
          <w:rFonts w:cs="Times New Roman"/>
        </w:rPr>
        <w:t xml:space="preserve">строительных работ </w:t>
      </w:r>
      <w:r w:rsidR="004D4813" w:rsidRPr="008E6198">
        <w:rPr>
          <w:rFonts w:cs="Times New Roman"/>
        </w:rPr>
        <w:t xml:space="preserve">на обходном участке </w:t>
      </w:r>
      <w:r w:rsidR="00603D31" w:rsidRPr="008E6198">
        <w:rPr>
          <w:rFonts w:cs="Times New Roman"/>
        </w:rPr>
        <w:t>в рамках реализации ПДП.</w:t>
      </w:r>
      <w:r w:rsidR="001344AF" w:rsidRPr="008E6198">
        <w:rPr>
          <w:rFonts w:cs="Times New Roman"/>
        </w:rPr>
        <w:t xml:space="preserve"> </w:t>
      </w:r>
      <w:r w:rsidR="00603D31" w:rsidRPr="008E6198">
        <w:rPr>
          <w:rFonts w:cs="Times New Roman"/>
        </w:rPr>
        <w:t>При изъятии земель на временной основе, убытки, причиненные землевладельцам и</w:t>
      </w:r>
      <w:r w:rsidR="001344AF" w:rsidRPr="008E6198">
        <w:rPr>
          <w:rFonts w:cs="Times New Roman"/>
        </w:rPr>
        <w:t xml:space="preserve"> </w:t>
      </w:r>
      <w:r w:rsidR="00603D31" w:rsidRPr="008E6198">
        <w:rPr>
          <w:rFonts w:cs="Times New Roman"/>
        </w:rPr>
        <w:t>землепользователям, в том числе арендаторам, подлежат возмещению им в полном объеме</w:t>
      </w:r>
      <w:r w:rsidR="001344AF" w:rsidRPr="008E6198">
        <w:rPr>
          <w:rFonts w:cs="Times New Roman"/>
        </w:rPr>
        <w:t xml:space="preserve"> </w:t>
      </w:r>
      <w:r w:rsidR="00603D31" w:rsidRPr="008E6198">
        <w:rPr>
          <w:rFonts w:cs="Times New Roman"/>
        </w:rPr>
        <w:t>(включая упущенную выгоду). При изъятии или временном занятии земельных участков, в</w:t>
      </w:r>
      <w:r w:rsidR="00244469" w:rsidRPr="008E6198">
        <w:rPr>
          <w:rFonts w:cs="Times New Roman"/>
        </w:rPr>
        <w:t xml:space="preserve"> </w:t>
      </w:r>
      <w:r w:rsidR="00603D31" w:rsidRPr="008E6198">
        <w:rPr>
          <w:rFonts w:cs="Times New Roman"/>
        </w:rPr>
        <w:t>результате чего частично или полностью нарушается работа оросительных, осушительных,</w:t>
      </w:r>
      <w:r w:rsidR="00244469" w:rsidRPr="008E6198">
        <w:rPr>
          <w:rFonts w:cs="Times New Roman"/>
        </w:rPr>
        <w:t xml:space="preserve"> </w:t>
      </w:r>
      <w:r w:rsidR="00603D31" w:rsidRPr="008E6198">
        <w:rPr>
          <w:rFonts w:cs="Times New Roman"/>
        </w:rPr>
        <w:t>дренажных, противоэрозионных и противоселевых сооружений (систем), убытки</w:t>
      </w:r>
      <w:r w:rsidR="00244469" w:rsidRPr="008E6198">
        <w:rPr>
          <w:rFonts w:cs="Times New Roman"/>
        </w:rPr>
        <w:t xml:space="preserve"> </w:t>
      </w:r>
      <w:r w:rsidR="00603D31" w:rsidRPr="008E6198">
        <w:rPr>
          <w:rFonts w:cs="Times New Roman"/>
        </w:rPr>
        <w:t>определяются исходя из сметной стоимости на строительство новых или реконструкцию</w:t>
      </w:r>
      <w:r w:rsidR="008C2F09" w:rsidRPr="008E6198">
        <w:rPr>
          <w:rFonts w:cs="Times New Roman"/>
        </w:rPr>
        <w:t xml:space="preserve"> </w:t>
      </w:r>
      <w:r w:rsidR="00603D31" w:rsidRPr="008E6198">
        <w:rPr>
          <w:rFonts w:cs="Times New Roman"/>
        </w:rPr>
        <w:t>существующих сооружений (систем), включая стоимость проектно-изыскательских работ</w:t>
      </w:r>
      <w:r w:rsidR="008C2F09" w:rsidRPr="008E6198">
        <w:rPr>
          <w:rFonts w:cs="Times New Roman"/>
        </w:rPr>
        <w:t xml:space="preserve"> </w:t>
      </w:r>
      <w:r w:rsidR="00603D31" w:rsidRPr="008E6198">
        <w:rPr>
          <w:rFonts w:cs="Times New Roman"/>
        </w:rPr>
        <w:t>по действующим нормам и расценкам. При несвоевременном возврате</w:t>
      </w:r>
      <w:r w:rsidR="008C2F09" w:rsidRPr="008E6198">
        <w:rPr>
          <w:rFonts w:cs="Times New Roman"/>
        </w:rPr>
        <w:t xml:space="preserve"> </w:t>
      </w:r>
      <w:r w:rsidR="00603D31" w:rsidRPr="008E6198">
        <w:rPr>
          <w:rFonts w:cs="Times New Roman"/>
        </w:rPr>
        <w:t>сельскохозяйственных (орошаемые пашни и богара) земель, предоставленных во</w:t>
      </w:r>
      <w:r w:rsidR="00530B41" w:rsidRPr="008E6198">
        <w:rPr>
          <w:rFonts w:cs="Times New Roman"/>
        </w:rPr>
        <w:t xml:space="preserve"> </w:t>
      </w:r>
      <w:r w:rsidR="00603D31" w:rsidRPr="008E6198">
        <w:rPr>
          <w:rFonts w:cs="Times New Roman"/>
        </w:rPr>
        <w:t xml:space="preserve">временное пользование подрядчикам, </w:t>
      </w:r>
      <w:r w:rsidR="00603D31" w:rsidRPr="008E6198">
        <w:rPr>
          <w:rFonts w:cs="Times New Roman"/>
        </w:rPr>
        <w:lastRenderedPageBreak/>
        <w:t>последние возмещают землевладельцам и</w:t>
      </w:r>
      <w:r w:rsidR="00530B41" w:rsidRPr="008E6198">
        <w:rPr>
          <w:rFonts w:cs="Times New Roman"/>
        </w:rPr>
        <w:t xml:space="preserve"> </w:t>
      </w:r>
      <w:r w:rsidR="00603D31" w:rsidRPr="008E6198">
        <w:rPr>
          <w:rFonts w:cs="Times New Roman"/>
        </w:rPr>
        <w:t>землепользователям упущенную выгоду и возможные потери сельскохозяйственного</w:t>
      </w:r>
      <w:r w:rsidR="00530B41" w:rsidRPr="008E6198">
        <w:rPr>
          <w:rFonts w:cs="Times New Roman"/>
        </w:rPr>
        <w:t xml:space="preserve"> </w:t>
      </w:r>
      <w:r w:rsidR="00603D31" w:rsidRPr="008E6198">
        <w:rPr>
          <w:rFonts w:cs="Times New Roman"/>
        </w:rPr>
        <w:t>производства.</w:t>
      </w:r>
    </w:p>
    <w:p w14:paraId="7FC7BAE4" w14:textId="7C29A4A9" w:rsidR="00B77104" w:rsidRPr="008E6198" w:rsidRDefault="00B77104" w:rsidP="00D60B83">
      <w:pPr>
        <w:ind w:firstLine="567"/>
        <w:rPr>
          <w:rFonts w:asciiTheme="minorHAnsi" w:eastAsia="TimesNewRomanPSMT" w:hAnsiTheme="minorHAnsi" w:cs="TimesNewRomanPSMT"/>
          <w:szCs w:val="24"/>
        </w:rPr>
      </w:pPr>
      <w:r w:rsidRPr="003D3FAF">
        <w:t xml:space="preserve">Механизм рассмотрения жалоб (МРЖ) также будет рассматривать жалобы местных </w:t>
      </w:r>
      <w:r w:rsidRPr="008E6198">
        <w:t>сообществ, связанные с вопросами вывода из оборота земель и выплат компенсаций ЛЗП.</w:t>
      </w:r>
      <w:r w:rsidR="002F5F1B" w:rsidRPr="008E6198">
        <w:rPr>
          <w:rFonts w:ascii="TimesNewRomanPSMT" w:eastAsia="TimesNewRomanPSMT" w:hAnsiTheme="minorHAnsi" w:cs="TimesNewRomanPSMT" w:hint="eastAsia"/>
          <w:szCs w:val="24"/>
        </w:rPr>
        <w:t xml:space="preserve"> </w:t>
      </w:r>
      <w:r w:rsidR="00A63FA1" w:rsidRPr="008E6198">
        <w:rPr>
          <w:rFonts w:eastAsia="TimesNewRomanPSMT" w:cs="Times New Roman"/>
          <w:szCs w:val="24"/>
        </w:rPr>
        <w:t xml:space="preserve">Механизмы рассмотрения жалоб (МРЖ) разрабатывались для соответствия национальному законодательству, а также международным стандартам, они, как правило, решают как экологические, так и социальные вопросы. Жалобы и претензии могут быть рассмотрены посредством </w:t>
      </w:r>
      <w:r w:rsidR="00563B4A" w:rsidRPr="008E6198">
        <w:rPr>
          <w:rFonts w:eastAsia="TimesNewRomanPSMT" w:cs="Times New Roman"/>
          <w:szCs w:val="24"/>
        </w:rPr>
        <w:t>определенных шагов и</w:t>
      </w:r>
      <w:r w:rsidR="00A63FA1" w:rsidRPr="008E6198">
        <w:rPr>
          <w:rFonts w:eastAsia="TimesNewRomanPSMT" w:cs="Times New Roman"/>
          <w:szCs w:val="24"/>
        </w:rPr>
        <w:t xml:space="preserve"> действий в соответствии с существующими МРЖ, установленными ГРП, как на этапе строительства, так и на этапе эксплуатации ЛЭП.</w:t>
      </w:r>
      <w:r w:rsidR="00A63FA1" w:rsidRPr="008E6198">
        <w:rPr>
          <w:rFonts w:asciiTheme="minorHAnsi" w:eastAsia="TimesNewRomanPSMT" w:hAnsiTheme="minorHAnsi" w:cs="TimesNewRomanPSMT"/>
          <w:szCs w:val="24"/>
        </w:rPr>
        <w:t xml:space="preserve"> </w:t>
      </w:r>
    </w:p>
    <w:p w14:paraId="5E1F9994" w14:textId="7F98986E" w:rsidR="0078516E" w:rsidRPr="008E6198" w:rsidRDefault="008E1C70" w:rsidP="0046429D">
      <w:pPr>
        <w:ind w:firstLine="567"/>
        <w:rPr>
          <w:rFonts w:eastAsia="TimesNewRomanPSMT" w:cs="Times New Roman"/>
          <w:i/>
          <w:iCs/>
          <w:szCs w:val="24"/>
        </w:rPr>
      </w:pPr>
      <w:r w:rsidRPr="008E6198">
        <w:rPr>
          <w:rFonts w:eastAsia="TimesNewRomanPSMT" w:cs="Times New Roman"/>
          <w:i/>
          <w:iCs/>
          <w:szCs w:val="24"/>
        </w:rPr>
        <w:t xml:space="preserve">Жалобы рассматриваются </w:t>
      </w:r>
      <w:r w:rsidR="002D3C81" w:rsidRPr="008E6198">
        <w:rPr>
          <w:rFonts w:eastAsia="TimesNewRomanPSMT" w:cs="Times New Roman"/>
          <w:i/>
          <w:iCs/>
          <w:szCs w:val="24"/>
        </w:rPr>
        <w:t xml:space="preserve">специально </w:t>
      </w:r>
      <w:r w:rsidR="008E6198" w:rsidRPr="008E6198">
        <w:rPr>
          <w:rFonts w:eastAsia="TimesNewRomanPSMT" w:cs="Times New Roman"/>
          <w:i/>
          <w:iCs/>
          <w:szCs w:val="24"/>
        </w:rPr>
        <w:t>созданным комитетом</w:t>
      </w:r>
      <w:r w:rsidR="0078516E" w:rsidRPr="008E6198">
        <w:rPr>
          <w:rFonts w:eastAsia="TimesNewRomanPSMT" w:cs="Times New Roman"/>
          <w:i/>
          <w:iCs/>
          <w:szCs w:val="24"/>
        </w:rPr>
        <w:t xml:space="preserve"> по рассмотрению жалоб по проектам (КРЖ) для соответствующей районной администрации</w:t>
      </w:r>
      <w:r w:rsidR="002D3C81" w:rsidRPr="008E6198">
        <w:rPr>
          <w:rFonts w:eastAsia="TimesNewRomanPSMT" w:cs="Times New Roman"/>
          <w:i/>
          <w:iCs/>
          <w:szCs w:val="24"/>
        </w:rPr>
        <w:t xml:space="preserve"> и </w:t>
      </w:r>
      <w:r w:rsidR="0078516E" w:rsidRPr="008E6198">
        <w:rPr>
          <w:rFonts w:eastAsia="TimesNewRomanPSMT" w:cs="Times New Roman"/>
          <w:i/>
          <w:iCs/>
          <w:szCs w:val="24"/>
        </w:rPr>
        <w:t xml:space="preserve"> </w:t>
      </w:r>
      <w:r w:rsidR="002D3C81" w:rsidRPr="008E6198">
        <w:rPr>
          <w:rFonts w:eastAsia="TimesNewRomanPSMT" w:cs="Times New Roman"/>
          <w:i/>
          <w:iCs/>
          <w:szCs w:val="24"/>
        </w:rPr>
        <w:t xml:space="preserve">должны </w:t>
      </w:r>
      <w:r w:rsidR="001A7D5E" w:rsidRPr="008E6198">
        <w:rPr>
          <w:rFonts w:eastAsia="TimesNewRomanPSMT" w:cs="Times New Roman"/>
          <w:i/>
          <w:iCs/>
          <w:szCs w:val="24"/>
        </w:rPr>
        <w:t xml:space="preserve">быть </w:t>
      </w:r>
      <w:r w:rsidR="0078516E" w:rsidRPr="008E6198">
        <w:rPr>
          <w:rFonts w:eastAsia="TimesNewRomanPSMT" w:cs="Times New Roman"/>
          <w:i/>
          <w:iCs/>
          <w:szCs w:val="24"/>
        </w:rPr>
        <w:t>разрешены в течение 14 дней с момента подачи</w:t>
      </w:r>
      <w:r w:rsidRPr="008E6198">
        <w:rPr>
          <w:rFonts w:eastAsia="TimesNewRomanPSMT" w:cs="Times New Roman"/>
          <w:i/>
          <w:iCs/>
          <w:szCs w:val="24"/>
        </w:rPr>
        <w:t xml:space="preserve">. </w:t>
      </w:r>
      <w:r w:rsidR="006B62C2" w:rsidRPr="008E6198">
        <w:rPr>
          <w:rFonts w:eastAsia="TimesNewRomanPSMT" w:cs="Times New Roman"/>
          <w:i/>
          <w:iCs/>
          <w:szCs w:val="24"/>
        </w:rPr>
        <w:t>Е</w:t>
      </w:r>
      <w:r w:rsidR="0078516E" w:rsidRPr="008E6198">
        <w:rPr>
          <w:rFonts w:eastAsia="TimesNewRomanPSMT" w:cs="Times New Roman"/>
          <w:i/>
          <w:iCs/>
          <w:szCs w:val="24"/>
        </w:rPr>
        <w:t>сли КРЖ на уровне района не может разрешить жалобу в течение 14-дневного периода, жалобы должны быть представлены через представителя КРЖ в ГРП на центральном уровне. Руководитель ГРП примет окончательное решение после оценки дела и тщательной подготовки решения представителем ГРП по переселению. Жалобы должны быть рассмотрены и разрешены в течение 7 дней с момента подачи жалобы</w:t>
      </w:r>
      <w:r w:rsidR="006B62C2" w:rsidRPr="008E6198">
        <w:rPr>
          <w:rFonts w:eastAsia="TimesNewRomanPSMT" w:cs="Times New Roman"/>
          <w:i/>
          <w:iCs/>
          <w:szCs w:val="24"/>
        </w:rPr>
        <w:t>. Е</w:t>
      </w:r>
      <w:r w:rsidR="0078516E" w:rsidRPr="008E6198">
        <w:rPr>
          <w:rFonts w:eastAsia="TimesNewRomanPSMT" w:cs="Times New Roman"/>
          <w:i/>
          <w:iCs/>
          <w:szCs w:val="24"/>
        </w:rPr>
        <w:t>сли в течение 14 дней решение не будет достигнуто на уровне ГРП, ЛЗП могут дополнительно передать свое дело в соответствующий суд.</w:t>
      </w:r>
      <w:r w:rsidR="001B01DD" w:rsidRPr="008E6198">
        <w:rPr>
          <w:rFonts w:eastAsia="TimesNewRomanPSMT" w:cs="Times New Roman"/>
          <w:i/>
          <w:iCs/>
          <w:szCs w:val="24"/>
        </w:rPr>
        <w:t xml:space="preserve"> </w:t>
      </w:r>
      <w:r w:rsidR="0078516E" w:rsidRPr="008E6198">
        <w:rPr>
          <w:rFonts w:eastAsia="TimesNewRomanPSMT" w:cs="Times New Roman"/>
          <w:i/>
          <w:iCs/>
          <w:szCs w:val="24"/>
        </w:rPr>
        <w:t>Журналы жалоб вместе с формами рассмотрения жалоб хранятся на месте, все жалобы регистрируются в журналах и отрывных листах, которые передаются подавшему жалобу ЛЗП, чтобы обеспечить адекватный и прозрачный процесс рассмотрения жалоб. Применяя механизм рассмотрения жалоб, ЛЗП могут обратиться за поддержкой к представителю по переселению ГРП, которому могут помочь национальные и международные консультанты.</w:t>
      </w:r>
    </w:p>
    <w:p w14:paraId="6274D89F" w14:textId="77777777" w:rsidR="0078516E" w:rsidRPr="008E6198" w:rsidRDefault="0078516E" w:rsidP="00D60B83">
      <w:pPr>
        <w:ind w:firstLine="567"/>
        <w:rPr>
          <w:rFonts w:cs="Times New Roman"/>
        </w:rPr>
      </w:pPr>
    </w:p>
    <w:p w14:paraId="2C59BED5" w14:textId="054F24F0" w:rsidR="00B77104" w:rsidRDefault="00B77104" w:rsidP="00B77104">
      <w:pPr>
        <w:ind w:firstLine="567"/>
      </w:pPr>
      <w:r w:rsidRPr="008E6198">
        <w:t xml:space="preserve">Проект в целом предусматривает все необходимые механизмы и методики охраны </w:t>
      </w:r>
      <w:r w:rsidRPr="008C26E7">
        <w:t>труда и техники безопасности, подрядчик по строительству реализует представленные механизмы и отчитывается перед представителями ГРП</w:t>
      </w:r>
      <w:r>
        <w:t xml:space="preserve">. </w:t>
      </w:r>
    </w:p>
    <w:p w14:paraId="77B87173" w14:textId="4A1E897C" w:rsidR="0021128C" w:rsidRPr="008E6198" w:rsidRDefault="00397ED8" w:rsidP="0021128C">
      <w:pPr>
        <w:tabs>
          <w:tab w:val="left" w:pos="0"/>
        </w:tabs>
        <w:spacing w:after="0"/>
        <w:contextualSpacing/>
        <w:rPr>
          <w:rFonts w:cs="Times New Roman"/>
          <w:i/>
          <w:iCs/>
        </w:rPr>
      </w:pPr>
      <w:r>
        <w:rPr>
          <w:i/>
        </w:rPr>
        <w:tab/>
        <w:t>С</w:t>
      </w:r>
      <w:r w:rsidRPr="00397ED8">
        <w:rPr>
          <w:i/>
        </w:rPr>
        <w:t xml:space="preserve"> целью</w:t>
      </w:r>
      <w:r w:rsidRPr="003D3FAF">
        <w:rPr>
          <w:i/>
        </w:rPr>
        <w:t xml:space="preserve"> </w:t>
      </w:r>
      <w:r>
        <w:rPr>
          <w:i/>
        </w:rPr>
        <w:t>минимизации/</w:t>
      </w:r>
      <w:r w:rsidRPr="008E6198">
        <w:rPr>
          <w:rFonts w:cs="Times New Roman"/>
          <w:i/>
        </w:rPr>
        <w:t>исключении воздействи</w:t>
      </w:r>
      <w:r w:rsidR="00B05AC2" w:rsidRPr="008E6198">
        <w:rPr>
          <w:rFonts w:cs="Times New Roman"/>
          <w:i/>
        </w:rPr>
        <w:t>й и рисков</w:t>
      </w:r>
      <w:r w:rsidRPr="008E6198">
        <w:rPr>
          <w:rFonts w:cs="Times New Roman"/>
          <w:i/>
        </w:rPr>
        <w:t xml:space="preserve"> на окружающую среду разработаны мероприятия по сохранению ОС.</w:t>
      </w:r>
      <w:r w:rsidRPr="008E6198">
        <w:rPr>
          <w:rFonts w:cs="Times New Roman"/>
        </w:rPr>
        <w:t xml:space="preserve"> Данные мероприятия будут включены в контракт и в инструкцию Подрядчику по строительству (ПУОСС). </w:t>
      </w:r>
      <w:r w:rsidR="0021128C" w:rsidRPr="008E6198">
        <w:rPr>
          <w:rFonts w:cs="Times New Roman"/>
          <w:i/>
          <w:iCs/>
        </w:rPr>
        <w:t>План управления экологической и социальной средой (ПУОСС). ПУОСС разработан как часть основного ОВОСС для предотвращения, смягчения и мониторинга каждого потенциального</w:t>
      </w:r>
      <w:r w:rsidR="004B2D1D" w:rsidRPr="008E6198">
        <w:rPr>
          <w:rFonts w:cs="Times New Roman"/>
          <w:i/>
          <w:iCs/>
        </w:rPr>
        <w:t xml:space="preserve"> </w:t>
      </w:r>
      <w:r w:rsidR="0021128C" w:rsidRPr="008E6198">
        <w:rPr>
          <w:rFonts w:cs="Times New Roman"/>
          <w:i/>
          <w:iCs/>
        </w:rPr>
        <w:t>воздействия, выявленного при проведении оценки</w:t>
      </w:r>
      <w:r w:rsidR="00CB5C02" w:rsidRPr="008E6198">
        <w:rPr>
          <w:rFonts w:cs="Times New Roman"/>
          <w:i/>
          <w:iCs/>
        </w:rPr>
        <w:t xml:space="preserve"> и применим для </w:t>
      </w:r>
      <w:r w:rsidR="00A938CE" w:rsidRPr="008E6198">
        <w:rPr>
          <w:rFonts w:cs="Times New Roman"/>
          <w:i/>
          <w:iCs/>
        </w:rPr>
        <w:t>данного участка маршрута ЛЭП.</w:t>
      </w:r>
      <w:r w:rsidR="0021128C" w:rsidRPr="008E6198">
        <w:rPr>
          <w:rFonts w:cs="Times New Roman"/>
          <w:i/>
          <w:iCs/>
        </w:rPr>
        <w:t xml:space="preserve"> В документе описываются действия</w:t>
      </w:r>
      <w:r w:rsidR="00A938CE" w:rsidRPr="008E6198">
        <w:rPr>
          <w:rFonts w:cs="Times New Roman"/>
          <w:i/>
          <w:iCs/>
        </w:rPr>
        <w:t xml:space="preserve"> </w:t>
      </w:r>
      <w:r w:rsidR="0021128C" w:rsidRPr="008E6198">
        <w:rPr>
          <w:rFonts w:cs="Times New Roman"/>
          <w:i/>
          <w:iCs/>
        </w:rPr>
        <w:t>которые необходимо предпринять, включая определение ответственного лица, этап</w:t>
      </w:r>
      <w:r w:rsidR="00BA486F" w:rsidRPr="008E6198">
        <w:rPr>
          <w:rFonts w:cs="Times New Roman"/>
          <w:i/>
          <w:iCs/>
        </w:rPr>
        <w:t xml:space="preserve">ы </w:t>
      </w:r>
      <w:r w:rsidR="0021128C" w:rsidRPr="008E6198">
        <w:rPr>
          <w:rFonts w:cs="Times New Roman"/>
          <w:i/>
          <w:iCs/>
        </w:rPr>
        <w:t>реализации плана, что будет сделано и какие результаты будут достигнуты, а также оценка</w:t>
      </w:r>
      <w:r w:rsidR="004B2D1D" w:rsidRPr="008E6198">
        <w:rPr>
          <w:rFonts w:cs="Times New Roman"/>
          <w:i/>
          <w:iCs/>
        </w:rPr>
        <w:t xml:space="preserve"> </w:t>
      </w:r>
      <w:r w:rsidR="0021128C" w:rsidRPr="008E6198">
        <w:rPr>
          <w:rFonts w:cs="Times New Roman"/>
          <w:i/>
          <w:iCs/>
        </w:rPr>
        <w:t>эффективности реализации мероприятий ПУОСС. ПУОСС включает ресурсообеспеченную</w:t>
      </w:r>
      <w:r w:rsidR="00FE27C8" w:rsidRPr="008E6198">
        <w:rPr>
          <w:rFonts w:cs="Times New Roman"/>
          <w:i/>
          <w:iCs/>
        </w:rPr>
        <w:t xml:space="preserve"> </w:t>
      </w:r>
      <w:r w:rsidR="0021128C" w:rsidRPr="008E6198">
        <w:rPr>
          <w:rFonts w:cs="Times New Roman"/>
          <w:i/>
          <w:iCs/>
        </w:rPr>
        <w:t>программу производственного контроля и мониторинга за покомпонентным состоянием</w:t>
      </w:r>
      <w:r w:rsidR="00FE27C8" w:rsidRPr="008E6198">
        <w:rPr>
          <w:rFonts w:cs="Times New Roman"/>
          <w:i/>
          <w:iCs/>
        </w:rPr>
        <w:t xml:space="preserve"> </w:t>
      </w:r>
      <w:r w:rsidR="0021128C" w:rsidRPr="008E6198">
        <w:rPr>
          <w:rFonts w:cs="Times New Roman"/>
          <w:i/>
          <w:iCs/>
        </w:rPr>
        <w:t>окружающей среды при строительстве и эксплуатации площадок планируемо</w:t>
      </w:r>
      <w:r w:rsidR="00FE27C8" w:rsidRPr="008E6198">
        <w:rPr>
          <w:rFonts w:cs="Times New Roman"/>
          <w:i/>
          <w:iCs/>
        </w:rPr>
        <w:t xml:space="preserve">й </w:t>
      </w:r>
      <w:r w:rsidR="0021128C" w:rsidRPr="008E6198">
        <w:rPr>
          <w:rFonts w:cs="Times New Roman"/>
          <w:i/>
          <w:iCs/>
        </w:rPr>
        <w:t>деятельности.</w:t>
      </w:r>
    </w:p>
    <w:p w14:paraId="12321F2A" w14:textId="666468D7" w:rsidR="0021128C" w:rsidRPr="008E6198" w:rsidRDefault="0021128C" w:rsidP="0021128C">
      <w:pPr>
        <w:tabs>
          <w:tab w:val="left" w:pos="0"/>
        </w:tabs>
        <w:spacing w:after="0"/>
        <w:contextualSpacing/>
        <w:rPr>
          <w:rFonts w:cs="Times New Roman"/>
          <w:i/>
          <w:iCs/>
        </w:rPr>
      </w:pPr>
      <w:r w:rsidRPr="008E6198">
        <w:rPr>
          <w:rFonts w:cs="Times New Roman"/>
          <w:i/>
          <w:iCs/>
        </w:rPr>
        <w:t>ПУОСС Мониторинг и надзор. Этот раздел ПУОСС описывает параметры</w:t>
      </w:r>
      <w:r w:rsidR="00CB5C02" w:rsidRPr="008E6198">
        <w:rPr>
          <w:rFonts w:cs="Times New Roman"/>
          <w:i/>
          <w:iCs/>
        </w:rPr>
        <w:t xml:space="preserve"> </w:t>
      </w:r>
      <w:r w:rsidRPr="008E6198">
        <w:rPr>
          <w:rFonts w:cs="Times New Roman"/>
          <w:i/>
          <w:iCs/>
        </w:rPr>
        <w:t>мониторинга, место и методологию наблюдений, а также обязанности всех сторон на</w:t>
      </w:r>
      <w:r w:rsidR="002D6C63" w:rsidRPr="008E6198">
        <w:rPr>
          <w:rFonts w:cs="Times New Roman"/>
          <w:i/>
          <w:iCs/>
        </w:rPr>
        <w:t xml:space="preserve"> </w:t>
      </w:r>
      <w:r w:rsidRPr="008E6198">
        <w:rPr>
          <w:rFonts w:cs="Times New Roman"/>
          <w:i/>
          <w:iCs/>
        </w:rPr>
        <w:t>разных этапах реализации Проект</w:t>
      </w:r>
      <w:r w:rsidR="008E6198">
        <w:rPr>
          <w:rFonts w:cs="Times New Roman"/>
          <w:i/>
          <w:iCs/>
        </w:rPr>
        <w:t>а.</w:t>
      </w:r>
    </w:p>
    <w:p w14:paraId="2BA845D2" w14:textId="5B23A197" w:rsidR="00397ED8" w:rsidRPr="008E6198" w:rsidRDefault="007E567A" w:rsidP="00397ED8">
      <w:pPr>
        <w:tabs>
          <w:tab w:val="left" w:pos="0"/>
        </w:tabs>
        <w:spacing w:after="0"/>
        <w:contextualSpacing/>
        <w:rPr>
          <w:rFonts w:cs="Times New Roman"/>
        </w:rPr>
      </w:pPr>
      <w:r w:rsidRPr="008E6198">
        <w:rPr>
          <w:rFonts w:cs="Times New Roman"/>
        </w:rPr>
        <w:lastRenderedPageBreak/>
        <w:t xml:space="preserve">Надо </w:t>
      </w:r>
      <w:r w:rsidR="0008190B" w:rsidRPr="008E6198">
        <w:rPr>
          <w:rFonts w:cs="Times New Roman"/>
        </w:rPr>
        <w:t>отметить, что с</w:t>
      </w:r>
      <w:r w:rsidR="00E7494D" w:rsidRPr="008E6198">
        <w:rPr>
          <w:rFonts w:cs="Times New Roman"/>
        </w:rPr>
        <w:t xml:space="preserve">троительные работы по основному маршруту ЛЭП продолжаются и разработанный Подрядчиком </w:t>
      </w:r>
      <w:r w:rsidR="00397ED8" w:rsidRPr="008E6198">
        <w:rPr>
          <w:rFonts w:cs="Times New Roman"/>
        </w:rPr>
        <w:t xml:space="preserve">ПУОСС </w:t>
      </w:r>
      <w:r w:rsidR="0008190B" w:rsidRPr="008E6198">
        <w:rPr>
          <w:rFonts w:cs="Times New Roman"/>
        </w:rPr>
        <w:t xml:space="preserve">в соответствии с рекомендациями </w:t>
      </w:r>
      <w:r w:rsidR="002E2B4D" w:rsidRPr="008E6198">
        <w:rPr>
          <w:rFonts w:cs="Times New Roman"/>
        </w:rPr>
        <w:t xml:space="preserve">ОВОСС </w:t>
      </w:r>
      <w:r w:rsidR="00397ED8" w:rsidRPr="008E6198">
        <w:rPr>
          <w:rFonts w:cs="Times New Roman"/>
        </w:rPr>
        <w:t>уже содержит достаточные мероприятия по выявлению и минимизации возможных воздействий на окружающую среду, подтверждением которых явля</w:t>
      </w:r>
      <w:r w:rsidR="00C2467B" w:rsidRPr="008E6198">
        <w:rPr>
          <w:rFonts w:cs="Times New Roman"/>
        </w:rPr>
        <w:t>ю</w:t>
      </w:r>
      <w:r w:rsidR="00397ED8" w:rsidRPr="008E6198">
        <w:rPr>
          <w:rFonts w:cs="Times New Roman"/>
        </w:rPr>
        <w:t>тся отчеты</w:t>
      </w:r>
      <w:r w:rsidR="00C2467B" w:rsidRPr="008E6198">
        <w:rPr>
          <w:rFonts w:cs="Times New Roman"/>
        </w:rPr>
        <w:t>,</w:t>
      </w:r>
      <w:r w:rsidR="00397ED8" w:rsidRPr="008E6198">
        <w:rPr>
          <w:rFonts w:cs="Times New Roman"/>
        </w:rPr>
        <w:t xml:space="preserve"> подготовленные независимым консультантом по экологическому надзору.</w:t>
      </w:r>
    </w:p>
    <w:p w14:paraId="468E6A63" w14:textId="060351E0" w:rsidR="00403053" w:rsidRPr="003D3FAF" w:rsidRDefault="00403053" w:rsidP="00403053">
      <w:pPr>
        <w:ind w:firstLine="709"/>
      </w:pPr>
      <w:r w:rsidRPr="00DF00CB">
        <w:t>Дополнительный бюджет на реализацию ПУОСС не предусматривается, т.к. изначальный маршрут будет заменен на об</w:t>
      </w:r>
      <w:r w:rsidR="007F1746">
        <w:t>х</w:t>
      </w:r>
      <w:r w:rsidRPr="00DF00CB">
        <w:t>одной маршрут и не имеет существенных увеличений.</w:t>
      </w:r>
    </w:p>
    <w:p w14:paraId="4031436E" w14:textId="5FA3093E" w:rsidR="00403053" w:rsidRPr="003D3FAF" w:rsidRDefault="00403053" w:rsidP="00403053">
      <w:pPr>
        <w:ind w:firstLine="709"/>
      </w:pPr>
      <w:r w:rsidRPr="003D3FAF">
        <w:rPr>
          <w:i/>
        </w:rPr>
        <w:t>Институциональные обязанности и потенциал для выполнения экологических гарантий</w:t>
      </w:r>
      <w:r w:rsidRPr="003D3FAF">
        <w:t xml:space="preserve">. ОАО «НЭС Кыргызстана» будет владеть, строить и эксплуатировать свою часть Проекта </w:t>
      </w:r>
      <w:r w:rsidRPr="003D3FAF">
        <w:rPr>
          <w:lang w:val="en-US"/>
        </w:rPr>
        <w:t>CASA</w:t>
      </w:r>
      <w:r w:rsidRPr="003D3FAF">
        <w:t xml:space="preserve"> 1000 с использованием международн</w:t>
      </w:r>
      <w:r w:rsidR="00A73117">
        <w:t>ых</w:t>
      </w:r>
      <w:r w:rsidRPr="003D3FAF">
        <w:t xml:space="preserve"> признанных технических, экологических и других практик и стандартов передачи электроэнергии на территории КР в соответствии с Соглашением между Правительством Кыргызской Республики, ОАО «Электрические станции» и ОАО «НЭС Кыргызстана» в отношении проекта ЛЭП CASA 1000. </w:t>
      </w:r>
    </w:p>
    <w:p w14:paraId="3CF4A2C3" w14:textId="2107CC3C" w:rsidR="00403053" w:rsidRPr="003D3FAF" w:rsidRDefault="00403053" w:rsidP="00403053">
      <w:pPr>
        <w:ind w:firstLine="709"/>
      </w:pPr>
      <w:r w:rsidRPr="003D3FAF">
        <w:t>ОАО «НЭС Кыргызстана» через свои местные филиалы - предприятия высоковольтных электрических сетей (ПВЭС) в конечном итоге будет нести ответственность за экологическое и социальное управление и внедрение ОВОСС и ПУОСС. .</w:t>
      </w:r>
    </w:p>
    <w:p w14:paraId="1014D77A" w14:textId="42983776" w:rsidR="00403053" w:rsidRPr="003D3FAF" w:rsidRDefault="00403053" w:rsidP="00403053">
      <w:pPr>
        <w:ind w:firstLine="709"/>
      </w:pPr>
      <w:r w:rsidRPr="003D3FAF">
        <w:t xml:space="preserve">Кроме того, ГРП </w:t>
      </w:r>
      <w:r>
        <w:t xml:space="preserve">наняла </w:t>
      </w:r>
      <w:r w:rsidRPr="003D3FAF">
        <w:t xml:space="preserve">на конкурсной основе </w:t>
      </w:r>
      <w:r>
        <w:rPr>
          <w:rFonts w:cs="Times New Roman"/>
          <w:szCs w:val="24"/>
        </w:rPr>
        <w:t>н</w:t>
      </w:r>
      <w:r w:rsidRPr="00A267D0">
        <w:rPr>
          <w:rFonts w:cs="Times New Roman"/>
          <w:szCs w:val="24"/>
        </w:rPr>
        <w:t>езависимо</w:t>
      </w:r>
      <w:r>
        <w:rPr>
          <w:rFonts w:cs="Times New Roman"/>
          <w:szCs w:val="24"/>
        </w:rPr>
        <w:t>го</w:t>
      </w:r>
      <w:r w:rsidRPr="00A267D0">
        <w:rPr>
          <w:rFonts w:cs="Times New Roman"/>
          <w:szCs w:val="24"/>
        </w:rPr>
        <w:t xml:space="preserve"> консультант</w:t>
      </w:r>
      <w:r>
        <w:rPr>
          <w:rFonts w:cs="Times New Roman"/>
          <w:szCs w:val="24"/>
        </w:rPr>
        <w:t>а</w:t>
      </w:r>
      <w:r w:rsidRPr="00A267D0">
        <w:rPr>
          <w:rFonts w:cs="Times New Roman"/>
          <w:szCs w:val="24"/>
        </w:rPr>
        <w:t xml:space="preserve"> по экологическому мониторингу</w:t>
      </w:r>
      <w:r w:rsidRPr="003D3FAF">
        <w:t xml:space="preserve"> (НКЭМ), который ока</w:t>
      </w:r>
      <w:r>
        <w:t>зывает</w:t>
      </w:r>
      <w:r w:rsidRPr="003D3FAF">
        <w:t xml:space="preserve"> поддержку ГРП в создании и эксплуатации систем управления окружающей средой, </w:t>
      </w:r>
      <w:r>
        <w:t>вносит</w:t>
      </w:r>
      <w:r w:rsidRPr="003D3FAF">
        <w:t xml:space="preserve"> предложения по формированию потенциала и его корректировке в течение периода р</w:t>
      </w:r>
      <w:r>
        <w:t xml:space="preserve">еализации проекта и </w:t>
      </w:r>
      <w:r w:rsidR="008E6198">
        <w:t>осуществляет</w:t>
      </w:r>
      <w:r w:rsidRPr="003D3FAF">
        <w:t xml:space="preserve"> мониторинг за осуществлением плана Подрядчика по реализации ПУОСС на стадиях строительства и эксплуатации. </w:t>
      </w:r>
      <w:r>
        <w:t xml:space="preserve">НКЭМ будет </w:t>
      </w:r>
      <w:r w:rsidRPr="003D3FAF">
        <w:t>осуществл</w:t>
      </w:r>
      <w:r>
        <w:t>ять</w:t>
      </w:r>
      <w:r w:rsidRPr="003D3FAF">
        <w:t xml:space="preserve"> внешн</w:t>
      </w:r>
      <w:r>
        <w:t>ий</w:t>
      </w:r>
      <w:r w:rsidRPr="003D3FAF">
        <w:t xml:space="preserve"> мониторинг и оценк</w:t>
      </w:r>
      <w:r>
        <w:t>у</w:t>
      </w:r>
      <w:r w:rsidRPr="003D3FAF">
        <w:t xml:space="preserve"> выполнения требований ПУОСС</w:t>
      </w:r>
      <w:r>
        <w:t>.</w:t>
      </w:r>
    </w:p>
    <w:p w14:paraId="3B2674D4" w14:textId="6412986C" w:rsidR="00244E96" w:rsidRDefault="00244E96" w:rsidP="00244E96">
      <w:pPr>
        <w:ind w:firstLine="709"/>
      </w:pPr>
      <w:r w:rsidRPr="003D3FAF">
        <w:rPr>
          <w:i/>
        </w:rPr>
        <w:t>Раскрытие информации</w:t>
      </w:r>
      <w:r w:rsidRPr="00A06C0B">
        <w:rPr>
          <w:i/>
        </w:rPr>
        <w:t xml:space="preserve"> и </w:t>
      </w:r>
      <w:r w:rsidRPr="003D3FAF">
        <w:rPr>
          <w:i/>
        </w:rPr>
        <w:t>консультации ОВОСС</w:t>
      </w:r>
      <w:r w:rsidRPr="003D3FAF">
        <w:t xml:space="preserve">. С целью выявления общественных предпочтений и их учета в процессе оценки воздействия и информирования заинтересованных лиц о намечаемой деятельности в рамках Проекта CASA 1000 и ее возможном воздействии на окружающую и социальную среду были проведены общественные слушания в </w:t>
      </w:r>
      <w:r w:rsidRPr="00A51D11">
        <w:rPr>
          <w:rFonts w:cs="Times New Roman"/>
          <w:bCs/>
          <w:szCs w:val="24"/>
          <w:lang w:val="ky-KG"/>
        </w:rPr>
        <w:t>года</w:t>
      </w:r>
      <w:r>
        <w:rPr>
          <w:rFonts w:cs="Times New Roman"/>
          <w:bCs/>
          <w:szCs w:val="24"/>
          <w:lang w:val="ky-KG"/>
        </w:rPr>
        <w:t xml:space="preserve"> </w:t>
      </w:r>
      <w:r w:rsidRPr="00A51D11">
        <w:rPr>
          <w:rFonts w:cs="Times New Roman"/>
          <w:bCs/>
          <w:szCs w:val="24"/>
          <w:lang w:val="ky-KG"/>
        </w:rPr>
        <w:t>в здании администрации Кулундинского айыльного аймака</w:t>
      </w:r>
      <w:r w:rsidRPr="003D3FAF">
        <w:t xml:space="preserve"> </w:t>
      </w:r>
      <w:r w:rsidRPr="00A51D11">
        <w:rPr>
          <w:rFonts w:cs="Times New Roman"/>
          <w:bCs/>
          <w:szCs w:val="24"/>
          <w:lang w:val="ky-KG"/>
        </w:rPr>
        <w:t>Баткенской области</w:t>
      </w:r>
      <w:r>
        <w:rPr>
          <w:rFonts w:cs="Times New Roman"/>
          <w:bCs/>
          <w:szCs w:val="24"/>
          <w:lang w:val="ky-KG"/>
        </w:rPr>
        <w:t>. О</w:t>
      </w:r>
      <w:r w:rsidRPr="00A51D11">
        <w:rPr>
          <w:rFonts w:cs="Times New Roman"/>
          <w:bCs/>
          <w:szCs w:val="24"/>
          <w:lang w:val="ky-KG"/>
        </w:rPr>
        <w:t xml:space="preserve">бщественные </w:t>
      </w:r>
      <w:r>
        <w:rPr>
          <w:rFonts w:cs="Times New Roman"/>
          <w:bCs/>
          <w:szCs w:val="24"/>
          <w:lang w:val="ky-KG"/>
        </w:rPr>
        <w:t xml:space="preserve">слушания </w:t>
      </w:r>
      <w:r w:rsidRPr="00A51D11">
        <w:rPr>
          <w:rFonts w:cs="Times New Roman"/>
          <w:bCs/>
          <w:szCs w:val="24"/>
          <w:lang w:val="ky-KG"/>
        </w:rPr>
        <w:t>прошли 19 августа 2022 года и 12 октября 2022 года</w:t>
      </w:r>
      <w:r w:rsidRPr="00A06C0B">
        <w:rPr>
          <w:lang w:val="ky-KG"/>
        </w:rPr>
        <w:t>.</w:t>
      </w:r>
    </w:p>
    <w:p w14:paraId="2560F468" w14:textId="169A42CB" w:rsidR="00244E96" w:rsidRPr="003D3FAF" w:rsidRDefault="00244E96" w:rsidP="00244E96">
      <w:pPr>
        <w:ind w:firstLine="709"/>
      </w:pPr>
      <w:r w:rsidRPr="003D3FAF">
        <w:t>До проведения запланированных мероприятий</w:t>
      </w:r>
      <w:r>
        <w:t xml:space="preserve"> </w:t>
      </w:r>
      <w:r w:rsidRPr="003D3FAF">
        <w:t>проект ОВОСС был размещен на сайте ОАО «НЭС</w:t>
      </w:r>
      <w:r w:rsidR="001039C7">
        <w:t>К</w:t>
      </w:r>
      <w:r w:rsidRPr="003D3FAF">
        <w:t xml:space="preserve">»: www.nesk.kg для информирования заинтересованной общественности с документом.  </w:t>
      </w:r>
    </w:p>
    <w:p w14:paraId="138D01A4" w14:textId="77777777" w:rsidR="00244E96" w:rsidRPr="003D3FAF" w:rsidRDefault="00244E96" w:rsidP="00244E96">
      <w:pPr>
        <w:ind w:firstLine="709"/>
      </w:pPr>
      <w:r w:rsidRPr="003D3FAF">
        <w:t>Для участия в общественных слушаниях были приглашены ЛЗП, другие местные жители и органы МСУ, населенных пунктов, расположенных вдоль планируемо</w:t>
      </w:r>
      <w:r>
        <w:t xml:space="preserve">го маршрута </w:t>
      </w:r>
      <w:r w:rsidRPr="003D3FAF">
        <w:t>ЛЭП, представители уполномоченных государственных органов в области охраны окружающей среды и другие заинтересованные лица.</w:t>
      </w:r>
    </w:p>
    <w:p w14:paraId="6B191D17" w14:textId="67850FB0" w:rsidR="00125680" w:rsidRDefault="00244E96" w:rsidP="0016774C">
      <w:pPr>
        <w:tabs>
          <w:tab w:val="left" w:pos="0"/>
        </w:tabs>
        <w:spacing w:after="0"/>
        <w:contextualSpacing/>
        <w:rPr>
          <w:rFonts w:cs="Times New Roman"/>
          <w:szCs w:val="24"/>
        </w:rPr>
      </w:pPr>
      <w:r w:rsidRPr="003D3FAF">
        <w:t>Общественные слушания с участием заинтересованных лиц, позволили наиболее эффективно получить обратную связь о проекте ОВОСС от местных жителей, органов МСУ, гражданского сектора и территориальных госорганизаций.</w:t>
      </w:r>
      <w:r w:rsidR="00125680">
        <w:rPr>
          <w:rFonts w:cs="Times New Roman"/>
          <w:szCs w:val="24"/>
        </w:rPr>
        <w:br w:type="page"/>
      </w:r>
    </w:p>
    <w:p w14:paraId="30466D11" w14:textId="7AF264EC" w:rsidR="0036175B" w:rsidRDefault="0036175B" w:rsidP="0073240F">
      <w:pPr>
        <w:pStyle w:val="1"/>
      </w:pPr>
      <w:bookmarkStart w:id="14" w:name="_Toc146510925"/>
      <w:r w:rsidRPr="0073240F">
        <w:lastRenderedPageBreak/>
        <w:t>ВВЕДЕНИЕ</w:t>
      </w:r>
      <w:bookmarkEnd w:id="14"/>
    </w:p>
    <w:p w14:paraId="38B3B4F5" w14:textId="77777777" w:rsidR="00291E84" w:rsidRPr="00291E84" w:rsidRDefault="00291E84" w:rsidP="00291E84"/>
    <w:p w14:paraId="009BF24D" w14:textId="57A4DED4" w:rsidR="0073240F" w:rsidRPr="00291E84" w:rsidRDefault="00291E84" w:rsidP="00291E84">
      <w:pPr>
        <w:pStyle w:val="20"/>
      </w:pPr>
      <w:r w:rsidRPr="00291E84">
        <w:t xml:space="preserve"> </w:t>
      </w:r>
      <w:bookmarkStart w:id="15" w:name="_Toc146510926"/>
      <w:r w:rsidR="0073240F" w:rsidRPr="00291E84">
        <w:t>Исходные данные Проекта</w:t>
      </w:r>
      <w:bookmarkEnd w:id="15"/>
    </w:p>
    <w:p w14:paraId="08BB31F1" w14:textId="77777777" w:rsidR="00A42D0F" w:rsidRPr="003D3FAF" w:rsidRDefault="00A42D0F" w:rsidP="00231B61">
      <w:pPr>
        <w:spacing w:after="0"/>
        <w:ind w:firstLine="709"/>
      </w:pPr>
      <w:r w:rsidRPr="008E6198">
        <w:t>Кыргызская Республика и Таджикская Республика</w:t>
      </w:r>
      <w:r w:rsidRPr="003D3FAF">
        <w:t xml:space="preserve"> являются двумя странами в Центральной Азии, на которые приходятся одни из крупнейших в мире запасов экологически чистых гидроресурсов в виде воды, которая каждое лето бежит с горных хребтов и заполняет русла рек. Обе страны располагают избытком электроэнергии в летний период. Рядом, в Южной Азии, расположены Афганистан и Пакистан, которые страдают от недостатка электроэнергии, при этом пытаясь удовлетворить быстро растущий спрос. Пакистан не в состоянии удовлетворить потребности своих граждан в электроэнергии, особенно в период знойного лета, и это ведет к частым отключениям, которые наносят ущерб промышленному производству, иногда влекут закрытие малых предприятий и приводят к сокращению рабочих мест. В то же самое время, миллионы людей продолжают жить совсем без электроэнергии.</w:t>
      </w:r>
    </w:p>
    <w:p w14:paraId="10779A49" w14:textId="77614F00" w:rsidR="00A42D0F" w:rsidRPr="003D3FAF" w:rsidRDefault="00A42D0F" w:rsidP="00231B61">
      <w:pPr>
        <w:spacing w:after="0"/>
        <w:ind w:firstLine="709"/>
      </w:pPr>
      <w:r w:rsidRPr="003D3FAF">
        <w:t xml:space="preserve">Новая система линий электропередач (ЛЭП), которая соединит четыре страны и получившая название </w:t>
      </w:r>
      <w:r w:rsidR="007D2994" w:rsidRPr="003D3FAF">
        <w:t>CASA 1000</w:t>
      </w:r>
      <w:r w:rsidRPr="003D3FAF">
        <w:t xml:space="preserve">, позволит максимально эффективно использовать экологически чистые гидроэнергетические ресурсы в центрально - азиатских странах, давая им возможность передавать и продавать летний избыток электроэнергии энергодефицитным странам Южной Азии. Кроме того, проект </w:t>
      </w:r>
      <w:r w:rsidR="007D2994" w:rsidRPr="003D3FAF">
        <w:t>CASA 1000</w:t>
      </w:r>
      <w:r w:rsidRPr="003D3FAF">
        <w:t xml:space="preserve"> поддержит действия стран, направленные на улучшение доступа к электроэнергии, интеграцию и расширение рынков в интересах развития торговли, а также поможет найти устойчивые решения в области управления водными ресурсами. Схематически расположение линии, соединяющей четыре страны, представлено на рисунке 1.</w:t>
      </w:r>
      <w:r w:rsidR="00DA41D4" w:rsidRPr="003D3FAF">
        <w:t>1</w:t>
      </w:r>
      <w:r w:rsidRPr="003D3FAF">
        <w:t>.1.</w:t>
      </w:r>
    </w:p>
    <w:p w14:paraId="2EA91051" w14:textId="5E55175D" w:rsidR="008E2031" w:rsidRDefault="008E2031" w:rsidP="00231B61">
      <w:pPr>
        <w:spacing w:after="0"/>
        <w:ind w:firstLine="709"/>
        <w:rPr>
          <w:color w:val="000000"/>
        </w:rPr>
      </w:pPr>
      <w:r>
        <w:rPr>
          <w:color w:val="000000"/>
        </w:rPr>
        <w:t>Предлагаемый обходной маршрут составляет перенос месторасположения 2</w:t>
      </w:r>
      <w:r w:rsidR="001959BF">
        <w:rPr>
          <w:color w:val="000000"/>
        </w:rPr>
        <w:t xml:space="preserve">6 </w:t>
      </w:r>
      <w:r>
        <w:rPr>
          <w:color w:val="000000"/>
        </w:rPr>
        <w:t>опор, общей протяженностью около 9 200</w:t>
      </w:r>
      <w:r w:rsidRPr="007A37AA">
        <w:rPr>
          <w:color w:val="000000"/>
        </w:rPr>
        <w:t xml:space="preserve"> метр</w:t>
      </w:r>
      <w:r>
        <w:rPr>
          <w:color w:val="000000"/>
        </w:rPr>
        <w:t>ов</w:t>
      </w:r>
      <w:r w:rsidRPr="007A37AA">
        <w:rPr>
          <w:color w:val="000000"/>
        </w:rPr>
        <w:t xml:space="preserve">, </w:t>
      </w:r>
      <w:r>
        <w:rPr>
          <w:color w:val="000000"/>
        </w:rPr>
        <w:t xml:space="preserve">участок </w:t>
      </w:r>
      <w:r w:rsidRPr="007A37AA">
        <w:rPr>
          <w:color w:val="000000"/>
        </w:rPr>
        <w:t>расположен на территории</w:t>
      </w:r>
      <w:r>
        <w:rPr>
          <w:color w:val="000000"/>
        </w:rPr>
        <w:t xml:space="preserve"> Баткенской </w:t>
      </w:r>
      <w:r w:rsidR="00C94F19">
        <w:rPr>
          <w:color w:val="000000"/>
        </w:rPr>
        <w:t>области</w:t>
      </w:r>
      <w:r>
        <w:rPr>
          <w:color w:val="000000"/>
        </w:rPr>
        <w:t>,</w:t>
      </w:r>
      <w:r w:rsidRPr="007A37AA">
        <w:rPr>
          <w:color w:val="000000"/>
        </w:rPr>
        <w:t xml:space="preserve"> </w:t>
      </w:r>
      <w:r>
        <w:rPr>
          <w:color w:val="000000"/>
        </w:rPr>
        <w:t>Лейлекского</w:t>
      </w:r>
      <w:r w:rsidRPr="007A37AA">
        <w:rPr>
          <w:color w:val="000000"/>
        </w:rPr>
        <w:t xml:space="preserve"> район</w:t>
      </w:r>
      <w:r>
        <w:rPr>
          <w:color w:val="000000"/>
        </w:rPr>
        <w:t>а</w:t>
      </w:r>
      <w:r w:rsidRPr="007A37AA">
        <w:rPr>
          <w:color w:val="000000"/>
        </w:rPr>
        <w:t xml:space="preserve"> вблизи города Сулюкту</w:t>
      </w:r>
      <w:r>
        <w:rPr>
          <w:color w:val="000000"/>
        </w:rPr>
        <w:t xml:space="preserve"> и населенного пункта Восточный.</w:t>
      </w:r>
    </w:p>
    <w:p w14:paraId="6166051B" w14:textId="77777777" w:rsidR="008E2031" w:rsidRPr="003D3FAF" w:rsidRDefault="008E2031" w:rsidP="00231B61">
      <w:pPr>
        <w:spacing w:after="0"/>
        <w:ind w:firstLine="709"/>
      </w:pPr>
    </w:p>
    <w:p w14:paraId="68B34460" w14:textId="4C0EE423" w:rsidR="00A42D0F" w:rsidRPr="003D3FAF" w:rsidRDefault="00A42D0F" w:rsidP="00A50DF3">
      <w:pPr>
        <w:jc w:val="center"/>
      </w:pPr>
      <w:r w:rsidRPr="003D3FAF">
        <w:rPr>
          <w:noProof/>
          <w:lang w:eastAsia="ru-RU"/>
        </w:rPr>
        <w:drawing>
          <wp:inline distT="0" distB="0" distL="0" distR="0" wp14:anchorId="75C4D394" wp14:editId="5E2364E4">
            <wp:extent cx="3259038" cy="31242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3353093" cy="3214364"/>
                    </a:xfrm>
                    <a:prstGeom prst="rect">
                      <a:avLst/>
                    </a:prstGeom>
                    <a:noFill/>
                  </pic:spPr>
                </pic:pic>
              </a:graphicData>
            </a:graphic>
          </wp:inline>
        </w:drawing>
      </w:r>
    </w:p>
    <w:p w14:paraId="161DB942" w14:textId="66F647FD" w:rsidR="00A42D0F" w:rsidRPr="003D3FAF" w:rsidRDefault="00DA41D4" w:rsidP="00A50DF3">
      <w:pPr>
        <w:pStyle w:val="aff0"/>
      </w:pPr>
      <w:bookmarkStart w:id="16" w:name="_Toc130524505"/>
      <w:r w:rsidRPr="003D3FAF">
        <w:lastRenderedPageBreak/>
        <w:t>Рисунок 1.1</w:t>
      </w:r>
      <w:r w:rsidR="00A42D0F" w:rsidRPr="003D3FAF">
        <w:t>.1. Схематическое расположение линии, соединяющей четыре страны</w:t>
      </w:r>
      <w:bookmarkEnd w:id="16"/>
    </w:p>
    <w:p w14:paraId="5A26D19B" w14:textId="0872CC8F" w:rsidR="00BF6229" w:rsidRPr="00291E84" w:rsidRDefault="00BF6229" w:rsidP="00291E84">
      <w:pPr>
        <w:pStyle w:val="20"/>
      </w:pPr>
      <w:bookmarkStart w:id="17" w:name="_Toc146510927"/>
      <w:r w:rsidRPr="00291E84">
        <w:t>Обзор</w:t>
      </w:r>
      <w:r w:rsidR="00A42D0F" w:rsidRPr="00291E84">
        <w:t xml:space="preserve"> Проекта</w:t>
      </w:r>
      <w:bookmarkEnd w:id="17"/>
    </w:p>
    <w:p w14:paraId="03BD1C65" w14:textId="6491F391" w:rsidR="00B62E41" w:rsidRPr="003D3FAF" w:rsidRDefault="00B62E41" w:rsidP="008E2031">
      <w:pPr>
        <w:ind w:firstLine="709"/>
        <w:rPr>
          <w:rFonts w:eastAsia="Times New Roman"/>
        </w:rPr>
      </w:pPr>
      <w:r w:rsidRPr="003D3FAF">
        <w:t xml:space="preserve">ОАО «НЭС Кыргызстана», реализует </w:t>
      </w:r>
      <w:r w:rsidR="00DB256A" w:rsidRPr="003D3FAF">
        <w:t xml:space="preserve">Проект </w:t>
      </w:r>
      <w:r w:rsidR="007D2994" w:rsidRPr="003D3FAF">
        <w:t>CASA 1000</w:t>
      </w:r>
      <w:r w:rsidR="00DB256A" w:rsidRPr="003D3FAF">
        <w:t xml:space="preserve"> «По передаче и торговле электроэнергией в Центральной Азии и Южной Азии»</w:t>
      </w:r>
      <w:r w:rsidR="00783228" w:rsidRPr="003D3FAF">
        <w:t xml:space="preserve"> (далее Проект</w:t>
      </w:r>
      <w:r w:rsidR="0017098F" w:rsidRPr="0017098F">
        <w:t xml:space="preserve"> </w:t>
      </w:r>
      <w:r w:rsidR="0017098F">
        <w:t xml:space="preserve">или проект </w:t>
      </w:r>
      <w:r w:rsidR="0017098F">
        <w:rPr>
          <w:lang w:val="en-US"/>
        </w:rPr>
        <w:t>CASA</w:t>
      </w:r>
      <w:r w:rsidR="006C7212">
        <w:t xml:space="preserve"> 1000</w:t>
      </w:r>
      <w:r w:rsidR="00783228" w:rsidRPr="003D3FAF">
        <w:t>).</w:t>
      </w:r>
      <w:r w:rsidR="00DB256A" w:rsidRPr="003D3FAF">
        <w:t xml:space="preserve"> </w:t>
      </w:r>
      <w:r w:rsidR="00783228" w:rsidRPr="003D3FAF">
        <w:t xml:space="preserve">В рамках </w:t>
      </w:r>
      <w:r w:rsidR="008E2031">
        <w:t>предлагаемого обходного маршрута</w:t>
      </w:r>
      <w:r w:rsidR="00783228" w:rsidRPr="003D3FAF">
        <w:t xml:space="preserve"> планируется построить линию</w:t>
      </w:r>
      <w:r w:rsidR="009D5577" w:rsidRPr="003D3FAF">
        <w:t xml:space="preserve"> электропередач, мощностью 500 кВ</w:t>
      </w:r>
      <w:r w:rsidR="00783228" w:rsidRPr="003D3FAF">
        <w:t xml:space="preserve">. Общая длина линии электропередачи составляет около </w:t>
      </w:r>
      <w:r w:rsidR="008E2031">
        <w:t>9200 метров</w:t>
      </w:r>
      <w:r w:rsidR="00783228" w:rsidRPr="003D3FAF">
        <w:t>,</w:t>
      </w:r>
      <w:r w:rsidR="008E2031">
        <w:t xml:space="preserve"> в общей сложности 2</w:t>
      </w:r>
      <w:r w:rsidR="001959BF">
        <w:t>6</w:t>
      </w:r>
      <w:r w:rsidR="008E2031">
        <w:t xml:space="preserve"> опоры изменят сое местоположение.</w:t>
      </w:r>
      <w:r w:rsidR="00783228" w:rsidRPr="003D3FAF">
        <w:t xml:space="preserve"> </w:t>
      </w:r>
      <w:r w:rsidR="008E2031">
        <w:t xml:space="preserve">Изменение местоположения </w:t>
      </w:r>
      <w:r w:rsidR="009707ED" w:rsidRPr="003D3FAF">
        <w:rPr>
          <w:rFonts w:eastAsia="Times New Roman"/>
        </w:rPr>
        <w:t>не имеет дополнительных техниче</w:t>
      </w:r>
      <w:r w:rsidR="008E2031">
        <w:rPr>
          <w:rFonts w:eastAsia="Times New Roman"/>
        </w:rPr>
        <w:t xml:space="preserve">ских изменений в строительстве </w:t>
      </w:r>
      <w:r w:rsidR="009707ED" w:rsidRPr="003D3FAF">
        <w:rPr>
          <w:rFonts w:eastAsia="Times New Roman"/>
        </w:rPr>
        <w:t>или методах строительства.</w:t>
      </w:r>
      <w:r w:rsidR="008E2031">
        <w:rPr>
          <w:rFonts w:eastAsia="Times New Roman"/>
        </w:rPr>
        <w:t xml:space="preserve"> Изменения затронут только высоту конструкций </w:t>
      </w:r>
      <w:r w:rsidR="008E2031" w:rsidRPr="003D3FAF">
        <w:rPr>
          <w:rFonts w:eastAsia="Times New Roman"/>
        </w:rPr>
        <w:t>опор</w:t>
      </w:r>
      <w:r w:rsidR="008E2031">
        <w:rPr>
          <w:rFonts w:eastAsia="Times New Roman"/>
        </w:rPr>
        <w:t>, изменяемую под рельеф местности.</w:t>
      </w:r>
    </w:p>
    <w:p w14:paraId="15F5D2D0" w14:textId="64163CAD" w:rsidR="00783228" w:rsidRPr="003D3FAF" w:rsidRDefault="008E2031" w:rsidP="00A7155C">
      <w:pPr>
        <w:ind w:firstLine="709"/>
      </w:pPr>
      <w:r>
        <w:t>Компания, подрядчик по строительству «Митаж Энерджи»</w:t>
      </w:r>
      <w:r w:rsidR="00783228" w:rsidRPr="003D3FAF">
        <w:t xml:space="preserve">, пользуясь услугами консалтинговой компании, провела оценку воздействия намечаемой деятельности в рамках </w:t>
      </w:r>
      <w:r>
        <w:t xml:space="preserve">обходного маршрута </w:t>
      </w:r>
      <w:r w:rsidR="00783228" w:rsidRPr="003D3FAF">
        <w:t>Проекта CASA</w:t>
      </w:r>
      <w:r w:rsidR="008E272D" w:rsidRPr="003D3FAF">
        <w:t xml:space="preserve"> </w:t>
      </w:r>
      <w:r w:rsidR="00783228" w:rsidRPr="003D3FAF">
        <w:t>1000 на окружающую в соответствии с нормами и требованиями национального законодательст</w:t>
      </w:r>
      <w:r>
        <w:t>ва</w:t>
      </w:r>
      <w:r w:rsidR="00783228" w:rsidRPr="003D3FAF">
        <w:t>.</w:t>
      </w:r>
    </w:p>
    <w:p w14:paraId="5065A9E9" w14:textId="2A57579B" w:rsidR="00231B61" w:rsidRDefault="00231B61">
      <w:pPr>
        <w:spacing w:line="259" w:lineRule="auto"/>
        <w:jc w:val="left"/>
      </w:pPr>
    </w:p>
    <w:p w14:paraId="73C8ACD2" w14:textId="5FEA80F2" w:rsidR="00125680" w:rsidRDefault="00125680">
      <w:pPr>
        <w:spacing w:after="160" w:line="259" w:lineRule="auto"/>
        <w:jc w:val="left"/>
      </w:pPr>
      <w:r>
        <w:br w:type="page"/>
      </w:r>
    </w:p>
    <w:p w14:paraId="70B0BBD0" w14:textId="13772227" w:rsidR="00234F7E" w:rsidRPr="003D3FAF" w:rsidRDefault="00856ACB" w:rsidP="0073240F">
      <w:pPr>
        <w:pStyle w:val="1"/>
      </w:pPr>
      <w:r w:rsidRPr="003D3FAF">
        <w:lastRenderedPageBreak/>
        <w:t xml:space="preserve"> </w:t>
      </w:r>
      <w:bookmarkStart w:id="18" w:name="_Toc146510928"/>
      <w:r w:rsidRPr="003D3FAF">
        <w:t>ОЦЕНКА ВОЗДЕЙСТВИЯ НА ОКРУЖАЮЩУЮ СРЕДУ В КЫРГЫЗСКОЙ РЕСПУБЛИКЕ</w:t>
      </w:r>
      <w:bookmarkEnd w:id="18"/>
      <w:r w:rsidRPr="003D3FAF">
        <w:t xml:space="preserve"> </w:t>
      </w:r>
    </w:p>
    <w:p w14:paraId="1EE2B192" w14:textId="4267A6EE" w:rsidR="00354717" w:rsidRPr="003D3FAF" w:rsidRDefault="00354717" w:rsidP="00354717">
      <w:pPr>
        <w:ind w:firstLine="709"/>
      </w:pPr>
      <w:r w:rsidRPr="003D3FAF">
        <w:t xml:space="preserve">Настоящая оценка воздействия </w:t>
      </w:r>
      <w:r w:rsidR="008E2031">
        <w:t xml:space="preserve">на окружающую среду </w:t>
      </w:r>
      <w:r w:rsidRPr="003D3FAF">
        <w:t>(</w:t>
      </w:r>
      <w:r w:rsidR="008E2031">
        <w:t>ОВОС</w:t>
      </w:r>
      <w:r w:rsidRPr="003D3FAF">
        <w:t xml:space="preserve">) представляет экологические и социально-экономические базовые условия территории проекта, определяет потенциальные воздействия CASA 1000 на окружающую среду и население, предлагает соответствующие мероприятия по смягчению для устранения выявленных воздействий, а также включает в себя детали консультаций с общественностью. </w:t>
      </w:r>
    </w:p>
    <w:p w14:paraId="78CC77DE" w14:textId="49AE01A5" w:rsidR="00A66C5F" w:rsidRPr="003D3FAF" w:rsidRDefault="000D33D9" w:rsidP="00A7155C">
      <w:pPr>
        <w:ind w:firstLine="709"/>
      </w:pPr>
      <w:r w:rsidRPr="003D3FAF">
        <w:t xml:space="preserve">Целью проведения ОВОС является предотвращение и/или смягчение воздействия намечаемой деятельности </w:t>
      </w:r>
      <w:r w:rsidR="008E2031">
        <w:t xml:space="preserve">на окружающую среду </w:t>
      </w:r>
      <w:r w:rsidRPr="003D3FAF">
        <w:t>и связанных с ней последствий.</w:t>
      </w:r>
      <w:r w:rsidR="00A66C5F" w:rsidRPr="003D3FAF">
        <w:t xml:space="preserve"> </w:t>
      </w:r>
      <w:r w:rsidR="00640373" w:rsidRPr="003D3FAF">
        <w:t>Рассмотрения и оценки альтернатив</w:t>
      </w:r>
      <w:r w:rsidR="001721B4" w:rsidRPr="003D3FAF">
        <w:t xml:space="preserve">, </w:t>
      </w:r>
      <w:r w:rsidR="00640373" w:rsidRPr="003D3FAF">
        <w:t>разработки соответствующих мер по смягчению, управлению и мониторингу.</w:t>
      </w:r>
    </w:p>
    <w:p w14:paraId="39B737E6" w14:textId="1A88562E" w:rsidR="000D33D9" w:rsidRPr="003D3FAF" w:rsidRDefault="00A66C5F" w:rsidP="00A7155C">
      <w:pPr>
        <w:ind w:firstLine="709"/>
      </w:pPr>
      <w:r w:rsidRPr="003D3FAF">
        <w:t xml:space="preserve">Настоящее исследование было выполнено в соответствии с требованиями, установленными законодательством КР. </w:t>
      </w:r>
    </w:p>
    <w:p w14:paraId="72EF6377" w14:textId="0F4BB4BD" w:rsidR="00930B12" w:rsidRPr="003D3FAF" w:rsidRDefault="00AD20D4" w:rsidP="00A7155C">
      <w:pPr>
        <w:ind w:firstLine="709"/>
      </w:pPr>
      <w:r w:rsidRPr="003D3FAF">
        <w:t>Территори</w:t>
      </w:r>
      <w:r w:rsidR="006B194F" w:rsidRPr="003D3FAF">
        <w:t>ей</w:t>
      </w:r>
      <w:r w:rsidRPr="003D3FAF">
        <w:t xml:space="preserve"> </w:t>
      </w:r>
      <w:r w:rsidR="006B194F" w:rsidRPr="003D3FAF">
        <w:t xml:space="preserve">исследования является территория </w:t>
      </w:r>
      <w:r w:rsidR="00C73500">
        <w:t>обходного маршрута протяженностью около 9200 метров</w:t>
      </w:r>
      <w:r w:rsidRPr="003D3FAF">
        <w:t xml:space="preserve"> вдоль </w:t>
      </w:r>
      <w:r w:rsidR="00C73500">
        <w:t>ранее утвержденного</w:t>
      </w:r>
      <w:r w:rsidRPr="003D3FAF">
        <w:t xml:space="preserve"> маршрута ЛЭП</w:t>
      </w:r>
      <w:r w:rsidR="006B194F" w:rsidRPr="003D3FAF">
        <w:t xml:space="preserve"> </w:t>
      </w:r>
      <w:r w:rsidR="007D2994" w:rsidRPr="003D3FAF">
        <w:rPr>
          <w:lang w:val="en-US"/>
        </w:rPr>
        <w:t>CASA</w:t>
      </w:r>
      <w:r w:rsidR="007D2994" w:rsidRPr="003D3FAF">
        <w:t xml:space="preserve"> 1000</w:t>
      </w:r>
      <w:r w:rsidR="00C73500">
        <w:t xml:space="preserve"> </w:t>
      </w:r>
      <w:r w:rsidR="00C73500" w:rsidRPr="007A37AA">
        <w:rPr>
          <w:color w:val="000000"/>
        </w:rPr>
        <w:t>на территории</w:t>
      </w:r>
      <w:r w:rsidR="00C73500">
        <w:rPr>
          <w:color w:val="000000"/>
        </w:rPr>
        <w:t xml:space="preserve"> Баткенской </w:t>
      </w:r>
      <w:r w:rsidR="00C94F19">
        <w:rPr>
          <w:color w:val="000000"/>
        </w:rPr>
        <w:t>области</w:t>
      </w:r>
      <w:r w:rsidR="00C73500">
        <w:rPr>
          <w:color w:val="000000"/>
        </w:rPr>
        <w:t>,</w:t>
      </w:r>
      <w:r w:rsidR="00C73500" w:rsidRPr="007A37AA">
        <w:rPr>
          <w:color w:val="000000"/>
        </w:rPr>
        <w:t xml:space="preserve"> </w:t>
      </w:r>
      <w:r w:rsidR="00C73500">
        <w:rPr>
          <w:color w:val="000000"/>
        </w:rPr>
        <w:t>Лейлекского</w:t>
      </w:r>
      <w:r w:rsidR="00C73500" w:rsidRPr="007A37AA">
        <w:rPr>
          <w:color w:val="000000"/>
        </w:rPr>
        <w:t xml:space="preserve"> район</w:t>
      </w:r>
      <w:r w:rsidR="00C73500">
        <w:rPr>
          <w:color w:val="000000"/>
        </w:rPr>
        <w:t>а</w:t>
      </w:r>
      <w:r w:rsidR="00C73500" w:rsidRPr="007A37AA">
        <w:rPr>
          <w:color w:val="000000"/>
        </w:rPr>
        <w:t xml:space="preserve"> вблизи города Сулюкту</w:t>
      </w:r>
      <w:r w:rsidR="00C73500">
        <w:rPr>
          <w:color w:val="000000"/>
        </w:rPr>
        <w:t xml:space="preserve"> и населенного пункта Восточный</w:t>
      </w:r>
      <w:r w:rsidRPr="003D3FAF">
        <w:t xml:space="preserve">. </w:t>
      </w:r>
    </w:p>
    <w:p w14:paraId="5E689BFA" w14:textId="77777777" w:rsidR="00350ABA" w:rsidRPr="003D3FAF" w:rsidRDefault="00350ABA" w:rsidP="004C4D3F">
      <w:pPr>
        <w:spacing w:after="0"/>
        <w:ind w:firstLine="567"/>
      </w:pPr>
    </w:p>
    <w:p w14:paraId="29D1889F" w14:textId="69D519A1" w:rsidR="00234F7E" w:rsidRPr="00291E84" w:rsidRDefault="00350ABA" w:rsidP="00291E84">
      <w:pPr>
        <w:pStyle w:val="20"/>
      </w:pPr>
      <w:bookmarkStart w:id="19" w:name="_Toc146510929"/>
      <w:r w:rsidRPr="00291E84">
        <w:t>Методика оценки воздействия на окружающую и социальную среду</w:t>
      </w:r>
      <w:bookmarkEnd w:id="19"/>
    </w:p>
    <w:p w14:paraId="1ECB6508" w14:textId="77777777" w:rsidR="00350ABA" w:rsidRPr="006C7212" w:rsidRDefault="00350ABA" w:rsidP="00A7155C">
      <w:pPr>
        <w:ind w:firstLine="709"/>
        <w:rPr>
          <w:rFonts w:eastAsia="Arial"/>
        </w:rPr>
      </w:pPr>
      <w:r w:rsidRPr="006C7212">
        <w:t>В данном разделе описаны методические основы проведения оценки воздействия на различные компоненты природной среды. Анализ выявления возможных воздействий проекта основан на идентификации видов деятельности, которые могут быть оказаны в ходе строительства и эксплуатации объектов и экологических аспектов, с этим связанных. Для идентификации воздействий источники их возникновения были изучены и описаны.</w:t>
      </w:r>
    </w:p>
    <w:p w14:paraId="7BEFA23E" w14:textId="77777777" w:rsidR="00350ABA" w:rsidRPr="006C7212" w:rsidRDefault="00350ABA" w:rsidP="00A7155C">
      <w:pPr>
        <w:ind w:firstLine="709"/>
        <w:rPr>
          <w:rFonts w:eastAsia="Arial"/>
        </w:rPr>
      </w:pPr>
      <w:r w:rsidRPr="006C7212">
        <w:rPr>
          <w:rFonts w:eastAsia="Arial"/>
        </w:rPr>
        <w:t>После определения всех возможных последствий реализации проекта для социальных и экологических компонентов, происходит оценка значимости предполагаемых изменений в таких компонентах.</w:t>
      </w:r>
      <w:r w:rsidRPr="006C7212">
        <w:t xml:space="preserve"> Экологические аспекты оцениваются исходя из существующей социальной и экологической ситуации, и ее изменений в процессе реализации Проекта. </w:t>
      </w:r>
    </w:p>
    <w:p w14:paraId="33302986" w14:textId="77777777" w:rsidR="00350ABA" w:rsidRPr="006C7212" w:rsidRDefault="00350ABA" w:rsidP="00A7155C">
      <w:pPr>
        <w:ind w:firstLine="709"/>
        <w:rPr>
          <w:rFonts w:eastAsia="Arial"/>
        </w:rPr>
      </w:pPr>
      <w:r w:rsidRPr="006C7212">
        <w:rPr>
          <w:rFonts w:eastAsia="Arial"/>
        </w:rPr>
        <w:t>На данном этапе используется методологический подход закрепленный в Постановлении Правительства КР</w:t>
      </w:r>
      <w:r w:rsidRPr="006C7212">
        <w:rPr>
          <w:rStyle w:val="ab"/>
          <w:b/>
        </w:rPr>
        <w:footnoteReference w:id="36"/>
      </w:r>
      <w:r w:rsidRPr="006C7212">
        <w:rPr>
          <w:rFonts w:eastAsia="Arial"/>
        </w:rPr>
        <w:t>, использующий оценку степени значимости воздействий.</w:t>
      </w:r>
    </w:p>
    <w:p w14:paraId="59B5BD0A" w14:textId="5FBDEA45" w:rsidR="00350ABA" w:rsidRPr="008D0F39" w:rsidRDefault="00350ABA" w:rsidP="00A7155C">
      <w:pPr>
        <w:ind w:firstLine="709"/>
      </w:pPr>
      <w:r w:rsidRPr="006C7212">
        <w:rPr>
          <w:rFonts w:eastAsia="Arial"/>
        </w:rPr>
        <w:t xml:space="preserve">Подход, используемый для оценки экологического воздействия проекта, определяет значение компонентов для социальной и окружающей среды, а также </w:t>
      </w:r>
      <w:r w:rsidRPr="006C7212">
        <w:rPr>
          <w:rFonts w:eastAsia="Arial"/>
          <w:b/>
        </w:rPr>
        <w:t xml:space="preserve">интенсивность, продолжительность и </w:t>
      </w:r>
      <w:r w:rsidRPr="008D0F39">
        <w:rPr>
          <w:rFonts w:eastAsia="Arial"/>
          <w:b/>
        </w:rPr>
        <w:t>пространственный масштаб</w:t>
      </w:r>
      <w:r w:rsidRPr="008D0F39">
        <w:rPr>
          <w:rFonts w:eastAsia="Arial"/>
        </w:rPr>
        <w:t xml:space="preserve"> предполагаемого отрицательного воздействия. Указанные качества группируются при </w:t>
      </w:r>
      <w:r w:rsidRPr="008D0F39">
        <w:t xml:space="preserve">переводе качественных характеристик </w:t>
      </w:r>
      <w:r w:rsidRPr="008D0F39">
        <w:lastRenderedPageBreak/>
        <w:t xml:space="preserve">и количественных показателей в баллы согласно таблицам </w:t>
      </w:r>
      <w:r w:rsidR="003D3FAF" w:rsidRPr="008D0F39">
        <w:t>2.</w:t>
      </w:r>
      <w:r w:rsidR="008D0F39" w:rsidRPr="008D0F39">
        <w:t>1</w:t>
      </w:r>
      <w:r w:rsidRPr="008D0F39">
        <w:t>.1-</w:t>
      </w:r>
      <w:r w:rsidR="003D3FAF" w:rsidRPr="008D0F39">
        <w:t>2.</w:t>
      </w:r>
      <w:r w:rsidR="008D0F39" w:rsidRPr="008D0F39">
        <w:t>1</w:t>
      </w:r>
      <w:r w:rsidRPr="008D0F39">
        <w:t>.3 к</w:t>
      </w:r>
      <w:r w:rsidRPr="008D0F39">
        <w:rPr>
          <w:rFonts w:eastAsia="Arial"/>
        </w:rPr>
        <w:t xml:space="preserve"> одному общему показателю – </w:t>
      </w:r>
      <w:r w:rsidRPr="008D0F39">
        <w:rPr>
          <w:rFonts w:eastAsia="Arial"/>
          <w:b/>
        </w:rPr>
        <w:t>степени</w:t>
      </w:r>
      <w:r w:rsidRPr="008D0F39">
        <w:rPr>
          <w:rFonts w:eastAsia="Arial"/>
        </w:rPr>
        <w:t xml:space="preserve"> воздействия. Данный показатель позволяет провести общую оценку значимости предполагаемого воздействия на определенные социальные и экологические компоненты. На основе значимости - </w:t>
      </w:r>
      <w:r w:rsidRPr="008D0F39">
        <w:t>предлагаются меры, направленные на смягчение наиболее значимых воздействий.</w:t>
      </w:r>
    </w:p>
    <w:p w14:paraId="74B52141" w14:textId="5FB96E12" w:rsidR="00350ABA" w:rsidRPr="003D3FAF" w:rsidRDefault="00350ABA" w:rsidP="0098692B">
      <w:pPr>
        <w:pStyle w:val="aff2"/>
      </w:pPr>
      <w:bookmarkStart w:id="20" w:name="_Toc33543171"/>
      <w:bookmarkStart w:id="21" w:name="_Toc130524485"/>
      <w:r w:rsidRPr="003D3FAF">
        <w:t xml:space="preserve">Таблица </w:t>
      </w:r>
      <w:r w:rsidR="003D3FAF" w:rsidRPr="003D3FAF">
        <w:t>2.</w:t>
      </w:r>
      <w:r w:rsidR="00693E36" w:rsidRPr="000A2CEC">
        <w:t>1</w:t>
      </w:r>
      <w:r w:rsidRPr="003D3FAF">
        <w:t>.1. Определение показателей пространственного масштаба воздействия</w:t>
      </w:r>
      <w:bookmarkEnd w:id="20"/>
      <w:bookmarkEnd w:id="21"/>
    </w:p>
    <w:tbl>
      <w:tblPr>
        <w:tblW w:w="0" w:type="auto"/>
        <w:tblCellMar>
          <w:left w:w="0" w:type="dxa"/>
          <w:right w:w="0" w:type="dxa"/>
        </w:tblCellMar>
        <w:tblLook w:val="04A0" w:firstRow="1" w:lastRow="0" w:firstColumn="1" w:lastColumn="0" w:noHBand="0" w:noVBand="1"/>
      </w:tblPr>
      <w:tblGrid>
        <w:gridCol w:w="8135"/>
        <w:gridCol w:w="1200"/>
      </w:tblGrid>
      <w:tr w:rsidR="00350ABA" w:rsidRPr="001B7771" w14:paraId="65BD6ED0" w14:textId="77777777" w:rsidTr="00382E38">
        <w:tc>
          <w:tcPr>
            <w:tcW w:w="0" w:type="auto"/>
            <w:tcBorders>
              <w:top w:val="single" w:sz="8" w:space="0" w:color="auto"/>
              <w:left w:val="single" w:sz="8" w:space="0" w:color="auto"/>
              <w:bottom w:val="single" w:sz="8" w:space="0" w:color="auto"/>
              <w:right w:val="single" w:sz="8" w:space="0" w:color="auto"/>
            </w:tcBorders>
            <w:shd w:val="clear" w:color="auto" w:fill="00B0F0"/>
            <w:tcMar>
              <w:top w:w="0" w:type="dxa"/>
              <w:left w:w="108" w:type="dxa"/>
              <w:bottom w:w="0" w:type="dxa"/>
              <w:right w:w="108" w:type="dxa"/>
            </w:tcMar>
            <w:vAlign w:val="center"/>
            <w:hideMark/>
          </w:tcPr>
          <w:p w14:paraId="63C9BE43" w14:textId="77777777" w:rsidR="00350ABA" w:rsidRPr="001B7771" w:rsidRDefault="00350ABA" w:rsidP="002411B5">
            <w:pPr>
              <w:spacing w:after="0" w:line="240" w:lineRule="auto"/>
              <w:jc w:val="center"/>
              <w:rPr>
                <w:rFonts w:eastAsia="Times New Roman" w:cs="Times New Roman"/>
                <w:sz w:val="20"/>
                <w:szCs w:val="24"/>
              </w:rPr>
            </w:pPr>
            <w:r w:rsidRPr="001B7771">
              <w:rPr>
                <w:rFonts w:eastAsia="Times New Roman" w:cs="Times New Roman"/>
                <w:b/>
                <w:bCs/>
                <w:sz w:val="20"/>
                <w:szCs w:val="24"/>
              </w:rPr>
              <w:t>Градация воздействий</w:t>
            </w:r>
          </w:p>
        </w:tc>
        <w:tc>
          <w:tcPr>
            <w:tcW w:w="0" w:type="auto"/>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vAlign w:val="center"/>
            <w:hideMark/>
          </w:tcPr>
          <w:p w14:paraId="4D94EFB9" w14:textId="77777777" w:rsidR="00350ABA" w:rsidRPr="001B7771" w:rsidRDefault="00350ABA" w:rsidP="002411B5">
            <w:pPr>
              <w:spacing w:after="0" w:line="240" w:lineRule="auto"/>
              <w:jc w:val="center"/>
              <w:rPr>
                <w:rFonts w:eastAsia="Times New Roman" w:cs="Times New Roman"/>
                <w:sz w:val="20"/>
                <w:szCs w:val="24"/>
              </w:rPr>
            </w:pPr>
            <w:r w:rsidRPr="001B7771">
              <w:rPr>
                <w:rFonts w:eastAsia="Times New Roman" w:cs="Times New Roman"/>
                <w:b/>
                <w:bCs/>
                <w:sz w:val="20"/>
                <w:szCs w:val="24"/>
              </w:rPr>
              <w:t>Балл оценки</w:t>
            </w:r>
          </w:p>
        </w:tc>
      </w:tr>
      <w:tr w:rsidR="00350ABA" w:rsidRPr="001B7771" w14:paraId="785E418E" w14:textId="77777777" w:rsidTr="00382E38">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50FCE7" w14:textId="77777777" w:rsidR="00350ABA" w:rsidRPr="001B7771" w:rsidRDefault="00350ABA" w:rsidP="002411B5">
            <w:pPr>
              <w:spacing w:after="0" w:line="240" w:lineRule="auto"/>
              <w:rPr>
                <w:rFonts w:eastAsia="Times New Roman" w:cs="Times New Roman"/>
                <w:sz w:val="20"/>
                <w:szCs w:val="24"/>
              </w:rPr>
            </w:pPr>
            <w:r w:rsidRPr="001B7771">
              <w:rPr>
                <w:rFonts w:eastAsia="Times New Roman" w:cs="Times New Roman"/>
                <w:sz w:val="20"/>
                <w:szCs w:val="24"/>
              </w:rPr>
              <w:t>Локальное: воздействие на окружающую среду в пределах площадки размещения объекта намечаемой деятельности</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5102ED81" w14:textId="77777777" w:rsidR="00350ABA" w:rsidRPr="001B7771" w:rsidRDefault="00350ABA" w:rsidP="002411B5">
            <w:pPr>
              <w:spacing w:after="0" w:line="240" w:lineRule="auto"/>
              <w:jc w:val="center"/>
              <w:rPr>
                <w:rFonts w:eastAsia="Times New Roman" w:cs="Times New Roman"/>
                <w:sz w:val="20"/>
                <w:szCs w:val="24"/>
              </w:rPr>
            </w:pPr>
            <w:r w:rsidRPr="001B7771">
              <w:rPr>
                <w:rFonts w:eastAsia="Times New Roman" w:cs="Times New Roman"/>
                <w:sz w:val="20"/>
                <w:szCs w:val="24"/>
              </w:rPr>
              <w:t>1</w:t>
            </w:r>
          </w:p>
        </w:tc>
      </w:tr>
      <w:tr w:rsidR="00350ABA" w:rsidRPr="001B7771" w14:paraId="52F3917D" w14:textId="77777777" w:rsidTr="00382E38">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305E0AB" w14:textId="77777777" w:rsidR="00350ABA" w:rsidRPr="001B7771" w:rsidRDefault="00350ABA" w:rsidP="002411B5">
            <w:pPr>
              <w:spacing w:after="0" w:line="240" w:lineRule="auto"/>
              <w:rPr>
                <w:rFonts w:eastAsia="Times New Roman" w:cs="Times New Roman"/>
                <w:sz w:val="20"/>
                <w:szCs w:val="24"/>
              </w:rPr>
            </w:pPr>
            <w:r w:rsidRPr="001B7771">
              <w:rPr>
                <w:rFonts w:eastAsia="Times New Roman" w:cs="Times New Roman"/>
                <w:sz w:val="20"/>
                <w:szCs w:val="24"/>
              </w:rPr>
              <w:t>Ограниченное: воздействие на окружающую среду в радиусе до 0,5 км от площадки размещения объекта намечаемой деятельности</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2388D22B" w14:textId="77777777" w:rsidR="00350ABA" w:rsidRPr="001B7771" w:rsidRDefault="00350ABA" w:rsidP="002411B5">
            <w:pPr>
              <w:spacing w:after="0" w:line="240" w:lineRule="auto"/>
              <w:jc w:val="center"/>
              <w:rPr>
                <w:rFonts w:eastAsia="Times New Roman" w:cs="Times New Roman"/>
                <w:sz w:val="20"/>
                <w:szCs w:val="24"/>
              </w:rPr>
            </w:pPr>
            <w:r w:rsidRPr="001B7771">
              <w:rPr>
                <w:rFonts w:eastAsia="Times New Roman" w:cs="Times New Roman"/>
                <w:sz w:val="20"/>
                <w:szCs w:val="24"/>
              </w:rPr>
              <w:t>2</w:t>
            </w:r>
          </w:p>
        </w:tc>
      </w:tr>
      <w:tr w:rsidR="00350ABA" w:rsidRPr="001B7771" w14:paraId="4B28BC28" w14:textId="77777777" w:rsidTr="00382E38">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5214864" w14:textId="77777777" w:rsidR="00350ABA" w:rsidRPr="001B7771" w:rsidRDefault="00350ABA" w:rsidP="002411B5">
            <w:pPr>
              <w:spacing w:after="0" w:line="240" w:lineRule="auto"/>
              <w:rPr>
                <w:rFonts w:eastAsia="Times New Roman" w:cs="Times New Roman"/>
                <w:sz w:val="20"/>
                <w:szCs w:val="24"/>
              </w:rPr>
            </w:pPr>
            <w:r w:rsidRPr="001B7771">
              <w:rPr>
                <w:rFonts w:eastAsia="Times New Roman" w:cs="Times New Roman"/>
                <w:sz w:val="20"/>
                <w:szCs w:val="24"/>
              </w:rPr>
              <w:t>Местное: воздействие на окружающую среду в радиусе от 0,5 до 5 км от площадки размещения объекта намечаемой деятельности</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48E31851" w14:textId="77777777" w:rsidR="00350ABA" w:rsidRPr="001B7771" w:rsidRDefault="00350ABA" w:rsidP="002411B5">
            <w:pPr>
              <w:spacing w:after="0" w:line="240" w:lineRule="auto"/>
              <w:jc w:val="center"/>
              <w:rPr>
                <w:rFonts w:eastAsia="Times New Roman" w:cs="Times New Roman"/>
                <w:sz w:val="20"/>
                <w:szCs w:val="24"/>
              </w:rPr>
            </w:pPr>
            <w:r w:rsidRPr="001B7771">
              <w:rPr>
                <w:rFonts w:eastAsia="Times New Roman" w:cs="Times New Roman"/>
                <w:sz w:val="20"/>
                <w:szCs w:val="24"/>
              </w:rPr>
              <w:t>3</w:t>
            </w:r>
          </w:p>
        </w:tc>
      </w:tr>
      <w:tr w:rsidR="00350ABA" w:rsidRPr="001B7771" w14:paraId="620EB8A8" w14:textId="77777777" w:rsidTr="00382E38">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4C73779" w14:textId="77777777" w:rsidR="00350ABA" w:rsidRPr="001B7771" w:rsidRDefault="00350ABA" w:rsidP="002411B5">
            <w:pPr>
              <w:spacing w:after="0" w:line="240" w:lineRule="auto"/>
              <w:rPr>
                <w:rFonts w:eastAsia="Times New Roman" w:cs="Times New Roman"/>
                <w:sz w:val="20"/>
                <w:szCs w:val="24"/>
              </w:rPr>
            </w:pPr>
            <w:r w:rsidRPr="001B7771">
              <w:rPr>
                <w:rFonts w:eastAsia="Times New Roman" w:cs="Times New Roman"/>
                <w:sz w:val="20"/>
                <w:szCs w:val="24"/>
              </w:rPr>
              <w:t>Региональное: воздействие на окружающую среду в радиусе более 5 км от площадки размещения объекта намечаемой деятельности</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19A82135" w14:textId="77777777" w:rsidR="00350ABA" w:rsidRPr="001B7771" w:rsidRDefault="00350ABA" w:rsidP="002411B5">
            <w:pPr>
              <w:spacing w:after="0" w:line="240" w:lineRule="auto"/>
              <w:jc w:val="center"/>
              <w:rPr>
                <w:rFonts w:eastAsia="Times New Roman" w:cs="Times New Roman"/>
                <w:sz w:val="20"/>
                <w:szCs w:val="24"/>
              </w:rPr>
            </w:pPr>
            <w:r w:rsidRPr="001B7771">
              <w:rPr>
                <w:rFonts w:eastAsia="Times New Roman" w:cs="Times New Roman"/>
                <w:sz w:val="20"/>
                <w:szCs w:val="24"/>
              </w:rPr>
              <w:t>4</w:t>
            </w:r>
          </w:p>
        </w:tc>
      </w:tr>
    </w:tbl>
    <w:p w14:paraId="69CEED08" w14:textId="77777777" w:rsidR="00350ABA" w:rsidRPr="003D3FAF" w:rsidRDefault="00350ABA" w:rsidP="00350ABA">
      <w:pPr>
        <w:spacing w:after="0"/>
        <w:ind w:left="567"/>
        <w:jc w:val="right"/>
        <w:rPr>
          <w:rFonts w:cs="Times New Roman"/>
          <w:i/>
          <w:iCs/>
          <w:color w:val="44546A" w:themeColor="text2"/>
          <w:sz w:val="18"/>
          <w:szCs w:val="18"/>
        </w:rPr>
      </w:pPr>
    </w:p>
    <w:p w14:paraId="42682A3E" w14:textId="23D43F6C" w:rsidR="00350ABA" w:rsidRPr="003D3FAF" w:rsidRDefault="00350ABA" w:rsidP="0098692B">
      <w:pPr>
        <w:pStyle w:val="aff2"/>
      </w:pPr>
      <w:bookmarkStart w:id="22" w:name="_Toc33543172"/>
      <w:bookmarkStart w:id="23" w:name="_Toc130524486"/>
      <w:r w:rsidRPr="003D3FAF">
        <w:t xml:space="preserve">Таблица </w:t>
      </w:r>
      <w:r w:rsidR="00693E36">
        <w:t>2.1</w:t>
      </w:r>
      <w:r w:rsidRPr="003D3FAF">
        <w:t>.2. Определение показателей временного масштаба воздействия</w:t>
      </w:r>
      <w:bookmarkEnd w:id="22"/>
      <w:bookmarkEnd w:id="23"/>
    </w:p>
    <w:tbl>
      <w:tblPr>
        <w:tblW w:w="0" w:type="auto"/>
        <w:tblCellMar>
          <w:left w:w="0" w:type="dxa"/>
          <w:right w:w="0" w:type="dxa"/>
        </w:tblCellMar>
        <w:tblLook w:val="04A0" w:firstRow="1" w:lastRow="0" w:firstColumn="1" w:lastColumn="0" w:noHBand="0" w:noVBand="1"/>
      </w:tblPr>
      <w:tblGrid>
        <w:gridCol w:w="8026"/>
        <w:gridCol w:w="1309"/>
      </w:tblGrid>
      <w:tr w:rsidR="00350ABA" w:rsidRPr="001B7771" w14:paraId="5602FC7F" w14:textId="77777777" w:rsidTr="00382E38">
        <w:tc>
          <w:tcPr>
            <w:tcW w:w="0" w:type="auto"/>
            <w:tcBorders>
              <w:top w:val="single" w:sz="8" w:space="0" w:color="auto"/>
              <w:left w:val="single" w:sz="8" w:space="0" w:color="auto"/>
              <w:bottom w:val="single" w:sz="8" w:space="0" w:color="auto"/>
              <w:right w:val="single" w:sz="8" w:space="0" w:color="auto"/>
            </w:tcBorders>
            <w:shd w:val="clear" w:color="auto" w:fill="00B0F0"/>
            <w:tcMar>
              <w:top w:w="0" w:type="dxa"/>
              <w:left w:w="108" w:type="dxa"/>
              <w:bottom w:w="0" w:type="dxa"/>
              <w:right w:w="108" w:type="dxa"/>
            </w:tcMar>
            <w:vAlign w:val="center"/>
            <w:hideMark/>
          </w:tcPr>
          <w:p w14:paraId="31295A4D" w14:textId="77777777" w:rsidR="00350ABA" w:rsidRPr="001B7771" w:rsidRDefault="00350ABA" w:rsidP="002411B5">
            <w:pPr>
              <w:spacing w:after="0" w:line="240" w:lineRule="auto"/>
              <w:jc w:val="center"/>
              <w:rPr>
                <w:rFonts w:eastAsia="Times New Roman" w:cs="Times New Roman"/>
                <w:sz w:val="20"/>
                <w:szCs w:val="24"/>
              </w:rPr>
            </w:pPr>
            <w:r w:rsidRPr="001B7771">
              <w:rPr>
                <w:rFonts w:eastAsia="Times New Roman" w:cs="Times New Roman"/>
                <w:b/>
                <w:bCs/>
                <w:sz w:val="20"/>
                <w:szCs w:val="24"/>
              </w:rPr>
              <w:t>Градация воздействий</w:t>
            </w:r>
          </w:p>
        </w:tc>
        <w:tc>
          <w:tcPr>
            <w:tcW w:w="0" w:type="auto"/>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vAlign w:val="center"/>
            <w:hideMark/>
          </w:tcPr>
          <w:p w14:paraId="1A7A0448" w14:textId="77777777" w:rsidR="00350ABA" w:rsidRPr="001B7771" w:rsidRDefault="00350ABA" w:rsidP="002411B5">
            <w:pPr>
              <w:spacing w:after="0" w:line="240" w:lineRule="auto"/>
              <w:jc w:val="center"/>
              <w:rPr>
                <w:rFonts w:eastAsia="Times New Roman" w:cs="Times New Roman"/>
                <w:sz w:val="20"/>
                <w:szCs w:val="24"/>
              </w:rPr>
            </w:pPr>
            <w:r w:rsidRPr="001B7771">
              <w:rPr>
                <w:rFonts w:eastAsia="Times New Roman" w:cs="Times New Roman"/>
                <w:b/>
                <w:bCs/>
                <w:sz w:val="20"/>
                <w:szCs w:val="24"/>
              </w:rPr>
              <w:t>Балл оценки</w:t>
            </w:r>
          </w:p>
        </w:tc>
      </w:tr>
      <w:tr w:rsidR="00350ABA" w:rsidRPr="001B7771" w14:paraId="6FC1F12A" w14:textId="77777777" w:rsidTr="00382E38">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B9D72C5" w14:textId="77777777" w:rsidR="00350ABA" w:rsidRPr="001B7771" w:rsidRDefault="00350ABA" w:rsidP="002411B5">
            <w:pPr>
              <w:spacing w:after="0" w:line="240" w:lineRule="auto"/>
              <w:rPr>
                <w:rFonts w:eastAsia="Times New Roman" w:cs="Times New Roman"/>
                <w:sz w:val="20"/>
                <w:szCs w:val="24"/>
              </w:rPr>
            </w:pPr>
            <w:r w:rsidRPr="001B7771">
              <w:rPr>
                <w:rFonts w:eastAsia="Times New Roman" w:cs="Times New Roman"/>
                <w:sz w:val="20"/>
                <w:szCs w:val="24"/>
              </w:rPr>
              <w:t>Кратковременное: воздействие, наблюдаемое ограниченный период времени до 3 месяцев</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7248D936" w14:textId="77777777" w:rsidR="00350ABA" w:rsidRPr="001B7771" w:rsidRDefault="00350ABA" w:rsidP="002411B5">
            <w:pPr>
              <w:spacing w:after="0" w:line="240" w:lineRule="auto"/>
              <w:jc w:val="center"/>
              <w:rPr>
                <w:rFonts w:eastAsia="Times New Roman" w:cs="Times New Roman"/>
                <w:sz w:val="20"/>
                <w:szCs w:val="24"/>
              </w:rPr>
            </w:pPr>
            <w:r w:rsidRPr="001B7771">
              <w:rPr>
                <w:rFonts w:eastAsia="Times New Roman" w:cs="Times New Roman"/>
                <w:sz w:val="20"/>
                <w:szCs w:val="24"/>
              </w:rPr>
              <w:t>1</w:t>
            </w:r>
          </w:p>
        </w:tc>
      </w:tr>
      <w:tr w:rsidR="00350ABA" w:rsidRPr="001B7771" w14:paraId="3CA4614D" w14:textId="77777777" w:rsidTr="00382E38">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E4DBE88" w14:textId="77777777" w:rsidR="00350ABA" w:rsidRPr="001B7771" w:rsidRDefault="00350ABA" w:rsidP="002411B5">
            <w:pPr>
              <w:spacing w:after="0" w:line="240" w:lineRule="auto"/>
              <w:rPr>
                <w:rFonts w:eastAsia="Times New Roman" w:cs="Times New Roman"/>
                <w:sz w:val="20"/>
                <w:szCs w:val="24"/>
              </w:rPr>
            </w:pPr>
            <w:r w:rsidRPr="001B7771">
              <w:rPr>
                <w:rFonts w:eastAsia="Times New Roman" w:cs="Times New Roman"/>
                <w:sz w:val="20"/>
                <w:szCs w:val="24"/>
              </w:rPr>
              <w:t>Средней продолжительности: воздействие, которое проявляется в течение от 3 месяцев до 1 года</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0793655D" w14:textId="77777777" w:rsidR="00350ABA" w:rsidRPr="001B7771" w:rsidRDefault="00350ABA" w:rsidP="002411B5">
            <w:pPr>
              <w:spacing w:after="0" w:line="240" w:lineRule="auto"/>
              <w:jc w:val="center"/>
              <w:rPr>
                <w:rFonts w:eastAsia="Times New Roman" w:cs="Times New Roman"/>
                <w:sz w:val="20"/>
                <w:szCs w:val="24"/>
              </w:rPr>
            </w:pPr>
            <w:r w:rsidRPr="001B7771">
              <w:rPr>
                <w:rFonts w:eastAsia="Times New Roman" w:cs="Times New Roman"/>
                <w:sz w:val="20"/>
                <w:szCs w:val="24"/>
              </w:rPr>
              <w:t>2</w:t>
            </w:r>
          </w:p>
        </w:tc>
      </w:tr>
      <w:tr w:rsidR="00350ABA" w:rsidRPr="001B7771" w14:paraId="3C4EBC31" w14:textId="77777777" w:rsidTr="00382E38">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358983" w14:textId="77777777" w:rsidR="00350ABA" w:rsidRPr="001B7771" w:rsidRDefault="00350ABA" w:rsidP="002411B5">
            <w:pPr>
              <w:spacing w:after="0" w:line="240" w:lineRule="auto"/>
              <w:rPr>
                <w:rFonts w:eastAsia="Times New Roman" w:cs="Times New Roman"/>
                <w:sz w:val="20"/>
                <w:szCs w:val="24"/>
              </w:rPr>
            </w:pPr>
            <w:r w:rsidRPr="001B7771">
              <w:rPr>
                <w:rFonts w:eastAsia="Times New Roman" w:cs="Times New Roman"/>
                <w:sz w:val="20"/>
                <w:szCs w:val="24"/>
              </w:rPr>
              <w:t>Продолжительное: воздействие, наблюдаемое продолжительный период времени, - от 1 года до 3 лет</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65E92574" w14:textId="77777777" w:rsidR="00350ABA" w:rsidRPr="001B7771" w:rsidRDefault="00350ABA" w:rsidP="002411B5">
            <w:pPr>
              <w:spacing w:after="0" w:line="240" w:lineRule="auto"/>
              <w:jc w:val="center"/>
              <w:rPr>
                <w:rFonts w:eastAsia="Times New Roman" w:cs="Times New Roman"/>
                <w:sz w:val="20"/>
                <w:szCs w:val="24"/>
              </w:rPr>
            </w:pPr>
            <w:r w:rsidRPr="001B7771">
              <w:rPr>
                <w:rFonts w:eastAsia="Times New Roman" w:cs="Times New Roman"/>
                <w:sz w:val="20"/>
                <w:szCs w:val="24"/>
              </w:rPr>
              <w:t>3</w:t>
            </w:r>
          </w:p>
        </w:tc>
      </w:tr>
      <w:tr w:rsidR="00350ABA" w:rsidRPr="001B7771" w14:paraId="6F3F4DA9" w14:textId="77777777" w:rsidTr="00382E38">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96709A" w14:textId="77777777" w:rsidR="00350ABA" w:rsidRPr="001B7771" w:rsidRDefault="00350ABA" w:rsidP="002411B5">
            <w:pPr>
              <w:spacing w:after="0" w:line="240" w:lineRule="auto"/>
              <w:rPr>
                <w:rFonts w:eastAsia="Times New Roman" w:cs="Times New Roman"/>
                <w:sz w:val="20"/>
                <w:szCs w:val="24"/>
              </w:rPr>
            </w:pPr>
            <w:r w:rsidRPr="001B7771">
              <w:rPr>
                <w:rFonts w:eastAsia="Times New Roman" w:cs="Times New Roman"/>
                <w:sz w:val="20"/>
                <w:szCs w:val="24"/>
              </w:rPr>
              <w:t>Многолетнее (постоянное): воздействие, наблюдаемое более 3 лет</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2D6AA4C1" w14:textId="77777777" w:rsidR="00350ABA" w:rsidRPr="001B7771" w:rsidRDefault="00350ABA" w:rsidP="002411B5">
            <w:pPr>
              <w:spacing w:after="0" w:line="240" w:lineRule="auto"/>
              <w:jc w:val="center"/>
              <w:rPr>
                <w:rFonts w:eastAsia="Times New Roman" w:cs="Times New Roman"/>
                <w:sz w:val="20"/>
                <w:szCs w:val="24"/>
              </w:rPr>
            </w:pPr>
            <w:r w:rsidRPr="001B7771">
              <w:rPr>
                <w:rFonts w:eastAsia="Times New Roman" w:cs="Times New Roman"/>
                <w:sz w:val="20"/>
                <w:szCs w:val="24"/>
              </w:rPr>
              <w:t>4</w:t>
            </w:r>
          </w:p>
        </w:tc>
      </w:tr>
    </w:tbl>
    <w:p w14:paraId="6A934C85" w14:textId="77777777" w:rsidR="00350ABA" w:rsidRPr="003D3FAF" w:rsidRDefault="00350ABA" w:rsidP="00350ABA">
      <w:pPr>
        <w:spacing w:after="0"/>
        <w:ind w:left="567"/>
        <w:jc w:val="right"/>
        <w:rPr>
          <w:rFonts w:cs="Times New Roman"/>
          <w:i/>
          <w:iCs/>
          <w:color w:val="44546A" w:themeColor="text2"/>
          <w:sz w:val="18"/>
          <w:szCs w:val="18"/>
        </w:rPr>
      </w:pPr>
    </w:p>
    <w:p w14:paraId="2FEB7B89" w14:textId="0D97D3D5" w:rsidR="00350ABA" w:rsidRPr="003D3FAF" w:rsidRDefault="00350ABA" w:rsidP="0098692B">
      <w:pPr>
        <w:pStyle w:val="aff2"/>
      </w:pPr>
      <w:bookmarkStart w:id="24" w:name="_Toc33543173"/>
      <w:bookmarkStart w:id="25" w:name="_Toc130524487"/>
      <w:r w:rsidRPr="003D3FAF">
        <w:t xml:space="preserve">Таблица </w:t>
      </w:r>
      <w:r w:rsidR="00693E36">
        <w:t>2</w:t>
      </w:r>
      <w:r w:rsidR="00693E36" w:rsidRPr="000A2CEC">
        <w:t>.</w:t>
      </w:r>
      <w:r w:rsidR="00693E36">
        <w:t>1</w:t>
      </w:r>
      <w:r w:rsidRPr="003D3FAF">
        <w:t>.3. Определение показателей значимости изменений в природной среде (вне территорий под техническими сооружениями)</w:t>
      </w:r>
      <w:bookmarkEnd w:id="24"/>
      <w:bookmarkEnd w:id="25"/>
    </w:p>
    <w:tbl>
      <w:tblPr>
        <w:tblW w:w="0" w:type="auto"/>
        <w:tblCellMar>
          <w:left w:w="0" w:type="dxa"/>
          <w:right w:w="0" w:type="dxa"/>
        </w:tblCellMar>
        <w:tblLook w:val="04A0" w:firstRow="1" w:lastRow="0" w:firstColumn="1" w:lastColumn="0" w:noHBand="0" w:noVBand="1"/>
      </w:tblPr>
      <w:tblGrid>
        <w:gridCol w:w="8276"/>
        <w:gridCol w:w="1059"/>
      </w:tblGrid>
      <w:tr w:rsidR="00350ABA" w:rsidRPr="001B7771" w14:paraId="1DFF2FB9" w14:textId="77777777" w:rsidTr="00382E38">
        <w:tc>
          <w:tcPr>
            <w:tcW w:w="0" w:type="auto"/>
            <w:tcBorders>
              <w:top w:val="single" w:sz="8" w:space="0" w:color="auto"/>
              <w:left w:val="single" w:sz="8" w:space="0" w:color="auto"/>
              <w:bottom w:val="single" w:sz="8" w:space="0" w:color="auto"/>
              <w:right w:val="single" w:sz="8" w:space="0" w:color="auto"/>
            </w:tcBorders>
            <w:shd w:val="clear" w:color="auto" w:fill="00B0F0"/>
            <w:tcMar>
              <w:top w:w="0" w:type="dxa"/>
              <w:left w:w="108" w:type="dxa"/>
              <w:bottom w:w="0" w:type="dxa"/>
              <w:right w:w="108" w:type="dxa"/>
            </w:tcMar>
            <w:vAlign w:val="center"/>
            <w:hideMark/>
          </w:tcPr>
          <w:p w14:paraId="77EEFBDA" w14:textId="77777777" w:rsidR="00350ABA" w:rsidRPr="001B7771" w:rsidRDefault="00350ABA" w:rsidP="002411B5">
            <w:pPr>
              <w:spacing w:after="0" w:line="240" w:lineRule="auto"/>
              <w:jc w:val="center"/>
              <w:rPr>
                <w:rFonts w:eastAsia="Times New Roman" w:cs="Times New Roman"/>
                <w:sz w:val="20"/>
                <w:szCs w:val="24"/>
              </w:rPr>
            </w:pPr>
            <w:r w:rsidRPr="001B7771">
              <w:rPr>
                <w:rFonts w:eastAsia="Times New Roman" w:cs="Times New Roman"/>
                <w:b/>
                <w:bCs/>
                <w:sz w:val="20"/>
                <w:szCs w:val="24"/>
              </w:rPr>
              <w:t>Градация воздействий</w:t>
            </w:r>
          </w:p>
        </w:tc>
        <w:tc>
          <w:tcPr>
            <w:tcW w:w="0" w:type="auto"/>
            <w:tcBorders>
              <w:top w:val="single" w:sz="8" w:space="0" w:color="auto"/>
              <w:left w:val="nil"/>
              <w:bottom w:val="single" w:sz="8" w:space="0" w:color="auto"/>
              <w:right w:val="single" w:sz="8" w:space="0" w:color="auto"/>
            </w:tcBorders>
            <w:shd w:val="clear" w:color="auto" w:fill="00B0F0"/>
            <w:tcMar>
              <w:top w:w="0" w:type="dxa"/>
              <w:left w:w="108" w:type="dxa"/>
              <w:bottom w:w="0" w:type="dxa"/>
              <w:right w:w="108" w:type="dxa"/>
            </w:tcMar>
            <w:vAlign w:val="center"/>
            <w:hideMark/>
          </w:tcPr>
          <w:p w14:paraId="2640C62B" w14:textId="77777777" w:rsidR="00350ABA" w:rsidRPr="001B7771" w:rsidRDefault="00350ABA" w:rsidP="002411B5">
            <w:pPr>
              <w:spacing w:after="0" w:line="240" w:lineRule="auto"/>
              <w:jc w:val="center"/>
              <w:rPr>
                <w:rFonts w:eastAsia="Times New Roman" w:cs="Times New Roman"/>
                <w:sz w:val="20"/>
                <w:szCs w:val="24"/>
              </w:rPr>
            </w:pPr>
            <w:r w:rsidRPr="001B7771">
              <w:rPr>
                <w:rFonts w:eastAsia="Times New Roman" w:cs="Times New Roman"/>
                <w:b/>
                <w:bCs/>
                <w:sz w:val="20"/>
                <w:szCs w:val="24"/>
              </w:rPr>
              <w:t>Балл оценки</w:t>
            </w:r>
          </w:p>
        </w:tc>
      </w:tr>
      <w:tr w:rsidR="00350ABA" w:rsidRPr="001B7771" w14:paraId="088ED08D" w14:textId="77777777" w:rsidTr="00382E38">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1D6865A" w14:textId="77777777" w:rsidR="00350ABA" w:rsidRPr="001B7771" w:rsidRDefault="00350ABA" w:rsidP="002411B5">
            <w:pPr>
              <w:spacing w:after="0" w:line="240" w:lineRule="auto"/>
              <w:rPr>
                <w:rFonts w:eastAsia="Times New Roman" w:cs="Times New Roman"/>
                <w:sz w:val="20"/>
                <w:szCs w:val="24"/>
              </w:rPr>
            </w:pPr>
            <w:r w:rsidRPr="001B7771">
              <w:rPr>
                <w:rFonts w:eastAsia="Times New Roman" w:cs="Times New Roman"/>
                <w:sz w:val="20"/>
                <w:szCs w:val="24"/>
              </w:rPr>
              <w:t>Незначительное: изменения в окружающей среде не превышают существующие пределы природной изменчивости</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7DED02BC" w14:textId="77777777" w:rsidR="00350ABA" w:rsidRPr="001B7771" w:rsidRDefault="00350ABA" w:rsidP="002411B5">
            <w:pPr>
              <w:spacing w:after="0" w:line="240" w:lineRule="auto"/>
              <w:jc w:val="center"/>
              <w:rPr>
                <w:rFonts w:eastAsia="Times New Roman" w:cs="Times New Roman"/>
                <w:sz w:val="20"/>
                <w:szCs w:val="24"/>
              </w:rPr>
            </w:pPr>
            <w:r w:rsidRPr="001B7771">
              <w:rPr>
                <w:rFonts w:eastAsia="Times New Roman" w:cs="Times New Roman"/>
                <w:sz w:val="20"/>
                <w:szCs w:val="24"/>
              </w:rPr>
              <w:t>1</w:t>
            </w:r>
          </w:p>
        </w:tc>
      </w:tr>
      <w:tr w:rsidR="00350ABA" w:rsidRPr="001B7771" w14:paraId="36C0C479" w14:textId="77777777" w:rsidTr="00382E38">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E35436" w14:textId="629F76FB" w:rsidR="00350ABA" w:rsidRPr="001B7771" w:rsidRDefault="00350ABA" w:rsidP="00E1610F">
            <w:pPr>
              <w:spacing w:after="0" w:line="240" w:lineRule="auto"/>
              <w:rPr>
                <w:rFonts w:eastAsia="Times New Roman" w:cs="Times New Roman"/>
                <w:sz w:val="20"/>
                <w:szCs w:val="24"/>
              </w:rPr>
            </w:pPr>
            <w:r w:rsidRPr="001B7771">
              <w:rPr>
                <w:rFonts w:eastAsia="Times New Roman" w:cs="Times New Roman"/>
                <w:sz w:val="20"/>
                <w:szCs w:val="24"/>
              </w:rPr>
              <w:t>Слабое: изменения в природной среде превышают пределы природной изменчивости. Природная среда полностью сам</w:t>
            </w:r>
            <w:r w:rsidR="00E1610F">
              <w:rPr>
                <w:rFonts w:eastAsia="Times New Roman" w:cs="Times New Roman"/>
                <w:sz w:val="20"/>
                <w:szCs w:val="24"/>
              </w:rPr>
              <w:t>а вос</w:t>
            </w:r>
            <w:r w:rsidRPr="001B7771">
              <w:rPr>
                <w:rFonts w:eastAsia="Times New Roman" w:cs="Times New Roman"/>
                <w:sz w:val="20"/>
                <w:szCs w:val="24"/>
              </w:rPr>
              <w:t>танавливается после прекращения воздействия</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51229526" w14:textId="77777777" w:rsidR="00350ABA" w:rsidRPr="001B7771" w:rsidRDefault="00350ABA" w:rsidP="002411B5">
            <w:pPr>
              <w:spacing w:after="0" w:line="240" w:lineRule="auto"/>
              <w:jc w:val="center"/>
              <w:rPr>
                <w:rFonts w:eastAsia="Times New Roman" w:cs="Times New Roman"/>
                <w:sz w:val="20"/>
                <w:szCs w:val="24"/>
              </w:rPr>
            </w:pPr>
            <w:r w:rsidRPr="001B7771">
              <w:rPr>
                <w:rFonts w:eastAsia="Times New Roman" w:cs="Times New Roman"/>
                <w:sz w:val="20"/>
                <w:szCs w:val="24"/>
              </w:rPr>
              <w:t>2</w:t>
            </w:r>
          </w:p>
        </w:tc>
      </w:tr>
      <w:tr w:rsidR="00350ABA" w:rsidRPr="001B7771" w14:paraId="0F9C234E" w14:textId="77777777" w:rsidTr="00382E38">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C3E1E7D" w14:textId="3CCD35CC" w:rsidR="00350ABA" w:rsidRPr="001B7771" w:rsidRDefault="00350ABA" w:rsidP="002411B5">
            <w:pPr>
              <w:spacing w:after="0" w:line="240" w:lineRule="auto"/>
              <w:rPr>
                <w:rFonts w:eastAsia="Times New Roman" w:cs="Times New Roman"/>
                <w:sz w:val="20"/>
                <w:szCs w:val="24"/>
              </w:rPr>
            </w:pPr>
            <w:r w:rsidRPr="001B7771">
              <w:rPr>
                <w:rFonts w:eastAsia="Times New Roman" w:cs="Times New Roman"/>
                <w:sz w:val="20"/>
                <w:szCs w:val="24"/>
              </w:rPr>
              <w:t>Умеренное: изменения в природной среде, превышающие пределы природной изменчивости, приводят к нарушению отдельных ее компонентов. Природная среда сохраняет способность к сам</w:t>
            </w:r>
            <w:r w:rsidR="008E2031" w:rsidRPr="001B7771">
              <w:rPr>
                <w:rFonts w:eastAsia="Times New Roman" w:cs="Times New Roman"/>
                <w:sz w:val="20"/>
                <w:szCs w:val="24"/>
              </w:rPr>
              <w:t>ОВОС</w:t>
            </w:r>
            <w:r w:rsidRPr="001B7771">
              <w:rPr>
                <w:rFonts w:eastAsia="Times New Roman" w:cs="Times New Roman"/>
                <w:sz w:val="20"/>
                <w:szCs w:val="24"/>
              </w:rPr>
              <w:t>тановлению</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162474A9" w14:textId="77777777" w:rsidR="00350ABA" w:rsidRPr="001B7771" w:rsidRDefault="00350ABA" w:rsidP="002411B5">
            <w:pPr>
              <w:spacing w:after="0" w:line="240" w:lineRule="auto"/>
              <w:jc w:val="center"/>
              <w:rPr>
                <w:rFonts w:eastAsia="Times New Roman" w:cs="Times New Roman"/>
                <w:sz w:val="20"/>
                <w:szCs w:val="24"/>
              </w:rPr>
            </w:pPr>
            <w:r w:rsidRPr="001B7771">
              <w:rPr>
                <w:rFonts w:eastAsia="Times New Roman" w:cs="Times New Roman"/>
                <w:sz w:val="20"/>
                <w:szCs w:val="24"/>
              </w:rPr>
              <w:t>3</w:t>
            </w:r>
          </w:p>
        </w:tc>
      </w:tr>
      <w:tr w:rsidR="00350ABA" w:rsidRPr="001B7771" w14:paraId="2269A57A" w14:textId="77777777" w:rsidTr="00382E38">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4032BBE" w14:textId="30C5DE3B" w:rsidR="00350ABA" w:rsidRPr="001B7771" w:rsidRDefault="00350ABA" w:rsidP="002411B5">
            <w:pPr>
              <w:spacing w:after="0" w:line="240" w:lineRule="auto"/>
              <w:rPr>
                <w:rFonts w:eastAsia="Times New Roman" w:cs="Times New Roman"/>
                <w:sz w:val="20"/>
                <w:szCs w:val="24"/>
              </w:rPr>
            </w:pPr>
            <w:r w:rsidRPr="001B7771">
              <w:rPr>
                <w:rFonts w:eastAsia="Times New Roman" w:cs="Times New Roman"/>
                <w:sz w:val="20"/>
                <w:szCs w:val="24"/>
              </w:rPr>
              <w:t>Сильное: изменения в природной среде приводят к значительным нарушениям компонентов природной среды. Отдельные компоненты природной среды теряют способность к сам</w:t>
            </w:r>
            <w:r w:rsidR="008E2031" w:rsidRPr="001B7771">
              <w:rPr>
                <w:rFonts w:eastAsia="Times New Roman" w:cs="Times New Roman"/>
                <w:sz w:val="20"/>
                <w:szCs w:val="24"/>
              </w:rPr>
              <w:t>ОВОС</w:t>
            </w:r>
            <w:r w:rsidRPr="001B7771">
              <w:rPr>
                <w:rFonts w:eastAsia="Times New Roman" w:cs="Times New Roman"/>
                <w:sz w:val="20"/>
                <w:szCs w:val="24"/>
              </w:rPr>
              <w:t>тановлению</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38B21202" w14:textId="77777777" w:rsidR="00350ABA" w:rsidRPr="001B7771" w:rsidRDefault="00350ABA" w:rsidP="002411B5">
            <w:pPr>
              <w:spacing w:after="0" w:line="240" w:lineRule="auto"/>
              <w:jc w:val="center"/>
              <w:rPr>
                <w:rFonts w:eastAsia="Times New Roman" w:cs="Times New Roman"/>
                <w:sz w:val="20"/>
                <w:szCs w:val="24"/>
              </w:rPr>
            </w:pPr>
            <w:r w:rsidRPr="001B7771">
              <w:rPr>
                <w:rFonts w:eastAsia="Times New Roman" w:cs="Times New Roman"/>
                <w:sz w:val="20"/>
                <w:szCs w:val="24"/>
              </w:rPr>
              <w:t>4</w:t>
            </w:r>
          </w:p>
        </w:tc>
      </w:tr>
    </w:tbl>
    <w:p w14:paraId="49FE0F7D" w14:textId="77777777" w:rsidR="00350ABA" w:rsidRPr="003D3FAF" w:rsidRDefault="00350ABA" w:rsidP="00350ABA">
      <w:pPr>
        <w:spacing w:after="0"/>
        <w:ind w:firstLine="709"/>
        <w:rPr>
          <w:rFonts w:eastAsia="Times New Roman" w:cs="Times New Roman"/>
          <w:szCs w:val="24"/>
        </w:rPr>
      </w:pPr>
    </w:p>
    <w:p w14:paraId="32A503E8" w14:textId="77777777" w:rsidR="00350ABA" w:rsidRPr="003D3FAF" w:rsidRDefault="00350ABA" w:rsidP="00A7155C">
      <w:pPr>
        <w:ind w:firstLine="709"/>
      </w:pPr>
      <w:r w:rsidRPr="003D3FAF">
        <w:t>Общая оценка значимости производится путем умножения баллов по каждому из трех показателей. Дополнительно могут быть введены весовые коэффициенты значимости каждого показателя в общей оценке.</w:t>
      </w:r>
    </w:p>
    <w:p w14:paraId="0114D7A3" w14:textId="752EFCB7" w:rsidR="00B921BF" w:rsidRDefault="00350ABA" w:rsidP="002411B5">
      <w:pPr>
        <w:ind w:firstLine="709"/>
      </w:pPr>
      <w:r w:rsidRPr="003D3FAF">
        <w:t>Общее количество баллов (в пределах 1-8 баллов) характеризует воздействие как воздействие низкой значимости, 9-21 - воздействие средней значимости, 28-64 - воздействие высокой значимости.</w:t>
      </w:r>
      <w:r w:rsidR="00B921BF">
        <w:br w:type="page"/>
      </w:r>
    </w:p>
    <w:p w14:paraId="76BBB278" w14:textId="33A7264B" w:rsidR="00234F7E" w:rsidRDefault="0010265F" w:rsidP="0073240F">
      <w:pPr>
        <w:pStyle w:val="1"/>
      </w:pPr>
      <w:bookmarkStart w:id="26" w:name="_Toc146510930"/>
      <w:r w:rsidRPr="003D3FAF">
        <w:lastRenderedPageBreak/>
        <w:t>ПРАВОВЫЕ, РЕГУЛИРУЮЩИЕ И АДМИНИСТРАТИВНЫЕ РАМКИ</w:t>
      </w:r>
      <w:bookmarkEnd w:id="26"/>
    </w:p>
    <w:p w14:paraId="44A31233" w14:textId="4965365B" w:rsidR="003B497D" w:rsidRPr="003D3FAF" w:rsidRDefault="008E2031" w:rsidP="002072B1">
      <w:pPr>
        <w:ind w:firstLine="360"/>
      </w:pPr>
      <w:r>
        <w:t>ОВОС</w:t>
      </w:r>
      <w:r w:rsidR="003B497D" w:rsidRPr="003D3FAF">
        <w:t xml:space="preserve"> была </w:t>
      </w:r>
      <w:r w:rsidR="003B497D">
        <w:t>подготовлена</w:t>
      </w:r>
      <w:r w:rsidR="003B497D" w:rsidRPr="003D3FAF">
        <w:t xml:space="preserve"> с учетом норм и требований на</w:t>
      </w:r>
      <w:r w:rsidR="00C73500">
        <w:t>ционального законодательства КР.</w:t>
      </w:r>
    </w:p>
    <w:p w14:paraId="3EFE0CB6" w14:textId="271F43A9" w:rsidR="003B497D" w:rsidRDefault="003B497D" w:rsidP="00C73500">
      <w:pPr>
        <w:ind w:firstLine="360"/>
      </w:pPr>
      <w:r w:rsidRPr="003D3FAF">
        <w:t>Национальные требования в области охраны окружающей среды и управления природными ресурсами</w:t>
      </w:r>
      <w:r>
        <w:t>, а также оценки воздействия на</w:t>
      </w:r>
      <w:r w:rsidRPr="003D3FAF">
        <w:t xml:space="preserve"> </w:t>
      </w:r>
      <w:r>
        <w:t xml:space="preserve">экологическую </w:t>
      </w:r>
      <w:r w:rsidRPr="003D3FAF">
        <w:t xml:space="preserve">и социальную среду при строительстве промышленных и линейных объектов регулируются законодательством Кыргызской Республики об охране окружающей среды (№ 53 от 16 июня 1999 года) и Положением о порядке проведения оценки воздействия на окружающую среду в Кыргызской Республике», утвержденным постановлением Правительства КР № 60 от 13 февраля 2015 года. </w:t>
      </w:r>
    </w:p>
    <w:p w14:paraId="01978D31" w14:textId="083F8F95" w:rsidR="0010265F" w:rsidRPr="00291E84" w:rsidRDefault="007F4D5B" w:rsidP="00291E84">
      <w:pPr>
        <w:pStyle w:val="20"/>
      </w:pPr>
      <w:bookmarkStart w:id="27" w:name="_Toc146510931"/>
      <w:r w:rsidRPr="00291E84">
        <w:t xml:space="preserve">Действующие Нормативные </w:t>
      </w:r>
      <w:r w:rsidR="000E27A8" w:rsidRPr="00291E84">
        <w:t>Правовые Акты КР</w:t>
      </w:r>
      <w:r w:rsidR="00856ACB" w:rsidRPr="00291E84">
        <w:t>,</w:t>
      </w:r>
      <w:r w:rsidR="000E27A8" w:rsidRPr="00291E84">
        <w:t xml:space="preserve"> применяемые при подготовке ОВОС</w:t>
      </w:r>
      <w:r w:rsidR="00AE2A33" w:rsidRPr="00291E84">
        <w:t xml:space="preserve"> Проекта</w:t>
      </w:r>
      <w:bookmarkEnd w:id="27"/>
    </w:p>
    <w:p w14:paraId="05BDDF1D" w14:textId="77777777" w:rsidR="001721B4" w:rsidRPr="003D3FAF" w:rsidRDefault="001721B4" w:rsidP="005752C6">
      <w:pPr>
        <w:numPr>
          <w:ilvl w:val="0"/>
          <w:numId w:val="48"/>
        </w:numPr>
        <w:autoSpaceDE w:val="0"/>
        <w:autoSpaceDN w:val="0"/>
        <w:adjustRightInd w:val="0"/>
        <w:spacing w:after="0"/>
        <w:ind w:left="0" w:firstLine="0"/>
        <w:contextualSpacing/>
        <w:rPr>
          <w:rFonts w:eastAsia="Times New Roman" w:cs="Times New Roman"/>
          <w:i/>
          <w:szCs w:val="24"/>
          <w:lang w:eastAsia="ru-RU"/>
        </w:rPr>
      </w:pPr>
      <w:r w:rsidRPr="003D3FAF">
        <w:rPr>
          <w:rFonts w:eastAsia="MS Mincho" w:cs="Times New Roman"/>
          <w:b/>
          <w:i/>
          <w:color w:val="000000"/>
          <w:szCs w:val="24"/>
          <w:lang w:eastAsia="ru-RU"/>
        </w:rPr>
        <w:t xml:space="preserve">Закон Кыргызской Республики от 16 июня 1999 года № 53 «Об охране окружающей среды» (с изменениями и дополнениями по состоянию на 25.07.2016 г.). </w:t>
      </w:r>
    </w:p>
    <w:p w14:paraId="60251AEC" w14:textId="77777777" w:rsidR="001721B4" w:rsidRPr="003D3FAF" w:rsidRDefault="001721B4" w:rsidP="00A50DF3">
      <w:pPr>
        <w:spacing w:after="0"/>
        <w:rPr>
          <w:rFonts w:eastAsia="Times New Roman" w:cs="Times New Roman"/>
          <w:color w:val="000000"/>
          <w:szCs w:val="24"/>
          <w:lang w:eastAsia="ru-RU"/>
        </w:rPr>
      </w:pPr>
      <w:r w:rsidRPr="003D3FAF">
        <w:rPr>
          <w:rFonts w:eastAsia="Times New Roman" w:cs="Times New Roman"/>
          <w:color w:val="000000"/>
          <w:szCs w:val="24"/>
          <w:lang w:eastAsia="ru-RU"/>
        </w:rPr>
        <w:t xml:space="preserve">Нормативы качества окружающей среды, предельно допустимых вредных воздействий, а также методы их определения утверждаются республиканскими государственными органами охраны окружающей среды и здравоохранения Кыргызской Республики по согласованию с другими специально уполномоченными государственными органами в соответствии с их компетенцией. </w:t>
      </w:r>
    </w:p>
    <w:p w14:paraId="0A86C334" w14:textId="77777777" w:rsidR="001721B4" w:rsidRPr="003D3FAF" w:rsidRDefault="001721B4" w:rsidP="00A50DF3">
      <w:pPr>
        <w:spacing w:after="0"/>
        <w:rPr>
          <w:rFonts w:eastAsia="Times New Roman" w:cs="Times New Roman"/>
          <w:color w:val="000000"/>
          <w:szCs w:val="24"/>
          <w:lang w:eastAsia="ru-RU"/>
        </w:rPr>
      </w:pPr>
      <w:r w:rsidRPr="003D3FAF">
        <w:rPr>
          <w:rFonts w:eastAsia="Times New Roman" w:cs="Times New Roman"/>
          <w:color w:val="000000"/>
          <w:szCs w:val="24"/>
          <w:lang w:eastAsia="ru-RU"/>
        </w:rPr>
        <w:t>Нормирование качества окружающей среды представляет собой систему нормативов и стандартов качества окружающей среды, разрабатываемых на основе международных конвенций и соглашений с учетом новейших достижений науки.</w:t>
      </w:r>
    </w:p>
    <w:p w14:paraId="3A7FAEE6" w14:textId="307938E7" w:rsidR="001721B4" w:rsidRPr="003D3FAF" w:rsidRDefault="001721B4" w:rsidP="00A7155C">
      <w:pPr>
        <w:rPr>
          <w:rFonts w:eastAsia="Times New Roman" w:cs="Times New Roman"/>
          <w:color w:val="000000"/>
          <w:szCs w:val="24"/>
          <w:lang w:eastAsia="ru-RU"/>
        </w:rPr>
      </w:pPr>
      <w:r w:rsidRPr="003D3FAF">
        <w:rPr>
          <w:rFonts w:eastAsia="Times New Roman" w:cs="Times New Roman"/>
          <w:color w:val="000000"/>
          <w:szCs w:val="24"/>
          <w:lang w:eastAsia="ru-RU"/>
        </w:rPr>
        <w:t>С целью установления предельно допустимых норм воздействия на окружающую среду производится нормирование качества окружающей среды.</w:t>
      </w:r>
    </w:p>
    <w:p w14:paraId="4F6588E4" w14:textId="77777777" w:rsidR="001721B4" w:rsidRPr="003D3FAF" w:rsidRDefault="001721B4" w:rsidP="005752C6">
      <w:pPr>
        <w:numPr>
          <w:ilvl w:val="0"/>
          <w:numId w:val="47"/>
        </w:numPr>
        <w:spacing w:after="0"/>
        <w:ind w:left="0" w:firstLine="0"/>
        <w:contextualSpacing/>
        <w:rPr>
          <w:rFonts w:eastAsia="Times New Roman" w:cs="Times New Roman"/>
          <w:i/>
          <w:color w:val="000000"/>
          <w:szCs w:val="24"/>
          <w:lang w:eastAsia="ru-RU"/>
        </w:rPr>
      </w:pPr>
      <w:r w:rsidRPr="003D3FAF">
        <w:rPr>
          <w:rFonts w:eastAsia="Times New Roman" w:cs="Times New Roman"/>
          <w:b/>
          <w:i/>
          <w:color w:val="000000"/>
          <w:szCs w:val="24"/>
          <w:lang w:eastAsia="ru-RU"/>
        </w:rPr>
        <w:t xml:space="preserve">Закон Кыргызской Республики от 8 мая 2009 года № 151 «Общий технический регламент по обеспечению экологической безопасности в Кыргызской Республике» (с изменениями и дополнениями от 01.03.2012 г.). </w:t>
      </w:r>
    </w:p>
    <w:p w14:paraId="05417CC8" w14:textId="77777777" w:rsidR="001721B4" w:rsidRPr="003D3FAF" w:rsidRDefault="001721B4" w:rsidP="00A50DF3">
      <w:pPr>
        <w:spacing w:after="0"/>
        <w:rPr>
          <w:rFonts w:eastAsia="Times New Roman" w:cs="Times New Roman"/>
          <w:color w:val="000000"/>
          <w:szCs w:val="24"/>
          <w:lang w:eastAsia="ru-RU"/>
        </w:rPr>
      </w:pPr>
      <w:r w:rsidRPr="003D3FAF">
        <w:rPr>
          <w:rFonts w:eastAsia="Times New Roman" w:cs="Times New Roman"/>
          <w:color w:val="000000"/>
          <w:szCs w:val="24"/>
          <w:lang w:eastAsia="ru-RU"/>
        </w:rPr>
        <w:t>Техническое регулирование в области экологической безопасности представляет собой установленные требования экологической безопасности в настоящем техническом регламенте и в специальных технических регламентах.</w:t>
      </w:r>
    </w:p>
    <w:p w14:paraId="3C5CB1FD" w14:textId="77777777" w:rsidR="001721B4" w:rsidRPr="003D3FAF" w:rsidRDefault="001721B4" w:rsidP="00A50DF3">
      <w:pPr>
        <w:spacing w:after="0"/>
        <w:rPr>
          <w:rFonts w:eastAsia="Times New Roman" w:cs="Times New Roman"/>
          <w:color w:val="000000"/>
          <w:szCs w:val="24"/>
          <w:lang w:eastAsia="ru-RU"/>
        </w:rPr>
      </w:pPr>
      <w:r w:rsidRPr="003D3FAF">
        <w:rPr>
          <w:rFonts w:eastAsia="Times New Roman" w:cs="Times New Roman"/>
          <w:b/>
          <w:color w:val="000000"/>
          <w:szCs w:val="24"/>
          <w:lang w:eastAsia="ru-RU"/>
        </w:rPr>
        <w:t>Обеспечение экологической безопасности при проектировании, строительстве и эксплуатации высоковольтных линий электропередач</w:t>
      </w:r>
      <w:r w:rsidRPr="003D3FAF">
        <w:rPr>
          <w:rFonts w:eastAsia="Times New Roman" w:cs="Times New Roman"/>
          <w:color w:val="000000"/>
          <w:szCs w:val="24"/>
          <w:lang w:eastAsia="ru-RU"/>
        </w:rPr>
        <w:t xml:space="preserve"> осуществляется посредством:</w:t>
      </w:r>
    </w:p>
    <w:p w14:paraId="4B250CA1" w14:textId="77777777" w:rsidR="001721B4" w:rsidRPr="003D3FAF" w:rsidRDefault="001721B4" w:rsidP="00A50DF3">
      <w:pPr>
        <w:spacing w:after="0"/>
        <w:ind w:firstLine="709"/>
        <w:rPr>
          <w:rFonts w:eastAsia="Times New Roman" w:cs="Times New Roman"/>
          <w:color w:val="000000"/>
          <w:szCs w:val="24"/>
          <w:lang w:eastAsia="ru-RU"/>
        </w:rPr>
      </w:pPr>
      <w:r w:rsidRPr="003D3FAF">
        <w:rPr>
          <w:rFonts w:eastAsia="Times New Roman" w:cs="Times New Roman"/>
          <w:color w:val="000000"/>
          <w:szCs w:val="24"/>
          <w:lang w:eastAsia="ru-RU"/>
        </w:rPr>
        <w:t>1) применения машин и оборудования с конструктивными характеристиками, а также применения технологических процессов, обеспечивающих сокращение негативного воздействия на окружающую среду, безопасность персонала и предотвращение возникновения аварийных ситуаций;</w:t>
      </w:r>
    </w:p>
    <w:p w14:paraId="67624E88" w14:textId="77777777" w:rsidR="001721B4" w:rsidRPr="003D3FAF" w:rsidRDefault="001721B4" w:rsidP="00A50DF3">
      <w:pPr>
        <w:spacing w:after="0"/>
        <w:ind w:firstLine="709"/>
        <w:rPr>
          <w:rFonts w:eastAsia="Times New Roman" w:cs="Times New Roman"/>
          <w:color w:val="000000"/>
          <w:szCs w:val="24"/>
          <w:lang w:eastAsia="ru-RU"/>
        </w:rPr>
      </w:pPr>
      <w:r w:rsidRPr="003D3FAF">
        <w:rPr>
          <w:rFonts w:eastAsia="Times New Roman" w:cs="Times New Roman"/>
          <w:color w:val="000000"/>
          <w:szCs w:val="24"/>
          <w:lang w:eastAsia="ru-RU"/>
        </w:rPr>
        <w:t>2) применения эффективных методов и технологий очистки выбросов, сбросов загрязняющих веществ, технологий утилизации образующихся отходов, которые позволяют минимизировать уровни негативного воздействия на окружающую среду;</w:t>
      </w:r>
    </w:p>
    <w:p w14:paraId="416BB3A3" w14:textId="77777777" w:rsidR="001721B4" w:rsidRPr="003D3FAF" w:rsidRDefault="001721B4" w:rsidP="00A50DF3">
      <w:pPr>
        <w:spacing w:after="0"/>
        <w:ind w:firstLine="709"/>
        <w:rPr>
          <w:rFonts w:eastAsia="Times New Roman" w:cs="Times New Roman"/>
          <w:color w:val="000000"/>
          <w:szCs w:val="24"/>
          <w:lang w:eastAsia="ru-RU"/>
        </w:rPr>
      </w:pPr>
      <w:r w:rsidRPr="003D3FAF">
        <w:rPr>
          <w:rFonts w:eastAsia="Times New Roman" w:cs="Times New Roman"/>
          <w:color w:val="000000"/>
          <w:szCs w:val="24"/>
          <w:lang w:eastAsia="ru-RU"/>
        </w:rPr>
        <w:t>3) проведения оценки воздействия на окружающую среду объекта планируемой хозяйственной и иной деятельности до принятия решения об осуществлении указанной деятельности с учетом требований экологической безопасности, установленных настоящим техническим регламентом. (статья 7).</w:t>
      </w:r>
    </w:p>
    <w:p w14:paraId="5BD75432" w14:textId="77777777" w:rsidR="001721B4" w:rsidRPr="003D3FAF" w:rsidRDefault="001721B4" w:rsidP="00A50DF3">
      <w:pPr>
        <w:spacing w:after="0"/>
        <w:ind w:firstLine="709"/>
        <w:rPr>
          <w:rFonts w:eastAsia="Times New Roman" w:cs="Times New Roman"/>
          <w:color w:val="000000"/>
          <w:szCs w:val="24"/>
          <w:lang w:eastAsia="ru-RU"/>
        </w:rPr>
      </w:pPr>
      <w:r w:rsidRPr="003D3FAF">
        <w:rPr>
          <w:rFonts w:eastAsia="Times New Roman" w:cs="Times New Roman"/>
          <w:color w:val="000000"/>
          <w:szCs w:val="24"/>
          <w:lang w:eastAsia="ru-RU"/>
        </w:rPr>
        <w:lastRenderedPageBreak/>
        <w:t>В соответствии со статьей 12 в целях сохранения объектов животного и растительного мира при проектировании, строительстве и эксплуатации высоковольтных линий электропередачи:</w:t>
      </w:r>
    </w:p>
    <w:p w14:paraId="6EC5F627" w14:textId="77777777" w:rsidR="001721B4" w:rsidRPr="003D3FAF" w:rsidRDefault="001721B4" w:rsidP="00A50DF3">
      <w:pPr>
        <w:spacing w:after="0"/>
        <w:ind w:firstLine="709"/>
        <w:rPr>
          <w:rFonts w:eastAsia="Times New Roman" w:cs="Times New Roman"/>
          <w:color w:val="000000"/>
          <w:szCs w:val="24"/>
          <w:lang w:eastAsia="ru-RU"/>
        </w:rPr>
      </w:pPr>
      <w:r w:rsidRPr="003D3FAF">
        <w:rPr>
          <w:rFonts w:eastAsia="Times New Roman" w:cs="Times New Roman"/>
          <w:color w:val="000000"/>
          <w:szCs w:val="24"/>
          <w:lang w:eastAsia="ru-RU"/>
        </w:rPr>
        <w:t>1. запрещается расчистка просек древесно-кустарниковой растительности в период размножения животных для строительства объектов.</w:t>
      </w:r>
    </w:p>
    <w:p w14:paraId="3B8116E7" w14:textId="77777777" w:rsidR="001721B4" w:rsidRPr="003D3FAF" w:rsidRDefault="001721B4" w:rsidP="00A50DF3">
      <w:pPr>
        <w:spacing w:after="0"/>
        <w:ind w:firstLine="709"/>
        <w:rPr>
          <w:rFonts w:eastAsia="Times New Roman" w:cs="Times New Roman"/>
          <w:color w:val="000000"/>
          <w:szCs w:val="24"/>
          <w:lang w:eastAsia="ru-RU"/>
        </w:rPr>
      </w:pPr>
      <w:r w:rsidRPr="003D3FAF">
        <w:rPr>
          <w:rFonts w:eastAsia="Times New Roman" w:cs="Times New Roman"/>
          <w:color w:val="000000"/>
          <w:szCs w:val="24"/>
          <w:lang w:eastAsia="ru-RU"/>
        </w:rPr>
        <w:t>2. должны обеспечиваться меры защиты объектов животного мира, включая ограничение работ в периоды массовой миграции, в местах размножения и линьки, выкармливания молодняка, нереста, нагула и ската молоди рыбы.</w:t>
      </w:r>
    </w:p>
    <w:p w14:paraId="62586293" w14:textId="77777777" w:rsidR="001721B4" w:rsidRPr="003D3FAF" w:rsidRDefault="001721B4" w:rsidP="00A50DF3">
      <w:pPr>
        <w:spacing w:after="0"/>
        <w:ind w:firstLine="709"/>
        <w:rPr>
          <w:rFonts w:eastAsia="Times New Roman" w:cs="Times New Roman"/>
          <w:color w:val="000000"/>
          <w:szCs w:val="24"/>
          <w:lang w:eastAsia="ru-RU"/>
        </w:rPr>
      </w:pPr>
      <w:r w:rsidRPr="003D3FAF">
        <w:rPr>
          <w:rFonts w:eastAsia="Times New Roman" w:cs="Times New Roman"/>
          <w:color w:val="000000"/>
          <w:szCs w:val="24"/>
          <w:lang w:eastAsia="ru-RU"/>
        </w:rPr>
        <w:t>3. должны предусматриваться меры по предотвращению и сокращению риска гибели птиц в случае соприкосновения с токонесущими проводами на участках их прикрепления к конструкциям опор. Линии электропередачи, опоры и изоляторы должны оснащаться специальными птицезащитными устройствами, в том числе препятствующими птицам устраивать гнездовья в местах, допускающих прикосновение птиц к токонесущим проводам. Запрещается использование в качестве специальных птицезащитных устройств неизолированных металлических конструкций.</w:t>
      </w:r>
    </w:p>
    <w:p w14:paraId="73CA8641" w14:textId="77777777" w:rsidR="001721B4" w:rsidRPr="003D3FAF" w:rsidRDefault="001721B4" w:rsidP="00A50DF3">
      <w:pPr>
        <w:spacing w:after="0"/>
        <w:ind w:firstLine="709"/>
        <w:rPr>
          <w:rFonts w:eastAsia="Times New Roman" w:cs="Times New Roman"/>
          <w:color w:val="000000"/>
          <w:szCs w:val="24"/>
          <w:lang w:eastAsia="ru-RU"/>
        </w:rPr>
      </w:pPr>
      <w:r w:rsidRPr="003D3FAF">
        <w:rPr>
          <w:rFonts w:eastAsia="Times New Roman" w:cs="Times New Roman"/>
          <w:color w:val="000000"/>
          <w:szCs w:val="24"/>
          <w:lang w:eastAsia="ru-RU"/>
        </w:rPr>
        <w:t>4. устанавливаются санитарно-защитные полосы для предотвращения гибели объектов животного мира от воздействия электромагнитного поля линий электропередач вдоль этих линий.</w:t>
      </w:r>
    </w:p>
    <w:p w14:paraId="3B8D582F" w14:textId="77777777" w:rsidR="001721B4" w:rsidRPr="003D3FAF" w:rsidRDefault="001721B4" w:rsidP="00A50DF3">
      <w:pPr>
        <w:spacing w:after="0"/>
        <w:ind w:firstLine="709"/>
        <w:rPr>
          <w:rFonts w:eastAsia="Times New Roman" w:cs="Times New Roman"/>
          <w:color w:val="000000"/>
          <w:szCs w:val="24"/>
          <w:lang w:eastAsia="ru-RU"/>
        </w:rPr>
      </w:pPr>
      <w:r w:rsidRPr="003D3FAF">
        <w:rPr>
          <w:rFonts w:eastAsia="Times New Roman" w:cs="Times New Roman"/>
          <w:color w:val="000000"/>
          <w:szCs w:val="24"/>
          <w:lang w:eastAsia="ru-RU"/>
        </w:rPr>
        <w:t>Статья 13 накладывает требования экологической безопасности, обеспечивающие охрану почв и природных ландшафтов:</w:t>
      </w:r>
    </w:p>
    <w:p w14:paraId="387CE48F" w14:textId="0660CA22" w:rsidR="001721B4" w:rsidRPr="003D3FAF" w:rsidRDefault="001721B4" w:rsidP="00A50DF3">
      <w:pPr>
        <w:spacing w:after="0"/>
        <w:ind w:firstLine="709"/>
        <w:rPr>
          <w:rFonts w:eastAsia="Times New Roman" w:cs="Times New Roman"/>
          <w:color w:val="000000"/>
          <w:szCs w:val="24"/>
          <w:lang w:eastAsia="ru-RU"/>
        </w:rPr>
      </w:pPr>
      <w:r w:rsidRPr="003D3FAF">
        <w:rPr>
          <w:rFonts w:eastAsia="Times New Roman" w:cs="Times New Roman"/>
          <w:color w:val="000000"/>
          <w:szCs w:val="24"/>
          <w:lang w:eastAsia="ru-RU"/>
        </w:rPr>
        <w:t>1. При производстве работ, связанных с нарушением почвенного покрова, плодородный слой почвы подлежит снятию</w:t>
      </w:r>
      <w:r w:rsidR="00672E07">
        <w:rPr>
          <w:rFonts w:eastAsia="Times New Roman" w:cs="Times New Roman"/>
          <w:color w:val="000000"/>
          <w:szCs w:val="24"/>
          <w:lang w:eastAsia="ru-RU"/>
        </w:rPr>
        <w:t xml:space="preserve"> (в местах его наличия)</w:t>
      </w:r>
      <w:r w:rsidRPr="003D3FAF">
        <w:rPr>
          <w:rFonts w:eastAsia="Times New Roman" w:cs="Times New Roman"/>
          <w:color w:val="000000"/>
          <w:szCs w:val="24"/>
          <w:lang w:eastAsia="ru-RU"/>
        </w:rPr>
        <w:t>, хранению и последующему использованию для рекультивации.</w:t>
      </w:r>
    </w:p>
    <w:p w14:paraId="2A59017D" w14:textId="77777777" w:rsidR="001721B4" w:rsidRPr="003D3FAF" w:rsidRDefault="001721B4" w:rsidP="00A50DF3">
      <w:pPr>
        <w:spacing w:after="0"/>
        <w:ind w:firstLine="709"/>
        <w:rPr>
          <w:rFonts w:eastAsia="Times New Roman" w:cs="Times New Roman"/>
          <w:color w:val="000000"/>
          <w:szCs w:val="24"/>
          <w:lang w:eastAsia="ru-RU"/>
        </w:rPr>
      </w:pPr>
      <w:r w:rsidRPr="003D3FAF">
        <w:rPr>
          <w:rFonts w:eastAsia="Times New Roman" w:cs="Times New Roman"/>
          <w:color w:val="000000"/>
          <w:szCs w:val="24"/>
          <w:lang w:eastAsia="ru-RU"/>
        </w:rPr>
        <w:t>2. Прокладка трасс временных подъездных дорог осуществляется с максимальным использованием существующей дорожной сети с учетом местных природных условий.</w:t>
      </w:r>
    </w:p>
    <w:p w14:paraId="339AF373" w14:textId="77777777" w:rsidR="001721B4" w:rsidRPr="003D3FAF" w:rsidRDefault="001721B4" w:rsidP="00A50DF3">
      <w:pPr>
        <w:spacing w:after="0"/>
        <w:ind w:firstLine="709"/>
        <w:rPr>
          <w:rFonts w:eastAsia="Times New Roman" w:cs="Times New Roman"/>
          <w:color w:val="000000"/>
          <w:szCs w:val="24"/>
          <w:lang w:eastAsia="ru-RU"/>
        </w:rPr>
      </w:pPr>
      <w:r w:rsidRPr="003D3FAF">
        <w:rPr>
          <w:rFonts w:eastAsia="Times New Roman" w:cs="Times New Roman"/>
          <w:color w:val="000000"/>
          <w:szCs w:val="24"/>
          <w:lang w:eastAsia="ru-RU"/>
        </w:rPr>
        <w:t>3. Движение транспорта и спецтехники осуществляется только по специально построенным дорогам, обеспечивающим безопасное движение, не вызывающее нарушения растительного и почвенного покрова.</w:t>
      </w:r>
    </w:p>
    <w:p w14:paraId="217C9F60" w14:textId="41131346" w:rsidR="001721B4" w:rsidRPr="003D3FAF" w:rsidRDefault="001721B4" w:rsidP="00A7155C">
      <w:pPr>
        <w:ind w:firstLine="709"/>
        <w:rPr>
          <w:rFonts w:eastAsia="Times New Roman" w:cs="Times New Roman"/>
          <w:color w:val="000000"/>
          <w:szCs w:val="24"/>
          <w:lang w:eastAsia="ru-RU"/>
        </w:rPr>
      </w:pPr>
      <w:r w:rsidRPr="003D3FAF">
        <w:rPr>
          <w:rFonts w:eastAsia="Times New Roman" w:cs="Times New Roman"/>
          <w:color w:val="000000"/>
          <w:szCs w:val="24"/>
          <w:lang w:eastAsia="ru-RU"/>
        </w:rPr>
        <w:t>Требования экологической безопасности в области обращения с отходами производства и потребления при проектировании, строительстве, эксплуатации, реконструкции, консервации и ликвидации объектов хозяйственной и иной деятельности должны быть предусмотрены площадки для сбора и/или накопления отходов, оборудованные в соответствии с требованиями, установленными специальными техническими регламентами.</w:t>
      </w:r>
    </w:p>
    <w:p w14:paraId="44FAFA18" w14:textId="77777777" w:rsidR="001721B4" w:rsidRPr="003D3FAF" w:rsidRDefault="001721B4" w:rsidP="005752C6">
      <w:pPr>
        <w:numPr>
          <w:ilvl w:val="0"/>
          <w:numId w:val="46"/>
        </w:numPr>
        <w:spacing w:after="0"/>
        <w:ind w:left="0" w:firstLine="0"/>
        <w:contextualSpacing/>
        <w:rPr>
          <w:rFonts w:eastAsia="Times New Roman" w:cs="Times New Roman"/>
          <w:b/>
          <w:i/>
          <w:color w:val="000000"/>
          <w:szCs w:val="24"/>
          <w:lang w:eastAsia="ru-RU"/>
        </w:rPr>
      </w:pPr>
      <w:r w:rsidRPr="003D3FAF">
        <w:rPr>
          <w:rFonts w:eastAsia="Times New Roman" w:cs="Times New Roman"/>
          <w:b/>
          <w:i/>
          <w:color w:val="000000"/>
          <w:szCs w:val="24"/>
          <w:lang w:eastAsia="ru-RU"/>
        </w:rPr>
        <w:t>Закон Кыргызской Республики от 16 июня 1999 года № 54 «Об экологической экспертизе» (с изменениями и дополнениями по состоянию на 04.05.2015 г.).</w:t>
      </w:r>
      <w:r w:rsidRPr="003D3FAF">
        <w:rPr>
          <w:rFonts w:eastAsia="Times New Roman" w:cs="Times New Roman"/>
          <w:i/>
          <w:color w:val="000000"/>
          <w:szCs w:val="24"/>
          <w:lang w:eastAsia="ru-RU"/>
        </w:rPr>
        <w:t xml:space="preserve"> </w:t>
      </w:r>
    </w:p>
    <w:p w14:paraId="5B9968C2" w14:textId="20926F96" w:rsidR="001721B4" w:rsidRPr="003D3FAF" w:rsidRDefault="001721B4" w:rsidP="00A7155C">
      <w:pPr>
        <w:rPr>
          <w:rFonts w:eastAsia="Times New Roman" w:cs="Times New Roman"/>
          <w:color w:val="000000"/>
          <w:szCs w:val="24"/>
          <w:lang w:eastAsia="ru-RU"/>
        </w:rPr>
      </w:pPr>
      <w:r w:rsidRPr="003D3FAF">
        <w:rPr>
          <w:rFonts w:eastAsia="Times New Roman" w:cs="Times New Roman"/>
          <w:color w:val="000000"/>
          <w:szCs w:val="24"/>
          <w:lang w:eastAsia="ru-RU"/>
        </w:rPr>
        <w:t xml:space="preserve">В Кыргызской Республике действует государственная и общественная экологические экспертизы. </w:t>
      </w:r>
      <w:r w:rsidRPr="003D3FAF">
        <w:rPr>
          <w:rFonts w:eastAsia="Times New Roman" w:cs="Times New Roman"/>
          <w:b/>
          <w:color w:val="000000"/>
          <w:szCs w:val="24"/>
          <w:lang w:eastAsia="ru-RU"/>
        </w:rPr>
        <w:t>Осуществление намечаемой деятельности без положительного заключения государственной экологической экспертизы не допустимо</w:t>
      </w:r>
      <w:r w:rsidRPr="003D3FAF">
        <w:rPr>
          <w:rFonts w:eastAsia="Times New Roman" w:cs="Times New Roman"/>
          <w:color w:val="000000"/>
          <w:szCs w:val="24"/>
          <w:lang w:eastAsia="ru-RU"/>
        </w:rPr>
        <w:t>. Экологической экспертизе в том числе подлежит «…проектная документация по оценке воздействия намечаемой деятельности на окружающую среду технико-экономического обоснования намечаемой деятельности».</w:t>
      </w:r>
    </w:p>
    <w:p w14:paraId="2754B31E" w14:textId="77777777" w:rsidR="001721B4" w:rsidRPr="003D3FAF" w:rsidRDefault="001721B4" w:rsidP="005752C6">
      <w:pPr>
        <w:numPr>
          <w:ilvl w:val="0"/>
          <w:numId w:val="45"/>
        </w:numPr>
        <w:spacing w:after="0"/>
        <w:ind w:left="0" w:firstLine="0"/>
        <w:rPr>
          <w:rFonts w:eastAsia="Times New Roman" w:cs="Times New Roman"/>
          <w:b/>
          <w:i/>
          <w:color w:val="000000"/>
          <w:szCs w:val="24"/>
          <w:lang w:eastAsia="ru-RU"/>
        </w:rPr>
      </w:pPr>
      <w:r w:rsidRPr="003D3FAF">
        <w:rPr>
          <w:rFonts w:eastAsia="Times New Roman" w:cs="Times New Roman"/>
          <w:b/>
          <w:i/>
          <w:color w:val="000000"/>
          <w:szCs w:val="24"/>
          <w:lang w:eastAsia="ru-RU"/>
        </w:rPr>
        <w:t>Земельный кодекс Кыргызской Республики от 2 июня 1999 года № 45 (с изменениями и дополнениями по состоянию на 30.07.2016 г.)</w:t>
      </w:r>
    </w:p>
    <w:p w14:paraId="77685B2A" w14:textId="77777777" w:rsidR="001721B4" w:rsidRPr="003D3FAF" w:rsidRDefault="001721B4" w:rsidP="00A7155C">
      <w:pPr>
        <w:rPr>
          <w:rFonts w:eastAsia="Times New Roman" w:cs="Times New Roman"/>
          <w:color w:val="000000"/>
          <w:szCs w:val="24"/>
          <w:lang w:eastAsia="ru-RU"/>
        </w:rPr>
      </w:pPr>
      <w:r w:rsidRPr="003D3FAF">
        <w:rPr>
          <w:rFonts w:eastAsia="Times New Roman" w:cs="Times New Roman"/>
          <w:color w:val="000000"/>
          <w:szCs w:val="24"/>
          <w:lang w:eastAsia="ru-RU"/>
        </w:rPr>
        <w:lastRenderedPageBreak/>
        <w:t xml:space="preserve">Для государственных и общественных нужд допускается изъятие (выкуп) земельного участка в соответствии Земельным Кодексом КР. </w:t>
      </w:r>
      <w:r w:rsidRPr="003D3FAF">
        <w:rPr>
          <w:rFonts w:eastAsia="Times New Roman" w:cs="Times New Roman"/>
          <w:b/>
          <w:color w:val="000000"/>
          <w:szCs w:val="24"/>
          <w:lang w:eastAsia="ru-RU"/>
        </w:rPr>
        <w:t>Изъятие (выкуп) земельного участка для государственных и общественных нужд может производиться на основании договора между уполномоченным органом и собственником земельного участка или землепользователем.</w:t>
      </w:r>
      <w:r w:rsidRPr="003D3FAF">
        <w:rPr>
          <w:rFonts w:eastAsia="Times New Roman" w:cs="Times New Roman"/>
          <w:color w:val="000000"/>
          <w:szCs w:val="24"/>
          <w:lang w:eastAsia="ru-RU"/>
        </w:rPr>
        <w:t xml:space="preserve"> В случае несогласия собственника земельного участка или землепользователя с изъятием (выкупом) или его условиями уполномоченный орган вправе обратиться в двухмесячный срок в суд с иском о возмездном изъятии (выкупе) земельного участка с момента получения отказа.   До принятия судом решения об изъятии (выкупе) земельного участка собственник земельного участка или землепользователь вправе осуществлять принадлежащие им права на земельный участок и производить необходимые затраты, обеспечивающие использование земельного участка в соответствии с его целевым назначением. Собственник земельного участка или землепользователь несут риск отнесения на него затрат и убытков, связанных с новым строительством, расширением или реконструкцией зданий и сооружений в указанный период.</w:t>
      </w:r>
    </w:p>
    <w:p w14:paraId="797E4F38" w14:textId="77777777" w:rsidR="001721B4" w:rsidRPr="003D3FAF" w:rsidRDefault="001721B4" w:rsidP="00A50DF3">
      <w:pPr>
        <w:spacing w:after="0"/>
        <w:rPr>
          <w:rFonts w:eastAsia="Times New Roman" w:cs="Times New Roman"/>
          <w:color w:val="000000"/>
          <w:szCs w:val="24"/>
          <w:lang w:eastAsia="ru-RU"/>
        </w:rPr>
      </w:pPr>
      <w:r w:rsidRPr="003D3FAF">
        <w:rPr>
          <w:rFonts w:eastAsia="Times New Roman" w:cs="Times New Roman"/>
          <w:b/>
          <w:color w:val="000000"/>
          <w:szCs w:val="24"/>
          <w:lang w:eastAsia="ru-RU"/>
        </w:rPr>
        <w:t>При определении выкупной цены земельного участка в него включаются рыночная стоимость права на земельный участок и находящихся на нем зданий и сооружений, а также убытки, причиненные собственнику или землепользователю в связи с прекращением права на земельный участок, включая убытки, связанные с досрочным прекращением обязательств перед третьими лицами</w:t>
      </w:r>
      <w:r w:rsidRPr="003D3FAF">
        <w:rPr>
          <w:rFonts w:eastAsia="Times New Roman" w:cs="Times New Roman"/>
          <w:color w:val="000000"/>
          <w:szCs w:val="24"/>
          <w:lang w:eastAsia="ru-RU"/>
        </w:rPr>
        <w:t xml:space="preserve">. </w:t>
      </w:r>
    </w:p>
    <w:p w14:paraId="7DB20602" w14:textId="77777777" w:rsidR="001721B4" w:rsidRPr="003D3FAF" w:rsidRDefault="001721B4" w:rsidP="00A50DF3">
      <w:pPr>
        <w:spacing w:after="0"/>
        <w:rPr>
          <w:rFonts w:eastAsia="Times New Roman" w:cs="Times New Roman"/>
          <w:color w:val="000000"/>
          <w:szCs w:val="24"/>
          <w:lang w:eastAsia="ru-RU"/>
        </w:rPr>
      </w:pPr>
      <w:r w:rsidRPr="003D3FAF">
        <w:rPr>
          <w:rFonts w:eastAsia="Times New Roman" w:cs="Times New Roman"/>
          <w:color w:val="000000"/>
          <w:szCs w:val="24"/>
          <w:lang w:eastAsia="ru-RU"/>
        </w:rPr>
        <w:t>При изъятии земельного участка для государственных или общественных нужд с согласия собственника земельного участка или землепользователя ему может быть предоставлен другой земельный участок с зачетом стоимости права на него в выкупную цену.</w:t>
      </w:r>
    </w:p>
    <w:p w14:paraId="319D85DF" w14:textId="77777777" w:rsidR="001721B4" w:rsidRPr="003D3FAF" w:rsidRDefault="001721B4" w:rsidP="00A50DF3">
      <w:pPr>
        <w:spacing w:after="0"/>
        <w:rPr>
          <w:rFonts w:eastAsia="Times New Roman" w:cs="Times New Roman"/>
          <w:color w:val="000000"/>
          <w:szCs w:val="24"/>
          <w:lang w:eastAsia="ru-RU"/>
        </w:rPr>
      </w:pPr>
      <w:r w:rsidRPr="003D3FAF">
        <w:rPr>
          <w:rFonts w:eastAsia="Times New Roman" w:cs="Times New Roman"/>
          <w:color w:val="000000"/>
          <w:szCs w:val="24"/>
          <w:lang w:eastAsia="ru-RU"/>
        </w:rPr>
        <w:t>Согласно нормам Кодекса, принудительный сервитут может устанавливаться для обеспечения:</w:t>
      </w:r>
    </w:p>
    <w:p w14:paraId="03257B55" w14:textId="77777777" w:rsidR="001721B4" w:rsidRPr="003D3FAF" w:rsidRDefault="001721B4" w:rsidP="00A50DF3">
      <w:pPr>
        <w:spacing w:after="0"/>
        <w:rPr>
          <w:rFonts w:eastAsia="Times New Roman" w:cs="Times New Roman"/>
          <w:color w:val="000000"/>
          <w:szCs w:val="24"/>
          <w:lang w:eastAsia="ru-RU"/>
        </w:rPr>
      </w:pPr>
      <w:r w:rsidRPr="003D3FAF">
        <w:rPr>
          <w:rFonts w:eastAsia="Times New Roman" w:cs="Times New Roman"/>
          <w:color w:val="000000"/>
          <w:szCs w:val="24"/>
          <w:lang w:eastAsia="ru-RU"/>
        </w:rPr>
        <w:t>1) доступа к земельному участку, если другой доступ невозможен, крайне затруднен или требует несоразмерных расходов;</w:t>
      </w:r>
    </w:p>
    <w:p w14:paraId="4FF90BA6" w14:textId="77777777" w:rsidR="001721B4" w:rsidRPr="003D3FAF" w:rsidRDefault="001721B4" w:rsidP="00A50DF3">
      <w:pPr>
        <w:spacing w:after="0"/>
        <w:rPr>
          <w:rFonts w:eastAsia="Times New Roman" w:cs="Times New Roman"/>
          <w:color w:val="000000"/>
          <w:szCs w:val="24"/>
          <w:lang w:eastAsia="ru-RU"/>
        </w:rPr>
      </w:pPr>
      <w:r w:rsidRPr="003D3FAF">
        <w:rPr>
          <w:rFonts w:eastAsia="Times New Roman" w:cs="Times New Roman"/>
          <w:color w:val="000000"/>
          <w:szCs w:val="24"/>
          <w:lang w:eastAsia="ru-RU"/>
        </w:rPr>
        <w:t xml:space="preserve">2) </w:t>
      </w:r>
      <w:r w:rsidRPr="003D3FAF">
        <w:rPr>
          <w:rFonts w:eastAsia="Times New Roman" w:cs="Times New Roman"/>
          <w:b/>
          <w:color w:val="000000"/>
          <w:szCs w:val="24"/>
          <w:lang w:eastAsia="ru-RU"/>
        </w:rPr>
        <w:t>прокладки и эксплуатации линий электропередачи</w:t>
      </w:r>
      <w:r w:rsidRPr="003D3FAF">
        <w:rPr>
          <w:rFonts w:eastAsia="Times New Roman" w:cs="Times New Roman"/>
          <w:color w:val="000000"/>
          <w:szCs w:val="24"/>
          <w:lang w:eastAsia="ru-RU"/>
        </w:rPr>
        <w:t>, связи, обеспечения водоснабжения, теплоснабжения, мелиорации и других нужд, которые не могут быть обеспечены без установления принудительного сервитута.</w:t>
      </w:r>
    </w:p>
    <w:p w14:paraId="2040B9BF" w14:textId="77777777" w:rsidR="001721B4" w:rsidRPr="003D3FAF" w:rsidRDefault="001721B4" w:rsidP="00A50DF3">
      <w:pPr>
        <w:spacing w:after="0"/>
        <w:ind w:firstLine="708"/>
        <w:rPr>
          <w:rFonts w:eastAsia="Times New Roman" w:cs="Times New Roman"/>
          <w:color w:val="000000"/>
          <w:szCs w:val="24"/>
          <w:lang w:eastAsia="ru-RU"/>
        </w:rPr>
      </w:pPr>
      <w:r w:rsidRPr="003D3FAF">
        <w:rPr>
          <w:rFonts w:eastAsia="Times New Roman" w:cs="Times New Roman"/>
          <w:color w:val="000000"/>
          <w:szCs w:val="24"/>
          <w:lang w:eastAsia="ru-RU"/>
        </w:rPr>
        <w:t>Сервитут может устанавливаться по соглашению сторон (добровольный сервитут) или, в случае необходимости, на основании решения уполномоченного органа (принудительный сервитут).</w:t>
      </w:r>
    </w:p>
    <w:p w14:paraId="6E22A814" w14:textId="77777777" w:rsidR="001721B4" w:rsidRPr="003D3FAF" w:rsidRDefault="001721B4" w:rsidP="00A50DF3">
      <w:pPr>
        <w:spacing w:after="0"/>
        <w:ind w:firstLine="708"/>
        <w:rPr>
          <w:rFonts w:eastAsia="Times New Roman" w:cs="Times New Roman"/>
          <w:color w:val="000000"/>
          <w:szCs w:val="24"/>
          <w:lang w:eastAsia="ru-RU"/>
        </w:rPr>
      </w:pPr>
      <w:r w:rsidRPr="003D3FAF">
        <w:rPr>
          <w:rFonts w:eastAsia="Times New Roman" w:cs="Times New Roman"/>
          <w:color w:val="000000"/>
          <w:szCs w:val="24"/>
          <w:lang w:eastAsia="ru-RU"/>
        </w:rPr>
        <w:t>Обременение земельного участка сервитутом не лишает собственника земельного участка или землепользователя пользоваться и распоряжаться принадлежащим ему правом на земельный участок.</w:t>
      </w:r>
    </w:p>
    <w:p w14:paraId="5854421B" w14:textId="71F8B773" w:rsidR="001721B4" w:rsidRPr="003D3FAF" w:rsidRDefault="001721B4" w:rsidP="00A7155C">
      <w:pPr>
        <w:ind w:firstLine="709"/>
        <w:rPr>
          <w:rFonts w:eastAsia="Times New Roman" w:cs="Times New Roman"/>
          <w:color w:val="000000"/>
          <w:szCs w:val="24"/>
          <w:lang w:eastAsia="ru-RU"/>
        </w:rPr>
      </w:pPr>
      <w:r w:rsidRPr="003D3FAF">
        <w:rPr>
          <w:rFonts w:eastAsia="Times New Roman" w:cs="Times New Roman"/>
          <w:color w:val="000000"/>
          <w:szCs w:val="24"/>
          <w:lang w:eastAsia="ru-RU"/>
        </w:rPr>
        <w:t>Возмещение убытков, причиненных собственнику земельного участка или землепользователю установлением принудительного сервитута, подлежат возмещению лицом, в интересах которого устанавливается сервитут. Размер убытков определяется уполномоченным органом, а в случае несогласия собственника земельного участка или землепользователя - судом. Собственник земельного участка или землепользователь, земельный участок которого обременен принудительным сервитутом, вправе вместо возмещения убытков потребовать от лица, в интересах которого установлен сервитут, соразмерную плату.</w:t>
      </w:r>
    </w:p>
    <w:p w14:paraId="69A7064E" w14:textId="2A67AB67" w:rsidR="000177FF" w:rsidRPr="003D3FAF" w:rsidRDefault="000177FF" w:rsidP="005752C6">
      <w:pPr>
        <w:pStyle w:val="a7"/>
        <w:numPr>
          <w:ilvl w:val="0"/>
          <w:numId w:val="45"/>
        </w:numPr>
        <w:spacing w:after="0"/>
        <w:ind w:left="567" w:hanging="567"/>
        <w:rPr>
          <w:rFonts w:eastAsia="Times New Roman" w:cs="Times New Roman"/>
          <w:b/>
          <w:color w:val="000000"/>
          <w:szCs w:val="24"/>
          <w:lang w:eastAsia="ru-RU"/>
        </w:rPr>
      </w:pPr>
      <w:r w:rsidRPr="003D3FAF">
        <w:rPr>
          <w:rFonts w:eastAsia="Times New Roman" w:cs="Times New Roman"/>
          <w:color w:val="000000"/>
          <w:szCs w:val="24"/>
          <w:lang w:eastAsia="ru-RU"/>
        </w:rPr>
        <w:t xml:space="preserve"> </w:t>
      </w:r>
      <w:r w:rsidRPr="003D3FAF">
        <w:rPr>
          <w:rFonts w:eastAsia="Times New Roman" w:cs="Times New Roman"/>
          <w:b/>
          <w:color w:val="000000"/>
          <w:szCs w:val="24"/>
          <w:lang w:eastAsia="ru-RU"/>
        </w:rPr>
        <w:t>Лесной Кодекс КР</w:t>
      </w:r>
      <w:r w:rsidRPr="003D3FAF">
        <w:t xml:space="preserve"> </w:t>
      </w:r>
      <w:r w:rsidRPr="003D3FAF">
        <w:rPr>
          <w:rFonts w:eastAsia="Times New Roman" w:cs="Times New Roman"/>
          <w:b/>
          <w:color w:val="000000"/>
          <w:szCs w:val="24"/>
          <w:lang w:eastAsia="ru-RU"/>
        </w:rPr>
        <w:t xml:space="preserve">от 8 июля 1999 года N 66 (с изменениями и дополнениями по состоянию на 30 июля 2019 года). </w:t>
      </w:r>
    </w:p>
    <w:p w14:paraId="4FC63644" w14:textId="4C9D0FFC" w:rsidR="000177FF" w:rsidRPr="003D3FAF" w:rsidRDefault="000177FF" w:rsidP="00A50DF3">
      <w:pPr>
        <w:spacing w:after="0"/>
        <w:rPr>
          <w:rFonts w:eastAsia="Times New Roman" w:cs="Times New Roman"/>
          <w:color w:val="000000"/>
          <w:szCs w:val="24"/>
          <w:lang w:eastAsia="ru-RU"/>
        </w:rPr>
      </w:pPr>
      <w:r w:rsidRPr="003D3FAF">
        <w:rPr>
          <w:rFonts w:eastAsia="Times New Roman" w:cs="Times New Roman"/>
          <w:color w:val="000000"/>
          <w:szCs w:val="24"/>
          <w:lang w:eastAsia="ru-RU"/>
        </w:rPr>
        <w:lastRenderedPageBreak/>
        <w:t xml:space="preserve">Лесное законодательство Кыргызской Республики направлено на охрану, защиту, воспроизводство лесов, обеспечение рационального и </w:t>
      </w:r>
      <w:r w:rsidR="00FE19C4" w:rsidRPr="003D3FAF">
        <w:rPr>
          <w:rFonts w:eastAsia="Times New Roman" w:cs="Times New Roman"/>
          <w:color w:val="000000"/>
          <w:szCs w:val="24"/>
          <w:lang w:eastAsia="ru-RU"/>
        </w:rPr>
        <w:t>не истощительного</w:t>
      </w:r>
      <w:r w:rsidRPr="003D3FAF">
        <w:rPr>
          <w:rFonts w:eastAsia="Times New Roman" w:cs="Times New Roman"/>
          <w:color w:val="000000"/>
          <w:szCs w:val="24"/>
          <w:lang w:eastAsia="ru-RU"/>
        </w:rPr>
        <w:t xml:space="preserve"> использования, исходя из общегосударственных задач эффективного управления лесным хозяйством, сохранения биологического разнообразия лесных экосистем, повышения экологического и экономического потенциала лесов, удовлетворения потребностей общества в лесных ресурсах на основе научно обоснованного, многоцелевого ведения лесного хозяйства</w:t>
      </w:r>
    </w:p>
    <w:p w14:paraId="438951F6" w14:textId="60F0EACB" w:rsidR="000177FF" w:rsidRPr="003D3FAF" w:rsidRDefault="000177FF" w:rsidP="00A50DF3">
      <w:pPr>
        <w:spacing w:after="0"/>
        <w:rPr>
          <w:rFonts w:eastAsia="Times New Roman" w:cs="Times New Roman"/>
          <w:color w:val="000000"/>
          <w:szCs w:val="24"/>
          <w:lang w:eastAsia="ru-RU"/>
        </w:rPr>
      </w:pPr>
      <w:r w:rsidRPr="003D3FAF">
        <w:rPr>
          <w:rFonts w:eastAsia="Times New Roman" w:cs="Times New Roman"/>
          <w:color w:val="000000"/>
          <w:szCs w:val="24"/>
          <w:lang w:eastAsia="ru-RU"/>
        </w:rPr>
        <w:t>Все леса и земли, находящиеся в государственной, коммунальной и частной собственности, предоставленные для нужд лесного хозяйства, образуют единый лесной фонд Кыргызской Республики. Все леса и земли, предоставленные для нужд лесного хозяйства, кроме лесов, находящихся в коммунальной и частной собственности, образуют государственный лесной фонд.</w:t>
      </w:r>
    </w:p>
    <w:p w14:paraId="267DD661" w14:textId="033B85DF" w:rsidR="000177FF" w:rsidRPr="003D3FAF" w:rsidRDefault="000177FF" w:rsidP="00A50DF3">
      <w:pPr>
        <w:spacing w:after="0"/>
        <w:ind w:firstLine="720"/>
        <w:rPr>
          <w:rFonts w:eastAsia="Times New Roman" w:cs="Times New Roman"/>
          <w:color w:val="000000"/>
          <w:szCs w:val="24"/>
          <w:lang w:eastAsia="ru-RU"/>
        </w:rPr>
      </w:pPr>
      <w:r w:rsidRPr="003D3FAF">
        <w:rPr>
          <w:rFonts w:eastAsia="Times New Roman" w:cs="Times New Roman"/>
          <w:color w:val="000000"/>
          <w:szCs w:val="24"/>
          <w:lang w:eastAsia="ru-RU"/>
        </w:rPr>
        <w:t>Землями лесного фонда признаются земли, покрытые лесом, а также не покрытые лесом, но предназначенные для нужд лесного хозяйства.</w:t>
      </w:r>
    </w:p>
    <w:p w14:paraId="4A91BB34" w14:textId="70116234" w:rsidR="000177FF" w:rsidRPr="003D3FAF" w:rsidRDefault="000177FF" w:rsidP="00A50DF3">
      <w:pPr>
        <w:spacing w:after="0"/>
        <w:ind w:firstLine="720"/>
        <w:rPr>
          <w:rFonts w:eastAsia="Times New Roman" w:cs="Times New Roman"/>
          <w:color w:val="000000"/>
          <w:szCs w:val="24"/>
          <w:u w:val="single"/>
          <w:lang w:eastAsia="ru-RU"/>
        </w:rPr>
      </w:pPr>
      <w:r w:rsidRPr="003D3FAF">
        <w:rPr>
          <w:rFonts w:eastAsia="Times New Roman" w:cs="Times New Roman"/>
          <w:color w:val="000000"/>
          <w:szCs w:val="24"/>
          <w:u w:val="single"/>
          <w:lang w:eastAsia="ru-RU"/>
        </w:rPr>
        <w:t>В составе земель лесного фонда находятся:</w:t>
      </w:r>
    </w:p>
    <w:p w14:paraId="2819DA06" w14:textId="3CE31638" w:rsidR="000177FF" w:rsidRPr="003D3FAF" w:rsidRDefault="000177FF" w:rsidP="005752C6">
      <w:pPr>
        <w:pStyle w:val="a7"/>
        <w:numPr>
          <w:ilvl w:val="0"/>
          <w:numId w:val="49"/>
        </w:numPr>
        <w:spacing w:after="0"/>
        <w:rPr>
          <w:rFonts w:eastAsia="Times New Roman" w:cs="Times New Roman"/>
          <w:color w:val="000000"/>
          <w:szCs w:val="24"/>
          <w:lang w:eastAsia="ru-RU"/>
        </w:rPr>
      </w:pPr>
      <w:r w:rsidRPr="003D3FAF">
        <w:rPr>
          <w:rFonts w:eastAsia="Times New Roman" w:cs="Times New Roman"/>
          <w:color w:val="000000"/>
          <w:szCs w:val="24"/>
          <w:lang w:eastAsia="ru-RU"/>
        </w:rPr>
        <w:t>лесные земли, включающие леса (покрытые лесной растительностью земли) и не покрытые лесной растительностью земли (не</w:t>
      </w:r>
      <w:r w:rsidR="00FB52F5" w:rsidRPr="00FB52F5">
        <w:rPr>
          <w:rFonts w:eastAsia="Times New Roman" w:cs="Times New Roman"/>
          <w:color w:val="000000"/>
          <w:szCs w:val="24"/>
          <w:lang w:eastAsia="ru-RU"/>
        </w:rPr>
        <w:t xml:space="preserve"> </w:t>
      </w:r>
      <w:r w:rsidRPr="003D3FAF">
        <w:rPr>
          <w:rFonts w:eastAsia="Times New Roman" w:cs="Times New Roman"/>
          <w:color w:val="000000"/>
          <w:szCs w:val="24"/>
          <w:lang w:eastAsia="ru-RU"/>
        </w:rPr>
        <w:t>сомкнувшиеся лесные культуры, плантации, питомники, вырубки, гари, редины, прогалины, пустыри);</w:t>
      </w:r>
    </w:p>
    <w:p w14:paraId="306BCB44" w14:textId="37BD7904" w:rsidR="000177FF" w:rsidRPr="003D3FAF" w:rsidRDefault="000177FF" w:rsidP="005752C6">
      <w:pPr>
        <w:pStyle w:val="a7"/>
        <w:numPr>
          <w:ilvl w:val="0"/>
          <w:numId w:val="49"/>
        </w:numPr>
        <w:spacing w:after="0"/>
        <w:rPr>
          <w:rFonts w:eastAsia="Times New Roman" w:cs="Times New Roman"/>
          <w:color w:val="000000"/>
          <w:szCs w:val="24"/>
          <w:lang w:eastAsia="ru-RU"/>
        </w:rPr>
      </w:pPr>
      <w:r w:rsidRPr="003D3FAF">
        <w:rPr>
          <w:rFonts w:eastAsia="Times New Roman" w:cs="Times New Roman"/>
          <w:color w:val="000000"/>
          <w:szCs w:val="24"/>
          <w:lang w:eastAsia="ru-RU"/>
        </w:rPr>
        <w:t xml:space="preserve">нелесные земли, образующие с лесами единый природный комплекс (сельскохозяйственные и другие земельные угодья, а также земли, на которых лес был сведен при строительстве объектов, связанных с хозяйственной деятельностью, дороги, противопожарные разрывы, </w:t>
      </w:r>
      <w:r w:rsidR="008A1CF6">
        <w:rPr>
          <w:rFonts w:eastAsia="Times New Roman" w:cs="Times New Roman"/>
          <w:color w:val="000000"/>
          <w:szCs w:val="24"/>
          <w:lang w:eastAsia="ru-RU"/>
        </w:rPr>
        <w:t>маршрута</w:t>
      </w:r>
      <w:r w:rsidRPr="003D3FAF">
        <w:rPr>
          <w:rFonts w:eastAsia="Times New Roman" w:cs="Times New Roman"/>
          <w:color w:val="000000"/>
          <w:szCs w:val="24"/>
          <w:lang w:eastAsia="ru-RU"/>
        </w:rPr>
        <w:t xml:space="preserve"> линий электропередач, трубопроводы).</w:t>
      </w:r>
    </w:p>
    <w:p w14:paraId="3261CD24" w14:textId="461596FD" w:rsidR="000177FF" w:rsidRPr="003D3FAF" w:rsidRDefault="000177FF" w:rsidP="00A50DF3">
      <w:pPr>
        <w:spacing w:after="0"/>
        <w:ind w:firstLine="720"/>
        <w:rPr>
          <w:rFonts w:eastAsia="Times New Roman" w:cs="Times New Roman"/>
          <w:color w:val="000000"/>
          <w:szCs w:val="24"/>
          <w:lang w:eastAsia="ru-RU"/>
        </w:rPr>
      </w:pPr>
      <w:r w:rsidRPr="003D3FAF">
        <w:rPr>
          <w:rFonts w:eastAsia="Times New Roman" w:cs="Times New Roman"/>
          <w:color w:val="000000"/>
          <w:szCs w:val="24"/>
          <w:lang w:eastAsia="ru-RU"/>
        </w:rPr>
        <w:t>Границы земель лесного фонда, отделяющие их от земель иных категорий, определяются в порядке, установленном законодательством Кыргызской Республики.</w:t>
      </w:r>
    </w:p>
    <w:p w14:paraId="454E3875" w14:textId="4BB68C75" w:rsidR="0027199A" w:rsidRPr="003D3FAF" w:rsidRDefault="0027199A" w:rsidP="00A50DF3">
      <w:pPr>
        <w:spacing w:after="0"/>
        <w:ind w:firstLine="720"/>
        <w:rPr>
          <w:rFonts w:eastAsia="Times New Roman" w:cs="Times New Roman"/>
          <w:color w:val="000000"/>
          <w:szCs w:val="24"/>
          <w:lang w:eastAsia="ru-RU"/>
        </w:rPr>
      </w:pPr>
      <w:r w:rsidRPr="003D3FAF">
        <w:rPr>
          <w:rFonts w:eastAsia="Times New Roman" w:cs="Times New Roman"/>
          <w:color w:val="000000"/>
          <w:szCs w:val="24"/>
          <w:lang w:eastAsia="ru-RU"/>
        </w:rPr>
        <w:t>Государственный лесной фонд находится в исключительной собственности Кыргызской Республики.</w:t>
      </w:r>
    </w:p>
    <w:p w14:paraId="4104624B" w14:textId="4D39C27D" w:rsidR="000177FF" w:rsidRPr="003D3FAF" w:rsidRDefault="000177FF" w:rsidP="00A50DF3">
      <w:pPr>
        <w:spacing w:after="0"/>
        <w:ind w:firstLine="720"/>
        <w:rPr>
          <w:rFonts w:eastAsia="Times New Roman" w:cs="Times New Roman"/>
          <w:color w:val="000000"/>
          <w:szCs w:val="24"/>
          <w:u w:val="single"/>
          <w:lang w:eastAsia="ru-RU"/>
        </w:rPr>
      </w:pPr>
      <w:r w:rsidRPr="003D3FAF">
        <w:rPr>
          <w:rFonts w:eastAsia="Times New Roman" w:cs="Times New Roman"/>
          <w:color w:val="000000"/>
          <w:szCs w:val="24"/>
          <w:u w:val="single"/>
          <w:lang w:eastAsia="ru-RU"/>
        </w:rPr>
        <w:t>В лесной фонд не входят:</w:t>
      </w:r>
    </w:p>
    <w:p w14:paraId="6E24DDBB" w14:textId="6CA05199" w:rsidR="000177FF" w:rsidRPr="003D3FAF" w:rsidRDefault="000177FF" w:rsidP="005752C6">
      <w:pPr>
        <w:pStyle w:val="a7"/>
        <w:numPr>
          <w:ilvl w:val="0"/>
          <w:numId w:val="50"/>
        </w:numPr>
        <w:spacing w:after="0"/>
        <w:ind w:left="709"/>
        <w:rPr>
          <w:rFonts w:eastAsia="Times New Roman" w:cs="Times New Roman"/>
          <w:color w:val="000000"/>
          <w:szCs w:val="24"/>
          <w:lang w:eastAsia="ru-RU"/>
        </w:rPr>
      </w:pPr>
      <w:r w:rsidRPr="003D3FAF">
        <w:rPr>
          <w:rFonts w:eastAsia="Times New Roman" w:cs="Times New Roman"/>
          <w:color w:val="000000"/>
          <w:szCs w:val="24"/>
          <w:lang w:eastAsia="ru-RU"/>
        </w:rPr>
        <w:t>отдельные деревья и группы деревьев, кустарниковая растительность и агролесомелиоративные насаждения на землях сельскохозяйственного назначения;</w:t>
      </w:r>
    </w:p>
    <w:p w14:paraId="20A23562" w14:textId="51DC6200" w:rsidR="000177FF" w:rsidRPr="003D3FAF" w:rsidRDefault="000177FF" w:rsidP="005752C6">
      <w:pPr>
        <w:pStyle w:val="a7"/>
        <w:numPr>
          <w:ilvl w:val="0"/>
          <w:numId w:val="50"/>
        </w:numPr>
        <w:spacing w:after="0"/>
        <w:ind w:left="709"/>
        <w:rPr>
          <w:rFonts w:eastAsia="Times New Roman" w:cs="Times New Roman"/>
          <w:color w:val="000000"/>
          <w:szCs w:val="24"/>
          <w:lang w:eastAsia="ru-RU"/>
        </w:rPr>
      </w:pPr>
      <w:r w:rsidRPr="003D3FAF">
        <w:rPr>
          <w:rFonts w:eastAsia="Times New Roman" w:cs="Times New Roman"/>
          <w:color w:val="000000"/>
          <w:szCs w:val="24"/>
          <w:lang w:eastAsia="ru-RU"/>
        </w:rPr>
        <w:t>защитные насаждения на полосах отвода железных и автомобильных дорог, каналов и других линейных сооружений;</w:t>
      </w:r>
    </w:p>
    <w:p w14:paraId="73D79AE7" w14:textId="324C58E9" w:rsidR="000177FF" w:rsidRPr="003D3FAF" w:rsidRDefault="000177FF" w:rsidP="005752C6">
      <w:pPr>
        <w:pStyle w:val="a7"/>
        <w:numPr>
          <w:ilvl w:val="0"/>
          <w:numId w:val="50"/>
        </w:numPr>
        <w:spacing w:after="0"/>
        <w:ind w:left="709"/>
        <w:rPr>
          <w:rFonts w:eastAsia="Times New Roman" w:cs="Times New Roman"/>
          <w:color w:val="000000"/>
          <w:szCs w:val="24"/>
          <w:lang w:eastAsia="ru-RU"/>
        </w:rPr>
      </w:pPr>
      <w:r w:rsidRPr="003D3FAF">
        <w:rPr>
          <w:rFonts w:eastAsia="Times New Roman" w:cs="Times New Roman"/>
          <w:color w:val="000000"/>
          <w:szCs w:val="24"/>
          <w:lang w:eastAsia="ru-RU"/>
        </w:rPr>
        <w:t>отдельные деревья и группы деревьев и кустарников, озеленительные насаждения в городах и других населенных пунктах (кроме городских лесов) на приусадебных, дачных и садовых участках.</w:t>
      </w:r>
    </w:p>
    <w:p w14:paraId="315E930B" w14:textId="77777777" w:rsidR="000177FF" w:rsidRPr="003D3FAF" w:rsidRDefault="000177FF" w:rsidP="00A50DF3">
      <w:pPr>
        <w:spacing w:after="0"/>
        <w:ind w:firstLine="720"/>
        <w:rPr>
          <w:rFonts w:eastAsia="Times New Roman" w:cs="Times New Roman"/>
          <w:color w:val="000000"/>
          <w:szCs w:val="24"/>
          <w:lang w:eastAsia="ru-RU"/>
        </w:rPr>
      </w:pPr>
      <w:r w:rsidRPr="003D3FAF">
        <w:rPr>
          <w:rFonts w:eastAsia="Times New Roman" w:cs="Times New Roman"/>
          <w:color w:val="000000"/>
          <w:szCs w:val="24"/>
          <w:lang w:eastAsia="ru-RU"/>
        </w:rPr>
        <w:t>Создание не входящих в лесной фонд насаждений, уход за ними, их использование и охрана осуществляются в порядке, определяемом органами местного самоуправления и местными государственными администрациями, если иное не установлено законодательством Кыргызской Республики.</w:t>
      </w:r>
    </w:p>
    <w:p w14:paraId="3313937B" w14:textId="77777777" w:rsidR="0027199A" w:rsidRPr="003D3FAF" w:rsidRDefault="0027199A" w:rsidP="00A50DF3">
      <w:pPr>
        <w:spacing w:after="0"/>
        <w:ind w:firstLine="720"/>
        <w:rPr>
          <w:rFonts w:eastAsia="Times New Roman" w:cs="Times New Roman"/>
          <w:color w:val="000000"/>
          <w:szCs w:val="24"/>
          <w:lang w:eastAsia="ru-RU"/>
        </w:rPr>
      </w:pPr>
      <w:r w:rsidRPr="003D3FAF">
        <w:rPr>
          <w:rFonts w:eastAsia="Times New Roman" w:cs="Times New Roman"/>
          <w:color w:val="000000"/>
          <w:szCs w:val="24"/>
          <w:lang w:eastAsia="ru-RU"/>
        </w:rPr>
        <w:t>В соответствии с конституционным положением о праве частной собственности на землю в Кыргызской Республике допускаются частные лесные угодья на условиях предоставления земельных участков в частную собственность для искусственного выращивания леса.</w:t>
      </w:r>
    </w:p>
    <w:p w14:paraId="0283D251" w14:textId="4F0E2F0D" w:rsidR="0027199A" w:rsidRPr="003D3FAF" w:rsidRDefault="0027199A" w:rsidP="00A50DF3">
      <w:pPr>
        <w:spacing w:after="0"/>
        <w:ind w:firstLine="720"/>
        <w:rPr>
          <w:rFonts w:eastAsia="Times New Roman" w:cs="Times New Roman"/>
          <w:color w:val="000000"/>
          <w:szCs w:val="24"/>
          <w:lang w:eastAsia="ru-RU"/>
        </w:rPr>
      </w:pPr>
      <w:r w:rsidRPr="003D3FAF">
        <w:rPr>
          <w:rFonts w:eastAsia="Times New Roman" w:cs="Times New Roman"/>
          <w:color w:val="000000"/>
          <w:szCs w:val="24"/>
          <w:lang w:eastAsia="ru-RU"/>
        </w:rPr>
        <w:t>При изъятии земельных участков, занятых лесами, для государственных или общественных нужд одновременно решается вопрос о сохранении или вырубке лесонасаждений и порядке использования получаемой при этом древесины на основании предложений республиканского государственного органа управления лесным хозяйством.</w:t>
      </w:r>
    </w:p>
    <w:p w14:paraId="42B2D771" w14:textId="5D382FAA" w:rsidR="0027199A" w:rsidRPr="003D3FAF" w:rsidRDefault="0027199A" w:rsidP="00A50DF3">
      <w:pPr>
        <w:spacing w:after="0"/>
        <w:ind w:firstLine="720"/>
        <w:rPr>
          <w:rFonts w:eastAsia="Times New Roman" w:cs="Times New Roman"/>
          <w:color w:val="000000"/>
          <w:szCs w:val="24"/>
          <w:lang w:eastAsia="ru-RU"/>
        </w:rPr>
      </w:pPr>
      <w:r w:rsidRPr="003D3FAF">
        <w:rPr>
          <w:rFonts w:eastAsia="Times New Roman" w:cs="Times New Roman"/>
          <w:color w:val="000000"/>
          <w:szCs w:val="24"/>
          <w:lang w:eastAsia="ru-RU"/>
        </w:rPr>
        <w:lastRenderedPageBreak/>
        <w:t>При изыскании, проектировании, строительстве и вводе в эксплуатацию новых и реконструируемых предприятий, сооружений и других объектов, а также при внедрении новых технологических процессов, влияющих на состояние и воспроизводство лесов, предусматриваются и осуществляются мероприятия, обеспечивающие охрану лесов от отрицательного влияния на них сточных вод, химических веществ, промышленных и коммунально-бытовых выбросов, отходов и другого вредного воздействия.</w:t>
      </w:r>
    </w:p>
    <w:p w14:paraId="3077A33C" w14:textId="05B99882" w:rsidR="0027199A" w:rsidRPr="003D3FAF" w:rsidRDefault="0027199A" w:rsidP="00A7155C">
      <w:pPr>
        <w:ind w:firstLine="720"/>
        <w:rPr>
          <w:rFonts w:eastAsia="Times New Roman" w:cs="Times New Roman"/>
          <w:color w:val="000000"/>
          <w:szCs w:val="24"/>
          <w:lang w:eastAsia="ru-RU"/>
        </w:rPr>
      </w:pPr>
      <w:r w:rsidRPr="003D3FAF">
        <w:rPr>
          <w:rFonts w:eastAsia="Times New Roman" w:cs="Times New Roman"/>
          <w:color w:val="000000"/>
          <w:szCs w:val="24"/>
          <w:lang w:eastAsia="ru-RU"/>
        </w:rPr>
        <w:t>Определение мест строительства предприятий, сооружений и других объектов, влияющих на состояние и воспроизводство лесов, производится в соответствии с действующим законодательством на основании положительных заключений государственной экологической экспертизы и республиканского государственного органа управления лесным хозяйством, других специально уполномоченных государственных органов.</w:t>
      </w:r>
    </w:p>
    <w:p w14:paraId="3378E5CB" w14:textId="77777777" w:rsidR="001721B4" w:rsidRPr="003D3FAF" w:rsidRDefault="001721B4" w:rsidP="005752C6">
      <w:pPr>
        <w:numPr>
          <w:ilvl w:val="0"/>
          <w:numId w:val="45"/>
        </w:numPr>
        <w:autoSpaceDE w:val="0"/>
        <w:autoSpaceDN w:val="0"/>
        <w:adjustRightInd w:val="0"/>
        <w:spacing w:after="0"/>
        <w:ind w:left="0" w:firstLine="0"/>
        <w:contextualSpacing/>
        <w:rPr>
          <w:rFonts w:eastAsia="MS Mincho" w:cs="Times New Roman"/>
          <w:i/>
          <w:szCs w:val="24"/>
          <w:lang w:eastAsia="ru-RU"/>
        </w:rPr>
      </w:pPr>
      <w:r w:rsidRPr="003D3FAF">
        <w:rPr>
          <w:rFonts w:eastAsia="MS Mincho" w:cs="Times New Roman"/>
          <w:b/>
          <w:i/>
          <w:szCs w:val="24"/>
          <w:lang w:eastAsia="ja-JP"/>
        </w:rPr>
        <w:t xml:space="preserve">Закон Кыргызской Республики от 20 июня 2001 года № 53 «Об охране и использовании растительного мира» (с изменениями и дополнениями по состоянию на 25.07.2016 г.). </w:t>
      </w:r>
    </w:p>
    <w:p w14:paraId="40146A5F" w14:textId="77777777" w:rsidR="001721B4" w:rsidRPr="003D3FAF" w:rsidRDefault="001721B4" w:rsidP="00A50DF3">
      <w:pPr>
        <w:autoSpaceDE w:val="0"/>
        <w:autoSpaceDN w:val="0"/>
        <w:adjustRightInd w:val="0"/>
        <w:spacing w:after="0"/>
        <w:rPr>
          <w:rFonts w:eastAsia="MS Mincho" w:cs="Times New Roman"/>
          <w:szCs w:val="24"/>
          <w:lang w:eastAsia="ru-RU"/>
        </w:rPr>
      </w:pPr>
      <w:r w:rsidRPr="003D3FAF">
        <w:rPr>
          <w:rFonts w:eastAsia="MS Mincho" w:cs="Times New Roman"/>
          <w:szCs w:val="24"/>
          <w:lang w:eastAsia="ru-RU"/>
        </w:rPr>
        <w:t>Закон обязывает физических и юридических лиц:</w:t>
      </w:r>
    </w:p>
    <w:p w14:paraId="6A419F3E" w14:textId="77777777" w:rsidR="001721B4" w:rsidRPr="003D3FAF" w:rsidRDefault="001721B4" w:rsidP="005752C6">
      <w:pPr>
        <w:numPr>
          <w:ilvl w:val="0"/>
          <w:numId w:val="44"/>
        </w:numPr>
        <w:autoSpaceDE w:val="0"/>
        <w:autoSpaceDN w:val="0"/>
        <w:adjustRightInd w:val="0"/>
        <w:spacing w:after="0"/>
        <w:ind w:left="0" w:firstLine="357"/>
        <w:contextualSpacing/>
        <w:rPr>
          <w:rFonts w:eastAsia="MS Mincho" w:cs="Times New Roman"/>
          <w:szCs w:val="24"/>
          <w:lang w:eastAsia="ru-RU"/>
        </w:rPr>
      </w:pPr>
      <w:r w:rsidRPr="003D3FAF">
        <w:rPr>
          <w:rFonts w:eastAsia="MS Mincho" w:cs="Times New Roman"/>
          <w:b/>
          <w:szCs w:val="24"/>
          <w:lang w:eastAsia="ru-RU"/>
        </w:rPr>
        <w:t>соблюдать</w:t>
      </w:r>
      <w:r w:rsidRPr="003D3FAF">
        <w:rPr>
          <w:rFonts w:eastAsia="MS Mincho" w:cs="Times New Roman"/>
          <w:szCs w:val="24"/>
          <w:lang w:eastAsia="ru-RU"/>
        </w:rPr>
        <w:t xml:space="preserve"> установленные законодательством и другими нормативными правовыми актами </w:t>
      </w:r>
      <w:r w:rsidRPr="003D3FAF">
        <w:rPr>
          <w:rFonts w:eastAsia="MS Mincho" w:cs="Times New Roman"/>
          <w:b/>
          <w:szCs w:val="24"/>
          <w:lang w:eastAsia="ru-RU"/>
        </w:rPr>
        <w:t>требования по охране и использованию объектов растительного мира;</w:t>
      </w:r>
    </w:p>
    <w:p w14:paraId="7286FA77" w14:textId="77777777" w:rsidR="001721B4" w:rsidRPr="003D3FAF" w:rsidRDefault="001721B4" w:rsidP="005752C6">
      <w:pPr>
        <w:numPr>
          <w:ilvl w:val="0"/>
          <w:numId w:val="44"/>
        </w:numPr>
        <w:autoSpaceDE w:val="0"/>
        <w:autoSpaceDN w:val="0"/>
        <w:adjustRightInd w:val="0"/>
        <w:spacing w:after="0"/>
        <w:ind w:left="0" w:firstLine="357"/>
        <w:contextualSpacing/>
        <w:rPr>
          <w:rFonts w:eastAsia="MS Mincho" w:cs="Times New Roman"/>
          <w:szCs w:val="24"/>
          <w:lang w:eastAsia="ru-RU"/>
        </w:rPr>
      </w:pPr>
      <w:r w:rsidRPr="003D3FAF">
        <w:rPr>
          <w:rFonts w:eastAsia="MS Mincho" w:cs="Times New Roman"/>
          <w:szCs w:val="24"/>
          <w:lang w:eastAsia="ru-RU"/>
        </w:rPr>
        <w:t>не допускать ухудшения среды произрастания объектов растительного мира, соблюдать природоохранные технологии при сборе и заготовке дикорастущего растительного сырья;</w:t>
      </w:r>
    </w:p>
    <w:p w14:paraId="3F43AB7B" w14:textId="77777777" w:rsidR="001721B4" w:rsidRPr="003D3FAF" w:rsidRDefault="001721B4" w:rsidP="005752C6">
      <w:pPr>
        <w:numPr>
          <w:ilvl w:val="0"/>
          <w:numId w:val="44"/>
        </w:numPr>
        <w:autoSpaceDE w:val="0"/>
        <w:autoSpaceDN w:val="0"/>
        <w:adjustRightInd w:val="0"/>
        <w:spacing w:after="0"/>
        <w:ind w:left="0" w:firstLine="357"/>
        <w:contextualSpacing/>
        <w:rPr>
          <w:rFonts w:eastAsia="MS Mincho" w:cs="Times New Roman"/>
          <w:szCs w:val="24"/>
          <w:lang w:eastAsia="ru-RU"/>
        </w:rPr>
      </w:pPr>
      <w:r w:rsidRPr="003D3FAF">
        <w:rPr>
          <w:rFonts w:eastAsia="MS Mincho" w:cs="Times New Roman"/>
          <w:b/>
          <w:szCs w:val="24"/>
          <w:lang w:eastAsia="ru-RU"/>
        </w:rPr>
        <w:t>не нарушать целостности природных растительных сообществ</w:t>
      </w:r>
      <w:r w:rsidRPr="003D3FAF">
        <w:rPr>
          <w:rFonts w:eastAsia="MS Mincho" w:cs="Times New Roman"/>
          <w:szCs w:val="24"/>
          <w:lang w:eastAsia="ru-RU"/>
        </w:rPr>
        <w:t>, способствовать сохранению их видового разнообразия, повышению продуктивности травостоя (древостоя), семян, плодов, иной продукции;</w:t>
      </w:r>
    </w:p>
    <w:p w14:paraId="22165817" w14:textId="77777777" w:rsidR="001721B4" w:rsidRPr="003D3FAF" w:rsidRDefault="001721B4" w:rsidP="005752C6">
      <w:pPr>
        <w:numPr>
          <w:ilvl w:val="0"/>
          <w:numId w:val="44"/>
        </w:numPr>
        <w:autoSpaceDE w:val="0"/>
        <w:autoSpaceDN w:val="0"/>
        <w:adjustRightInd w:val="0"/>
        <w:spacing w:after="0"/>
        <w:ind w:left="0" w:firstLine="357"/>
        <w:contextualSpacing/>
        <w:rPr>
          <w:rFonts w:eastAsia="MS Mincho" w:cs="Times New Roman"/>
          <w:szCs w:val="24"/>
          <w:lang w:eastAsia="ru-RU"/>
        </w:rPr>
      </w:pPr>
      <w:r w:rsidRPr="003D3FAF">
        <w:rPr>
          <w:rFonts w:eastAsia="MS Mincho" w:cs="Times New Roman"/>
          <w:szCs w:val="24"/>
          <w:lang w:eastAsia="ru-RU"/>
        </w:rPr>
        <w:t>оказывать всемерную помощь государственным органам, осуществляющим ведение государственного кадастра и мониторинга объектов растительного мира, контроль за охраной и использованием объектов растительного мира;</w:t>
      </w:r>
    </w:p>
    <w:p w14:paraId="4E3E2BFE" w14:textId="77777777" w:rsidR="001721B4" w:rsidRPr="003D3FAF" w:rsidRDefault="001721B4" w:rsidP="005752C6">
      <w:pPr>
        <w:numPr>
          <w:ilvl w:val="0"/>
          <w:numId w:val="44"/>
        </w:numPr>
        <w:autoSpaceDE w:val="0"/>
        <w:autoSpaceDN w:val="0"/>
        <w:adjustRightInd w:val="0"/>
        <w:spacing w:after="0"/>
        <w:ind w:left="0" w:firstLine="357"/>
        <w:contextualSpacing/>
        <w:rPr>
          <w:rFonts w:eastAsia="MS Mincho" w:cs="Times New Roman"/>
          <w:szCs w:val="24"/>
          <w:lang w:eastAsia="ru-RU"/>
        </w:rPr>
      </w:pPr>
      <w:r w:rsidRPr="003D3FAF">
        <w:rPr>
          <w:rFonts w:eastAsia="MS Mincho" w:cs="Times New Roman"/>
          <w:b/>
          <w:szCs w:val="24"/>
          <w:lang w:eastAsia="ru-RU"/>
        </w:rPr>
        <w:t>не допускать ухудшения состояния других природных ресурсов</w:t>
      </w:r>
      <w:r w:rsidRPr="003D3FAF">
        <w:rPr>
          <w:rFonts w:eastAsia="MS Mincho" w:cs="Times New Roman"/>
          <w:szCs w:val="24"/>
          <w:lang w:eastAsia="ru-RU"/>
        </w:rPr>
        <w:t>;</w:t>
      </w:r>
    </w:p>
    <w:p w14:paraId="422A8D9C" w14:textId="77777777" w:rsidR="001721B4" w:rsidRPr="003D3FAF" w:rsidRDefault="001721B4" w:rsidP="005752C6">
      <w:pPr>
        <w:numPr>
          <w:ilvl w:val="0"/>
          <w:numId w:val="44"/>
        </w:numPr>
        <w:autoSpaceDE w:val="0"/>
        <w:autoSpaceDN w:val="0"/>
        <w:adjustRightInd w:val="0"/>
        <w:spacing w:after="0"/>
        <w:ind w:left="0" w:firstLine="357"/>
        <w:contextualSpacing/>
        <w:rPr>
          <w:rFonts w:eastAsia="MS Mincho" w:cs="Times New Roman"/>
          <w:szCs w:val="24"/>
          <w:lang w:eastAsia="ru-RU"/>
        </w:rPr>
      </w:pPr>
      <w:r w:rsidRPr="003D3FAF">
        <w:rPr>
          <w:rFonts w:eastAsia="MS Mincho" w:cs="Times New Roman"/>
          <w:szCs w:val="24"/>
          <w:lang w:eastAsia="ru-RU"/>
        </w:rPr>
        <w:t>не нарушать права арендаторов, других временных пользователей, а также сопредельных пользователей объектов растительного мира;</w:t>
      </w:r>
    </w:p>
    <w:p w14:paraId="66986F15" w14:textId="674CC801" w:rsidR="001721B4" w:rsidRPr="003D3FAF" w:rsidRDefault="001721B4" w:rsidP="005752C6">
      <w:pPr>
        <w:numPr>
          <w:ilvl w:val="0"/>
          <w:numId w:val="44"/>
        </w:numPr>
        <w:autoSpaceDE w:val="0"/>
        <w:autoSpaceDN w:val="0"/>
        <w:adjustRightInd w:val="0"/>
        <w:spacing w:after="0"/>
        <w:ind w:left="0" w:firstLine="357"/>
        <w:contextualSpacing/>
        <w:rPr>
          <w:rFonts w:eastAsia="MS Mincho" w:cs="Times New Roman"/>
          <w:szCs w:val="24"/>
          <w:lang w:eastAsia="ru-RU"/>
        </w:rPr>
      </w:pPr>
      <w:r w:rsidRPr="003D3FAF">
        <w:rPr>
          <w:rFonts w:eastAsia="MS Mincho" w:cs="Times New Roman"/>
          <w:szCs w:val="24"/>
          <w:lang w:eastAsia="ru-RU"/>
        </w:rPr>
        <w:t>выполнять другие требования по охране и рациональному использованию объектов растительного мира, предусмотренные законодательством Кыргызской Республики.</w:t>
      </w:r>
    </w:p>
    <w:p w14:paraId="00EA5D69" w14:textId="77777777" w:rsidR="001721B4" w:rsidRPr="003D3FAF" w:rsidRDefault="001721B4" w:rsidP="005752C6">
      <w:pPr>
        <w:numPr>
          <w:ilvl w:val="0"/>
          <w:numId w:val="45"/>
        </w:numPr>
        <w:autoSpaceDE w:val="0"/>
        <w:autoSpaceDN w:val="0"/>
        <w:adjustRightInd w:val="0"/>
        <w:spacing w:after="0"/>
        <w:ind w:left="0" w:firstLine="0"/>
        <w:contextualSpacing/>
        <w:rPr>
          <w:rFonts w:eastAsia="MS Mincho" w:cs="Times New Roman"/>
          <w:b/>
          <w:i/>
          <w:szCs w:val="24"/>
          <w:lang w:eastAsia="ru-RU"/>
        </w:rPr>
      </w:pPr>
      <w:r w:rsidRPr="003D3FAF">
        <w:rPr>
          <w:rFonts w:eastAsia="MS Mincho" w:cs="Times New Roman"/>
          <w:b/>
          <w:i/>
          <w:color w:val="000000"/>
          <w:szCs w:val="24"/>
          <w:lang w:eastAsia="ru-RU"/>
        </w:rPr>
        <w:t>Закон Кыргызской Республики от 17 июня 1999 года № 59 «О животном мире» (с изменениями и дополнениями по состоянию на 22.03.2016 г.).</w:t>
      </w:r>
      <w:r w:rsidRPr="003D3FAF">
        <w:rPr>
          <w:rFonts w:eastAsia="MS Mincho" w:cs="Times New Roman"/>
          <w:i/>
          <w:szCs w:val="24"/>
          <w:lang w:eastAsia="ja-JP"/>
        </w:rPr>
        <w:t xml:space="preserve"> </w:t>
      </w:r>
    </w:p>
    <w:p w14:paraId="3A0E4462" w14:textId="77777777" w:rsidR="001721B4" w:rsidRPr="003D3FAF" w:rsidRDefault="001721B4" w:rsidP="00A50DF3">
      <w:pPr>
        <w:autoSpaceDE w:val="0"/>
        <w:autoSpaceDN w:val="0"/>
        <w:adjustRightInd w:val="0"/>
        <w:spacing w:after="0"/>
        <w:rPr>
          <w:rFonts w:eastAsia="MS Mincho" w:cs="Times New Roman"/>
          <w:b/>
          <w:szCs w:val="24"/>
          <w:lang w:eastAsia="ru-RU"/>
        </w:rPr>
      </w:pPr>
      <w:r w:rsidRPr="003D3FAF">
        <w:rPr>
          <w:rFonts w:eastAsia="MS Mincho" w:cs="Times New Roman"/>
          <w:szCs w:val="24"/>
          <w:lang w:eastAsia="ja-JP"/>
        </w:rPr>
        <w:t xml:space="preserve">При проведении государственной экологической экспертизы проектов строительства и реконструкции (расширении, техническом перевооружении) предприятий, сооружений и других объектов, внедрении новой техники, технологии, материалов и веществ обязательно </w:t>
      </w:r>
      <w:r w:rsidRPr="003D3FAF">
        <w:rPr>
          <w:rFonts w:eastAsia="MS Mincho" w:cs="Times New Roman"/>
          <w:b/>
          <w:szCs w:val="24"/>
          <w:lang w:eastAsia="ja-JP"/>
        </w:rPr>
        <w:t>учитывается их влияние на состояние объектов животного мира, пути миграции и условия размножения животных</w:t>
      </w:r>
      <w:r w:rsidRPr="003D3FAF">
        <w:rPr>
          <w:rFonts w:eastAsia="MS Mincho" w:cs="Times New Roman"/>
          <w:szCs w:val="24"/>
          <w:lang w:eastAsia="ja-JP"/>
        </w:rPr>
        <w:t>.</w:t>
      </w:r>
    </w:p>
    <w:p w14:paraId="659C6103" w14:textId="15FF862B" w:rsidR="001721B4" w:rsidRPr="003D3FAF" w:rsidRDefault="001721B4" w:rsidP="00A7155C">
      <w:pPr>
        <w:rPr>
          <w:rFonts w:eastAsia="MS Mincho" w:cs="Times New Roman"/>
          <w:szCs w:val="24"/>
          <w:lang w:eastAsia="ja-JP"/>
        </w:rPr>
      </w:pPr>
      <w:r w:rsidRPr="003D3FAF">
        <w:rPr>
          <w:rFonts w:eastAsia="MS Mincho" w:cs="Times New Roman"/>
          <w:szCs w:val="24"/>
          <w:lang w:eastAsia="ja-JP"/>
        </w:rPr>
        <w:t>Места размещения предприятий, сооружений и других объектов, а также внедрение новой техники, технологии, материалов и веществ, оказывающих воздействие на состояние объектов животного мира, согласовываются с республиканским государственным органом охраны окружающей среды Кыргызской Республики.</w:t>
      </w:r>
    </w:p>
    <w:p w14:paraId="3B428AC1" w14:textId="77777777" w:rsidR="001721B4" w:rsidRPr="003D3FAF" w:rsidRDefault="001721B4" w:rsidP="005752C6">
      <w:pPr>
        <w:numPr>
          <w:ilvl w:val="0"/>
          <w:numId w:val="45"/>
        </w:numPr>
        <w:spacing w:after="0"/>
        <w:ind w:left="0" w:firstLine="0"/>
        <w:contextualSpacing/>
        <w:rPr>
          <w:rFonts w:eastAsia="MS Mincho" w:cs="Times New Roman"/>
          <w:i/>
          <w:szCs w:val="24"/>
          <w:lang w:eastAsia="ja-JP"/>
        </w:rPr>
      </w:pPr>
      <w:r w:rsidRPr="003D3FAF">
        <w:rPr>
          <w:rFonts w:eastAsia="MS Mincho" w:cs="Times New Roman"/>
          <w:b/>
          <w:i/>
          <w:szCs w:val="24"/>
          <w:lang w:eastAsia="ja-JP"/>
        </w:rPr>
        <w:t>Закон Кыргызской Республики «Об отходах производства и потребления» от 13 ноября 2001 года N 89</w:t>
      </w:r>
      <w:r w:rsidRPr="003D3FAF">
        <w:rPr>
          <w:rFonts w:eastAsia="MS Mincho" w:cs="Times New Roman"/>
          <w:i/>
          <w:szCs w:val="24"/>
          <w:lang w:eastAsia="ja-JP"/>
        </w:rPr>
        <w:t xml:space="preserve"> </w:t>
      </w:r>
    </w:p>
    <w:p w14:paraId="48801B8A" w14:textId="1A3EFC8B" w:rsidR="001721B4" w:rsidRPr="003D3FAF" w:rsidRDefault="001721B4" w:rsidP="00A7155C">
      <w:pPr>
        <w:rPr>
          <w:rFonts w:eastAsia="MS Mincho" w:cs="Times New Roman"/>
          <w:szCs w:val="24"/>
          <w:lang w:eastAsia="ja-JP"/>
        </w:rPr>
      </w:pPr>
      <w:r w:rsidRPr="003D3FAF">
        <w:rPr>
          <w:rFonts w:eastAsia="MS Mincho" w:cs="Times New Roman"/>
          <w:szCs w:val="24"/>
          <w:lang w:eastAsia="ja-JP"/>
        </w:rPr>
        <w:lastRenderedPageBreak/>
        <w:t xml:space="preserve">Определяет государственную политику в области обращения с отходами производства и потребления и призван содействовать </w:t>
      </w:r>
      <w:r w:rsidRPr="003D3FAF">
        <w:rPr>
          <w:rFonts w:eastAsia="MS Mincho" w:cs="Times New Roman"/>
          <w:b/>
          <w:szCs w:val="24"/>
          <w:lang w:eastAsia="ja-JP"/>
        </w:rPr>
        <w:t>предотвращению отрицательного воздействия отходов производства и потребления на окружающую среду и здоровье человека</w:t>
      </w:r>
      <w:r w:rsidRPr="003D3FAF">
        <w:rPr>
          <w:rFonts w:eastAsia="MS Mincho" w:cs="Times New Roman"/>
          <w:szCs w:val="24"/>
          <w:lang w:eastAsia="ja-JP"/>
        </w:rPr>
        <w:t xml:space="preserve"> при обращении с ними, а также максимальному вовлечению их в хозяйственный оборот в качестве дополнительного источника сырья.</w:t>
      </w:r>
    </w:p>
    <w:p w14:paraId="75AD4F7A" w14:textId="77777777" w:rsidR="001721B4" w:rsidRPr="003D3FAF" w:rsidRDefault="001721B4" w:rsidP="005752C6">
      <w:pPr>
        <w:numPr>
          <w:ilvl w:val="0"/>
          <w:numId w:val="45"/>
        </w:numPr>
        <w:spacing w:after="0"/>
        <w:ind w:left="0" w:firstLine="0"/>
        <w:rPr>
          <w:rFonts w:eastAsia="Calibri" w:cs="Times New Roman"/>
          <w:b/>
          <w:bCs/>
          <w:i/>
          <w:szCs w:val="24"/>
        </w:rPr>
      </w:pPr>
      <w:r w:rsidRPr="003D3FAF">
        <w:rPr>
          <w:rFonts w:eastAsia="Calibri" w:cs="Times New Roman"/>
          <w:b/>
          <w:bCs/>
          <w:i/>
          <w:szCs w:val="24"/>
        </w:rPr>
        <w:t xml:space="preserve">Закон Кыргызской Республики О переводе (трансформации) земельных участков, от 15 июля 2013 года N 145 (В редакции Законов КР от </w:t>
      </w:r>
      <w:hyperlink r:id="rId12" w:history="1">
        <w:r w:rsidRPr="003D3FAF">
          <w:rPr>
            <w:rFonts w:eastAsia="Calibri" w:cs="Times New Roman"/>
            <w:i/>
            <w:szCs w:val="24"/>
          </w:rPr>
          <w:t>19 марта 2016 года N 21</w:t>
        </w:r>
      </w:hyperlink>
      <w:r w:rsidRPr="003D3FAF">
        <w:rPr>
          <w:rFonts w:eastAsia="Calibri" w:cs="Times New Roman"/>
          <w:bCs/>
          <w:i/>
          <w:szCs w:val="24"/>
        </w:rPr>
        <w:t xml:space="preserve">, </w:t>
      </w:r>
      <w:hyperlink r:id="rId13" w:history="1">
        <w:r w:rsidRPr="003D3FAF">
          <w:rPr>
            <w:rFonts w:eastAsia="Calibri" w:cs="Times New Roman"/>
            <w:i/>
            <w:szCs w:val="24"/>
          </w:rPr>
          <w:t>1 июня 2017 года N 95</w:t>
        </w:r>
      </w:hyperlink>
      <w:r w:rsidRPr="003D3FAF">
        <w:rPr>
          <w:rFonts w:eastAsia="Calibri" w:cs="Times New Roman"/>
          <w:bCs/>
          <w:i/>
          <w:szCs w:val="24"/>
        </w:rPr>
        <w:t>)</w:t>
      </w:r>
    </w:p>
    <w:p w14:paraId="14CF0411" w14:textId="77777777" w:rsidR="001721B4" w:rsidRPr="003D3FAF" w:rsidRDefault="001721B4" w:rsidP="00A50DF3">
      <w:pPr>
        <w:spacing w:after="0"/>
        <w:rPr>
          <w:rFonts w:eastAsia="Calibri" w:cs="Times New Roman"/>
          <w:bCs/>
          <w:szCs w:val="24"/>
        </w:rPr>
      </w:pPr>
      <w:r w:rsidRPr="003D3FAF">
        <w:rPr>
          <w:rFonts w:eastAsia="Calibri" w:cs="Times New Roman"/>
          <w:bCs/>
          <w:szCs w:val="24"/>
        </w:rPr>
        <w:t>Правовое регулирование отношений, возникающих в связи с переводом (трансформацией) земель, осуществляется в соответствии с нормами Земельного кодекса Кыргызской Республики, настоящего Закона и принимаемыми в соответствии с ними иными нормативными правовыми актами Кыргызской Республики.</w:t>
      </w:r>
    </w:p>
    <w:p w14:paraId="64DBC6AE" w14:textId="77777777" w:rsidR="001721B4" w:rsidRPr="003D3FAF" w:rsidRDefault="001721B4" w:rsidP="00A50DF3">
      <w:pPr>
        <w:spacing w:after="0"/>
        <w:ind w:firstLine="708"/>
        <w:rPr>
          <w:rFonts w:eastAsia="Calibri" w:cs="Times New Roman"/>
          <w:bCs/>
          <w:szCs w:val="24"/>
        </w:rPr>
      </w:pPr>
      <w:r w:rsidRPr="003D3FAF">
        <w:rPr>
          <w:rFonts w:eastAsia="Calibri" w:cs="Times New Roman"/>
          <w:bCs/>
          <w:szCs w:val="24"/>
        </w:rPr>
        <w:t>Перевод (трансформация) земель из одной категории в другую является государственной функцией, осуществляется в случае изменения их основного целевого назначения.</w:t>
      </w:r>
    </w:p>
    <w:p w14:paraId="5E61FE7D" w14:textId="77777777" w:rsidR="001721B4" w:rsidRPr="003D3FAF" w:rsidRDefault="001721B4" w:rsidP="00A50DF3">
      <w:pPr>
        <w:spacing w:after="0"/>
        <w:ind w:firstLine="708"/>
        <w:rPr>
          <w:rFonts w:eastAsia="Calibri" w:cs="Times New Roman"/>
          <w:bCs/>
          <w:szCs w:val="24"/>
        </w:rPr>
      </w:pPr>
      <w:r w:rsidRPr="003D3FAF">
        <w:rPr>
          <w:rFonts w:eastAsia="Calibri" w:cs="Times New Roman"/>
          <w:bCs/>
          <w:szCs w:val="24"/>
        </w:rPr>
        <w:t xml:space="preserve">При переводе (трансформации) сельскохозяйственных угодий из категорий земель сельскохозяйственного назначения, лесного, водного фонда и запаса в другие категории земель или виды угодий, не связанных с сельскохозяйственным и лесохозяйственным производством, </w:t>
      </w:r>
      <w:r w:rsidRPr="003D3FAF">
        <w:rPr>
          <w:rFonts w:eastAsia="Calibri" w:cs="Times New Roman"/>
          <w:b/>
          <w:bCs/>
          <w:szCs w:val="24"/>
        </w:rPr>
        <w:t>выплачиваются суммы стоимости возмещения потерь и упущенной выгоды новыми землепользователями и собственниками, за исключением случаев</w:t>
      </w:r>
      <w:r w:rsidRPr="003D3FAF">
        <w:rPr>
          <w:rFonts w:eastAsia="Calibri" w:cs="Times New Roman"/>
          <w:bCs/>
          <w:szCs w:val="24"/>
        </w:rPr>
        <w:t>, установленных настоящим законом.</w:t>
      </w:r>
    </w:p>
    <w:p w14:paraId="706CF639" w14:textId="77777777" w:rsidR="001721B4" w:rsidRPr="003D3FAF" w:rsidRDefault="001721B4" w:rsidP="00A50DF3">
      <w:pPr>
        <w:spacing w:after="0"/>
        <w:ind w:firstLine="708"/>
        <w:rPr>
          <w:rFonts w:eastAsia="Calibri" w:cs="Times New Roman"/>
          <w:bCs/>
          <w:szCs w:val="24"/>
        </w:rPr>
      </w:pPr>
      <w:r w:rsidRPr="003D3FAF">
        <w:rPr>
          <w:rFonts w:eastAsia="Calibri" w:cs="Times New Roman"/>
          <w:bCs/>
          <w:szCs w:val="24"/>
        </w:rPr>
        <w:t>Определение специально уполномоченного государственного органа и порядка использования поступающих средств от возмещения сельскохозяйственных и лесохозяйственных потерь устанавливается Правительством Кыргызской Республики.</w:t>
      </w:r>
    </w:p>
    <w:p w14:paraId="60EFDAE9" w14:textId="68FC0A04" w:rsidR="001721B4" w:rsidRDefault="001721B4" w:rsidP="00A7155C">
      <w:pPr>
        <w:ind w:firstLine="709"/>
        <w:rPr>
          <w:rFonts w:eastAsia="Calibri" w:cs="Times New Roman"/>
          <w:bCs/>
          <w:szCs w:val="24"/>
        </w:rPr>
      </w:pPr>
      <w:r w:rsidRPr="003D3FAF">
        <w:rPr>
          <w:rFonts w:eastAsia="Calibri" w:cs="Times New Roman"/>
          <w:bCs/>
          <w:szCs w:val="24"/>
        </w:rPr>
        <w:t xml:space="preserve">В случае необходимости изменения целевого назначения земельного участка в связи с его изъятием, в том числе путем выкупа, для индивидуального жилищного строительства, </w:t>
      </w:r>
      <w:r w:rsidRPr="003D3FAF">
        <w:rPr>
          <w:rFonts w:eastAsia="Calibri" w:cs="Times New Roman"/>
          <w:b/>
          <w:bCs/>
          <w:szCs w:val="24"/>
        </w:rPr>
        <w:t>государственных или муниципальных нужд</w:t>
      </w:r>
      <w:r w:rsidRPr="003D3FAF">
        <w:rPr>
          <w:rFonts w:eastAsia="Calibri" w:cs="Times New Roman"/>
          <w:bCs/>
          <w:szCs w:val="24"/>
        </w:rPr>
        <w:t xml:space="preserve"> </w:t>
      </w:r>
      <w:r w:rsidRPr="003D3FAF">
        <w:rPr>
          <w:rFonts w:eastAsia="Calibri" w:cs="Times New Roman"/>
          <w:b/>
          <w:bCs/>
          <w:szCs w:val="24"/>
        </w:rPr>
        <w:t>перевод</w:t>
      </w:r>
      <w:r w:rsidRPr="003D3FAF">
        <w:rPr>
          <w:rFonts w:eastAsia="Calibri" w:cs="Times New Roman"/>
          <w:bCs/>
          <w:szCs w:val="24"/>
        </w:rPr>
        <w:t xml:space="preserve"> этого земельного участка из состава земель одной категории в другую </w:t>
      </w:r>
      <w:r w:rsidRPr="003D3FAF">
        <w:rPr>
          <w:rFonts w:eastAsia="Calibri" w:cs="Times New Roman"/>
          <w:b/>
          <w:bCs/>
          <w:szCs w:val="24"/>
        </w:rPr>
        <w:t>осуществляется после его изъятия, выкупа</w:t>
      </w:r>
      <w:r w:rsidRPr="003D3FAF">
        <w:rPr>
          <w:rFonts w:eastAsia="Calibri" w:cs="Times New Roman"/>
          <w:bCs/>
          <w:szCs w:val="24"/>
        </w:rPr>
        <w:t>.</w:t>
      </w:r>
    </w:p>
    <w:p w14:paraId="331FC68D" w14:textId="65569089" w:rsidR="00340768" w:rsidRPr="00340768" w:rsidRDefault="00B80C2B" w:rsidP="00340768">
      <w:pPr>
        <w:spacing w:after="0"/>
        <w:ind w:firstLine="709"/>
        <w:contextualSpacing/>
        <w:rPr>
          <w:rFonts w:eastAsia="MS Mincho" w:cs="Times New Roman"/>
          <w:i/>
          <w:szCs w:val="24"/>
          <w:lang w:eastAsia="ja-JP"/>
        </w:rPr>
      </w:pPr>
      <w:r w:rsidRPr="00B80C2B">
        <w:rPr>
          <w:rFonts w:eastAsia="Calibri" w:cs="Times New Roman"/>
          <w:bCs/>
          <w:szCs w:val="24"/>
        </w:rPr>
        <w:t xml:space="preserve">Порядок подготовки документов и рассмотрение заявлений о переводе земель </w:t>
      </w:r>
      <w:r>
        <w:rPr>
          <w:rFonts w:eastAsia="Calibri" w:cs="Times New Roman"/>
          <w:bCs/>
          <w:szCs w:val="24"/>
        </w:rPr>
        <w:t>включает к</w:t>
      </w:r>
      <w:r w:rsidRPr="00B80C2B">
        <w:rPr>
          <w:rFonts w:eastAsia="Calibri" w:cs="Times New Roman"/>
          <w:bCs/>
          <w:szCs w:val="24"/>
        </w:rPr>
        <w:t>омиссионное четырехур</w:t>
      </w:r>
      <w:r>
        <w:rPr>
          <w:rFonts w:eastAsia="Calibri" w:cs="Times New Roman"/>
          <w:bCs/>
          <w:szCs w:val="24"/>
        </w:rPr>
        <w:t>овневое согласование материалов.</w:t>
      </w:r>
    </w:p>
    <w:p w14:paraId="1941FB63" w14:textId="0BFAE494" w:rsidR="001721B4" w:rsidRPr="003D3FAF" w:rsidRDefault="001721B4" w:rsidP="005752C6">
      <w:pPr>
        <w:numPr>
          <w:ilvl w:val="0"/>
          <w:numId w:val="45"/>
        </w:numPr>
        <w:spacing w:after="0"/>
        <w:ind w:left="0" w:firstLine="0"/>
        <w:contextualSpacing/>
        <w:rPr>
          <w:rFonts w:eastAsia="MS Mincho" w:cs="Times New Roman"/>
          <w:i/>
          <w:szCs w:val="24"/>
          <w:lang w:eastAsia="ja-JP"/>
        </w:rPr>
      </w:pPr>
      <w:r w:rsidRPr="003D3FAF">
        <w:rPr>
          <w:rFonts w:eastAsia="MS Mincho" w:cs="Times New Roman"/>
          <w:b/>
          <w:i/>
          <w:szCs w:val="24"/>
          <w:lang w:eastAsia="ja-JP"/>
        </w:rPr>
        <w:t xml:space="preserve">Закон Кыргызской Республики от 11 января 2001 года № 4 «Об управлении землями сельскохозяйственного назначения» (с изменениями и дополнениями по состоянию на 30.07.2016 г.). </w:t>
      </w:r>
    </w:p>
    <w:p w14:paraId="5AF91411" w14:textId="0CB9A1C2" w:rsidR="001721B4" w:rsidRPr="003D3FAF" w:rsidRDefault="001721B4" w:rsidP="00A7155C">
      <w:pPr>
        <w:rPr>
          <w:rFonts w:eastAsia="MS Mincho" w:cs="Times New Roman"/>
          <w:szCs w:val="24"/>
          <w:lang w:eastAsia="ja-JP"/>
        </w:rPr>
      </w:pPr>
      <w:r w:rsidRPr="003D3FAF">
        <w:rPr>
          <w:rFonts w:eastAsia="MS Mincho" w:cs="Times New Roman"/>
          <w:szCs w:val="24"/>
          <w:lang w:eastAsia="ja-JP"/>
        </w:rPr>
        <w:t xml:space="preserve">Земли сельскохозяйственного назначения, находящиеся в государственной собственности и переданные в аренду, отчуждаются для государственных целей </w:t>
      </w:r>
      <w:r w:rsidRPr="003D3FAF">
        <w:rPr>
          <w:rFonts w:eastAsia="MS Mincho" w:cs="Times New Roman"/>
          <w:b/>
          <w:szCs w:val="24"/>
          <w:lang w:eastAsia="ja-JP"/>
        </w:rPr>
        <w:t>после выплаты расчетных затрат и упущенной выгоды в момент отчуждения</w:t>
      </w:r>
      <w:r w:rsidRPr="003D3FAF">
        <w:rPr>
          <w:rFonts w:eastAsia="MS Mincho" w:cs="Times New Roman"/>
          <w:szCs w:val="24"/>
          <w:lang w:eastAsia="ja-JP"/>
        </w:rPr>
        <w:t>.</w:t>
      </w:r>
    </w:p>
    <w:p w14:paraId="72440D3E" w14:textId="77777777" w:rsidR="001721B4" w:rsidRPr="003D3FAF" w:rsidRDefault="001721B4" w:rsidP="005752C6">
      <w:pPr>
        <w:numPr>
          <w:ilvl w:val="0"/>
          <w:numId w:val="45"/>
        </w:numPr>
        <w:spacing w:after="0"/>
        <w:ind w:left="0" w:firstLine="0"/>
        <w:contextualSpacing/>
        <w:rPr>
          <w:rFonts w:eastAsia="Calibri" w:cs="Times New Roman"/>
          <w:b/>
          <w:i/>
          <w:szCs w:val="24"/>
        </w:rPr>
      </w:pPr>
      <w:r w:rsidRPr="003D3FAF">
        <w:rPr>
          <w:rFonts w:eastAsia="Calibri" w:cs="Times New Roman"/>
          <w:b/>
          <w:i/>
          <w:szCs w:val="24"/>
        </w:rPr>
        <w:t>Положение о водоохранных зонах и полосах водных объектов в КР» ПП КР от 07.07.1995 г. № 271</w:t>
      </w:r>
    </w:p>
    <w:p w14:paraId="37BD005B" w14:textId="76388F9C" w:rsidR="001721B4" w:rsidRPr="003D3FAF" w:rsidRDefault="001721B4" w:rsidP="00A50DF3">
      <w:pPr>
        <w:spacing w:after="0"/>
        <w:contextualSpacing/>
        <w:rPr>
          <w:rFonts w:eastAsia="Calibri" w:cs="Times New Roman"/>
          <w:szCs w:val="24"/>
        </w:rPr>
      </w:pPr>
      <w:r w:rsidRPr="003D3FAF">
        <w:rPr>
          <w:rFonts w:eastAsia="Calibri" w:cs="Times New Roman"/>
          <w:szCs w:val="24"/>
        </w:rPr>
        <w:t xml:space="preserve">Ширина </w:t>
      </w:r>
      <w:r w:rsidR="00FE19C4" w:rsidRPr="003D3FAF">
        <w:rPr>
          <w:rFonts w:eastAsia="Calibri" w:cs="Times New Roman"/>
          <w:szCs w:val="24"/>
        </w:rPr>
        <w:t>водоохраной</w:t>
      </w:r>
      <w:r w:rsidRPr="003D3FAF">
        <w:rPr>
          <w:rFonts w:eastAsia="Calibri" w:cs="Times New Roman"/>
          <w:szCs w:val="24"/>
        </w:rPr>
        <w:t xml:space="preserve"> зоны для рек устанавливается по обоим берегам и</w:t>
      </w:r>
    </w:p>
    <w:p w14:paraId="68C36E36" w14:textId="77777777" w:rsidR="001721B4" w:rsidRPr="003D3FAF" w:rsidRDefault="001721B4" w:rsidP="00A50DF3">
      <w:pPr>
        <w:spacing w:after="0"/>
        <w:rPr>
          <w:rFonts w:eastAsia="Calibri" w:cs="Times New Roman"/>
          <w:szCs w:val="24"/>
        </w:rPr>
      </w:pPr>
      <w:r w:rsidRPr="003D3FAF">
        <w:rPr>
          <w:rFonts w:eastAsia="Calibri" w:cs="Times New Roman"/>
          <w:szCs w:val="24"/>
        </w:rPr>
        <w:t>составляет 50 м, ширина прибрежной водоохраной полосы составляет 30 м.</w:t>
      </w:r>
    </w:p>
    <w:p w14:paraId="2C67EE93" w14:textId="77777777" w:rsidR="001721B4" w:rsidRPr="003D3FAF" w:rsidRDefault="001721B4" w:rsidP="00A50DF3">
      <w:pPr>
        <w:spacing w:after="0"/>
        <w:rPr>
          <w:rFonts w:eastAsia="MS Mincho" w:cs="Times New Roman"/>
          <w:color w:val="000000"/>
          <w:szCs w:val="24"/>
          <w:lang w:eastAsia="ja-JP"/>
        </w:rPr>
      </w:pPr>
      <w:r w:rsidRPr="003D3FAF">
        <w:rPr>
          <w:rFonts w:eastAsia="MS Mincho" w:cs="Times New Roman"/>
          <w:color w:val="000000"/>
          <w:szCs w:val="24"/>
          <w:lang w:eastAsia="ja-JP"/>
        </w:rPr>
        <w:t xml:space="preserve">В пределах водоохранных зон и прибрежных полос запрещается: </w:t>
      </w:r>
    </w:p>
    <w:p w14:paraId="2A3858E4" w14:textId="77777777" w:rsidR="001721B4" w:rsidRPr="003D3FAF" w:rsidRDefault="001721B4" w:rsidP="005752C6">
      <w:pPr>
        <w:numPr>
          <w:ilvl w:val="0"/>
          <w:numId w:val="43"/>
        </w:numPr>
        <w:spacing w:after="0"/>
        <w:ind w:left="0"/>
        <w:rPr>
          <w:rFonts w:eastAsia="MS Mincho" w:cs="Times New Roman"/>
          <w:color w:val="000000"/>
          <w:szCs w:val="24"/>
          <w:lang w:eastAsia="ja-JP"/>
        </w:rPr>
      </w:pPr>
      <w:r w:rsidRPr="003D3FAF">
        <w:rPr>
          <w:rFonts w:eastAsia="MS Mincho" w:cs="Times New Roman"/>
          <w:color w:val="000000"/>
          <w:szCs w:val="24"/>
          <w:lang w:eastAsia="ja-JP"/>
        </w:rPr>
        <w:t>установка емкостей с горюче-смазочными материалами;</w:t>
      </w:r>
    </w:p>
    <w:p w14:paraId="4EB6F459" w14:textId="77777777" w:rsidR="001721B4" w:rsidRPr="003D3FAF" w:rsidRDefault="001721B4" w:rsidP="005752C6">
      <w:pPr>
        <w:numPr>
          <w:ilvl w:val="0"/>
          <w:numId w:val="43"/>
        </w:numPr>
        <w:spacing w:after="0"/>
        <w:ind w:left="0"/>
        <w:rPr>
          <w:rFonts w:eastAsia="MS Mincho" w:cs="Times New Roman"/>
          <w:color w:val="000000"/>
          <w:szCs w:val="24"/>
          <w:lang w:eastAsia="ja-JP"/>
        </w:rPr>
      </w:pPr>
      <w:r w:rsidRPr="003D3FAF">
        <w:rPr>
          <w:rFonts w:eastAsia="MS Mincho" w:cs="Times New Roman"/>
          <w:color w:val="000000"/>
          <w:szCs w:val="24"/>
          <w:lang w:eastAsia="ja-JP"/>
        </w:rPr>
        <w:t>стоянка и мойка автотранспорта и техники;</w:t>
      </w:r>
    </w:p>
    <w:p w14:paraId="5BC8EC26" w14:textId="77777777" w:rsidR="001721B4" w:rsidRPr="003D3FAF" w:rsidRDefault="001721B4" w:rsidP="005752C6">
      <w:pPr>
        <w:numPr>
          <w:ilvl w:val="0"/>
          <w:numId w:val="43"/>
        </w:numPr>
        <w:spacing w:after="0"/>
        <w:ind w:left="0"/>
        <w:rPr>
          <w:rFonts w:eastAsia="MS Mincho" w:cs="Times New Roman"/>
          <w:color w:val="000000"/>
          <w:szCs w:val="24"/>
          <w:lang w:eastAsia="ja-JP"/>
        </w:rPr>
      </w:pPr>
      <w:r w:rsidRPr="003D3FAF">
        <w:rPr>
          <w:rFonts w:eastAsia="MS Mincho" w:cs="Times New Roman"/>
          <w:color w:val="000000"/>
          <w:szCs w:val="24"/>
          <w:lang w:eastAsia="ja-JP"/>
        </w:rPr>
        <w:t>складирование отходов производства и другого мусора;</w:t>
      </w:r>
    </w:p>
    <w:p w14:paraId="2BFFFC6F" w14:textId="185A0540" w:rsidR="001721B4" w:rsidRPr="003D3FAF" w:rsidRDefault="001721B4" w:rsidP="005752C6">
      <w:pPr>
        <w:numPr>
          <w:ilvl w:val="0"/>
          <w:numId w:val="43"/>
        </w:numPr>
        <w:spacing w:after="0"/>
        <w:ind w:left="0"/>
        <w:rPr>
          <w:rFonts w:eastAsia="MS Mincho" w:cs="Times New Roman"/>
          <w:color w:val="000000"/>
          <w:szCs w:val="24"/>
          <w:lang w:eastAsia="ja-JP"/>
        </w:rPr>
      </w:pPr>
      <w:r w:rsidRPr="003D3FAF">
        <w:rPr>
          <w:rFonts w:eastAsia="MS Mincho" w:cs="Times New Roman"/>
          <w:color w:val="000000"/>
          <w:szCs w:val="24"/>
          <w:lang w:eastAsia="ja-JP"/>
        </w:rPr>
        <w:lastRenderedPageBreak/>
        <w:t>сброс неочищенных сточных вод, а также выполнение других видов работ, оказывающих вредное влияние на состояние водных объектов.</w:t>
      </w:r>
    </w:p>
    <w:p w14:paraId="16840159" w14:textId="77777777" w:rsidR="001721B4" w:rsidRPr="003D3FAF" w:rsidRDefault="001721B4" w:rsidP="005752C6">
      <w:pPr>
        <w:numPr>
          <w:ilvl w:val="0"/>
          <w:numId w:val="45"/>
        </w:numPr>
        <w:spacing w:after="0"/>
        <w:ind w:left="0"/>
        <w:contextualSpacing/>
        <w:rPr>
          <w:rFonts w:eastAsia="Calibri" w:cs="Times New Roman"/>
          <w:b/>
          <w:i/>
          <w:szCs w:val="24"/>
        </w:rPr>
      </w:pPr>
      <w:r w:rsidRPr="003D3FAF">
        <w:rPr>
          <w:rFonts w:eastAsia="Calibri" w:cs="Times New Roman"/>
          <w:b/>
          <w:i/>
          <w:szCs w:val="24"/>
        </w:rPr>
        <w:t>Санитарно-Эпидемиологические Правила и Нормативы. «Санитарно-защитные зоны и санитарная классификация предприятий, сооружений и иных объектов», ППКР от 11 апреля 2016 года № 201</w:t>
      </w:r>
    </w:p>
    <w:p w14:paraId="613470B2" w14:textId="6520DCA6" w:rsidR="001721B4" w:rsidRPr="003D3FAF" w:rsidRDefault="001721B4" w:rsidP="00A50DF3">
      <w:pPr>
        <w:spacing w:after="0"/>
        <w:ind w:firstLine="348"/>
        <w:rPr>
          <w:rFonts w:eastAsia="Calibri" w:cs="Times New Roman"/>
          <w:szCs w:val="24"/>
        </w:rPr>
      </w:pPr>
      <w:r w:rsidRPr="003D3FAF">
        <w:rPr>
          <w:rFonts w:eastAsia="Calibri" w:cs="Times New Roman"/>
          <w:b/>
          <w:szCs w:val="24"/>
        </w:rPr>
        <w:t>Санитарно-эпидемиологические правила и нормативы распространяются на размещение, проектирование, строительство и эксплуатацию вновь строящихся, реконструируемых и действующих промышленных объектов, и производств</w:t>
      </w:r>
      <w:r w:rsidRPr="003D3FAF">
        <w:rPr>
          <w:rFonts w:eastAsia="Calibri" w:cs="Times New Roman"/>
          <w:szCs w:val="24"/>
        </w:rPr>
        <w:t xml:space="preserve">, объектов транспорта, связи, сельского хозяйства, </w:t>
      </w:r>
      <w:r w:rsidRPr="003D3FAF">
        <w:rPr>
          <w:rFonts w:eastAsia="Calibri" w:cs="Times New Roman"/>
          <w:b/>
          <w:szCs w:val="24"/>
        </w:rPr>
        <w:t>энергетики,</w:t>
      </w:r>
      <w:r w:rsidRPr="003D3FAF">
        <w:rPr>
          <w:rFonts w:eastAsia="Calibri" w:cs="Times New Roman"/>
          <w:szCs w:val="24"/>
        </w:rPr>
        <w:t xml:space="preserve"> опытно-экспериментальных производств, объектов коммунального назначения, спорта, торговли, общественного питания и др., являющихся источниками воздействия на среду обитания и здоровье человека. </w:t>
      </w:r>
    </w:p>
    <w:p w14:paraId="33D453CD" w14:textId="77777777" w:rsidR="001721B4" w:rsidRPr="003D3FAF" w:rsidRDefault="001721B4" w:rsidP="00A50DF3">
      <w:pPr>
        <w:spacing w:after="0"/>
        <w:ind w:firstLine="348"/>
        <w:rPr>
          <w:rFonts w:eastAsia="Calibri" w:cs="Times New Roman"/>
          <w:szCs w:val="24"/>
        </w:rPr>
      </w:pPr>
      <w:r w:rsidRPr="003D3FAF">
        <w:rPr>
          <w:rFonts w:eastAsia="Calibri" w:cs="Times New Roman"/>
          <w:szCs w:val="24"/>
        </w:rPr>
        <w:t>В целях обеспечения безопасности населения вокруг объектов и производств, являющихся источниками воздействия на среду обитания и здоровье человека, устанавливается санитарно-защитная зона (</w:t>
      </w:r>
      <w:r w:rsidRPr="003D3FAF">
        <w:rPr>
          <w:rFonts w:eastAsia="Calibri" w:cs="Times New Roman"/>
          <w:b/>
          <w:szCs w:val="24"/>
        </w:rPr>
        <w:t>СЗЗ), как специальная территория с особым режимом использования, размер которой обеспечивает уменьшение воздействия загрязнения на атмосферный воздух</w:t>
      </w:r>
      <w:r w:rsidRPr="003D3FAF">
        <w:rPr>
          <w:rFonts w:eastAsia="Calibri" w:cs="Times New Roman"/>
          <w:szCs w:val="24"/>
        </w:rPr>
        <w:t>.</w:t>
      </w:r>
    </w:p>
    <w:p w14:paraId="739FB1F7" w14:textId="77777777" w:rsidR="001721B4" w:rsidRPr="003D3FAF" w:rsidRDefault="001721B4" w:rsidP="00A50DF3">
      <w:pPr>
        <w:spacing w:after="0"/>
        <w:ind w:firstLine="348"/>
        <w:rPr>
          <w:rFonts w:eastAsia="Calibri" w:cs="Times New Roman"/>
          <w:b/>
          <w:szCs w:val="24"/>
        </w:rPr>
      </w:pPr>
      <w:r w:rsidRPr="003D3FAF">
        <w:rPr>
          <w:rFonts w:eastAsia="Calibri" w:cs="Times New Roman"/>
          <w:b/>
          <w:szCs w:val="24"/>
        </w:rPr>
        <w:t>По своему функциональному назначению санитарный разрыв (СР) является защитным барьером, обеспечивающим уровень безопасности населения при эксплуатации объекта.</w:t>
      </w:r>
    </w:p>
    <w:p w14:paraId="507B5068" w14:textId="3A9BCDFB" w:rsidR="001721B4" w:rsidRPr="006C7212" w:rsidRDefault="001721B4" w:rsidP="00A7155C">
      <w:pPr>
        <w:ind w:firstLine="346"/>
        <w:rPr>
          <w:rFonts w:eastAsia="Calibri" w:cs="Times New Roman"/>
          <w:szCs w:val="24"/>
        </w:rPr>
      </w:pPr>
      <w:r w:rsidRPr="003D3FAF">
        <w:rPr>
          <w:rFonts w:eastAsia="Calibri" w:cs="Times New Roman"/>
          <w:szCs w:val="24"/>
        </w:rPr>
        <w:t xml:space="preserve">Критерием для определения размера СР являются не превышение на ее внешней границе и за ее пределами предельно допустимых концентраций загрязняющих веществ для атмосферного воздуха населенных мест и предельно допустимых уровней физического </w:t>
      </w:r>
      <w:r w:rsidRPr="006C7212">
        <w:rPr>
          <w:rFonts w:eastAsia="Calibri" w:cs="Times New Roman"/>
          <w:szCs w:val="24"/>
        </w:rPr>
        <w:t>воздействия на атмосферный воздух.</w:t>
      </w:r>
    </w:p>
    <w:p w14:paraId="0639EF21" w14:textId="08F506ED" w:rsidR="006478B2" w:rsidRPr="006C7212" w:rsidRDefault="006478B2" w:rsidP="005752C6">
      <w:pPr>
        <w:pStyle w:val="a7"/>
        <w:numPr>
          <w:ilvl w:val="0"/>
          <w:numId w:val="45"/>
        </w:numPr>
        <w:spacing w:after="0"/>
        <w:ind w:left="567" w:hanging="567"/>
        <w:rPr>
          <w:rFonts w:eastAsia="Calibri" w:cs="Times New Roman"/>
          <w:b/>
          <w:i/>
          <w:szCs w:val="24"/>
        </w:rPr>
      </w:pPr>
      <w:r w:rsidRPr="006C7212">
        <w:rPr>
          <w:rFonts w:eastAsia="Calibri" w:cs="Times New Roman"/>
          <w:b/>
          <w:i/>
          <w:szCs w:val="24"/>
        </w:rPr>
        <w:t>Закон КР «О порядке рассмотрения обращений граждан»</w:t>
      </w:r>
      <w:r w:rsidR="00F779DB" w:rsidRPr="006C7212">
        <w:rPr>
          <w:rFonts w:eastAsia="Calibri" w:cs="Times New Roman"/>
          <w:b/>
          <w:i/>
          <w:szCs w:val="24"/>
        </w:rPr>
        <w:t xml:space="preserve"> (4 марта 2007 года, № 67 с последними изменениями от 27 июля 2016 года, № 151).</w:t>
      </w:r>
    </w:p>
    <w:p w14:paraId="651408E1" w14:textId="53B474F9" w:rsidR="00F779DB" w:rsidRPr="006C7212" w:rsidRDefault="00F779DB" w:rsidP="00F779DB">
      <w:pPr>
        <w:spacing w:after="0"/>
        <w:rPr>
          <w:rFonts w:eastAsia="Calibri" w:cs="Times New Roman"/>
          <w:szCs w:val="24"/>
        </w:rPr>
      </w:pPr>
      <w:r w:rsidRPr="006C7212">
        <w:rPr>
          <w:rFonts w:eastAsia="Calibri" w:cs="Times New Roman"/>
          <w:szCs w:val="24"/>
        </w:rPr>
        <w:t>В Кыргызской Республике каждый гражданин имеет право обращаться лично или через своего представителя в органы государственной власти, органы местного самоуправления и к их должностным лицам, которые обязаны предоставить обоснованный ответ в установленный законом срок.</w:t>
      </w:r>
    </w:p>
    <w:p w14:paraId="05D3B64F" w14:textId="7C39ACBF" w:rsidR="00F779DB" w:rsidRPr="006C7212" w:rsidRDefault="00F779DB" w:rsidP="00F779DB">
      <w:pPr>
        <w:spacing w:after="0"/>
        <w:ind w:firstLine="567"/>
        <w:rPr>
          <w:rFonts w:eastAsia="Calibri" w:cs="Times New Roman"/>
          <w:szCs w:val="24"/>
        </w:rPr>
      </w:pPr>
      <w:r w:rsidRPr="006C7212">
        <w:rPr>
          <w:rFonts w:eastAsia="Calibri" w:cs="Times New Roman"/>
          <w:szCs w:val="24"/>
        </w:rPr>
        <w:t>Государственные органы и их должностные лица не вправе лишать граждан права на обращение с предложениями, заявлениями и жалобами или ограничивать их в таком праве.</w:t>
      </w:r>
    </w:p>
    <w:p w14:paraId="41D53ABC" w14:textId="2C9A819D" w:rsidR="00F779DB" w:rsidRPr="006C7212" w:rsidRDefault="00F779DB" w:rsidP="00F779DB">
      <w:pPr>
        <w:spacing w:after="0"/>
        <w:ind w:firstLine="567"/>
        <w:rPr>
          <w:rFonts w:eastAsia="Calibri" w:cs="Times New Roman"/>
          <w:szCs w:val="24"/>
        </w:rPr>
      </w:pPr>
      <w:r w:rsidRPr="006C7212">
        <w:rPr>
          <w:rFonts w:eastAsia="Calibri" w:cs="Times New Roman"/>
          <w:szCs w:val="24"/>
        </w:rPr>
        <w:t>Заявления и жалобы в интересах несовершеннолетних или недееспособных лиц вправе подавать их законные представители, а также органы опеки и попечительства.</w:t>
      </w:r>
    </w:p>
    <w:p w14:paraId="73811838" w14:textId="6EEA891F" w:rsidR="00F779DB" w:rsidRPr="006C7212" w:rsidRDefault="00F779DB" w:rsidP="00F779DB">
      <w:pPr>
        <w:spacing w:after="0"/>
        <w:ind w:firstLine="567"/>
        <w:rPr>
          <w:rFonts w:eastAsia="Calibri" w:cs="Times New Roman"/>
          <w:szCs w:val="24"/>
        </w:rPr>
      </w:pPr>
      <w:r w:rsidRPr="006C7212">
        <w:rPr>
          <w:rFonts w:eastAsia="Calibri" w:cs="Times New Roman"/>
          <w:szCs w:val="24"/>
        </w:rPr>
        <w:t>Иностранные граждане и лица без гражданства пользуются правом на обращение в соответствии с настоящим Законом, если иное не предусмотрено действующим законодательством Кыргызской Республики или международными договорами.</w:t>
      </w:r>
    </w:p>
    <w:p w14:paraId="3710807F" w14:textId="68DDF7D8" w:rsidR="00F779DB" w:rsidRPr="006C7212" w:rsidRDefault="00F779DB" w:rsidP="00F779DB">
      <w:pPr>
        <w:spacing w:after="0"/>
        <w:ind w:firstLine="567"/>
        <w:rPr>
          <w:rFonts w:eastAsia="Calibri" w:cs="Times New Roman"/>
          <w:b/>
          <w:szCs w:val="24"/>
        </w:rPr>
      </w:pPr>
      <w:r w:rsidRPr="006C7212">
        <w:rPr>
          <w:rFonts w:eastAsia="Calibri" w:cs="Times New Roman"/>
          <w:b/>
          <w:szCs w:val="24"/>
        </w:rPr>
        <w:t>Граждане реализуют право на обращение свободно и добровольно. Осуществление гражданами права на обращение не должно нарушать права и свободы других лиц.</w:t>
      </w:r>
    </w:p>
    <w:p w14:paraId="0F1E5E62" w14:textId="08A5C427" w:rsidR="00F779DB" w:rsidRPr="006C7212" w:rsidRDefault="00F779DB" w:rsidP="00F779DB">
      <w:pPr>
        <w:spacing w:after="0"/>
        <w:ind w:firstLine="567"/>
        <w:rPr>
          <w:rFonts w:eastAsia="Calibri" w:cs="Times New Roman"/>
          <w:szCs w:val="24"/>
        </w:rPr>
      </w:pPr>
      <w:r w:rsidRPr="006C7212">
        <w:rPr>
          <w:rFonts w:eastAsia="Calibri" w:cs="Times New Roman"/>
          <w:szCs w:val="24"/>
        </w:rPr>
        <w:t>Рассмотрение обращений граждан осуществляется бесплатно.</w:t>
      </w:r>
    </w:p>
    <w:p w14:paraId="5C5079F5" w14:textId="2C21CDBE" w:rsidR="00F779DB" w:rsidRPr="006C7212" w:rsidRDefault="00F779DB" w:rsidP="00F779DB">
      <w:pPr>
        <w:spacing w:after="0"/>
        <w:rPr>
          <w:rFonts w:eastAsia="Calibri" w:cs="Times New Roman"/>
          <w:szCs w:val="24"/>
        </w:rPr>
      </w:pPr>
      <w:r w:rsidRPr="006C7212">
        <w:rPr>
          <w:rFonts w:eastAsia="Calibri" w:cs="Times New Roman"/>
          <w:szCs w:val="24"/>
        </w:rPr>
        <w:t>Письменное (электронное) обращение подлежит обязательной регистрации в течение одного рабочего дня с момента поступления в государственный орган. Письменное (электронное) обращение рассматривается в течение 14 рабочих дней со дня регистрации письменного (электронного) обращения.</w:t>
      </w:r>
    </w:p>
    <w:p w14:paraId="073A114B" w14:textId="0AD95DE3" w:rsidR="00F779DB" w:rsidRPr="006C7212" w:rsidRDefault="00F779DB" w:rsidP="00A50DF3">
      <w:pPr>
        <w:spacing w:after="0"/>
        <w:ind w:firstLine="720"/>
        <w:rPr>
          <w:rFonts w:eastAsia="Calibri" w:cs="Times New Roman"/>
          <w:szCs w:val="24"/>
        </w:rPr>
      </w:pPr>
      <w:r w:rsidRPr="006C7212">
        <w:rPr>
          <w:rFonts w:eastAsia="Calibri" w:cs="Times New Roman"/>
          <w:szCs w:val="24"/>
        </w:rPr>
        <w:lastRenderedPageBreak/>
        <w:t xml:space="preserve">В случаях если для разрешения обращения гражданина необходимо проведение специальной проверки (экспертизы), истребование дополнительных материалов либо принятие других мер, сроки разрешения жалоб могут быть в порядке исключения продлены, но не более чем на 30 календарных дней. </w:t>
      </w:r>
    </w:p>
    <w:p w14:paraId="18BB445B" w14:textId="39112277" w:rsidR="008032B1" w:rsidRPr="006C7212" w:rsidRDefault="00F779DB" w:rsidP="00A7155C">
      <w:pPr>
        <w:ind w:firstLine="578"/>
        <w:rPr>
          <w:rFonts w:eastAsia="Calibri" w:cs="Times New Roman"/>
          <w:szCs w:val="24"/>
        </w:rPr>
      </w:pPr>
      <w:r w:rsidRPr="006C7212">
        <w:rPr>
          <w:rFonts w:eastAsia="Calibri" w:cs="Times New Roman"/>
          <w:szCs w:val="24"/>
        </w:rPr>
        <w:t>В случае если решение поставленных в письменном (электронном) обращении вопросов относится к компетенции нескольких государственных органов, органов местного самоуправления или должностных лиц, копия обращения в течение пяти рабочих дней со дня регистрации направляется в соответствующие государственные органы, органы местного самоуправления или соответствующим должностным лицам.</w:t>
      </w:r>
    </w:p>
    <w:p w14:paraId="7466954B" w14:textId="77777777" w:rsidR="00BF304C" w:rsidRPr="006C7212" w:rsidRDefault="00CB04F8" w:rsidP="005752C6">
      <w:pPr>
        <w:pStyle w:val="a7"/>
        <w:numPr>
          <w:ilvl w:val="0"/>
          <w:numId w:val="53"/>
        </w:numPr>
        <w:spacing w:after="0"/>
        <w:ind w:left="567" w:hanging="567"/>
        <w:rPr>
          <w:b/>
          <w:i/>
        </w:rPr>
      </w:pPr>
      <w:r w:rsidRPr="006C7212">
        <w:rPr>
          <w:b/>
          <w:i/>
        </w:rPr>
        <w:t xml:space="preserve">Трудовой кодекс (4 августа 2004 года № 106, с последними изменениями от 31 декабря 2019 года N 150). </w:t>
      </w:r>
    </w:p>
    <w:p w14:paraId="284E0ED0" w14:textId="2EB8B7FF" w:rsidR="008032B1" w:rsidRPr="006C7212" w:rsidRDefault="00CB04F8" w:rsidP="00FD736A">
      <w:pPr>
        <w:spacing w:after="0"/>
      </w:pPr>
      <w:r w:rsidRPr="006C7212">
        <w:t>Трудовой кодекс является основополагающим законодательным актом, направленным на регулирование всех трудовых вопросов в Кыргызской Республике. Настоящий Кодекс регулирует трудовые отношения и другие отношения, непосредственно связанные</w:t>
      </w:r>
      <w:r w:rsidR="00BF304C" w:rsidRPr="006C7212">
        <w:t xml:space="preserve"> </w:t>
      </w:r>
      <w:r w:rsidR="00BF304C" w:rsidRPr="006C7212">
        <w:rPr>
          <w:lang w:val="en-US"/>
        </w:rPr>
        <w:t>c</w:t>
      </w:r>
      <w:r w:rsidRPr="006C7212">
        <w:t xml:space="preserve"> защит</w:t>
      </w:r>
      <w:r w:rsidR="00BF304C" w:rsidRPr="006C7212">
        <w:t xml:space="preserve">ой </w:t>
      </w:r>
      <w:r w:rsidRPr="006C7212">
        <w:t xml:space="preserve">прав и свобод сторон трудовых отношений, установление минимальных гарантий прав и свобод в сфере труда. </w:t>
      </w:r>
      <w:r w:rsidR="00BF304C" w:rsidRPr="006C7212">
        <w:rPr>
          <w:b/>
        </w:rPr>
        <w:t>Кодекс</w:t>
      </w:r>
      <w:r w:rsidRPr="006C7212">
        <w:rPr>
          <w:b/>
        </w:rPr>
        <w:t xml:space="preserve"> запрещает дискриминацию и гарантирует, что все граждане имеют равные права на труд.</w:t>
      </w:r>
      <w:r w:rsidRPr="006C7212">
        <w:t xml:space="preserve"> </w:t>
      </w:r>
      <w:r w:rsidR="00BF304C" w:rsidRPr="006C7212">
        <w:t>Запрещен</w:t>
      </w:r>
      <w:r w:rsidRPr="006C7212">
        <w:t xml:space="preserve"> отказ в приеме на работу, независимо от национальности, расы, пола, языка, религии, политических убеждений, социального стат</w:t>
      </w:r>
      <w:r w:rsidR="00BF304C" w:rsidRPr="006C7212">
        <w:t>уса, образования, собственности</w:t>
      </w:r>
      <w:r w:rsidRPr="006C7212">
        <w:t>.</w:t>
      </w:r>
      <w:r w:rsidR="00BF304C" w:rsidRPr="006C7212">
        <w:t xml:space="preserve"> Каждый имеет равные возможности для реализации своих трудовых прав и свобод.</w:t>
      </w:r>
    </w:p>
    <w:p w14:paraId="1F4E4499" w14:textId="1D50EDB1" w:rsidR="00CB04F8" w:rsidRPr="006C7212" w:rsidRDefault="00BF304C" w:rsidP="00A7155C">
      <w:pPr>
        <w:rPr>
          <w:b/>
        </w:rPr>
      </w:pPr>
      <w:r w:rsidRPr="006C7212">
        <w:tab/>
      </w:r>
      <w:r w:rsidRPr="006C7212">
        <w:rPr>
          <w:b/>
        </w:rPr>
        <w:t>Использование детского труда в наихудших формах запрещается. Принудительный труд, то есть принуждение к выполнению работы под угрозой применения какого-либо насильственного воздействия, запрещается.</w:t>
      </w:r>
    </w:p>
    <w:p w14:paraId="2037CA6A" w14:textId="69737BFC" w:rsidR="00CB04F8" w:rsidRPr="006C7212" w:rsidRDefault="00CB04F8" w:rsidP="005752C6">
      <w:pPr>
        <w:pStyle w:val="a7"/>
        <w:numPr>
          <w:ilvl w:val="0"/>
          <w:numId w:val="52"/>
        </w:numPr>
        <w:spacing w:after="0"/>
        <w:ind w:left="567" w:hanging="567"/>
        <w:rPr>
          <w:b/>
          <w:i/>
        </w:rPr>
      </w:pPr>
      <w:r w:rsidRPr="006C7212">
        <w:rPr>
          <w:b/>
          <w:i/>
        </w:rPr>
        <w:t xml:space="preserve">Закон о местном самоуправлении (15 июля 2011 г. № 101, с последними изменениями от </w:t>
      </w:r>
      <w:r w:rsidR="00BF304C" w:rsidRPr="006C7212">
        <w:rPr>
          <w:b/>
          <w:i/>
        </w:rPr>
        <w:t>8 августа 2019 года N 118</w:t>
      </w:r>
      <w:r w:rsidRPr="006C7212">
        <w:rPr>
          <w:b/>
          <w:i/>
        </w:rPr>
        <w:t>)</w:t>
      </w:r>
    </w:p>
    <w:p w14:paraId="175D0D6A" w14:textId="77777777" w:rsidR="00CB04F8" w:rsidRPr="006C7212" w:rsidRDefault="00CB04F8" w:rsidP="00CB04F8">
      <w:pPr>
        <w:spacing w:after="0"/>
      </w:pPr>
      <w:r w:rsidRPr="006C7212">
        <w:t>Настоящий Закон устанавливает принципы организации местного самоуправления на уровне административно-территориальных единиц, определяет роль местного самоуправления в осуществлении государственной власти, устанавливает организационные и правовые основы их деятельности, устанавливает компетенцию и принципы взаимоотношений органов местного самоуправления и органов государственной власти, государственные гарантии местных юридических сообществ по самоуправлению.</w:t>
      </w:r>
    </w:p>
    <w:p w14:paraId="0F86EC7A" w14:textId="77777777" w:rsidR="00BF304C" w:rsidRPr="006C7212" w:rsidRDefault="00BF304C" w:rsidP="00A50DF3">
      <w:pPr>
        <w:spacing w:after="0"/>
        <w:ind w:firstLine="720"/>
        <w:rPr>
          <w:b/>
        </w:rPr>
      </w:pPr>
      <w:r w:rsidRPr="006C7212">
        <w:rPr>
          <w:b/>
        </w:rPr>
        <w:t>Местное самоуправление - самостоятельная деятельность местного сообщества в своих интересах и под свою ответственность, направленная на решение вопросов местного значения.</w:t>
      </w:r>
    </w:p>
    <w:p w14:paraId="67D86B3B" w14:textId="54E2EDA4" w:rsidR="00CB04F8" w:rsidRPr="006C7212" w:rsidRDefault="00BF304C" w:rsidP="00A50DF3">
      <w:pPr>
        <w:spacing w:after="0"/>
        <w:ind w:firstLine="720"/>
        <w:rPr>
          <w:b/>
        </w:rPr>
      </w:pPr>
      <w:r w:rsidRPr="006C7212">
        <w:rPr>
          <w:b/>
        </w:rPr>
        <w:t>Местное самоуправление осуществляется местными сообществами через представительные и исполнительные органы айыл</w:t>
      </w:r>
      <w:r w:rsidR="00C74C2A" w:rsidRPr="006C7212">
        <w:rPr>
          <w:b/>
        </w:rPr>
        <w:t>ь</w:t>
      </w:r>
      <w:r w:rsidRPr="006C7212">
        <w:rPr>
          <w:b/>
        </w:rPr>
        <w:t>ного аймака и города, а также путем непосредственного участия граждан.</w:t>
      </w:r>
    </w:p>
    <w:p w14:paraId="74969A76" w14:textId="77777777" w:rsidR="00CB04F8" w:rsidRPr="006C7212" w:rsidRDefault="00CB04F8" w:rsidP="00A50DF3">
      <w:pPr>
        <w:spacing w:after="0"/>
        <w:ind w:firstLine="720"/>
      </w:pPr>
      <w:r w:rsidRPr="006C7212">
        <w:t>Местное самоуправление осуществляется, в том числе, на принципах:</w:t>
      </w:r>
    </w:p>
    <w:p w14:paraId="50B08D83" w14:textId="6A49C468" w:rsidR="00CB04F8" w:rsidRPr="006C7212" w:rsidRDefault="00CB04F8" w:rsidP="005752C6">
      <w:pPr>
        <w:pStyle w:val="a7"/>
        <w:numPr>
          <w:ilvl w:val="0"/>
          <w:numId w:val="51"/>
        </w:numPr>
        <w:spacing w:after="0"/>
      </w:pPr>
      <w:r w:rsidRPr="006C7212">
        <w:t>открытость и ответственность органов местного самоуправления перед местным сообществом и выполнение ими своих функций в интересах местного сообщества;</w:t>
      </w:r>
    </w:p>
    <w:p w14:paraId="2031C31E" w14:textId="0E8A5128" w:rsidR="00CB04F8" w:rsidRPr="006C7212" w:rsidRDefault="00CB04F8" w:rsidP="005752C6">
      <w:pPr>
        <w:pStyle w:val="a7"/>
        <w:numPr>
          <w:ilvl w:val="0"/>
          <w:numId w:val="51"/>
        </w:numPr>
        <w:spacing w:after="0"/>
      </w:pPr>
      <w:r w:rsidRPr="006C7212">
        <w:t>воля граждан через систему местного самоуправления, а также через собрания граждан и курултай;</w:t>
      </w:r>
    </w:p>
    <w:p w14:paraId="30171849" w14:textId="47D9B6F3" w:rsidR="00CB04F8" w:rsidRPr="006C7212" w:rsidRDefault="00CB04F8" w:rsidP="005752C6">
      <w:pPr>
        <w:pStyle w:val="a7"/>
        <w:numPr>
          <w:ilvl w:val="0"/>
          <w:numId w:val="51"/>
        </w:numPr>
        <w:spacing w:after="0"/>
      </w:pPr>
      <w:r w:rsidRPr="006C7212">
        <w:t>защита прав и охраняемых законом интересов местных сообществ;</w:t>
      </w:r>
    </w:p>
    <w:p w14:paraId="3133197E" w14:textId="75880BC5" w:rsidR="00CB04F8" w:rsidRPr="006C7212" w:rsidRDefault="00CB04F8" w:rsidP="005752C6">
      <w:pPr>
        <w:pStyle w:val="a7"/>
        <w:numPr>
          <w:ilvl w:val="0"/>
          <w:numId w:val="51"/>
        </w:numPr>
        <w:spacing w:after="0"/>
      </w:pPr>
      <w:r w:rsidRPr="006C7212">
        <w:t>публичность и учет общественного мнения.</w:t>
      </w:r>
    </w:p>
    <w:p w14:paraId="51CCC5E6" w14:textId="3F3B4472" w:rsidR="00CB04F8" w:rsidRPr="003D3FAF" w:rsidRDefault="00CB04F8" w:rsidP="00A50DF3">
      <w:pPr>
        <w:spacing w:after="0"/>
        <w:ind w:firstLine="360"/>
      </w:pPr>
      <w:r w:rsidRPr="006C7212">
        <w:lastRenderedPageBreak/>
        <w:t>Органы местного самоуправления работают в тесном сотрудничестве с органами государственной власти с целью создания условий для реализации конституционных прав граждан Кыргызской Республики на участие в решении вопросов государственного и местного значения.</w:t>
      </w:r>
    </w:p>
    <w:p w14:paraId="5FBD9FA8" w14:textId="63BBE068" w:rsidR="009F60A5" w:rsidRPr="003D3FAF" w:rsidRDefault="009F60A5" w:rsidP="00A50DF3">
      <w:pPr>
        <w:spacing w:after="0"/>
        <w:ind w:firstLine="360"/>
      </w:pPr>
    </w:p>
    <w:p w14:paraId="18E2A8A6" w14:textId="20BCF365" w:rsidR="00282DBC" w:rsidRPr="00291E84" w:rsidRDefault="00282DBC" w:rsidP="00291E84">
      <w:pPr>
        <w:pStyle w:val="20"/>
      </w:pPr>
      <w:bookmarkStart w:id="28" w:name="_Toc146510932"/>
      <w:r w:rsidRPr="00291E84">
        <w:t xml:space="preserve">Необходимые лицензии, разрешения и согласования при реализации проекта </w:t>
      </w:r>
      <w:r w:rsidR="007D2994" w:rsidRPr="003D3FAF">
        <w:t>CASA</w:t>
      </w:r>
      <w:r w:rsidR="007D2994" w:rsidRPr="00291E84">
        <w:t xml:space="preserve"> 1000</w:t>
      </w:r>
      <w:bookmarkEnd w:id="28"/>
    </w:p>
    <w:p w14:paraId="109387CB" w14:textId="292BEF46" w:rsidR="00282DBC" w:rsidRPr="003D3FAF" w:rsidRDefault="00C74C2A" w:rsidP="0098692B">
      <w:pPr>
        <w:pStyle w:val="aff2"/>
      </w:pPr>
      <w:bookmarkStart w:id="29" w:name="_Toc130524488"/>
      <w:r w:rsidRPr="003D3FAF">
        <w:t xml:space="preserve">Таблица </w:t>
      </w:r>
      <w:r w:rsidR="00AE2A33" w:rsidRPr="003D3FAF">
        <w:t>3</w:t>
      </w:r>
      <w:r w:rsidR="00282DBC" w:rsidRPr="003D3FAF">
        <w:t>.2.1. Список лицензий, разрешений и согласований</w:t>
      </w:r>
      <w:r w:rsidR="001317D8" w:rsidRPr="003D3FAF">
        <w:t xml:space="preserve"> при реализации Проекта</w:t>
      </w:r>
      <w:bookmarkEnd w:id="29"/>
    </w:p>
    <w:tbl>
      <w:tblPr>
        <w:tblW w:w="0" w:type="auto"/>
        <w:tblInd w:w="-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4"/>
        <w:gridCol w:w="2485"/>
        <w:gridCol w:w="1701"/>
        <w:gridCol w:w="3254"/>
      </w:tblGrid>
      <w:tr w:rsidR="00593BC5" w:rsidRPr="00161AA9" w14:paraId="1282E19F" w14:textId="77777777" w:rsidTr="0075412E">
        <w:trPr>
          <w:tblHeader/>
        </w:trPr>
        <w:tc>
          <w:tcPr>
            <w:tcW w:w="0" w:type="auto"/>
            <w:tcBorders>
              <w:top w:val="single" w:sz="4" w:space="0" w:color="1F4E79"/>
              <w:left w:val="single" w:sz="4" w:space="0" w:color="1F4E79"/>
              <w:bottom w:val="single" w:sz="4" w:space="0" w:color="1F4E79"/>
              <w:right w:val="single" w:sz="4" w:space="0" w:color="1F4E79"/>
            </w:tcBorders>
            <w:shd w:val="clear" w:color="auto" w:fill="00B0F0"/>
            <w:vAlign w:val="center"/>
          </w:tcPr>
          <w:p w14:paraId="1D58661E" w14:textId="77777777" w:rsidR="00282DBC" w:rsidRPr="00161AA9" w:rsidRDefault="00282DBC" w:rsidP="00382E38">
            <w:pPr>
              <w:spacing w:after="0" w:line="240" w:lineRule="auto"/>
              <w:jc w:val="center"/>
              <w:rPr>
                <w:rFonts w:eastAsia="MS Mincho" w:cs="Times New Roman"/>
                <w:b/>
                <w:sz w:val="20"/>
                <w:szCs w:val="20"/>
                <w:lang w:eastAsia="ja-JP"/>
              </w:rPr>
            </w:pPr>
            <w:r w:rsidRPr="00161AA9">
              <w:rPr>
                <w:rFonts w:eastAsia="MS Mincho" w:cs="Times New Roman"/>
                <w:b/>
                <w:sz w:val="20"/>
                <w:szCs w:val="20"/>
                <w:lang w:eastAsia="ja-JP"/>
              </w:rPr>
              <w:t>Вид документа</w:t>
            </w:r>
          </w:p>
        </w:tc>
        <w:tc>
          <w:tcPr>
            <w:tcW w:w="2485" w:type="dxa"/>
            <w:tcBorders>
              <w:top w:val="single" w:sz="4" w:space="0" w:color="1F4E79"/>
              <w:left w:val="single" w:sz="4" w:space="0" w:color="1F4E79"/>
              <w:bottom w:val="single" w:sz="4" w:space="0" w:color="1F4E79"/>
              <w:right w:val="single" w:sz="4" w:space="0" w:color="1F4E79"/>
            </w:tcBorders>
            <w:shd w:val="clear" w:color="auto" w:fill="00B0F0"/>
            <w:vAlign w:val="center"/>
          </w:tcPr>
          <w:p w14:paraId="63523CA1" w14:textId="77777777" w:rsidR="00282DBC" w:rsidRPr="00161AA9" w:rsidRDefault="00282DBC" w:rsidP="00382E38">
            <w:pPr>
              <w:spacing w:after="0" w:line="240" w:lineRule="auto"/>
              <w:jc w:val="center"/>
              <w:rPr>
                <w:rFonts w:eastAsia="MS Mincho" w:cs="Times New Roman"/>
                <w:b/>
                <w:sz w:val="20"/>
                <w:szCs w:val="20"/>
                <w:lang w:eastAsia="ja-JP"/>
              </w:rPr>
            </w:pPr>
            <w:r w:rsidRPr="00161AA9">
              <w:rPr>
                <w:rFonts w:eastAsia="MS Mincho" w:cs="Times New Roman"/>
                <w:b/>
                <w:sz w:val="20"/>
                <w:szCs w:val="20"/>
                <w:lang w:eastAsia="ja-JP"/>
              </w:rPr>
              <w:t>Уполномоченный орган</w:t>
            </w:r>
          </w:p>
        </w:tc>
        <w:tc>
          <w:tcPr>
            <w:tcW w:w="1701" w:type="dxa"/>
            <w:tcBorders>
              <w:top w:val="single" w:sz="4" w:space="0" w:color="1F4E79"/>
              <w:left w:val="single" w:sz="4" w:space="0" w:color="1F4E79"/>
              <w:bottom w:val="single" w:sz="4" w:space="0" w:color="1F4E79"/>
              <w:right w:val="single" w:sz="4" w:space="0" w:color="1F4E79"/>
            </w:tcBorders>
            <w:shd w:val="clear" w:color="auto" w:fill="00B0F0"/>
            <w:vAlign w:val="center"/>
          </w:tcPr>
          <w:p w14:paraId="64ECC683" w14:textId="77777777" w:rsidR="00282DBC" w:rsidRPr="00161AA9" w:rsidRDefault="00282DBC" w:rsidP="00382E38">
            <w:pPr>
              <w:spacing w:after="0" w:line="240" w:lineRule="auto"/>
              <w:jc w:val="center"/>
              <w:rPr>
                <w:rFonts w:eastAsia="MS Mincho" w:cs="Times New Roman"/>
                <w:b/>
                <w:sz w:val="20"/>
                <w:szCs w:val="20"/>
                <w:lang w:eastAsia="ja-JP"/>
              </w:rPr>
            </w:pPr>
            <w:r w:rsidRPr="00161AA9">
              <w:rPr>
                <w:rFonts w:eastAsia="MS Mincho" w:cs="Times New Roman"/>
                <w:b/>
                <w:sz w:val="20"/>
                <w:szCs w:val="20"/>
                <w:lang w:eastAsia="ja-JP"/>
              </w:rPr>
              <w:t>Нормативные правовые акты</w:t>
            </w:r>
          </w:p>
        </w:tc>
        <w:tc>
          <w:tcPr>
            <w:tcW w:w="3254" w:type="dxa"/>
            <w:tcBorders>
              <w:top w:val="single" w:sz="4" w:space="0" w:color="1F4E79"/>
              <w:left w:val="single" w:sz="4" w:space="0" w:color="1F4E79"/>
              <w:bottom w:val="single" w:sz="4" w:space="0" w:color="1F4E79"/>
              <w:right w:val="single" w:sz="4" w:space="0" w:color="1F4E79"/>
            </w:tcBorders>
            <w:shd w:val="clear" w:color="auto" w:fill="00B0F0"/>
            <w:vAlign w:val="center"/>
          </w:tcPr>
          <w:p w14:paraId="6A8885D3" w14:textId="77777777" w:rsidR="00282DBC" w:rsidRPr="00161AA9" w:rsidRDefault="00282DBC" w:rsidP="00382E38">
            <w:pPr>
              <w:spacing w:after="0" w:line="240" w:lineRule="auto"/>
              <w:jc w:val="center"/>
              <w:rPr>
                <w:rFonts w:eastAsia="MS Mincho" w:cs="Times New Roman"/>
                <w:b/>
                <w:sz w:val="20"/>
                <w:szCs w:val="20"/>
                <w:lang w:eastAsia="ja-JP"/>
              </w:rPr>
            </w:pPr>
            <w:r w:rsidRPr="00161AA9">
              <w:rPr>
                <w:rFonts w:eastAsia="MS Mincho" w:cs="Times New Roman"/>
                <w:b/>
                <w:sz w:val="20"/>
                <w:szCs w:val="20"/>
                <w:lang w:eastAsia="ja-JP"/>
              </w:rPr>
              <w:t>Примечание</w:t>
            </w:r>
          </w:p>
        </w:tc>
      </w:tr>
      <w:tr w:rsidR="00593BC5" w:rsidRPr="00161AA9" w14:paraId="7446B676" w14:textId="77777777" w:rsidTr="0075412E">
        <w:tc>
          <w:tcPr>
            <w:tcW w:w="0" w:type="auto"/>
            <w:tcBorders>
              <w:top w:val="single" w:sz="4" w:space="0" w:color="1F4E79"/>
            </w:tcBorders>
          </w:tcPr>
          <w:p w14:paraId="42164ECD" w14:textId="2BF50933"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Третья стадия проведения ОВОС - оценка воздействия намечаемой деятельности на окружающую среду.</w:t>
            </w:r>
            <w:r w:rsidR="0080662D">
              <w:rPr>
                <w:rFonts w:eastAsia="MS Mincho" w:cs="Times New Roman"/>
                <w:sz w:val="20"/>
                <w:szCs w:val="20"/>
                <w:lang w:eastAsia="ja-JP"/>
              </w:rPr>
              <w:t>*</w:t>
            </w:r>
          </w:p>
          <w:p w14:paraId="6CD9F798" w14:textId="77777777" w:rsidR="00282DBC" w:rsidRPr="00161AA9" w:rsidRDefault="00282DBC" w:rsidP="00382E38">
            <w:pPr>
              <w:spacing w:after="0" w:line="240" w:lineRule="auto"/>
              <w:rPr>
                <w:rFonts w:eastAsia="MS Mincho" w:cs="Times New Roman"/>
                <w:sz w:val="20"/>
                <w:szCs w:val="20"/>
                <w:lang w:eastAsia="ja-JP"/>
              </w:rPr>
            </w:pPr>
          </w:p>
        </w:tc>
        <w:tc>
          <w:tcPr>
            <w:tcW w:w="2485" w:type="dxa"/>
            <w:tcBorders>
              <w:top w:val="single" w:sz="4" w:space="0" w:color="1F4E79"/>
            </w:tcBorders>
          </w:tcPr>
          <w:p w14:paraId="00FC7C5B" w14:textId="3BCDCD32" w:rsidR="00282DBC" w:rsidRPr="00161AA9" w:rsidRDefault="00027B05" w:rsidP="00382E38">
            <w:pPr>
              <w:spacing w:after="0" w:line="240" w:lineRule="auto"/>
              <w:rPr>
                <w:rFonts w:eastAsia="MS Mincho" w:cs="Times New Roman"/>
                <w:sz w:val="20"/>
                <w:szCs w:val="20"/>
                <w:lang w:eastAsia="ja-JP"/>
              </w:rPr>
            </w:pPr>
            <w:r w:rsidRPr="00027B05">
              <w:rPr>
                <w:rFonts w:eastAsia="MS Mincho" w:cs="Times New Roman"/>
                <w:sz w:val="20"/>
                <w:szCs w:val="20"/>
                <w:lang w:eastAsia="ja-JP"/>
              </w:rPr>
              <w:t>Министерство природных ресурсов, экологии и технического надзора Кыргызской Республики</w:t>
            </w:r>
          </w:p>
        </w:tc>
        <w:tc>
          <w:tcPr>
            <w:tcW w:w="1701" w:type="dxa"/>
            <w:tcBorders>
              <w:top w:val="single" w:sz="4" w:space="0" w:color="1F4E79"/>
            </w:tcBorders>
          </w:tcPr>
          <w:p w14:paraId="713B6587"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Положение</w:t>
            </w:r>
          </w:p>
          <w:p w14:paraId="63D4A26A" w14:textId="77777777" w:rsidR="00382E38"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о порядке проведения оценки воздействия на окружающую среду в Кыргызской Республике,</w:t>
            </w:r>
            <w:r w:rsidR="00382E38">
              <w:rPr>
                <w:rFonts w:eastAsia="MS Mincho" w:cs="Times New Roman"/>
                <w:sz w:val="20"/>
                <w:szCs w:val="20"/>
                <w:lang w:eastAsia="ja-JP"/>
              </w:rPr>
              <w:t xml:space="preserve"> </w:t>
            </w:r>
          </w:p>
          <w:p w14:paraId="43923978" w14:textId="57549B3F"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ПП КР</w:t>
            </w:r>
            <w:r w:rsidR="00382E38">
              <w:rPr>
                <w:rFonts w:eastAsia="MS Mincho" w:cs="Times New Roman"/>
                <w:sz w:val="20"/>
                <w:szCs w:val="20"/>
                <w:lang w:eastAsia="ja-JP"/>
              </w:rPr>
              <w:t xml:space="preserve"> </w:t>
            </w:r>
            <w:r w:rsidRPr="00161AA9">
              <w:rPr>
                <w:rFonts w:eastAsia="MS Mincho" w:cs="Times New Roman"/>
                <w:sz w:val="20"/>
                <w:szCs w:val="20"/>
                <w:lang w:eastAsia="ja-JP"/>
              </w:rPr>
              <w:t>от 13 февраля 2015 года № 60</w:t>
            </w:r>
          </w:p>
        </w:tc>
        <w:tc>
          <w:tcPr>
            <w:tcW w:w="3254" w:type="dxa"/>
            <w:tcBorders>
              <w:top w:val="single" w:sz="4" w:space="0" w:color="1F4E79"/>
            </w:tcBorders>
          </w:tcPr>
          <w:p w14:paraId="5BB388D2" w14:textId="062C76C8"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В соответс</w:t>
            </w:r>
            <w:r w:rsidR="00C74C2A" w:rsidRPr="00161AA9">
              <w:rPr>
                <w:rFonts w:eastAsia="MS Mincho" w:cs="Times New Roman"/>
                <w:sz w:val="20"/>
                <w:szCs w:val="20"/>
                <w:lang w:eastAsia="ja-JP"/>
              </w:rPr>
              <w:t>т</w:t>
            </w:r>
            <w:r w:rsidRPr="00161AA9">
              <w:rPr>
                <w:rFonts w:eastAsia="MS Mincho" w:cs="Times New Roman"/>
                <w:sz w:val="20"/>
                <w:szCs w:val="20"/>
                <w:lang w:eastAsia="ja-JP"/>
              </w:rPr>
              <w:t>вии с разделом 4</w:t>
            </w:r>
            <w:r w:rsidRPr="00161AA9">
              <w:t xml:space="preserve"> </w:t>
            </w:r>
            <w:r w:rsidRPr="00161AA9">
              <w:rPr>
                <w:rFonts w:eastAsia="MS Mincho" w:cs="Times New Roman"/>
                <w:sz w:val="20"/>
                <w:szCs w:val="20"/>
                <w:lang w:eastAsia="ja-JP"/>
              </w:rPr>
              <w:t>Положения о порядке проведения оценки воздействия на окружающую среду в Кыргызской Республике, при разработке проектной документации (проект, рабочий (детальный) проект) должна быть проведена оценка воздействия намечаемой деятельности на окружающую среду.</w:t>
            </w:r>
          </w:p>
          <w:p w14:paraId="1194C8BE" w14:textId="77777777" w:rsidR="00282DBC" w:rsidRPr="00161AA9" w:rsidRDefault="00282DBC" w:rsidP="00382E38">
            <w:pPr>
              <w:spacing w:after="0" w:line="240" w:lineRule="auto"/>
              <w:rPr>
                <w:rFonts w:eastAsia="MS Mincho" w:cs="Times New Roman"/>
                <w:sz w:val="20"/>
                <w:szCs w:val="20"/>
                <w:lang w:eastAsia="ja-JP"/>
              </w:rPr>
            </w:pPr>
          </w:p>
          <w:p w14:paraId="13E5DC72" w14:textId="0951CBC5"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Результаты оценки воздействия оформляются в виде раздела проекта (рабочего проекта) "Охрана окружающей среды", который передается в государственную экологическую экспертизу для получения заключения перед началом реализации Проекта.</w:t>
            </w:r>
          </w:p>
        </w:tc>
      </w:tr>
      <w:tr w:rsidR="00593BC5" w:rsidRPr="00161AA9" w14:paraId="02625C72" w14:textId="77777777" w:rsidTr="0075412E">
        <w:tc>
          <w:tcPr>
            <w:tcW w:w="0" w:type="auto"/>
            <w:tcBorders>
              <w:top w:val="single" w:sz="4" w:space="0" w:color="1F4E79"/>
            </w:tcBorders>
          </w:tcPr>
          <w:p w14:paraId="6612582E" w14:textId="28F639CD"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Четвертая стадия проведения ОВОС - послепроектный анализ.</w:t>
            </w:r>
          </w:p>
        </w:tc>
        <w:tc>
          <w:tcPr>
            <w:tcW w:w="2485" w:type="dxa"/>
            <w:tcBorders>
              <w:top w:val="single" w:sz="4" w:space="0" w:color="1F4E79"/>
            </w:tcBorders>
          </w:tcPr>
          <w:p w14:paraId="68CDCD7A"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1. Организация проведения послепроектного анализа и контроль за этой работой обеспечиваются инициатором проекта;</w:t>
            </w:r>
          </w:p>
          <w:p w14:paraId="3A50A952"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2. Проведение послепроектного анализа осуществляет специализированная организация (научно-исследовательская, проектная или иная организация, фирма);</w:t>
            </w:r>
          </w:p>
        </w:tc>
        <w:tc>
          <w:tcPr>
            <w:tcW w:w="1701" w:type="dxa"/>
            <w:tcBorders>
              <w:top w:val="single" w:sz="4" w:space="0" w:color="1F4E79"/>
            </w:tcBorders>
          </w:tcPr>
          <w:p w14:paraId="437C8D20"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Положение</w:t>
            </w:r>
          </w:p>
          <w:p w14:paraId="1C3ED267"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о порядке проведения оценки воздействия на окружающую среду в Кыргызской Республике,</w:t>
            </w:r>
          </w:p>
          <w:p w14:paraId="311A81BA"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ПП КР</w:t>
            </w:r>
          </w:p>
          <w:p w14:paraId="60EF7AE9"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от 13 февраля 2015 года № 60</w:t>
            </w:r>
          </w:p>
        </w:tc>
        <w:tc>
          <w:tcPr>
            <w:tcW w:w="3254" w:type="dxa"/>
            <w:tcBorders>
              <w:top w:val="single" w:sz="4" w:space="0" w:color="1F4E79"/>
            </w:tcBorders>
          </w:tcPr>
          <w:p w14:paraId="5E4B1B47" w14:textId="0706D62C"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В соотв</w:t>
            </w:r>
            <w:r w:rsidR="00C74C2A" w:rsidRPr="00161AA9">
              <w:rPr>
                <w:rFonts w:eastAsia="MS Mincho" w:cs="Times New Roman"/>
                <w:sz w:val="20"/>
                <w:szCs w:val="20"/>
                <w:lang w:eastAsia="ja-JP"/>
              </w:rPr>
              <w:t>е</w:t>
            </w:r>
            <w:r w:rsidRPr="00161AA9">
              <w:rPr>
                <w:rFonts w:eastAsia="MS Mincho" w:cs="Times New Roman"/>
                <w:sz w:val="20"/>
                <w:szCs w:val="20"/>
                <w:lang w:eastAsia="ja-JP"/>
              </w:rPr>
              <w:t>тс</w:t>
            </w:r>
            <w:r w:rsidR="00C74C2A" w:rsidRPr="00161AA9">
              <w:rPr>
                <w:rFonts w:eastAsia="MS Mincho" w:cs="Times New Roman"/>
                <w:sz w:val="20"/>
                <w:szCs w:val="20"/>
                <w:lang w:eastAsia="ja-JP"/>
              </w:rPr>
              <w:t>т</w:t>
            </w:r>
            <w:r w:rsidRPr="00161AA9">
              <w:rPr>
                <w:rFonts w:eastAsia="MS Mincho" w:cs="Times New Roman"/>
                <w:sz w:val="20"/>
                <w:szCs w:val="20"/>
                <w:lang w:eastAsia="ja-JP"/>
              </w:rPr>
              <w:t xml:space="preserve">вии с разделом 4 Положения о порядке проведения оценки воздействия на окружающую среду в Кыргызской Республике, через год после начала осуществления деятельности должен быть проведен послепроектный анализ, который проводится для подтверждения безопасности объекта для окружающей среды и корректировки природоохранных мероприятий. </w:t>
            </w:r>
          </w:p>
        </w:tc>
      </w:tr>
      <w:tr w:rsidR="00593BC5" w:rsidRPr="00161AA9" w14:paraId="05B2F759" w14:textId="77777777" w:rsidTr="0075412E">
        <w:tc>
          <w:tcPr>
            <w:tcW w:w="0" w:type="auto"/>
          </w:tcPr>
          <w:p w14:paraId="27022DCA"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Разрешение на размещение отходов в окружающей среде</w:t>
            </w:r>
          </w:p>
        </w:tc>
        <w:tc>
          <w:tcPr>
            <w:tcW w:w="2485" w:type="dxa"/>
            <w:vMerge w:val="restart"/>
          </w:tcPr>
          <w:p w14:paraId="19A37753" w14:textId="63D54D57" w:rsidR="00282DBC" w:rsidRPr="00161AA9" w:rsidRDefault="00027B05" w:rsidP="00382E38">
            <w:pPr>
              <w:spacing w:after="0" w:line="240" w:lineRule="auto"/>
              <w:rPr>
                <w:rFonts w:eastAsia="MS Mincho" w:cs="Times New Roman"/>
                <w:sz w:val="20"/>
                <w:szCs w:val="20"/>
                <w:lang w:eastAsia="ja-JP"/>
              </w:rPr>
            </w:pPr>
            <w:r w:rsidRPr="00027B05">
              <w:rPr>
                <w:rFonts w:eastAsia="MS Mincho" w:cs="Times New Roman"/>
                <w:sz w:val="20"/>
                <w:szCs w:val="20"/>
                <w:lang w:eastAsia="ja-JP"/>
              </w:rPr>
              <w:t>Министерство природных ресурсов, экологии и технического надзора Кыргызской Республики</w:t>
            </w:r>
          </w:p>
        </w:tc>
        <w:tc>
          <w:tcPr>
            <w:tcW w:w="1701" w:type="dxa"/>
            <w:vMerge w:val="restart"/>
          </w:tcPr>
          <w:p w14:paraId="2F2575EF"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 xml:space="preserve">Закон Кыргызской Республики от 16 июня 1999 года № 53 «Об охране окружающей среды» </w:t>
            </w:r>
          </w:p>
          <w:p w14:paraId="4B2A0FF0" w14:textId="77777777" w:rsidR="00282DBC" w:rsidRPr="00161AA9" w:rsidRDefault="00282DBC" w:rsidP="00382E38">
            <w:pPr>
              <w:spacing w:after="0" w:line="240" w:lineRule="auto"/>
              <w:rPr>
                <w:rFonts w:eastAsia="MS Mincho" w:cs="Times New Roman"/>
                <w:sz w:val="20"/>
                <w:szCs w:val="20"/>
                <w:lang w:eastAsia="ja-JP"/>
              </w:rPr>
            </w:pPr>
          </w:p>
          <w:p w14:paraId="27B25A48"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 xml:space="preserve">Закон Кыргызской </w:t>
            </w:r>
            <w:r w:rsidRPr="00161AA9">
              <w:rPr>
                <w:rFonts w:eastAsia="MS Mincho" w:cs="Times New Roman"/>
                <w:sz w:val="20"/>
                <w:szCs w:val="20"/>
                <w:lang w:eastAsia="ja-JP"/>
              </w:rPr>
              <w:lastRenderedPageBreak/>
              <w:t xml:space="preserve">Республики от 8 мая 2009 года № 151 «Общий технический регламент по обеспечению экологической безопасности в Кыргызской Республике» </w:t>
            </w:r>
          </w:p>
          <w:p w14:paraId="003E4BCF" w14:textId="77777777" w:rsidR="00282DBC" w:rsidRPr="00161AA9" w:rsidRDefault="00282DBC" w:rsidP="00382E38">
            <w:pPr>
              <w:spacing w:after="0" w:line="240" w:lineRule="auto"/>
              <w:rPr>
                <w:rFonts w:eastAsia="MS Mincho" w:cs="Times New Roman"/>
                <w:sz w:val="20"/>
                <w:szCs w:val="20"/>
                <w:lang w:eastAsia="ja-JP"/>
              </w:rPr>
            </w:pPr>
          </w:p>
          <w:p w14:paraId="70EEFAE5"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 xml:space="preserve">Закон Кыргызской Республики от 19 октября 2013 года № 195 «О лицензионно-разрешительной системе в Кыргызской Республике» </w:t>
            </w:r>
          </w:p>
        </w:tc>
        <w:tc>
          <w:tcPr>
            <w:tcW w:w="3254" w:type="dxa"/>
          </w:tcPr>
          <w:p w14:paraId="1B1C13F6" w14:textId="77777777" w:rsidR="00282DBC" w:rsidRPr="00161AA9" w:rsidRDefault="00282DBC" w:rsidP="00382E38">
            <w:pPr>
              <w:spacing w:after="0" w:line="240" w:lineRule="auto"/>
              <w:rPr>
                <w:rFonts w:eastAsia="MS Mincho" w:cs="Times New Roman"/>
                <w:bCs/>
                <w:color w:val="000000"/>
                <w:sz w:val="20"/>
                <w:szCs w:val="20"/>
                <w:lang w:eastAsia="ja-JP"/>
              </w:rPr>
            </w:pPr>
            <w:r w:rsidRPr="00161AA9">
              <w:rPr>
                <w:rFonts w:eastAsia="MS Mincho" w:cs="Times New Roman"/>
                <w:bCs/>
                <w:color w:val="000000"/>
                <w:sz w:val="20"/>
                <w:szCs w:val="20"/>
                <w:lang w:eastAsia="ja-JP"/>
              </w:rPr>
              <w:lastRenderedPageBreak/>
              <w:t>Статья 14 Закона Кыргызской Республики от 8 мая 2009 года № 151 «Общий технический регламент по обеспечению экологической безопасности в Кыргызской Республике» Объекты хозяйственной и иной деятельности, в соответствии со степенью негативного воздействия, обязаны:</w:t>
            </w:r>
          </w:p>
          <w:p w14:paraId="1F369478" w14:textId="77777777" w:rsidR="00282DBC" w:rsidRPr="00161AA9" w:rsidRDefault="00282DBC" w:rsidP="00382E38">
            <w:pPr>
              <w:spacing w:after="0" w:line="240" w:lineRule="auto"/>
              <w:rPr>
                <w:rFonts w:eastAsia="MS Mincho" w:cs="Times New Roman"/>
                <w:bCs/>
                <w:color w:val="000000"/>
                <w:sz w:val="20"/>
                <w:szCs w:val="20"/>
                <w:lang w:eastAsia="ja-JP"/>
              </w:rPr>
            </w:pPr>
            <w:r w:rsidRPr="00161AA9">
              <w:rPr>
                <w:rFonts w:eastAsia="MS Mincho" w:cs="Times New Roman"/>
                <w:bCs/>
                <w:color w:val="000000"/>
                <w:sz w:val="20"/>
                <w:szCs w:val="20"/>
                <w:lang w:eastAsia="ja-JP"/>
              </w:rPr>
              <w:lastRenderedPageBreak/>
              <w:t>1) разрабатывать и утверждать в установленном порядке проекты нормативов образования отходов, учитывающих состав используемого сырья и материалов;</w:t>
            </w:r>
          </w:p>
          <w:p w14:paraId="0BEA79BE" w14:textId="77777777" w:rsidR="00282DBC" w:rsidRPr="00161AA9" w:rsidRDefault="00282DBC" w:rsidP="00382E38">
            <w:pPr>
              <w:spacing w:after="0" w:line="240" w:lineRule="auto"/>
              <w:rPr>
                <w:rFonts w:eastAsia="MS Mincho" w:cs="Times New Roman"/>
                <w:bCs/>
                <w:color w:val="000000"/>
                <w:sz w:val="20"/>
                <w:szCs w:val="20"/>
                <w:lang w:eastAsia="ja-JP"/>
              </w:rPr>
            </w:pPr>
            <w:r w:rsidRPr="00161AA9">
              <w:rPr>
                <w:rFonts w:eastAsia="MS Mincho" w:cs="Times New Roman"/>
                <w:bCs/>
                <w:color w:val="000000"/>
                <w:sz w:val="20"/>
                <w:szCs w:val="20"/>
                <w:lang w:eastAsia="ja-JP"/>
              </w:rPr>
              <w:t>2) вести учет образовавшихся, использованных, обезвреженных, переданных другим лицам или полученных от других лиц, а также размещаемых отходов;</w:t>
            </w:r>
          </w:p>
          <w:p w14:paraId="3D4D1FB4" w14:textId="77777777" w:rsidR="00282DBC" w:rsidRPr="00161AA9" w:rsidRDefault="00282DBC" w:rsidP="00382E38">
            <w:pPr>
              <w:spacing w:after="0" w:line="240" w:lineRule="auto"/>
              <w:rPr>
                <w:rFonts w:eastAsia="MS Mincho" w:cs="Times New Roman"/>
                <w:bCs/>
                <w:color w:val="000000"/>
                <w:sz w:val="20"/>
                <w:szCs w:val="20"/>
                <w:lang w:eastAsia="ja-JP"/>
              </w:rPr>
            </w:pPr>
            <w:r w:rsidRPr="00161AA9">
              <w:rPr>
                <w:rFonts w:eastAsia="MS Mincho" w:cs="Times New Roman"/>
                <w:bCs/>
                <w:color w:val="000000"/>
                <w:sz w:val="20"/>
                <w:szCs w:val="20"/>
                <w:lang w:eastAsia="ja-JP"/>
              </w:rPr>
              <w:t>3) проводить инвентаризацию отходов и объектов их размещения;</w:t>
            </w:r>
          </w:p>
          <w:p w14:paraId="52C60046" w14:textId="77777777" w:rsidR="00282DBC" w:rsidRPr="00161AA9" w:rsidRDefault="00282DBC" w:rsidP="00382E38">
            <w:pPr>
              <w:spacing w:after="0" w:line="240" w:lineRule="auto"/>
              <w:rPr>
                <w:rFonts w:eastAsia="MS Mincho" w:cs="Times New Roman"/>
                <w:bCs/>
                <w:color w:val="000000"/>
                <w:sz w:val="20"/>
                <w:szCs w:val="20"/>
                <w:lang w:eastAsia="ja-JP"/>
              </w:rPr>
            </w:pPr>
            <w:r w:rsidRPr="00161AA9">
              <w:rPr>
                <w:rFonts w:eastAsia="MS Mincho" w:cs="Times New Roman"/>
                <w:bCs/>
                <w:color w:val="000000"/>
                <w:sz w:val="20"/>
                <w:szCs w:val="20"/>
                <w:lang w:eastAsia="ja-JP"/>
              </w:rPr>
              <w:t>4) проводить мониторинг состояния окружающей среды на территориях объектов размещения отходов;</w:t>
            </w:r>
          </w:p>
          <w:p w14:paraId="11056D00" w14:textId="77777777" w:rsidR="00282DBC" w:rsidRPr="00161AA9" w:rsidRDefault="00282DBC" w:rsidP="00382E38">
            <w:pPr>
              <w:spacing w:after="0" w:line="240" w:lineRule="auto"/>
              <w:rPr>
                <w:rFonts w:eastAsia="MS Mincho" w:cs="Times New Roman"/>
                <w:bCs/>
                <w:color w:val="000000"/>
                <w:sz w:val="20"/>
                <w:szCs w:val="20"/>
                <w:lang w:eastAsia="ja-JP"/>
              </w:rPr>
            </w:pPr>
            <w:r w:rsidRPr="00161AA9">
              <w:rPr>
                <w:rFonts w:eastAsia="MS Mincho" w:cs="Times New Roman"/>
                <w:bCs/>
                <w:color w:val="000000"/>
                <w:sz w:val="20"/>
                <w:szCs w:val="20"/>
                <w:lang w:eastAsia="ja-JP"/>
              </w:rPr>
              <w:t>5) проводить работы по восстановлению нарушенных земель до состояния, соответствующего целевому назначению земель;</w:t>
            </w:r>
          </w:p>
          <w:p w14:paraId="18335E3D" w14:textId="77777777" w:rsidR="00282DBC" w:rsidRPr="00161AA9" w:rsidRDefault="00282DBC" w:rsidP="00382E38">
            <w:pPr>
              <w:spacing w:after="0" w:line="240" w:lineRule="auto"/>
              <w:rPr>
                <w:rFonts w:eastAsia="MS Mincho" w:cs="Times New Roman"/>
                <w:bCs/>
                <w:color w:val="000000"/>
                <w:sz w:val="20"/>
                <w:szCs w:val="20"/>
                <w:lang w:eastAsia="ja-JP"/>
              </w:rPr>
            </w:pPr>
            <w:r w:rsidRPr="00161AA9">
              <w:rPr>
                <w:rFonts w:eastAsia="MS Mincho" w:cs="Times New Roman"/>
                <w:bCs/>
                <w:color w:val="000000"/>
                <w:sz w:val="20"/>
                <w:szCs w:val="20"/>
                <w:lang w:eastAsia="ja-JP"/>
              </w:rPr>
              <w:t>6) обеспечивать соблюдение установленных лимитов на размещение отходов и реализацию запланированных мероприятий по их сокращению.</w:t>
            </w:r>
          </w:p>
        </w:tc>
      </w:tr>
      <w:tr w:rsidR="00593BC5" w:rsidRPr="00161AA9" w14:paraId="525A3CD9" w14:textId="77777777" w:rsidTr="0075412E">
        <w:tc>
          <w:tcPr>
            <w:tcW w:w="0" w:type="auto"/>
          </w:tcPr>
          <w:p w14:paraId="3DC7B2C0"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Выбросы загрязняющих веществ в атмосферу от стационарными источниками</w:t>
            </w:r>
          </w:p>
        </w:tc>
        <w:tc>
          <w:tcPr>
            <w:tcW w:w="2485" w:type="dxa"/>
            <w:vMerge/>
          </w:tcPr>
          <w:p w14:paraId="31214A0A" w14:textId="77777777" w:rsidR="00282DBC" w:rsidRPr="00161AA9" w:rsidRDefault="00282DBC" w:rsidP="00382E38">
            <w:pPr>
              <w:spacing w:after="0" w:line="240" w:lineRule="auto"/>
              <w:rPr>
                <w:rFonts w:eastAsia="MS Mincho" w:cs="Times New Roman"/>
                <w:sz w:val="20"/>
                <w:szCs w:val="20"/>
                <w:lang w:eastAsia="ja-JP"/>
              </w:rPr>
            </w:pPr>
          </w:p>
        </w:tc>
        <w:tc>
          <w:tcPr>
            <w:tcW w:w="1701" w:type="dxa"/>
            <w:vMerge/>
          </w:tcPr>
          <w:p w14:paraId="652236C0" w14:textId="77777777" w:rsidR="00282DBC" w:rsidRPr="00161AA9" w:rsidRDefault="00282DBC" w:rsidP="00382E38">
            <w:pPr>
              <w:spacing w:after="0" w:line="240" w:lineRule="auto"/>
              <w:rPr>
                <w:rFonts w:eastAsia="MS Mincho" w:cs="Times New Roman"/>
                <w:sz w:val="20"/>
                <w:szCs w:val="20"/>
                <w:lang w:eastAsia="ja-JP"/>
              </w:rPr>
            </w:pPr>
          </w:p>
        </w:tc>
        <w:tc>
          <w:tcPr>
            <w:tcW w:w="3254" w:type="dxa"/>
          </w:tcPr>
          <w:p w14:paraId="6C9B4AC6" w14:textId="77777777" w:rsidR="00282DBC" w:rsidRPr="00161AA9" w:rsidRDefault="00282DBC" w:rsidP="00382E38">
            <w:pPr>
              <w:spacing w:after="0" w:line="240" w:lineRule="auto"/>
              <w:rPr>
                <w:rFonts w:eastAsia="MS Mincho" w:cs="Times New Roman"/>
                <w:bCs/>
                <w:color w:val="000000"/>
                <w:sz w:val="20"/>
                <w:szCs w:val="20"/>
                <w:lang w:eastAsia="ja-JP"/>
              </w:rPr>
            </w:pPr>
            <w:r w:rsidRPr="00161AA9">
              <w:rPr>
                <w:rFonts w:eastAsia="MS Mincho" w:cs="Times New Roman"/>
                <w:bCs/>
                <w:color w:val="000000"/>
                <w:sz w:val="20"/>
                <w:szCs w:val="20"/>
                <w:lang w:eastAsia="ja-JP"/>
              </w:rPr>
              <w:t>Статья 10 Закона Кыргызской Республики от 8 мая 2009 года № 151 «Общий технический регламент по обеспечению экологической безопасности в Кыргызской Республике» «Субъекты хозяйственной и иной деятельности, имеющие на объекте стационарные и передвижные источники выбросов загрязняющих веществ и парниковых газов в атмосферный воздух:</w:t>
            </w:r>
          </w:p>
          <w:p w14:paraId="1C9084C5" w14:textId="77777777" w:rsidR="00282DBC" w:rsidRPr="00161AA9" w:rsidRDefault="00282DBC" w:rsidP="00382E38">
            <w:pPr>
              <w:spacing w:after="0" w:line="240" w:lineRule="auto"/>
              <w:rPr>
                <w:rFonts w:eastAsia="MS Mincho" w:cs="Times New Roman"/>
                <w:bCs/>
                <w:color w:val="000000"/>
                <w:sz w:val="20"/>
                <w:szCs w:val="20"/>
                <w:lang w:eastAsia="ja-JP"/>
              </w:rPr>
            </w:pPr>
            <w:r w:rsidRPr="00161AA9">
              <w:rPr>
                <w:rFonts w:eastAsia="MS Mincho" w:cs="Times New Roman"/>
                <w:bCs/>
                <w:color w:val="000000"/>
                <w:sz w:val="20"/>
                <w:szCs w:val="20"/>
                <w:lang w:eastAsia="ja-JP"/>
              </w:rPr>
              <w:t>1) обеспечивают соблюдение установленных нормативов допустимых выбросов загрязняющих веществ в атмосферный воздух и реализацию планируемых мероприятий по уменьшению установленных лимитов на выбросы загрязняющих веществ;</w:t>
            </w:r>
          </w:p>
          <w:p w14:paraId="6F423056" w14:textId="77777777" w:rsidR="00282DBC" w:rsidRPr="00161AA9" w:rsidRDefault="00282DBC" w:rsidP="00382E38">
            <w:pPr>
              <w:spacing w:after="0" w:line="240" w:lineRule="auto"/>
              <w:rPr>
                <w:rFonts w:eastAsia="MS Mincho" w:cs="Times New Roman"/>
                <w:bCs/>
                <w:color w:val="000000"/>
                <w:sz w:val="20"/>
                <w:szCs w:val="20"/>
                <w:lang w:eastAsia="ja-JP"/>
              </w:rPr>
            </w:pPr>
            <w:r w:rsidRPr="00161AA9">
              <w:rPr>
                <w:rFonts w:eastAsia="MS Mincho" w:cs="Times New Roman"/>
                <w:bCs/>
                <w:color w:val="000000"/>
                <w:sz w:val="20"/>
                <w:szCs w:val="20"/>
                <w:lang w:eastAsia="ja-JP"/>
              </w:rPr>
              <w:t>2) проводят инвентаризацию и учет выбросов загрязняющих веществ, парниковых газов и озоноразрушающих веществ по каждому источнику на основании данных производственного экологического контроля;</w:t>
            </w:r>
          </w:p>
          <w:p w14:paraId="59454AFA" w14:textId="77777777" w:rsidR="00282DBC" w:rsidRPr="00161AA9" w:rsidRDefault="00282DBC" w:rsidP="00382E38">
            <w:pPr>
              <w:spacing w:after="0" w:line="240" w:lineRule="auto"/>
              <w:rPr>
                <w:rFonts w:eastAsia="MS Mincho" w:cs="Times New Roman"/>
                <w:bCs/>
                <w:color w:val="000000"/>
                <w:sz w:val="20"/>
                <w:szCs w:val="20"/>
                <w:lang w:eastAsia="ja-JP"/>
              </w:rPr>
            </w:pPr>
            <w:r w:rsidRPr="00161AA9">
              <w:rPr>
                <w:rFonts w:eastAsia="MS Mincho" w:cs="Times New Roman"/>
                <w:bCs/>
                <w:color w:val="000000"/>
                <w:sz w:val="20"/>
                <w:szCs w:val="20"/>
                <w:lang w:eastAsia="ja-JP"/>
              </w:rPr>
              <w:t xml:space="preserve">3) соблюдают правила и режимы эксплуатации оборудования и сооружений, предназначенных для очистки и контроля выбросов загрязняющих веществ, парниковых газов и </w:t>
            </w:r>
            <w:r w:rsidRPr="00161AA9">
              <w:rPr>
                <w:rFonts w:eastAsia="MS Mincho" w:cs="Times New Roman"/>
                <w:bCs/>
                <w:color w:val="000000"/>
                <w:sz w:val="20"/>
                <w:szCs w:val="20"/>
                <w:lang w:eastAsia="ja-JP"/>
              </w:rPr>
              <w:lastRenderedPageBreak/>
              <w:t>озоноразрушающих веществ в атмосферный воздух».</w:t>
            </w:r>
          </w:p>
        </w:tc>
      </w:tr>
      <w:tr w:rsidR="00593BC5" w:rsidRPr="00161AA9" w14:paraId="205E33D1" w14:textId="77777777" w:rsidTr="0075412E">
        <w:tc>
          <w:tcPr>
            <w:tcW w:w="0" w:type="auto"/>
          </w:tcPr>
          <w:p w14:paraId="5897BA63" w14:textId="701BCB82" w:rsidR="009A47FB" w:rsidRPr="00161AA9" w:rsidRDefault="009A47FB"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 xml:space="preserve">Разрешение на водопользование (при использовании подземных </w:t>
            </w:r>
            <w:r w:rsidR="00593BC5" w:rsidRPr="00161AA9">
              <w:rPr>
                <w:rFonts w:eastAsia="MS Mincho" w:cs="Times New Roman"/>
                <w:sz w:val="20"/>
                <w:szCs w:val="20"/>
                <w:lang w:eastAsia="ja-JP"/>
              </w:rPr>
              <w:t xml:space="preserve">и поверхностных </w:t>
            </w:r>
            <w:r w:rsidRPr="00161AA9">
              <w:rPr>
                <w:rFonts w:eastAsia="MS Mincho" w:cs="Times New Roman"/>
                <w:sz w:val="20"/>
                <w:szCs w:val="20"/>
                <w:lang w:eastAsia="ja-JP"/>
              </w:rPr>
              <w:t>водных источников</w:t>
            </w:r>
          </w:p>
        </w:tc>
        <w:tc>
          <w:tcPr>
            <w:tcW w:w="2485" w:type="dxa"/>
          </w:tcPr>
          <w:p w14:paraId="0277780F" w14:textId="77777777" w:rsidR="009A47FB" w:rsidRPr="00161AA9" w:rsidRDefault="009A47FB" w:rsidP="005752C6">
            <w:pPr>
              <w:pStyle w:val="a7"/>
              <w:numPr>
                <w:ilvl w:val="0"/>
                <w:numId w:val="45"/>
              </w:numPr>
              <w:spacing w:after="0" w:line="240" w:lineRule="auto"/>
              <w:ind w:left="0" w:firstLine="0"/>
              <w:rPr>
                <w:rFonts w:eastAsia="MS Mincho" w:cs="Times New Roman"/>
                <w:sz w:val="20"/>
                <w:szCs w:val="20"/>
                <w:lang w:eastAsia="ja-JP"/>
              </w:rPr>
            </w:pPr>
            <w:r w:rsidRPr="00161AA9">
              <w:rPr>
                <w:rFonts w:eastAsia="MS Mincho" w:cs="Times New Roman"/>
                <w:sz w:val="20"/>
                <w:szCs w:val="20"/>
                <w:lang w:eastAsia="ja-JP"/>
              </w:rPr>
              <w:t>Использование подземных вод подлежит лицензированию</w:t>
            </w:r>
            <w:r w:rsidR="00593BC5" w:rsidRPr="00161AA9">
              <w:rPr>
                <w:rFonts w:eastAsia="MS Mincho" w:cs="Times New Roman"/>
                <w:sz w:val="20"/>
                <w:szCs w:val="20"/>
                <w:lang w:eastAsia="ja-JP"/>
              </w:rPr>
              <w:t>;</w:t>
            </w:r>
          </w:p>
          <w:p w14:paraId="02806997" w14:textId="2C53032B" w:rsidR="00593BC5" w:rsidRPr="00161AA9" w:rsidRDefault="00593BC5" w:rsidP="005752C6">
            <w:pPr>
              <w:pStyle w:val="a7"/>
              <w:numPr>
                <w:ilvl w:val="0"/>
                <w:numId w:val="45"/>
              </w:numPr>
              <w:spacing w:after="0" w:line="240" w:lineRule="auto"/>
              <w:ind w:left="0" w:firstLine="0"/>
              <w:rPr>
                <w:rFonts w:eastAsia="MS Mincho" w:cs="Times New Roman"/>
                <w:sz w:val="20"/>
                <w:szCs w:val="20"/>
                <w:lang w:eastAsia="ja-JP"/>
              </w:rPr>
            </w:pPr>
            <w:r w:rsidRPr="00161AA9">
              <w:rPr>
                <w:rFonts w:eastAsia="MS Mincho" w:cs="Times New Roman"/>
                <w:sz w:val="20"/>
                <w:szCs w:val="20"/>
                <w:lang w:eastAsia="ja-JP"/>
              </w:rPr>
              <w:t xml:space="preserve">Водопользование, осуществляемое без применения сооружений или технических устройств, не влияющих на состояние вод, не требует получения юридическими и физическими лицами лицензии на право водопользования, при условии соблюдения </w:t>
            </w:r>
            <w:r w:rsidR="00B66469" w:rsidRPr="00161AA9">
              <w:rPr>
                <w:rFonts w:eastAsia="MS Mincho" w:cs="Times New Roman"/>
                <w:sz w:val="20"/>
                <w:szCs w:val="20"/>
                <w:lang w:eastAsia="ja-JP"/>
              </w:rPr>
              <w:t>требований,</w:t>
            </w:r>
            <w:r w:rsidRPr="00161AA9">
              <w:rPr>
                <w:rFonts w:eastAsia="MS Mincho" w:cs="Times New Roman"/>
                <w:sz w:val="20"/>
                <w:szCs w:val="20"/>
                <w:lang w:eastAsia="ja-JP"/>
              </w:rPr>
              <w:t xml:space="preserve"> установленных специально уполномоченными органами.</w:t>
            </w:r>
          </w:p>
          <w:p w14:paraId="4FD64181" w14:textId="536FC8CE" w:rsidR="00593BC5" w:rsidRPr="00161AA9" w:rsidRDefault="00593BC5" w:rsidP="00382E38">
            <w:pPr>
              <w:pStyle w:val="a7"/>
              <w:spacing w:after="0" w:line="240" w:lineRule="auto"/>
              <w:ind w:left="0"/>
              <w:rPr>
                <w:rFonts w:eastAsia="MS Mincho" w:cs="Times New Roman"/>
                <w:sz w:val="20"/>
                <w:szCs w:val="20"/>
                <w:lang w:eastAsia="ja-JP"/>
              </w:rPr>
            </w:pPr>
          </w:p>
        </w:tc>
        <w:tc>
          <w:tcPr>
            <w:tcW w:w="1701" w:type="dxa"/>
          </w:tcPr>
          <w:p w14:paraId="76F897D0" w14:textId="2A163BFD" w:rsidR="009A47FB" w:rsidRPr="00161AA9" w:rsidRDefault="009A47FB" w:rsidP="005752C6">
            <w:pPr>
              <w:pStyle w:val="a7"/>
              <w:numPr>
                <w:ilvl w:val="0"/>
                <w:numId w:val="45"/>
              </w:numPr>
              <w:spacing w:after="0" w:line="240" w:lineRule="auto"/>
              <w:ind w:left="0" w:firstLine="0"/>
              <w:rPr>
                <w:rFonts w:eastAsia="MS Mincho" w:cs="Times New Roman"/>
                <w:sz w:val="20"/>
                <w:szCs w:val="20"/>
                <w:lang w:eastAsia="ja-JP"/>
              </w:rPr>
            </w:pPr>
            <w:r w:rsidRPr="00161AA9">
              <w:rPr>
                <w:rFonts w:eastAsia="MS Mincho" w:cs="Times New Roman"/>
                <w:sz w:val="20"/>
                <w:szCs w:val="20"/>
                <w:lang w:eastAsia="ja-JP"/>
              </w:rPr>
              <w:t>З</w:t>
            </w:r>
            <w:r w:rsidR="00B66469" w:rsidRPr="00161AA9">
              <w:rPr>
                <w:rFonts w:eastAsia="MS Mincho" w:cs="Times New Roman"/>
                <w:sz w:val="20"/>
                <w:szCs w:val="20"/>
                <w:lang w:eastAsia="ja-JP"/>
              </w:rPr>
              <w:t>а</w:t>
            </w:r>
            <w:r w:rsidRPr="00161AA9">
              <w:rPr>
                <w:rFonts w:eastAsia="MS Mincho" w:cs="Times New Roman"/>
                <w:sz w:val="20"/>
                <w:szCs w:val="20"/>
                <w:lang w:eastAsia="ja-JP"/>
              </w:rPr>
              <w:t>кон КР «О лицензионно-разрешительной системе в Кыргызской Республике» от 19 октября 2013 года N 195</w:t>
            </w:r>
          </w:p>
          <w:p w14:paraId="76057F72" w14:textId="64451F0F" w:rsidR="00593BC5" w:rsidRPr="00161AA9" w:rsidRDefault="00593BC5" w:rsidP="005752C6">
            <w:pPr>
              <w:pStyle w:val="a7"/>
              <w:numPr>
                <w:ilvl w:val="0"/>
                <w:numId w:val="45"/>
              </w:numPr>
              <w:spacing w:after="0" w:line="240" w:lineRule="auto"/>
              <w:ind w:left="0" w:firstLine="0"/>
              <w:rPr>
                <w:rFonts w:eastAsia="MS Mincho" w:cs="Times New Roman"/>
                <w:sz w:val="20"/>
                <w:szCs w:val="20"/>
                <w:lang w:eastAsia="ja-JP"/>
              </w:rPr>
            </w:pPr>
            <w:r w:rsidRPr="00161AA9">
              <w:rPr>
                <w:rFonts w:eastAsia="MS Mincho" w:cs="Times New Roman"/>
                <w:sz w:val="20"/>
                <w:szCs w:val="20"/>
                <w:lang w:eastAsia="ja-JP"/>
              </w:rPr>
              <w:t>Закон КР «О воде» от 14 января 1994 года N 1422-XII</w:t>
            </w:r>
          </w:p>
          <w:p w14:paraId="4C13AAE7" w14:textId="5D17A558" w:rsidR="00593BC5" w:rsidRPr="00161AA9" w:rsidRDefault="00593BC5" w:rsidP="00382E38">
            <w:pPr>
              <w:spacing w:after="0" w:line="240" w:lineRule="auto"/>
              <w:rPr>
                <w:rFonts w:eastAsia="MS Mincho" w:cs="Times New Roman"/>
                <w:sz w:val="20"/>
                <w:szCs w:val="20"/>
                <w:lang w:eastAsia="ja-JP"/>
              </w:rPr>
            </w:pPr>
          </w:p>
          <w:p w14:paraId="699BCE06" w14:textId="6D656713" w:rsidR="009A47FB" w:rsidRPr="00161AA9" w:rsidRDefault="009A47FB" w:rsidP="00382E38">
            <w:pPr>
              <w:spacing w:after="0" w:line="240" w:lineRule="auto"/>
              <w:rPr>
                <w:rFonts w:eastAsia="MS Mincho" w:cs="Times New Roman"/>
                <w:sz w:val="20"/>
                <w:szCs w:val="20"/>
                <w:lang w:eastAsia="ja-JP"/>
              </w:rPr>
            </w:pPr>
          </w:p>
        </w:tc>
        <w:tc>
          <w:tcPr>
            <w:tcW w:w="3254" w:type="dxa"/>
          </w:tcPr>
          <w:p w14:paraId="2D035448" w14:textId="77777777" w:rsidR="008B6793" w:rsidRPr="00161AA9" w:rsidRDefault="008B6793" w:rsidP="005752C6">
            <w:pPr>
              <w:pStyle w:val="a7"/>
              <w:numPr>
                <w:ilvl w:val="0"/>
                <w:numId w:val="45"/>
              </w:numPr>
              <w:spacing w:after="0" w:line="240" w:lineRule="auto"/>
              <w:ind w:left="0" w:firstLine="0"/>
              <w:rPr>
                <w:rFonts w:eastAsia="MS Mincho" w:cs="Times New Roman"/>
                <w:bCs/>
                <w:color w:val="000000"/>
                <w:sz w:val="20"/>
                <w:szCs w:val="20"/>
                <w:lang w:eastAsia="ja-JP"/>
              </w:rPr>
            </w:pPr>
            <w:r w:rsidRPr="00161AA9">
              <w:rPr>
                <w:rFonts w:eastAsia="MS Mincho" w:cs="Times New Roman"/>
                <w:bCs/>
                <w:color w:val="000000"/>
                <w:sz w:val="20"/>
                <w:szCs w:val="20"/>
                <w:lang w:eastAsia="ja-JP"/>
              </w:rPr>
              <w:t>Ст. 16 п.5 «Лицензированию подлежат следующие виды деятельности:</w:t>
            </w:r>
          </w:p>
          <w:p w14:paraId="4EB161E3" w14:textId="138CD000" w:rsidR="009A47FB" w:rsidRPr="00161AA9" w:rsidRDefault="00593BC5" w:rsidP="00382E38">
            <w:pPr>
              <w:spacing w:after="0" w:line="240" w:lineRule="auto"/>
              <w:rPr>
                <w:rFonts w:eastAsia="MS Mincho" w:cs="Times New Roman"/>
                <w:bCs/>
                <w:color w:val="000000"/>
                <w:sz w:val="20"/>
                <w:szCs w:val="20"/>
                <w:lang w:eastAsia="ja-JP"/>
              </w:rPr>
            </w:pPr>
            <w:r w:rsidRPr="00161AA9">
              <w:rPr>
                <w:rFonts w:eastAsia="MS Mincho" w:cs="Times New Roman"/>
                <w:bCs/>
                <w:color w:val="000000"/>
                <w:sz w:val="20"/>
                <w:szCs w:val="20"/>
                <w:lang w:eastAsia="ja-JP"/>
              </w:rPr>
              <w:t xml:space="preserve"> </w:t>
            </w:r>
            <w:r w:rsidR="008B6793" w:rsidRPr="00161AA9">
              <w:rPr>
                <w:rFonts w:eastAsia="MS Mincho" w:cs="Times New Roman"/>
                <w:bCs/>
                <w:color w:val="000000"/>
                <w:sz w:val="20"/>
                <w:szCs w:val="20"/>
                <w:lang w:eastAsia="ja-JP"/>
              </w:rPr>
              <w:t xml:space="preserve">…деятельность, связанная с правом пользования недрами (…включая отбор и использование подземных вод, строительство и эксплуатацию подземных </w:t>
            </w:r>
            <w:r w:rsidR="00E90FD2" w:rsidRPr="00161AA9">
              <w:rPr>
                <w:rFonts w:eastAsia="MS Mincho" w:cs="Times New Roman"/>
                <w:bCs/>
                <w:color w:val="000000"/>
                <w:sz w:val="20"/>
                <w:szCs w:val="20"/>
                <w:lang w:eastAsia="ja-JP"/>
              </w:rPr>
              <w:t>сооружений,</w:t>
            </w:r>
            <w:r w:rsidR="008B6793" w:rsidRPr="00161AA9">
              <w:rPr>
                <w:rFonts w:eastAsia="MS Mincho" w:cs="Times New Roman"/>
                <w:bCs/>
                <w:color w:val="000000"/>
                <w:sz w:val="20"/>
                <w:szCs w:val="20"/>
                <w:lang w:eastAsia="ja-JP"/>
              </w:rPr>
              <w:t>);</w:t>
            </w:r>
          </w:p>
          <w:p w14:paraId="193BA60E" w14:textId="07AD5068" w:rsidR="00593BC5" w:rsidRPr="00161AA9" w:rsidRDefault="00593BC5" w:rsidP="005752C6">
            <w:pPr>
              <w:pStyle w:val="a7"/>
              <w:numPr>
                <w:ilvl w:val="0"/>
                <w:numId w:val="45"/>
              </w:numPr>
              <w:spacing w:after="0" w:line="240" w:lineRule="auto"/>
              <w:ind w:left="0" w:firstLine="0"/>
              <w:rPr>
                <w:rFonts w:eastAsia="MS Mincho" w:cs="Times New Roman"/>
                <w:bCs/>
                <w:color w:val="000000"/>
                <w:sz w:val="20"/>
                <w:szCs w:val="20"/>
                <w:lang w:eastAsia="ja-JP"/>
              </w:rPr>
            </w:pPr>
            <w:r w:rsidRPr="00161AA9">
              <w:rPr>
                <w:rFonts w:eastAsia="MS Mincho" w:cs="Times New Roman"/>
                <w:bCs/>
                <w:color w:val="000000"/>
                <w:sz w:val="20"/>
                <w:szCs w:val="20"/>
                <w:lang w:eastAsia="ja-JP"/>
              </w:rPr>
              <w:t xml:space="preserve">Ст. 15 «Водопользование, осуществляемое без применения сооружений или технических устройств, не влияющих на состояние вод, не требует получения юридическими и физическими лицами лицензии на право водопользования, при условии соблюдения </w:t>
            </w:r>
            <w:r w:rsidR="00B66469" w:rsidRPr="00161AA9">
              <w:rPr>
                <w:rFonts w:eastAsia="MS Mincho" w:cs="Times New Roman"/>
                <w:bCs/>
                <w:color w:val="000000"/>
                <w:sz w:val="20"/>
                <w:szCs w:val="20"/>
                <w:lang w:eastAsia="ja-JP"/>
              </w:rPr>
              <w:t>требований,</w:t>
            </w:r>
            <w:r w:rsidRPr="00161AA9">
              <w:rPr>
                <w:rFonts w:eastAsia="MS Mincho" w:cs="Times New Roman"/>
                <w:bCs/>
                <w:color w:val="000000"/>
                <w:sz w:val="20"/>
                <w:szCs w:val="20"/>
                <w:lang w:eastAsia="ja-JP"/>
              </w:rPr>
              <w:t xml:space="preserve"> установленных специально уполномоченными органами».</w:t>
            </w:r>
          </w:p>
        </w:tc>
      </w:tr>
      <w:tr w:rsidR="00593BC5" w:rsidRPr="00161AA9" w14:paraId="3BB76A09" w14:textId="77777777" w:rsidTr="0075412E">
        <w:tc>
          <w:tcPr>
            <w:tcW w:w="0" w:type="auto"/>
          </w:tcPr>
          <w:p w14:paraId="19853B85" w14:textId="6E8D6786" w:rsidR="007E686F" w:rsidRPr="00161AA9" w:rsidRDefault="007E686F"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Вр</w:t>
            </w:r>
            <w:r w:rsidR="00B66469" w:rsidRPr="00161AA9">
              <w:rPr>
                <w:rFonts w:eastAsia="MS Mincho" w:cs="Times New Roman"/>
                <w:sz w:val="20"/>
                <w:szCs w:val="20"/>
                <w:lang w:eastAsia="ja-JP"/>
              </w:rPr>
              <w:t>е</w:t>
            </w:r>
            <w:r w:rsidRPr="00161AA9">
              <w:rPr>
                <w:rFonts w:eastAsia="MS Mincho" w:cs="Times New Roman"/>
                <w:sz w:val="20"/>
                <w:szCs w:val="20"/>
                <w:lang w:eastAsia="ja-JP"/>
              </w:rPr>
              <w:t>менное подключение к сетям инженерно-технического обеспечения водой</w:t>
            </w:r>
          </w:p>
        </w:tc>
        <w:tc>
          <w:tcPr>
            <w:tcW w:w="2485" w:type="dxa"/>
          </w:tcPr>
          <w:p w14:paraId="27491D88" w14:textId="5643A6CC" w:rsidR="007E686F" w:rsidRPr="00161AA9" w:rsidRDefault="007E686F"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Выдача технических условий на временное подключение к сетям на период производства строительно-монтажных работ – производится по запросу строительной организации</w:t>
            </w:r>
          </w:p>
        </w:tc>
        <w:tc>
          <w:tcPr>
            <w:tcW w:w="1701" w:type="dxa"/>
          </w:tcPr>
          <w:p w14:paraId="524EC4AC" w14:textId="67465071" w:rsidR="007E686F" w:rsidRPr="00161AA9" w:rsidRDefault="007E686F"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 xml:space="preserve">ПП КР N 100 от 10 февраля 2009 года </w:t>
            </w:r>
          </w:p>
          <w:p w14:paraId="32DBE46F" w14:textId="77777777" w:rsidR="007E686F" w:rsidRPr="00161AA9" w:rsidRDefault="007E686F"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 xml:space="preserve">ПРАВИЛА </w:t>
            </w:r>
          </w:p>
          <w:p w14:paraId="38D74A05" w14:textId="77777777" w:rsidR="007E686F" w:rsidRPr="00161AA9" w:rsidRDefault="007E686F"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предоставления технических условий и порядка подключения к сетям инженерно-технического обеспечения в Кыргызской Республике</w:t>
            </w:r>
          </w:p>
          <w:p w14:paraId="3AFEB76F" w14:textId="77777777" w:rsidR="007E686F" w:rsidRPr="00161AA9" w:rsidRDefault="007E686F" w:rsidP="00382E38">
            <w:pPr>
              <w:spacing w:after="0" w:line="240" w:lineRule="auto"/>
              <w:rPr>
                <w:rFonts w:eastAsia="MS Mincho" w:cs="Times New Roman"/>
                <w:sz w:val="20"/>
                <w:szCs w:val="20"/>
                <w:lang w:eastAsia="ja-JP"/>
              </w:rPr>
            </w:pPr>
          </w:p>
        </w:tc>
        <w:tc>
          <w:tcPr>
            <w:tcW w:w="3254" w:type="dxa"/>
          </w:tcPr>
          <w:p w14:paraId="58CFECAC" w14:textId="1EF259B5" w:rsidR="007E686F" w:rsidRPr="00161AA9" w:rsidRDefault="007E686F" w:rsidP="00382E38">
            <w:pPr>
              <w:spacing w:after="0" w:line="240" w:lineRule="auto"/>
              <w:rPr>
                <w:rFonts w:eastAsia="MS Mincho" w:cs="Times New Roman"/>
                <w:bCs/>
                <w:color w:val="000000"/>
                <w:sz w:val="20"/>
                <w:szCs w:val="20"/>
                <w:lang w:eastAsia="ja-JP"/>
              </w:rPr>
            </w:pPr>
            <w:r w:rsidRPr="00161AA9">
              <w:rPr>
                <w:rFonts w:eastAsia="MS Mincho" w:cs="Times New Roman"/>
                <w:bCs/>
                <w:color w:val="000000"/>
                <w:sz w:val="20"/>
                <w:szCs w:val="20"/>
                <w:lang w:eastAsia="ja-JP"/>
              </w:rPr>
              <w:t>Раздел 1. Общие положения: «</w:t>
            </w:r>
            <w:r w:rsidR="00B66469" w:rsidRPr="00161AA9">
              <w:rPr>
                <w:rFonts w:eastAsia="MS Mincho" w:cs="Times New Roman"/>
                <w:bCs/>
                <w:color w:val="000000"/>
                <w:sz w:val="20"/>
                <w:szCs w:val="20"/>
                <w:lang w:eastAsia="ja-JP"/>
              </w:rPr>
              <w:t>т</w:t>
            </w:r>
            <w:r w:rsidRPr="00161AA9">
              <w:rPr>
                <w:rFonts w:eastAsia="MS Mincho" w:cs="Times New Roman"/>
                <w:bCs/>
                <w:color w:val="000000"/>
                <w:sz w:val="20"/>
                <w:szCs w:val="20"/>
                <w:lang w:eastAsia="ja-JP"/>
              </w:rPr>
              <w:t>ехнические условия" - документ, определяющий точку подключения к сетям инженерно-технического обеспечения, разрешаемую к подключению нагрузку (мощность), источник снабжения, параметры носителя или приемника, метод и график регулирования, основные параметры и требования, которые следует исполнить для подключения объекта строительства к сетям инженерно-технического обеспечения, и гарантирующий заявителю подключение к сетям инженерно-технического обеспечения на протяжении срока действий технических условий»</w:t>
            </w:r>
          </w:p>
        </w:tc>
      </w:tr>
      <w:tr w:rsidR="00593BC5" w:rsidRPr="00161AA9" w14:paraId="72B039B8" w14:textId="77777777" w:rsidTr="0075412E">
        <w:tc>
          <w:tcPr>
            <w:tcW w:w="0" w:type="auto"/>
          </w:tcPr>
          <w:p w14:paraId="6ADD3D7A"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Договор на землепользование (земельный отвод – временное пользование) или трансформация  (постоянное пользование) земель в земли промышленности, транспорта, связи, энергетики и иного назначения.</w:t>
            </w:r>
          </w:p>
        </w:tc>
        <w:tc>
          <w:tcPr>
            <w:tcW w:w="2485" w:type="dxa"/>
          </w:tcPr>
          <w:p w14:paraId="448C59B2"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Местная администрация,</w:t>
            </w:r>
          </w:p>
          <w:p w14:paraId="5759DC8D"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Государственная регистрационная служба или Правительство КР.</w:t>
            </w:r>
          </w:p>
          <w:p w14:paraId="2D6EF3BA" w14:textId="77777777" w:rsidR="00282DBC" w:rsidRPr="00161AA9" w:rsidRDefault="00282DBC" w:rsidP="00382E38">
            <w:pPr>
              <w:spacing w:after="0" w:line="240" w:lineRule="auto"/>
              <w:rPr>
                <w:rFonts w:eastAsia="MS Mincho" w:cs="Times New Roman"/>
                <w:sz w:val="20"/>
                <w:szCs w:val="20"/>
                <w:lang w:eastAsia="ja-JP"/>
              </w:rPr>
            </w:pPr>
          </w:p>
          <w:p w14:paraId="1488ECA2"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Выбор земельных участков, предоставляемых в собственность или пользование в населенных пунктах и подготовка соответствующих документов осуществляется органами архитектуры и строительства.</w:t>
            </w:r>
          </w:p>
        </w:tc>
        <w:tc>
          <w:tcPr>
            <w:tcW w:w="1701" w:type="dxa"/>
          </w:tcPr>
          <w:p w14:paraId="63EAAFF5"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Земельный кодекс Кыргызской Республики от 2 июня 1999 года № 45</w:t>
            </w:r>
          </w:p>
          <w:p w14:paraId="3D6D312E" w14:textId="77777777" w:rsidR="00282DBC" w:rsidRPr="00161AA9" w:rsidRDefault="00282DBC" w:rsidP="00382E38">
            <w:pPr>
              <w:spacing w:after="0" w:line="240" w:lineRule="auto"/>
              <w:rPr>
                <w:rFonts w:eastAsia="MS Mincho" w:cs="Times New Roman"/>
                <w:sz w:val="20"/>
                <w:szCs w:val="20"/>
                <w:lang w:eastAsia="ja-JP"/>
              </w:rPr>
            </w:pPr>
          </w:p>
        </w:tc>
        <w:tc>
          <w:tcPr>
            <w:tcW w:w="3254" w:type="dxa"/>
          </w:tcPr>
          <w:p w14:paraId="2104901F"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Согласно главе 14 Земельного Кодекса КР, к землям энергетики относятся земельные участки, отведенные для:</w:t>
            </w:r>
          </w:p>
          <w:p w14:paraId="436772E9"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2) размещения воздушных линий электропередачи, наземных сооружений кабельных линий электропередачи, подстанций, распределительных пунктов, других сооружений и объектов энергетики.</w:t>
            </w:r>
          </w:p>
        </w:tc>
      </w:tr>
      <w:tr w:rsidR="00593BC5" w:rsidRPr="00161AA9" w14:paraId="23CBE39E" w14:textId="77777777" w:rsidTr="0075412E">
        <w:tc>
          <w:tcPr>
            <w:tcW w:w="0" w:type="auto"/>
            <w:tcBorders>
              <w:top w:val="single" w:sz="2" w:space="0" w:color="auto"/>
              <w:left w:val="single" w:sz="2" w:space="0" w:color="auto"/>
              <w:bottom w:val="single" w:sz="2" w:space="0" w:color="auto"/>
            </w:tcBorders>
          </w:tcPr>
          <w:p w14:paraId="1CAD39BB"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lastRenderedPageBreak/>
              <w:t>Экспертное согласование проекта о наличии земель лесного фонда</w:t>
            </w:r>
          </w:p>
        </w:tc>
        <w:tc>
          <w:tcPr>
            <w:tcW w:w="2485" w:type="dxa"/>
            <w:tcBorders>
              <w:top w:val="single" w:sz="2" w:space="0" w:color="auto"/>
              <w:bottom w:val="single" w:sz="2" w:space="0" w:color="auto"/>
            </w:tcBorders>
          </w:tcPr>
          <w:p w14:paraId="3C8C6B6A"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 xml:space="preserve">Государственное агентство охраны окружающей среды и лесного хозяйства </w:t>
            </w:r>
          </w:p>
        </w:tc>
        <w:tc>
          <w:tcPr>
            <w:tcW w:w="1701" w:type="dxa"/>
            <w:tcBorders>
              <w:top w:val="single" w:sz="2" w:space="0" w:color="auto"/>
              <w:bottom w:val="single" w:sz="2" w:space="0" w:color="auto"/>
            </w:tcBorders>
          </w:tcPr>
          <w:p w14:paraId="720188FD"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 xml:space="preserve">Лесной кодекс от 29 июня 1999 года </w:t>
            </w:r>
          </w:p>
        </w:tc>
        <w:tc>
          <w:tcPr>
            <w:tcW w:w="3254" w:type="dxa"/>
            <w:tcBorders>
              <w:top w:val="single" w:sz="2" w:space="0" w:color="auto"/>
              <w:bottom w:val="single" w:sz="2" w:space="0" w:color="auto"/>
              <w:right w:val="single" w:sz="2" w:space="0" w:color="auto"/>
            </w:tcBorders>
          </w:tcPr>
          <w:p w14:paraId="3FF136B0"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При разработке проектной документации (рабочий (детальный) проект), после определения окончательного маршрута ЛЭП</w:t>
            </w:r>
          </w:p>
        </w:tc>
      </w:tr>
      <w:tr w:rsidR="00593BC5" w:rsidRPr="00161AA9" w14:paraId="35B54D58" w14:textId="77777777" w:rsidTr="0075412E">
        <w:tc>
          <w:tcPr>
            <w:tcW w:w="0" w:type="auto"/>
            <w:tcBorders>
              <w:top w:val="single" w:sz="2" w:space="0" w:color="auto"/>
              <w:bottom w:val="single" w:sz="2" w:space="0" w:color="auto"/>
            </w:tcBorders>
          </w:tcPr>
          <w:p w14:paraId="5FE7EA88" w14:textId="522432E2" w:rsidR="00282DBC" w:rsidRPr="00161AA9" w:rsidRDefault="00365F51"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Экспертное с</w:t>
            </w:r>
            <w:r w:rsidR="00282DBC" w:rsidRPr="00161AA9">
              <w:rPr>
                <w:rFonts w:eastAsia="MS Mincho" w:cs="Times New Roman"/>
                <w:sz w:val="20"/>
                <w:szCs w:val="20"/>
                <w:lang w:eastAsia="ja-JP"/>
              </w:rPr>
              <w:t>огласование действий по сохранению ИКН</w:t>
            </w:r>
          </w:p>
        </w:tc>
        <w:tc>
          <w:tcPr>
            <w:tcW w:w="2485" w:type="dxa"/>
            <w:tcBorders>
              <w:top w:val="single" w:sz="2" w:space="0" w:color="auto"/>
              <w:bottom w:val="single" w:sz="2" w:space="0" w:color="auto"/>
            </w:tcBorders>
          </w:tcPr>
          <w:p w14:paraId="5F1D3DD8"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Министерстве культуры, информации и туризма Кыргызской Республики</w:t>
            </w:r>
          </w:p>
        </w:tc>
        <w:tc>
          <w:tcPr>
            <w:tcW w:w="1701" w:type="dxa"/>
            <w:tcBorders>
              <w:top w:val="single" w:sz="2" w:space="0" w:color="auto"/>
              <w:bottom w:val="single" w:sz="2" w:space="0" w:color="auto"/>
            </w:tcBorders>
          </w:tcPr>
          <w:p w14:paraId="7FDA6A85"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Закон Кыргызской Республики от 26 июля 1999 года № 91 «Об охране и использовании историко-культурного наследия»</w:t>
            </w:r>
          </w:p>
        </w:tc>
        <w:tc>
          <w:tcPr>
            <w:tcW w:w="3254" w:type="dxa"/>
            <w:tcBorders>
              <w:top w:val="single" w:sz="2" w:space="0" w:color="auto"/>
              <w:bottom w:val="single" w:sz="2" w:space="0" w:color="auto"/>
            </w:tcBorders>
          </w:tcPr>
          <w:p w14:paraId="6F414307" w14:textId="277AD2FD" w:rsidR="00282DBC" w:rsidRPr="00161AA9" w:rsidRDefault="00282DBC" w:rsidP="00382E38">
            <w:pPr>
              <w:spacing w:after="0" w:line="240" w:lineRule="auto"/>
              <w:rPr>
                <w:rFonts w:eastAsia="Times New Roman" w:cs="Times New Roman"/>
                <w:color w:val="000000"/>
                <w:sz w:val="20"/>
                <w:szCs w:val="20"/>
                <w:lang w:eastAsia="ru-RU"/>
              </w:rPr>
            </w:pPr>
            <w:r w:rsidRPr="00161AA9">
              <w:rPr>
                <w:rFonts w:eastAsia="Times New Roman" w:cs="Times New Roman"/>
                <w:color w:val="000000"/>
                <w:sz w:val="20"/>
                <w:szCs w:val="20"/>
                <w:lang w:eastAsia="ru-RU"/>
              </w:rPr>
              <w:t>На стадии инженерно-изыскательных работ и при переводе (трансформации) земли Организации, ведущие строительные, дорожные работы или существенному изменению ландшафта обязаны проводить археологическое обследование на наличие или отсутствие объектов историко-культурного наследия на отчуждаемой территории. (статья 32 Закон «Об охране и использовании историко-культурного наследия»).</w:t>
            </w:r>
          </w:p>
        </w:tc>
      </w:tr>
      <w:tr w:rsidR="00593BC5" w:rsidRPr="003D3FAF" w14:paraId="06EB6BCF" w14:textId="77777777" w:rsidTr="0075412E">
        <w:tc>
          <w:tcPr>
            <w:tcW w:w="0" w:type="auto"/>
            <w:tcBorders>
              <w:top w:val="single" w:sz="2" w:space="0" w:color="auto"/>
              <w:left w:val="single" w:sz="2" w:space="0" w:color="auto"/>
              <w:bottom w:val="single" w:sz="2" w:space="0" w:color="auto"/>
              <w:right w:val="single" w:sz="2" w:space="0" w:color="auto"/>
            </w:tcBorders>
          </w:tcPr>
          <w:p w14:paraId="7A33DB90" w14:textId="18B70C80"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 xml:space="preserve">Обсуждение </w:t>
            </w:r>
            <w:r w:rsidR="008E2031">
              <w:rPr>
                <w:rFonts w:eastAsia="MS Mincho" w:cs="Times New Roman"/>
                <w:sz w:val="20"/>
                <w:szCs w:val="20"/>
                <w:lang w:eastAsia="ja-JP"/>
              </w:rPr>
              <w:t>ОВОС</w:t>
            </w:r>
            <w:r w:rsidRPr="00161AA9">
              <w:rPr>
                <w:rFonts w:eastAsia="MS Mincho" w:cs="Times New Roman"/>
                <w:sz w:val="20"/>
                <w:szCs w:val="20"/>
                <w:lang w:eastAsia="ja-JP"/>
              </w:rPr>
              <w:t xml:space="preserve"> Проекта с общественностью</w:t>
            </w:r>
            <w:r w:rsidR="009A47FB" w:rsidRPr="00161AA9">
              <w:rPr>
                <w:rFonts w:eastAsia="MS Mincho" w:cs="Times New Roman"/>
                <w:sz w:val="20"/>
                <w:szCs w:val="20"/>
                <w:lang w:eastAsia="ja-JP"/>
              </w:rPr>
              <w:t>.</w:t>
            </w:r>
          </w:p>
          <w:p w14:paraId="0764EEBB" w14:textId="68EEDA52" w:rsidR="009A47FB" w:rsidRPr="00161AA9" w:rsidRDefault="009A47FB"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 xml:space="preserve">Протокол общественных </w:t>
            </w:r>
            <w:r w:rsidR="008B6793" w:rsidRPr="00161AA9">
              <w:rPr>
                <w:rFonts w:eastAsia="MS Mincho" w:cs="Times New Roman"/>
                <w:sz w:val="20"/>
                <w:szCs w:val="20"/>
                <w:lang w:eastAsia="ja-JP"/>
              </w:rPr>
              <w:t>слушаний</w:t>
            </w:r>
          </w:p>
        </w:tc>
        <w:tc>
          <w:tcPr>
            <w:tcW w:w="2485" w:type="dxa"/>
            <w:tcBorders>
              <w:top w:val="single" w:sz="2" w:space="0" w:color="auto"/>
              <w:left w:val="single" w:sz="2" w:space="0" w:color="auto"/>
              <w:bottom w:val="single" w:sz="2" w:space="0" w:color="auto"/>
              <w:right w:val="single" w:sz="2" w:space="0" w:color="auto"/>
            </w:tcBorders>
          </w:tcPr>
          <w:p w14:paraId="46273388" w14:textId="77777777" w:rsidR="00282DBC" w:rsidRPr="00161AA9" w:rsidRDefault="00282DBC" w:rsidP="00382E38">
            <w:pPr>
              <w:spacing w:after="0" w:line="240" w:lineRule="auto"/>
              <w:rPr>
                <w:rFonts w:eastAsia="MS Mincho" w:cs="Times New Roman"/>
                <w:sz w:val="20"/>
                <w:szCs w:val="20"/>
                <w:lang w:eastAsia="ja-JP"/>
              </w:rPr>
            </w:pPr>
          </w:p>
        </w:tc>
        <w:tc>
          <w:tcPr>
            <w:tcW w:w="1701" w:type="dxa"/>
            <w:tcBorders>
              <w:top w:val="single" w:sz="2" w:space="0" w:color="auto"/>
              <w:left w:val="single" w:sz="2" w:space="0" w:color="auto"/>
              <w:bottom w:val="single" w:sz="2" w:space="0" w:color="auto"/>
              <w:right w:val="single" w:sz="2" w:space="0" w:color="auto"/>
            </w:tcBorders>
          </w:tcPr>
          <w:p w14:paraId="68F0B9B4" w14:textId="77777777" w:rsidR="00282DBC" w:rsidRPr="00161AA9"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 xml:space="preserve">Закон Кыргызской Республики от 16 июня 1999 года № 54 «Об экологической экспертизе» </w:t>
            </w:r>
          </w:p>
        </w:tc>
        <w:tc>
          <w:tcPr>
            <w:tcW w:w="3254" w:type="dxa"/>
            <w:tcBorders>
              <w:top w:val="single" w:sz="2" w:space="0" w:color="auto"/>
              <w:left w:val="single" w:sz="2" w:space="0" w:color="auto"/>
              <w:bottom w:val="single" w:sz="2" w:space="0" w:color="auto"/>
              <w:right w:val="single" w:sz="2" w:space="0" w:color="auto"/>
            </w:tcBorders>
          </w:tcPr>
          <w:p w14:paraId="76110B4C" w14:textId="2D118C86" w:rsidR="00282DBC" w:rsidRPr="003D3FAF" w:rsidRDefault="00282DBC" w:rsidP="00382E38">
            <w:pPr>
              <w:spacing w:after="0" w:line="240" w:lineRule="auto"/>
              <w:rPr>
                <w:rFonts w:eastAsia="MS Mincho" w:cs="Times New Roman"/>
                <w:sz w:val="20"/>
                <w:szCs w:val="20"/>
                <w:lang w:eastAsia="ja-JP"/>
              </w:rPr>
            </w:pPr>
            <w:r w:rsidRPr="00161AA9">
              <w:rPr>
                <w:rFonts w:eastAsia="MS Mincho" w:cs="Times New Roman"/>
                <w:sz w:val="20"/>
                <w:szCs w:val="20"/>
                <w:lang w:eastAsia="ja-JP"/>
              </w:rPr>
              <w:t>Протоколы общественных слушаний, списки участников общественных слушаний.</w:t>
            </w:r>
          </w:p>
        </w:tc>
      </w:tr>
    </w:tbl>
    <w:p w14:paraId="0E06ACC5" w14:textId="3AF3F326" w:rsidR="003B4142" w:rsidRDefault="00F7698F" w:rsidP="00F7698F">
      <w:r>
        <w:t>* Для проведения строительных работ п</w:t>
      </w:r>
      <w:r w:rsidR="0080662D">
        <w:t>ри изменении маршрута</w:t>
      </w:r>
      <w:r>
        <w:t xml:space="preserve"> ЛЭП</w:t>
      </w:r>
      <w:r w:rsidR="0080662D">
        <w:t xml:space="preserve"> необходимо получение заключения государственной экологичекой экспертизы и обновленный проект ОВОС согласно - </w:t>
      </w:r>
      <w:r w:rsidR="0080662D" w:rsidRPr="00F7698F">
        <w:t>Третья стадия проведения ОВОС - оценка воздействия намечаемой деятельности на окружающую среду.</w:t>
      </w:r>
      <w:r w:rsidR="0080662D">
        <w:t xml:space="preserve"> Остальные разрешения, полученные во время выполнения работ на участках по основному ОВОС - будут считаться действительными</w:t>
      </w:r>
      <w:r>
        <w:t xml:space="preserve"> и не требуют дополнительных согласований объемов (т.к. заменяемый участок не подрозумевает дополнительных объемов образования отходов)</w:t>
      </w:r>
      <w:r w:rsidR="0080662D">
        <w:t>.</w:t>
      </w:r>
    </w:p>
    <w:p w14:paraId="7AA45E38" w14:textId="08362C32" w:rsidR="00231B61" w:rsidRDefault="00231B61">
      <w:pPr>
        <w:spacing w:after="160" w:line="259" w:lineRule="auto"/>
        <w:jc w:val="left"/>
        <w:rPr>
          <w:rFonts w:cs="Times New Roman"/>
          <w:szCs w:val="24"/>
        </w:rPr>
      </w:pPr>
      <w:r>
        <w:rPr>
          <w:rFonts w:cs="Times New Roman"/>
          <w:szCs w:val="24"/>
        </w:rPr>
        <w:br w:type="page"/>
      </w:r>
    </w:p>
    <w:p w14:paraId="3969B0D9" w14:textId="499003F8" w:rsidR="002D4E0D" w:rsidRPr="008D0F39" w:rsidRDefault="00BC0736" w:rsidP="0073240F">
      <w:pPr>
        <w:pStyle w:val="1"/>
      </w:pPr>
      <w:bookmarkStart w:id="30" w:name="_Toc146510933"/>
      <w:r w:rsidRPr="008D0F39">
        <w:lastRenderedPageBreak/>
        <w:t>ОПИСАНИЕ ПРОЕКТА</w:t>
      </w:r>
      <w:bookmarkEnd w:id="30"/>
      <w:r w:rsidRPr="008D0F39">
        <w:t xml:space="preserve"> </w:t>
      </w:r>
    </w:p>
    <w:p w14:paraId="26B24ED3" w14:textId="503D50DC" w:rsidR="002D4E0D" w:rsidRPr="00790CFA" w:rsidRDefault="002D4E0D" w:rsidP="00291E84">
      <w:pPr>
        <w:pStyle w:val="20"/>
      </w:pPr>
      <w:bookmarkStart w:id="31" w:name="_Toc146510934"/>
      <w:r w:rsidRPr="00790CFA">
        <w:t>Маршрут ЛЭП</w:t>
      </w:r>
      <w:bookmarkEnd w:id="31"/>
    </w:p>
    <w:p w14:paraId="2B9C6D16" w14:textId="08FB9972" w:rsidR="00C73500" w:rsidRDefault="00C73500" w:rsidP="002102F0">
      <w:pPr>
        <w:spacing w:after="120"/>
        <w:ind w:firstLine="709"/>
        <w:rPr>
          <w:color w:val="000000"/>
        </w:rPr>
      </w:pPr>
      <w:r>
        <w:rPr>
          <w:color w:val="000000"/>
        </w:rPr>
        <w:t>Предлагаемый обходной маршрут составляет перенос месторасположения 2</w:t>
      </w:r>
      <w:r w:rsidR="001959BF">
        <w:rPr>
          <w:color w:val="000000"/>
        </w:rPr>
        <w:t xml:space="preserve">6 </w:t>
      </w:r>
      <w:r>
        <w:rPr>
          <w:color w:val="000000"/>
        </w:rPr>
        <w:t>опор, общей протяженностью около 9 200</w:t>
      </w:r>
      <w:r w:rsidRPr="007A37AA">
        <w:rPr>
          <w:color w:val="000000"/>
        </w:rPr>
        <w:t xml:space="preserve"> метр</w:t>
      </w:r>
      <w:r>
        <w:rPr>
          <w:color w:val="000000"/>
        </w:rPr>
        <w:t>ов</w:t>
      </w:r>
      <w:r w:rsidRPr="007A37AA">
        <w:rPr>
          <w:color w:val="000000"/>
        </w:rPr>
        <w:t xml:space="preserve">, </w:t>
      </w:r>
      <w:r>
        <w:rPr>
          <w:color w:val="000000"/>
        </w:rPr>
        <w:t xml:space="preserve">участок </w:t>
      </w:r>
      <w:r w:rsidRPr="007A37AA">
        <w:rPr>
          <w:color w:val="000000"/>
        </w:rPr>
        <w:t>расположен на территории</w:t>
      </w:r>
      <w:r>
        <w:rPr>
          <w:color w:val="000000"/>
        </w:rPr>
        <w:t xml:space="preserve"> Баткенской </w:t>
      </w:r>
      <w:r w:rsidR="00E1610F">
        <w:rPr>
          <w:color w:val="000000"/>
        </w:rPr>
        <w:t>области</w:t>
      </w:r>
      <w:r>
        <w:rPr>
          <w:color w:val="000000"/>
        </w:rPr>
        <w:t>,</w:t>
      </w:r>
      <w:r w:rsidRPr="007A37AA">
        <w:rPr>
          <w:color w:val="000000"/>
        </w:rPr>
        <w:t xml:space="preserve"> </w:t>
      </w:r>
      <w:r>
        <w:rPr>
          <w:color w:val="000000"/>
        </w:rPr>
        <w:t>Лейлекского</w:t>
      </w:r>
      <w:r w:rsidRPr="007A37AA">
        <w:rPr>
          <w:color w:val="000000"/>
        </w:rPr>
        <w:t xml:space="preserve"> район</w:t>
      </w:r>
      <w:r>
        <w:rPr>
          <w:color w:val="000000"/>
        </w:rPr>
        <w:t>а</w:t>
      </w:r>
      <w:r w:rsidRPr="007A37AA">
        <w:rPr>
          <w:color w:val="000000"/>
        </w:rPr>
        <w:t xml:space="preserve"> вблизи города Сулюкту</w:t>
      </w:r>
      <w:r>
        <w:rPr>
          <w:color w:val="000000"/>
        </w:rPr>
        <w:t xml:space="preserve"> и населенного пункта Восточный.</w:t>
      </w:r>
    </w:p>
    <w:p w14:paraId="74AD857F" w14:textId="77777777" w:rsidR="00027B05" w:rsidRDefault="00027B05" w:rsidP="002102F0">
      <w:pPr>
        <w:spacing w:after="120"/>
        <w:ind w:firstLine="709"/>
      </w:pPr>
      <w:r w:rsidRPr="00CF5494">
        <w:t xml:space="preserve">Обводная линия электропередач планируется для обхода участка с </w:t>
      </w:r>
      <w:r>
        <w:t>сыпучим грунтом на линии электропередач</w:t>
      </w:r>
      <w:r w:rsidRPr="00CF5494">
        <w:t>. Участок находится в предгорьях северного ма</w:t>
      </w:r>
      <w:r>
        <w:t>кросклона Туркестанского хребта близ пос. Восточный.</w:t>
      </w:r>
      <w:r w:rsidRPr="00CF5494">
        <w:t xml:space="preserve"> Согласно «Атласу Киргизской ССР», где имеется геоботаническое районирование (Головкова и др., 1987) район относится к Азиатской пустынной области, Туркестано-Алайской провинции, Туркестанскому округу и находится в Туркестанском районе, пустынно-степном </w:t>
      </w:r>
      <w:r>
        <w:t>подрайоне</w:t>
      </w:r>
      <w:r w:rsidRPr="00CF5494">
        <w:t xml:space="preserve">, где на высотах 1200-1800 метров – </w:t>
      </w:r>
      <w:r>
        <w:t xml:space="preserve">располагается </w:t>
      </w:r>
      <w:r w:rsidRPr="00CF5494">
        <w:t>пояс субтропических степей</w:t>
      </w:r>
      <w:r>
        <w:t xml:space="preserve"> (плусаванн),</w:t>
      </w:r>
      <w:r w:rsidRPr="00CF5494">
        <w:t xml:space="preserve"> где доминируют </w:t>
      </w:r>
      <w:r w:rsidRPr="00CF5494">
        <w:rPr>
          <w:i/>
          <w:lang w:val="en-US"/>
        </w:rPr>
        <w:t>Artemisia</w:t>
      </w:r>
      <w:r w:rsidRPr="00CF5494">
        <w:rPr>
          <w:i/>
        </w:rPr>
        <w:t xml:space="preserve"> </w:t>
      </w:r>
      <w:r w:rsidRPr="00CF5494">
        <w:rPr>
          <w:i/>
          <w:lang w:val="en-US"/>
        </w:rPr>
        <w:t>namanganica</w:t>
      </w:r>
      <w:r w:rsidRPr="00CF5494">
        <w:t xml:space="preserve">, </w:t>
      </w:r>
      <w:r w:rsidRPr="00CF5494">
        <w:rPr>
          <w:i/>
          <w:lang w:val="en-US"/>
        </w:rPr>
        <w:t>A</w:t>
      </w:r>
      <w:r w:rsidRPr="00CF5494">
        <w:rPr>
          <w:i/>
        </w:rPr>
        <w:t xml:space="preserve">. </w:t>
      </w:r>
      <w:r w:rsidRPr="00CF5494">
        <w:rPr>
          <w:i/>
          <w:lang w:val="en-US"/>
        </w:rPr>
        <w:t>prolixa</w:t>
      </w:r>
      <w:r w:rsidRPr="00CF5494">
        <w:t xml:space="preserve">, </w:t>
      </w:r>
      <w:r w:rsidRPr="00CF5494">
        <w:rPr>
          <w:i/>
          <w:lang w:val="en-US"/>
        </w:rPr>
        <w:t>Eurotia</w:t>
      </w:r>
      <w:r w:rsidRPr="00CF5494">
        <w:rPr>
          <w:i/>
        </w:rPr>
        <w:t xml:space="preserve"> </w:t>
      </w:r>
      <w:r w:rsidRPr="00CF5494">
        <w:rPr>
          <w:i/>
          <w:lang w:val="en-US"/>
        </w:rPr>
        <w:t>ceratoides</w:t>
      </w:r>
      <w:r w:rsidRPr="00CF5494">
        <w:t xml:space="preserve"> и другие</w:t>
      </w:r>
      <w:r>
        <w:t xml:space="preserve">. </w:t>
      </w:r>
    </w:p>
    <w:p w14:paraId="2A412602" w14:textId="62DB5823" w:rsidR="00027B05" w:rsidRPr="00027B05" w:rsidRDefault="00027B05" w:rsidP="002102F0">
      <w:pPr>
        <w:spacing w:after="120"/>
        <w:ind w:firstLine="720"/>
        <w:rPr>
          <w:i/>
        </w:rPr>
      </w:pPr>
      <w:r>
        <w:t xml:space="preserve">На обходном участке, в рамках проводимого анализа территории, были проведены исследования по следующим направлениям </w:t>
      </w:r>
      <w:r w:rsidRPr="00027B05">
        <w:rPr>
          <w:i/>
        </w:rPr>
        <w:t>(представленны в соответствующих разделах):</w:t>
      </w:r>
    </w:p>
    <w:p w14:paraId="205BE44F" w14:textId="77777777" w:rsidR="00027B05" w:rsidRDefault="00027B05" w:rsidP="005752C6">
      <w:pPr>
        <w:numPr>
          <w:ilvl w:val="0"/>
          <w:numId w:val="63"/>
        </w:numPr>
        <w:pBdr>
          <w:top w:val="nil"/>
          <w:left w:val="nil"/>
          <w:bottom w:val="nil"/>
          <w:right w:val="nil"/>
          <w:between w:val="nil"/>
        </w:pBdr>
        <w:spacing w:after="120"/>
      </w:pPr>
      <w:r>
        <w:rPr>
          <w:color w:val="000000"/>
        </w:rPr>
        <w:t>Экологические (фоновый анализ территории);</w:t>
      </w:r>
    </w:p>
    <w:p w14:paraId="00526C6A" w14:textId="77777777" w:rsidR="00027B05" w:rsidRDefault="00027B05" w:rsidP="005752C6">
      <w:pPr>
        <w:numPr>
          <w:ilvl w:val="0"/>
          <w:numId w:val="63"/>
        </w:numPr>
        <w:pBdr>
          <w:top w:val="nil"/>
          <w:left w:val="nil"/>
          <w:bottom w:val="nil"/>
          <w:right w:val="nil"/>
          <w:between w:val="nil"/>
        </w:pBdr>
        <w:spacing w:after="120"/>
      </w:pPr>
      <w:r>
        <w:rPr>
          <w:color w:val="000000"/>
        </w:rPr>
        <w:t>Биологические (оценка животного и растительного мира).</w:t>
      </w:r>
    </w:p>
    <w:p w14:paraId="39FCB78E" w14:textId="77777777" w:rsidR="00027B05" w:rsidRPr="00790CFA" w:rsidRDefault="00027B05" w:rsidP="00C73500">
      <w:pPr>
        <w:ind w:firstLine="709"/>
      </w:pPr>
    </w:p>
    <w:p w14:paraId="2186ADE6" w14:textId="601234BC" w:rsidR="00506A90" w:rsidRPr="00291E84" w:rsidRDefault="002102F0" w:rsidP="00291E84">
      <w:pPr>
        <w:pStyle w:val="20"/>
      </w:pPr>
      <w:bookmarkStart w:id="32" w:name="_Toc146510935"/>
      <w:r w:rsidRPr="00291E84">
        <w:t xml:space="preserve">Необходимость </w:t>
      </w:r>
      <w:r w:rsidR="00EA0A1A" w:rsidRPr="00291E84">
        <w:t>работ</w:t>
      </w:r>
      <w:bookmarkEnd w:id="32"/>
    </w:p>
    <w:p w14:paraId="54A6A41B" w14:textId="77777777" w:rsidR="00BE0898" w:rsidRPr="002102F0" w:rsidRDefault="00BE0898" w:rsidP="00BE0898">
      <w:pPr>
        <w:pStyle w:val="2e"/>
        <w:shd w:val="clear" w:color="auto" w:fill="auto"/>
        <w:spacing w:after="60" w:line="317" w:lineRule="exact"/>
        <w:ind w:firstLine="580"/>
        <w:rPr>
          <w:sz w:val="24"/>
          <w:szCs w:val="24"/>
        </w:rPr>
      </w:pPr>
      <w:r w:rsidRPr="002102F0">
        <w:rPr>
          <w:color w:val="000000"/>
          <w:sz w:val="24"/>
          <w:szCs w:val="24"/>
          <w:lang w:eastAsia="ru-RU" w:bidi="ru-RU"/>
        </w:rPr>
        <w:t xml:space="preserve">В рамках Контракта </w:t>
      </w:r>
      <w:r w:rsidRPr="002102F0">
        <w:rPr>
          <w:color w:val="000000"/>
          <w:sz w:val="24"/>
          <w:szCs w:val="24"/>
          <w:lang w:val="en-US" w:bidi="en-US"/>
        </w:rPr>
        <w:t>TW</w:t>
      </w:r>
      <w:r w:rsidRPr="002102F0">
        <w:rPr>
          <w:color w:val="000000"/>
          <w:sz w:val="24"/>
          <w:szCs w:val="24"/>
          <w:lang w:bidi="en-US"/>
        </w:rPr>
        <w:t xml:space="preserve">05 </w:t>
      </w:r>
      <w:r w:rsidRPr="002102F0">
        <w:rPr>
          <w:color w:val="000000"/>
          <w:sz w:val="24"/>
          <w:szCs w:val="24"/>
          <w:lang w:eastAsia="ru-RU" w:bidi="ru-RU"/>
        </w:rPr>
        <w:t xml:space="preserve">по «Проекту </w:t>
      </w:r>
      <w:r w:rsidRPr="002102F0">
        <w:rPr>
          <w:color w:val="000000"/>
          <w:sz w:val="24"/>
          <w:szCs w:val="24"/>
          <w:lang w:val="en-US" w:bidi="en-US"/>
        </w:rPr>
        <w:t>CASA</w:t>
      </w:r>
      <w:r w:rsidRPr="002102F0">
        <w:rPr>
          <w:color w:val="000000"/>
          <w:sz w:val="24"/>
          <w:szCs w:val="24"/>
          <w:lang w:bidi="en-US"/>
        </w:rPr>
        <w:t>-</w:t>
      </w:r>
      <w:r w:rsidRPr="002102F0">
        <w:rPr>
          <w:color w:val="000000"/>
          <w:sz w:val="24"/>
          <w:szCs w:val="24"/>
          <w:lang w:eastAsia="ru-RU" w:bidi="ru-RU"/>
        </w:rPr>
        <w:t xml:space="preserve">1000» во время обследования завершенных фундаментов опор были обнаружены горизонтальные смещения в области между опорами 280[284] и </w:t>
      </w:r>
      <w:r w:rsidRPr="002102F0">
        <w:rPr>
          <w:color w:val="000000"/>
          <w:sz w:val="24"/>
          <w:szCs w:val="24"/>
          <w:lang w:bidi="en-US"/>
        </w:rPr>
        <w:t>302</w:t>
      </w:r>
      <w:r w:rsidRPr="002102F0">
        <w:rPr>
          <w:color w:val="000000"/>
          <w:sz w:val="24"/>
          <w:szCs w:val="24"/>
          <w:lang w:val="en-US" w:bidi="en-US"/>
        </w:rPr>
        <w:t>L</w:t>
      </w:r>
      <w:r w:rsidRPr="002102F0">
        <w:rPr>
          <w:color w:val="000000"/>
          <w:sz w:val="24"/>
          <w:szCs w:val="24"/>
          <w:lang w:bidi="en-US"/>
        </w:rPr>
        <w:t xml:space="preserve">[306]. </w:t>
      </w:r>
      <w:r w:rsidRPr="002102F0">
        <w:rPr>
          <w:color w:val="000000"/>
          <w:sz w:val="24"/>
          <w:szCs w:val="24"/>
          <w:lang w:eastAsia="ru-RU" w:bidi="ru-RU"/>
        </w:rPr>
        <w:t>Тот факт, что смещения горизонтальные, а не вертикальные, свидетельствует об устойчивости конструкции фундамента, и было установлено, что основной причиной горизонтальных смещений является оползневая проблема в этом регионе.</w:t>
      </w:r>
    </w:p>
    <w:p w14:paraId="17F284BE" w14:textId="77777777" w:rsidR="00BE0898" w:rsidRPr="002102F0" w:rsidRDefault="00BE0898" w:rsidP="00BE0898">
      <w:pPr>
        <w:pStyle w:val="2e"/>
        <w:shd w:val="clear" w:color="auto" w:fill="auto"/>
        <w:spacing w:after="60" w:line="317" w:lineRule="exact"/>
        <w:ind w:firstLine="580"/>
        <w:rPr>
          <w:sz w:val="24"/>
          <w:szCs w:val="24"/>
        </w:rPr>
      </w:pPr>
      <w:r w:rsidRPr="002102F0">
        <w:rPr>
          <w:color w:val="000000"/>
          <w:sz w:val="24"/>
          <w:szCs w:val="24"/>
          <w:lang w:eastAsia="ru-RU" w:bidi="ru-RU"/>
        </w:rPr>
        <w:t>Поскольку фундаменты в других частях проекта, где уклоны относительно выше, находятся в хорошем состоянии и не подвергались смещению, то горизонтальные смещения в районе между опорами 284 и 306, несмотря на сравнительно меньший уклон, указывают на оползневые проблемы.</w:t>
      </w:r>
    </w:p>
    <w:p w14:paraId="4DDB2AD7" w14:textId="77777777" w:rsidR="00BE0898" w:rsidRPr="002102F0" w:rsidRDefault="00BE0898" w:rsidP="00BE0898">
      <w:pPr>
        <w:pStyle w:val="2e"/>
        <w:shd w:val="clear" w:color="auto" w:fill="auto"/>
        <w:spacing w:after="60" w:line="317" w:lineRule="exact"/>
        <w:ind w:firstLine="580"/>
        <w:rPr>
          <w:sz w:val="24"/>
          <w:szCs w:val="24"/>
        </w:rPr>
      </w:pPr>
      <w:r w:rsidRPr="002102F0">
        <w:rPr>
          <w:color w:val="000000"/>
          <w:sz w:val="24"/>
          <w:szCs w:val="24"/>
          <w:lang w:eastAsia="ru-RU" w:bidi="ru-RU"/>
        </w:rPr>
        <w:t>Кроме того, поскольку для выявления оползневой проблемы должны быть проведены очень специфические и долгосрочные испытания, а срок выполнения контракта не охватывает такой длительный период; отчет о геологических изысканиях для соответствующей части проекта не дает перспективы образования оползней.</w:t>
      </w:r>
    </w:p>
    <w:p w14:paraId="6C074E53" w14:textId="6E829C59" w:rsidR="00BE0898" w:rsidRPr="002102F0" w:rsidRDefault="00BE0898" w:rsidP="00BE0898">
      <w:pPr>
        <w:pStyle w:val="2e"/>
        <w:shd w:val="clear" w:color="auto" w:fill="auto"/>
        <w:spacing w:after="60" w:line="317" w:lineRule="exact"/>
        <w:ind w:firstLine="580"/>
        <w:rPr>
          <w:sz w:val="24"/>
          <w:szCs w:val="24"/>
        </w:rPr>
      </w:pPr>
      <w:r w:rsidRPr="002102F0">
        <w:rPr>
          <w:color w:val="000000"/>
          <w:sz w:val="24"/>
          <w:szCs w:val="24"/>
          <w:lang w:eastAsia="ru-RU" w:bidi="ru-RU"/>
        </w:rPr>
        <w:t xml:space="preserve">Согласно пояснению, приведенному выше, для устранения проблемы подготовлен новый вариант обхода, </w:t>
      </w:r>
      <w:r w:rsidR="002102F0">
        <w:rPr>
          <w:color w:val="000000"/>
          <w:sz w:val="24"/>
          <w:szCs w:val="24"/>
          <w:lang w:eastAsia="ru-RU" w:bidi="ru-RU"/>
        </w:rPr>
        <w:t>для которого предусматривается настоящая оценка воздействия на окружающую среду</w:t>
      </w:r>
      <w:r w:rsidRPr="002102F0">
        <w:rPr>
          <w:color w:val="000000"/>
          <w:sz w:val="24"/>
          <w:szCs w:val="24"/>
          <w:lang w:eastAsia="ru-RU" w:bidi="ru-RU"/>
        </w:rPr>
        <w:t>.</w:t>
      </w:r>
    </w:p>
    <w:p w14:paraId="3D045011" w14:textId="71A67127" w:rsidR="00BE0898" w:rsidRPr="002102F0" w:rsidRDefault="00BE0898" w:rsidP="00BE0898">
      <w:pPr>
        <w:pStyle w:val="2e"/>
        <w:shd w:val="clear" w:color="auto" w:fill="auto"/>
        <w:spacing w:after="60" w:line="317" w:lineRule="exact"/>
        <w:ind w:firstLine="580"/>
        <w:rPr>
          <w:sz w:val="24"/>
          <w:szCs w:val="24"/>
        </w:rPr>
      </w:pPr>
      <w:r w:rsidRPr="002102F0">
        <w:rPr>
          <w:color w:val="000000"/>
          <w:sz w:val="24"/>
          <w:szCs w:val="24"/>
          <w:lang w:eastAsia="ru-RU" w:bidi="ru-RU"/>
        </w:rPr>
        <w:t>Сравнение утвержденного и альтернативного маршрутов линий было проведено с точки зрения поставок, тр</w:t>
      </w:r>
      <w:r w:rsidR="002102F0">
        <w:rPr>
          <w:color w:val="000000"/>
          <w:sz w:val="24"/>
          <w:szCs w:val="24"/>
          <w:lang w:eastAsia="ru-RU" w:bidi="ru-RU"/>
        </w:rPr>
        <w:t>анспортировки и монтажных работ</w:t>
      </w:r>
      <w:r w:rsidRPr="002102F0">
        <w:rPr>
          <w:color w:val="000000"/>
          <w:sz w:val="24"/>
          <w:szCs w:val="24"/>
          <w:lang w:eastAsia="ru-RU" w:bidi="ru-RU"/>
        </w:rPr>
        <w:t>.</w:t>
      </w:r>
    </w:p>
    <w:p w14:paraId="6980665A" w14:textId="52E31285" w:rsidR="00BE0898" w:rsidRPr="002102F0" w:rsidRDefault="00BE0898" w:rsidP="00BE0898">
      <w:pPr>
        <w:pStyle w:val="2e"/>
        <w:shd w:val="clear" w:color="auto" w:fill="auto"/>
        <w:spacing w:after="60" w:line="317" w:lineRule="exact"/>
        <w:ind w:firstLine="580"/>
        <w:rPr>
          <w:sz w:val="24"/>
          <w:szCs w:val="24"/>
        </w:rPr>
      </w:pPr>
      <w:r w:rsidRPr="002102F0">
        <w:rPr>
          <w:color w:val="000000"/>
          <w:sz w:val="24"/>
          <w:szCs w:val="24"/>
          <w:lang w:eastAsia="ru-RU" w:bidi="ru-RU"/>
        </w:rPr>
        <w:lastRenderedPageBreak/>
        <w:t>Ведомость Конструкций</w:t>
      </w:r>
      <w:r w:rsidR="002102F0">
        <w:rPr>
          <w:color w:val="000000"/>
          <w:sz w:val="24"/>
          <w:szCs w:val="24"/>
          <w:lang w:eastAsia="ru-RU" w:bidi="ru-RU"/>
        </w:rPr>
        <w:t xml:space="preserve"> необходимых для изменения на обходном участке </w:t>
      </w:r>
      <w:r w:rsidR="002102F0" w:rsidRPr="002102F0">
        <w:rPr>
          <w:color w:val="000000"/>
          <w:sz w:val="24"/>
          <w:szCs w:val="24"/>
          <w:lang w:eastAsia="ru-RU" w:bidi="ru-RU"/>
        </w:rPr>
        <w:t xml:space="preserve">представлена в </w:t>
      </w:r>
      <w:r w:rsidR="002102F0" w:rsidRPr="002102F0">
        <w:rPr>
          <w:i/>
          <w:color w:val="000000"/>
          <w:sz w:val="24"/>
          <w:szCs w:val="24"/>
          <w:lang w:eastAsia="ru-RU" w:bidi="ru-RU"/>
        </w:rPr>
        <w:t>Приложении 3</w:t>
      </w:r>
      <w:r w:rsidRPr="002102F0">
        <w:rPr>
          <w:color w:val="000000"/>
          <w:sz w:val="24"/>
          <w:szCs w:val="24"/>
          <w:lang w:eastAsia="ru-RU" w:bidi="ru-RU"/>
        </w:rPr>
        <w:t>, сводка количеств</w:t>
      </w:r>
      <w:r w:rsidRPr="002102F0">
        <w:rPr>
          <w:color w:val="000000"/>
          <w:sz w:val="24"/>
          <w:szCs w:val="24"/>
          <w:lang w:bidi="en-US"/>
        </w:rPr>
        <w:t xml:space="preserve"> </w:t>
      </w:r>
      <w:r w:rsidR="002102F0" w:rsidRPr="002102F0">
        <w:rPr>
          <w:color w:val="000000"/>
          <w:sz w:val="24"/>
          <w:szCs w:val="24"/>
          <w:lang w:eastAsia="ru-RU" w:bidi="ru-RU"/>
        </w:rPr>
        <w:t xml:space="preserve">представлена в </w:t>
      </w:r>
      <w:r w:rsidR="002102F0" w:rsidRPr="002102F0">
        <w:rPr>
          <w:i/>
          <w:color w:val="000000"/>
          <w:sz w:val="24"/>
          <w:szCs w:val="24"/>
          <w:lang w:eastAsia="ru-RU" w:bidi="ru-RU"/>
        </w:rPr>
        <w:t>Приложении 5</w:t>
      </w:r>
      <w:r w:rsidR="002102F0" w:rsidRPr="002102F0">
        <w:rPr>
          <w:color w:val="000000"/>
          <w:sz w:val="24"/>
          <w:szCs w:val="24"/>
          <w:lang w:eastAsia="ru-RU" w:bidi="ru-RU"/>
        </w:rPr>
        <w:t>.</w:t>
      </w:r>
    </w:p>
    <w:p w14:paraId="52ECDB60" w14:textId="52AB0E30" w:rsidR="00BE0898" w:rsidRPr="002102F0" w:rsidRDefault="002102F0" w:rsidP="00493232">
      <w:pPr>
        <w:ind w:firstLine="709"/>
      </w:pPr>
      <w:r w:rsidRPr="002102F0">
        <w:t>Строительство опор на обходном маршруте подразумевает увеличения общей длины линии на три опоры.</w:t>
      </w:r>
    </w:p>
    <w:p w14:paraId="3AA975D6" w14:textId="7B52677D" w:rsidR="00B15EF6" w:rsidRPr="002102F0" w:rsidRDefault="002102F0" w:rsidP="00493232">
      <w:pPr>
        <w:ind w:firstLine="709"/>
      </w:pPr>
      <w:r w:rsidRPr="002102F0">
        <w:t>Выполнение работ по установке опор не предусматривает дополнительного развертывания лагерей, будут использованы уже существующие лагеря в Баткенской области.</w:t>
      </w:r>
      <w:r w:rsidR="00B15EF6" w:rsidRPr="002102F0">
        <w:t xml:space="preserve"> </w:t>
      </w:r>
    </w:p>
    <w:p w14:paraId="21577058" w14:textId="77777777" w:rsidR="002102F0" w:rsidRPr="002102F0" w:rsidRDefault="002102F0" w:rsidP="002102F0">
      <w:pPr>
        <w:pStyle w:val="a7"/>
        <w:spacing w:after="120"/>
        <w:ind w:left="0" w:firstLine="567"/>
      </w:pPr>
      <w:r w:rsidRPr="002102F0">
        <w:t>Будет использоваться существующая база, которая была предусмотрена основным ОВОСС, работники, задействованные в обходном участке будут проживать в базе Сулукту.</w:t>
      </w:r>
    </w:p>
    <w:p w14:paraId="327DB670" w14:textId="6582A07C" w:rsidR="002102F0" w:rsidRPr="002102F0" w:rsidRDefault="002102F0" w:rsidP="002102F0">
      <w:pPr>
        <w:pStyle w:val="a7"/>
        <w:spacing w:after="120"/>
        <w:ind w:left="0" w:firstLine="567"/>
      </w:pPr>
      <w:r w:rsidRPr="002102F0">
        <w:t>База Сулюкту взята в аренду, расположена в промзоне от г. Сулукт</w:t>
      </w:r>
      <w:r w:rsidR="002A2333">
        <w:t>а</w:t>
      </w:r>
      <w:r w:rsidRPr="002102F0">
        <w:t xml:space="preserve"> в 5-6 км, на территории старого кирпичного завода. Недалеко от базы располагается существующий АБЗ субподрядчика. Земельный участок находится в частной собственности.</w:t>
      </w:r>
    </w:p>
    <w:p w14:paraId="1BCCB1B1" w14:textId="34D65DF1" w:rsidR="002102F0" w:rsidRPr="002102F0" w:rsidRDefault="002102F0" w:rsidP="002102F0">
      <w:pPr>
        <w:pStyle w:val="a7"/>
        <w:spacing w:after="120"/>
        <w:ind w:left="0" w:firstLine="567"/>
      </w:pPr>
      <w:r w:rsidRPr="002102F0">
        <w:t>База граничит селеотводящим каналом и авто дорогой Исфана – Сулукт</w:t>
      </w:r>
      <w:r w:rsidR="002A2333">
        <w:t>а</w:t>
      </w:r>
      <w:r w:rsidRPr="002102F0">
        <w:t xml:space="preserve">. </w:t>
      </w:r>
    </w:p>
    <w:p w14:paraId="16C9A653" w14:textId="77777777" w:rsidR="002102F0" w:rsidRPr="002102F0" w:rsidRDefault="002102F0" w:rsidP="002102F0">
      <w:pPr>
        <w:pStyle w:val="a7"/>
        <w:spacing w:after="120"/>
        <w:ind w:left="0" w:firstLine="567"/>
      </w:pPr>
      <w:r w:rsidRPr="002102F0">
        <w:t>На базе находятся следующие объекты инфраструктуры:</w:t>
      </w:r>
    </w:p>
    <w:p w14:paraId="50FE7B85" w14:textId="77777777" w:rsidR="002102F0" w:rsidRPr="002102F0" w:rsidRDefault="002102F0" w:rsidP="002102F0">
      <w:pPr>
        <w:pStyle w:val="a7"/>
        <w:spacing w:after="120"/>
        <w:ind w:left="0" w:firstLine="567"/>
      </w:pPr>
      <w:r w:rsidRPr="002102F0">
        <w:t>•</w:t>
      </w:r>
      <w:r w:rsidRPr="002102F0">
        <w:tab/>
        <w:t>Здание «Жилые помещения» – 15 комнат</w:t>
      </w:r>
    </w:p>
    <w:p w14:paraId="4DD56E17" w14:textId="77777777" w:rsidR="002102F0" w:rsidRPr="002102F0" w:rsidRDefault="002102F0" w:rsidP="002102F0">
      <w:pPr>
        <w:pStyle w:val="a7"/>
        <w:spacing w:after="120"/>
        <w:ind w:left="0" w:firstLine="567"/>
      </w:pPr>
      <w:r w:rsidRPr="002102F0">
        <w:t>•</w:t>
      </w:r>
      <w:r w:rsidRPr="002102F0">
        <w:tab/>
        <w:t>Прачечная- 1</w:t>
      </w:r>
    </w:p>
    <w:p w14:paraId="0FED3ADB" w14:textId="77777777" w:rsidR="002102F0" w:rsidRPr="002102F0" w:rsidRDefault="002102F0" w:rsidP="002102F0">
      <w:pPr>
        <w:pStyle w:val="a7"/>
        <w:spacing w:after="120"/>
        <w:ind w:left="0" w:firstLine="567"/>
      </w:pPr>
      <w:r w:rsidRPr="002102F0">
        <w:t>•</w:t>
      </w:r>
      <w:r w:rsidRPr="002102F0">
        <w:tab/>
        <w:t>Душевые (контейнеры) – 10 кабин</w:t>
      </w:r>
    </w:p>
    <w:p w14:paraId="1AF79683" w14:textId="77777777" w:rsidR="002102F0" w:rsidRPr="002102F0" w:rsidRDefault="002102F0" w:rsidP="002102F0">
      <w:pPr>
        <w:pStyle w:val="a7"/>
        <w:spacing w:after="120"/>
        <w:ind w:left="0" w:firstLine="567"/>
      </w:pPr>
      <w:r w:rsidRPr="002102F0">
        <w:t>•</w:t>
      </w:r>
      <w:r w:rsidRPr="002102F0">
        <w:tab/>
        <w:t>Туалет (контейнеры) – 6 кабин</w:t>
      </w:r>
    </w:p>
    <w:p w14:paraId="2755E6D9" w14:textId="77777777" w:rsidR="002102F0" w:rsidRPr="002102F0" w:rsidRDefault="002102F0" w:rsidP="002102F0">
      <w:pPr>
        <w:pStyle w:val="a7"/>
        <w:spacing w:after="120"/>
        <w:ind w:left="0" w:firstLine="567"/>
      </w:pPr>
      <w:r w:rsidRPr="002102F0">
        <w:t>•</w:t>
      </w:r>
      <w:r w:rsidRPr="002102F0">
        <w:tab/>
        <w:t>Контейнер емкостями для воды – 1.</w:t>
      </w:r>
    </w:p>
    <w:p w14:paraId="6692A48A" w14:textId="77777777" w:rsidR="002A2333" w:rsidRDefault="002A2333" w:rsidP="002A2333">
      <w:pPr>
        <w:spacing w:after="0"/>
        <w:rPr>
          <w:rFonts w:cs="Times New Roman"/>
          <w:b/>
          <w:bCs/>
          <w:szCs w:val="24"/>
        </w:rPr>
      </w:pPr>
    </w:p>
    <w:p w14:paraId="5C877E4B" w14:textId="77777777" w:rsidR="002A2333" w:rsidRDefault="002A2333" w:rsidP="002A2333">
      <w:pPr>
        <w:spacing w:after="0"/>
        <w:rPr>
          <w:rFonts w:cs="Times New Roman"/>
          <w:b/>
          <w:bCs/>
          <w:szCs w:val="24"/>
        </w:rPr>
      </w:pPr>
    </w:p>
    <w:p w14:paraId="7C12C450" w14:textId="6AF5388E" w:rsidR="002A2333" w:rsidRPr="003D3FAF" w:rsidRDefault="002A2333" w:rsidP="002A2333">
      <w:pPr>
        <w:spacing w:after="0"/>
        <w:rPr>
          <w:rFonts w:cs="Times New Roman"/>
          <w:b/>
          <w:bCs/>
          <w:szCs w:val="24"/>
        </w:rPr>
      </w:pPr>
      <w:r w:rsidRPr="003D3FAF">
        <w:rPr>
          <w:rFonts w:cs="Times New Roman"/>
          <w:b/>
          <w:bCs/>
          <w:szCs w:val="24"/>
        </w:rPr>
        <w:t>Порядок проведения работ по строительству ЛЭП:</w:t>
      </w:r>
    </w:p>
    <w:p w14:paraId="770224AC" w14:textId="77777777" w:rsidR="002A2333" w:rsidRPr="003D3FAF" w:rsidRDefault="002A2333" w:rsidP="00294BAE">
      <w:pPr>
        <w:numPr>
          <w:ilvl w:val="0"/>
          <w:numId w:val="5"/>
        </w:numPr>
        <w:spacing w:after="0"/>
        <w:contextualSpacing/>
        <w:rPr>
          <w:rFonts w:cs="Times New Roman"/>
          <w:szCs w:val="24"/>
        </w:rPr>
      </w:pPr>
      <w:r w:rsidRPr="003D3FAF">
        <w:rPr>
          <w:rFonts w:cs="Times New Roman"/>
          <w:szCs w:val="24"/>
        </w:rPr>
        <w:t>Подготовка котлована под фундаменты опор;</w:t>
      </w:r>
    </w:p>
    <w:p w14:paraId="2845E52E" w14:textId="77777777" w:rsidR="002A2333" w:rsidRPr="003D3FAF" w:rsidRDefault="002A2333" w:rsidP="00294BAE">
      <w:pPr>
        <w:numPr>
          <w:ilvl w:val="0"/>
          <w:numId w:val="5"/>
        </w:numPr>
        <w:spacing w:after="0"/>
        <w:contextualSpacing/>
        <w:rPr>
          <w:rFonts w:cs="Times New Roman"/>
          <w:szCs w:val="24"/>
        </w:rPr>
      </w:pPr>
      <w:r w:rsidRPr="003D3FAF">
        <w:rPr>
          <w:rFonts w:cs="Times New Roman"/>
          <w:szCs w:val="24"/>
        </w:rPr>
        <w:t>Проведение бетонных работ в соответствии с рекомендациями международных стандартов и спецификаций проекта;</w:t>
      </w:r>
    </w:p>
    <w:p w14:paraId="1C75D195" w14:textId="77777777" w:rsidR="002A2333" w:rsidRPr="003D3FAF" w:rsidRDefault="002A2333" w:rsidP="00294BAE">
      <w:pPr>
        <w:numPr>
          <w:ilvl w:val="0"/>
          <w:numId w:val="5"/>
        </w:numPr>
        <w:spacing w:after="0"/>
        <w:contextualSpacing/>
        <w:rPr>
          <w:rFonts w:cs="Times New Roman"/>
          <w:szCs w:val="24"/>
        </w:rPr>
      </w:pPr>
      <w:r w:rsidRPr="003D3FAF">
        <w:rPr>
          <w:rFonts w:cs="Times New Roman"/>
          <w:szCs w:val="24"/>
        </w:rPr>
        <w:t>Монтаж опор методом сбора в соответствии с требованиями технических спецификаций проекта;</w:t>
      </w:r>
    </w:p>
    <w:p w14:paraId="6EF5F99F" w14:textId="77777777" w:rsidR="002A2333" w:rsidRPr="003D3FAF" w:rsidRDefault="002A2333" w:rsidP="00294BAE">
      <w:pPr>
        <w:numPr>
          <w:ilvl w:val="0"/>
          <w:numId w:val="5"/>
        </w:numPr>
        <w:spacing w:after="0"/>
        <w:contextualSpacing/>
        <w:rPr>
          <w:rFonts w:cs="Times New Roman"/>
          <w:szCs w:val="24"/>
        </w:rPr>
      </w:pPr>
      <w:r w:rsidRPr="003D3FAF">
        <w:rPr>
          <w:rFonts w:cs="Times New Roman"/>
          <w:szCs w:val="24"/>
        </w:rPr>
        <w:t>Натягивание проводов выполняется в соответствии с требованиями технической спецификации проекта.</w:t>
      </w:r>
    </w:p>
    <w:p w14:paraId="6D764750" w14:textId="77777777" w:rsidR="002A2333" w:rsidRPr="003D3FAF" w:rsidRDefault="002A2333" w:rsidP="002A2333">
      <w:pPr>
        <w:spacing w:after="0"/>
        <w:ind w:firstLine="567"/>
        <w:rPr>
          <w:rFonts w:cs="Times New Roman"/>
          <w:szCs w:val="24"/>
        </w:rPr>
      </w:pPr>
    </w:p>
    <w:p w14:paraId="6D9AC052" w14:textId="77777777" w:rsidR="002A2333" w:rsidRPr="003D3FAF" w:rsidRDefault="002A2333" w:rsidP="002A2333">
      <w:pPr>
        <w:spacing w:after="0"/>
        <w:ind w:firstLine="567"/>
        <w:rPr>
          <w:rFonts w:cs="Times New Roman"/>
          <w:szCs w:val="24"/>
        </w:rPr>
      </w:pPr>
      <w:r w:rsidRPr="003D3FAF">
        <w:rPr>
          <w:rFonts w:cs="Times New Roman"/>
          <w:szCs w:val="24"/>
        </w:rPr>
        <w:t>Все работы будут проведены в рамках требований национального законодательства КР, утвержденного технического проекта и с учетом рекомендаций международных стандартов.</w:t>
      </w:r>
    </w:p>
    <w:p w14:paraId="64D0F828" w14:textId="77777777" w:rsidR="002A2333" w:rsidRPr="003D3FAF" w:rsidRDefault="002A2333" w:rsidP="002A2333">
      <w:pPr>
        <w:spacing w:after="0"/>
        <w:ind w:firstLine="567"/>
        <w:rPr>
          <w:rFonts w:cs="Times New Roman"/>
          <w:szCs w:val="24"/>
        </w:rPr>
      </w:pPr>
      <w:r w:rsidRPr="003D3FAF">
        <w:rPr>
          <w:rFonts w:cs="Times New Roman"/>
          <w:szCs w:val="24"/>
        </w:rPr>
        <w:t xml:space="preserve">При проведении строительных работ необходимо проявлять особую осторожность, чтобы не воздействовать на окружающую среду и не затронуть интересы всех заинтересованных сторон на территории реализации Проекта </w:t>
      </w:r>
      <w:r w:rsidRPr="003D3FAF">
        <w:rPr>
          <w:rFonts w:cs="Times New Roman"/>
          <w:szCs w:val="24"/>
          <w:lang w:val="en-US"/>
        </w:rPr>
        <w:t>CASA</w:t>
      </w:r>
      <w:r w:rsidRPr="003D3FAF">
        <w:rPr>
          <w:rFonts w:cs="Times New Roman"/>
          <w:szCs w:val="24"/>
        </w:rPr>
        <w:t xml:space="preserve"> 1000.</w:t>
      </w:r>
    </w:p>
    <w:p w14:paraId="2585E2B5" w14:textId="77777777" w:rsidR="002102F0" w:rsidRDefault="002102F0" w:rsidP="002102F0">
      <w:pPr>
        <w:pStyle w:val="a7"/>
        <w:rPr>
          <w:highlight w:val="yellow"/>
        </w:rPr>
      </w:pPr>
    </w:p>
    <w:p w14:paraId="1DCF8FFE" w14:textId="77777777" w:rsidR="002102F0" w:rsidRPr="002A2333" w:rsidRDefault="002102F0" w:rsidP="002102F0">
      <w:pPr>
        <w:pStyle w:val="a7"/>
        <w:ind w:left="0"/>
      </w:pPr>
      <w:r w:rsidRPr="002A2333">
        <w:rPr>
          <w:noProof/>
          <w:lang w:eastAsia="ru-RU"/>
        </w:rPr>
        <w:lastRenderedPageBreak/>
        <mc:AlternateContent>
          <mc:Choice Requires="wps">
            <w:drawing>
              <wp:inline distT="0" distB="0" distL="0" distR="0" wp14:anchorId="39C71080" wp14:editId="24D0D4BF">
                <wp:extent cx="304800" cy="304800"/>
                <wp:effectExtent l="0" t="0" r="0" b="0"/>
                <wp:docPr id="18" name="Прямоугольник 18" descr="Фото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77E282D" id="Прямоугольник 18" o:spid="_x0000_s1026" alt="Фото2.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2A2333">
        <w:rPr>
          <w:noProof/>
          <w:lang w:eastAsia="ru-RU"/>
        </w:rPr>
        <w:drawing>
          <wp:inline distT="0" distB="0" distL="0" distR="0" wp14:anchorId="7A7E597B" wp14:editId="1D9E2B4D">
            <wp:extent cx="4953663" cy="6492611"/>
            <wp:effectExtent l="0" t="0" r="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l="7869" t="5437" r="12304"/>
                    <a:stretch/>
                  </pic:blipFill>
                  <pic:spPr bwMode="auto">
                    <a:xfrm>
                      <a:off x="0" y="0"/>
                      <a:ext cx="4981011" cy="6528455"/>
                    </a:xfrm>
                    <a:prstGeom prst="rect">
                      <a:avLst/>
                    </a:prstGeom>
                    <a:noFill/>
                    <a:ln>
                      <a:noFill/>
                    </a:ln>
                    <a:extLst>
                      <a:ext uri="{53640926-AAD7-44D8-BBD7-CCE9431645EC}">
                        <a14:shadowObscured xmlns:a14="http://schemas.microsoft.com/office/drawing/2010/main"/>
                      </a:ext>
                    </a:extLst>
                  </pic:spPr>
                </pic:pic>
              </a:graphicData>
            </a:graphic>
          </wp:inline>
        </w:drawing>
      </w:r>
    </w:p>
    <w:p w14:paraId="235926D7" w14:textId="4F436F41" w:rsidR="002102F0" w:rsidRPr="002A2333" w:rsidRDefault="002A2333" w:rsidP="001D3A33">
      <w:pPr>
        <w:pStyle w:val="aff0"/>
      </w:pPr>
      <w:bookmarkStart w:id="33" w:name="_Toc130524506"/>
      <w:r w:rsidRPr="002A2333">
        <w:t xml:space="preserve">Рисунок 4.2.1. </w:t>
      </w:r>
      <w:r w:rsidR="00E1610F" w:rsidRPr="002A2333">
        <w:t>Генеральный</w:t>
      </w:r>
      <w:r w:rsidRPr="002A2333">
        <w:t xml:space="preserve"> план базы в близи города Сулюкта</w:t>
      </w:r>
      <w:bookmarkEnd w:id="33"/>
    </w:p>
    <w:p w14:paraId="3CDCE39D" w14:textId="77777777" w:rsidR="00493232" w:rsidRPr="003D3FAF" w:rsidRDefault="00493232" w:rsidP="00B15EF6">
      <w:pPr>
        <w:spacing w:after="0"/>
        <w:rPr>
          <w:rFonts w:cs="Times New Roman"/>
          <w:b/>
          <w:bCs/>
          <w:szCs w:val="24"/>
        </w:rPr>
      </w:pPr>
    </w:p>
    <w:p w14:paraId="40F4F5F3" w14:textId="64F02770" w:rsidR="00EC2228" w:rsidRPr="003D3FAF" w:rsidRDefault="00EC2228" w:rsidP="006A7074">
      <w:pPr>
        <w:spacing w:after="0"/>
        <w:ind w:firstLine="567"/>
        <w:rPr>
          <w:rFonts w:cs="Times New Roman"/>
          <w:szCs w:val="24"/>
        </w:rPr>
      </w:pPr>
    </w:p>
    <w:p w14:paraId="0F9B8D98" w14:textId="04000EF4" w:rsidR="004B08D0" w:rsidRPr="003D3FAF" w:rsidRDefault="004B08D0" w:rsidP="00B15EF6">
      <w:pPr>
        <w:spacing w:after="0"/>
        <w:rPr>
          <w:rFonts w:cs="Times New Roman"/>
          <w:szCs w:val="24"/>
        </w:rPr>
      </w:pPr>
      <w:r w:rsidRPr="003D3FAF">
        <w:rPr>
          <w:rFonts w:cs="Times New Roman"/>
          <w:szCs w:val="24"/>
        </w:rPr>
        <w:br w:type="page"/>
      </w:r>
    </w:p>
    <w:p w14:paraId="4E5EC4DA" w14:textId="77777777" w:rsidR="00987117" w:rsidRPr="003D3FAF" w:rsidRDefault="00987117" w:rsidP="00B15EF6">
      <w:pPr>
        <w:spacing w:after="0"/>
        <w:rPr>
          <w:rFonts w:cs="Times New Roman"/>
          <w:szCs w:val="24"/>
        </w:rPr>
        <w:sectPr w:rsidR="00987117" w:rsidRPr="003D3FAF" w:rsidSect="00551999">
          <w:headerReference w:type="default" r:id="rId15"/>
          <w:footerReference w:type="default" r:id="rId16"/>
          <w:footerReference w:type="first" r:id="rId17"/>
          <w:pgSz w:w="11906" w:h="16838"/>
          <w:pgMar w:top="1134" w:right="850" w:bottom="1134" w:left="1701" w:header="284" w:footer="326" w:gutter="0"/>
          <w:cols w:space="708"/>
          <w:titlePg/>
          <w:docGrid w:linePitch="360"/>
        </w:sectPr>
      </w:pPr>
    </w:p>
    <w:p w14:paraId="2E0A1331" w14:textId="4B440541" w:rsidR="00B15EF6" w:rsidRPr="003D3FAF" w:rsidRDefault="00B15EF6" w:rsidP="00B15EF6">
      <w:pPr>
        <w:spacing w:after="0"/>
        <w:rPr>
          <w:rFonts w:cs="Times New Roman"/>
          <w:szCs w:val="24"/>
        </w:rPr>
      </w:pPr>
    </w:p>
    <w:p w14:paraId="0B8A5C2B" w14:textId="243C46EF" w:rsidR="00B15EF6" w:rsidRDefault="003812AD" w:rsidP="005066A7">
      <w:pPr>
        <w:spacing w:after="0"/>
        <w:jc w:val="center"/>
        <w:rPr>
          <w:rFonts w:cs="Times New Roman"/>
          <w:szCs w:val="24"/>
        </w:rPr>
      </w:pPr>
      <w:r>
        <w:rPr>
          <w:rFonts w:cs="Times New Roman"/>
          <w:szCs w:val="24"/>
        </w:rPr>
        <w:pict w14:anchorId="5C74A4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8.8pt;height:421.8pt">
            <v:imagedata r:id="rId18" o:title="all2"/>
          </v:shape>
        </w:pict>
      </w:r>
    </w:p>
    <w:p w14:paraId="654A5FC8" w14:textId="3A2A1EE3" w:rsidR="00987117" w:rsidRDefault="005066A7" w:rsidP="005066A7">
      <w:pPr>
        <w:pStyle w:val="aff0"/>
      </w:pPr>
      <w:bookmarkStart w:id="34" w:name="_Toc130524507"/>
      <w:r w:rsidRPr="003D3FAF">
        <w:t xml:space="preserve">Рисунок </w:t>
      </w:r>
      <w:r w:rsidR="00C07B5D" w:rsidRPr="003D3FAF">
        <w:t>4</w:t>
      </w:r>
      <w:r w:rsidRPr="003D3FAF">
        <w:t>.</w:t>
      </w:r>
      <w:r w:rsidR="00BE6C28">
        <w:t>2</w:t>
      </w:r>
      <w:r w:rsidRPr="003D3FAF">
        <w:t>.</w:t>
      </w:r>
      <w:r w:rsidR="002A2333">
        <w:t>2</w:t>
      </w:r>
      <w:r w:rsidRPr="003D3FAF">
        <w:t xml:space="preserve">. Карта </w:t>
      </w:r>
      <w:r w:rsidR="002A2333">
        <w:t xml:space="preserve">общего </w:t>
      </w:r>
      <w:r w:rsidRPr="003D3FAF">
        <w:t>размещения маршрута Л</w:t>
      </w:r>
      <w:r w:rsidR="00BA193C">
        <w:t>ЭП</w:t>
      </w:r>
      <w:bookmarkEnd w:id="34"/>
    </w:p>
    <w:p w14:paraId="6B881308" w14:textId="446F125C" w:rsidR="002A2333" w:rsidRDefault="003812AD" w:rsidP="004020AE">
      <w:r>
        <w:lastRenderedPageBreak/>
        <w:pict w14:anchorId="6C46ABF3">
          <v:shape id="_x0000_i1026" type="#_x0000_t75" style="width:772.8pt;height:435pt">
            <v:imagedata r:id="rId19" o:title="1"/>
          </v:shape>
        </w:pict>
      </w:r>
    </w:p>
    <w:p w14:paraId="7F969D75" w14:textId="66D10FBB" w:rsidR="002A2333" w:rsidRPr="003D3FAF" w:rsidRDefault="002A2333" w:rsidP="005066A7">
      <w:pPr>
        <w:pStyle w:val="aff0"/>
        <w:sectPr w:rsidR="002A2333" w:rsidRPr="003D3FAF" w:rsidSect="00231B61">
          <w:pgSz w:w="16838" w:h="11906" w:orient="landscape"/>
          <w:pgMar w:top="850" w:right="1134" w:bottom="1701" w:left="1134" w:header="708" w:footer="708" w:gutter="0"/>
          <w:cols w:space="708"/>
          <w:titlePg/>
          <w:docGrid w:linePitch="360"/>
        </w:sectPr>
      </w:pPr>
      <w:bookmarkStart w:id="35" w:name="_Toc130524508"/>
      <w:r w:rsidRPr="003D3FAF">
        <w:t>Рисунок 4.</w:t>
      </w:r>
      <w:r>
        <w:t>2</w:t>
      </w:r>
      <w:r w:rsidRPr="003D3FAF">
        <w:t>.</w:t>
      </w:r>
      <w:r>
        <w:t>3</w:t>
      </w:r>
      <w:r w:rsidRPr="003D3FAF">
        <w:t xml:space="preserve">. Карта </w:t>
      </w:r>
      <w:r>
        <w:t>обходного</w:t>
      </w:r>
      <w:r w:rsidRPr="003D3FAF">
        <w:t xml:space="preserve"> маршрута Л</w:t>
      </w:r>
      <w:r>
        <w:t>ЭП</w:t>
      </w:r>
      <w:bookmarkEnd w:id="35"/>
    </w:p>
    <w:p w14:paraId="5BBED1F7" w14:textId="27105EB2" w:rsidR="00EC2228" w:rsidRPr="00291E84" w:rsidRDefault="00EC2228" w:rsidP="00291E84">
      <w:pPr>
        <w:pStyle w:val="20"/>
      </w:pPr>
      <w:bookmarkStart w:id="36" w:name="_Toc146510936"/>
      <w:r w:rsidRPr="00291E84">
        <w:lastRenderedPageBreak/>
        <w:t>Конструкция и компоновка ЛЭП</w:t>
      </w:r>
      <w:bookmarkEnd w:id="36"/>
    </w:p>
    <w:p w14:paraId="33AAF9B1" w14:textId="15BD98F9" w:rsidR="00567AB5" w:rsidRPr="003D3FAF" w:rsidRDefault="00567AB5" w:rsidP="00FD736A">
      <w:pPr>
        <w:spacing w:after="0"/>
        <w:ind w:firstLine="567"/>
        <w:contextualSpacing/>
        <w:rPr>
          <w:rFonts w:cs="Times New Roman"/>
          <w:szCs w:val="24"/>
        </w:rPr>
      </w:pPr>
      <w:r w:rsidRPr="003D3FAF">
        <w:rPr>
          <w:rFonts w:eastAsia="Times New Roman" w:cs="Times New Roman"/>
          <w:szCs w:val="24"/>
        </w:rPr>
        <w:t xml:space="preserve">Монтаж опор методом сбора выполняется в соответствии с требованиями технических </w:t>
      </w:r>
      <w:r w:rsidRPr="003D3FAF">
        <w:rPr>
          <w:rFonts w:cs="Times New Roman"/>
          <w:szCs w:val="24"/>
        </w:rPr>
        <w:t xml:space="preserve">спецификаций Проекта. Основными этапами работ по монтажу опор являются следующие: </w:t>
      </w:r>
    </w:p>
    <w:p w14:paraId="4139BFDC" w14:textId="77777777" w:rsidR="00567AB5" w:rsidRPr="003D3FAF" w:rsidRDefault="00567AB5" w:rsidP="00294BAE">
      <w:pPr>
        <w:pStyle w:val="a7"/>
        <w:numPr>
          <w:ilvl w:val="0"/>
          <w:numId w:val="6"/>
        </w:numPr>
        <w:spacing w:after="0"/>
        <w:ind w:left="1134" w:hanging="567"/>
        <w:rPr>
          <w:rFonts w:cs="Times New Roman"/>
          <w:szCs w:val="24"/>
        </w:rPr>
      </w:pPr>
      <w:r w:rsidRPr="003D3FAF">
        <w:rPr>
          <w:rFonts w:cs="Times New Roman"/>
          <w:szCs w:val="24"/>
        </w:rPr>
        <w:t>Сортировка материалов опор;</w:t>
      </w:r>
    </w:p>
    <w:p w14:paraId="5F823C7A" w14:textId="77777777" w:rsidR="00567AB5" w:rsidRPr="003D3FAF" w:rsidRDefault="00567AB5" w:rsidP="00294BAE">
      <w:pPr>
        <w:pStyle w:val="a7"/>
        <w:numPr>
          <w:ilvl w:val="0"/>
          <w:numId w:val="6"/>
        </w:numPr>
        <w:spacing w:after="0"/>
        <w:ind w:left="1134" w:hanging="567"/>
        <w:rPr>
          <w:rFonts w:cs="Times New Roman"/>
          <w:szCs w:val="24"/>
        </w:rPr>
      </w:pPr>
      <w:r w:rsidRPr="003D3FAF">
        <w:rPr>
          <w:rFonts w:cs="Times New Roman"/>
          <w:szCs w:val="24"/>
        </w:rPr>
        <w:t>Разгрузка и сортировка на площадке;</w:t>
      </w:r>
    </w:p>
    <w:p w14:paraId="22570131" w14:textId="77777777" w:rsidR="00567AB5" w:rsidRPr="003D3FAF" w:rsidRDefault="00567AB5" w:rsidP="00294BAE">
      <w:pPr>
        <w:pStyle w:val="a7"/>
        <w:numPr>
          <w:ilvl w:val="0"/>
          <w:numId w:val="6"/>
        </w:numPr>
        <w:spacing w:after="0"/>
        <w:ind w:left="1134" w:hanging="567"/>
        <w:rPr>
          <w:rFonts w:cs="Times New Roman"/>
          <w:szCs w:val="24"/>
        </w:rPr>
      </w:pPr>
      <w:r w:rsidRPr="003D3FAF">
        <w:rPr>
          <w:rFonts w:cs="Times New Roman"/>
          <w:szCs w:val="24"/>
        </w:rPr>
        <w:t>Монтаж стоек;</w:t>
      </w:r>
    </w:p>
    <w:p w14:paraId="7ED58BB7" w14:textId="77777777" w:rsidR="00567AB5" w:rsidRPr="003D3FAF" w:rsidRDefault="00567AB5" w:rsidP="00294BAE">
      <w:pPr>
        <w:pStyle w:val="a7"/>
        <w:numPr>
          <w:ilvl w:val="0"/>
          <w:numId w:val="6"/>
        </w:numPr>
        <w:spacing w:after="0"/>
        <w:ind w:left="1134" w:hanging="567"/>
        <w:rPr>
          <w:rFonts w:cs="Times New Roman"/>
          <w:szCs w:val="24"/>
        </w:rPr>
      </w:pPr>
      <w:r w:rsidRPr="003D3FAF">
        <w:rPr>
          <w:rFonts w:cs="Times New Roman"/>
          <w:szCs w:val="24"/>
        </w:rPr>
        <w:t>Монтаж каркаса опор;</w:t>
      </w:r>
    </w:p>
    <w:p w14:paraId="615DE04B" w14:textId="77777777" w:rsidR="00567AB5" w:rsidRPr="003D3FAF" w:rsidRDefault="00567AB5" w:rsidP="00294BAE">
      <w:pPr>
        <w:pStyle w:val="a7"/>
        <w:numPr>
          <w:ilvl w:val="0"/>
          <w:numId w:val="6"/>
        </w:numPr>
        <w:spacing w:after="0"/>
        <w:ind w:left="1134" w:hanging="567"/>
        <w:rPr>
          <w:rFonts w:cs="Times New Roman"/>
          <w:szCs w:val="24"/>
        </w:rPr>
      </w:pPr>
      <w:r w:rsidRPr="003D3FAF">
        <w:rPr>
          <w:rFonts w:cs="Times New Roman"/>
          <w:szCs w:val="24"/>
        </w:rPr>
        <w:t>Монтаж траверс;</w:t>
      </w:r>
    </w:p>
    <w:p w14:paraId="69727DFA" w14:textId="77777777" w:rsidR="00567AB5" w:rsidRPr="003D3FAF" w:rsidRDefault="00567AB5" w:rsidP="00294BAE">
      <w:pPr>
        <w:pStyle w:val="a7"/>
        <w:numPr>
          <w:ilvl w:val="0"/>
          <w:numId w:val="6"/>
        </w:numPr>
        <w:spacing w:after="0"/>
        <w:ind w:left="1134" w:hanging="567"/>
        <w:rPr>
          <w:rFonts w:cs="Times New Roman"/>
          <w:szCs w:val="24"/>
        </w:rPr>
      </w:pPr>
      <w:r w:rsidRPr="003D3FAF">
        <w:rPr>
          <w:rFonts w:cs="Times New Roman"/>
          <w:szCs w:val="24"/>
        </w:rPr>
        <w:t>Натягивание;</w:t>
      </w:r>
    </w:p>
    <w:p w14:paraId="6857CCC4" w14:textId="77777777" w:rsidR="00567AB5" w:rsidRPr="003D3FAF" w:rsidRDefault="00567AB5" w:rsidP="00294BAE">
      <w:pPr>
        <w:pStyle w:val="a7"/>
        <w:numPr>
          <w:ilvl w:val="0"/>
          <w:numId w:val="6"/>
        </w:numPr>
        <w:spacing w:after="0"/>
        <w:ind w:left="1134" w:hanging="567"/>
        <w:rPr>
          <w:rFonts w:cs="Times New Roman"/>
          <w:szCs w:val="24"/>
        </w:rPr>
      </w:pPr>
      <w:r w:rsidRPr="003D3FAF">
        <w:rPr>
          <w:rFonts w:cs="Times New Roman"/>
          <w:szCs w:val="24"/>
        </w:rPr>
        <w:t>Установка номерных, фазовых и предупреждающих табличек;</w:t>
      </w:r>
    </w:p>
    <w:p w14:paraId="0B575918" w14:textId="77777777" w:rsidR="00567AB5" w:rsidRPr="003D3FAF" w:rsidRDefault="00567AB5" w:rsidP="00294BAE">
      <w:pPr>
        <w:pStyle w:val="a7"/>
        <w:numPr>
          <w:ilvl w:val="0"/>
          <w:numId w:val="6"/>
        </w:numPr>
        <w:spacing w:after="0"/>
        <w:ind w:left="1134" w:hanging="567"/>
        <w:rPr>
          <w:rFonts w:cs="Times New Roman"/>
          <w:szCs w:val="24"/>
        </w:rPr>
      </w:pPr>
      <w:r w:rsidRPr="003D3FAF">
        <w:rPr>
          <w:rFonts w:cs="Times New Roman"/>
          <w:szCs w:val="24"/>
        </w:rPr>
        <w:t>Установка противолазного устройства;</w:t>
      </w:r>
    </w:p>
    <w:p w14:paraId="310191B0" w14:textId="77777777" w:rsidR="00567AB5" w:rsidRPr="003D3FAF" w:rsidRDefault="00567AB5" w:rsidP="00294BAE">
      <w:pPr>
        <w:pStyle w:val="a7"/>
        <w:numPr>
          <w:ilvl w:val="0"/>
          <w:numId w:val="6"/>
        </w:numPr>
        <w:spacing w:after="0"/>
        <w:ind w:left="1134" w:hanging="567"/>
        <w:rPr>
          <w:rFonts w:cs="Times New Roman"/>
          <w:szCs w:val="24"/>
        </w:rPr>
      </w:pPr>
      <w:r w:rsidRPr="003D3FAF">
        <w:rPr>
          <w:rFonts w:cs="Times New Roman"/>
          <w:szCs w:val="24"/>
        </w:rPr>
        <w:t>Очистка площадки по окончанию строительных работ.</w:t>
      </w:r>
    </w:p>
    <w:p w14:paraId="77C226A1" w14:textId="77777777" w:rsidR="002A2333" w:rsidRDefault="002A2333" w:rsidP="00493232">
      <w:pPr>
        <w:ind w:firstLine="709"/>
        <w:rPr>
          <w:rFonts w:eastAsia="Times New Roman"/>
        </w:rPr>
      </w:pPr>
    </w:p>
    <w:p w14:paraId="243EC79C" w14:textId="33A26324" w:rsidR="00567AB5" w:rsidRPr="003D3FAF" w:rsidRDefault="00567AB5" w:rsidP="00493232">
      <w:pPr>
        <w:ind w:firstLine="709"/>
      </w:pPr>
      <w:r w:rsidRPr="003D3FAF">
        <w:rPr>
          <w:rFonts w:eastAsia="Times New Roman"/>
        </w:rPr>
        <w:t xml:space="preserve">Опора может быть собрана с использованием кранов или подъемной стрелы в </w:t>
      </w:r>
      <w:r w:rsidRPr="003D3FAF">
        <w:t xml:space="preserve">зависимости от возможностей строительной площадки. Начальник Участка примет решение о способах монтажа во время посещения площадки до начала фундаментных работ и примет все необходимые меры для распределения ресурсов. </w:t>
      </w:r>
    </w:p>
    <w:p w14:paraId="177C67C4" w14:textId="77777777" w:rsidR="00567AB5" w:rsidRPr="003D3FAF" w:rsidRDefault="00567AB5" w:rsidP="00FD736A">
      <w:pPr>
        <w:spacing w:after="0"/>
        <w:ind w:firstLine="567"/>
        <w:contextualSpacing/>
        <w:rPr>
          <w:rFonts w:eastAsia="Times New Roman" w:cs="Times New Roman"/>
          <w:szCs w:val="24"/>
        </w:rPr>
      </w:pPr>
      <w:r w:rsidRPr="003D3FAF">
        <w:rPr>
          <w:rFonts w:eastAsia="Times New Roman" w:cs="Times New Roman"/>
          <w:szCs w:val="24"/>
        </w:rPr>
        <w:t xml:space="preserve">Монтаж с использованием крана осуществляется в следующем порядке: </w:t>
      </w:r>
    </w:p>
    <w:p w14:paraId="1AA5979B" w14:textId="77777777" w:rsidR="00567AB5" w:rsidRPr="003D3FAF" w:rsidRDefault="00567AB5" w:rsidP="00294BAE">
      <w:pPr>
        <w:pStyle w:val="a7"/>
        <w:numPr>
          <w:ilvl w:val="0"/>
          <w:numId w:val="7"/>
        </w:numPr>
        <w:spacing w:after="0"/>
        <w:ind w:left="1134" w:hanging="567"/>
        <w:rPr>
          <w:rFonts w:cs="Times New Roman"/>
          <w:szCs w:val="24"/>
        </w:rPr>
      </w:pPr>
      <w:r w:rsidRPr="003D3FAF">
        <w:rPr>
          <w:rFonts w:cs="Times New Roman"/>
          <w:szCs w:val="24"/>
        </w:rPr>
        <w:t xml:space="preserve">Сбор опор в секциях на земле в горизонтальном положении и натяжение соединений; </w:t>
      </w:r>
    </w:p>
    <w:p w14:paraId="5DB5E122" w14:textId="77777777" w:rsidR="00567AB5" w:rsidRPr="003D3FAF" w:rsidRDefault="00567AB5" w:rsidP="00294BAE">
      <w:pPr>
        <w:pStyle w:val="a7"/>
        <w:numPr>
          <w:ilvl w:val="0"/>
          <w:numId w:val="7"/>
        </w:numPr>
        <w:spacing w:after="0"/>
        <w:ind w:left="1134" w:hanging="567"/>
        <w:rPr>
          <w:rFonts w:cs="Times New Roman"/>
          <w:szCs w:val="24"/>
        </w:rPr>
      </w:pPr>
      <w:r w:rsidRPr="003D3FAF">
        <w:rPr>
          <w:rFonts w:cs="Times New Roman"/>
          <w:szCs w:val="24"/>
        </w:rPr>
        <w:t xml:space="preserve">Начиная с секции стоек, каждая секция поднимается краном и соединяется с предыдущей секцией; </w:t>
      </w:r>
    </w:p>
    <w:p w14:paraId="258ACEAA" w14:textId="77777777" w:rsidR="00567AB5" w:rsidRPr="003D3FAF" w:rsidRDefault="00567AB5" w:rsidP="00294BAE">
      <w:pPr>
        <w:pStyle w:val="a7"/>
        <w:numPr>
          <w:ilvl w:val="0"/>
          <w:numId w:val="7"/>
        </w:numPr>
        <w:spacing w:after="0"/>
        <w:ind w:left="1134" w:hanging="567"/>
        <w:rPr>
          <w:rFonts w:cs="Times New Roman"/>
          <w:szCs w:val="24"/>
        </w:rPr>
      </w:pPr>
      <w:r w:rsidRPr="003D3FAF">
        <w:rPr>
          <w:rFonts w:cs="Times New Roman"/>
          <w:szCs w:val="24"/>
        </w:rPr>
        <w:t xml:space="preserve">В качестве альтернативы, строительная бригада может монтировать опору в ряд, если одна секция слишком тяжелая для подъема; </w:t>
      </w:r>
    </w:p>
    <w:p w14:paraId="59270628" w14:textId="77777777" w:rsidR="00567AB5" w:rsidRPr="003D3FAF" w:rsidRDefault="00567AB5" w:rsidP="00294BAE">
      <w:pPr>
        <w:pStyle w:val="a7"/>
        <w:numPr>
          <w:ilvl w:val="0"/>
          <w:numId w:val="7"/>
        </w:numPr>
        <w:spacing w:after="0"/>
        <w:ind w:left="1134" w:hanging="567"/>
        <w:rPr>
          <w:rFonts w:cs="Times New Roman"/>
          <w:szCs w:val="24"/>
        </w:rPr>
      </w:pPr>
      <w:r w:rsidRPr="003D3FAF">
        <w:rPr>
          <w:rFonts w:cs="Times New Roman"/>
          <w:szCs w:val="24"/>
        </w:rPr>
        <w:t xml:space="preserve">Натяжка соединений. </w:t>
      </w:r>
    </w:p>
    <w:p w14:paraId="4924016D" w14:textId="341B6FD9" w:rsidR="00567AB5" w:rsidRPr="003D3FAF" w:rsidRDefault="00567AB5" w:rsidP="00FD736A">
      <w:pPr>
        <w:spacing w:after="0"/>
        <w:ind w:firstLine="567"/>
        <w:contextualSpacing/>
        <w:rPr>
          <w:rFonts w:eastAsia="Times New Roman" w:cs="Times New Roman"/>
          <w:szCs w:val="24"/>
        </w:rPr>
      </w:pPr>
      <w:r w:rsidRPr="003D3FAF">
        <w:rPr>
          <w:rFonts w:eastAsia="Times New Roman" w:cs="Times New Roman"/>
          <w:szCs w:val="24"/>
        </w:rPr>
        <w:t xml:space="preserve">Площадка для установки кранов и установки частей опор должна быть ровной и достаточно устойчивой. </w:t>
      </w:r>
    </w:p>
    <w:p w14:paraId="055784B9" w14:textId="5522F00F" w:rsidR="00567AB5" w:rsidRPr="003D3FAF" w:rsidRDefault="0036610B" w:rsidP="00FD736A">
      <w:pPr>
        <w:spacing w:after="0"/>
        <w:ind w:firstLine="567"/>
        <w:contextualSpacing/>
        <w:rPr>
          <w:rFonts w:eastAsia="Times New Roman" w:cs="Times New Roman"/>
          <w:szCs w:val="24"/>
        </w:rPr>
      </w:pPr>
      <w:r w:rsidRPr="003D3FAF">
        <w:rPr>
          <w:rFonts w:eastAsia="Times New Roman" w:cs="Times New Roman"/>
          <w:szCs w:val="24"/>
        </w:rPr>
        <w:t>На рисунке 4</w:t>
      </w:r>
      <w:r w:rsidR="00567AB5" w:rsidRPr="003D3FAF">
        <w:rPr>
          <w:rFonts w:eastAsia="Times New Roman" w:cs="Times New Roman"/>
          <w:szCs w:val="24"/>
        </w:rPr>
        <w:t>.3.1 представлен план сбора металлических конструкций ЛЭП.</w:t>
      </w:r>
    </w:p>
    <w:p w14:paraId="43F97F3E" w14:textId="77777777" w:rsidR="00567AB5" w:rsidRPr="003D3FAF" w:rsidRDefault="00567AB5" w:rsidP="00567AB5">
      <w:pPr>
        <w:spacing w:after="0"/>
        <w:ind w:firstLine="567"/>
        <w:contextualSpacing/>
        <w:rPr>
          <w:rFonts w:eastAsia="Times New Roman" w:cs="Times New Roman"/>
          <w:szCs w:val="24"/>
        </w:rPr>
      </w:pPr>
    </w:p>
    <w:p w14:paraId="4289C7A6" w14:textId="182F1296" w:rsidR="00EC2228" w:rsidRPr="003D3FAF" w:rsidRDefault="00567AB5" w:rsidP="00567AB5">
      <w:pPr>
        <w:jc w:val="center"/>
      </w:pPr>
      <w:r w:rsidRPr="003D3FAF">
        <w:rPr>
          <w:noProof/>
          <w:lang w:eastAsia="ru-RU"/>
        </w:rPr>
        <w:drawing>
          <wp:inline distT="0" distB="0" distL="0" distR="0" wp14:anchorId="30EE6B30" wp14:editId="4A8CD4D3">
            <wp:extent cx="5094024" cy="2144326"/>
            <wp:effectExtent l="0" t="0" r="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24938" cy="2157339"/>
                    </a:xfrm>
                    <a:prstGeom prst="rect">
                      <a:avLst/>
                    </a:prstGeom>
                  </pic:spPr>
                </pic:pic>
              </a:graphicData>
            </a:graphic>
          </wp:inline>
        </w:drawing>
      </w:r>
    </w:p>
    <w:p w14:paraId="6FBA4F6D" w14:textId="71E503C7" w:rsidR="003366FC" w:rsidRPr="003D3FAF" w:rsidRDefault="0036610B" w:rsidP="003366FC">
      <w:pPr>
        <w:pStyle w:val="aff0"/>
      </w:pPr>
      <w:bookmarkStart w:id="37" w:name="_Toc130524509"/>
      <w:r w:rsidRPr="003D3FAF">
        <w:t>Рисунок 4</w:t>
      </w:r>
      <w:r w:rsidR="003366FC" w:rsidRPr="003D3FAF">
        <w:t>.3.1. План сбора металлических конструкций ЛЭП</w:t>
      </w:r>
      <w:bookmarkEnd w:id="37"/>
    </w:p>
    <w:p w14:paraId="1143C113" w14:textId="37EFCF82" w:rsidR="00C6669F" w:rsidRPr="00291E84" w:rsidRDefault="00C6669F" w:rsidP="00291E84">
      <w:pPr>
        <w:pStyle w:val="20"/>
      </w:pPr>
      <w:bookmarkStart w:id="38" w:name="_Toc146510937"/>
      <w:r w:rsidRPr="00291E84">
        <w:lastRenderedPageBreak/>
        <w:t>Требования к ЛЭП</w:t>
      </w:r>
      <w:bookmarkEnd w:id="38"/>
    </w:p>
    <w:p w14:paraId="4C367E2C" w14:textId="77777777" w:rsidR="00C6669F" w:rsidRPr="003D3FAF" w:rsidRDefault="00C6669F" w:rsidP="00493232">
      <w:pPr>
        <w:ind w:firstLine="709"/>
      </w:pPr>
      <w:r w:rsidRPr="003D3FAF">
        <w:t>Проектирование опор осуществлялось в соответствии с требованиями Спецификации, КР-СНИП и ПУЭ. Проектирование конструкций выполнено в соответствии с ASCE 10-15.</w:t>
      </w:r>
    </w:p>
    <w:p w14:paraId="61933DD1" w14:textId="77777777" w:rsidR="00C6669F" w:rsidRPr="003D3FAF" w:rsidRDefault="00C6669F" w:rsidP="00C6669F">
      <w:pPr>
        <w:spacing w:after="0"/>
        <w:ind w:firstLine="567"/>
      </w:pPr>
      <w:r w:rsidRPr="003D3FAF">
        <w:t>Статический расчет опор линий электропередачи ВЛ 500 кВ был выполнен в программе «ОПОРА», компанией POWERLINE. Для всех опор были выполнены следующие расчеты:</w:t>
      </w:r>
    </w:p>
    <w:p w14:paraId="68B760FA" w14:textId="7B196666" w:rsidR="00C6669F" w:rsidRPr="003D3FAF" w:rsidRDefault="00C6669F" w:rsidP="00294BAE">
      <w:pPr>
        <w:pStyle w:val="a7"/>
        <w:numPr>
          <w:ilvl w:val="0"/>
          <w:numId w:val="8"/>
        </w:numPr>
        <w:spacing w:after="0"/>
      </w:pPr>
      <w:r w:rsidRPr="003D3FAF">
        <w:t>Расчет провисания и натяжения;</w:t>
      </w:r>
    </w:p>
    <w:p w14:paraId="5E103FCB" w14:textId="2AF5A39D" w:rsidR="00C6669F" w:rsidRPr="003D3FAF" w:rsidRDefault="00C6669F" w:rsidP="00294BAE">
      <w:pPr>
        <w:pStyle w:val="a7"/>
        <w:numPr>
          <w:ilvl w:val="0"/>
          <w:numId w:val="8"/>
        </w:numPr>
        <w:spacing w:after="0"/>
      </w:pPr>
      <w:r w:rsidRPr="003D3FAF">
        <w:t>Расчет нагрузки;</w:t>
      </w:r>
    </w:p>
    <w:p w14:paraId="306C3AF2" w14:textId="46EA4FBF" w:rsidR="00C6669F" w:rsidRPr="003D3FAF" w:rsidRDefault="00C6669F" w:rsidP="00294BAE">
      <w:pPr>
        <w:pStyle w:val="a7"/>
        <w:numPr>
          <w:ilvl w:val="0"/>
          <w:numId w:val="8"/>
        </w:numPr>
        <w:spacing w:after="0"/>
      </w:pPr>
      <w:r w:rsidRPr="003D3FAF">
        <w:t>План опоры;</w:t>
      </w:r>
    </w:p>
    <w:p w14:paraId="431E147B" w14:textId="1612B5FC" w:rsidR="00C6669F" w:rsidRPr="003D3FAF" w:rsidRDefault="00C6669F" w:rsidP="00294BAE">
      <w:pPr>
        <w:pStyle w:val="a7"/>
        <w:numPr>
          <w:ilvl w:val="0"/>
          <w:numId w:val="8"/>
        </w:numPr>
        <w:spacing w:after="0"/>
      </w:pPr>
      <w:r w:rsidRPr="003D3FAF">
        <w:t>Проектирование опоры;</w:t>
      </w:r>
    </w:p>
    <w:p w14:paraId="74047FDB" w14:textId="4A0B31C8" w:rsidR="00C6669F" w:rsidRPr="003D3FAF" w:rsidRDefault="00C6669F" w:rsidP="00294BAE">
      <w:pPr>
        <w:pStyle w:val="a7"/>
        <w:numPr>
          <w:ilvl w:val="0"/>
          <w:numId w:val="8"/>
        </w:numPr>
        <w:spacing w:after="0"/>
      </w:pPr>
      <w:r w:rsidRPr="003D3FAF">
        <w:t>Проектирование фундамента;</w:t>
      </w:r>
    </w:p>
    <w:p w14:paraId="6BA9F835" w14:textId="2AF7A592" w:rsidR="00C6669F" w:rsidRPr="003D3FAF" w:rsidRDefault="00C6669F" w:rsidP="00294BAE">
      <w:pPr>
        <w:pStyle w:val="a7"/>
        <w:numPr>
          <w:ilvl w:val="0"/>
          <w:numId w:val="8"/>
        </w:numPr>
        <w:spacing w:after="0"/>
      </w:pPr>
      <w:r w:rsidRPr="003D3FAF">
        <w:t>Проектирование шлейфа.</w:t>
      </w:r>
    </w:p>
    <w:p w14:paraId="72A3E8A3" w14:textId="06F3F2F5" w:rsidR="00C6669F" w:rsidRPr="003D3FAF" w:rsidRDefault="00C6669F" w:rsidP="00C6669F">
      <w:pPr>
        <w:spacing w:after="0"/>
        <w:ind w:firstLine="567"/>
      </w:pPr>
      <w:r w:rsidRPr="003D3FAF">
        <w:t>Проектирование фундаментов опор линий электропередачи ВЛ 500 кВ основано на требованиях 7-й редакции Спецификации и Правил Электроустановки (ПЭ</w:t>
      </w:r>
      <w:r w:rsidR="001710C6" w:rsidRPr="003D3FAF">
        <w:t>У</w:t>
      </w:r>
      <w:r w:rsidRPr="003D3FAF">
        <w:t>)</w:t>
      </w:r>
      <w:r w:rsidRPr="003D3FAF">
        <w:rPr>
          <w:vertAlign w:val="superscript"/>
        </w:rPr>
        <w:footnoteReference w:id="37"/>
      </w:r>
      <w:r w:rsidRPr="003D3FAF">
        <w:t xml:space="preserve">. </w:t>
      </w:r>
    </w:p>
    <w:p w14:paraId="152097E6" w14:textId="4605D831" w:rsidR="00C6669F" w:rsidRPr="003D3FAF" w:rsidRDefault="00C6669F" w:rsidP="00C6669F">
      <w:pPr>
        <w:spacing w:after="0"/>
        <w:ind w:firstLine="567"/>
      </w:pPr>
      <w:r w:rsidRPr="003D3FAF">
        <w:t xml:space="preserve">Международные нормы и стандарты, применяемые при проектировании ЛЭП представлены в таблице </w:t>
      </w:r>
      <w:r w:rsidR="0036610B" w:rsidRPr="003D3FAF">
        <w:t>4.4.</w:t>
      </w:r>
      <w:r w:rsidRPr="003D3FAF">
        <w:t>1.</w:t>
      </w:r>
    </w:p>
    <w:p w14:paraId="0DEE969F" w14:textId="423FAFFD" w:rsidR="00C6669F" w:rsidRPr="003D3FAF" w:rsidRDefault="00C6669F" w:rsidP="0098692B">
      <w:pPr>
        <w:pStyle w:val="aff2"/>
      </w:pPr>
      <w:bookmarkStart w:id="39" w:name="_Toc130524489"/>
      <w:r w:rsidRPr="003D3FAF">
        <w:t xml:space="preserve">Таблица </w:t>
      </w:r>
      <w:r w:rsidR="0036610B" w:rsidRPr="003D3FAF">
        <w:t>4.4.</w:t>
      </w:r>
      <w:r w:rsidRPr="003D3FAF">
        <w:t>1. Международные нормы и стандарты</w:t>
      </w:r>
      <w:bookmarkEnd w:id="3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0"/>
        <w:gridCol w:w="7315"/>
      </w:tblGrid>
      <w:tr w:rsidR="00C6669F" w:rsidRPr="003D3FAF" w14:paraId="23BF6D5C" w14:textId="77777777" w:rsidTr="006C1BDD">
        <w:trPr>
          <w:trHeight w:val="300"/>
        </w:trPr>
        <w:tc>
          <w:tcPr>
            <w:tcW w:w="2030" w:type="dxa"/>
            <w:shd w:val="clear" w:color="auto" w:fill="auto"/>
            <w:vAlign w:val="center"/>
            <w:hideMark/>
          </w:tcPr>
          <w:p w14:paraId="30390C27"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ASTM A36M</w:t>
            </w:r>
          </w:p>
        </w:tc>
        <w:tc>
          <w:tcPr>
            <w:tcW w:w="7315" w:type="dxa"/>
            <w:shd w:val="clear" w:color="auto" w:fill="auto"/>
            <w:vAlign w:val="center"/>
            <w:hideMark/>
          </w:tcPr>
          <w:p w14:paraId="1793FF8C"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Стандартные технические спецификации к углеродной металлоконструкции</w:t>
            </w:r>
          </w:p>
        </w:tc>
      </w:tr>
      <w:tr w:rsidR="00C6669F" w:rsidRPr="003D3FAF" w14:paraId="63D42E1D" w14:textId="77777777" w:rsidTr="006C1BDD">
        <w:trPr>
          <w:trHeight w:val="600"/>
        </w:trPr>
        <w:tc>
          <w:tcPr>
            <w:tcW w:w="2030" w:type="dxa"/>
            <w:shd w:val="clear" w:color="auto" w:fill="auto"/>
            <w:noWrap/>
            <w:vAlign w:val="center"/>
            <w:hideMark/>
          </w:tcPr>
          <w:p w14:paraId="01D3318D"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ASTMA123M</w:t>
            </w:r>
          </w:p>
        </w:tc>
        <w:tc>
          <w:tcPr>
            <w:tcW w:w="7315" w:type="dxa"/>
            <w:shd w:val="clear" w:color="auto" w:fill="auto"/>
            <w:vAlign w:val="center"/>
            <w:hideMark/>
          </w:tcPr>
          <w:p w14:paraId="1E209A82"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Стандартные технические спецификации к цинковым (горячеоцинкованным) покрытиям на железных или стальных продукциях</w:t>
            </w:r>
          </w:p>
        </w:tc>
      </w:tr>
      <w:tr w:rsidR="00C6669F" w:rsidRPr="003D3FAF" w14:paraId="74078FD7" w14:textId="77777777" w:rsidTr="006C1BDD">
        <w:trPr>
          <w:trHeight w:val="600"/>
        </w:trPr>
        <w:tc>
          <w:tcPr>
            <w:tcW w:w="2030" w:type="dxa"/>
            <w:shd w:val="clear" w:color="auto" w:fill="auto"/>
            <w:vAlign w:val="center"/>
            <w:hideMark/>
          </w:tcPr>
          <w:p w14:paraId="5DFA0AEA"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 xml:space="preserve">ASTM A153M </w:t>
            </w:r>
          </w:p>
        </w:tc>
        <w:tc>
          <w:tcPr>
            <w:tcW w:w="7315" w:type="dxa"/>
            <w:shd w:val="clear" w:color="auto" w:fill="auto"/>
            <w:vAlign w:val="center"/>
            <w:hideMark/>
          </w:tcPr>
          <w:p w14:paraId="5C81A0ED"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Стандартные технические спецификации к цинковым (горячеоцинкованным) покрытиям на железных или стальных аппаратных средствах</w:t>
            </w:r>
          </w:p>
        </w:tc>
      </w:tr>
      <w:tr w:rsidR="00C6669F" w:rsidRPr="003D3FAF" w14:paraId="15C7F19F" w14:textId="77777777" w:rsidTr="006C1BDD">
        <w:trPr>
          <w:trHeight w:val="600"/>
        </w:trPr>
        <w:tc>
          <w:tcPr>
            <w:tcW w:w="2030" w:type="dxa"/>
            <w:shd w:val="clear" w:color="auto" w:fill="auto"/>
            <w:noWrap/>
            <w:vAlign w:val="center"/>
            <w:hideMark/>
          </w:tcPr>
          <w:p w14:paraId="612632F3"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ASTM A363</w:t>
            </w:r>
          </w:p>
        </w:tc>
        <w:tc>
          <w:tcPr>
            <w:tcW w:w="7315" w:type="dxa"/>
            <w:shd w:val="clear" w:color="auto" w:fill="auto"/>
            <w:vAlign w:val="center"/>
            <w:hideMark/>
          </w:tcPr>
          <w:p w14:paraId="117D7A42"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Стандартные технические спецификации к стальным проводам заземления с цинковым покрытием (оцинкованные)</w:t>
            </w:r>
          </w:p>
        </w:tc>
      </w:tr>
      <w:tr w:rsidR="00C6669F" w:rsidRPr="003D3FAF" w14:paraId="339190F8" w14:textId="77777777" w:rsidTr="006C1BDD">
        <w:trPr>
          <w:trHeight w:val="300"/>
        </w:trPr>
        <w:tc>
          <w:tcPr>
            <w:tcW w:w="2030" w:type="dxa"/>
            <w:shd w:val="clear" w:color="auto" w:fill="auto"/>
            <w:noWrap/>
            <w:vAlign w:val="center"/>
            <w:hideMark/>
          </w:tcPr>
          <w:p w14:paraId="328D2AB8"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ASTM A394</w:t>
            </w:r>
          </w:p>
        </w:tc>
        <w:tc>
          <w:tcPr>
            <w:tcW w:w="7315" w:type="dxa"/>
            <w:shd w:val="clear" w:color="auto" w:fill="auto"/>
            <w:noWrap/>
            <w:vAlign w:val="center"/>
            <w:hideMark/>
          </w:tcPr>
          <w:p w14:paraId="6CAC9308"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Стандартные технические спецификации к стальным, оцинкованным и простым болтам опор ЛЭП</w:t>
            </w:r>
          </w:p>
        </w:tc>
      </w:tr>
      <w:tr w:rsidR="00C6669F" w:rsidRPr="003D3FAF" w14:paraId="49674F4D" w14:textId="77777777" w:rsidTr="006C1BDD">
        <w:trPr>
          <w:trHeight w:val="600"/>
        </w:trPr>
        <w:tc>
          <w:tcPr>
            <w:tcW w:w="2030" w:type="dxa"/>
            <w:shd w:val="clear" w:color="auto" w:fill="auto"/>
            <w:noWrap/>
            <w:vAlign w:val="center"/>
            <w:hideMark/>
          </w:tcPr>
          <w:p w14:paraId="727345B2"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ASTM В232</w:t>
            </w:r>
          </w:p>
        </w:tc>
        <w:tc>
          <w:tcPr>
            <w:tcW w:w="7315" w:type="dxa"/>
            <w:shd w:val="clear" w:color="auto" w:fill="auto"/>
            <w:vAlign w:val="center"/>
            <w:hideMark/>
          </w:tcPr>
          <w:p w14:paraId="4B45A211"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Стандартные технические спецификации к концентрическим многожильным алюминиевым проводникам из армированной стали с покрытием (ACSR)</w:t>
            </w:r>
          </w:p>
        </w:tc>
      </w:tr>
      <w:tr w:rsidR="00C6669F" w:rsidRPr="003D3FAF" w14:paraId="0350850C" w14:textId="77777777" w:rsidTr="006C1BDD">
        <w:trPr>
          <w:trHeight w:val="810"/>
        </w:trPr>
        <w:tc>
          <w:tcPr>
            <w:tcW w:w="2030" w:type="dxa"/>
            <w:shd w:val="clear" w:color="auto" w:fill="auto"/>
            <w:vAlign w:val="center"/>
            <w:hideMark/>
          </w:tcPr>
          <w:p w14:paraId="1B5A10BF" w14:textId="77777777" w:rsidR="00C6669F" w:rsidRPr="003D3FAF" w:rsidRDefault="00C6669F" w:rsidP="003B4142">
            <w:pPr>
              <w:spacing w:after="0" w:line="240" w:lineRule="auto"/>
              <w:rPr>
                <w:rFonts w:eastAsia="Times New Roman" w:cs="Times New Roman"/>
                <w:sz w:val="20"/>
                <w:szCs w:val="20"/>
                <w:lang w:eastAsia="ru-RU"/>
              </w:rPr>
            </w:pPr>
            <w:r w:rsidRPr="003D3FAF">
              <w:rPr>
                <w:rFonts w:eastAsia="Times New Roman" w:cs="Times New Roman"/>
                <w:sz w:val="20"/>
                <w:szCs w:val="20"/>
                <w:lang w:eastAsia="ru-RU"/>
              </w:rPr>
              <w:t>ASTM-B429</w:t>
            </w:r>
          </w:p>
        </w:tc>
        <w:tc>
          <w:tcPr>
            <w:tcW w:w="7315" w:type="dxa"/>
            <w:shd w:val="clear" w:color="auto" w:fill="auto"/>
            <w:vAlign w:val="center"/>
            <w:hideMark/>
          </w:tcPr>
          <w:p w14:paraId="694125B5"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Стандартные технические спецификации к экструдированным конструкционным трубам из алюминиевого сплава</w:t>
            </w:r>
          </w:p>
        </w:tc>
      </w:tr>
      <w:tr w:rsidR="00C6669F" w:rsidRPr="003D3FAF" w14:paraId="4188BF26" w14:textId="77777777" w:rsidTr="006C1BDD">
        <w:trPr>
          <w:trHeight w:val="615"/>
        </w:trPr>
        <w:tc>
          <w:tcPr>
            <w:tcW w:w="2030" w:type="dxa"/>
            <w:shd w:val="clear" w:color="auto" w:fill="auto"/>
            <w:noWrap/>
            <w:vAlign w:val="center"/>
            <w:hideMark/>
          </w:tcPr>
          <w:p w14:paraId="430CCD3D"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ASTM D1171</w:t>
            </w:r>
          </w:p>
        </w:tc>
        <w:tc>
          <w:tcPr>
            <w:tcW w:w="7315" w:type="dxa"/>
            <w:shd w:val="clear" w:color="auto" w:fill="auto"/>
            <w:vAlign w:val="center"/>
            <w:hideMark/>
          </w:tcPr>
          <w:p w14:paraId="5D2A799F"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Стандартный метод испытаний для повреждения резины - озонное растрескивание на открытом воздухе или в камере (треугольные образцы)</w:t>
            </w:r>
          </w:p>
        </w:tc>
      </w:tr>
      <w:tr w:rsidR="00C6669F" w:rsidRPr="003D3FAF" w14:paraId="026215DE" w14:textId="77777777" w:rsidTr="006C1BDD">
        <w:trPr>
          <w:trHeight w:val="615"/>
        </w:trPr>
        <w:tc>
          <w:tcPr>
            <w:tcW w:w="2030" w:type="dxa"/>
            <w:shd w:val="clear" w:color="auto" w:fill="auto"/>
            <w:noWrap/>
            <w:vAlign w:val="center"/>
          </w:tcPr>
          <w:p w14:paraId="3619EE58"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IEC 60060-1</w:t>
            </w:r>
          </w:p>
        </w:tc>
        <w:tc>
          <w:tcPr>
            <w:tcW w:w="7315" w:type="dxa"/>
            <w:shd w:val="clear" w:color="auto" w:fill="auto"/>
            <w:vAlign w:val="center"/>
          </w:tcPr>
          <w:p w14:paraId="1BD98222"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Методы испытания высоким напряжением</w:t>
            </w:r>
          </w:p>
        </w:tc>
      </w:tr>
      <w:tr w:rsidR="00C6669F" w:rsidRPr="003D3FAF" w14:paraId="762C1B20" w14:textId="77777777" w:rsidTr="006C1BDD">
        <w:trPr>
          <w:trHeight w:val="300"/>
        </w:trPr>
        <w:tc>
          <w:tcPr>
            <w:tcW w:w="2030" w:type="dxa"/>
            <w:shd w:val="clear" w:color="auto" w:fill="auto"/>
            <w:noWrap/>
            <w:vAlign w:val="center"/>
            <w:hideMark/>
          </w:tcPr>
          <w:p w14:paraId="07ED8C04"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IEC 61325</w:t>
            </w:r>
          </w:p>
        </w:tc>
        <w:tc>
          <w:tcPr>
            <w:tcW w:w="7315" w:type="dxa"/>
            <w:shd w:val="clear" w:color="auto" w:fill="auto"/>
            <w:noWrap/>
            <w:vAlign w:val="center"/>
            <w:hideMark/>
          </w:tcPr>
          <w:p w14:paraId="3F2128EE"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Стандарт уточняет: характеристики изоляторов: условия, при которых указанные значения этих характеристик должны быть проверены; критерии приемки</w:t>
            </w:r>
          </w:p>
        </w:tc>
      </w:tr>
      <w:tr w:rsidR="00C6669F" w:rsidRPr="003D3FAF" w14:paraId="615EB784" w14:textId="77777777" w:rsidTr="006C1BDD">
        <w:trPr>
          <w:trHeight w:val="900"/>
        </w:trPr>
        <w:tc>
          <w:tcPr>
            <w:tcW w:w="2030" w:type="dxa"/>
            <w:shd w:val="clear" w:color="auto" w:fill="auto"/>
            <w:vAlign w:val="center"/>
            <w:hideMark/>
          </w:tcPr>
          <w:p w14:paraId="15198207"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IEC 61854 IEC 61284 BS 3436-1986</w:t>
            </w:r>
          </w:p>
        </w:tc>
        <w:tc>
          <w:tcPr>
            <w:tcW w:w="7315" w:type="dxa"/>
            <w:shd w:val="clear" w:color="auto" w:fill="auto"/>
            <w:vAlign w:val="center"/>
            <w:hideMark/>
          </w:tcPr>
          <w:p w14:paraId="0E9E137F"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Воздушные линии - требования и испытания для распорок Воздушные линии - требования и испытания для арматур Технические спецификации к цинку</w:t>
            </w:r>
          </w:p>
        </w:tc>
      </w:tr>
      <w:tr w:rsidR="00C6669F" w:rsidRPr="003D3FAF" w14:paraId="27A3793D" w14:textId="77777777" w:rsidTr="006C1BDD">
        <w:trPr>
          <w:trHeight w:val="600"/>
        </w:trPr>
        <w:tc>
          <w:tcPr>
            <w:tcW w:w="2030" w:type="dxa"/>
            <w:shd w:val="clear" w:color="auto" w:fill="auto"/>
            <w:vAlign w:val="center"/>
            <w:hideMark/>
          </w:tcPr>
          <w:p w14:paraId="09B32EA1"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lastRenderedPageBreak/>
              <w:t>IEC 1089-1991 BS 215-1970</w:t>
            </w:r>
          </w:p>
        </w:tc>
        <w:tc>
          <w:tcPr>
            <w:tcW w:w="7315" w:type="dxa"/>
            <w:shd w:val="clear" w:color="auto" w:fill="auto"/>
            <w:vAlign w:val="center"/>
            <w:hideMark/>
          </w:tcPr>
          <w:p w14:paraId="3A108AA4"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Технические спецификации к алюминиевым проводникам для целей воздушной передачи</w:t>
            </w:r>
          </w:p>
        </w:tc>
      </w:tr>
      <w:tr w:rsidR="00C6669F" w:rsidRPr="003D3FAF" w14:paraId="4D5EE4AC" w14:textId="77777777" w:rsidTr="006C1BDD">
        <w:trPr>
          <w:trHeight w:val="600"/>
        </w:trPr>
        <w:tc>
          <w:tcPr>
            <w:tcW w:w="2030" w:type="dxa"/>
            <w:shd w:val="clear" w:color="auto" w:fill="auto"/>
            <w:vAlign w:val="center"/>
            <w:hideMark/>
          </w:tcPr>
          <w:p w14:paraId="456EF3D3"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IEC 1089-1991 BS 215-1970</w:t>
            </w:r>
          </w:p>
        </w:tc>
        <w:tc>
          <w:tcPr>
            <w:tcW w:w="7315" w:type="dxa"/>
            <w:shd w:val="clear" w:color="auto" w:fill="auto"/>
            <w:noWrap/>
            <w:vAlign w:val="center"/>
            <w:hideMark/>
          </w:tcPr>
          <w:p w14:paraId="4C8CB740"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Алюминиевый проводник, оцинкованная сталь, армированная.</w:t>
            </w:r>
          </w:p>
        </w:tc>
      </w:tr>
      <w:tr w:rsidR="00C6669F" w:rsidRPr="003D3FAF" w14:paraId="65EBCBF9" w14:textId="77777777" w:rsidTr="006C1BDD">
        <w:trPr>
          <w:trHeight w:val="900"/>
        </w:trPr>
        <w:tc>
          <w:tcPr>
            <w:tcW w:w="2030" w:type="dxa"/>
            <w:shd w:val="clear" w:color="auto" w:fill="auto"/>
            <w:vAlign w:val="center"/>
            <w:hideMark/>
          </w:tcPr>
          <w:p w14:paraId="4C776CD5"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IEC 1089-1991 BS 215-1970 BS 1559-1949 ISO 6892-1984</w:t>
            </w:r>
          </w:p>
        </w:tc>
        <w:tc>
          <w:tcPr>
            <w:tcW w:w="7315" w:type="dxa"/>
            <w:shd w:val="clear" w:color="auto" w:fill="auto"/>
            <w:vAlign w:val="center"/>
            <w:hideMark/>
          </w:tcPr>
          <w:p w14:paraId="1C96F2C2"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Алюминиевый проводник из оцинкованной стали - армированный для сверхвысокого напряжения (400 кВ) и выше Катушки и барабаны для неизолированных проводов Метод испытаний на растяжение стального провода</w:t>
            </w:r>
          </w:p>
        </w:tc>
      </w:tr>
      <w:tr w:rsidR="00C6669F" w:rsidRPr="003D3FAF" w14:paraId="3CD77733" w14:textId="77777777" w:rsidTr="006C1BDD">
        <w:trPr>
          <w:trHeight w:val="600"/>
        </w:trPr>
        <w:tc>
          <w:tcPr>
            <w:tcW w:w="2030" w:type="dxa"/>
            <w:shd w:val="clear" w:color="auto" w:fill="auto"/>
            <w:vAlign w:val="center"/>
            <w:hideMark/>
          </w:tcPr>
          <w:p w14:paraId="21FD04F2"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IEC 888-1987 BS 443-1969</w:t>
            </w:r>
          </w:p>
        </w:tc>
        <w:tc>
          <w:tcPr>
            <w:tcW w:w="7315" w:type="dxa"/>
            <w:shd w:val="clear" w:color="auto" w:fill="auto"/>
            <w:noWrap/>
            <w:vAlign w:val="center"/>
            <w:hideMark/>
          </w:tcPr>
          <w:p w14:paraId="02B38A90"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Оцинкованное покрытие на круглых стальных проводах</w:t>
            </w:r>
          </w:p>
        </w:tc>
      </w:tr>
      <w:tr w:rsidR="00C6669F" w:rsidRPr="003D3FAF" w14:paraId="4C54A923" w14:textId="77777777" w:rsidTr="006C1BDD">
        <w:trPr>
          <w:trHeight w:val="600"/>
        </w:trPr>
        <w:tc>
          <w:tcPr>
            <w:tcW w:w="2030" w:type="dxa"/>
            <w:shd w:val="clear" w:color="auto" w:fill="auto"/>
            <w:vAlign w:val="center"/>
          </w:tcPr>
          <w:p w14:paraId="3104C4E9"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ISO 1460 – 1973 BS 433-1969</w:t>
            </w:r>
          </w:p>
        </w:tc>
        <w:tc>
          <w:tcPr>
            <w:tcW w:w="7315" w:type="dxa"/>
            <w:shd w:val="clear" w:color="auto" w:fill="auto"/>
            <w:noWrap/>
            <w:vAlign w:val="center"/>
          </w:tcPr>
          <w:p w14:paraId="1F02DFE9"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Методы определения массы цинкового покрытия изделий из оцинкованного железа и стали</w:t>
            </w:r>
          </w:p>
        </w:tc>
      </w:tr>
      <w:tr w:rsidR="00C6669F" w:rsidRPr="003D3FAF" w14:paraId="13271EE8" w14:textId="77777777" w:rsidTr="006C1BDD">
        <w:trPr>
          <w:trHeight w:val="300"/>
        </w:trPr>
        <w:tc>
          <w:tcPr>
            <w:tcW w:w="2030" w:type="dxa"/>
            <w:shd w:val="clear" w:color="auto" w:fill="auto"/>
            <w:noWrap/>
            <w:vAlign w:val="center"/>
            <w:hideMark/>
          </w:tcPr>
          <w:p w14:paraId="66E98618"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IEC 437-1973</w:t>
            </w:r>
          </w:p>
        </w:tc>
        <w:tc>
          <w:tcPr>
            <w:tcW w:w="7315" w:type="dxa"/>
            <w:shd w:val="clear" w:color="auto" w:fill="auto"/>
            <w:noWrap/>
            <w:vAlign w:val="center"/>
            <w:hideMark/>
          </w:tcPr>
          <w:p w14:paraId="27CA3384"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Метод испытаний радиопомех на высоковольтных изоляторах</w:t>
            </w:r>
          </w:p>
        </w:tc>
      </w:tr>
      <w:tr w:rsidR="00C6669F" w:rsidRPr="003D3FAF" w14:paraId="3DC744CD" w14:textId="77777777" w:rsidTr="006C1BDD">
        <w:trPr>
          <w:trHeight w:val="300"/>
        </w:trPr>
        <w:tc>
          <w:tcPr>
            <w:tcW w:w="2030" w:type="dxa"/>
            <w:shd w:val="clear" w:color="auto" w:fill="auto"/>
            <w:noWrap/>
            <w:vAlign w:val="center"/>
            <w:hideMark/>
          </w:tcPr>
          <w:p w14:paraId="5ED9567D"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IEC 888-1987</w:t>
            </w:r>
          </w:p>
        </w:tc>
        <w:tc>
          <w:tcPr>
            <w:tcW w:w="7315" w:type="dxa"/>
            <w:shd w:val="clear" w:color="auto" w:fill="auto"/>
            <w:noWrap/>
            <w:vAlign w:val="center"/>
            <w:hideMark/>
          </w:tcPr>
          <w:p w14:paraId="52D7D9B1"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Оцинкованный стальной провод для многожильных проводов</w:t>
            </w:r>
          </w:p>
        </w:tc>
      </w:tr>
      <w:tr w:rsidR="00C6669F" w:rsidRPr="003D3FAF" w14:paraId="5A8EDFAE" w14:textId="77777777" w:rsidTr="006C1BDD">
        <w:trPr>
          <w:trHeight w:val="300"/>
        </w:trPr>
        <w:tc>
          <w:tcPr>
            <w:tcW w:w="2030" w:type="dxa"/>
            <w:shd w:val="clear" w:color="auto" w:fill="auto"/>
            <w:noWrap/>
            <w:vAlign w:val="center"/>
          </w:tcPr>
          <w:p w14:paraId="20A73CB9"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IEC 889-1987</w:t>
            </w:r>
          </w:p>
        </w:tc>
        <w:tc>
          <w:tcPr>
            <w:tcW w:w="7315" w:type="dxa"/>
            <w:shd w:val="clear" w:color="auto" w:fill="auto"/>
            <w:noWrap/>
            <w:vAlign w:val="center"/>
          </w:tcPr>
          <w:p w14:paraId="4AD14D4A"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Жесткий алюминиевый провод для воздушных линий электропередачи</w:t>
            </w:r>
          </w:p>
        </w:tc>
      </w:tr>
      <w:tr w:rsidR="00C6669F" w:rsidRPr="003D3FAF" w14:paraId="5719590B" w14:textId="77777777" w:rsidTr="006C1BDD">
        <w:trPr>
          <w:trHeight w:val="300"/>
        </w:trPr>
        <w:tc>
          <w:tcPr>
            <w:tcW w:w="2030" w:type="dxa"/>
            <w:shd w:val="clear" w:color="auto" w:fill="auto"/>
            <w:noWrap/>
            <w:vAlign w:val="center"/>
            <w:hideMark/>
          </w:tcPr>
          <w:p w14:paraId="36280136"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BS:3288 (Часть-1)</w:t>
            </w:r>
          </w:p>
        </w:tc>
        <w:tc>
          <w:tcPr>
            <w:tcW w:w="7315" w:type="dxa"/>
            <w:shd w:val="clear" w:color="auto" w:fill="auto"/>
            <w:noWrap/>
            <w:vAlign w:val="center"/>
            <w:hideMark/>
          </w:tcPr>
          <w:p w14:paraId="37C336C8" w14:textId="77777777" w:rsidR="00C6669F" w:rsidRPr="003D3FAF" w:rsidRDefault="00C6669F" w:rsidP="003B4142">
            <w:pPr>
              <w:spacing w:after="0" w:line="240" w:lineRule="auto"/>
              <w:jc w:val="left"/>
              <w:rPr>
                <w:rFonts w:eastAsia="Times New Roman" w:cs="Times New Roman"/>
                <w:sz w:val="20"/>
                <w:szCs w:val="20"/>
                <w:lang w:eastAsia="ru-RU"/>
              </w:rPr>
            </w:pPr>
            <w:r w:rsidRPr="003D3FAF">
              <w:rPr>
                <w:rFonts w:eastAsia="Times New Roman" w:cs="Times New Roman"/>
                <w:sz w:val="20"/>
                <w:szCs w:val="20"/>
                <w:lang w:eastAsia="ru-RU"/>
              </w:rPr>
              <w:t>Арматуры изолятора и проводника для воздушных линий электропередач. Производительность и общие требования</w:t>
            </w:r>
          </w:p>
        </w:tc>
      </w:tr>
    </w:tbl>
    <w:p w14:paraId="10D0BBB3" w14:textId="77777777" w:rsidR="00C6669F" w:rsidRPr="003D3FAF" w:rsidRDefault="00C6669F" w:rsidP="0098692B">
      <w:pPr>
        <w:pStyle w:val="aff2"/>
      </w:pPr>
    </w:p>
    <w:p w14:paraId="01390C97" w14:textId="65604AB0" w:rsidR="000701B3" w:rsidRPr="003D3FAF" w:rsidRDefault="000701B3" w:rsidP="0098692B">
      <w:pPr>
        <w:pStyle w:val="aff2"/>
      </w:pPr>
      <w:bookmarkStart w:id="40" w:name="_Toc130524490"/>
      <w:r w:rsidRPr="003D3FAF">
        <w:t xml:space="preserve">Таблица </w:t>
      </w:r>
      <w:r w:rsidR="0036610B" w:rsidRPr="003D3FAF">
        <w:t>4.4</w:t>
      </w:r>
      <w:r w:rsidRPr="003D3FAF">
        <w:t>.2. Наименьшее расстояние по вертикали от проводов ВЛ до поверхности земли, производственных зданий и сооружений в населенной местности</w:t>
      </w:r>
      <w:bookmarkEnd w:id="40"/>
    </w:p>
    <w:tbl>
      <w:tblPr>
        <w:tblStyle w:val="270"/>
        <w:tblW w:w="0" w:type="auto"/>
        <w:tblLook w:val="04A0" w:firstRow="1" w:lastRow="0" w:firstColumn="1" w:lastColumn="0" w:noHBand="0" w:noVBand="1"/>
      </w:tblPr>
      <w:tblGrid>
        <w:gridCol w:w="3984"/>
        <w:gridCol w:w="5081"/>
      </w:tblGrid>
      <w:tr w:rsidR="000701B3" w:rsidRPr="003B4142" w14:paraId="0926B167" w14:textId="77777777" w:rsidTr="00BC0736">
        <w:tc>
          <w:tcPr>
            <w:tcW w:w="0" w:type="auto"/>
            <w:shd w:val="clear" w:color="auto" w:fill="00B0F0"/>
            <w:vAlign w:val="center"/>
          </w:tcPr>
          <w:p w14:paraId="04A4A060" w14:textId="77777777" w:rsidR="000701B3" w:rsidRPr="003B4142" w:rsidRDefault="000701B3" w:rsidP="000701B3">
            <w:pPr>
              <w:tabs>
                <w:tab w:val="left" w:pos="2698"/>
              </w:tabs>
              <w:jc w:val="center"/>
              <w:rPr>
                <w:b/>
                <w:sz w:val="20"/>
              </w:rPr>
            </w:pPr>
            <w:r w:rsidRPr="003B4142">
              <w:rPr>
                <w:b/>
                <w:sz w:val="20"/>
              </w:rPr>
              <w:t>Условия работы ВЛ</w:t>
            </w:r>
          </w:p>
        </w:tc>
        <w:tc>
          <w:tcPr>
            <w:tcW w:w="0" w:type="auto"/>
            <w:shd w:val="clear" w:color="auto" w:fill="00B0F0"/>
            <w:vAlign w:val="center"/>
          </w:tcPr>
          <w:p w14:paraId="3AA93A19" w14:textId="38E89463" w:rsidR="000701B3" w:rsidRPr="003B4142" w:rsidRDefault="000701B3" w:rsidP="000701B3">
            <w:pPr>
              <w:tabs>
                <w:tab w:val="left" w:pos="2698"/>
              </w:tabs>
              <w:jc w:val="center"/>
              <w:rPr>
                <w:b/>
                <w:sz w:val="20"/>
              </w:rPr>
            </w:pPr>
            <w:r w:rsidRPr="003B4142">
              <w:rPr>
                <w:b/>
                <w:sz w:val="20"/>
              </w:rPr>
              <w:t>Наименьшее расстояние, м, при напряжении ВЛ, кВ</w:t>
            </w:r>
            <w:r w:rsidR="009D5577" w:rsidRPr="003B4142">
              <w:rPr>
                <w:b/>
                <w:sz w:val="20"/>
              </w:rPr>
              <w:t>т</w:t>
            </w:r>
          </w:p>
        </w:tc>
      </w:tr>
      <w:tr w:rsidR="000701B3" w:rsidRPr="003B4142" w14:paraId="418547D4" w14:textId="77777777" w:rsidTr="00BC0736">
        <w:tc>
          <w:tcPr>
            <w:tcW w:w="0" w:type="auto"/>
          </w:tcPr>
          <w:p w14:paraId="2C706841" w14:textId="77777777" w:rsidR="000701B3" w:rsidRPr="003B4142" w:rsidRDefault="000701B3" w:rsidP="000701B3">
            <w:pPr>
              <w:tabs>
                <w:tab w:val="left" w:pos="2698"/>
              </w:tabs>
              <w:rPr>
                <w:sz w:val="20"/>
              </w:rPr>
            </w:pPr>
            <w:r w:rsidRPr="003B4142">
              <w:rPr>
                <w:sz w:val="20"/>
              </w:rPr>
              <w:t xml:space="preserve">До поверхности земли </w:t>
            </w:r>
          </w:p>
        </w:tc>
        <w:tc>
          <w:tcPr>
            <w:tcW w:w="0" w:type="auto"/>
            <w:vAlign w:val="center"/>
          </w:tcPr>
          <w:p w14:paraId="6F5C430D" w14:textId="77777777" w:rsidR="000701B3" w:rsidRPr="003B4142" w:rsidRDefault="000701B3" w:rsidP="000701B3">
            <w:pPr>
              <w:tabs>
                <w:tab w:val="left" w:pos="2698"/>
              </w:tabs>
              <w:jc w:val="center"/>
              <w:rPr>
                <w:sz w:val="20"/>
              </w:rPr>
            </w:pPr>
            <w:r w:rsidRPr="003B4142">
              <w:rPr>
                <w:sz w:val="20"/>
              </w:rPr>
              <w:t>15,5</w:t>
            </w:r>
          </w:p>
        </w:tc>
      </w:tr>
      <w:tr w:rsidR="000701B3" w:rsidRPr="003B4142" w14:paraId="5BCD7971" w14:textId="77777777" w:rsidTr="00BC0736">
        <w:tc>
          <w:tcPr>
            <w:tcW w:w="0" w:type="auto"/>
          </w:tcPr>
          <w:p w14:paraId="31215E77" w14:textId="77777777" w:rsidR="000701B3" w:rsidRPr="003B4142" w:rsidRDefault="000701B3" w:rsidP="000701B3">
            <w:pPr>
              <w:tabs>
                <w:tab w:val="left" w:pos="2698"/>
              </w:tabs>
              <w:rPr>
                <w:sz w:val="20"/>
              </w:rPr>
            </w:pPr>
            <w:r w:rsidRPr="003B4142">
              <w:rPr>
                <w:sz w:val="20"/>
              </w:rPr>
              <w:t>До производственных зданий и сооружений</w:t>
            </w:r>
          </w:p>
        </w:tc>
        <w:tc>
          <w:tcPr>
            <w:tcW w:w="0" w:type="auto"/>
            <w:vAlign w:val="center"/>
          </w:tcPr>
          <w:p w14:paraId="6831DBE3" w14:textId="77777777" w:rsidR="000701B3" w:rsidRPr="003B4142" w:rsidRDefault="000701B3" w:rsidP="000701B3">
            <w:pPr>
              <w:tabs>
                <w:tab w:val="left" w:pos="2698"/>
              </w:tabs>
              <w:jc w:val="center"/>
              <w:rPr>
                <w:sz w:val="20"/>
              </w:rPr>
            </w:pPr>
            <w:r w:rsidRPr="003B4142">
              <w:rPr>
                <w:sz w:val="20"/>
              </w:rPr>
              <w:t>8</w:t>
            </w:r>
          </w:p>
        </w:tc>
      </w:tr>
    </w:tbl>
    <w:p w14:paraId="66196983" w14:textId="77777777" w:rsidR="006C1BDD" w:rsidRPr="003D3FAF" w:rsidRDefault="006C1BDD" w:rsidP="006C1BDD">
      <w:pPr>
        <w:tabs>
          <w:tab w:val="left" w:pos="2698"/>
        </w:tabs>
      </w:pPr>
    </w:p>
    <w:p w14:paraId="6E522D22" w14:textId="20AA3633" w:rsidR="000F4870" w:rsidRPr="003D3FAF" w:rsidRDefault="000F4870" w:rsidP="00291E84">
      <w:pPr>
        <w:pStyle w:val="20"/>
      </w:pPr>
      <w:bookmarkStart w:id="41" w:name="_Toc146510938"/>
      <w:r w:rsidRPr="003D3FAF">
        <w:t xml:space="preserve">Материалы </w:t>
      </w:r>
      <w:r w:rsidR="008D0F39">
        <w:t>и оборудование</w:t>
      </w:r>
      <w:bookmarkEnd w:id="41"/>
    </w:p>
    <w:p w14:paraId="412095CE" w14:textId="4BC70E1E" w:rsidR="006C1BDD" w:rsidRPr="003D3FAF" w:rsidRDefault="006C1BDD" w:rsidP="009E0D69">
      <w:pPr>
        <w:ind w:firstLine="709"/>
        <w:rPr>
          <w:rFonts w:eastAsia="Times New Roman"/>
        </w:rPr>
      </w:pPr>
      <w:r w:rsidRPr="003D3FAF">
        <w:rPr>
          <w:rFonts w:eastAsia="Times New Roman"/>
        </w:rPr>
        <w:t xml:space="preserve">Для всех типов опор будут использованы железобетонные фундаменты сухого типа. </w:t>
      </w:r>
      <w:r w:rsidRPr="003D3FAF">
        <w:t>Сухой фундамент - используется в местах, где встречается нормальная сухая устойчивая или неустойчивая почва, а подземные воды встречаются на 3,0 метра</w:t>
      </w:r>
      <w:r w:rsidR="001710C6" w:rsidRPr="003D3FAF">
        <w:t>х</w:t>
      </w:r>
      <w:r w:rsidRPr="003D3FAF">
        <w:t xml:space="preserve"> ниже уровня земли. </w:t>
      </w:r>
      <w:r w:rsidR="00372742" w:rsidRPr="003D3FAF">
        <w:t>По запланированному маршруту ЛЭП для строительства опор выбраны места с устойчивой почвой.</w:t>
      </w:r>
      <w:r w:rsidRPr="003D3FAF">
        <w:t xml:space="preserve"> </w:t>
      </w:r>
    </w:p>
    <w:p w14:paraId="1A1FE824" w14:textId="584E5D49" w:rsidR="006C1BDD" w:rsidRPr="003D3FAF" w:rsidRDefault="006C1BDD" w:rsidP="009E0D69">
      <w:pPr>
        <w:ind w:firstLine="709"/>
      </w:pPr>
      <w:r w:rsidRPr="003D3FAF">
        <w:t xml:space="preserve">Организация логистики строительства ЛЭП 500 кВ с использованием материалов, конструкций и оборудования осуществляется следующим образом: </w:t>
      </w:r>
    </w:p>
    <w:p w14:paraId="55195A8F" w14:textId="6B1CC69E" w:rsidR="006C1BDD" w:rsidRPr="003D3FAF" w:rsidRDefault="006C1BDD" w:rsidP="009E0D69">
      <w:pPr>
        <w:ind w:firstLine="709"/>
      </w:pPr>
      <w:r w:rsidRPr="003D3FAF">
        <w:t>Основные материалы, поставляемые из-за границы, такие как стальные конструкции, проводники, заземляющие провода, изоляторы и т. д., должны пройти таможенную проверку в городе Ош и далее транспортироваться в утвержденные временные строительные лагеря, которые будут находиться в бли</w:t>
      </w:r>
      <w:r w:rsidR="002A2333">
        <w:t>зи населенного пункта Восточный</w:t>
      </w:r>
      <w:r w:rsidRPr="003D3FAF">
        <w:t xml:space="preserve">.  </w:t>
      </w:r>
    </w:p>
    <w:p w14:paraId="48B4039B" w14:textId="7F9A39CC" w:rsidR="006C1BDD" w:rsidRPr="003D3FAF" w:rsidRDefault="006C1BDD" w:rsidP="009E0D69">
      <w:pPr>
        <w:ind w:firstLine="709"/>
      </w:pPr>
      <w:r w:rsidRPr="003D3FAF">
        <w:t>Хранение всего оборудования и конструкций опор будет происходить на складах временных лагерей. Подрядчик осуществляет транспортировку всего необходимого оборудования и материалов из временных мест хранения (</w:t>
      </w:r>
      <w:r w:rsidR="00163AD2" w:rsidRPr="003D3FAF">
        <w:t>временные</w:t>
      </w:r>
      <w:r w:rsidRPr="003D3FAF">
        <w:t xml:space="preserve"> строительные лагеря) непосредственно на строительный участок</w:t>
      </w:r>
      <w:r w:rsidR="00163AD2" w:rsidRPr="003D3FAF">
        <w:t xml:space="preserve">, </w:t>
      </w:r>
      <w:r w:rsidR="00023B73" w:rsidRPr="003D3FAF">
        <w:t xml:space="preserve">согласно </w:t>
      </w:r>
      <w:r w:rsidR="00163AD2" w:rsidRPr="003D3FAF">
        <w:t>графику строительства ЛЭП</w:t>
      </w:r>
      <w:r w:rsidRPr="003D3FAF">
        <w:t xml:space="preserve">. </w:t>
      </w:r>
    </w:p>
    <w:p w14:paraId="3CFB1B1D" w14:textId="57A56F97" w:rsidR="006C1BDD" w:rsidRPr="003D3FAF" w:rsidRDefault="003979EF" w:rsidP="009E0D69">
      <w:pPr>
        <w:ind w:firstLine="709"/>
      </w:pPr>
      <w:r>
        <w:t>Б</w:t>
      </w:r>
      <w:r w:rsidR="006C1BDD" w:rsidRPr="003D3FAF">
        <w:t>етонн</w:t>
      </w:r>
      <w:r>
        <w:t xml:space="preserve">ые смеси </w:t>
      </w:r>
      <w:r w:rsidR="006C1BDD" w:rsidRPr="003D3FAF">
        <w:t>будут закупаться у поставщиков с доставкой до мест</w:t>
      </w:r>
      <w:r w:rsidR="00163AD2" w:rsidRPr="003D3FAF">
        <w:t>а</w:t>
      </w:r>
      <w:r w:rsidR="006C1BDD" w:rsidRPr="003D3FAF">
        <w:t xml:space="preserve"> </w:t>
      </w:r>
      <w:r w:rsidR="00163AD2" w:rsidRPr="003D3FAF">
        <w:t xml:space="preserve">установки </w:t>
      </w:r>
      <w:r>
        <w:t>опор</w:t>
      </w:r>
      <w:r w:rsidR="006C1BDD" w:rsidRPr="003D3FAF">
        <w:t>.</w:t>
      </w:r>
    </w:p>
    <w:p w14:paraId="48811DE9" w14:textId="527692C2" w:rsidR="006C40E6" w:rsidRPr="003D3FAF" w:rsidRDefault="006C1BDD" w:rsidP="009E0D69">
      <w:pPr>
        <w:ind w:firstLine="709"/>
      </w:pPr>
      <w:r w:rsidRPr="003D3FAF">
        <w:lastRenderedPageBreak/>
        <w:t>Все склады оснащены специальными подъемными устройствами и механизмами.</w:t>
      </w:r>
      <w:r w:rsidR="0036175B" w:rsidRPr="0036175B">
        <w:t xml:space="preserve"> </w:t>
      </w:r>
      <w:r w:rsidR="006C40E6" w:rsidRPr="001E130C">
        <w:t xml:space="preserve">Список оборудования и машин, требуемых для строительства ЛЭП в одном лагере представлен в </w:t>
      </w:r>
      <w:r w:rsidR="006C40E6" w:rsidRPr="001E130C">
        <w:rPr>
          <w:i/>
        </w:rPr>
        <w:t xml:space="preserve">Приложении </w:t>
      </w:r>
      <w:r w:rsidR="00F623F6" w:rsidRPr="001E130C">
        <w:rPr>
          <w:i/>
        </w:rPr>
        <w:t>2</w:t>
      </w:r>
      <w:r w:rsidR="006C40E6" w:rsidRPr="001E130C">
        <w:t>.</w:t>
      </w:r>
    </w:p>
    <w:p w14:paraId="74DA2F7F" w14:textId="03A153E6" w:rsidR="00EC2228" w:rsidRPr="00291E84" w:rsidRDefault="00EC2228" w:rsidP="00291E84">
      <w:pPr>
        <w:pStyle w:val="20"/>
      </w:pPr>
      <w:bookmarkStart w:id="42" w:name="_Toc146510939"/>
      <w:r w:rsidRPr="00291E84">
        <w:t>Подъездные пути</w:t>
      </w:r>
      <w:bookmarkEnd w:id="42"/>
    </w:p>
    <w:p w14:paraId="11B46459" w14:textId="10B3878D" w:rsidR="00783302" w:rsidRPr="00790CFA" w:rsidRDefault="006C40E6" w:rsidP="009E0D69">
      <w:pPr>
        <w:ind w:firstLine="709"/>
      </w:pPr>
      <w:r w:rsidRPr="00790CFA">
        <w:t xml:space="preserve">Во время детального проектирования, был подготовлен план подъездных дорог для каждой опоры </w:t>
      </w:r>
      <w:r w:rsidR="002A2333">
        <w:t xml:space="preserve">обходного </w:t>
      </w:r>
      <w:r w:rsidRPr="00790CFA">
        <w:t>маршрут</w:t>
      </w:r>
      <w:r w:rsidR="002A2333">
        <w:t>а</w:t>
      </w:r>
      <w:r w:rsidRPr="00790CFA">
        <w:t xml:space="preserve"> ЛЭП. Для проведения работ в рамках </w:t>
      </w:r>
      <w:r w:rsidR="00745BDB" w:rsidRPr="00790CFA">
        <w:t>П</w:t>
      </w:r>
      <w:r w:rsidRPr="00790CFA">
        <w:t xml:space="preserve">роекта, планируется максимально использовать имеющуюся сеть автомобильных </w:t>
      </w:r>
      <w:r w:rsidR="00450E18" w:rsidRPr="00790CFA">
        <w:t>дорог и</w:t>
      </w:r>
      <w:r w:rsidR="00416DE1" w:rsidRPr="00790CFA">
        <w:t xml:space="preserve"> </w:t>
      </w:r>
      <w:r w:rsidR="00745BDB" w:rsidRPr="00790CFA">
        <w:t>подъездных путей</w:t>
      </w:r>
      <w:r w:rsidR="00416DE1" w:rsidRPr="00790CFA">
        <w:t>, используемых местным населением</w:t>
      </w:r>
      <w:r w:rsidRPr="00790CFA">
        <w:t xml:space="preserve">. Но, в ряде случаев </w:t>
      </w:r>
      <w:r w:rsidR="00783302" w:rsidRPr="00790CFA">
        <w:t>разработать</w:t>
      </w:r>
      <w:r w:rsidRPr="00790CFA">
        <w:t xml:space="preserve"> маршрут ЛЭП с учетом имеющихся дорог не было возможности, в связи с чем, </w:t>
      </w:r>
      <w:r w:rsidR="00023B73" w:rsidRPr="00790CFA">
        <w:t xml:space="preserve">в таких случаях </w:t>
      </w:r>
      <w:r w:rsidRPr="00790CFA">
        <w:t xml:space="preserve">подъездные пути к строительным площадкам для установки опор, будут строиться. </w:t>
      </w:r>
    </w:p>
    <w:p w14:paraId="3B453DF6" w14:textId="0CCD9C78" w:rsidR="006C40E6" w:rsidRPr="00790CFA" w:rsidRDefault="006C40E6" w:rsidP="009E0D69">
      <w:pPr>
        <w:ind w:firstLine="709"/>
      </w:pPr>
      <w:r w:rsidRPr="00790CFA">
        <w:t>В соответствии с условиями технического проекта, строящиеся подъездные пути к месту проведения строительных работ являются временными, и после минования надобности</w:t>
      </w:r>
      <w:r w:rsidR="00023B73" w:rsidRPr="00790CFA">
        <w:t xml:space="preserve"> в них</w:t>
      </w:r>
      <w:r w:rsidRPr="00790CFA">
        <w:t>, участок, используемый как подъездной путь, будет рекультивирован</w:t>
      </w:r>
      <w:r w:rsidR="00783302" w:rsidRPr="00790CFA">
        <w:t xml:space="preserve">/приведен в </w:t>
      </w:r>
      <w:r w:rsidRPr="00790CFA">
        <w:t>первоначально</w:t>
      </w:r>
      <w:r w:rsidR="00783302" w:rsidRPr="00790CFA">
        <w:t>е</w:t>
      </w:r>
      <w:r w:rsidRPr="00790CFA">
        <w:t xml:space="preserve"> состояни</w:t>
      </w:r>
      <w:r w:rsidR="00783302" w:rsidRPr="00790CFA">
        <w:t>е</w:t>
      </w:r>
      <w:r w:rsidRPr="00790CFA">
        <w:t xml:space="preserve">, вне зависимости от целевого назначения земельного участка. </w:t>
      </w:r>
    </w:p>
    <w:p w14:paraId="6A66CC0C" w14:textId="6B0E1045" w:rsidR="006C40E6" w:rsidRPr="00790CFA" w:rsidRDefault="006C40E6" w:rsidP="009E0D69">
      <w:pPr>
        <w:ind w:firstLine="709"/>
      </w:pPr>
      <w:r w:rsidRPr="00790CFA">
        <w:t xml:space="preserve">В целях </w:t>
      </w:r>
      <w:r w:rsidR="00416DE1" w:rsidRPr="00790CFA">
        <w:t xml:space="preserve">положительного </w:t>
      </w:r>
      <w:r w:rsidRPr="00790CFA">
        <w:t>социально</w:t>
      </w:r>
      <w:r w:rsidR="00416DE1" w:rsidRPr="00790CFA">
        <w:t xml:space="preserve">-экономического </w:t>
      </w:r>
      <w:r w:rsidRPr="00790CFA">
        <w:t xml:space="preserve">воздействия </w:t>
      </w:r>
      <w:r w:rsidR="00416DE1" w:rsidRPr="00790CFA">
        <w:t xml:space="preserve">Проекта </w:t>
      </w:r>
      <w:r w:rsidRPr="00790CFA">
        <w:t xml:space="preserve">некоторые дороги, соединяющие разные части населенных пунктов могут быть оставлены улучшенными, при согласовании с органами власти и местного самоуправления. </w:t>
      </w:r>
    </w:p>
    <w:p w14:paraId="04AEE5B8" w14:textId="52993A6A" w:rsidR="006C40E6" w:rsidRPr="00790CFA" w:rsidRDefault="009648F2" w:rsidP="009E0D69">
      <w:pPr>
        <w:ind w:firstLine="709"/>
      </w:pPr>
      <w:r w:rsidRPr="00790CFA">
        <w:t>При</w:t>
      </w:r>
      <w:r w:rsidR="006C40E6" w:rsidRPr="00790CFA">
        <w:t xml:space="preserve"> строительств</w:t>
      </w:r>
      <w:r w:rsidRPr="00790CFA">
        <w:t>е</w:t>
      </w:r>
      <w:r w:rsidR="006C40E6" w:rsidRPr="00790CFA">
        <w:t xml:space="preserve"> новых подъездных путей приоритет будет отдаваться участкам с маломощной каменистой почвой и скудной растительностью. В </w:t>
      </w:r>
      <w:r w:rsidR="00F666B6" w:rsidRPr="00790CFA">
        <w:rPr>
          <w:i/>
        </w:rPr>
        <w:t>П</w:t>
      </w:r>
      <w:r w:rsidR="006C40E6" w:rsidRPr="00790CFA">
        <w:rPr>
          <w:i/>
        </w:rPr>
        <w:t xml:space="preserve">риложении </w:t>
      </w:r>
      <w:r w:rsidR="00C53C58">
        <w:rPr>
          <w:i/>
        </w:rPr>
        <w:t>4</w:t>
      </w:r>
      <w:r w:rsidR="006C40E6" w:rsidRPr="00790CFA">
        <w:t xml:space="preserve"> представлены план схемы расположения подъездных дорог до мест размещения опор. </w:t>
      </w:r>
    </w:p>
    <w:p w14:paraId="715D0A54" w14:textId="797B70B4" w:rsidR="00EC2228" w:rsidRPr="00291E84" w:rsidRDefault="00EC2228" w:rsidP="00291E84">
      <w:pPr>
        <w:pStyle w:val="20"/>
      </w:pPr>
      <w:bookmarkStart w:id="43" w:name="_Toc146510940"/>
      <w:r w:rsidRPr="00291E84">
        <w:t>Строительные лагеря</w:t>
      </w:r>
      <w:bookmarkEnd w:id="43"/>
    </w:p>
    <w:p w14:paraId="54C2940D" w14:textId="7DBD4785" w:rsidR="00B24C37" w:rsidRPr="00790CFA" w:rsidRDefault="002A2333" w:rsidP="009E0D69">
      <w:pPr>
        <w:ind w:firstLine="709"/>
      </w:pPr>
      <w:r>
        <w:t>Планируется использование уже существующих строительных лагерей и баз</w:t>
      </w:r>
      <w:r w:rsidR="00B24C37" w:rsidRPr="00790CFA">
        <w:t>.</w:t>
      </w:r>
    </w:p>
    <w:p w14:paraId="75FE4F8D" w14:textId="271A84B6" w:rsidR="00B24C37" w:rsidRPr="00790CFA" w:rsidRDefault="003979EF" w:rsidP="009E0D69">
      <w:pPr>
        <w:ind w:firstLine="709"/>
      </w:pPr>
      <w:r>
        <w:t>Конструкции опор</w:t>
      </w:r>
      <w:r w:rsidR="00B24C37" w:rsidRPr="00790CFA">
        <w:t xml:space="preserve"> и остальные необходимые для строительства материалы будут доставляться на площадку строительства опор с зон складских территорий временных строительных лагерей.</w:t>
      </w:r>
    </w:p>
    <w:p w14:paraId="3AC75C79" w14:textId="032BBAC7" w:rsidR="00DF43EF" w:rsidRPr="00790CFA" w:rsidRDefault="00DF43EF" w:rsidP="009E0D69">
      <w:pPr>
        <w:ind w:firstLine="709"/>
      </w:pPr>
      <w:r w:rsidRPr="00790CFA">
        <w:t xml:space="preserve">Расчетная рабочая сила, необходимая для работы, составляет около </w:t>
      </w:r>
      <w:r w:rsidR="003E367D">
        <w:t>2</w:t>
      </w:r>
      <w:r w:rsidRPr="00790CFA">
        <w:t>00</w:t>
      </w:r>
      <w:r w:rsidR="00FE620A">
        <w:t xml:space="preserve"> человек</w:t>
      </w:r>
      <w:r w:rsidRPr="00790CFA">
        <w:t xml:space="preserve">, из которых от </w:t>
      </w:r>
      <w:r w:rsidR="00271E67">
        <w:t>8</w:t>
      </w:r>
      <w:r w:rsidRPr="00790CFA">
        <w:t xml:space="preserve">5% будет квалифицированной рабочей силой, а </w:t>
      </w:r>
      <w:r w:rsidR="00271E67">
        <w:t>1</w:t>
      </w:r>
      <w:r w:rsidR="00FE620A">
        <w:t>5%</w:t>
      </w:r>
      <w:r w:rsidRPr="00790CFA">
        <w:t xml:space="preserve"> будет </w:t>
      </w:r>
      <w:r w:rsidR="00FE620A">
        <w:t>вспомогательная</w:t>
      </w:r>
      <w:r w:rsidRPr="00790CFA">
        <w:t xml:space="preserve"> рабоч</w:t>
      </w:r>
      <w:r w:rsidR="00FE620A">
        <w:t>ая сила</w:t>
      </w:r>
      <w:r w:rsidRPr="00790CFA">
        <w:t xml:space="preserve">. </w:t>
      </w:r>
    </w:p>
    <w:p w14:paraId="1647CF13" w14:textId="64DC5ED2" w:rsidR="003B4142" w:rsidRDefault="003B4142">
      <w:pPr>
        <w:spacing w:after="160" w:line="259" w:lineRule="auto"/>
        <w:jc w:val="left"/>
      </w:pPr>
      <w:r>
        <w:br w:type="page"/>
      </w:r>
    </w:p>
    <w:p w14:paraId="6038C461" w14:textId="4E963761" w:rsidR="0036175B" w:rsidRPr="0036175B" w:rsidRDefault="0036175B" w:rsidP="0073240F">
      <w:pPr>
        <w:pStyle w:val="1"/>
      </w:pPr>
      <w:bookmarkStart w:id="44" w:name="_Toc146510941"/>
      <w:r w:rsidRPr="00790CFA">
        <w:lastRenderedPageBreak/>
        <w:t xml:space="preserve">АНАЛИЗ АЛЬТЕРНАТИВ </w:t>
      </w:r>
      <w:r w:rsidR="00B77104">
        <w:t>ПРОЕКТА</w:t>
      </w:r>
      <w:bookmarkEnd w:id="44"/>
    </w:p>
    <w:p w14:paraId="43A0534F" w14:textId="2399255A" w:rsidR="00610B6D" w:rsidRPr="003D3FAF" w:rsidRDefault="00610B6D" w:rsidP="009E0D69">
      <w:pPr>
        <w:ind w:firstLine="709"/>
      </w:pPr>
      <w:r w:rsidRPr="003D3FAF">
        <w:t>Инициатива по развитию регионального рынка основывается на перспективной оценке наличия в странах Центральной Азии значительных излишков электроэнергии, создающих существенный потенциал для торговли. В этих странах уже вложены значительные инвестиционные средства в энергетические проекты. После завершения этих проектов, объемы производимой электроэнергии будут превосходить энергетические потребности в Кыргызской Республике и Республике Таджикистан.</w:t>
      </w:r>
    </w:p>
    <w:p w14:paraId="78A8D36A" w14:textId="77777777" w:rsidR="00610B6D" w:rsidRPr="003D3FAF" w:rsidRDefault="00610B6D" w:rsidP="009E0D69">
      <w:pPr>
        <w:ind w:firstLine="709"/>
      </w:pPr>
      <w:r w:rsidRPr="003D3FAF">
        <w:t xml:space="preserve">В случае отказа от реализации намечаемой деятельности – «Нулевой вариант» Кыргызской Республике, скорее всего, придется изыскивать другие рынки сбыта дополнительных объемов вырабатываемой электроэнергии или столкнуться с потерей значимости имеющихся мощностей. </w:t>
      </w:r>
    </w:p>
    <w:p w14:paraId="7FC381EA" w14:textId="77777777" w:rsidR="00610B6D" w:rsidRPr="003D3FAF" w:rsidRDefault="00610B6D" w:rsidP="009E0D69">
      <w:pPr>
        <w:ind w:firstLine="709"/>
      </w:pPr>
      <w:r w:rsidRPr="003D3FAF">
        <w:t>Кыргызская Республика принадлежит к категории бедных стран</w:t>
      </w:r>
      <w:r w:rsidRPr="003D3FAF">
        <w:rPr>
          <w:rStyle w:val="ab"/>
          <w:rFonts w:eastAsia="Calibri"/>
          <w:bCs/>
          <w:szCs w:val="24"/>
        </w:rPr>
        <w:footnoteReference w:id="38"/>
      </w:r>
      <w:r w:rsidRPr="003D3FAF">
        <w:t xml:space="preserve">, и, как ожидается, возможные результаты и поступления от реализации проекта CASA 1000 будут иметь значительное положительное воздействие на население и на социально-экономическое развитие страны в целом. </w:t>
      </w:r>
    </w:p>
    <w:p w14:paraId="0A5BEA51" w14:textId="77777777" w:rsidR="00610B6D" w:rsidRPr="003D3FAF" w:rsidRDefault="00610B6D" w:rsidP="004742EF">
      <w:pPr>
        <w:spacing w:after="0"/>
        <w:ind w:firstLine="708"/>
        <w:rPr>
          <w:rFonts w:eastAsia="Calibri" w:cs="Times New Roman"/>
          <w:bCs/>
          <w:iCs/>
          <w:szCs w:val="24"/>
        </w:rPr>
      </w:pPr>
      <w:r w:rsidRPr="003D3FAF">
        <w:rPr>
          <w:rFonts w:eastAsia="Calibri" w:cs="Times New Roman"/>
          <w:bCs/>
          <w:iCs/>
          <w:szCs w:val="24"/>
        </w:rPr>
        <w:t>Для появления инициативы CASAREM по созданию регионального рынка способствовали следующие предпосылки:</w:t>
      </w:r>
    </w:p>
    <w:p w14:paraId="0338E618" w14:textId="7CCD611F" w:rsidR="00610B6D" w:rsidRPr="003D3FAF" w:rsidRDefault="00610B6D" w:rsidP="005752C6">
      <w:pPr>
        <w:pStyle w:val="a7"/>
        <w:numPr>
          <w:ilvl w:val="0"/>
          <w:numId w:val="56"/>
        </w:numPr>
        <w:spacing w:after="0"/>
        <w:ind w:left="567" w:hanging="567"/>
        <w:rPr>
          <w:rFonts w:eastAsia="Calibri" w:cs="Times New Roman"/>
          <w:bCs/>
          <w:iCs/>
          <w:szCs w:val="24"/>
        </w:rPr>
      </w:pPr>
      <w:r w:rsidRPr="003D3FAF">
        <w:rPr>
          <w:rFonts w:eastAsia="Calibri" w:cs="Times New Roman"/>
          <w:bCs/>
          <w:iCs/>
          <w:szCs w:val="24"/>
        </w:rPr>
        <w:t xml:space="preserve">В странах Центральной Азии имеются в наличии значительные объемы летних избытков электроэнергии (Кыргызская Республика, </w:t>
      </w:r>
      <w:r w:rsidR="00606896" w:rsidRPr="003D3FAF">
        <w:rPr>
          <w:rFonts w:eastAsia="Calibri" w:cs="Times New Roman"/>
          <w:bCs/>
          <w:iCs/>
          <w:szCs w:val="24"/>
        </w:rPr>
        <w:t xml:space="preserve">Республика </w:t>
      </w:r>
      <w:r w:rsidRPr="003D3FAF">
        <w:rPr>
          <w:rFonts w:eastAsia="Calibri" w:cs="Times New Roman"/>
          <w:bCs/>
          <w:iCs/>
          <w:szCs w:val="24"/>
        </w:rPr>
        <w:t>Таджикистан). Страны, находящиеся выше по течению, осуществля</w:t>
      </w:r>
      <w:r w:rsidR="00606896" w:rsidRPr="003D3FAF">
        <w:rPr>
          <w:rFonts w:eastAsia="Calibri" w:cs="Times New Roman"/>
          <w:bCs/>
          <w:iCs/>
          <w:szCs w:val="24"/>
        </w:rPr>
        <w:t>ют</w:t>
      </w:r>
      <w:r w:rsidRPr="003D3FAF">
        <w:rPr>
          <w:rFonts w:eastAsia="Calibri" w:cs="Times New Roman"/>
          <w:bCs/>
          <w:iCs/>
          <w:szCs w:val="24"/>
        </w:rPr>
        <w:t xml:space="preserve"> подачу воды странам, находящимся ниже по течению</w:t>
      </w:r>
      <w:r w:rsidR="00606896" w:rsidRPr="003D3FAF">
        <w:rPr>
          <w:rFonts w:eastAsia="Calibri" w:cs="Times New Roman"/>
          <w:bCs/>
          <w:iCs/>
          <w:szCs w:val="24"/>
        </w:rPr>
        <w:t>,</w:t>
      </w:r>
      <w:r w:rsidRPr="003D3FAF">
        <w:rPr>
          <w:rFonts w:eastAsia="Calibri" w:cs="Times New Roman"/>
          <w:bCs/>
          <w:iCs/>
          <w:szCs w:val="24"/>
        </w:rPr>
        <w:t xml:space="preserve"> на основе двухсторонних договоров.</w:t>
      </w:r>
    </w:p>
    <w:p w14:paraId="38DFD0D4" w14:textId="77777777" w:rsidR="00610B6D" w:rsidRPr="003D3FAF" w:rsidRDefault="00610B6D" w:rsidP="005752C6">
      <w:pPr>
        <w:pStyle w:val="a7"/>
        <w:numPr>
          <w:ilvl w:val="0"/>
          <w:numId w:val="56"/>
        </w:numPr>
        <w:spacing w:after="0"/>
        <w:ind w:left="567" w:hanging="567"/>
        <w:rPr>
          <w:rFonts w:eastAsia="Calibri" w:cs="Times New Roman"/>
          <w:bCs/>
          <w:iCs/>
          <w:szCs w:val="24"/>
        </w:rPr>
      </w:pPr>
      <w:r w:rsidRPr="003D3FAF">
        <w:rPr>
          <w:rFonts w:eastAsia="Calibri" w:cs="Times New Roman"/>
          <w:bCs/>
          <w:iCs/>
          <w:szCs w:val="24"/>
        </w:rPr>
        <w:t xml:space="preserve">В Южной Азии существует значительная потребность в импорте электроэнергии (особенно в Пакистане) для удовлетворения существующего и прогнозируемого спроса. </w:t>
      </w:r>
    </w:p>
    <w:p w14:paraId="7D5B3200" w14:textId="77777777" w:rsidR="00610B6D" w:rsidRPr="003D3FAF" w:rsidRDefault="00610B6D" w:rsidP="004742EF">
      <w:pPr>
        <w:spacing w:after="0"/>
        <w:ind w:firstLine="708"/>
        <w:rPr>
          <w:rFonts w:eastAsia="Calibri" w:cs="Times New Roman"/>
          <w:bCs/>
          <w:iCs/>
          <w:szCs w:val="24"/>
        </w:rPr>
      </w:pPr>
    </w:p>
    <w:p w14:paraId="2E9A2ACE" w14:textId="3B761AE6" w:rsidR="00610B6D" w:rsidRPr="003D3FAF" w:rsidRDefault="00610B6D" w:rsidP="004742EF">
      <w:pPr>
        <w:spacing w:after="0"/>
        <w:ind w:firstLine="708"/>
        <w:rPr>
          <w:rFonts w:eastAsia="Calibri" w:cs="Times New Roman"/>
          <w:bCs/>
          <w:iCs/>
          <w:szCs w:val="24"/>
        </w:rPr>
      </w:pPr>
      <w:r w:rsidRPr="003D3FAF">
        <w:rPr>
          <w:rFonts w:eastAsia="Calibri" w:cs="Times New Roman"/>
          <w:bCs/>
          <w:iCs/>
          <w:szCs w:val="24"/>
        </w:rPr>
        <w:t xml:space="preserve">Проекты </w:t>
      </w:r>
      <w:r w:rsidR="007D2994" w:rsidRPr="003D3FAF">
        <w:rPr>
          <w:rFonts w:eastAsia="Calibri" w:cs="Times New Roman"/>
          <w:bCs/>
          <w:iCs/>
          <w:szCs w:val="24"/>
          <w:lang w:val="en-US"/>
        </w:rPr>
        <w:t>CASA</w:t>
      </w:r>
      <w:r w:rsidR="007D2994" w:rsidRPr="003D3FAF">
        <w:rPr>
          <w:rFonts w:eastAsia="Calibri" w:cs="Times New Roman"/>
          <w:bCs/>
          <w:iCs/>
          <w:szCs w:val="24"/>
        </w:rPr>
        <w:t xml:space="preserve"> 1000</w:t>
      </w:r>
      <w:r w:rsidRPr="003D3FAF">
        <w:rPr>
          <w:rFonts w:eastAsia="Calibri" w:cs="Times New Roman"/>
          <w:bCs/>
          <w:iCs/>
          <w:szCs w:val="24"/>
        </w:rPr>
        <w:t xml:space="preserve"> и CASAREM (Региональный Рынок Электроэнергии Центральной и Южной Азии) несут в себе возможности укрепления регионального сотрудничества с соседними странами. Отказ от реализации Проекта может привести к ограничению возможностей, благоприятствующих указанному сотрудничеству, а также к ограничению дополнительных выгод, которые он мог бы обеспечить, что приведет к общим потерям для Центрально-Азиатского региона, в целом.</w:t>
      </w:r>
    </w:p>
    <w:p w14:paraId="6B68DD9A" w14:textId="77777777" w:rsidR="00610B6D" w:rsidRPr="003D3FAF" w:rsidRDefault="00610B6D" w:rsidP="004742EF">
      <w:pPr>
        <w:spacing w:after="0"/>
        <w:ind w:firstLine="708"/>
        <w:rPr>
          <w:rFonts w:eastAsia="Calibri" w:cs="Times New Roman"/>
          <w:bCs/>
          <w:iCs/>
          <w:szCs w:val="24"/>
        </w:rPr>
      </w:pPr>
    </w:p>
    <w:p w14:paraId="310A42B3" w14:textId="476A14EF" w:rsidR="00610B6D" w:rsidRPr="003D3FAF" w:rsidRDefault="00610B6D" w:rsidP="009E0D69">
      <w:pPr>
        <w:spacing w:after="0"/>
        <w:ind w:firstLine="709"/>
        <w:rPr>
          <w:rFonts w:eastAsia="Calibri" w:cs="Times New Roman"/>
          <w:bCs/>
          <w:iCs/>
          <w:szCs w:val="24"/>
        </w:rPr>
      </w:pPr>
      <w:r w:rsidRPr="003D3FAF">
        <w:rPr>
          <w:rFonts w:eastAsia="Calibri" w:cs="Times New Roman"/>
          <w:bCs/>
          <w:iCs/>
          <w:szCs w:val="24"/>
        </w:rPr>
        <w:t xml:space="preserve">Проект </w:t>
      </w:r>
      <w:r w:rsidR="007D2994" w:rsidRPr="003D3FAF">
        <w:rPr>
          <w:rFonts w:eastAsia="Calibri" w:cs="Times New Roman"/>
          <w:bCs/>
          <w:iCs/>
          <w:szCs w:val="24"/>
          <w:lang w:val="en-US"/>
        </w:rPr>
        <w:t>CASA</w:t>
      </w:r>
      <w:r w:rsidR="007D2994" w:rsidRPr="003D3FAF">
        <w:rPr>
          <w:rFonts w:eastAsia="Calibri" w:cs="Times New Roman"/>
          <w:bCs/>
          <w:iCs/>
          <w:szCs w:val="24"/>
        </w:rPr>
        <w:t xml:space="preserve"> 1000</w:t>
      </w:r>
      <w:r w:rsidRPr="003D3FAF">
        <w:rPr>
          <w:rFonts w:eastAsia="Calibri" w:cs="Times New Roman"/>
          <w:bCs/>
          <w:iCs/>
          <w:szCs w:val="24"/>
        </w:rPr>
        <w:t xml:space="preserve"> обладает несколькими преимуществами:</w:t>
      </w:r>
    </w:p>
    <w:p w14:paraId="71AD9A47" w14:textId="77777777" w:rsidR="00610B6D" w:rsidRPr="003D3FAF" w:rsidRDefault="00610B6D" w:rsidP="005752C6">
      <w:pPr>
        <w:pStyle w:val="a7"/>
        <w:numPr>
          <w:ilvl w:val="0"/>
          <w:numId w:val="57"/>
        </w:numPr>
        <w:spacing w:after="0"/>
        <w:ind w:left="567" w:hanging="567"/>
        <w:rPr>
          <w:rFonts w:eastAsia="Calibri" w:cs="Times New Roman"/>
          <w:bCs/>
          <w:iCs/>
          <w:szCs w:val="24"/>
        </w:rPr>
      </w:pPr>
      <w:r w:rsidRPr="003D3FAF">
        <w:rPr>
          <w:rFonts w:eastAsia="Calibri" w:cs="Times New Roman"/>
          <w:bCs/>
          <w:iCs/>
          <w:szCs w:val="24"/>
        </w:rPr>
        <w:t>Внесет вклад в развитие страны и повышение эффективности использования водных ресурсов, путем расширения рынка сбыта электроэнергии.</w:t>
      </w:r>
    </w:p>
    <w:p w14:paraId="2C047A0C" w14:textId="77777777" w:rsidR="00610B6D" w:rsidRPr="003D3FAF" w:rsidRDefault="00610B6D" w:rsidP="005752C6">
      <w:pPr>
        <w:pStyle w:val="a7"/>
        <w:numPr>
          <w:ilvl w:val="0"/>
          <w:numId w:val="57"/>
        </w:numPr>
        <w:spacing w:after="0"/>
        <w:ind w:left="567" w:hanging="567"/>
        <w:rPr>
          <w:rFonts w:eastAsia="Calibri" w:cs="Times New Roman"/>
          <w:bCs/>
          <w:iCs/>
          <w:szCs w:val="24"/>
        </w:rPr>
      </w:pPr>
      <w:r w:rsidRPr="003D3FAF">
        <w:rPr>
          <w:rFonts w:eastAsia="Calibri" w:cs="Times New Roman"/>
          <w:bCs/>
          <w:iCs/>
          <w:szCs w:val="24"/>
        </w:rPr>
        <w:t xml:space="preserve">Улучшит торговлю и региональное сотрудничество в регионе, поддержит экономический рост и послужит демонстрационным примером для аналогичного сотрудничества в других областях экономики (например, развитие транспорта, связи и др.). </w:t>
      </w:r>
    </w:p>
    <w:p w14:paraId="42CAF9B2" w14:textId="77777777" w:rsidR="00610B6D" w:rsidRPr="003D3FAF" w:rsidRDefault="00610B6D" w:rsidP="005752C6">
      <w:pPr>
        <w:pStyle w:val="a7"/>
        <w:numPr>
          <w:ilvl w:val="0"/>
          <w:numId w:val="57"/>
        </w:numPr>
        <w:spacing w:after="0"/>
        <w:ind w:left="567" w:hanging="567"/>
        <w:rPr>
          <w:rFonts w:eastAsia="Calibri" w:cs="Times New Roman"/>
          <w:bCs/>
          <w:iCs/>
          <w:szCs w:val="24"/>
        </w:rPr>
      </w:pPr>
      <w:r w:rsidRPr="003D3FAF">
        <w:rPr>
          <w:rFonts w:eastAsia="Calibri" w:cs="Times New Roman"/>
          <w:bCs/>
          <w:iCs/>
          <w:szCs w:val="24"/>
        </w:rPr>
        <w:lastRenderedPageBreak/>
        <w:t>Опосредовано создаст стимулы для участия частного сектора в развитии энергетического сектора страны, путем реализации других проектов по производству электроэнергии.</w:t>
      </w:r>
    </w:p>
    <w:p w14:paraId="7FDA0B9C" w14:textId="77777777" w:rsidR="00610B6D" w:rsidRPr="003D3FAF" w:rsidRDefault="00610B6D" w:rsidP="004742EF">
      <w:pPr>
        <w:pStyle w:val="a7"/>
        <w:spacing w:after="0"/>
        <w:rPr>
          <w:rFonts w:eastAsia="Calibri" w:cs="Times New Roman"/>
          <w:bCs/>
          <w:iCs/>
          <w:szCs w:val="24"/>
        </w:rPr>
      </w:pPr>
    </w:p>
    <w:p w14:paraId="6AFC59BA" w14:textId="5401CB28" w:rsidR="00610B6D" w:rsidRPr="003D3FAF" w:rsidRDefault="00610B6D" w:rsidP="009E0D69">
      <w:pPr>
        <w:ind w:firstLine="709"/>
      </w:pPr>
      <w:r w:rsidRPr="003D3FAF">
        <w:t xml:space="preserve">Альтернатива «Нулевой вариант», для Пакистана и Афганистана будет означать, либо разработку дополнительных мощностей в рамках своих собственных границ, либо импортирование электричества из других стран, кроме Кыргызской Республики и </w:t>
      </w:r>
      <w:r w:rsidR="00606896" w:rsidRPr="003D3FAF">
        <w:t>Республи</w:t>
      </w:r>
      <w:r w:rsidR="00B66469" w:rsidRPr="003D3FAF">
        <w:t>к</w:t>
      </w:r>
      <w:r w:rsidR="00606896" w:rsidRPr="003D3FAF">
        <w:t xml:space="preserve">и </w:t>
      </w:r>
      <w:r w:rsidRPr="003D3FAF">
        <w:t>Таджикистан. Афганистан и Пакистан</w:t>
      </w:r>
      <w:r w:rsidR="00606896" w:rsidRPr="003D3FAF">
        <w:t>,</w:t>
      </w:r>
      <w:r w:rsidRPr="003D3FAF">
        <w:t xml:space="preserve"> в настоящее время</w:t>
      </w:r>
      <w:r w:rsidR="00606896" w:rsidRPr="003D3FAF">
        <w:t>,</w:t>
      </w:r>
      <w:r w:rsidRPr="003D3FAF">
        <w:t xml:space="preserve"> в процессе увеличения до максимальных размеров своих производственных мощностей, но несмотря на это, при отказе от реализации проекта </w:t>
      </w:r>
      <w:r w:rsidRPr="003D3FAF">
        <w:rPr>
          <w:lang w:val="en-US"/>
        </w:rPr>
        <w:t>CASA</w:t>
      </w:r>
      <w:r w:rsidRPr="003D3FAF">
        <w:t xml:space="preserve"> 1000, их потребности, не смогут быть удовлетворены</w:t>
      </w:r>
      <w:r w:rsidR="00606896" w:rsidRPr="003D3FAF">
        <w:t xml:space="preserve"> полностью</w:t>
      </w:r>
      <w:r w:rsidRPr="003D3FAF">
        <w:t>. Импортирование из других стран, помимо Кыргызской Республики и Таджикистана обернется более высокими финансовыми затратами.</w:t>
      </w:r>
    </w:p>
    <w:p w14:paraId="6E0B30B9" w14:textId="13875FDE" w:rsidR="00610B6D" w:rsidRDefault="00610B6D" w:rsidP="009E0D69">
      <w:pPr>
        <w:ind w:firstLine="709"/>
      </w:pPr>
      <w:r w:rsidRPr="003D3FAF">
        <w:t xml:space="preserve">Таким образом «Нулевой вариант» Проекта </w:t>
      </w:r>
      <w:r w:rsidR="007D2994" w:rsidRPr="003D3FAF">
        <w:rPr>
          <w:lang w:val="en-US"/>
        </w:rPr>
        <w:t>CASA</w:t>
      </w:r>
      <w:r w:rsidR="007D2994" w:rsidRPr="003D3FAF">
        <w:t xml:space="preserve"> 1000</w:t>
      </w:r>
      <w:r w:rsidRPr="003D3FAF">
        <w:t xml:space="preserve"> для Кыргызской Республики, ослабит возможность развития регионального сотрудничества и получения дополнительных выгод, которые существенно могут повлиять на развитие страны в целом. Это станет ощутимой потерей не только для КР, но и для регионов Центральной и Южной Азии в целом. В связи с этим, выбор «Нулевого варианта» не целесообразен.</w:t>
      </w:r>
    </w:p>
    <w:p w14:paraId="4B7573EE" w14:textId="6FB309E8" w:rsidR="000C781F" w:rsidRDefault="000C781F" w:rsidP="009E0D69">
      <w:pPr>
        <w:ind w:firstLine="709"/>
      </w:pPr>
      <w:r>
        <w:t>Также корректировка маршрута ЛЭП обязательно должна быть выполнена и не может быть размещена на ранее утвержденном участке.</w:t>
      </w:r>
    </w:p>
    <w:p w14:paraId="428FF6FA" w14:textId="1C7EC7D5" w:rsidR="003E367D" w:rsidRDefault="003E367D" w:rsidP="009E0D69">
      <w:pPr>
        <w:ind w:firstLine="709"/>
      </w:pPr>
      <w:r>
        <w:t>Представление нулевого варианта не представляется возможным. Другие альтернативы были исключены на этапе проектирования и разработки проекта обходного маршрута.</w:t>
      </w:r>
    </w:p>
    <w:p w14:paraId="46C505A7" w14:textId="4CF61997" w:rsidR="003E367D" w:rsidRDefault="003E367D">
      <w:pPr>
        <w:spacing w:after="160" w:line="259" w:lineRule="auto"/>
        <w:jc w:val="left"/>
      </w:pPr>
      <w:r>
        <w:br w:type="page"/>
      </w:r>
    </w:p>
    <w:p w14:paraId="1C5ED0A7" w14:textId="766FD336" w:rsidR="0036175B" w:rsidRDefault="0036175B" w:rsidP="0073240F">
      <w:pPr>
        <w:pStyle w:val="1"/>
      </w:pPr>
      <w:bookmarkStart w:id="45" w:name="_Toc146510942"/>
      <w:r w:rsidRPr="003D3FAF">
        <w:lastRenderedPageBreak/>
        <w:t>ЭКОЛОГИЧЕСКАЯ И СОЦИАЛЬНАЯ СРЕДА</w:t>
      </w:r>
      <w:bookmarkEnd w:id="45"/>
    </w:p>
    <w:p w14:paraId="42457D24" w14:textId="5EC0F1CA" w:rsidR="00AC3C2A" w:rsidRDefault="000C781F" w:rsidP="00AC3C2A">
      <w:pPr>
        <w:spacing w:after="0"/>
        <w:ind w:firstLine="567"/>
        <w:rPr>
          <w:color w:val="000000"/>
        </w:rPr>
      </w:pPr>
      <w:r>
        <w:rPr>
          <w:color w:val="000000"/>
        </w:rPr>
        <w:t>Предлагаемый обходной маршрут составляет перенос месторасположения 2</w:t>
      </w:r>
      <w:r w:rsidR="001959BF">
        <w:rPr>
          <w:color w:val="000000"/>
        </w:rPr>
        <w:t>6</w:t>
      </w:r>
      <w:r>
        <w:rPr>
          <w:color w:val="000000"/>
        </w:rPr>
        <w:t xml:space="preserve"> опор, общей протяженностью около 9 200</w:t>
      </w:r>
      <w:r w:rsidRPr="007A37AA">
        <w:rPr>
          <w:color w:val="000000"/>
        </w:rPr>
        <w:t xml:space="preserve"> метр</w:t>
      </w:r>
      <w:r>
        <w:rPr>
          <w:color w:val="000000"/>
        </w:rPr>
        <w:t>ов</w:t>
      </w:r>
      <w:r w:rsidRPr="007A37AA">
        <w:rPr>
          <w:color w:val="000000"/>
        </w:rPr>
        <w:t xml:space="preserve">, </w:t>
      </w:r>
      <w:r>
        <w:rPr>
          <w:color w:val="000000"/>
        </w:rPr>
        <w:t xml:space="preserve">участок </w:t>
      </w:r>
      <w:r w:rsidRPr="007A37AA">
        <w:rPr>
          <w:color w:val="000000"/>
        </w:rPr>
        <w:t>расположен на территории</w:t>
      </w:r>
      <w:r>
        <w:rPr>
          <w:color w:val="000000"/>
        </w:rPr>
        <w:t xml:space="preserve"> Баткенской </w:t>
      </w:r>
      <w:r w:rsidR="00E1610F">
        <w:rPr>
          <w:color w:val="000000"/>
        </w:rPr>
        <w:t>области</w:t>
      </w:r>
      <w:r>
        <w:rPr>
          <w:color w:val="000000"/>
        </w:rPr>
        <w:t>,</w:t>
      </w:r>
      <w:r w:rsidRPr="007A37AA">
        <w:rPr>
          <w:color w:val="000000"/>
        </w:rPr>
        <w:t xml:space="preserve"> </w:t>
      </w:r>
      <w:r>
        <w:rPr>
          <w:color w:val="000000"/>
        </w:rPr>
        <w:t>Лейлекского</w:t>
      </w:r>
      <w:r w:rsidRPr="007A37AA">
        <w:rPr>
          <w:color w:val="000000"/>
        </w:rPr>
        <w:t xml:space="preserve"> район</w:t>
      </w:r>
      <w:r>
        <w:rPr>
          <w:color w:val="000000"/>
        </w:rPr>
        <w:t>а</w:t>
      </w:r>
      <w:r w:rsidRPr="007A37AA">
        <w:rPr>
          <w:color w:val="000000"/>
        </w:rPr>
        <w:t xml:space="preserve"> вблизи города Сулюкту</w:t>
      </w:r>
      <w:r>
        <w:rPr>
          <w:color w:val="000000"/>
        </w:rPr>
        <w:t xml:space="preserve"> и населенного пункта Восточный.</w:t>
      </w:r>
    </w:p>
    <w:p w14:paraId="5DDE68B9" w14:textId="55CC3971" w:rsidR="000C781F" w:rsidRPr="000C781F" w:rsidRDefault="000C781F" w:rsidP="00AC3C2A">
      <w:pPr>
        <w:spacing w:after="0"/>
        <w:ind w:firstLine="567"/>
      </w:pPr>
      <w:r w:rsidRPr="00CF5494">
        <w:rPr>
          <w:szCs w:val="24"/>
        </w:rPr>
        <w:t>Участок находится в предгорьях северного ма</w:t>
      </w:r>
      <w:r>
        <w:rPr>
          <w:szCs w:val="24"/>
        </w:rPr>
        <w:t>кросклона Туркестанского хребта близ пос. Восточный</w:t>
      </w:r>
      <w:r w:rsidRPr="000C781F">
        <w:rPr>
          <w:szCs w:val="24"/>
        </w:rPr>
        <w:t xml:space="preserve">. </w:t>
      </w:r>
      <w:r w:rsidRPr="00CF5494">
        <w:rPr>
          <w:szCs w:val="24"/>
        </w:rPr>
        <w:t>По флористическому районированию (Камелин, 2002) район исследования относится к Древнесредиземноморскому подцарству Голарктического царства, Туркестанскому флористическому району Среднеазиатской флористической провинции.</w:t>
      </w:r>
    </w:p>
    <w:p w14:paraId="4E4B2A33" w14:textId="5268302D" w:rsidR="00EC2228" w:rsidRPr="00291E84" w:rsidRDefault="00EC2228" w:rsidP="00291E84">
      <w:pPr>
        <w:pStyle w:val="20"/>
      </w:pPr>
      <w:bookmarkStart w:id="46" w:name="_Toc146510943"/>
      <w:r w:rsidRPr="00291E84">
        <w:t>Климат и метеорологические условия</w:t>
      </w:r>
      <w:bookmarkEnd w:id="46"/>
      <w:r w:rsidRPr="00291E84">
        <w:t xml:space="preserve"> </w:t>
      </w:r>
    </w:p>
    <w:p w14:paraId="06548C6F" w14:textId="77777777" w:rsidR="003E367D" w:rsidRPr="003E367D" w:rsidRDefault="003E367D" w:rsidP="003E367D">
      <w:pPr>
        <w:ind w:firstLine="709"/>
      </w:pPr>
      <w:r w:rsidRPr="003E367D">
        <w:t>Климат района резко-континентальный, аридный, с четко выраженной вертикальной зональностью. В высокогорной южной части площади отмечаются значительные суточные и сезонные колебания температур. В среднегорной зоне климат значительно мягче, температурные колебания не столь контрастны, снежный покров неустойчив. Климат северной, низкогорной части территории полупустынный, с продолжительным засушливым летом и короткой малоснежной зимой. Широтная ориентировка хребтов, совпадающая с господствующим направлением ветров, несущих влагу сезонных циклонов, не оказывает существенного влияния на распространение осадков.</w:t>
      </w:r>
    </w:p>
    <w:p w14:paraId="749C4222" w14:textId="77777777" w:rsidR="003E367D" w:rsidRPr="003E367D" w:rsidRDefault="003E367D" w:rsidP="003E367D">
      <w:pPr>
        <w:ind w:firstLine="709"/>
      </w:pPr>
      <w:r w:rsidRPr="003E367D">
        <w:t xml:space="preserve">Зимние периоды непродолжительные и мягкие. </w:t>
      </w:r>
    </w:p>
    <w:p w14:paraId="7D91F3C5" w14:textId="29A1FAF4" w:rsidR="00AC3C2A" w:rsidRPr="003D3FAF" w:rsidRDefault="003E367D" w:rsidP="003E367D">
      <w:pPr>
        <w:ind w:firstLine="709"/>
      </w:pPr>
      <w:r w:rsidRPr="003E367D">
        <w:t>Лето жаркое и засушливое, редкие кратковременные дожди и грозы, по данным прогноза погоды могут возникать в начале летнего периода. Осень, также, как и лето, продолжительная и в большей части сухая и солнечная. Заметные изменения в погоде могут происходить со второй половины октября, в этот период может увеличиваться облачность, возможно возникновение продолжительных моросящих дождей Плотные и густые туманы являются неотъемлемой частью осеннего периода.</w:t>
      </w:r>
    </w:p>
    <w:p w14:paraId="514C72D6" w14:textId="5DFDCEBD" w:rsidR="00AC3C2A" w:rsidRPr="003D3FAF" w:rsidRDefault="00AC3C2A" w:rsidP="009E0D69">
      <w:pPr>
        <w:ind w:firstLine="709"/>
      </w:pPr>
      <w:r w:rsidRPr="003D3FAF">
        <w:t xml:space="preserve">Климат района в зависимости от высотного положения территории изменяется от долинно-предгорного пояса (до 1200 м) с жарким летом и умеренно-прохладной зимой; до нивального пояса (свыше 3000 м) с суровым и очень холодным климатом. </w:t>
      </w:r>
    </w:p>
    <w:p w14:paraId="7CDE665D" w14:textId="07EBF167" w:rsidR="00AC3C2A" w:rsidRPr="003D3FAF" w:rsidRDefault="00AC3C2A" w:rsidP="009E0D69">
      <w:pPr>
        <w:ind w:firstLine="709"/>
      </w:pPr>
      <w:r w:rsidRPr="003D3FAF">
        <w:t>Для Лейлекского район</w:t>
      </w:r>
      <w:r w:rsidR="009926DF">
        <w:t>а</w:t>
      </w:r>
      <w:r w:rsidRPr="003D3FAF">
        <w:t xml:space="preserve"> характерен резко-континентальный климат с продолжительным жарким летом и короткой прохладной малоснежной зимой. </w:t>
      </w:r>
    </w:p>
    <w:p w14:paraId="7B09E9D4" w14:textId="77777777" w:rsidR="00AC3C2A" w:rsidRPr="003D3FAF" w:rsidRDefault="00AC3C2A" w:rsidP="009E0D69">
      <w:pPr>
        <w:ind w:firstLine="709"/>
      </w:pPr>
      <w:r w:rsidRPr="003D3FAF">
        <w:t>В Баткенском и Лейлекском районах наблюдаются большие колебания температур в течение суток и по сезонам года.</w:t>
      </w:r>
    </w:p>
    <w:p w14:paraId="465C6785" w14:textId="77777777" w:rsidR="00AC3C2A" w:rsidRPr="003D3FAF" w:rsidRDefault="00AC3C2A" w:rsidP="009E0D69">
      <w:pPr>
        <w:ind w:firstLine="709"/>
      </w:pPr>
      <w:r w:rsidRPr="003D3FAF">
        <w:t xml:space="preserve">При сравнении температурных значений, представленных районов видно, что средние температуры воздуха в зимний период варьируются от 0 до …- 4 оС в долинной части и от …-6 до …-15 оС в горной части. </w:t>
      </w:r>
    </w:p>
    <w:p w14:paraId="0CAA314A" w14:textId="77777777" w:rsidR="00AC3C2A" w:rsidRPr="003D3FAF" w:rsidRDefault="00AC3C2A" w:rsidP="009E0D69">
      <w:pPr>
        <w:ind w:firstLine="709"/>
      </w:pPr>
      <w:r w:rsidRPr="003D3FAF">
        <w:t>В Лейлекском и Баткенском районах отмечаются большие суточные и сезонные перепады температур.</w:t>
      </w:r>
    </w:p>
    <w:p w14:paraId="78319555" w14:textId="6DD09C6C" w:rsidR="00AC3C2A" w:rsidRPr="003D3FAF" w:rsidRDefault="00AC3C2A" w:rsidP="009E0D69">
      <w:pPr>
        <w:ind w:firstLine="709"/>
      </w:pPr>
      <w:r w:rsidRPr="003D3FAF">
        <w:t xml:space="preserve">Количество атмосферных осадков на данной территории также </w:t>
      </w:r>
      <w:r w:rsidR="00917FF9" w:rsidRPr="003D3FAF">
        <w:t>регулируются</w:t>
      </w:r>
      <w:r w:rsidRPr="003D3FAF">
        <w:t xml:space="preserve"> высотной зональностью и колеблются от 500 до 1000 мм/год в высокогорье и до 200-600 мм/год в зоне низких предгорий. </w:t>
      </w:r>
    </w:p>
    <w:p w14:paraId="298697BD" w14:textId="3D571E3D" w:rsidR="00AC3C2A" w:rsidRPr="003D3FAF" w:rsidRDefault="00AC3C2A" w:rsidP="009E0D69">
      <w:pPr>
        <w:ind w:firstLine="709"/>
      </w:pPr>
      <w:r w:rsidRPr="003D3FAF">
        <w:t>Снежный покров практически отсутствует в Лейлекском район</w:t>
      </w:r>
      <w:r w:rsidR="009926DF">
        <w:t>е</w:t>
      </w:r>
      <w:r w:rsidRPr="003D3FAF">
        <w:t xml:space="preserve">, не постоянен, и высота его составляет в среднем 15 см. </w:t>
      </w:r>
    </w:p>
    <w:p w14:paraId="38EB54BD" w14:textId="0EAA195D" w:rsidR="00AC3C2A" w:rsidRPr="003D3FAF" w:rsidRDefault="00AC3C2A" w:rsidP="009E0D69">
      <w:pPr>
        <w:ind w:firstLine="709"/>
      </w:pPr>
      <w:r w:rsidRPr="003D3FAF">
        <w:lastRenderedPageBreak/>
        <w:t>В горных районах ветер из года в год меняется мало. Направление ветра имеет закономерную связь с рельефом местности. Наиболее характерны горно-долинные ветры. Горные хребты вызывая динамическое торможение воздушных потоков, препятствуют развитию больших скоростей ветра в среднегорных районах. Увеличение скоростей ветра в высокогорье связано с влиянием воздушных течений свободной атмосферы и ветер, в основном имеет западное направление, то есть совпадает с общей западной циркуляцией свободной атмосферы. Скорости ветра в горной области представлены преимущественно легкими и слабыми ветрами от 2 до 5 м/с. В летний период скорость ветра по сравнению с зимним временем незначительно увеличивается.</w:t>
      </w:r>
    </w:p>
    <w:p w14:paraId="210E9F0C" w14:textId="6F9362D9" w:rsidR="00845197" w:rsidRPr="00291E84" w:rsidRDefault="00845197" w:rsidP="00291E84">
      <w:pPr>
        <w:pStyle w:val="20"/>
      </w:pPr>
      <w:bookmarkStart w:id="47" w:name="_Toc146510944"/>
      <w:r w:rsidRPr="00291E84">
        <w:t>Качество окружающей среды</w:t>
      </w:r>
      <w:bookmarkEnd w:id="47"/>
    </w:p>
    <w:p w14:paraId="4E24B93B" w14:textId="16810DCE" w:rsidR="00845197" w:rsidRPr="003D3FAF" w:rsidRDefault="00845197" w:rsidP="009E0D69">
      <w:pPr>
        <w:spacing w:after="0"/>
        <w:ind w:firstLine="567"/>
      </w:pPr>
      <w:r w:rsidRPr="003D3FAF">
        <w:t xml:space="preserve">В рамках проведения оценки воздействия намечаемой деятельности на окружающую среду Проекта, согласно требованиям законодательства КР, в </w:t>
      </w:r>
      <w:r w:rsidR="009926DF">
        <w:t>августе-ноябре</w:t>
      </w:r>
      <w:r w:rsidRPr="003D3FAF">
        <w:t xml:space="preserve"> 20</w:t>
      </w:r>
      <w:r w:rsidR="009926DF">
        <w:t>22</w:t>
      </w:r>
      <w:r w:rsidRPr="003D3FAF">
        <w:t xml:space="preserve"> года, был проведен анализ фонового состояния окружающей среды на территории планируемого маршрута строительства ЛЭП проекта </w:t>
      </w:r>
      <w:r w:rsidRPr="003D3FAF">
        <w:rPr>
          <w:lang w:val="en-US"/>
        </w:rPr>
        <w:t>CASA</w:t>
      </w:r>
      <w:r w:rsidRPr="003D3FAF">
        <w:t xml:space="preserve"> 1000. Исследования включали репрезентативный отбор проб почвы, воды, воздуха и проведения замеров шума, вибрации.</w:t>
      </w:r>
      <w:r w:rsidR="009E0D69">
        <w:t xml:space="preserve"> </w:t>
      </w:r>
      <w:r w:rsidRPr="003D3FAF">
        <w:t>Результаты проведенных исследований представлены в соответствующих разделах ниже.</w:t>
      </w:r>
    </w:p>
    <w:p w14:paraId="349EC071" w14:textId="093A1176" w:rsidR="00EC2228" w:rsidRPr="00291E84" w:rsidRDefault="00EC2228" w:rsidP="00291E84">
      <w:pPr>
        <w:pStyle w:val="20"/>
      </w:pPr>
      <w:bookmarkStart w:id="48" w:name="_Toc146510945"/>
      <w:r w:rsidRPr="00291E84">
        <w:t>Качество атмосферного воздуха</w:t>
      </w:r>
      <w:bookmarkEnd w:id="48"/>
      <w:r w:rsidRPr="00291E84">
        <w:t xml:space="preserve"> </w:t>
      </w:r>
    </w:p>
    <w:p w14:paraId="1190F307" w14:textId="2C5DB7D2" w:rsidR="00000D4A" w:rsidRPr="003D3FAF" w:rsidRDefault="00000D4A" w:rsidP="001B7771">
      <w:pPr>
        <w:spacing w:line="264" w:lineRule="auto"/>
        <w:ind w:firstLine="709"/>
      </w:pPr>
      <w:r w:rsidRPr="003D3FAF">
        <w:t xml:space="preserve">Для оценки фонового состояния качества атмосферного воздуха был проведен отбор проб </w:t>
      </w:r>
      <w:r w:rsidR="009926DF">
        <w:t>на территории</w:t>
      </w:r>
      <w:r w:rsidR="009926DF" w:rsidRPr="009926DF">
        <w:t xml:space="preserve"> </w:t>
      </w:r>
      <w:r w:rsidR="009926DF">
        <w:t>п</w:t>
      </w:r>
      <w:r w:rsidR="009926DF" w:rsidRPr="009926DF">
        <w:t>редлагаем</w:t>
      </w:r>
      <w:r w:rsidR="009926DF">
        <w:t>ого</w:t>
      </w:r>
      <w:r w:rsidR="009926DF" w:rsidRPr="009926DF">
        <w:t xml:space="preserve"> обходно</w:t>
      </w:r>
      <w:r w:rsidR="009926DF">
        <w:t>го</w:t>
      </w:r>
      <w:r w:rsidR="009926DF" w:rsidRPr="009926DF">
        <w:t xml:space="preserve"> маршрут</w:t>
      </w:r>
      <w:r w:rsidR="009926DF">
        <w:t>а</w:t>
      </w:r>
      <w:r w:rsidR="009926DF" w:rsidRPr="009926DF">
        <w:t xml:space="preserve"> </w:t>
      </w:r>
      <w:r w:rsidRPr="003D3FAF">
        <w:t xml:space="preserve">ЛЭП проекта </w:t>
      </w:r>
      <w:r w:rsidR="007D2994" w:rsidRPr="003D3FAF">
        <w:t>CASA 1000</w:t>
      </w:r>
      <w:r w:rsidRPr="003D3FAF">
        <w:t>.</w:t>
      </w:r>
    </w:p>
    <w:p w14:paraId="00C819E8" w14:textId="10B1C7D6" w:rsidR="00000D4A" w:rsidRPr="003D3FAF" w:rsidRDefault="00000D4A" w:rsidP="001B7771">
      <w:pPr>
        <w:spacing w:line="264" w:lineRule="auto"/>
        <w:ind w:firstLine="709"/>
      </w:pPr>
      <w:r w:rsidRPr="003D3FAF">
        <w:t xml:space="preserve">Пробы атмосферного воздуха отбирались на </w:t>
      </w:r>
      <w:r w:rsidR="009926DF">
        <w:t xml:space="preserve">3 площадках вблизи будущего размещения </w:t>
      </w:r>
      <w:r w:rsidRPr="003D3FAF">
        <w:t>ЛЭП и анализировались на содержание: диоксида серы (SO2), окислы азота (NO2), оксида углерода (CO) и пыли (взвешенные вещества) (</w:t>
      </w:r>
      <w:r w:rsidRPr="009430B5">
        <w:rPr>
          <w:i/>
        </w:rPr>
        <w:t>см.</w:t>
      </w:r>
      <w:r w:rsidRPr="009430B5">
        <w:t xml:space="preserve"> </w:t>
      </w:r>
      <w:r w:rsidRPr="009430B5">
        <w:rPr>
          <w:i/>
        </w:rPr>
        <w:t xml:space="preserve">Приложение </w:t>
      </w:r>
      <w:r w:rsidR="00F319C5" w:rsidRPr="009430B5">
        <w:rPr>
          <w:i/>
        </w:rPr>
        <w:t>8</w:t>
      </w:r>
      <w:r w:rsidRPr="003D3FAF">
        <w:t xml:space="preserve">). </w:t>
      </w:r>
    </w:p>
    <w:p w14:paraId="17967BE7" w14:textId="378FB2C2" w:rsidR="00000D4A" w:rsidRPr="003D3FAF" w:rsidRDefault="00000D4A" w:rsidP="001B7771">
      <w:pPr>
        <w:spacing w:line="264" w:lineRule="auto"/>
        <w:ind w:firstLine="709"/>
      </w:pPr>
      <w:r w:rsidRPr="003D3FAF">
        <w:t xml:space="preserve">Размещение площадок отбора проб фиксировалось при помощи глобальной системы позиционирования GPS и отображено </w:t>
      </w:r>
      <w:r w:rsidRPr="001B7771">
        <w:t xml:space="preserve">на Рисунке </w:t>
      </w:r>
      <w:r w:rsidR="00C66D13" w:rsidRPr="001B7771">
        <w:t>6</w:t>
      </w:r>
      <w:r w:rsidRPr="001B7771">
        <w:t>.</w:t>
      </w:r>
      <w:r w:rsidR="00845197" w:rsidRPr="001B7771">
        <w:t>3</w:t>
      </w:r>
      <w:r w:rsidRPr="001B7771">
        <w:t>.1. Для получения максимально разовых концентраций вредных примесей каждая проба отбиралась</w:t>
      </w:r>
      <w:r w:rsidRPr="003D3FAF">
        <w:t xml:space="preserve"> трижды на каждой из площадок, после значения усреднялись. </w:t>
      </w:r>
    </w:p>
    <w:p w14:paraId="031BFD40" w14:textId="77777777" w:rsidR="00000D4A" w:rsidRPr="003D3FAF" w:rsidRDefault="00000D4A" w:rsidP="001B7771">
      <w:pPr>
        <w:spacing w:line="264" w:lineRule="auto"/>
        <w:ind w:firstLine="709"/>
      </w:pPr>
      <w:r w:rsidRPr="003D3FAF">
        <w:t xml:space="preserve">Площадки отбора проб выбирались в зависимости от орографии местности, в соответствии с требованиями методик и расположением населенных пунктов. </w:t>
      </w:r>
    </w:p>
    <w:p w14:paraId="63CF454B" w14:textId="59614E7C" w:rsidR="00000D4A" w:rsidRDefault="00000D4A" w:rsidP="001B7771">
      <w:pPr>
        <w:spacing w:line="264" w:lineRule="auto"/>
        <w:ind w:firstLine="709"/>
      </w:pPr>
      <w:r w:rsidRPr="003D3FAF">
        <w:t>В Кыргызской Республике действуют Гигиенические нормативы «Предельно-допустимые концентрации загрязняющих веществ в атмосферном воздухе населенных мест»</w:t>
      </w:r>
      <w:r w:rsidR="00E72F0F" w:rsidRPr="003D3FAF">
        <w:rPr>
          <w:rStyle w:val="ab"/>
        </w:rPr>
        <w:footnoteReference w:id="39"/>
      </w:r>
      <w:r w:rsidRPr="003D3FAF">
        <w:t>, что является отправной точкой для оценки фонового состояния качества воздуха до начала реализации Проекта.</w:t>
      </w:r>
    </w:p>
    <w:p w14:paraId="4718A0C8" w14:textId="0C7FF2EF" w:rsidR="001B7771" w:rsidRPr="003D3FAF" w:rsidRDefault="001B7771" w:rsidP="001B7771">
      <w:pPr>
        <w:spacing w:line="264" w:lineRule="auto"/>
        <w:ind w:firstLine="709"/>
      </w:pPr>
      <w:r w:rsidRPr="003D3FAF">
        <w:t>Исследования показали, что концентрации загрязняющих веществ в воздухе (NO2, CO, SO2</w:t>
      </w:r>
      <w:r>
        <w:t>, Пыль</w:t>
      </w:r>
      <w:r w:rsidRPr="003D3FAF">
        <w:t>) превышающих ПДКмр</w:t>
      </w:r>
      <w:r w:rsidRPr="003D3FAF">
        <w:rPr>
          <w:rStyle w:val="ab"/>
        </w:rPr>
        <w:footnoteReference w:id="40"/>
      </w:r>
      <w:r w:rsidRPr="003D3FAF">
        <w:t xml:space="preserve"> нет ни на одной из </w:t>
      </w:r>
      <w:r>
        <w:t>3</w:t>
      </w:r>
      <w:r w:rsidRPr="003D3FAF">
        <w:t xml:space="preserve"> площадок отбора</w:t>
      </w:r>
      <w:r w:rsidRPr="003D3FAF">
        <w:rPr>
          <w:rStyle w:val="ab"/>
        </w:rPr>
        <w:footnoteReference w:id="41"/>
      </w:r>
      <w:r w:rsidRPr="003D3FAF">
        <w:t>.</w:t>
      </w:r>
    </w:p>
    <w:p w14:paraId="49B6E628" w14:textId="77777777" w:rsidR="00E72F0F" w:rsidRPr="003D3FAF" w:rsidRDefault="00E72F0F" w:rsidP="00000D4A">
      <w:pPr>
        <w:sectPr w:rsidR="00E72F0F" w:rsidRPr="003D3FAF" w:rsidSect="001B7771">
          <w:pgSz w:w="11906" w:h="16838"/>
          <w:pgMar w:top="1134" w:right="850" w:bottom="851" w:left="1701" w:header="284" w:footer="475" w:gutter="0"/>
          <w:cols w:space="708"/>
          <w:docGrid w:linePitch="360"/>
        </w:sectPr>
      </w:pPr>
    </w:p>
    <w:p w14:paraId="559A5C49" w14:textId="01C769CE" w:rsidR="00E72F0F" w:rsidRPr="003D3FAF" w:rsidRDefault="003812AD" w:rsidP="009926DF">
      <w:pPr>
        <w:ind w:hanging="1134"/>
        <w:jc w:val="right"/>
      </w:pPr>
      <w:r>
        <w:rPr>
          <w:noProof/>
          <w:szCs w:val="24"/>
          <w:lang w:eastAsia="ru-RU"/>
        </w:rPr>
        <w:lastRenderedPageBreak/>
        <w:pict w14:anchorId="22EEBB8C">
          <v:shape id="_x0000_i1027" type="#_x0000_t75" style="width:775.8pt;height:436.2pt">
            <v:imagedata r:id="rId21" o:title="1"/>
          </v:shape>
        </w:pict>
      </w:r>
    </w:p>
    <w:p w14:paraId="62F9055E" w14:textId="322D0472" w:rsidR="00E72F0F" w:rsidRPr="003D3FAF" w:rsidRDefault="00E72F0F" w:rsidP="00E5492E">
      <w:pPr>
        <w:pStyle w:val="aff0"/>
      </w:pPr>
      <w:bookmarkStart w:id="49" w:name="_Toc451443413"/>
      <w:bookmarkStart w:id="50" w:name="_Toc461017916"/>
      <w:bookmarkStart w:id="51" w:name="_Toc466037143"/>
      <w:bookmarkStart w:id="52" w:name="_Toc490522204"/>
      <w:bookmarkStart w:id="53" w:name="_Toc519855000"/>
      <w:bookmarkStart w:id="54" w:name="_Toc18003954"/>
      <w:bookmarkStart w:id="55" w:name="_Toc18096177"/>
      <w:bookmarkStart w:id="56" w:name="_Toc130524510"/>
      <w:r w:rsidRPr="003D3FAF">
        <w:t xml:space="preserve">Рисунок </w:t>
      </w:r>
      <w:r w:rsidR="00C66D13" w:rsidRPr="003D3FAF">
        <w:t>6</w:t>
      </w:r>
      <w:r w:rsidRPr="003D3FAF">
        <w:t>.3.1. Общая карта точек отбора проб воздуха</w:t>
      </w:r>
      <w:bookmarkEnd w:id="49"/>
      <w:bookmarkEnd w:id="50"/>
      <w:bookmarkEnd w:id="51"/>
      <w:bookmarkEnd w:id="52"/>
      <w:bookmarkEnd w:id="53"/>
      <w:bookmarkEnd w:id="54"/>
      <w:bookmarkEnd w:id="55"/>
      <w:bookmarkEnd w:id="56"/>
    </w:p>
    <w:p w14:paraId="418B0374" w14:textId="77777777" w:rsidR="00E72F0F" w:rsidRPr="003D3FAF" w:rsidRDefault="00E72F0F" w:rsidP="00E72F0F">
      <w:pPr>
        <w:pStyle w:val="aff0"/>
      </w:pPr>
    </w:p>
    <w:p w14:paraId="4868A08B" w14:textId="77777777" w:rsidR="00E72F0F" w:rsidRPr="003D3FAF" w:rsidRDefault="00E72F0F" w:rsidP="00E72F0F">
      <w:pPr>
        <w:pStyle w:val="aff0"/>
        <w:sectPr w:rsidR="00E72F0F" w:rsidRPr="003D3FAF" w:rsidSect="002B3A4A">
          <w:pgSz w:w="16838" w:h="11906" w:orient="landscape"/>
          <w:pgMar w:top="1134" w:right="850" w:bottom="1134" w:left="1701" w:header="708" w:footer="708" w:gutter="0"/>
          <w:cols w:space="708"/>
          <w:docGrid w:linePitch="360"/>
        </w:sectPr>
      </w:pPr>
    </w:p>
    <w:p w14:paraId="24E76692" w14:textId="34C9667A" w:rsidR="00EC2228" w:rsidRPr="00291E84" w:rsidRDefault="00EC2228" w:rsidP="00291E84">
      <w:pPr>
        <w:pStyle w:val="20"/>
      </w:pPr>
      <w:bookmarkStart w:id="57" w:name="_Toc146510946"/>
      <w:r w:rsidRPr="00291E84">
        <w:lastRenderedPageBreak/>
        <w:t>Уровень шума</w:t>
      </w:r>
      <w:bookmarkEnd w:id="57"/>
      <w:r w:rsidRPr="00291E84">
        <w:t xml:space="preserve"> </w:t>
      </w:r>
    </w:p>
    <w:p w14:paraId="47F738BB" w14:textId="6761DC04" w:rsidR="00E72F0F" w:rsidRPr="003D3FAF" w:rsidRDefault="00E72F0F" w:rsidP="009E0D69">
      <w:pPr>
        <w:spacing w:after="20"/>
        <w:ind w:firstLine="709"/>
      </w:pPr>
      <w:r w:rsidRPr="003D3FAF">
        <w:t xml:space="preserve">Для оценки фонового состояния уровня шума </w:t>
      </w:r>
      <w:r w:rsidR="003E2D6F">
        <w:t>на территории</w:t>
      </w:r>
      <w:r w:rsidR="003E2D6F" w:rsidRPr="009926DF">
        <w:t xml:space="preserve"> </w:t>
      </w:r>
      <w:r w:rsidR="003E2D6F">
        <w:t>п</w:t>
      </w:r>
      <w:r w:rsidR="003E2D6F" w:rsidRPr="009926DF">
        <w:t>редлагаем</w:t>
      </w:r>
      <w:r w:rsidR="003E2D6F">
        <w:t>ого</w:t>
      </w:r>
      <w:r w:rsidR="003E2D6F" w:rsidRPr="009926DF">
        <w:t xml:space="preserve"> обходно</w:t>
      </w:r>
      <w:r w:rsidR="003E2D6F">
        <w:t>го</w:t>
      </w:r>
      <w:r w:rsidR="003E2D6F" w:rsidRPr="009926DF">
        <w:t xml:space="preserve"> маршрут</w:t>
      </w:r>
      <w:r w:rsidR="003E2D6F">
        <w:t>а</w:t>
      </w:r>
      <w:r w:rsidR="003E2D6F" w:rsidRPr="009926DF">
        <w:t xml:space="preserve"> </w:t>
      </w:r>
      <w:r w:rsidR="003E2D6F" w:rsidRPr="003D3FAF">
        <w:t xml:space="preserve">ЛЭП </w:t>
      </w:r>
      <w:r w:rsidRPr="003D3FAF">
        <w:t xml:space="preserve">Проекта </w:t>
      </w:r>
      <w:r w:rsidR="007D2994" w:rsidRPr="003D3FAF">
        <w:t>CASA 1000</w:t>
      </w:r>
      <w:r w:rsidRPr="003D3FAF">
        <w:t xml:space="preserve"> был</w:t>
      </w:r>
      <w:r w:rsidR="003E2D6F">
        <w:t>и</w:t>
      </w:r>
      <w:r w:rsidRPr="003D3FAF">
        <w:t xml:space="preserve"> проведены замеры уровня шума.</w:t>
      </w:r>
    </w:p>
    <w:p w14:paraId="724839DE" w14:textId="2C05420D" w:rsidR="00E72F0F" w:rsidRPr="003348E8" w:rsidRDefault="00E72F0F" w:rsidP="009E0D69">
      <w:pPr>
        <w:spacing w:after="20"/>
        <w:ind w:firstLine="709"/>
      </w:pPr>
      <w:r w:rsidRPr="003D3FAF">
        <w:t xml:space="preserve">Основной целью проведения настоящего исследования было дальнейшее отслеживание возможных изменений в результате антропогенного воздействия при проведении строительных работ. Результаты </w:t>
      </w:r>
      <w:r w:rsidRPr="003348E8">
        <w:t xml:space="preserve">замеров уровня шума представлены в </w:t>
      </w:r>
      <w:r w:rsidR="00A62AFE" w:rsidRPr="003348E8">
        <w:rPr>
          <w:i/>
        </w:rPr>
        <w:t>Приложении 11</w:t>
      </w:r>
      <w:r w:rsidRPr="003348E8">
        <w:t xml:space="preserve"> (Протоколы Кадамжайского РЦПЗиГСЭН – результаты исследования шума).</w:t>
      </w:r>
    </w:p>
    <w:p w14:paraId="57E0F4FB" w14:textId="22EDB270" w:rsidR="00E72F0F" w:rsidRPr="003348E8" w:rsidRDefault="00E72F0F" w:rsidP="009E0D69">
      <w:pPr>
        <w:spacing w:after="20"/>
        <w:ind w:firstLine="709"/>
      </w:pPr>
      <w:r w:rsidRPr="003348E8">
        <w:t xml:space="preserve">Стандарты шума, применяемые в Кыргызстане, </w:t>
      </w:r>
      <w:r w:rsidR="00AE4091" w:rsidRPr="003348E8">
        <w:t>представлены</w:t>
      </w:r>
      <w:r w:rsidRPr="003348E8">
        <w:t xml:space="preserve"> в </w:t>
      </w:r>
      <w:r w:rsidR="00A62AFE" w:rsidRPr="003348E8">
        <w:rPr>
          <w:i/>
        </w:rPr>
        <w:t>Приложении 10</w:t>
      </w:r>
      <w:r w:rsidRPr="003348E8">
        <w:t>. «Стандарты шума в Кыргызской Республике», служат для оценки фонового состояния на исследуемой территории.</w:t>
      </w:r>
    </w:p>
    <w:p w14:paraId="5748007E" w14:textId="3F03B683" w:rsidR="00E72F0F" w:rsidRPr="003D3FAF" w:rsidRDefault="00E72F0F" w:rsidP="009E0D69">
      <w:pPr>
        <w:spacing w:after="20"/>
        <w:ind w:firstLine="709"/>
      </w:pPr>
      <w:r w:rsidRPr="003348E8">
        <w:t xml:space="preserve">Замеры шума были проведены на </w:t>
      </w:r>
      <w:r w:rsidR="009926DF" w:rsidRPr="003348E8">
        <w:t>3х</w:t>
      </w:r>
      <w:r w:rsidR="00A77389" w:rsidRPr="003348E8">
        <w:t xml:space="preserve"> </w:t>
      </w:r>
      <w:r w:rsidRPr="003348E8">
        <w:t>точках, замеры не показали превышения</w:t>
      </w:r>
      <w:r w:rsidRPr="003D3FAF">
        <w:t xml:space="preserve"> предельно-допустимого уровня (ПДУ) для населенных мест (ПДУ -75 ДБА). </w:t>
      </w:r>
      <w:r w:rsidR="00A77389" w:rsidRPr="003D3FAF">
        <w:t>Основным источником шума для этих точек исследования являлись звуки, воспроизводимые ветром и движением автомобилей</w:t>
      </w:r>
      <w:r w:rsidR="009926DF">
        <w:t xml:space="preserve"> – не превышающих предельных уровней</w:t>
      </w:r>
      <w:r w:rsidR="00A77389" w:rsidRPr="003D3FAF">
        <w:t>.</w:t>
      </w:r>
      <w:r w:rsidRPr="003D3FAF">
        <w:t xml:space="preserve"> </w:t>
      </w:r>
    </w:p>
    <w:p w14:paraId="5C56BDA3" w14:textId="4970CD2F" w:rsidR="00EC2228" w:rsidRPr="00291E84" w:rsidRDefault="00EC2228" w:rsidP="00291E84">
      <w:pPr>
        <w:pStyle w:val="20"/>
      </w:pPr>
      <w:bookmarkStart w:id="58" w:name="_Toc146510947"/>
      <w:r w:rsidRPr="00291E84">
        <w:t>Уровень вибрации</w:t>
      </w:r>
      <w:bookmarkEnd w:id="58"/>
    </w:p>
    <w:p w14:paraId="07F2C9D9" w14:textId="3CFAE2AC" w:rsidR="00935D61" w:rsidRPr="003D3FAF" w:rsidRDefault="00935D61" w:rsidP="009E0D69">
      <w:pPr>
        <w:spacing w:after="0"/>
        <w:ind w:firstLine="709"/>
      </w:pPr>
      <w:r w:rsidRPr="003D3FAF">
        <w:t xml:space="preserve">Для оценки фонового состояния уровня вибрации </w:t>
      </w:r>
      <w:r w:rsidR="003E2D6F">
        <w:t>на территории</w:t>
      </w:r>
      <w:r w:rsidR="003E2D6F" w:rsidRPr="009926DF">
        <w:t xml:space="preserve"> </w:t>
      </w:r>
      <w:r w:rsidR="003E2D6F">
        <w:t>п</w:t>
      </w:r>
      <w:r w:rsidR="003E2D6F" w:rsidRPr="009926DF">
        <w:t>редлагаем</w:t>
      </w:r>
      <w:r w:rsidR="003E2D6F">
        <w:t>ого</w:t>
      </w:r>
      <w:r w:rsidR="003E2D6F" w:rsidRPr="009926DF">
        <w:t xml:space="preserve"> обходно</w:t>
      </w:r>
      <w:r w:rsidR="003E2D6F">
        <w:t>го</w:t>
      </w:r>
      <w:r w:rsidR="003E2D6F" w:rsidRPr="009926DF">
        <w:t xml:space="preserve"> маршрут</w:t>
      </w:r>
      <w:r w:rsidR="003E2D6F">
        <w:t>а</w:t>
      </w:r>
      <w:r w:rsidR="003E2D6F" w:rsidRPr="009926DF">
        <w:t xml:space="preserve"> </w:t>
      </w:r>
      <w:r w:rsidR="003E2D6F" w:rsidRPr="0029585B">
        <w:t xml:space="preserve">ЛЭП </w:t>
      </w:r>
      <w:r w:rsidRPr="0029585B">
        <w:t xml:space="preserve">Проекта </w:t>
      </w:r>
      <w:r w:rsidR="007D2994" w:rsidRPr="0029585B">
        <w:t>CASA 1000</w:t>
      </w:r>
      <w:r w:rsidRPr="0029585B">
        <w:t xml:space="preserve"> был</w:t>
      </w:r>
      <w:r w:rsidR="003E2D6F" w:rsidRPr="0029585B">
        <w:t>и</w:t>
      </w:r>
      <w:r w:rsidRPr="0029585B">
        <w:t xml:space="preserve"> про</w:t>
      </w:r>
      <w:r w:rsidR="003E2D6F" w:rsidRPr="0029585B">
        <w:t>ведены замеры уровня вибрации</w:t>
      </w:r>
      <w:r w:rsidR="00C66D13" w:rsidRPr="0029585B">
        <w:t>, точки замеров представлены на рисунке 6.5.1</w:t>
      </w:r>
      <w:r w:rsidRPr="0029585B">
        <w:t>.</w:t>
      </w:r>
    </w:p>
    <w:p w14:paraId="08363B83" w14:textId="5A3E0014" w:rsidR="00935D61" w:rsidRPr="003D3FAF" w:rsidRDefault="00935D61" w:rsidP="009E0D69">
      <w:pPr>
        <w:spacing w:after="0"/>
        <w:ind w:firstLine="709"/>
      </w:pPr>
      <w:r w:rsidRPr="003D3FAF">
        <w:t>Основной целью проведения настоящего исследования было дальнейшее отслеживание возможных изменений в результате антропогенного воздействия при проведении строительных работ. Замеры уровня вибрации проводились в соответствии с ГОСТ12.1.049-86 «Вибрация. Методы измерения на рабочих местах самоходных колесных строительно-дорожных машин», СанПиН 2.1.2.1002-00 «Санитарно-эпидемиологические требования к жилым зданиям и помещениям».</w:t>
      </w:r>
    </w:p>
    <w:p w14:paraId="2395D47A" w14:textId="61EFBCFF" w:rsidR="00935D61" w:rsidRPr="003348E8" w:rsidRDefault="00935D61" w:rsidP="009E0D69">
      <w:pPr>
        <w:spacing w:after="0"/>
        <w:ind w:firstLine="709"/>
      </w:pPr>
      <w:r w:rsidRPr="003D3FAF">
        <w:t xml:space="preserve">Результаты измерений регламентируются Санитарными нормами (СН 2.2.4/2.1.8.566-96) «Производственная вибрация, вибрация в помещениях жилых и </w:t>
      </w:r>
      <w:r w:rsidRPr="003348E8">
        <w:t>общественных зданий» (</w:t>
      </w:r>
      <w:r w:rsidR="00A62AFE" w:rsidRPr="003348E8">
        <w:rPr>
          <w:i/>
        </w:rPr>
        <w:t>см. Приложения 13</w:t>
      </w:r>
      <w:r w:rsidRPr="003348E8">
        <w:rPr>
          <w:i/>
        </w:rPr>
        <w:t xml:space="preserve"> и </w:t>
      </w:r>
      <w:r w:rsidR="00A62AFE" w:rsidRPr="003348E8">
        <w:rPr>
          <w:i/>
        </w:rPr>
        <w:t>14</w:t>
      </w:r>
      <w:r w:rsidRPr="003348E8">
        <w:t xml:space="preserve">), служат для оценки фонового состояния на исследуемой территории. Результаты замеров уровня вибрации представлены в </w:t>
      </w:r>
      <w:r w:rsidRPr="003348E8">
        <w:rPr>
          <w:i/>
        </w:rPr>
        <w:t xml:space="preserve">Приложении </w:t>
      </w:r>
      <w:r w:rsidR="00A62AFE" w:rsidRPr="003348E8">
        <w:rPr>
          <w:i/>
        </w:rPr>
        <w:t>15</w:t>
      </w:r>
      <w:r w:rsidRPr="003348E8">
        <w:t xml:space="preserve"> (Протоколы Кадамжайского РЦПЗиГСЭН – результаты исследования вибрации).</w:t>
      </w:r>
    </w:p>
    <w:p w14:paraId="76038E97" w14:textId="6524FA1C" w:rsidR="00E5492E" w:rsidRPr="003D3FAF" w:rsidRDefault="00935D61" w:rsidP="009E0D69">
      <w:pPr>
        <w:spacing w:after="0"/>
        <w:ind w:firstLine="709"/>
        <w:sectPr w:rsidR="00E5492E" w:rsidRPr="003D3FAF" w:rsidSect="002B3A4A">
          <w:pgSz w:w="11906" w:h="16838"/>
          <w:pgMar w:top="1134" w:right="850" w:bottom="1134" w:left="1701" w:header="708" w:footer="708" w:gutter="0"/>
          <w:cols w:space="708"/>
          <w:docGrid w:linePitch="360"/>
        </w:sectPr>
      </w:pPr>
      <w:r w:rsidRPr="003348E8">
        <w:t>Анализ замеров уровня</w:t>
      </w:r>
      <w:r w:rsidRPr="003D3FAF">
        <w:t xml:space="preserve"> вибрации, проведенных в </w:t>
      </w:r>
      <w:r w:rsidR="003E2D6F">
        <w:t>3х</w:t>
      </w:r>
      <w:r w:rsidRPr="003D3FAF">
        <w:t xml:space="preserve"> точках </w:t>
      </w:r>
      <w:r w:rsidR="003E2D6F">
        <w:t>на территории</w:t>
      </w:r>
      <w:r w:rsidR="003E2D6F" w:rsidRPr="009926DF">
        <w:t xml:space="preserve"> </w:t>
      </w:r>
      <w:r w:rsidR="003E2D6F">
        <w:t>п</w:t>
      </w:r>
      <w:r w:rsidR="003E2D6F" w:rsidRPr="009926DF">
        <w:t>редлагаем</w:t>
      </w:r>
      <w:r w:rsidR="003E2D6F">
        <w:t>ого</w:t>
      </w:r>
      <w:r w:rsidR="003E2D6F" w:rsidRPr="009926DF">
        <w:t xml:space="preserve"> обходно</w:t>
      </w:r>
      <w:r w:rsidR="003E2D6F">
        <w:t>го</w:t>
      </w:r>
      <w:r w:rsidR="003E2D6F" w:rsidRPr="009926DF">
        <w:t xml:space="preserve"> маршрут</w:t>
      </w:r>
      <w:r w:rsidR="003E2D6F">
        <w:t>а</w:t>
      </w:r>
      <w:r w:rsidR="003E2D6F" w:rsidRPr="009926DF">
        <w:t xml:space="preserve"> </w:t>
      </w:r>
      <w:r w:rsidR="003E2D6F" w:rsidRPr="003D3FAF">
        <w:t>ЛЭП</w:t>
      </w:r>
      <w:r w:rsidRPr="003D3FAF">
        <w:t xml:space="preserve"> показал, что фиксируется слабая вибрация (менее 19,3 ДБА) от транспортных средств, передвигающихся по проселочным/центральным дорогам. Во всех точках замеров вибрации превышений предельно-допустимого уровня ПДУ (от 72-101 ДБА) не наблюдается.</w:t>
      </w:r>
    </w:p>
    <w:p w14:paraId="3E66BC86" w14:textId="11167E19" w:rsidR="00935D61" w:rsidRPr="003D3FAF" w:rsidRDefault="003812AD" w:rsidP="003E2D6F">
      <w:pPr>
        <w:spacing w:after="0"/>
        <w:ind w:hanging="1134"/>
        <w:jc w:val="left"/>
      </w:pPr>
      <w:r>
        <w:rPr>
          <w:rFonts w:eastAsia="SimSun"/>
          <w:noProof/>
          <w:lang w:eastAsia="ru-RU"/>
        </w:rPr>
        <w:lastRenderedPageBreak/>
        <w:pict w14:anchorId="1E9FAC59">
          <v:shape id="_x0000_i1028" type="#_x0000_t75" style="width:11in;height:445.8pt">
            <v:imagedata r:id="rId21" o:title="1"/>
          </v:shape>
        </w:pict>
      </w:r>
    </w:p>
    <w:p w14:paraId="227E7A56" w14:textId="600DD764" w:rsidR="00935D61" w:rsidRPr="003D3FAF" w:rsidRDefault="00935D61" w:rsidP="003F0A35">
      <w:pPr>
        <w:pStyle w:val="aff0"/>
      </w:pPr>
      <w:bookmarkStart w:id="59" w:name="_Toc490522205"/>
      <w:bookmarkStart w:id="60" w:name="_Toc519855001"/>
      <w:bookmarkStart w:id="61" w:name="_Toc18003955"/>
      <w:bookmarkStart w:id="62" w:name="_Toc18096178"/>
      <w:bookmarkStart w:id="63" w:name="_Toc130524511"/>
      <w:r w:rsidRPr="003D3FAF">
        <w:t xml:space="preserve">Рисунок </w:t>
      </w:r>
      <w:r w:rsidR="00C66D13" w:rsidRPr="003D3FAF">
        <w:t>6</w:t>
      </w:r>
      <w:r w:rsidRPr="003D3FAF">
        <w:t>.5.1. Карта территории исследования</w:t>
      </w:r>
      <w:bookmarkEnd w:id="59"/>
      <w:bookmarkEnd w:id="60"/>
      <w:bookmarkEnd w:id="61"/>
      <w:bookmarkEnd w:id="62"/>
      <w:r w:rsidR="003F0A35" w:rsidRPr="003D3FAF">
        <w:t xml:space="preserve"> шума и вибрации</w:t>
      </w:r>
      <w:bookmarkEnd w:id="63"/>
    </w:p>
    <w:p w14:paraId="226B242F" w14:textId="77777777" w:rsidR="003F0A35" w:rsidRPr="003D3FAF" w:rsidRDefault="003F0A35" w:rsidP="003F0A35">
      <w:pPr>
        <w:pStyle w:val="aff0"/>
        <w:sectPr w:rsidR="003F0A35" w:rsidRPr="003D3FAF" w:rsidSect="002B3A4A">
          <w:pgSz w:w="16838" w:h="11906" w:orient="landscape" w:code="9"/>
          <w:pgMar w:top="1134" w:right="850" w:bottom="1134" w:left="1701" w:header="568" w:footer="663" w:gutter="0"/>
          <w:cols w:space="709"/>
          <w:docGrid w:linePitch="360"/>
        </w:sectPr>
      </w:pPr>
    </w:p>
    <w:p w14:paraId="396AF337" w14:textId="70C10DCD" w:rsidR="00671E6B" w:rsidRPr="00291E84" w:rsidRDefault="00E1610F" w:rsidP="00291E84">
      <w:pPr>
        <w:pStyle w:val="20"/>
      </w:pPr>
      <w:bookmarkStart w:id="64" w:name="_Toc146510948"/>
      <w:r w:rsidRPr="00291E84">
        <w:lastRenderedPageBreak/>
        <w:t>П</w:t>
      </w:r>
      <w:r w:rsidR="00671E6B" w:rsidRPr="00291E84">
        <w:t>оверхностны</w:t>
      </w:r>
      <w:r w:rsidRPr="00291E84">
        <w:t>е</w:t>
      </w:r>
      <w:r w:rsidR="00671E6B" w:rsidRPr="00291E84">
        <w:t xml:space="preserve"> вод</w:t>
      </w:r>
      <w:r w:rsidRPr="00291E84">
        <w:t>ы</w:t>
      </w:r>
      <w:bookmarkEnd w:id="64"/>
      <w:r w:rsidR="00671E6B" w:rsidRPr="00291E84">
        <w:t xml:space="preserve"> </w:t>
      </w:r>
    </w:p>
    <w:p w14:paraId="4132F754" w14:textId="37421B70" w:rsidR="00E248D9" w:rsidRDefault="00E248D9" w:rsidP="00E248D9">
      <w:pPr>
        <w:spacing w:line="360" w:lineRule="auto"/>
        <w:ind w:firstLine="720"/>
      </w:pPr>
      <w:r>
        <w:t>Обходной участок</w:t>
      </w:r>
      <w:r w:rsidR="007B7810" w:rsidRPr="007B7810">
        <w:t xml:space="preserve"> </w:t>
      </w:r>
      <w:r w:rsidR="007B7810">
        <w:t>корректировка маршрута</w:t>
      </w:r>
      <w:r>
        <w:t xml:space="preserve"> ЛЭП</w:t>
      </w:r>
      <w:r w:rsidR="007B7810">
        <w:t xml:space="preserve"> проекта CASA1000</w:t>
      </w:r>
      <w:r>
        <w:t xml:space="preserve"> не пересекает ни один поверхностный водный источник, в связи с чем пробы воды не отбирались.</w:t>
      </w:r>
    </w:p>
    <w:p w14:paraId="5B472DD3" w14:textId="77777777" w:rsidR="00E248D9" w:rsidRDefault="00E248D9" w:rsidP="00E248D9">
      <w:pPr>
        <w:spacing w:line="360" w:lineRule="auto"/>
      </w:pPr>
      <w:r>
        <w:tab/>
        <w:t>На основании ранее проведенных гидрогеологических исследований территории Проекта, маршрут проходит по площадям, на которых глубина залегания подземных вод находится ниже 3 метров от поверхности земли. Подтопления на участках размещения опор ЛЭП не предвидится.</w:t>
      </w:r>
    </w:p>
    <w:p w14:paraId="38939775" w14:textId="041E9669" w:rsidR="00E248D9" w:rsidRDefault="00E248D9" w:rsidP="00097184">
      <w:pPr>
        <w:ind w:firstLine="709"/>
      </w:pPr>
    </w:p>
    <w:p w14:paraId="2AE1334B" w14:textId="16379333" w:rsidR="003B03FB" w:rsidRPr="00291E84" w:rsidRDefault="003B03FB" w:rsidP="00291E84">
      <w:pPr>
        <w:pStyle w:val="20"/>
      </w:pPr>
      <w:bookmarkStart w:id="65" w:name="_Toc146510949"/>
      <w:r w:rsidRPr="00291E84">
        <w:t>Зоны опасности и прогнозы возможной активизации опасных процессов и явлений</w:t>
      </w:r>
      <w:bookmarkEnd w:id="65"/>
    </w:p>
    <w:p w14:paraId="7E2BC0C2" w14:textId="77777777" w:rsidR="003B03FB" w:rsidRPr="00384137" w:rsidRDefault="003B03FB" w:rsidP="0029585B">
      <w:pPr>
        <w:spacing w:after="120"/>
      </w:pPr>
      <w:r w:rsidRPr="00384137">
        <w:t>Вдоль маршрута ЛЭП Проекта имеется вероятность активизации опасных процессов и явлений, согласно данным Министерства чрезвычайных ситуаций КР:</w:t>
      </w:r>
    </w:p>
    <w:p w14:paraId="561E0468" w14:textId="77777777" w:rsidR="003B03FB" w:rsidRPr="003D3FAF" w:rsidRDefault="003B03FB" w:rsidP="005752C6">
      <w:pPr>
        <w:pStyle w:val="a7"/>
        <w:numPr>
          <w:ilvl w:val="0"/>
          <w:numId w:val="58"/>
        </w:numPr>
        <w:spacing w:after="120"/>
        <w:rPr>
          <w:rFonts w:eastAsia="Times New Roman" w:cs="Times New Roman"/>
          <w:szCs w:val="24"/>
        </w:rPr>
      </w:pPr>
      <w:r w:rsidRPr="003D3FAF">
        <w:rPr>
          <w:rFonts w:eastAsia="Times New Roman" w:cs="Times New Roman"/>
          <w:szCs w:val="24"/>
        </w:rPr>
        <w:t>в Баткенском районе Баткенской области в виде оползневых процессов.</w:t>
      </w:r>
    </w:p>
    <w:p w14:paraId="7AB8A6EC" w14:textId="77777777" w:rsidR="0029585B" w:rsidRDefault="0029585B" w:rsidP="0029585B">
      <w:pPr>
        <w:spacing w:after="120"/>
        <w:ind w:firstLine="567"/>
        <w:rPr>
          <w:rFonts w:eastAsia="Times New Roman" w:cs="Times New Roman"/>
          <w:szCs w:val="24"/>
          <w:lang w:eastAsia="ru-RU"/>
        </w:rPr>
      </w:pPr>
    </w:p>
    <w:p w14:paraId="589BEEB5" w14:textId="77225235" w:rsidR="003B03FB" w:rsidRDefault="003B03FB" w:rsidP="0029585B">
      <w:pPr>
        <w:spacing w:after="120"/>
        <w:ind w:firstLine="567"/>
        <w:rPr>
          <w:rFonts w:eastAsia="Times New Roman" w:cs="Times New Roman"/>
          <w:szCs w:val="24"/>
          <w:lang w:eastAsia="ru-RU"/>
        </w:rPr>
      </w:pPr>
      <w:r w:rsidRPr="003D3FAF">
        <w:rPr>
          <w:rFonts w:eastAsia="Times New Roman" w:cs="Times New Roman"/>
          <w:szCs w:val="24"/>
          <w:lang w:eastAsia="ru-RU"/>
        </w:rPr>
        <w:t>Исходя из вышеперечисленных условий, Подрядчиком по строительству ЛЭП CASA 1000, приняты необходимые меры при проектировании маршрута ЛЭП и технических особенностей опор, чтобы данные опасные процессы не влияли на работоспособность ЛЭП.</w:t>
      </w:r>
    </w:p>
    <w:p w14:paraId="33285ACD" w14:textId="77777777" w:rsidR="006F4F9E" w:rsidRPr="003D3FAF" w:rsidRDefault="006F4F9E" w:rsidP="0029585B">
      <w:pPr>
        <w:spacing w:after="120"/>
        <w:ind w:firstLine="567"/>
        <w:rPr>
          <w:rFonts w:eastAsia="Times New Roman" w:cs="Times New Roman"/>
          <w:szCs w:val="24"/>
          <w:lang w:eastAsia="ru-RU"/>
        </w:rPr>
      </w:pPr>
    </w:p>
    <w:p w14:paraId="2E9CDF89" w14:textId="7565D3C1" w:rsidR="003B03FB" w:rsidRPr="00291E84" w:rsidRDefault="00E1610F" w:rsidP="00291E84">
      <w:pPr>
        <w:pStyle w:val="20"/>
      </w:pPr>
      <w:bookmarkStart w:id="66" w:name="_Toc146510950"/>
      <w:r w:rsidRPr="00291E84">
        <w:t>Инженерно</w:t>
      </w:r>
      <w:r w:rsidR="00384137" w:rsidRPr="00291E84">
        <w:t>-геологические изыскания</w:t>
      </w:r>
      <w:bookmarkEnd w:id="66"/>
      <w:r w:rsidR="003B03FB" w:rsidRPr="00291E84">
        <w:t xml:space="preserve"> </w:t>
      </w:r>
    </w:p>
    <w:p w14:paraId="0CCDE94B" w14:textId="77777777" w:rsidR="00384137" w:rsidRDefault="00384137" w:rsidP="00384137">
      <w:pPr>
        <w:spacing w:after="120"/>
        <w:ind w:firstLine="567"/>
      </w:pPr>
      <w:r w:rsidRPr="00384137">
        <w:t>Дополнительные работы были выполнены для уточнения геолого-литологического строения участков расположения опор и выяснения техногенных условий, развитых в пределах их расположения.</w:t>
      </w:r>
    </w:p>
    <w:p w14:paraId="527B8AA2" w14:textId="77777777" w:rsidR="00384137" w:rsidRDefault="00384137" w:rsidP="00384137">
      <w:pPr>
        <w:spacing w:after="120"/>
        <w:ind w:firstLine="567"/>
      </w:pPr>
      <w:r w:rsidRPr="00384137">
        <w:t>С этой целью на объекте, силами сотрудников «Миташ Энержи ве Мадеми Иншаат Ишлери Турк», была выполнена проходка 25 шурфов механизированным способом с глубиной исследования до 5.0 метров. Главным геологом ОсОО «РусМир», Мирзахакимовым Р.К. выполнено рекогносцировочное обследование территории расположения опор с описанием геолого-литологического строения участков расположения новых опор по результатам проходки шурфов, а так же рельефа, приведены сведения о наличие оползневых явлений, плосткостного смыва и других геодинамических процессов, развитых по новому расположению опор.</w:t>
      </w:r>
    </w:p>
    <w:p w14:paraId="158D7B72" w14:textId="3C824FE9" w:rsidR="00384137" w:rsidRPr="00384137" w:rsidRDefault="00384137" w:rsidP="00384137">
      <w:pPr>
        <w:spacing w:after="120"/>
        <w:ind w:firstLine="567"/>
      </w:pPr>
      <w:r w:rsidRPr="00384137">
        <w:t>Исходя из геолого-литологического строения участков расположения перенесенных опор и по выделенным</w:t>
      </w:r>
      <w:r w:rsidRPr="00384137">
        <w:tab/>
        <w:t>инженерно-геологическим</w:t>
      </w:r>
      <w:r w:rsidRPr="00384137">
        <w:tab/>
        <w:t>элементам</w:t>
      </w:r>
      <w:r w:rsidRPr="00384137">
        <w:tab/>
        <w:t>(</w:t>
      </w:r>
      <w:r w:rsidRPr="00384137">
        <w:rPr>
          <w:b/>
          <w:bCs/>
        </w:rPr>
        <w:t>ИГЭ),</w:t>
      </w:r>
      <w:r w:rsidRPr="00384137">
        <w:rPr>
          <w:b/>
          <w:bCs/>
        </w:rPr>
        <w:tab/>
      </w:r>
      <w:r w:rsidRPr="00384137">
        <w:t>при составлении</w:t>
      </w:r>
      <w:r>
        <w:t xml:space="preserve"> </w:t>
      </w:r>
      <w:r w:rsidRPr="00384137">
        <w:t xml:space="preserve">дополнительного технического отчёта, по изменённой части трассы линии ВЛ 500кВ, протяжённостью 125км., были применены показатели физико-механических и коррозионных свойств грунтов, сейсмичность района и климатические сведения без </w:t>
      </w:r>
      <w:r w:rsidRPr="00384137">
        <w:lastRenderedPageBreak/>
        <w:t>изменения нумерации инженерно-геологических элементов и всех таблиц, принятых в основном техническом отчёте ОсОО «РусМир» за 2019 год по объекту: «Передача электроэнергии из Центральной Азии а Южную Азию CASA-100», «Договор подряда на строительство ВЛ 500кВ переменного тока протяженностью 125 км. от промежуточной точки до кыргызско-таджикской границы», который прошел Государственную экспертизу в 2020 году</w:t>
      </w:r>
    </w:p>
    <w:p w14:paraId="16BEDFB4" w14:textId="6260AF15" w:rsidR="00516817" w:rsidRPr="00291E84" w:rsidRDefault="00384137" w:rsidP="00291E84">
      <w:pPr>
        <w:pStyle w:val="20"/>
      </w:pPr>
      <w:bookmarkStart w:id="67" w:name="_Toc146510951"/>
      <w:r w:rsidRPr="00291E84">
        <w:t>Геолого-литологическое строение</w:t>
      </w:r>
      <w:bookmarkEnd w:id="67"/>
      <w:r w:rsidR="00516817" w:rsidRPr="00291E84">
        <w:t xml:space="preserve"> </w:t>
      </w:r>
    </w:p>
    <w:p w14:paraId="4FD5F65F" w14:textId="32C4A4AA" w:rsidR="00384137" w:rsidRPr="00384137" w:rsidRDefault="00384137" w:rsidP="008E6FA1">
      <w:pPr>
        <w:pStyle w:val="2e"/>
        <w:shd w:val="clear" w:color="auto" w:fill="auto"/>
        <w:tabs>
          <w:tab w:val="left" w:pos="1363"/>
          <w:tab w:val="left" w:pos="4181"/>
        </w:tabs>
        <w:spacing w:before="78" w:after="120" w:line="276" w:lineRule="auto"/>
        <w:ind w:firstLine="320"/>
        <w:rPr>
          <w:sz w:val="24"/>
          <w:szCs w:val="24"/>
        </w:rPr>
      </w:pPr>
      <w:bookmarkStart w:id="68" w:name="bookmark10"/>
      <w:r w:rsidRPr="00384137">
        <w:rPr>
          <w:color w:val="000000"/>
          <w:sz w:val="24"/>
          <w:szCs w:val="24"/>
          <w:lang w:eastAsia="ru-RU" w:bidi="ru-RU"/>
        </w:rPr>
        <w:t>По результатам проходки горных выработок механизированным способом, в геолого</w:t>
      </w:r>
      <w:r w:rsidRPr="00384137">
        <w:rPr>
          <w:color w:val="000000"/>
          <w:sz w:val="24"/>
          <w:szCs w:val="24"/>
          <w:lang w:eastAsia="ru-RU" w:bidi="ru-RU"/>
        </w:rPr>
        <w:softHyphen/>
        <w:t xml:space="preserve">литологическом строении на участках, изменённого расположения опор №№ </w:t>
      </w:r>
      <w:r w:rsidRPr="00384137">
        <w:rPr>
          <w:color w:val="000000"/>
          <w:sz w:val="24"/>
          <w:szCs w:val="24"/>
          <w:lang w:bidi="en-US"/>
        </w:rPr>
        <w:t>280</w:t>
      </w:r>
      <w:r w:rsidRPr="00384137">
        <w:rPr>
          <w:color w:val="000000"/>
          <w:sz w:val="24"/>
          <w:szCs w:val="24"/>
          <w:lang w:val="en-US" w:bidi="en-US"/>
        </w:rPr>
        <w:t>L</w:t>
      </w:r>
      <w:r w:rsidRPr="00384137">
        <w:rPr>
          <w:color w:val="000000"/>
          <w:sz w:val="24"/>
          <w:szCs w:val="24"/>
          <w:lang w:bidi="en-US"/>
        </w:rPr>
        <w:t>[284]- 300</w:t>
      </w:r>
      <w:r w:rsidRPr="00384137">
        <w:rPr>
          <w:color w:val="000000"/>
          <w:sz w:val="24"/>
          <w:szCs w:val="24"/>
          <w:lang w:val="en-US" w:bidi="en-US"/>
        </w:rPr>
        <w:t>N</w:t>
      </w:r>
      <w:r w:rsidRPr="00384137">
        <w:rPr>
          <w:color w:val="000000"/>
          <w:sz w:val="24"/>
          <w:szCs w:val="24"/>
          <w:lang w:bidi="en-US"/>
        </w:rPr>
        <w:t>[304];</w:t>
      </w:r>
      <w:r w:rsidRPr="00384137">
        <w:rPr>
          <w:color w:val="000000"/>
          <w:sz w:val="24"/>
          <w:szCs w:val="24"/>
          <w:lang w:bidi="en-US"/>
        </w:rPr>
        <w:tab/>
        <w:t>301</w:t>
      </w:r>
      <w:r w:rsidRPr="00384137">
        <w:rPr>
          <w:color w:val="000000"/>
          <w:sz w:val="24"/>
          <w:szCs w:val="24"/>
          <w:lang w:val="en-US" w:bidi="en-US"/>
        </w:rPr>
        <w:t>N</w:t>
      </w:r>
      <w:r w:rsidRPr="00384137">
        <w:rPr>
          <w:color w:val="000000"/>
          <w:sz w:val="24"/>
          <w:szCs w:val="24"/>
          <w:lang w:bidi="en-US"/>
        </w:rPr>
        <w:t>[305</w:t>
      </w:r>
      <w:r w:rsidRPr="00384137">
        <w:rPr>
          <w:color w:val="000000"/>
          <w:sz w:val="24"/>
          <w:szCs w:val="24"/>
          <w:lang w:val="en-US" w:bidi="en-US"/>
        </w:rPr>
        <w:t>N</w:t>
      </w:r>
      <w:r w:rsidRPr="00384137">
        <w:rPr>
          <w:color w:val="000000"/>
          <w:sz w:val="24"/>
          <w:szCs w:val="24"/>
          <w:lang w:bidi="en-US"/>
        </w:rPr>
        <w:t>]-301</w:t>
      </w:r>
      <w:r w:rsidRPr="00384137">
        <w:rPr>
          <w:color w:val="000000"/>
          <w:sz w:val="24"/>
          <w:szCs w:val="24"/>
          <w:lang w:val="en-US" w:bidi="en-US"/>
        </w:rPr>
        <w:t>C</w:t>
      </w:r>
      <w:r w:rsidRPr="00384137">
        <w:rPr>
          <w:color w:val="000000"/>
          <w:sz w:val="24"/>
          <w:szCs w:val="24"/>
          <w:lang w:bidi="en-US"/>
        </w:rPr>
        <w:t>[305</w:t>
      </w:r>
      <w:r w:rsidRPr="00384137">
        <w:rPr>
          <w:color w:val="000000"/>
          <w:sz w:val="24"/>
          <w:szCs w:val="24"/>
          <w:lang w:val="en-US" w:bidi="en-US"/>
        </w:rPr>
        <w:t>C</w:t>
      </w:r>
      <w:r w:rsidRPr="00384137">
        <w:rPr>
          <w:color w:val="000000"/>
          <w:sz w:val="24"/>
          <w:szCs w:val="24"/>
          <w:lang w:bidi="en-US"/>
        </w:rPr>
        <w:t>];</w:t>
      </w:r>
      <w:r w:rsidRPr="00384137">
        <w:rPr>
          <w:color w:val="000000"/>
          <w:sz w:val="24"/>
          <w:szCs w:val="24"/>
          <w:lang w:bidi="en-US"/>
        </w:rPr>
        <w:tab/>
        <w:t>302</w:t>
      </w:r>
      <w:r w:rsidRPr="00384137">
        <w:rPr>
          <w:color w:val="000000"/>
          <w:sz w:val="24"/>
          <w:szCs w:val="24"/>
          <w:lang w:val="en-US" w:bidi="en-US"/>
        </w:rPr>
        <w:t>L</w:t>
      </w:r>
      <w:r w:rsidRPr="00384137">
        <w:rPr>
          <w:color w:val="000000"/>
          <w:sz w:val="24"/>
          <w:szCs w:val="24"/>
          <w:lang w:bidi="en-US"/>
        </w:rPr>
        <w:t xml:space="preserve">[306], </w:t>
      </w:r>
      <w:r w:rsidRPr="00384137">
        <w:rPr>
          <w:color w:val="000000"/>
          <w:sz w:val="24"/>
          <w:szCs w:val="24"/>
          <w:lang w:eastAsia="ru-RU" w:bidi="ru-RU"/>
        </w:rPr>
        <w:t>проектируемой трассы ВЛ 500 кВ,</w:t>
      </w:r>
      <w:bookmarkEnd w:id="68"/>
      <w:r w:rsidR="008E6FA1">
        <w:rPr>
          <w:color w:val="000000"/>
          <w:sz w:val="24"/>
          <w:szCs w:val="24"/>
          <w:lang w:eastAsia="ru-RU" w:bidi="ru-RU"/>
        </w:rPr>
        <w:t xml:space="preserve"> </w:t>
      </w:r>
      <w:r w:rsidRPr="00384137">
        <w:rPr>
          <w:color w:val="000000"/>
          <w:sz w:val="24"/>
          <w:szCs w:val="24"/>
          <w:lang w:eastAsia="ru-RU" w:bidi="ru-RU"/>
        </w:rPr>
        <w:t xml:space="preserve">протяжённостью 125 километров, принимают участие аллювиально-пролювиальные и делювиально-пролювиальные грунты верхнечетвертично-современного возраста </w:t>
      </w:r>
      <w:r w:rsidRPr="00384137">
        <w:rPr>
          <w:color w:val="000000"/>
          <w:sz w:val="24"/>
          <w:szCs w:val="24"/>
          <w:lang w:bidi="en-US"/>
        </w:rPr>
        <w:t>(</w:t>
      </w:r>
      <w:r w:rsidRPr="00384137">
        <w:rPr>
          <w:color w:val="000000"/>
          <w:sz w:val="24"/>
          <w:szCs w:val="24"/>
          <w:lang w:val="en-US" w:bidi="en-US"/>
        </w:rPr>
        <w:t>apQIII</w:t>
      </w:r>
      <w:r w:rsidRPr="00384137">
        <w:rPr>
          <w:color w:val="000000"/>
          <w:sz w:val="24"/>
          <w:szCs w:val="24"/>
          <w:lang w:bidi="en-US"/>
        </w:rPr>
        <w:t>-</w:t>
      </w:r>
      <w:r w:rsidRPr="00384137">
        <w:rPr>
          <w:color w:val="000000"/>
          <w:sz w:val="24"/>
          <w:szCs w:val="24"/>
          <w:lang w:val="en-US" w:bidi="en-US"/>
        </w:rPr>
        <w:t>IV</w:t>
      </w:r>
      <w:r w:rsidRPr="00384137">
        <w:rPr>
          <w:color w:val="000000"/>
          <w:sz w:val="24"/>
          <w:szCs w:val="24"/>
          <w:lang w:bidi="en-US"/>
        </w:rPr>
        <w:t xml:space="preserve">; </w:t>
      </w:r>
      <w:r w:rsidRPr="00384137">
        <w:rPr>
          <w:color w:val="000000"/>
          <w:sz w:val="24"/>
          <w:szCs w:val="24"/>
          <w:lang w:val="en-US" w:bidi="en-US"/>
        </w:rPr>
        <w:t>dpQIII</w:t>
      </w:r>
      <w:r w:rsidRPr="00384137">
        <w:rPr>
          <w:color w:val="000000"/>
          <w:sz w:val="24"/>
          <w:szCs w:val="24"/>
          <w:lang w:bidi="en-US"/>
        </w:rPr>
        <w:t>-</w:t>
      </w:r>
      <w:r w:rsidRPr="00384137">
        <w:rPr>
          <w:color w:val="000000"/>
          <w:sz w:val="24"/>
          <w:szCs w:val="24"/>
          <w:lang w:val="en-US" w:bidi="en-US"/>
        </w:rPr>
        <w:t>IV</w:t>
      </w:r>
      <w:r w:rsidRPr="00384137">
        <w:rPr>
          <w:color w:val="000000"/>
          <w:sz w:val="24"/>
          <w:szCs w:val="24"/>
          <w:lang w:bidi="en-US"/>
        </w:rPr>
        <w:t xml:space="preserve">), </w:t>
      </w:r>
      <w:r w:rsidRPr="00384137">
        <w:rPr>
          <w:color w:val="000000"/>
          <w:sz w:val="24"/>
          <w:szCs w:val="24"/>
          <w:lang w:eastAsia="ru-RU" w:bidi="ru-RU"/>
        </w:rPr>
        <w:t>представленные пылевато-глинистыми грунтами-суглинками лёссовидными, макропористыми, как правило, твёрдыми и полутвёрдыми по консистенции, просадочными,</w:t>
      </w:r>
      <w:r w:rsidR="008E6FA1">
        <w:rPr>
          <w:color w:val="000000"/>
          <w:sz w:val="24"/>
          <w:szCs w:val="24"/>
          <w:lang w:eastAsia="ru-RU" w:bidi="ru-RU"/>
        </w:rPr>
        <w:t xml:space="preserve"> </w:t>
      </w:r>
      <w:r w:rsidRPr="00384137">
        <w:rPr>
          <w:color w:val="000000"/>
          <w:sz w:val="24"/>
          <w:szCs w:val="24"/>
          <w:lang w:eastAsia="ru-RU" w:bidi="ru-RU"/>
        </w:rPr>
        <w:t>мощностью от первых метров до 5.0 и более метров (опоры №№ 284;287;288;290;291;293;296) и крупнообломочными грунтами, представленные щебенистыми грунтами, с пылевато</w:t>
      </w:r>
      <w:r w:rsidRPr="00384137">
        <w:rPr>
          <w:color w:val="000000"/>
          <w:sz w:val="24"/>
          <w:szCs w:val="24"/>
          <w:lang w:eastAsia="ru-RU" w:bidi="ru-RU"/>
        </w:rPr>
        <w:softHyphen/>
        <w:t>глинистым заполнителем до 20%, слабо сцементированными карбонатно-глинистым цементом (опоры №№297;298;299;300;301;303). На участках расположения опор №</w:t>
      </w:r>
      <w:r w:rsidRPr="00384137">
        <w:rPr>
          <w:color w:val="000000"/>
          <w:sz w:val="24"/>
          <w:szCs w:val="24"/>
          <w:lang w:bidi="en-US"/>
        </w:rPr>
        <w:t>285;286;289;292;294;295;297;302;303;304;305</w:t>
      </w:r>
      <w:r w:rsidRPr="00384137">
        <w:rPr>
          <w:color w:val="000000"/>
          <w:sz w:val="24"/>
          <w:szCs w:val="24"/>
          <w:lang w:val="en-US" w:bidi="en-US"/>
        </w:rPr>
        <w:t>N</w:t>
      </w:r>
      <w:r w:rsidRPr="00384137">
        <w:rPr>
          <w:color w:val="000000"/>
          <w:sz w:val="24"/>
          <w:szCs w:val="24"/>
          <w:lang w:bidi="en-US"/>
        </w:rPr>
        <w:t>;305</w:t>
      </w:r>
      <w:r w:rsidRPr="00384137">
        <w:rPr>
          <w:color w:val="000000"/>
          <w:sz w:val="24"/>
          <w:szCs w:val="24"/>
          <w:lang w:val="en-US" w:bidi="en-US"/>
        </w:rPr>
        <w:t>A</w:t>
      </w:r>
      <w:r w:rsidRPr="00384137">
        <w:rPr>
          <w:color w:val="000000"/>
          <w:sz w:val="24"/>
          <w:szCs w:val="24"/>
          <w:lang w:bidi="en-US"/>
        </w:rPr>
        <w:t>;305</w:t>
      </w:r>
      <w:r w:rsidRPr="00384137">
        <w:rPr>
          <w:color w:val="000000"/>
          <w:sz w:val="24"/>
          <w:szCs w:val="24"/>
          <w:lang w:val="en-US" w:bidi="en-US"/>
        </w:rPr>
        <w:t>B</w:t>
      </w:r>
      <w:r w:rsidRPr="00384137">
        <w:rPr>
          <w:color w:val="000000"/>
          <w:sz w:val="24"/>
          <w:szCs w:val="24"/>
          <w:lang w:bidi="en-US"/>
        </w:rPr>
        <w:t>;305</w:t>
      </w:r>
      <w:r w:rsidRPr="00384137">
        <w:rPr>
          <w:color w:val="000000"/>
          <w:sz w:val="24"/>
          <w:szCs w:val="24"/>
          <w:lang w:val="en-US" w:bidi="en-US"/>
        </w:rPr>
        <w:t>C</w:t>
      </w:r>
      <w:r w:rsidRPr="00384137">
        <w:rPr>
          <w:color w:val="000000"/>
          <w:sz w:val="24"/>
          <w:szCs w:val="24"/>
          <w:lang w:bidi="en-US"/>
        </w:rPr>
        <w:t xml:space="preserve">;306, </w:t>
      </w:r>
      <w:r w:rsidRPr="00384137">
        <w:rPr>
          <w:color w:val="000000"/>
          <w:sz w:val="24"/>
          <w:szCs w:val="24"/>
          <w:lang w:eastAsia="ru-RU" w:bidi="ru-RU"/>
        </w:rPr>
        <w:t>залегают породы палеоген - неогенового возраста представленные песчаниками, алевролитами, известняками. Выше перечисленные грунты повсеместно перекрыты почвенно-растительным слоем, мощностью до 0,2 метров.</w:t>
      </w:r>
    </w:p>
    <w:p w14:paraId="5E5979D2" w14:textId="7CC0D983" w:rsidR="00384137" w:rsidRPr="00384137" w:rsidRDefault="00384137" w:rsidP="00384137">
      <w:pPr>
        <w:pStyle w:val="2e"/>
        <w:shd w:val="clear" w:color="auto" w:fill="auto"/>
        <w:spacing w:after="120" w:line="276" w:lineRule="auto"/>
        <w:ind w:firstLine="460"/>
        <w:rPr>
          <w:color w:val="000000"/>
          <w:sz w:val="24"/>
          <w:szCs w:val="24"/>
          <w:lang w:eastAsia="ru-RU" w:bidi="ru-RU"/>
        </w:rPr>
      </w:pPr>
      <w:bookmarkStart w:id="69" w:name="bookmark11"/>
      <w:r w:rsidRPr="00384137">
        <w:rPr>
          <w:color w:val="000000"/>
          <w:sz w:val="24"/>
          <w:szCs w:val="24"/>
          <w:lang w:eastAsia="ru-RU" w:bidi="ru-RU"/>
        </w:rPr>
        <w:t>Подробное геолого-литологическое строение, по частично изменённой трассе ВЛ 500 кВ, приведено в геолого-литологических колонках выработок и на инженерно-геологических разрезах по каждой опоре на плане- профиле ВЛ 500 кВ</w:t>
      </w:r>
      <w:bookmarkEnd w:id="69"/>
      <w:r w:rsidRPr="00384137">
        <w:rPr>
          <w:color w:val="000000"/>
          <w:sz w:val="24"/>
          <w:szCs w:val="24"/>
          <w:lang w:eastAsia="ru-RU" w:bidi="ru-RU"/>
        </w:rPr>
        <w:t>.</w:t>
      </w:r>
    </w:p>
    <w:p w14:paraId="517A7BF6" w14:textId="77777777" w:rsidR="00384137" w:rsidRPr="00384137" w:rsidRDefault="00384137" w:rsidP="00384137">
      <w:pPr>
        <w:pStyle w:val="2e"/>
        <w:shd w:val="clear" w:color="auto" w:fill="auto"/>
        <w:spacing w:after="120" w:line="276" w:lineRule="auto"/>
        <w:ind w:firstLine="460"/>
        <w:rPr>
          <w:sz w:val="24"/>
          <w:szCs w:val="24"/>
        </w:rPr>
      </w:pPr>
    </w:p>
    <w:p w14:paraId="29A348EE" w14:textId="623893CB" w:rsidR="00384137" w:rsidRPr="00384137" w:rsidRDefault="0029585B" w:rsidP="005752C6">
      <w:pPr>
        <w:pStyle w:val="103"/>
        <w:numPr>
          <w:ilvl w:val="0"/>
          <w:numId w:val="76"/>
        </w:numPr>
        <w:shd w:val="clear" w:color="auto" w:fill="auto"/>
        <w:tabs>
          <w:tab w:val="left" w:pos="3515"/>
        </w:tabs>
        <w:spacing w:line="276" w:lineRule="auto"/>
        <w:ind w:left="504" w:hanging="504"/>
        <w:jc w:val="both"/>
        <w:rPr>
          <w:sz w:val="24"/>
          <w:szCs w:val="24"/>
        </w:rPr>
      </w:pPr>
      <w:r>
        <w:rPr>
          <w:color w:val="000000"/>
          <w:sz w:val="24"/>
          <w:szCs w:val="24"/>
          <w:lang w:eastAsia="ru-RU" w:bidi="ru-RU"/>
        </w:rPr>
        <w:t>Гидрогеологические условия</w:t>
      </w:r>
    </w:p>
    <w:p w14:paraId="78318B8E" w14:textId="578E4AD0" w:rsidR="00384137" w:rsidRDefault="00384137" w:rsidP="00384137">
      <w:pPr>
        <w:pStyle w:val="2e"/>
        <w:shd w:val="clear" w:color="auto" w:fill="auto"/>
        <w:spacing w:after="120" w:line="276" w:lineRule="auto"/>
        <w:ind w:firstLine="320"/>
        <w:rPr>
          <w:color w:val="000000"/>
          <w:sz w:val="24"/>
          <w:szCs w:val="24"/>
          <w:lang w:eastAsia="ru-RU" w:bidi="ru-RU"/>
        </w:rPr>
      </w:pPr>
      <w:bookmarkStart w:id="70" w:name="bookmark12"/>
      <w:r w:rsidRPr="00384137">
        <w:rPr>
          <w:color w:val="000000"/>
          <w:sz w:val="24"/>
          <w:szCs w:val="24"/>
          <w:lang w:eastAsia="ru-RU" w:bidi="ru-RU"/>
        </w:rPr>
        <w:t xml:space="preserve">В гидрогеологическом отношении район расположения проектируемого строительства трассы ВЛ 500 кВ, протяжённостью 125 километров, от опоры № </w:t>
      </w:r>
      <w:r w:rsidRPr="00384137">
        <w:rPr>
          <w:color w:val="000000"/>
          <w:sz w:val="24"/>
          <w:szCs w:val="24"/>
          <w:lang w:bidi="en-US"/>
        </w:rPr>
        <w:t>280</w:t>
      </w:r>
      <w:r w:rsidRPr="00384137">
        <w:rPr>
          <w:color w:val="000000"/>
          <w:sz w:val="24"/>
          <w:szCs w:val="24"/>
          <w:lang w:val="en-US" w:bidi="en-US"/>
        </w:rPr>
        <w:t>L</w:t>
      </w:r>
      <w:r w:rsidRPr="00384137">
        <w:rPr>
          <w:color w:val="000000"/>
          <w:sz w:val="24"/>
          <w:szCs w:val="24"/>
          <w:lang w:bidi="en-US"/>
        </w:rPr>
        <w:t xml:space="preserve">(284) </w:t>
      </w:r>
      <w:r w:rsidRPr="00384137">
        <w:rPr>
          <w:color w:val="000000"/>
          <w:sz w:val="24"/>
          <w:szCs w:val="24"/>
          <w:lang w:eastAsia="ru-RU" w:bidi="ru-RU"/>
        </w:rPr>
        <w:t xml:space="preserve">до опоры № </w:t>
      </w:r>
      <w:r w:rsidRPr="00384137">
        <w:rPr>
          <w:color w:val="000000"/>
          <w:sz w:val="24"/>
          <w:szCs w:val="24"/>
          <w:lang w:bidi="en-US"/>
        </w:rPr>
        <w:t>302</w:t>
      </w:r>
      <w:r w:rsidRPr="00384137">
        <w:rPr>
          <w:color w:val="000000"/>
          <w:sz w:val="24"/>
          <w:szCs w:val="24"/>
          <w:lang w:val="en-US" w:bidi="en-US"/>
        </w:rPr>
        <w:t>L</w:t>
      </w:r>
      <w:r w:rsidRPr="00384137">
        <w:rPr>
          <w:color w:val="000000"/>
          <w:sz w:val="24"/>
          <w:szCs w:val="24"/>
          <w:lang w:bidi="en-US"/>
        </w:rPr>
        <w:t xml:space="preserve">(306) </w:t>
      </w:r>
      <w:r w:rsidRPr="00384137">
        <w:rPr>
          <w:color w:val="000000"/>
          <w:sz w:val="24"/>
          <w:szCs w:val="24"/>
          <w:lang w:eastAsia="ru-RU" w:bidi="ru-RU"/>
        </w:rPr>
        <w:t xml:space="preserve">довольно прост и по материалам ранее выполненных гидрогеологических работ </w:t>
      </w:r>
      <w:r w:rsidRPr="00384137">
        <w:rPr>
          <w:color w:val="000000"/>
          <w:sz w:val="24"/>
          <w:szCs w:val="24"/>
          <w:vertAlign w:val="superscript"/>
          <w:lang w:eastAsia="ru-RU" w:bidi="ru-RU"/>
        </w:rPr>
        <w:t>[2]</w:t>
      </w:r>
      <w:r w:rsidRPr="00384137">
        <w:rPr>
          <w:color w:val="000000"/>
          <w:sz w:val="24"/>
          <w:szCs w:val="24"/>
          <w:lang w:eastAsia="ru-RU" w:bidi="ru-RU"/>
        </w:rPr>
        <w:t xml:space="preserve">, представлен одним водоносным горизонтом, развитым в палеозойских породах. Залегает водоносный горизонт на глубине порядка 50 и более метров и не оказывает влияния на проектируемую трассу ВЛ. Согласно п. 2.97 «Пособия по проектированию оснований зданий и сооружений» (к СНиП 2.02.01-83) вся территория прохождения трассы ВЛ 500 кВ, от опоры № </w:t>
      </w:r>
      <w:r w:rsidRPr="00384137">
        <w:rPr>
          <w:color w:val="000000"/>
          <w:sz w:val="24"/>
          <w:szCs w:val="24"/>
          <w:lang w:bidi="en-US"/>
        </w:rPr>
        <w:t>280</w:t>
      </w:r>
      <w:r w:rsidRPr="00384137">
        <w:rPr>
          <w:color w:val="000000"/>
          <w:sz w:val="24"/>
          <w:szCs w:val="24"/>
          <w:lang w:val="en-US" w:bidi="en-US"/>
        </w:rPr>
        <w:t>L</w:t>
      </w:r>
      <w:r w:rsidRPr="00384137">
        <w:rPr>
          <w:color w:val="000000"/>
          <w:sz w:val="24"/>
          <w:szCs w:val="24"/>
          <w:lang w:bidi="en-US"/>
        </w:rPr>
        <w:t xml:space="preserve">(284) </w:t>
      </w:r>
      <w:r w:rsidRPr="00384137">
        <w:rPr>
          <w:color w:val="000000"/>
          <w:sz w:val="24"/>
          <w:szCs w:val="24"/>
          <w:lang w:eastAsia="ru-RU" w:bidi="ru-RU"/>
        </w:rPr>
        <w:t xml:space="preserve">до опоры № </w:t>
      </w:r>
      <w:r w:rsidRPr="00384137">
        <w:rPr>
          <w:color w:val="000000"/>
          <w:sz w:val="24"/>
          <w:szCs w:val="24"/>
          <w:lang w:bidi="en-US"/>
        </w:rPr>
        <w:t>302</w:t>
      </w:r>
      <w:r w:rsidRPr="00384137">
        <w:rPr>
          <w:color w:val="000000"/>
          <w:sz w:val="24"/>
          <w:szCs w:val="24"/>
          <w:lang w:val="en-US" w:bidi="en-US"/>
        </w:rPr>
        <w:t>L</w:t>
      </w:r>
      <w:r w:rsidRPr="00384137">
        <w:rPr>
          <w:color w:val="000000"/>
          <w:sz w:val="24"/>
          <w:szCs w:val="24"/>
          <w:lang w:bidi="en-US"/>
        </w:rPr>
        <w:t xml:space="preserve">(306), </w:t>
      </w:r>
      <w:r w:rsidRPr="00384137">
        <w:rPr>
          <w:color w:val="000000"/>
          <w:sz w:val="24"/>
          <w:szCs w:val="24"/>
          <w:lang w:eastAsia="ru-RU" w:bidi="ru-RU"/>
        </w:rPr>
        <w:t>отнесена к потенциально не подтопляемым подземными водами.</w:t>
      </w:r>
      <w:bookmarkEnd w:id="70"/>
    </w:p>
    <w:p w14:paraId="08D8F4F8" w14:textId="77777777" w:rsidR="0029585B" w:rsidRDefault="0029585B" w:rsidP="00384137">
      <w:pPr>
        <w:pStyle w:val="2e"/>
        <w:shd w:val="clear" w:color="auto" w:fill="auto"/>
        <w:spacing w:after="120" w:line="276" w:lineRule="auto"/>
        <w:ind w:firstLine="320"/>
        <w:rPr>
          <w:color w:val="000000"/>
          <w:sz w:val="24"/>
          <w:szCs w:val="24"/>
          <w:lang w:eastAsia="ru-RU" w:bidi="ru-RU"/>
        </w:rPr>
      </w:pPr>
    </w:p>
    <w:p w14:paraId="6F5A1E76" w14:textId="5BEEAF6A" w:rsidR="00384137" w:rsidRPr="00384137" w:rsidRDefault="00384137" w:rsidP="005752C6">
      <w:pPr>
        <w:pStyle w:val="103"/>
        <w:numPr>
          <w:ilvl w:val="0"/>
          <w:numId w:val="75"/>
        </w:numPr>
        <w:shd w:val="clear" w:color="auto" w:fill="auto"/>
        <w:tabs>
          <w:tab w:val="left" w:pos="3175"/>
        </w:tabs>
        <w:spacing w:after="140" w:line="220" w:lineRule="exact"/>
        <w:ind w:left="504" w:hanging="504"/>
        <w:jc w:val="both"/>
        <w:rPr>
          <w:sz w:val="24"/>
          <w:szCs w:val="24"/>
        </w:rPr>
      </w:pPr>
      <w:r w:rsidRPr="00384137">
        <w:rPr>
          <w:color w:val="000000"/>
          <w:sz w:val="24"/>
          <w:szCs w:val="24"/>
          <w:lang w:eastAsia="ru-RU" w:bidi="ru-RU"/>
        </w:rPr>
        <w:t>Г</w:t>
      </w:r>
      <w:r w:rsidR="0029585B">
        <w:rPr>
          <w:color w:val="000000"/>
          <w:sz w:val="24"/>
          <w:szCs w:val="24"/>
          <w:lang w:eastAsia="ru-RU" w:bidi="ru-RU"/>
        </w:rPr>
        <w:t>еологические процессы и явления</w:t>
      </w:r>
    </w:p>
    <w:p w14:paraId="6F4F7872" w14:textId="77777777" w:rsidR="00384137" w:rsidRPr="00384137" w:rsidRDefault="00384137" w:rsidP="00384137">
      <w:pPr>
        <w:pStyle w:val="2e"/>
        <w:shd w:val="clear" w:color="auto" w:fill="auto"/>
        <w:spacing w:after="120" w:line="276" w:lineRule="auto"/>
        <w:ind w:firstLine="567"/>
        <w:rPr>
          <w:sz w:val="24"/>
          <w:szCs w:val="24"/>
        </w:rPr>
      </w:pPr>
      <w:r w:rsidRPr="00384137">
        <w:rPr>
          <w:color w:val="000000"/>
          <w:sz w:val="24"/>
          <w:szCs w:val="24"/>
          <w:lang w:eastAsia="ru-RU" w:bidi="ru-RU"/>
        </w:rPr>
        <w:t xml:space="preserve">Из отрицательных геодинамических процессов на территории проектируемого </w:t>
      </w:r>
      <w:r w:rsidRPr="00384137">
        <w:rPr>
          <w:color w:val="000000"/>
          <w:sz w:val="24"/>
          <w:szCs w:val="24"/>
          <w:lang w:eastAsia="ru-RU" w:bidi="ru-RU"/>
        </w:rPr>
        <w:lastRenderedPageBreak/>
        <w:t xml:space="preserve">строительства следует отметить повсеместное проявление плоскостного смыва. Практически по всей изменённой трассе, начиная от опоры № 284 и до опоры № 305С, отмечаются эрозионные врезы корытообразной формы, с глубиной врезов до 20 и более метров, шириной по верху до 50-100 метров, по которым во время интенсивного выпадения атмосферных осадков и таяния снега в весенне-летнее время года возможно прохождение паводковых вод, носящих селевой характер. </w:t>
      </w:r>
      <w:r w:rsidRPr="00384137">
        <w:rPr>
          <w:rStyle w:val="2f2"/>
          <w:b w:val="0"/>
        </w:rPr>
        <w:t>Оплывин и оползневых явлений, на участках расположения опор и прилегающих к ним территориях, не отмечено.</w:t>
      </w:r>
    </w:p>
    <w:p w14:paraId="56CC96B0" w14:textId="77777777" w:rsidR="00384137" w:rsidRPr="00384137" w:rsidRDefault="00384137" w:rsidP="00384137">
      <w:pPr>
        <w:pStyle w:val="192"/>
        <w:shd w:val="clear" w:color="auto" w:fill="auto"/>
        <w:spacing w:after="120" w:line="276" w:lineRule="auto"/>
        <w:ind w:firstLine="567"/>
        <w:jc w:val="both"/>
        <w:rPr>
          <w:b w:val="0"/>
          <w:sz w:val="24"/>
          <w:szCs w:val="24"/>
        </w:rPr>
      </w:pPr>
      <w:r w:rsidRPr="00384137">
        <w:rPr>
          <w:b w:val="0"/>
          <w:color w:val="000000"/>
          <w:sz w:val="24"/>
          <w:szCs w:val="24"/>
          <w:lang w:eastAsia="ru-RU" w:bidi="ru-RU"/>
        </w:rPr>
        <w:t xml:space="preserve">Опора № </w:t>
      </w:r>
      <w:r w:rsidRPr="00384137">
        <w:rPr>
          <w:b w:val="0"/>
          <w:color w:val="000000"/>
          <w:sz w:val="24"/>
          <w:szCs w:val="24"/>
          <w:lang w:bidi="en-US"/>
        </w:rPr>
        <w:t>299</w:t>
      </w:r>
      <w:r w:rsidRPr="00384137">
        <w:rPr>
          <w:b w:val="0"/>
          <w:color w:val="000000"/>
          <w:sz w:val="24"/>
          <w:szCs w:val="24"/>
          <w:lang w:val="en-US" w:bidi="en-US"/>
        </w:rPr>
        <w:t>N</w:t>
      </w:r>
      <w:r w:rsidRPr="00384137">
        <w:rPr>
          <w:b w:val="0"/>
          <w:color w:val="000000"/>
          <w:sz w:val="24"/>
          <w:szCs w:val="24"/>
          <w:lang w:bidi="en-US"/>
        </w:rPr>
        <w:t xml:space="preserve">(303) </w:t>
      </w:r>
      <w:r w:rsidRPr="00384137">
        <w:rPr>
          <w:b w:val="0"/>
          <w:color w:val="000000"/>
          <w:sz w:val="24"/>
          <w:szCs w:val="24"/>
          <w:lang w:eastAsia="ru-RU" w:bidi="ru-RU"/>
        </w:rPr>
        <w:t>расположена у подножия склона имеющего уклон поверхности земли до 25</w:t>
      </w:r>
      <w:r w:rsidRPr="00384137">
        <w:rPr>
          <w:b w:val="0"/>
          <w:color w:val="000000"/>
          <w:sz w:val="24"/>
          <w:szCs w:val="24"/>
          <w:vertAlign w:val="superscript"/>
          <w:lang w:eastAsia="ru-RU" w:bidi="ru-RU"/>
        </w:rPr>
        <w:t>0</w:t>
      </w:r>
      <w:r w:rsidRPr="00384137">
        <w:rPr>
          <w:b w:val="0"/>
          <w:color w:val="000000"/>
          <w:sz w:val="24"/>
          <w:szCs w:val="24"/>
          <w:lang w:eastAsia="ru-RU" w:bidi="ru-RU"/>
        </w:rPr>
        <w:t>, на поверхности которого отмечаются наличие обломков скальных пород, образованных за счёт разрушения выветриванием коренных пород - известняков. Рекомендуется предусмотреть мероприятия по защите опоры от камнепада.</w:t>
      </w:r>
    </w:p>
    <w:p w14:paraId="01BDBFB9" w14:textId="77777777" w:rsidR="00384137" w:rsidRPr="00384137" w:rsidRDefault="00384137" w:rsidP="00384137">
      <w:pPr>
        <w:pStyle w:val="192"/>
        <w:shd w:val="clear" w:color="auto" w:fill="auto"/>
        <w:spacing w:after="120" w:line="276" w:lineRule="auto"/>
        <w:ind w:firstLine="567"/>
        <w:jc w:val="both"/>
        <w:rPr>
          <w:b w:val="0"/>
          <w:sz w:val="24"/>
          <w:szCs w:val="24"/>
        </w:rPr>
      </w:pPr>
      <w:r w:rsidRPr="00384137">
        <w:rPr>
          <w:b w:val="0"/>
          <w:color w:val="000000"/>
          <w:sz w:val="24"/>
          <w:szCs w:val="24"/>
          <w:lang w:eastAsia="ru-RU" w:bidi="ru-RU"/>
        </w:rPr>
        <w:t xml:space="preserve">Участки, сложенные глинистыми грунтами-суглинком лёссовидным, от твёрдой до полутвёрдой консистенции, при </w:t>
      </w:r>
      <w:r w:rsidRPr="00384137">
        <w:rPr>
          <w:rStyle w:val="1911pt"/>
          <w:sz w:val="24"/>
          <w:szCs w:val="24"/>
        </w:rPr>
        <w:t xml:space="preserve">замачивании </w:t>
      </w:r>
      <w:r w:rsidRPr="00384137">
        <w:rPr>
          <w:b w:val="0"/>
          <w:color w:val="000000"/>
          <w:sz w:val="24"/>
          <w:szCs w:val="24"/>
          <w:lang w:eastAsia="ru-RU" w:bidi="ru-RU"/>
        </w:rPr>
        <w:t>являющимися просадочными, со II типом грунтовых условий по просадочности. Рекомендуется при проектировании предусмотреть мероприятия по ликвидации просадочных свойств суглинка с отводом дождевых и талых вод от попадания их под основания фундаментов опоры.</w:t>
      </w:r>
    </w:p>
    <w:p w14:paraId="6770D141" w14:textId="77777777" w:rsidR="00384137" w:rsidRPr="00384137" w:rsidRDefault="00384137" w:rsidP="00384137">
      <w:pPr>
        <w:pStyle w:val="192"/>
        <w:shd w:val="clear" w:color="auto" w:fill="auto"/>
        <w:spacing w:after="120" w:line="276" w:lineRule="auto"/>
        <w:ind w:firstLine="567"/>
        <w:jc w:val="both"/>
        <w:rPr>
          <w:b w:val="0"/>
          <w:sz w:val="24"/>
          <w:szCs w:val="24"/>
        </w:rPr>
      </w:pPr>
      <w:r w:rsidRPr="00384137">
        <w:rPr>
          <w:b w:val="0"/>
          <w:color w:val="000000"/>
          <w:sz w:val="24"/>
          <w:szCs w:val="24"/>
          <w:lang w:eastAsia="ru-RU" w:bidi="ru-RU"/>
        </w:rPr>
        <w:t>Участки, сложенные алевролитами, средне выветрелыми, размягчаемыми в воде, средней прочности, разборные, сильно трещиноватые, трещины заполнены материнской породой.</w:t>
      </w:r>
    </w:p>
    <w:p w14:paraId="6E189B88" w14:textId="2F5C4B5D" w:rsidR="00384137" w:rsidRDefault="00384137" w:rsidP="00384137">
      <w:pPr>
        <w:pStyle w:val="192"/>
        <w:shd w:val="clear" w:color="auto" w:fill="auto"/>
        <w:spacing w:after="120" w:line="276" w:lineRule="auto"/>
        <w:ind w:firstLine="567"/>
        <w:jc w:val="both"/>
        <w:rPr>
          <w:b w:val="0"/>
          <w:color w:val="000000"/>
          <w:sz w:val="24"/>
          <w:szCs w:val="24"/>
          <w:lang w:eastAsia="ru-RU" w:bidi="ru-RU"/>
        </w:rPr>
      </w:pPr>
      <w:bookmarkStart w:id="71" w:name="bookmark15"/>
      <w:r w:rsidRPr="00384137">
        <w:rPr>
          <w:b w:val="0"/>
          <w:color w:val="000000"/>
          <w:sz w:val="24"/>
          <w:szCs w:val="24"/>
          <w:lang w:eastAsia="ru-RU" w:bidi="ru-RU"/>
        </w:rPr>
        <w:t>Рекомендуется предусмотреть мероприятия по отводу дождевых и талых вод от места расположения опор, а также предусмотреть мероприятия по усилению основания под опоры.</w:t>
      </w:r>
      <w:bookmarkEnd w:id="71"/>
    </w:p>
    <w:p w14:paraId="02C3F7B2" w14:textId="77777777" w:rsidR="00BE0898" w:rsidRPr="00384137" w:rsidRDefault="00BE0898" w:rsidP="00384137">
      <w:pPr>
        <w:pStyle w:val="192"/>
        <w:shd w:val="clear" w:color="auto" w:fill="auto"/>
        <w:spacing w:after="120" w:line="276" w:lineRule="auto"/>
        <w:ind w:firstLine="567"/>
        <w:jc w:val="both"/>
        <w:rPr>
          <w:b w:val="0"/>
          <w:sz w:val="24"/>
          <w:szCs w:val="24"/>
        </w:rPr>
      </w:pPr>
    </w:p>
    <w:p w14:paraId="411396FC" w14:textId="77777777" w:rsidR="00384137" w:rsidRPr="00384137" w:rsidRDefault="00384137" w:rsidP="005752C6">
      <w:pPr>
        <w:pStyle w:val="103"/>
        <w:numPr>
          <w:ilvl w:val="0"/>
          <w:numId w:val="78"/>
        </w:numPr>
        <w:shd w:val="clear" w:color="auto" w:fill="auto"/>
        <w:tabs>
          <w:tab w:val="left" w:pos="4475"/>
        </w:tabs>
        <w:spacing w:after="144" w:line="220" w:lineRule="exact"/>
        <w:ind w:left="504" w:hanging="504"/>
        <w:jc w:val="both"/>
        <w:rPr>
          <w:sz w:val="24"/>
          <w:szCs w:val="24"/>
        </w:rPr>
      </w:pPr>
      <w:r w:rsidRPr="00384137">
        <w:rPr>
          <w:color w:val="000000"/>
          <w:sz w:val="24"/>
          <w:szCs w:val="24"/>
          <w:lang w:eastAsia="ru-RU" w:bidi="ru-RU"/>
        </w:rPr>
        <w:t>Заключение</w:t>
      </w:r>
    </w:p>
    <w:p w14:paraId="27940EA6" w14:textId="77777777" w:rsidR="00384137" w:rsidRPr="00384137" w:rsidRDefault="00384137" w:rsidP="005752C6">
      <w:pPr>
        <w:pStyle w:val="192"/>
        <w:numPr>
          <w:ilvl w:val="0"/>
          <w:numId w:val="77"/>
        </w:numPr>
        <w:shd w:val="clear" w:color="auto" w:fill="auto"/>
        <w:tabs>
          <w:tab w:val="left" w:pos="270"/>
        </w:tabs>
        <w:spacing w:after="120" w:line="276" w:lineRule="auto"/>
        <w:ind w:left="643" w:hanging="360"/>
        <w:jc w:val="both"/>
        <w:rPr>
          <w:b w:val="0"/>
          <w:sz w:val="24"/>
          <w:szCs w:val="24"/>
        </w:rPr>
      </w:pPr>
      <w:r w:rsidRPr="00384137">
        <w:rPr>
          <w:b w:val="0"/>
          <w:color w:val="000000"/>
          <w:sz w:val="24"/>
          <w:szCs w:val="24"/>
          <w:lang w:eastAsia="ru-RU" w:bidi="ru-RU"/>
        </w:rPr>
        <w:t xml:space="preserve">В связи с наличием в геолого-литологическом разрезе </w:t>
      </w:r>
      <w:r w:rsidRPr="00384137">
        <w:rPr>
          <w:rStyle w:val="1911pt"/>
          <w:sz w:val="24"/>
          <w:szCs w:val="24"/>
        </w:rPr>
        <w:t xml:space="preserve">по изменённой трассе </w:t>
      </w:r>
      <w:r w:rsidRPr="00384137">
        <w:rPr>
          <w:b w:val="0"/>
          <w:color w:val="000000"/>
          <w:sz w:val="24"/>
          <w:szCs w:val="24"/>
          <w:lang w:eastAsia="ru-RU" w:bidi="ru-RU"/>
        </w:rPr>
        <w:t xml:space="preserve">проектируемой трассе ВЛ 500 кВ грунтов со II типом грунтовых условий по просадочности (опоры №№ </w:t>
      </w:r>
      <w:r w:rsidRPr="00384137">
        <w:rPr>
          <w:rStyle w:val="1911pt"/>
          <w:sz w:val="24"/>
          <w:szCs w:val="24"/>
        </w:rPr>
        <w:t>284;287;288;290; 291;293; 296</w:t>
      </w:r>
      <w:r w:rsidRPr="00384137">
        <w:rPr>
          <w:b w:val="0"/>
          <w:color w:val="000000"/>
          <w:sz w:val="24"/>
          <w:szCs w:val="24"/>
          <w:lang w:eastAsia="ru-RU" w:bidi="ru-RU"/>
        </w:rPr>
        <w:t>), проектирование должно проводиться с учётом СНиП 2.02.01-83 п.п. 3.1-3.14. и необходимо предусмотреть отвод дождевых и талых вод от места расположения опор.</w:t>
      </w:r>
    </w:p>
    <w:p w14:paraId="7602CC9E" w14:textId="77777777" w:rsidR="00384137" w:rsidRPr="00384137" w:rsidRDefault="00384137" w:rsidP="00384137">
      <w:pPr>
        <w:pStyle w:val="192"/>
        <w:shd w:val="clear" w:color="auto" w:fill="auto"/>
        <w:spacing w:after="120" w:line="276" w:lineRule="auto"/>
        <w:ind w:left="320" w:firstLine="0"/>
        <w:jc w:val="both"/>
        <w:rPr>
          <w:b w:val="0"/>
          <w:sz w:val="24"/>
          <w:szCs w:val="24"/>
        </w:rPr>
      </w:pPr>
      <w:r w:rsidRPr="00384137">
        <w:rPr>
          <w:b w:val="0"/>
          <w:color w:val="000000"/>
          <w:sz w:val="24"/>
          <w:szCs w:val="24"/>
          <w:lang w:eastAsia="ru-RU" w:bidi="ru-RU"/>
        </w:rPr>
        <w:t xml:space="preserve">В случае исключения попадания вод в основание фундаментов опор расчётное сопротивление </w:t>
      </w:r>
      <w:r w:rsidRPr="00384137">
        <w:rPr>
          <w:b w:val="0"/>
          <w:color w:val="000000"/>
          <w:sz w:val="24"/>
          <w:szCs w:val="24"/>
          <w:lang w:val="en-US" w:bidi="en-US"/>
        </w:rPr>
        <w:t>R</w:t>
      </w:r>
      <w:r w:rsidRPr="00384137">
        <w:rPr>
          <w:b w:val="0"/>
          <w:color w:val="000000"/>
          <w:sz w:val="24"/>
          <w:szCs w:val="24"/>
          <w:vertAlign w:val="subscript"/>
          <w:lang w:bidi="en-US"/>
        </w:rPr>
        <w:t>0</w:t>
      </w:r>
      <w:r w:rsidRPr="00384137">
        <w:rPr>
          <w:b w:val="0"/>
          <w:color w:val="000000"/>
          <w:sz w:val="24"/>
          <w:szCs w:val="24"/>
          <w:lang w:bidi="en-US"/>
        </w:rPr>
        <w:t xml:space="preserve"> </w:t>
      </w:r>
      <w:r w:rsidRPr="00384137">
        <w:rPr>
          <w:b w:val="0"/>
          <w:color w:val="000000"/>
          <w:sz w:val="24"/>
          <w:szCs w:val="24"/>
          <w:lang w:eastAsia="ru-RU" w:bidi="ru-RU"/>
        </w:rPr>
        <w:t>на просадочные суглинки природного сложения, с плотностью в сухом состоянии Рд=1.35т/м , рекомендуется принять, согласно таблицы №4 СНиП 2.02.01-83 «Основания зданий и сооружений», равным: R</w:t>
      </w:r>
      <w:r w:rsidRPr="00384137">
        <w:rPr>
          <w:b w:val="0"/>
          <w:color w:val="000000"/>
          <w:sz w:val="24"/>
          <w:szCs w:val="24"/>
          <w:vertAlign w:val="subscript"/>
          <w:lang w:eastAsia="ru-RU" w:bidi="ru-RU"/>
        </w:rPr>
        <w:t>0</w:t>
      </w:r>
      <w:r w:rsidRPr="00384137">
        <w:rPr>
          <w:b w:val="0"/>
          <w:color w:val="000000"/>
          <w:sz w:val="24"/>
          <w:szCs w:val="24"/>
          <w:lang w:eastAsia="ru-RU" w:bidi="ru-RU"/>
        </w:rPr>
        <w:t>=350кПа (3.5кгс/см</w:t>
      </w:r>
      <w:r w:rsidRPr="00384137">
        <w:rPr>
          <w:b w:val="0"/>
          <w:color w:val="000000"/>
          <w:sz w:val="24"/>
          <w:szCs w:val="24"/>
          <w:vertAlign w:val="superscript"/>
          <w:lang w:eastAsia="ru-RU" w:bidi="ru-RU"/>
        </w:rPr>
        <w:t>2</w:t>
      </w:r>
      <w:r w:rsidRPr="00384137">
        <w:rPr>
          <w:b w:val="0"/>
          <w:color w:val="000000"/>
          <w:sz w:val="24"/>
          <w:szCs w:val="24"/>
          <w:lang w:eastAsia="ru-RU" w:bidi="ru-RU"/>
        </w:rPr>
        <w:t>).</w:t>
      </w:r>
    </w:p>
    <w:p w14:paraId="6470D331" w14:textId="77777777" w:rsidR="00384137" w:rsidRPr="00384137" w:rsidRDefault="00384137" w:rsidP="005752C6">
      <w:pPr>
        <w:pStyle w:val="103"/>
        <w:numPr>
          <w:ilvl w:val="0"/>
          <w:numId w:val="77"/>
        </w:numPr>
        <w:shd w:val="clear" w:color="auto" w:fill="auto"/>
        <w:tabs>
          <w:tab w:val="left" w:pos="303"/>
        </w:tabs>
        <w:spacing w:line="276" w:lineRule="auto"/>
        <w:ind w:left="643" w:hanging="360"/>
        <w:jc w:val="both"/>
        <w:rPr>
          <w:b w:val="0"/>
          <w:sz w:val="24"/>
          <w:szCs w:val="24"/>
        </w:rPr>
      </w:pPr>
      <w:r w:rsidRPr="00384137">
        <w:rPr>
          <w:b w:val="0"/>
          <w:color w:val="000000"/>
          <w:sz w:val="24"/>
          <w:szCs w:val="24"/>
          <w:lang w:eastAsia="ru-RU" w:bidi="ru-RU"/>
        </w:rPr>
        <w:t>Оплывин и оползневых явлений, на участках расположения опор и прилегающих к ним территориях, не отмечено.</w:t>
      </w:r>
    </w:p>
    <w:p w14:paraId="5762DA23" w14:textId="77777777" w:rsidR="00384137" w:rsidRPr="00384137" w:rsidRDefault="00384137" w:rsidP="00384137">
      <w:pPr>
        <w:pStyle w:val="192"/>
        <w:shd w:val="clear" w:color="auto" w:fill="auto"/>
        <w:spacing w:after="120" w:line="276" w:lineRule="auto"/>
        <w:ind w:left="320" w:firstLine="0"/>
        <w:jc w:val="both"/>
        <w:rPr>
          <w:b w:val="0"/>
          <w:sz w:val="24"/>
          <w:szCs w:val="24"/>
        </w:rPr>
      </w:pPr>
      <w:r w:rsidRPr="00384137">
        <w:rPr>
          <w:b w:val="0"/>
          <w:color w:val="000000"/>
          <w:sz w:val="24"/>
          <w:szCs w:val="24"/>
          <w:lang w:eastAsia="ru-RU" w:bidi="ru-RU"/>
        </w:rPr>
        <w:t xml:space="preserve">Опора № </w:t>
      </w:r>
      <w:r w:rsidRPr="00384137">
        <w:rPr>
          <w:b w:val="0"/>
          <w:color w:val="000000"/>
          <w:sz w:val="24"/>
          <w:szCs w:val="24"/>
          <w:lang w:bidi="en-US"/>
        </w:rPr>
        <w:t>299</w:t>
      </w:r>
      <w:r w:rsidRPr="00384137">
        <w:rPr>
          <w:b w:val="0"/>
          <w:color w:val="000000"/>
          <w:sz w:val="24"/>
          <w:szCs w:val="24"/>
          <w:lang w:val="en-US" w:bidi="en-US"/>
        </w:rPr>
        <w:t>N</w:t>
      </w:r>
      <w:r w:rsidRPr="00384137">
        <w:rPr>
          <w:b w:val="0"/>
          <w:color w:val="000000"/>
          <w:sz w:val="24"/>
          <w:szCs w:val="24"/>
          <w:lang w:bidi="en-US"/>
        </w:rPr>
        <w:t xml:space="preserve">(303) </w:t>
      </w:r>
      <w:r w:rsidRPr="00384137">
        <w:rPr>
          <w:b w:val="0"/>
          <w:color w:val="000000"/>
          <w:sz w:val="24"/>
          <w:szCs w:val="24"/>
          <w:lang w:eastAsia="ru-RU" w:bidi="ru-RU"/>
        </w:rPr>
        <w:t>расположена у подножия склона имеющего уклон поверхности земли до 25</w:t>
      </w:r>
      <w:r w:rsidRPr="00384137">
        <w:rPr>
          <w:b w:val="0"/>
          <w:color w:val="000000"/>
          <w:sz w:val="24"/>
          <w:szCs w:val="24"/>
          <w:vertAlign w:val="superscript"/>
          <w:lang w:eastAsia="ru-RU" w:bidi="ru-RU"/>
        </w:rPr>
        <w:t>0</w:t>
      </w:r>
      <w:r w:rsidRPr="00384137">
        <w:rPr>
          <w:b w:val="0"/>
          <w:color w:val="000000"/>
          <w:sz w:val="24"/>
          <w:szCs w:val="24"/>
          <w:lang w:eastAsia="ru-RU" w:bidi="ru-RU"/>
        </w:rPr>
        <w:t>, на поверхности которого отмечаются наличие обломков скальных пород, образованных за счёт разрушения выветриванием коренных пород - известняков. Рекомендуется предусмотреть мероприятия по защите опоры от камнепада.</w:t>
      </w:r>
    </w:p>
    <w:p w14:paraId="06575AAB" w14:textId="77777777" w:rsidR="00384137" w:rsidRPr="00384137" w:rsidRDefault="00384137" w:rsidP="00384137">
      <w:pPr>
        <w:pStyle w:val="192"/>
        <w:shd w:val="clear" w:color="auto" w:fill="auto"/>
        <w:spacing w:after="120" w:line="276" w:lineRule="auto"/>
        <w:ind w:left="320" w:firstLine="0"/>
        <w:rPr>
          <w:b w:val="0"/>
          <w:sz w:val="24"/>
          <w:szCs w:val="24"/>
        </w:rPr>
      </w:pPr>
      <w:r w:rsidRPr="00384137">
        <w:rPr>
          <w:b w:val="0"/>
          <w:color w:val="000000"/>
          <w:sz w:val="24"/>
          <w:szCs w:val="24"/>
          <w:lang w:eastAsia="ru-RU" w:bidi="ru-RU"/>
        </w:rPr>
        <w:t xml:space="preserve">Участки, сложенные алевролитами, средне выветрелыми, размягчаемыми в воде, </w:t>
      </w:r>
      <w:r w:rsidRPr="00384137">
        <w:rPr>
          <w:b w:val="0"/>
          <w:color w:val="000000"/>
          <w:sz w:val="24"/>
          <w:szCs w:val="24"/>
          <w:lang w:eastAsia="ru-RU" w:bidi="ru-RU"/>
        </w:rPr>
        <w:lastRenderedPageBreak/>
        <w:t>средней прочности, разборные, сильно трещиноватые, трещины заполнены материнской породой. Рекомендуется предусмотреть мероприятия по отводу дождевых и талых вод от места расположения опор, а также предусмотреть мероприятия по усилению основания под опоры.</w:t>
      </w:r>
    </w:p>
    <w:p w14:paraId="603DFF73" w14:textId="77777777" w:rsidR="00384137" w:rsidRPr="00384137" w:rsidRDefault="00384137" w:rsidP="005752C6">
      <w:pPr>
        <w:pStyle w:val="2e"/>
        <w:numPr>
          <w:ilvl w:val="0"/>
          <w:numId w:val="77"/>
        </w:numPr>
        <w:shd w:val="clear" w:color="auto" w:fill="auto"/>
        <w:tabs>
          <w:tab w:val="left" w:pos="346"/>
        </w:tabs>
        <w:spacing w:after="120" w:line="276" w:lineRule="auto"/>
        <w:ind w:left="643" w:hanging="360"/>
        <w:rPr>
          <w:sz w:val="24"/>
          <w:szCs w:val="24"/>
        </w:rPr>
      </w:pPr>
      <w:r w:rsidRPr="00384137">
        <w:rPr>
          <w:color w:val="000000"/>
          <w:sz w:val="24"/>
          <w:szCs w:val="24"/>
          <w:lang w:eastAsia="ru-RU" w:bidi="ru-RU"/>
        </w:rPr>
        <w:t>В случае значительного изменения поверхности участка вертикальной планировкой, изменения местоположения опор или технических характеристик, инженерно</w:t>
      </w:r>
      <w:r w:rsidRPr="00384137">
        <w:rPr>
          <w:color w:val="000000"/>
          <w:sz w:val="24"/>
          <w:szCs w:val="24"/>
          <w:lang w:eastAsia="ru-RU" w:bidi="ru-RU"/>
        </w:rPr>
        <w:softHyphen/>
        <w:t>геологическое заключение должно быть уточнено в соответствии с изменившимися условиями;</w:t>
      </w:r>
    </w:p>
    <w:p w14:paraId="4EF6FF07" w14:textId="668132CE" w:rsidR="00384137" w:rsidRPr="00384137" w:rsidRDefault="00384137" w:rsidP="00384137">
      <w:pPr>
        <w:pStyle w:val="2e"/>
        <w:shd w:val="clear" w:color="auto" w:fill="auto"/>
        <w:spacing w:after="120" w:line="276" w:lineRule="auto"/>
        <w:ind w:firstLine="320"/>
        <w:rPr>
          <w:sz w:val="24"/>
          <w:szCs w:val="24"/>
        </w:rPr>
      </w:pPr>
      <w:r w:rsidRPr="00384137">
        <w:rPr>
          <w:color w:val="000000"/>
          <w:sz w:val="24"/>
          <w:szCs w:val="24"/>
          <w:lang w:eastAsia="ru-RU" w:bidi="ru-RU"/>
        </w:rPr>
        <w:t>Если на отметках заложения фундаментов будут обнаружены грунты, не соответствующие данному заключению, котлован должен быть осмотрен в натуре инженером-геологом ОсОО «РусМир», с составление акта</w:t>
      </w:r>
      <w:r>
        <w:rPr>
          <w:color w:val="000000"/>
          <w:sz w:val="24"/>
          <w:szCs w:val="24"/>
          <w:lang w:eastAsia="ru-RU" w:bidi="ru-RU"/>
        </w:rPr>
        <w:t>.</w:t>
      </w:r>
    </w:p>
    <w:p w14:paraId="0FDE7E01" w14:textId="77777777" w:rsidR="00516817" w:rsidRPr="003D3FAF" w:rsidRDefault="00516817" w:rsidP="00101E3B"/>
    <w:p w14:paraId="06DB8414" w14:textId="07687791" w:rsidR="00516817" w:rsidRPr="00291E84" w:rsidRDefault="00516817" w:rsidP="00291E84">
      <w:pPr>
        <w:pStyle w:val="20"/>
      </w:pPr>
      <w:bookmarkStart w:id="72" w:name="_Toc146510952"/>
      <w:r w:rsidRPr="00291E84">
        <w:t>Почвообразующие породы</w:t>
      </w:r>
      <w:bookmarkEnd w:id="72"/>
      <w:r w:rsidRPr="00291E84">
        <w:t xml:space="preserve"> </w:t>
      </w:r>
    </w:p>
    <w:p w14:paraId="28805CF4" w14:textId="64125ED7" w:rsidR="00AD43F8" w:rsidRPr="003D3FAF" w:rsidRDefault="00AD43F8" w:rsidP="00097184">
      <w:pPr>
        <w:ind w:firstLine="709"/>
      </w:pPr>
      <w:r w:rsidRPr="003D3FAF">
        <w:t>В проекте предусмотрены земляны</w:t>
      </w:r>
      <w:r w:rsidR="00E248D9">
        <w:t>е</w:t>
      </w:r>
      <w:r w:rsidRPr="003D3FAF">
        <w:t xml:space="preserve"> работ</w:t>
      </w:r>
      <w:r w:rsidR="00E248D9">
        <w:t>ы</w:t>
      </w:r>
      <w:r w:rsidRPr="003D3FAF">
        <w:t>, в данном разделе представлены характеристики почвообразующих пород на территории планируемого маршрута ЛЭП. При реализации технических решений проекта данная информация позволит принимать решения о снятии плодородного слоя</w:t>
      </w:r>
      <w:r w:rsidR="00672E07">
        <w:t xml:space="preserve"> (в местах его наличия)</w:t>
      </w:r>
      <w:r w:rsidRPr="003D3FAF">
        <w:t xml:space="preserve">, на основе толщины почвенного слоя и характерных особенностей почв на территории участков размещения опор и подъездных путей. </w:t>
      </w:r>
    </w:p>
    <w:p w14:paraId="5F7AB9EE" w14:textId="0C30361F" w:rsidR="00AD43F8" w:rsidRPr="003D3FAF" w:rsidRDefault="00AD43F8" w:rsidP="00097184">
      <w:pPr>
        <w:ind w:firstLine="709"/>
      </w:pPr>
      <w:r w:rsidRPr="003D3FAF">
        <w:t>В современный период в зоне средних и высоких гор, характеризующейся менее жарким и более влажным климатом, интенсивнее идет химический распад пород с выносом щелочей и щелочных земель, хлоридов, сульфатов и карбонатов в глубинные толщи рыхлых наносов и вниз по склонам – в равнины и водные бассейны. В наиболее богатых осадками районах этот процесс выражен еще ярче, вплоть до разрушения алюмосиликатов, выноса кремнекислоты и накопления полуторных окислов; поэтому здесь формируются более оглиненные почвы – темно-бурые и коричневые.</w:t>
      </w:r>
    </w:p>
    <w:p w14:paraId="023BCFA2" w14:textId="77777777" w:rsidR="00AD43F8" w:rsidRPr="003D3FAF" w:rsidRDefault="00AD43F8" w:rsidP="00097184">
      <w:pPr>
        <w:ind w:firstLine="709"/>
      </w:pPr>
      <w:r w:rsidRPr="003D3FAF">
        <w:t>Выходы каменистых пород имеют широкое распространение в высокогорной и отчасти среднегорной зонах. Представлены оно разнообразными, но преимущественно известковыми породами, меньше – сланцами и песчаниками и очень редко – изверженными породами (граниты и др.).</w:t>
      </w:r>
    </w:p>
    <w:p w14:paraId="4B992A1B" w14:textId="77777777" w:rsidR="00AD43F8" w:rsidRPr="003D3FAF" w:rsidRDefault="00AD43F8" w:rsidP="00097184">
      <w:pPr>
        <w:ind w:firstLine="709"/>
      </w:pPr>
      <w:r w:rsidRPr="003D3FAF">
        <w:t>В зоне среднегорий и предгорий широко распространены делювиальные отложения, представленные щебневато-хрящеватыми или скелетно-мелкозернистыми наносами.</w:t>
      </w:r>
    </w:p>
    <w:p w14:paraId="6BFA9340" w14:textId="66882064" w:rsidR="00DE0B65" w:rsidRPr="003D3FAF" w:rsidRDefault="00AD43F8" w:rsidP="00097184">
      <w:pPr>
        <w:ind w:firstLine="709"/>
      </w:pPr>
      <w:r w:rsidRPr="003D3FAF">
        <w:t xml:space="preserve">На исследуемой территории </w:t>
      </w:r>
      <w:r w:rsidR="00E248D9">
        <w:rPr>
          <w:color w:val="000000"/>
        </w:rPr>
        <w:t>предлагаемого обходного маршрута</w:t>
      </w:r>
      <w:r w:rsidR="00E248D9" w:rsidRPr="003D3FAF">
        <w:t xml:space="preserve"> </w:t>
      </w:r>
      <w:r w:rsidRPr="003D3FAF">
        <w:t>широко распространены суглинки. В зоне средних гор они встречаются небольшими пятнами по более пологим и слабо подверженным смыву склонам и вырав</w:t>
      </w:r>
      <w:r w:rsidR="00E248D9">
        <w:t xml:space="preserve">ненным водораздельным площадкам. На </w:t>
      </w:r>
      <w:r w:rsidRPr="003D3FAF">
        <w:t>большей част</w:t>
      </w:r>
      <w:r w:rsidR="00E248D9">
        <w:t>и почвы</w:t>
      </w:r>
      <w:r w:rsidRPr="003D3FAF">
        <w:t xml:space="preserve"> относятся к тяжелым пылеватым суглинкам. В области низких предгорий лессы занимают большие площадки и составляют сплошной покров. Ввиду слабой устойчивости против эрозии </w:t>
      </w:r>
      <w:r w:rsidR="00E248D9">
        <w:t xml:space="preserve">зоны </w:t>
      </w:r>
      <w:r w:rsidRPr="003D3FAF">
        <w:t xml:space="preserve">предгорий </w:t>
      </w:r>
      <w:r w:rsidR="00E248D9">
        <w:t xml:space="preserve">могут быть </w:t>
      </w:r>
      <w:r w:rsidRPr="003D3FAF">
        <w:t>сильно размыты и переотлагаются вниз по склонам. По механическому составу они относятся к пылеватым суглинкам.</w:t>
      </w:r>
    </w:p>
    <w:p w14:paraId="29AF01D5" w14:textId="77777777" w:rsidR="00AD43F8" w:rsidRPr="003D3FAF" w:rsidRDefault="00AD43F8" w:rsidP="00AD43F8">
      <w:pPr>
        <w:spacing w:after="0"/>
        <w:ind w:firstLine="567"/>
      </w:pPr>
    </w:p>
    <w:p w14:paraId="2E66A8B1" w14:textId="5899E2B8" w:rsidR="00516817" w:rsidRPr="00291E84" w:rsidRDefault="00284353" w:rsidP="00291E84">
      <w:pPr>
        <w:pStyle w:val="20"/>
      </w:pPr>
      <w:bookmarkStart w:id="73" w:name="_Toc146510953"/>
      <w:r w:rsidRPr="00291E84">
        <w:lastRenderedPageBreak/>
        <w:t>Плодородность и к</w:t>
      </w:r>
      <w:r w:rsidR="00516817" w:rsidRPr="00291E84">
        <w:t>ачество почв</w:t>
      </w:r>
      <w:bookmarkEnd w:id="73"/>
    </w:p>
    <w:p w14:paraId="2A05AF1F" w14:textId="5C7B9ADF" w:rsidR="00E248D9" w:rsidRDefault="00E248D9" w:rsidP="0029585B">
      <w:pPr>
        <w:spacing w:after="0"/>
        <w:ind w:firstLine="709"/>
      </w:pPr>
      <w:r>
        <w:t xml:space="preserve">Анализ фонового состояния окружающей среды был проведен с </w:t>
      </w:r>
      <w:r w:rsidRPr="00013450">
        <w:t>2</w:t>
      </w:r>
      <w:r w:rsidR="008E6FA1">
        <w:t>80</w:t>
      </w:r>
      <w:r w:rsidRPr="00013450">
        <w:t xml:space="preserve">L[284] до 302L[306] </w:t>
      </w:r>
      <w:r>
        <w:t>опоры по предлагаемому обходному участку маршрута ЛЭП проекта.</w:t>
      </w:r>
    </w:p>
    <w:p w14:paraId="0F796725" w14:textId="6E40FEC1" w:rsidR="00E248D9" w:rsidRDefault="00E248D9" w:rsidP="0029585B">
      <w:r>
        <w:tab/>
        <w:t>В рамках дополнительных исследований на обходном участк</w:t>
      </w:r>
      <w:r w:rsidR="006F4F9E">
        <w:t>е был проведен отбор проб почвы для анализа и прогноза изменения их качества</w:t>
      </w:r>
      <w:r>
        <w:t>. При этом пробы почвы отбирались таким способом чтобы покрыть большую площадь территории исследования, отбор осуществлялся на каждой 6й опоре</w:t>
      </w:r>
      <w:r w:rsidR="006F4F9E">
        <w:t xml:space="preserve"> в</w:t>
      </w:r>
      <w:r w:rsidR="00E1610F">
        <w:t xml:space="preserve"> </w:t>
      </w:r>
      <w:r w:rsidR="006F4F9E">
        <w:t xml:space="preserve">двух слоях для определения плодородия почвы и отдельно для определения химических </w:t>
      </w:r>
      <w:r w:rsidR="00E1610F">
        <w:t>элементов</w:t>
      </w:r>
      <w:r w:rsidR="006F4F9E">
        <w:t xml:space="preserve"> загрязнителей</w:t>
      </w:r>
      <w:r>
        <w:t xml:space="preserve">. </w:t>
      </w:r>
      <w:r w:rsidRPr="00013450">
        <w:t>Орография</w:t>
      </w:r>
      <w:r>
        <w:t xml:space="preserve"> долины и короткие участки подъездных дорог необходимых для строительства ЛЭП – позволяют скомпоновать результаты лабораторных анализов почвы под опорами и подъездами дорогами.</w:t>
      </w:r>
    </w:p>
    <w:p w14:paraId="5C825E5F" w14:textId="65208672" w:rsidR="00E248D9" w:rsidRDefault="00E248D9" w:rsidP="0029585B">
      <w:pPr>
        <w:ind w:firstLine="720"/>
      </w:pPr>
      <w:r>
        <w:t>Проведение исследований почвы были проведены под участками размещения опор ЛЭП, на местах были обнаружены подготовленные ранее выемки грунта экскаватором вблизи це</w:t>
      </w:r>
      <w:r w:rsidR="003E367D">
        <w:t>нтров ра</w:t>
      </w:r>
      <w:r w:rsidR="00B300E9">
        <w:t>зм</w:t>
      </w:r>
      <w:r w:rsidR="003E367D">
        <w:t>ешения опор.</w:t>
      </w:r>
    </w:p>
    <w:p w14:paraId="106B3DDA" w14:textId="6AF08530" w:rsidR="00E248D9" w:rsidRPr="006F4F9E" w:rsidRDefault="00E248D9" w:rsidP="0029585B">
      <w:pPr>
        <w:spacing w:before="120"/>
        <w:ind w:firstLine="720"/>
      </w:pPr>
      <w:r>
        <w:t xml:space="preserve">Необходимо отметить, что район исследований обходного маршрута имеет выходы и широкое распространение каменистых пород в среднегорной зоне. В зоне среднегорий и предгорий широко распространены делювиальные отложения, представленные щебневато-хрящеватыми или скелетно-мелкозернистыми наносами. В равнинах межгорных депрессий преобладающее развитие имеют мощные аллювиально-пролювиальные отложения из галечников, супесей, реже –суглинков. </w:t>
      </w:r>
      <w:r w:rsidRPr="00013450">
        <w:t>В связи с чем почва на территории предлагаемого маршрута и обходного участка малопродуктивная и бедная.</w:t>
      </w:r>
      <w:r>
        <w:t xml:space="preserve"> В связи с бедностью почв и на участках, запланированных под строительство опор, плодородный слой очень мал (в слое 0-20 см), либо он очень тонок (менее 10 см). При выполнении работ по снятию и складированию плодородного слоя</w:t>
      </w:r>
      <w:r w:rsidR="00672E07">
        <w:t xml:space="preserve"> (при его наличии)</w:t>
      </w:r>
      <w:r>
        <w:t xml:space="preserve">, при очистке площадки под строительство опор ЛЭП, необходимо быть очень бдительным для исключения перемешивания плодородного слоя с коренными породами. Также необходимо отметить, что пригодный для снятия плодородный слой, по ряду методических источников, должен отвечать определенным качественным показателем, т. е. содержание гумуса в нижнем снимаемом слое должно </w:t>
      </w:r>
      <w:r w:rsidRPr="006F4F9E">
        <w:t>составить не менее 1,0- 1,5 %</w:t>
      </w:r>
      <w:r w:rsidRPr="006F4F9E">
        <w:rPr>
          <w:vertAlign w:val="superscript"/>
        </w:rPr>
        <w:footnoteReference w:id="42"/>
      </w:r>
      <w:r w:rsidRPr="006F4F9E">
        <w:t xml:space="preserve"> .</w:t>
      </w:r>
    </w:p>
    <w:p w14:paraId="380BED35" w14:textId="77777777" w:rsidR="00284353" w:rsidRPr="003348E8" w:rsidRDefault="00284353" w:rsidP="0029585B">
      <w:pPr>
        <w:ind w:firstLine="709"/>
        <w:rPr>
          <w:lang w:eastAsia="zh-CN"/>
        </w:rPr>
      </w:pPr>
      <w:r w:rsidRPr="006F4F9E">
        <w:rPr>
          <w:lang w:eastAsia="zh-CN"/>
        </w:rPr>
        <w:t>При определении плодородности почвы</w:t>
      </w:r>
      <w:r w:rsidRPr="006F4F9E">
        <w:rPr>
          <w:vertAlign w:val="superscript"/>
          <w:lang w:eastAsia="zh-CN"/>
        </w:rPr>
        <w:footnoteReference w:id="43"/>
      </w:r>
      <w:r w:rsidRPr="006F4F9E">
        <w:rPr>
          <w:lang w:eastAsia="zh-CN"/>
        </w:rPr>
        <w:t xml:space="preserve"> эксперты руководствовались </w:t>
      </w:r>
      <w:r w:rsidRPr="006F4F9E">
        <w:t>Методическими указаниями по бонитировке почв Кыргызской Республики» (Мамытов, Воронов и др., 1994г.)</w:t>
      </w:r>
      <w:r w:rsidRPr="006F4F9E">
        <w:rPr>
          <w:lang w:eastAsia="zh-CN"/>
        </w:rPr>
        <w:t xml:space="preserve">, что позволило провести оценку фонового состояния качества почв на территории планируемого </w:t>
      </w:r>
      <w:r w:rsidRPr="003348E8">
        <w:rPr>
          <w:lang w:eastAsia="zh-CN"/>
        </w:rPr>
        <w:t>строительства Проекта.</w:t>
      </w:r>
    </w:p>
    <w:p w14:paraId="27FCB694" w14:textId="605DB0A3" w:rsidR="00284353" w:rsidRPr="003348E8" w:rsidRDefault="00284353" w:rsidP="0029585B">
      <w:pPr>
        <w:ind w:firstLine="709"/>
        <w:rPr>
          <w:lang w:eastAsia="zh-CN"/>
        </w:rPr>
      </w:pPr>
      <w:r w:rsidRPr="003348E8">
        <w:rPr>
          <w:lang w:eastAsia="zh-CN"/>
        </w:rPr>
        <w:t xml:space="preserve">Результаты полученных данных по механическому и микроагрегатному составу, по классификации Качинского Н.А. представлен в </w:t>
      </w:r>
      <w:r w:rsidRPr="003348E8">
        <w:rPr>
          <w:i/>
          <w:lang w:eastAsia="zh-CN"/>
        </w:rPr>
        <w:t xml:space="preserve">Приложении </w:t>
      </w:r>
      <w:r w:rsidR="003348E8" w:rsidRPr="003348E8">
        <w:rPr>
          <w:i/>
          <w:lang w:eastAsia="zh-CN"/>
        </w:rPr>
        <w:t>17</w:t>
      </w:r>
      <w:r w:rsidRPr="003348E8">
        <w:rPr>
          <w:i/>
          <w:lang w:eastAsia="zh-CN"/>
        </w:rPr>
        <w:t>.</w:t>
      </w:r>
    </w:p>
    <w:p w14:paraId="24F5022A" w14:textId="26034AFC" w:rsidR="00284353" w:rsidRPr="006F4F9E" w:rsidRDefault="00284353" w:rsidP="0029585B">
      <w:pPr>
        <w:ind w:firstLine="709"/>
        <w:rPr>
          <w:lang w:eastAsia="zh-CN"/>
        </w:rPr>
      </w:pPr>
      <w:r w:rsidRPr="003348E8">
        <w:lastRenderedPageBreak/>
        <w:t>Оценка качества почв выполнялась по Количественным параметрам</w:t>
      </w:r>
      <w:r w:rsidRPr="006F4F9E">
        <w:t xml:space="preserve"> содержания гумуса</w:t>
      </w:r>
      <w:r w:rsidRPr="006F4F9E">
        <w:rPr>
          <w:vertAlign w:val="superscript"/>
        </w:rPr>
        <w:footnoteReference w:id="44"/>
      </w:r>
      <w:r w:rsidRPr="006F4F9E">
        <w:t xml:space="preserve"> (по Гришиной, Орлову, 1978) и представлена в таблице </w:t>
      </w:r>
      <w:r w:rsidR="00C66D13" w:rsidRPr="006F4F9E">
        <w:rPr>
          <w:lang w:eastAsia="zh-CN"/>
        </w:rPr>
        <w:t>6</w:t>
      </w:r>
      <w:r w:rsidRPr="006F4F9E">
        <w:rPr>
          <w:lang w:eastAsia="zh-CN"/>
        </w:rPr>
        <w:t>.1</w:t>
      </w:r>
      <w:r w:rsidR="006F4F9E" w:rsidRPr="006F4F9E">
        <w:rPr>
          <w:lang w:eastAsia="zh-CN"/>
        </w:rPr>
        <w:t>1</w:t>
      </w:r>
      <w:r w:rsidRPr="006F4F9E">
        <w:rPr>
          <w:lang w:eastAsia="zh-CN"/>
        </w:rPr>
        <w:t>.1.</w:t>
      </w:r>
    </w:p>
    <w:p w14:paraId="251B24D0" w14:textId="4F854288" w:rsidR="00284353" w:rsidRDefault="00284353" w:rsidP="0098692B">
      <w:pPr>
        <w:pStyle w:val="aff2"/>
      </w:pPr>
      <w:bookmarkStart w:id="74" w:name="_Toc523997147"/>
      <w:bookmarkStart w:id="75" w:name="_Toc3561259"/>
      <w:bookmarkStart w:id="76" w:name="_Toc5809603"/>
      <w:bookmarkStart w:id="77" w:name="_Toc18085904"/>
      <w:bookmarkStart w:id="78" w:name="_Toc130524491"/>
      <w:r w:rsidRPr="006F4F9E">
        <w:t xml:space="preserve">Таблица </w:t>
      </w:r>
      <w:r w:rsidR="00C66D13" w:rsidRPr="006F4F9E">
        <w:t>6</w:t>
      </w:r>
      <w:r w:rsidRPr="006F4F9E">
        <w:t>.1</w:t>
      </w:r>
      <w:r w:rsidR="006F4F9E" w:rsidRPr="006F4F9E">
        <w:t>1</w:t>
      </w:r>
      <w:r w:rsidRPr="006F4F9E">
        <w:t>.1. Количественные параметры для оценки состояния почв по содержанию гумуса (по Гришиной, Орлову, 1978)</w:t>
      </w:r>
      <w:bookmarkEnd w:id="74"/>
      <w:bookmarkEnd w:id="75"/>
      <w:bookmarkEnd w:id="76"/>
      <w:bookmarkEnd w:id="77"/>
      <w:bookmarkEnd w:id="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3"/>
        <w:gridCol w:w="2650"/>
        <w:gridCol w:w="1112"/>
      </w:tblGrid>
      <w:tr w:rsidR="00482FDC" w:rsidRPr="006F4F9E" w14:paraId="769BE552" w14:textId="77777777" w:rsidTr="00F67F01">
        <w:trPr>
          <w:trHeight w:val="227"/>
        </w:trPr>
        <w:tc>
          <w:tcPr>
            <w:tcW w:w="0" w:type="auto"/>
            <w:shd w:val="clear" w:color="auto" w:fill="00B0F0"/>
            <w:vAlign w:val="center"/>
          </w:tcPr>
          <w:p w14:paraId="24C288F5" w14:textId="77777777" w:rsidR="00482FDC" w:rsidRPr="006F4F9E" w:rsidRDefault="00482FDC" w:rsidP="00F67F01">
            <w:pPr>
              <w:spacing w:after="0" w:line="240" w:lineRule="auto"/>
              <w:jc w:val="center"/>
              <w:rPr>
                <w:rFonts w:cs="Times New Roman"/>
                <w:b/>
                <w:sz w:val="22"/>
                <w:szCs w:val="20"/>
              </w:rPr>
            </w:pPr>
            <w:r w:rsidRPr="006F4F9E">
              <w:rPr>
                <w:rFonts w:cs="Times New Roman"/>
                <w:b/>
                <w:sz w:val="22"/>
                <w:szCs w:val="20"/>
              </w:rPr>
              <w:t>Признак</w:t>
            </w:r>
          </w:p>
        </w:tc>
        <w:tc>
          <w:tcPr>
            <w:tcW w:w="0" w:type="auto"/>
            <w:shd w:val="clear" w:color="auto" w:fill="00B0F0"/>
            <w:vAlign w:val="center"/>
          </w:tcPr>
          <w:p w14:paraId="560CF2C6" w14:textId="77777777" w:rsidR="00482FDC" w:rsidRPr="006F4F9E" w:rsidRDefault="00482FDC" w:rsidP="00F67F01">
            <w:pPr>
              <w:spacing w:after="0" w:line="240" w:lineRule="auto"/>
              <w:jc w:val="center"/>
              <w:rPr>
                <w:rFonts w:cs="Times New Roman"/>
                <w:b/>
                <w:sz w:val="22"/>
                <w:szCs w:val="20"/>
              </w:rPr>
            </w:pPr>
            <w:r w:rsidRPr="006F4F9E">
              <w:rPr>
                <w:rFonts w:cs="Times New Roman"/>
                <w:b/>
                <w:sz w:val="22"/>
                <w:szCs w:val="20"/>
              </w:rPr>
              <w:t>Уровень, характеристика</w:t>
            </w:r>
          </w:p>
        </w:tc>
        <w:tc>
          <w:tcPr>
            <w:tcW w:w="0" w:type="auto"/>
            <w:shd w:val="clear" w:color="auto" w:fill="00B0F0"/>
            <w:vAlign w:val="center"/>
          </w:tcPr>
          <w:p w14:paraId="49CA729E" w14:textId="77777777" w:rsidR="00482FDC" w:rsidRPr="006F4F9E" w:rsidRDefault="00482FDC" w:rsidP="00F67F01">
            <w:pPr>
              <w:spacing w:after="0" w:line="240" w:lineRule="auto"/>
              <w:jc w:val="center"/>
              <w:rPr>
                <w:rFonts w:cs="Times New Roman"/>
                <w:b/>
                <w:sz w:val="22"/>
                <w:szCs w:val="20"/>
              </w:rPr>
            </w:pPr>
            <w:r w:rsidRPr="006F4F9E">
              <w:rPr>
                <w:rFonts w:cs="Times New Roman"/>
                <w:b/>
                <w:sz w:val="22"/>
                <w:szCs w:val="20"/>
              </w:rPr>
              <w:t>Пределы</w:t>
            </w:r>
          </w:p>
        </w:tc>
      </w:tr>
      <w:tr w:rsidR="00482FDC" w:rsidRPr="006F4F9E" w14:paraId="023472B9" w14:textId="77777777" w:rsidTr="00F67F01">
        <w:trPr>
          <w:trHeight w:val="227"/>
        </w:trPr>
        <w:tc>
          <w:tcPr>
            <w:tcW w:w="0" w:type="auto"/>
            <w:vMerge w:val="restart"/>
            <w:shd w:val="clear" w:color="auto" w:fill="auto"/>
          </w:tcPr>
          <w:p w14:paraId="55B97765" w14:textId="77777777" w:rsidR="00482FDC" w:rsidRPr="006F4F9E" w:rsidRDefault="00482FDC" w:rsidP="00F67F01">
            <w:pPr>
              <w:spacing w:after="0" w:line="240" w:lineRule="auto"/>
              <w:rPr>
                <w:rFonts w:cs="Times New Roman"/>
                <w:bCs/>
                <w:sz w:val="22"/>
                <w:szCs w:val="20"/>
                <w:shd w:val="clear" w:color="auto" w:fill="FFFFFF"/>
              </w:rPr>
            </w:pPr>
            <w:r w:rsidRPr="006F4F9E">
              <w:rPr>
                <w:rFonts w:cs="Times New Roman"/>
                <w:bCs/>
                <w:sz w:val="22"/>
                <w:szCs w:val="20"/>
                <w:shd w:val="clear" w:color="auto" w:fill="FFFFFF"/>
              </w:rPr>
              <w:t>Содержание гумуса в минимальном профиле почвы, % (0-20см)</w:t>
            </w:r>
          </w:p>
        </w:tc>
        <w:tc>
          <w:tcPr>
            <w:tcW w:w="0" w:type="auto"/>
            <w:shd w:val="clear" w:color="auto" w:fill="auto"/>
            <w:vAlign w:val="center"/>
          </w:tcPr>
          <w:p w14:paraId="47263A3A" w14:textId="77777777" w:rsidR="00482FDC" w:rsidRPr="006F4F9E" w:rsidRDefault="00482FDC" w:rsidP="00F67F01">
            <w:pPr>
              <w:spacing w:after="0" w:line="240" w:lineRule="auto"/>
              <w:rPr>
                <w:rFonts w:cs="Times New Roman"/>
                <w:bCs/>
                <w:sz w:val="22"/>
                <w:szCs w:val="20"/>
                <w:shd w:val="clear" w:color="auto" w:fill="FFFFFF"/>
              </w:rPr>
            </w:pPr>
            <w:r w:rsidRPr="006F4F9E">
              <w:rPr>
                <w:rFonts w:cs="Times New Roman"/>
                <w:bCs/>
                <w:sz w:val="22"/>
                <w:szCs w:val="20"/>
                <w:shd w:val="clear" w:color="auto" w:fill="FFFFFF"/>
              </w:rPr>
              <w:t>Очень высокое</w:t>
            </w:r>
          </w:p>
        </w:tc>
        <w:tc>
          <w:tcPr>
            <w:tcW w:w="0" w:type="auto"/>
            <w:shd w:val="clear" w:color="auto" w:fill="auto"/>
            <w:vAlign w:val="center"/>
          </w:tcPr>
          <w:p w14:paraId="2094A96D" w14:textId="77777777" w:rsidR="00482FDC" w:rsidRPr="006F4F9E" w:rsidRDefault="00482FDC" w:rsidP="00F67F01">
            <w:pPr>
              <w:spacing w:after="0" w:line="240" w:lineRule="auto"/>
              <w:rPr>
                <w:rFonts w:cs="Times New Roman"/>
                <w:bCs/>
                <w:sz w:val="22"/>
                <w:szCs w:val="20"/>
                <w:shd w:val="clear" w:color="auto" w:fill="FFFFFF"/>
              </w:rPr>
            </w:pPr>
            <w:r w:rsidRPr="006F4F9E">
              <w:rPr>
                <w:rFonts w:cs="Times New Roman"/>
                <w:bCs/>
                <w:sz w:val="22"/>
                <w:szCs w:val="20"/>
                <w:shd w:val="clear" w:color="auto" w:fill="FFFFFF"/>
              </w:rPr>
              <w:t>&gt;10</w:t>
            </w:r>
          </w:p>
        </w:tc>
      </w:tr>
      <w:tr w:rsidR="00482FDC" w:rsidRPr="006F4F9E" w14:paraId="37B27276" w14:textId="77777777" w:rsidTr="00F67F01">
        <w:trPr>
          <w:trHeight w:val="227"/>
        </w:trPr>
        <w:tc>
          <w:tcPr>
            <w:tcW w:w="0" w:type="auto"/>
            <w:vMerge/>
            <w:shd w:val="clear" w:color="auto" w:fill="auto"/>
            <w:vAlign w:val="center"/>
          </w:tcPr>
          <w:p w14:paraId="3121D88F" w14:textId="77777777" w:rsidR="00482FDC" w:rsidRPr="006F4F9E" w:rsidRDefault="00482FDC" w:rsidP="00F67F01">
            <w:pPr>
              <w:spacing w:after="0" w:line="240" w:lineRule="auto"/>
              <w:rPr>
                <w:rFonts w:cs="Times New Roman"/>
                <w:bCs/>
                <w:sz w:val="22"/>
                <w:szCs w:val="20"/>
                <w:shd w:val="clear" w:color="auto" w:fill="FFFFFF"/>
              </w:rPr>
            </w:pPr>
          </w:p>
        </w:tc>
        <w:tc>
          <w:tcPr>
            <w:tcW w:w="0" w:type="auto"/>
            <w:shd w:val="clear" w:color="auto" w:fill="auto"/>
            <w:vAlign w:val="center"/>
          </w:tcPr>
          <w:p w14:paraId="7A7DA603" w14:textId="77777777" w:rsidR="00482FDC" w:rsidRPr="006F4F9E" w:rsidRDefault="00482FDC" w:rsidP="00F67F01">
            <w:pPr>
              <w:spacing w:after="0" w:line="240" w:lineRule="auto"/>
              <w:rPr>
                <w:rFonts w:cs="Times New Roman"/>
                <w:bCs/>
                <w:sz w:val="22"/>
                <w:szCs w:val="20"/>
                <w:shd w:val="clear" w:color="auto" w:fill="FFFFFF"/>
              </w:rPr>
            </w:pPr>
            <w:r w:rsidRPr="006F4F9E">
              <w:rPr>
                <w:rFonts w:cs="Times New Roman"/>
                <w:bCs/>
                <w:sz w:val="22"/>
                <w:szCs w:val="20"/>
                <w:shd w:val="clear" w:color="auto" w:fill="FFFFFF"/>
              </w:rPr>
              <w:t>Высокое</w:t>
            </w:r>
          </w:p>
        </w:tc>
        <w:tc>
          <w:tcPr>
            <w:tcW w:w="0" w:type="auto"/>
            <w:shd w:val="clear" w:color="auto" w:fill="auto"/>
            <w:vAlign w:val="center"/>
          </w:tcPr>
          <w:p w14:paraId="4156BD8C" w14:textId="77777777" w:rsidR="00482FDC" w:rsidRPr="006F4F9E" w:rsidRDefault="00482FDC" w:rsidP="00F67F01">
            <w:pPr>
              <w:spacing w:after="0" w:line="240" w:lineRule="auto"/>
              <w:rPr>
                <w:rFonts w:cs="Times New Roman"/>
                <w:bCs/>
                <w:sz w:val="22"/>
                <w:szCs w:val="20"/>
                <w:shd w:val="clear" w:color="auto" w:fill="FFFFFF"/>
              </w:rPr>
            </w:pPr>
            <w:r w:rsidRPr="006F4F9E">
              <w:rPr>
                <w:rFonts w:cs="Times New Roman"/>
                <w:bCs/>
                <w:sz w:val="22"/>
                <w:szCs w:val="20"/>
                <w:shd w:val="clear" w:color="auto" w:fill="FFFFFF"/>
              </w:rPr>
              <w:t>6-10</w:t>
            </w:r>
          </w:p>
        </w:tc>
      </w:tr>
      <w:tr w:rsidR="00482FDC" w:rsidRPr="006F4F9E" w14:paraId="5F41C17C" w14:textId="77777777" w:rsidTr="00F67F01">
        <w:trPr>
          <w:trHeight w:val="227"/>
        </w:trPr>
        <w:tc>
          <w:tcPr>
            <w:tcW w:w="0" w:type="auto"/>
            <w:vMerge/>
            <w:shd w:val="clear" w:color="auto" w:fill="auto"/>
            <w:vAlign w:val="center"/>
          </w:tcPr>
          <w:p w14:paraId="53DDE119" w14:textId="77777777" w:rsidR="00482FDC" w:rsidRPr="006F4F9E" w:rsidRDefault="00482FDC" w:rsidP="00F67F01">
            <w:pPr>
              <w:spacing w:after="0" w:line="240" w:lineRule="auto"/>
              <w:rPr>
                <w:rFonts w:cs="Times New Roman"/>
                <w:bCs/>
                <w:sz w:val="22"/>
                <w:szCs w:val="20"/>
                <w:shd w:val="clear" w:color="auto" w:fill="FFFFFF"/>
              </w:rPr>
            </w:pPr>
          </w:p>
        </w:tc>
        <w:tc>
          <w:tcPr>
            <w:tcW w:w="0" w:type="auto"/>
            <w:shd w:val="clear" w:color="auto" w:fill="auto"/>
            <w:vAlign w:val="center"/>
          </w:tcPr>
          <w:p w14:paraId="021159D2" w14:textId="77777777" w:rsidR="00482FDC" w:rsidRPr="006F4F9E" w:rsidRDefault="00482FDC" w:rsidP="00F67F01">
            <w:pPr>
              <w:spacing w:after="0" w:line="240" w:lineRule="auto"/>
              <w:rPr>
                <w:rFonts w:cs="Times New Roman"/>
                <w:bCs/>
                <w:sz w:val="22"/>
                <w:szCs w:val="20"/>
                <w:shd w:val="clear" w:color="auto" w:fill="FFFFFF"/>
              </w:rPr>
            </w:pPr>
            <w:r w:rsidRPr="006F4F9E">
              <w:rPr>
                <w:rFonts w:cs="Times New Roman"/>
                <w:bCs/>
                <w:sz w:val="22"/>
                <w:szCs w:val="20"/>
                <w:shd w:val="clear" w:color="auto" w:fill="FFFFFF"/>
              </w:rPr>
              <w:t>Среднее</w:t>
            </w:r>
          </w:p>
        </w:tc>
        <w:tc>
          <w:tcPr>
            <w:tcW w:w="0" w:type="auto"/>
            <w:shd w:val="clear" w:color="auto" w:fill="auto"/>
            <w:vAlign w:val="center"/>
          </w:tcPr>
          <w:p w14:paraId="6EAF89AE" w14:textId="77777777" w:rsidR="00482FDC" w:rsidRPr="006F4F9E" w:rsidRDefault="00482FDC" w:rsidP="00F67F01">
            <w:pPr>
              <w:spacing w:after="0" w:line="240" w:lineRule="auto"/>
              <w:rPr>
                <w:rFonts w:cs="Times New Roman"/>
                <w:bCs/>
                <w:sz w:val="22"/>
                <w:szCs w:val="20"/>
                <w:shd w:val="clear" w:color="auto" w:fill="FFFFFF"/>
              </w:rPr>
            </w:pPr>
            <w:r w:rsidRPr="006F4F9E">
              <w:rPr>
                <w:rFonts w:cs="Times New Roman"/>
                <w:bCs/>
                <w:sz w:val="22"/>
                <w:szCs w:val="20"/>
                <w:shd w:val="clear" w:color="auto" w:fill="FFFFFF"/>
              </w:rPr>
              <w:t>4-6</w:t>
            </w:r>
          </w:p>
        </w:tc>
      </w:tr>
      <w:tr w:rsidR="00482FDC" w:rsidRPr="006F4F9E" w14:paraId="1DB12264" w14:textId="77777777" w:rsidTr="00F67F01">
        <w:trPr>
          <w:trHeight w:val="227"/>
        </w:trPr>
        <w:tc>
          <w:tcPr>
            <w:tcW w:w="0" w:type="auto"/>
            <w:vMerge/>
            <w:shd w:val="clear" w:color="auto" w:fill="auto"/>
            <w:vAlign w:val="center"/>
          </w:tcPr>
          <w:p w14:paraId="78A8AAC1" w14:textId="77777777" w:rsidR="00482FDC" w:rsidRPr="006F4F9E" w:rsidRDefault="00482FDC" w:rsidP="00F67F01">
            <w:pPr>
              <w:spacing w:after="0" w:line="240" w:lineRule="auto"/>
              <w:rPr>
                <w:rFonts w:cs="Times New Roman"/>
                <w:bCs/>
                <w:sz w:val="22"/>
                <w:szCs w:val="20"/>
                <w:shd w:val="clear" w:color="auto" w:fill="FFFFFF"/>
              </w:rPr>
            </w:pPr>
          </w:p>
        </w:tc>
        <w:tc>
          <w:tcPr>
            <w:tcW w:w="0" w:type="auto"/>
            <w:shd w:val="clear" w:color="auto" w:fill="auto"/>
            <w:vAlign w:val="center"/>
          </w:tcPr>
          <w:p w14:paraId="79AB9FDA" w14:textId="77777777" w:rsidR="00482FDC" w:rsidRPr="006F4F9E" w:rsidRDefault="00482FDC" w:rsidP="00F67F01">
            <w:pPr>
              <w:spacing w:after="0" w:line="240" w:lineRule="auto"/>
              <w:rPr>
                <w:rFonts w:cs="Times New Roman"/>
                <w:bCs/>
                <w:sz w:val="22"/>
                <w:szCs w:val="20"/>
                <w:shd w:val="clear" w:color="auto" w:fill="FFFFFF"/>
              </w:rPr>
            </w:pPr>
            <w:r w:rsidRPr="006F4F9E">
              <w:rPr>
                <w:rFonts w:cs="Times New Roman"/>
                <w:bCs/>
                <w:sz w:val="22"/>
                <w:szCs w:val="20"/>
                <w:shd w:val="clear" w:color="auto" w:fill="FFFFFF"/>
              </w:rPr>
              <w:t>Низкое</w:t>
            </w:r>
          </w:p>
        </w:tc>
        <w:tc>
          <w:tcPr>
            <w:tcW w:w="0" w:type="auto"/>
            <w:shd w:val="clear" w:color="auto" w:fill="auto"/>
            <w:vAlign w:val="center"/>
          </w:tcPr>
          <w:p w14:paraId="48206435" w14:textId="77777777" w:rsidR="00482FDC" w:rsidRPr="006F4F9E" w:rsidRDefault="00482FDC" w:rsidP="00F67F01">
            <w:pPr>
              <w:spacing w:after="0" w:line="240" w:lineRule="auto"/>
              <w:rPr>
                <w:rFonts w:cs="Times New Roman"/>
                <w:bCs/>
                <w:sz w:val="22"/>
                <w:szCs w:val="20"/>
                <w:shd w:val="clear" w:color="auto" w:fill="FFFFFF"/>
              </w:rPr>
            </w:pPr>
            <w:r w:rsidRPr="006F4F9E">
              <w:rPr>
                <w:rFonts w:cs="Times New Roman"/>
                <w:bCs/>
                <w:sz w:val="22"/>
                <w:szCs w:val="20"/>
                <w:shd w:val="clear" w:color="auto" w:fill="FFFFFF"/>
              </w:rPr>
              <w:t>2-4</w:t>
            </w:r>
          </w:p>
        </w:tc>
      </w:tr>
      <w:tr w:rsidR="00482FDC" w:rsidRPr="006F4F9E" w14:paraId="74165D86" w14:textId="77777777" w:rsidTr="00F67F01">
        <w:trPr>
          <w:trHeight w:val="227"/>
        </w:trPr>
        <w:tc>
          <w:tcPr>
            <w:tcW w:w="0" w:type="auto"/>
            <w:vMerge/>
            <w:shd w:val="clear" w:color="auto" w:fill="auto"/>
            <w:vAlign w:val="center"/>
          </w:tcPr>
          <w:p w14:paraId="2F8127B4" w14:textId="77777777" w:rsidR="00482FDC" w:rsidRPr="006F4F9E" w:rsidRDefault="00482FDC" w:rsidP="00F67F01">
            <w:pPr>
              <w:spacing w:after="0" w:line="240" w:lineRule="auto"/>
              <w:rPr>
                <w:rFonts w:cs="Times New Roman"/>
                <w:bCs/>
                <w:sz w:val="22"/>
                <w:szCs w:val="20"/>
                <w:shd w:val="clear" w:color="auto" w:fill="FFFFFF"/>
              </w:rPr>
            </w:pPr>
          </w:p>
        </w:tc>
        <w:tc>
          <w:tcPr>
            <w:tcW w:w="0" w:type="auto"/>
            <w:shd w:val="clear" w:color="auto" w:fill="auto"/>
            <w:vAlign w:val="center"/>
          </w:tcPr>
          <w:p w14:paraId="08DCE1E9" w14:textId="77777777" w:rsidR="00482FDC" w:rsidRPr="006F4F9E" w:rsidRDefault="00482FDC" w:rsidP="00F67F01">
            <w:pPr>
              <w:spacing w:after="0" w:line="240" w:lineRule="auto"/>
              <w:rPr>
                <w:rFonts w:cs="Times New Roman"/>
                <w:bCs/>
                <w:sz w:val="22"/>
                <w:szCs w:val="20"/>
                <w:shd w:val="clear" w:color="auto" w:fill="FFFFFF"/>
              </w:rPr>
            </w:pPr>
            <w:r w:rsidRPr="006F4F9E">
              <w:rPr>
                <w:rFonts w:cs="Times New Roman"/>
                <w:bCs/>
                <w:sz w:val="22"/>
                <w:szCs w:val="20"/>
                <w:shd w:val="clear" w:color="auto" w:fill="FFFFFF"/>
              </w:rPr>
              <w:t>Очень низкое</w:t>
            </w:r>
          </w:p>
        </w:tc>
        <w:tc>
          <w:tcPr>
            <w:tcW w:w="0" w:type="auto"/>
            <w:shd w:val="clear" w:color="auto" w:fill="auto"/>
            <w:vAlign w:val="center"/>
          </w:tcPr>
          <w:p w14:paraId="1CD35FFE" w14:textId="77777777" w:rsidR="00482FDC" w:rsidRPr="006F4F9E" w:rsidRDefault="00482FDC" w:rsidP="00F67F01">
            <w:pPr>
              <w:spacing w:after="0" w:line="240" w:lineRule="auto"/>
              <w:rPr>
                <w:rFonts w:cs="Times New Roman"/>
                <w:bCs/>
                <w:sz w:val="22"/>
                <w:szCs w:val="20"/>
                <w:shd w:val="clear" w:color="auto" w:fill="FFFFFF"/>
              </w:rPr>
            </w:pPr>
            <w:r w:rsidRPr="006F4F9E">
              <w:rPr>
                <w:rFonts w:cs="Times New Roman"/>
                <w:bCs/>
                <w:sz w:val="22"/>
                <w:szCs w:val="20"/>
                <w:shd w:val="clear" w:color="auto" w:fill="FFFFFF"/>
              </w:rPr>
              <w:t>&lt;2</w:t>
            </w:r>
          </w:p>
        </w:tc>
      </w:tr>
    </w:tbl>
    <w:p w14:paraId="56974C98" w14:textId="27282EAD" w:rsidR="00482FDC" w:rsidRDefault="00482FDC">
      <w:pPr>
        <w:spacing w:after="160" w:line="259" w:lineRule="auto"/>
        <w:jc w:val="left"/>
        <w:rPr>
          <w:rFonts w:eastAsiaTheme="majorEastAsia"/>
          <w:b/>
          <w:i/>
          <w:color w:val="44546A" w:themeColor="text2"/>
          <w:szCs w:val="24"/>
          <w:lang w:eastAsia="ru-RU"/>
        </w:rPr>
      </w:pPr>
    </w:p>
    <w:p w14:paraId="580A7A0B" w14:textId="36B2231A" w:rsidR="006C32F3" w:rsidRPr="00F4002A" w:rsidRDefault="006C32F3" w:rsidP="00291E84">
      <w:pPr>
        <w:pStyle w:val="3"/>
      </w:pPr>
      <w:bookmarkStart w:id="79" w:name="_Toc146510954"/>
      <w:r w:rsidRPr="00F4002A">
        <w:t>Почва на площадках под опорами</w:t>
      </w:r>
      <w:bookmarkEnd w:id="79"/>
    </w:p>
    <w:p w14:paraId="0C9D923A" w14:textId="14090896" w:rsidR="00482FDC" w:rsidRDefault="006F4F9E" w:rsidP="0029585B">
      <w:pPr>
        <w:spacing w:after="120"/>
        <w:ind w:firstLine="851"/>
      </w:pPr>
      <w:r w:rsidRPr="00BC3DF8">
        <w:rPr>
          <w:rFonts w:eastAsia="SimSun"/>
          <w:lang w:eastAsia="zh-CN"/>
        </w:rPr>
        <w:t>В рамках подготовки ОВОС, согласно требованиям законодательства КР, были проведены исследования плодородности и качества почвы на исследуемой территории</w:t>
      </w:r>
      <w:r>
        <w:rPr>
          <w:rFonts w:eastAsia="SimSun"/>
          <w:lang w:eastAsia="zh-CN"/>
        </w:rPr>
        <w:t xml:space="preserve"> предлагаемого переноса ЛЭП</w:t>
      </w:r>
      <w:r w:rsidRPr="00BC3DF8">
        <w:rPr>
          <w:rFonts w:eastAsia="SimSun"/>
          <w:lang w:eastAsia="zh-CN"/>
        </w:rPr>
        <w:t>. Пробы почвы анализировались на показатели: механического состава, водородный показатель (</w:t>
      </w:r>
      <w:r w:rsidRPr="00BC3DF8">
        <w:rPr>
          <w:bCs/>
        </w:rPr>
        <w:t>рН</w:t>
      </w:r>
      <w:r w:rsidRPr="00BC3DF8">
        <w:rPr>
          <w:rFonts w:eastAsia="SimSun"/>
          <w:lang w:eastAsia="zh-CN"/>
        </w:rPr>
        <w:t xml:space="preserve">), </w:t>
      </w:r>
      <w:r w:rsidRPr="00BC3DF8">
        <w:rPr>
          <w:bCs/>
        </w:rPr>
        <w:t>гумуса</w:t>
      </w:r>
      <w:r w:rsidRPr="00BC3DF8">
        <w:rPr>
          <w:rFonts w:eastAsia="SimSun"/>
          <w:lang w:eastAsia="zh-CN"/>
        </w:rPr>
        <w:t xml:space="preserve">, общего </w:t>
      </w:r>
      <w:r w:rsidRPr="00BC3DF8">
        <w:rPr>
          <w:bCs/>
        </w:rPr>
        <w:t>азота</w:t>
      </w:r>
      <w:r w:rsidRPr="00BC3DF8">
        <w:rPr>
          <w:rFonts w:eastAsia="SimSun"/>
          <w:lang w:eastAsia="zh-CN"/>
        </w:rPr>
        <w:t>, валовых</w:t>
      </w:r>
      <w:r>
        <w:rPr>
          <w:rFonts w:eastAsia="SimSun"/>
          <w:lang w:eastAsia="zh-CN"/>
        </w:rPr>
        <w:t xml:space="preserve"> и подвижных форм</w:t>
      </w:r>
      <w:r w:rsidRPr="00BC3DF8">
        <w:rPr>
          <w:rFonts w:eastAsia="SimSun"/>
          <w:lang w:eastAsia="zh-CN"/>
        </w:rPr>
        <w:t xml:space="preserve"> содержании фосфора и калия</w:t>
      </w:r>
      <w:r>
        <w:rPr>
          <w:rFonts w:eastAsia="SimSun"/>
          <w:lang w:eastAsia="zh-CN"/>
        </w:rPr>
        <w:t xml:space="preserve">, емкость поглощения и поглощенный </w:t>
      </w:r>
      <w:r w:rsidRPr="00482FDC">
        <w:rPr>
          <w:rFonts w:eastAsia="SimSun"/>
          <w:lang w:eastAsia="zh-CN"/>
        </w:rPr>
        <w:t>натрий.</w:t>
      </w:r>
      <w:r w:rsidR="00482FDC" w:rsidRPr="00482FDC">
        <w:t xml:space="preserve"> </w:t>
      </w:r>
      <w:r w:rsidR="00482FDC" w:rsidRPr="003348E8">
        <w:t xml:space="preserve">Результаты исследования участков запланированных под строительство опор представлены в </w:t>
      </w:r>
      <w:r w:rsidR="00482FDC" w:rsidRPr="003348E8">
        <w:rPr>
          <w:i/>
        </w:rPr>
        <w:t>Приложении 1</w:t>
      </w:r>
      <w:r w:rsidR="003348E8" w:rsidRPr="003348E8">
        <w:rPr>
          <w:i/>
        </w:rPr>
        <w:t>6</w:t>
      </w:r>
      <w:r w:rsidR="00482FDC" w:rsidRPr="003348E8">
        <w:t xml:space="preserve">. </w:t>
      </w:r>
    </w:p>
    <w:p w14:paraId="7F6BB3ED" w14:textId="03A155EF" w:rsidR="00B938B0" w:rsidRPr="00B938B0" w:rsidRDefault="00B938B0" w:rsidP="00B938B0">
      <w:pPr>
        <w:ind w:firstLine="709"/>
      </w:pPr>
      <w:r w:rsidRPr="00B938B0">
        <w:t>Общая площадь необходимая для постоянного изъятия под размещение опор составит 9564 м</w:t>
      </w:r>
      <w:r w:rsidRPr="00B938B0">
        <w:rPr>
          <w:vertAlign w:val="superscript"/>
        </w:rPr>
        <w:t>2</w:t>
      </w:r>
      <w:r w:rsidRPr="00B938B0">
        <w:t xml:space="preserve"> или 0,9564 га, из них по обрабатываемым сельскохозяйственным землям 0,3011 га, и 0,6553 по пастбищам. Орошаемых сельскохозяйственных земель нет. Площадь временного изъятия под строительные площадки для опор и подъездные пути к ним составит 11505 м</w:t>
      </w:r>
      <w:r w:rsidRPr="00B938B0">
        <w:rPr>
          <w:vertAlign w:val="superscript"/>
        </w:rPr>
        <w:t>2</w:t>
      </w:r>
      <w:r w:rsidRPr="00B938B0">
        <w:t xml:space="preserve"> или 1,1505 га, из них 0,2511 га по обрабатываемым сельскохозяйственным землям. План экспликации земельных участков представлен в приложении 20.</w:t>
      </w:r>
    </w:p>
    <w:p w14:paraId="08BC223F" w14:textId="18D641DE" w:rsidR="006F4F9E" w:rsidRPr="00BC3DF8" w:rsidRDefault="006F4F9E" w:rsidP="0029585B">
      <w:pPr>
        <w:spacing w:after="120"/>
        <w:ind w:firstLine="567"/>
        <w:rPr>
          <w:rFonts w:eastAsia="SimSun"/>
          <w:lang w:eastAsia="zh-CN"/>
        </w:rPr>
      </w:pPr>
      <w:r w:rsidRPr="00BC3DF8">
        <w:rPr>
          <w:rFonts w:eastAsia="SimSun"/>
          <w:lang w:eastAsia="zh-CN"/>
        </w:rPr>
        <w:t xml:space="preserve">При проведении </w:t>
      </w:r>
      <w:r w:rsidR="00482FDC">
        <w:rPr>
          <w:rFonts w:eastAsia="SimSun"/>
          <w:lang w:eastAsia="zh-CN"/>
        </w:rPr>
        <w:t>исследования обходного маршрута</w:t>
      </w:r>
      <w:r w:rsidRPr="00BC3DF8">
        <w:rPr>
          <w:rFonts w:eastAsia="SimSun"/>
          <w:lang w:eastAsia="zh-CN"/>
        </w:rPr>
        <w:t xml:space="preserve"> было отобрано </w:t>
      </w:r>
      <w:r>
        <w:rPr>
          <w:rFonts w:eastAsia="SimSun"/>
          <w:lang w:eastAsia="zh-CN"/>
        </w:rPr>
        <w:t>9</w:t>
      </w:r>
      <w:r w:rsidRPr="00BC3DF8">
        <w:rPr>
          <w:rFonts w:eastAsia="SimSun"/>
          <w:lang w:eastAsia="zh-CN"/>
        </w:rPr>
        <w:t xml:space="preserve"> проб почвы площадках определённых под строительство опор </w:t>
      </w:r>
      <w:r>
        <w:rPr>
          <w:rFonts w:eastAsia="SimSun"/>
          <w:lang w:eastAsia="zh-CN"/>
        </w:rPr>
        <w:t>и</w:t>
      </w:r>
      <w:r w:rsidRPr="00BC3DF8">
        <w:rPr>
          <w:rFonts w:eastAsia="SimSun"/>
          <w:lang w:eastAsia="zh-CN"/>
        </w:rPr>
        <w:t xml:space="preserve"> временных подъездных дорог. Пробы почвы анализировались в лаборатории Республиканской почвенно - агрохимическая станции ГПИ "Кыргызгипрозем" при МСХПП и М КР, ре</w:t>
      </w:r>
      <w:r>
        <w:rPr>
          <w:rFonts w:eastAsia="SimSun"/>
          <w:lang w:eastAsia="zh-CN"/>
        </w:rPr>
        <w:t>зультаты представлены в таблице</w:t>
      </w:r>
      <w:r w:rsidRPr="00BC3DF8">
        <w:rPr>
          <w:rFonts w:eastAsia="SimSun"/>
          <w:lang w:eastAsia="zh-CN"/>
        </w:rPr>
        <w:t xml:space="preserve"> 3.</w:t>
      </w:r>
      <w:r>
        <w:rPr>
          <w:rFonts w:eastAsia="SimSun"/>
          <w:lang w:eastAsia="zh-CN"/>
        </w:rPr>
        <w:t>2</w:t>
      </w:r>
      <w:r w:rsidRPr="00BC3DF8">
        <w:rPr>
          <w:rFonts w:eastAsia="SimSun"/>
          <w:lang w:eastAsia="zh-CN"/>
        </w:rPr>
        <w:t>.</w:t>
      </w:r>
      <w:r>
        <w:rPr>
          <w:rFonts w:eastAsia="SimSun"/>
          <w:lang w:eastAsia="zh-CN"/>
        </w:rPr>
        <w:t>3</w:t>
      </w:r>
      <w:r w:rsidRPr="00BC3DF8">
        <w:rPr>
          <w:rFonts w:eastAsia="SimSun"/>
          <w:lang w:eastAsia="zh-CN"/>
        </w:rPr>
        <w:t>.</w:t>
      </w:r>
      <w:r>
        <w:rPr>
          <w:rFonts w:eastAsia="SimSun"/>
          <w:lang w:eastAsia="zh-CN"/>
        </w:rPr>
        <w:t>2</w:t>
      </w:r>
      <w:r w:rsidRPr="00BC3DF8">
        <w:rPr>
          <w:rFonts w:eastAsia="SimSun"/>
          <w:lang w:eastAsia="zh-CN"/>
        </w:rPr>
        <w:t>.</w:t>
      </w:r>
    </w:p>
    <w:p w14:paraId="31930B33" w14:textId="77777777" w:rsidR="006F4F9E" w:rsidRDefault="006F4F9E" w:rsidP="0029585B">
      <w:pPr>
        <w:spacing w:after="120"/>
        <w:ind w:right="-1" w:firstLine="567"/>
      </w:pPr>
      <w:r w:rsidRPr="00201DA8">
        <w:t xml:space="preserve">Гумус – основное органическое вещество почвы, содержащее питательные вещества, необходимые высшим растениям. Гумус составляет 85—90 % органического вещества </w:t>
      </w:r>
      <w:r w:rsidRPr="00201DA8">
        <w:lastRenderedPageBreak/>
        <w:t>почвы и является важным критерием при оценке её плодородности. Является сложным динамическим комплексом органических соединений, образующихся при разложении и гумификации органических остатков. В состав гумуса входят специфические гумусовые вещества, промежуточные продукты распада и гумификации и неспецифические органические соединения.</w:t>
      </w:r>
    </w:p>
    <w:p w14:paraId="44A74EB9" w14:textId="77777777" w:rsidR="006F4F9E" w:rsidRPr="00BC3DF8" w:rsidRDefault="006F4F9E" w:rsidP="0029585B">
      <w:pPr>
        <w:spacing w:after="120"/>
        <w:ind w:firstLine="567"/>
        <w:rPr>
          <w:rFonts w:eastAsia="SimSun"/>
          <w:lang w:eastAsia="zh-CN"/>
        </w:rPr>
      </w:pPr>
      <w:r w:rsidRPr="00BC3DF8">
        <w:rPr>
          <w:rFonts w:eastAsia="SimSun"/>
          <w:lang w:eastAsia="zh-CN"/>
        </w:rPr>
        <w:t>По результатам лабораторных исследований высокое содержание гумуса (от 6 до 10 %) на площадк</w:t>
      </w:r>
      <w:r>
        <w:rPr>
          <w:rFonts w:eastAsia="SimSun"/>
          <w:lang w:eastAsia="zh-CN"/>
        </w:rPr>
        <w:t>е</w:t>
      </w:r>
      <w:r w:rsidRPr="00BC3DF8">
        <w:rPr>
          <w:rFonts w:eastAsia="SimSun"/>
          <w:lang w:eastAsia="zh-CN"/>
        </w:rPr>
        <w:t xml:space="preserve"> под опор</w:t>
      </w:r>
      <w:r>
        <w:rPr>
          <w:rFonts w:eastAsia="SimSun"/>
          <w:lang w:eastAsia="zh-CN"/>
        </w:rPr>
        <w:t>ой наблюдается только в</w:t>
      </w:r>
      <w:r w:rsidRPr="00BC3DF8">
        <w:rPr>
          <w:rFonts w:eastAsia="SimSun"/>
          <w:lang w:eastAsia="zh-CN"/>
        </w:rPr>
        <w:t xml:space="preserve"> </w:t>
      </w:r>
      <w:r>
        <w:rPr>
          <w:rFonts w:eastAsia="SimSun"/>
          <w:lang w:eastAsia="zh-CN"/>
        </w:rPr>
        <w:t>одной</w:t>
      </w:r>
      <w:r w:rsidRPr="00BC3DF8">
        <w:rPr>
          <w:rFonts w:eastAsia="SimSun"/>
          <w:lang w:eastAsia="zh-CN"/>
        </w:rPr>
        <w:t xml:space="preserve"> </w:t>
      </w:r>
      <w:r>
        <w:rPr>
          <w:rFonts w:eastAsia="SimSun"/>
          <w:lang w:eastAsia="zh-CN"/>
        </w:rPr>
        <w:t>пробе</w:t>
      </w:r>
      <w:r w:rsidRPr="00BC3DF8">
        <w:rPr>
          <w:rFonts w:eastAsia="SimSun"/>
          <w:lang w:eastAsia="zh-CN"/>
        </w:rPr>
        <w:t xml:space="preserve">: </w:t>
      </w:r>
      <w:r w:rsidRPr="003F0FD2">
        <w:rPr>
          <w:rFonts w:eastAsia="SimSun"/>
          <w:lang w:eastAsia="zh-CN"/>
        </w:rPr>
        <w:t xml:space="preserve">S-CS 2.1 </w:t>
      </w:r>
      <w:r w:rsidRPr="00BC3DF8">
        <w:rPr>
          <w:rFonts w:eastAsia="SimSun"/>
          <w:lang w:eastAsia="zh-CN"/>
        </w:rPr>
        <w:t>(</w:t>
      </w:r>
      <w:r>
        <w:rPr>
          <w:rFonts w:eastAsia="SimSun"/>
          <w:lang w:eastAsia="zh-CN"/>
        </w:rPr>
        <w:t>6</w:t>
      </w:r>
      <w:r w:rsidRPr="00BC3DF8">
        <w:rPr>
          <w:rFonts w:eastAsia="SimSun"/>
          <w:lang w:eastAsia="zh-CN"/>
        </w:rPr>
        <w:t>,</w:t>
      </w:r>
      <w:r>
        <w:rPr>
          <w:rFonts w:eastAsia="SimSun"/>
          <w:lang w:eastAsia="zh-CN"/>
        </w:rPr>
        <w:t>55</w:t>
      </w:r>
      <w:r w:rsidRPr="00BC3DF8">
        <w:rPr>
          <w:rFonts w:eastAsia="SimSun"/>
          <w:lang w:eastAsia="zh-CN"/>
        </w:rPr>
        <w:t xml:space="preserve"> %</w:t>
      </w:r>
      <w:r>
        <w:rPr>
          <w:rFonts w:eastAsia="SimSun"/>
          <w:lang w:eastAsia="zh-CN"/>
        </w:rPr>
        <w:t xml:space="preserve">- в слое 0-10 см, и в слое 10-20 см (S-CS 2.2) уже наблюдется почти двукратное его уменьшение до 3,74%), </w:t>
      </w:r>
      <w:r w:rsidRPr="00BC3DF8">
        <w:rPr>
          <w:rFonts w:eastAsia="SimSun"/>
          <w:lang w:eastAsia="zh-CN"/>
        </w:rPr>
        <w:t xml:space="preserve">Остальные пробы показали более низкое содержание гумуса, среднее содержание гумуса (от 4 до 6 %) наблюдается </w:t>
      </w:r>
      <w:r>
        <w:rPr>
          <w:rFonts w:eastAsia="SimSun"/>
          <w:lang w:eastAsia="zh-CN"/>
        </w:rPr>
        <w:t>в одной пробе</w:t>
      </w:r>
      <w:r w:rsidRPr="00BC3DF8">
        <w:rPr>
          <w:rFonts w:eastAsia="SimSun"/>
          <w:lang w:eastAsia="zh-CN"/>
        </w:rPr>
        <w:t xml:space="preserve"> площадках: </w:t>
      </w:r>
      <w:r w:rsidRPr="003F0FD2">
        <w:rPr>
          <w:rFonts w:eastAsia="SimSun"/>
          <w:lang w:eastAsia="zh-CN"/>
        </w:rPr>
        <w:t xml:space="preserve">S-CS </w:t>
      </w:r>
      <w:r>
        <w:rPr>
          <w:rFonts w:eastAsia="SimSun"/>
          <w:lang w:eastAsia="zh-CN"/>
        </w:rPr>
        <w:t>1</w:t>
      </w:r>
      <w:r w:rsidRPr="003F0FD2">
        <w:rPr>
          <w:rFonts w:eastAsia="SimSun"/>
          <w:lang w:eastAsia="zh-CN"/>
        </w:rPr>
        <w:t>.1</w:t>
      </w:r>
      <w:r>
        <w:rPr>
          <w:rFonts w:eastAsia="SimSun"/>
          <w:lang w:eastAsia="zh-CN"/>
        </w:rPr>
        <w:t xml:space="preserve"> (4</w:t>
      </w:r>
      <w:r w:rsidRPr="00BC3DF8">
        <w:rPr>
          <w:rFonts w:eastAsia="SimSun"/>
          <w:lang w:eastAsia="zh-CN"/>
        </w:rPr>
        <w:t>,</w:t>
      </w:r>
      <w:r>
        <w:rPr>
          <w:rFonts w:eastAsia="SimSun"/>
          <w:lang w:eastAsia="zh-CN"/>
        </w:rPr>
        <w:t>58</w:t>
      </w:r>
      <w:r w:rsidRPr="00BC3DF8">
        <w:rPr>
          <w:rFonts w:eastAsia="SimSun"/>
          <w:lang w:eastAsia="zh-CN"/>
        </w:rPr>
        <w:t xml:space="preserve"> %</w:t>
      </w:r>
      <w:r>
        <w:rPr>
          <w:rFonts w:eastAsia="SimSun"/>
          <w:lang w:eastAsia="zh-CN"/>
        </w:rPr>
        <w:t>- в слое 0-10 см, и в слое 10-20 см (</w:t>
      </w:r>
      <w:r w:rsidRPr="003F0FD2">
        <w:rPr>
          <w:rFonts w:eastAsia="SimSun"/>
          <w:lang w:eastAsia="zh-CN"/>
        </w:rPr>
        <w:t xml:space="preserve">S-CS </w:t>
      </w:r>
      <w:r>
        <w:rPr>
          <w:rFonts w:eastAsia="SimSun"/>
          <w:lang w:eastAsia="zh-CN"/>
        </w:rPr>
        <w:t>1</w:t>
      </w:r>
      <w:r w:rsidRPr="003F0FD2">
        <w:rPr>
          <w:rFonts w:eastAsia="SimSun"/>
          <w:lang w:eastAsia="zh-CN"/>
        </w:rPr>
        <w:t>.</w:t>
      </w:r>
      <w:r>
        <w:rPr>
          <w:rFonts w:eastAsia="SimSun"/>
          <w:lang w:eastAsia="zh-CN"/>
        </w:rPr>
        <w:t>2) уже наблюдется почти двукратное его уменьшение до 3,64%)</w:t>
      </w:r>
      <w:r w:rsidRPr="00BC3DF8">
        <w:rPr>
          <w:rFonts w:eastAsia="SimSun"/>
          <w:lang w:eastAsia="zh-CN"/>
        </w:rPr>
        <w:t>.</w:t>
      </w:r>
    </w:p>
    <w:p w14:paraId="6183E958" w14:textId="77777777" w:rsidR="006F4F9E" w:rsidRPr="00BC3DF8" w:rsidRDefault="006F4F9E" w:rsidP="0029585B">
      <w:pPr>
        <w:spacing w:after="120"/>
        <w:ind w:firstLine="567"/>
        <w:rPr>
          <w:rFonts w:eastAsia="SimSun"/>
          <w:lang w:eastAsia="zh-CN"/>
        </w:rPr>
      </w:pPr>
      <w:r w:rsidRPr="00BC3DF8">
        <w:rPr>
          <w:rFonts w:eastAsia="SimSun"/>
          <w:lang w:eastAsia="zh-CN"/>
        </w:rPr>
        <w:t>Низкое</w:t>
      </w:r>
      <w:r w:rsidRPr="00D171D9">
        <w:rPr>
          <w:rFonts w:eastAsia="SimSun"/>
          <w:lang w:eastAsia="zh-CN"/>
        </w:rPr>
        <w:t xml:space="preserve"> </w:t>
      </w:r>
      <w:r w:rsidRPr="00BC3DF8">
        <w:rPr>
          <w:rFonts w:eastAsia="SimSun"/>
          <w:lang w:eastAsia="zh-CN"/>
        </w:rPr>
        <w:t>содержание</w:t>
      </w:r>
      <w:r w:rsidRPr="00D171D9">
        <w:rPr>
          <w:rFonts w:eastAsia="SimSun"/>
          <w:lang w:eastAsia="zh-CN"/>
        </w:rPr>
        <w:t xml:space="preserve"> </w:t>
      </w:r>
      <w:r w:rsidRPr="00BC3DF8">
        <w:rPr>
          <w:rFonts w:eastAsia="SimSun"/>
          <w:lang w:eastAsia="zh-CN"/>
        </w:rPr>
        <w:t>гумуса</w:t>
      </w:r>
      <w:r w:rsidRPr="00D171D9">
        <w:rPr>
          <w:rFonts w:eastAsia="SimSun"/>
          <w:lang w:eastAsia="zh-CN"/>
        </w:rPr>
        <w:t xml:space="preserve"> (</w:t>
      </w:r>
      <w:r w:rsidRPr="00BC3DF8">
        <w:rPr>
          <w:rFonts w:eastAsia="SimSun"/>
          <w:lang w:eastAsia="zh-CN"/>
        </w:rPr>
        <w:t>от</w:t>
      </w:r>
      <w:r w:rsidRPr="00D171D9">
        <w:rPr>
          <w:rFonts w:eastAsia="SimSun"/>
          <w:lang w:eastAsia="zh-CN"/>
        </w:rPr>
        <w:t xml:space="preserve"> 2 </w:t>
      </w:r>
      <w:r w:rsidRPr="00BC3DF8">
        <w:rPr>
          <w:rFonts w:eastAsia="SimSun"/>
          <w:lang w:eastAsia="zh-CN"/>
        </w:rPr>
        <w:t>до</w:t>
      </w:r>
      <w:r w:rsidRPr="00D171D9">
        <w:rPr>
          <w:rFonts w:eastAsia="SimSun"/>
          <w:lang w:eastAsia="zh-CN"/>
        </w:rPr>
        <w:t xml:space="preserve"> 4 %) </w:t>
      </w:r>
      <w:r w:rsidRPr="00BC3DF8">
        <w:rPr>
          <w:rFonts w:eastAsia="SimSun"/>
          <w:lang w:eastAsia="zh-CN"/>
        </w:rPr>
        <w:t>наблюдается</w:t>
      </w:r>
      <w:r w:rsidRPr="00D171D9">
        <w:rPr>
          <w:rFonts w:eastAsia="SimSun"/>
          <w:lang w:eastAsia="zh-CN"/>
        </w:rPr>
        <w:t xml:space="preserve"> </w:t>
      </w:r>
      <w:r>
        <w:rPr>
          <w:rFonts w:eastAsia="SimSun"/>
          <w:lang w:eastAsia="zh-CN"/>
        </w:rPr>
        <w:t>в</w:t>
      </w:r>
      <w:r w:rsidRPr="00D171D9">
        <w:rPr>
          <w:rFonts w:eastAsia="SimSun"/>
          <w:lang w:eastAsia="zh-CN"/>
        </w:rPr>
        <w:t xml:space="preserve"> </w:t>
      </w:r>
      <w:r>
        <w:rPr>
          <w:rFonts w:eastAsia="SimSun"/>
          <w:lang w:eastAsia="zh-CN"/>
        </w:rPr>
        <w:t>двух пробах</w:t>
      </w:r>
      <w:r w:rsidRPr="00D171D9">
        <w:rPr>
          <w:rFonts w:eastAsia="SimSun"/>
          <w:lang w:eastAsia="zh-CN"/>
        </w:rPr>
        <w:t xml:space="preserve"> </w:t>
      </w:r>
      <w:r>
        <w:rPr>
          <w:rFonts w:eastAsia="SimSun"/>
          <w:lang w:eastAsia="zh-CN"/>
        </w:rPr>
        <w:t>на</w:t>
      </w:r>
      <w:r w:rsidRPr="00D171D9">
        <w:rPr>
          <w:rFonts w:eastAsia="SimSun"/>
          <w:lang w:eastAsia="zh-CN"/>
        </w:rPr>
        <w:t xml:space="preserve"> </w:t>
      </w:r>
      <w:r w:rsidRPr="00BC3DF8">
        <w:rPr>
          <w:rFonts w:eastAsia="SimSun"/>
          <w:lang w:eastAsia="zh-CN"/>
        </w:rPr>
        <w:t>площадк</w:t>
      </w:r>
      <w:r>
        <w:rPr>
          <w:rFonts w:eastAsia="SimSun"/>
          <w:lang w:eastAsia="zh-CN"/>
        </w:rPr>
        <w:t>ах</w:t>
      </w:r>
      <w:r w:rsidRPr="00D171D9">
        <w:rPr>
          <w:rFonts w:eastAsia="SimSun"/>
          <w:lang w:eastAsia="zh-CN"/>
        </w:rPr>
        <w:t xml:space="preserve"> </w:t>
      </w:r>
      <w:r w:rsidRPr="00BC3DF8">
        <w:rPr>
          <w:rFonts w:eastAsia="SimSun"/>
          <w:lang w:eastAsia="zh-CN"/>
        </w:rPr>
        <w:t>под</w:t>
      </w:r>
      <w:r w:rsidRPr="00D171D9">
        <w:rPr>
          <w:rFonts w:eastAsia="SimSun"/>
          <w:lang w:eastAsia="zh-CN"/>
        </w:rPr>
        <w:t xml:space="preserve"> </w:t>
      </w:r>
      <w:r w:rsidRPr="00BC3DF8">
        <w:rPr>
          <w:rFonts w:eastAsia="SimSun"/>
          <w:lang w:eastAsia="zh-CN"/>
        </w:rPr>
        <w:t>опорами</w:t>
      </w:r>
      <w:r w:rsidRPr="00D171D9">
        <w:rPr>
          <w:rFonts w:eastAsia="SimSun"/>
          <w:lang w:eastAsia="zh-CN"/>
        </w:rPr>
        <w:t xml:space="preserve">: </w:t>
      </w:r>
      <w:r w:rsidRPr="003F0FD2">
        <w:rPr>
          <w:rFonts w:eastAsia="SimSun"/>
          <w:lang w:eastAsia="zh-CN"/>
        </w:rPr>
        <w:t xml:space="preserve">S-CS </w:t>
      </w:r>
      <w:r>
        <w:rPr>
          <w:rFonts w:eastAsia="SimSun"/>
          <w:lang w:eastAsia="zh-CN"/>
        </w:rPr>
        <w:t>3</w:t>
      </w:r>
      <w:r w:rsidRPr="003F0FD2">
        <w:rPr>
          <w:rFonts w:eastAsia="SimSun"/>
          <w:lang w:eastAsia="zh-CN"/>
        </w:rPr>
        <w:t>.1</w:t>
      </w:r>
      <w:r>
        <w:rPr>
          <w:rFonts w:eastAsia="SimSun"/>
          <w:lang w:eastAsia="zh-CN"/>
        </w:rPr>
        <w:t xml:space="preserve"> (4</w:t>
      </w:r>
      <w:r w:rsidRPr="00BC3DF8">
        <w:rPr>
          <w:rFonts w:eastAsia="SimSun"/>
          <w:lang w:eastAsia="zh-CN"/>
        </w:rPr>
        <w:t>,</w:t>
      </w:r>
      <w:r>
        <w:rPr>
          <w:rFonts w:eastAsia="SimSun"/>
          <w:lang w:eastAsia="zh-CN"/>
        </w:rPr>
        <w:t>58</w:t>
      </w:r>
      <w:r w:rsidRPr="00BC3DF8">
        <w:rPr>
          <w:rFonts w:eastAsia="SimSun"/>
          <w:lang w:eastAsia="zh-CN"/>
        </w:rPr>
        <w:t xml:space="preserve"> %</w:t>
      </w:r>
      <w:r>
        <w:rPr>
          <w:rFonts w:eastAsia="SimSun"/>
          <w:lang w:eastAsia="zh-CN"/>
        </w:rPr>
        <w:t>- в слое 0-10 см, и в слое 10-20 см (</w:t>
      </w:r>
      <w:r w:rsidRPr="003F0FD2">
        <w:rPr>
          <w:rFonts w:eastAsia="SimSun"/>
          <w:lang w:eastAsia="zh-CN"/>
        </w:rPr>
        <w:t xml:space="preserve">S-CS </w:t>
      </w:r>
      <w:r>
        <w:rPr>
          <w:rFonts w:eastAsia="SimSun"/>
          <w:lang w:eastAsia="zh-CN"/>
        </w:rPr>
        <w:t>3</w:t>
      </w:r>
      <w:r w:rsidRPr="003F0FD2">
        <w:rPr>
          <w:rFonts w:eastAsia="SimSun"/>
          <w:lang w:eastAsia="zh-CN"/>
        </w:rPr>
        <w:t>.</w:t>
      </w:r>
      <w:r>
        <w:rPr>
          <w:rFonts w:eastAsia="SimSun"/>
          <w:lang w:eastAsia="zh-CN"/>
        </w:rPr>
        <w:t xml:space="preserve">2) уже наблюдется почти двукратное его уменьшение до 3,64%) и </w:t>
      </w:r>
      <w:r w:rsidRPr="003F0FD2">
        <w:rPr>
          <w:rFonts w:eastAsia="SimSun"/>
          <w:lang w:eastAsia="zh-CN"/>
        </w:rPr>
        <w:t xml:space="preserve">S-CS </w:t>
      </w:r>
      <w:r>
        <w:rPr>
          <w:rFonts w:eastAsia="SimSun"/>
          <w:lang w:eastAsia="zh-CN"/>
        </w:rPr>
        <w:t>4</w:t>
      </w:r>
      <w:r w:rsidRPr="003F0FD2">
        <w:rPr>
          <w:rFonts w:eastAsia="SimSun"/>
          <w:lang w:eastAsia="zh-CN"/>
        </w:rPr>
        <w:t>.1</w:t>
      </w:r>
      <w:r>
        <w:rPr>
          <w:rFonts w:eastAsia="SimSun"/>
          <w:lang w:eastAsia="zh-CN"/>
        </w:rPr>
        <w:t xml:space="preserve"> (4</w:t>
      </w:r>
      <w:r w:rsidRPr="00BC3DF8">
        <w:rPr>
          <w:rFonts w:eastAsia="SimSun"/>
          <w:lang w:eastAsia="zh-CN"/>
        </w:rPr>
        <w:t>,</w:t>
      </w:r>
      <w:r>
        <w:rPr>
          <w:rFonts w:eastAsia="SimSun"/>
          <w:lang w:eastAsia="zh-CN"/>
        </w:rPr>
        <w:t>58</w:t>
      </w:r>
      <w:r w:rsidRPr="00BC3DF8">
        <w:rPr>
          <w:rFonts w:eastAsia="SimSun"/>
          <w:lang w:eastAsia="zh-CN"/>
        </w:rPr>
        <w:t xml:space="preserve"> %</w:t>
      </w:r>
      <w:r>
        <w:rPr>
          <w:rFonts w:eastAsia="SimSun"/>
          <w:lang w:eastAsia="zh-CN"/>
        </w:rPr>
        <w:t>- в слое 0-10 см, и в слое 10-20 см (</w:t>
      </w:r>
      <w:r w:rsidRPr="003F0FD2">
        <w:rPr>
          <w:rFonts w:eastAsia="SimSun"/>
          <w:lang w:eastAsia="zh-CN"/>
        </w:rPr>
        <w:t xml:space="preserve">S-CS </w:t>
      </w:r>
      <w:r>
        <w:rPr>
          <w:rFonts w:eastAsia="SimSun"/>
          <w:lang w:eastAsia="zh-CN"/>
        </w:rPr>
        <w:t>4</w:t>
      </w:r>
      <w:r w:rsidRPr="003F0FD2">
        <w:rPr>
          <w:rFonts w:eastAsia="SimSun"/>
          <w:lang w:eastAsia="zh-CN"/>
        </w:rPr>
        <w:t>.</w:t>
      </w:r>
      <w:r>
        <w:rPr>
          <w:rFonts w:eastAsia="SimSun"/>
          <w:lang w:eastAsia="zh-CN"/>
        </w:rPr>
        <w:t>2) уже наблюдется почти двукратное его уменьшение до 3,64%)</w:t>
      </w:r>
      <w:r w:rsidRPr="00BC3DF8">
        <w:rPr>
          <w:rFonts w:eastAsia="SimSun"/>
          <w:lang w:eastAsia="zh-CN"/>
        </w:rPr>
        <w:t>.</w:t>
      </w:r>
    </w:p>
    <w:p w14:paraId="1C9BC284" w14:textId="77777777" w:rsidR="006F4F9E" w:rsidRPr="00D171D9" w:rsidRDefault="006F4F9E" w:rsidP="0029585B">
      <w:pPr>
        <w:spacing w:after="120"/>
        <w:ind w:firstLine="567"/>
        <w:rPr>
          <w:rFonts w:eastAsia="SimSun"/>
          <w:lang w:eastAsia="zh-CN"/>
        </w:rPr>
      </w:pPr>
      <w:r w:rsidRPr="00BC3DF8">
        <w:rPr>
          <w:rFonts w:eastAsia="SimSun"/>
          <w:lang w:eastAsia="zh-CN"/>
        </w:rPr>
        <w:t>Очень</w:t>
      </w:r>
      <w:r w:rsidRPr="00D171D9">
        <w:rPr>
          <w:rFonts w:eastAsia="SimSun"/>
          <w:lang w:eastAsia="zh-CN"/>
        </w:rPr>
        <w:t xml:space="preserve"> </w:t>
      </w:r>
      <w:r w:rsidRPr="00BC3DF8">
        <w:rPr>
          <w:rFonts w:eastAsia="SimSun"/>
          <w:lang w:eastAsia="zh-CN"/>
        </w:rPr>
        <w:t>низкое</w:t>
      </w:r>
      <w:r w:rsidRPr="00D171D9">
        <w:rPr>
          <w:rFonts w:eastAsia="SimSun"/>
          <w:lang w:eastAsia="zh-CN"/>
        </w:rPr>
        <w:t xml:space="preserve"> </w:t>
      </w:r>
      <w:r w:rsidRPr="00BC3DF8">
        <w:rPr>
          <w:rFonts w:eastAsia="SimSun"/>
          <w:lang w:eastAsia="zh-CN"/>
        </w:rPr>
        <w:t>содержание</w:t>
      </w:r>
      <w:r w:rsidRPr="00D171D9">
        <w:rPr>
          <w:rFonts w:eastAsia="SimSun"/>
          <w:lang w:eastAsia="zh-CN"/>
        </w:rPr>
        <w:t xml:space="preserve"> </w:t>
      </w:r>
      <w:r w:rsidRPr="00BC3DF8">
        <w:rPr>
          <w:rFonts w:eastAsia="SimSun"/>
          <w:lang w:eastAsia="zh-CN"/>
        </w:rPr>
        <w:t>гумуса</w:t>
      </w:r>
      <w:r w:rsidRPr="00D171D9">
        <w:rPr>
          <w:rFonts w:eastAsia="SimSun"/>
          <w:lang w:eastAsia="zh-CN"/>
        </w:rPr>
        <w:t xml:space="preserve"> (</w:t>
      </w:r>
      <w:r w:rsidRPr="00BC3DF8">
        <w:rPr>
          <w:rFonts w:eastAsia="SimSun"/>
          <w:lang w:eastAsia="zh-CN"/>
        </w:rPr>
        <w:t>менее</w:t>
      </w:r>
      <w:r w:rsidRPr="00D171D9">
        <w:rPr>
          <w:rFonts w:eastAsia="SimSun"/>
          <w:lang w:eastAsia="zh-CN"/>
        </w:rPr>
        <w:t xml:space="preserve"> 2 %) </w:t>
      </w:r>
      <w:r w:rsidRPr="00BC3DF8">
        <w:rPr>
          <w:rFonts w:eastAsia="SimSun"/>
          <w:lang w:eastAsia="zh-CN"/>
        </w:rPr>
        <w:t>наблюдается</w:t>
      </w:r>
      <w:r w:rsidRPr="00D171D9">
        <w:rPr>
          <w:rFonts w:eastAsia="SimSun"/>
          <w:lang w:eastAsia="zh-CN"/>
        </w:rPr>
        <w:t xml:space="preserve"> </w:t>
      </w:r>
      <w:r>
        <w:rPr>
          <w:rFonts w:eastAsia="SimSun"/>
          <w:lang w:eastAsia="zh-CN"/>
        </w:rPr>
        <w:t>в одной пробе</w:t>
      </w:r>
      <w:r w:rsidRPr="00D171D9">
        <w:rPr>
          <w:rFonts w:eastAsia="SimSun"/>
          <w:lang w:eastAsia="zh-CN"/>
        </w:rPr>
        <w:t xml:space="preserve"> </w:t>
      </w:r>
      <w:r w:rsidRPr="003F0FD2">
        <w:rPr>
          <w:rFonts w:eastAsia="SimSun"/>
          <w:lang w:eastAsia="zh-CN"/>
        </w:rPr>
        <w:t xml:space="preserve">S-CS </w:t>
      </w:r>
      <w:r>
        <w:rPr>
          <w:rFonts w:eastAsia="SimSun"/>
          <w:lang w:eastAsia="zh-CN"/>
        </w:rPr>
        <w:t>5 в слое 0-10 см наблюдается 1,56</w:t>
      </w:r>
      <w:r w:rsidRPr="00BC3DF8">
        <w:rPr>
          <w:rFonts w:eastAsia="SimSun"/>
          <w:lang w:eastAsia="zh-CN"/>
        </w:rPr>
        <w:t xml:space="preserve"> %</w:t>
      </w:r>
      <w:r>
        <w:rPr>
          <w:rFonts w:eastAsia="SimSun"/>
          <w:lang w:eastAsia="zh-CN"/>
        </w:rPr>
        <w:t xml:space="preserve"> (слой 10-20 не отбирался в связи с высокой каменистостью и визуальным определением отсутствия плодородного слоя).</w:t>
      </w:r>
      <w:r w:rsidRPr="00D171D9">
        <w:rPr>
          <w:rFonts w:eastAsia="SimSun"/>
          <w:lang w:eastAsia="zh-CN"/>
        </w:rPr>
        <w:t xml:space="preserve"> </w:t>
      </w:r>
    </w:p>
    <w:p w14:paraId="1E820ADC" w14:textId="4F08BBDB" w:rsidR="006F4F9E" w:rsidRDefault="006F4F9E" w:rsidP="0029585B">
      <w:pPr>
        <w:spacing w:after="120"/>
        <w:ind w:firstLine="567"/>
        <w:rPr>
          <w:rFonts w:eastAsia="SimSun"/>
          <w:lang w:eastAsia="zh-CN"/>
        </w:rPr>
      </w:pPr>
      <w:r w:rsidRPr="00BC3DF8">
        <w:rPr>
          <w:rFonts w:eastAsia="SimSun"/>
          <w:lang w:eastAsia="zh-CN"/>
        </w:rPr>
        <w:t xml:space="preserve">В таблице </w:t>
      </w:r>
      <w:r w:rsidR="00F4002A">
        <w:rPr>
          <w:rFonts w:eastAsia="SimSun"/>
          <w:lang w:eastAsia="zh-CN"/>
        </w:rPr>
        <w:t>6</w:t>
      </w:r>
      <w:r w:rsidRPr="00BC3DF8">
        <w:rPr>
          <w:rFonts w:eastAsia="SimSun"/>
          <w:lang w:eastAsia="zh-CN"/>
        </w:rPr>
        <w:t>.</w:t>
      </w:r>
      <w:r w:rsidR="00F4002A">
        <w:rPr>
          <w:rFonts w:eastAsia="SimSun"/>
          <w:lang w:eastAsia="zh-CN"/>
        </w:rPr>
        <w:t>11</w:t>
      </w:r>
      <w:r w:rsidRPr="00BC3DF8">
        <w:rPr>
          <w:rFonts w:eastAsia="SimSun"/>
          <w:lang w:eastAsia="zh-CN"/>
        </w:rPr>
        <w:t xml:space="preserve">.1.1 представлены результаты химического анализа проб почвы на площадках определенных под размещение опор (каждая 6 опора). Графическое размещение точек отбора проб представлено на </w:t>
      </w:r>
      <w:r w:rsidRPr="00F4002A">
        <w:rPr>
          <w:rFonts w:eastAsia="SimSun"/>
          <w:lang w:eastAsia="zh-CN"/>
        </w:rPr>
        <w:t xml:space="preserve">рисунке </w:t>
      </w:r>
      <w:r w:rsidR="00F4002A">
        <w:rPr>
          <w:rFonts w:eastAsia="SimSun"/>
          <w:lang w:eastAsia="zh-CN"/>
        </w:rPr>
        <w:t>6</w:t>
      </w:r>
      <w:r w:rsidRPr="00F4002A">
        <w:rPr>
          <w:rFonts w:eastAsia="SimSun"/>
          <w:lang w:eastAsia="zh-CN"/>
        </w:rPr>
        <w:t>.</w:t>
      </w:r>
      <w:r w:rsidR="00F4002A" w:rsidRPr="00F4002A">
        <w:rPr>
          <w:rFonts w:eastAsia="SimSun"/>
          <w:lang w:eastAsia="zh-CN"/>
        </w:rPr>
        <w:t>11</w:t>
      </w:r>
      <w:r w:rsidRPr="00F4002A">
        <w:rPr>
          <w:rFonts w:eastAsia="SimSun"/>
          <w:lang w:eastAsia="zh-CN"/>
        </w:rPr>
        <w:t>.</w:t>
      </w:r>
      <w:r w:rsidR="00F4002A" w:rsidRPr="00F4002A">
        <w:rPr>
          <w:rFonts w:eastAsia="SimSun"/>
          <w:lang w:eastAsia="zh-CN"/>
        </w:rPr>
        <w:t>1</w:t>
      </w:r>
      <w:r w:rsidRPr="00F4002A">
        <w:rPr>
          <w:rFonts w:eastAsia="SimSun"/>
          <w:lang w:eastAsia="zh-CN"/>
        </w:rPr>
        <w:t>.1.</w:t>
      </w:r>
    </w:p>
    <w:p w14:paraId="7DE769A4" w14:textId="77777777" w:rsidR="006F4F9E" w:rsidRDefault="006F4F9E" w:rsidP="00482FDC">
      <w:pPr>
        <w:spacing w:before="120" w:after="0"/>
        <w:ind w:firstLine="567"/>
        <w:rPr>
          <w:rFonts w:eastAsia="SimSun"/>
          <w:lang w:eastAsia="zh-CN"/>
        </w:rPr>
        <w:sectPr w:rsidR="006F4F9E">
          <w:pgSz w:w="11906" w:h="16838"/>
          <w:pgMar w:top="1134" w:right="850" w:bottom="1134" w:left="1701" w:header="708" w:footer="708" w:gutter="0"/>
          <w:cols w:space="720"/>
          <w:titlePg/>
        </w:sectPr>
      </w:pPr>
    </w:p>
    <w:p w14:paraId="31CCC2F9" w14:textId="77777777" w:rsidR="006F4F9E" w:rsidRPr="00BC3DF8" w:rsidRDefault="006F4F9E" w:rsidP="006F4F9E">
      <w:pPr>
        <w:spacing w:before="120" w:after="0"/>
        <w:ind w:firstLine="567"/>
        <w:rPr>
          <w:rFonts w:eastAsia="SimSun"/>
          <w:lang w:eastAsia="zh-CN"/>
        </w:rPr>
      </w:pPr>
    </w:p>
    <w:p w14:paraId="176090D1" w14:textId="0521E8EE" w:rsidR="006F4F9E" w:rsidRPr="00CC5A09" w:rsidRDefault="006F4F9E" w:rsidP="006F4F9E">
      <w:pPr>
        <w:pStyle w:val="aff2"/>
        <w:ind w:firstLine="12616"/>
      </w:pPr>
      <w:bookmarkStart w:id="80" w:name="_Toc130524492"/>
      <w:r w:rsidRPr="002F13D6">
        <w:t xml:space="preserve">Таблица </w:t>
      </w:r>
      <w:r w:rsidR="00F4002A">
        <w:t>6.11</w:t>
      </w:r>
      <w:r w:rsidRPr="002F13D6">
        <w:t>.1.1.</w:t>
      </w:r>
      <w:r w:rsidRPr="00CC5A09">
        <w:t xml:space="preserve"> </w:t>
      </w:r>
      <w:r>
        <w:t>Результаты химического анализа проб почвы на площадках под опоры</w:t>
      </w:r>
      <w:bookmarkEnd w:id="8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1123"/>
        <w:gridCol w:w="1240"/>
        <w:gridCol w:w="879"/>
        <w:gridCol w:w="696"/>
        <w:gridCol w:w="636"/>
        <w:gridCol w:w="1554"/>
        <w:gridCol w:w="1798"/>
        <w:gridCol w:w="1069"/>
        <w:gridCol w:w="923"/>
        <w:gridCol w:w="1503"/>
        <w:gridCol w:w="1069"/>
        <w:gridCol w:w="923"/>
      </w:tblGrid>
      <w:tr w:rsidR="006F4F9E" w:rsidRPr="003F0FD2" w14:paraId="62A69D96" w14:textId="77777777" w:rsidTr="00F67F01">
        <w:trPr>
          <w:trHeight w:val="300"/>
          <w:jc w:val="center"/>
        </w:trPr>
        <w:tc>
          <w:tcPr>
            <w:tcW w:w="394" w:type="pct"/>
            <w:vMerge w:val="restart"/>
            <w:shd w:val="clear" w:color="auto" w:fill="auto"/>
            <w:noWrap/>
            <w:vAlign w:val="center"/>
            <w:hideMark/>
          </w:tcPr>
          <w:p w14:paraId="6EA06AE7" w14:textId="77777777" w:rsidR="006F4F9E" w:rsidRPr="00910A01" w:rsidRDefault="006F4F9E" w:rsidP="00F67F01">
            <w:pPr>
              <w:spacing w:after="0"/>
              <w:jc w:val="left"/>
              <w:rPr>
                <w:b/>
                <w:szCs w:val="20"/>
              </w:rPr>
            </w:pPr>
            <w:r w:rsidRPr="003F0FD2">
              <w:rPr>
                <w:b/>
                <w:szCs w:val="20"/>
              </w:rPr>
              <w:t>Элемент</w:t>
            </w:r>
          </w:p>
        </w:tc>
        <w:tc>
          <w:tcPr>
            <w:tcW w:w="386" w:type="pct"/>
            <w:vMerge w:val="restart"/>
            <w:vAlign w:val="center"/>
          </w:tcPr>
          <w:p w14:paraId="1B321CFA" w14:textId="77777777" w:rsidR="006F4F9E" w:rsidRPr="00910A01" w:rsidRDefault="006F4F9E" w:rsidP="00F67F01">
            <w:pPr>
              <w:spacing w:after="0"/>
              <w:jc w:val="left"/>
              <w:rPr>
                <w:b/>
                <w:szCs w:val="20"/>
              </w:rPr>
            </w:pPr>
            <w:r>
              <w:rPr>
                <w:b/>
                <w:szCs w:val="20"/>
              </w:rPr>
              <w:t>Номер опоры</w:t>
            </w:r>
          </w:p>
        </w:tc>
        <w:tc>
          <w:tcPr>
            <w:tcW w:w="426" w:type="pct"/>
            <w:vMerge w:val="restart"/>
            <w:shd w:val="clear" w:color="auto" w:fill="auto"/>
            <w:noWrap/>
            <w:vAlign w:val="center"/>
            <w:hideMark/>
          </w:tcPr>
          <w:p w14:paraId="6C8E5C70" w14:textId="77777777" w:rsidR="006F4F9E" w:rsidRPr="003F0FD2" w:rsidRDefault="006F4F9E" w:rsidP="00F67F01">
            <w:pPr>
              <w:spacing w:after="0"/>
              <w:jc w:val="left"/>
              <w:rPr>
                <w:b/>
                <w:color w:val="000000"/>
                <w:szCs w:val="20"/>
              </w:rPr>
            </w:pPr>
            <w:r w:rsidRPr="00910A01">
              <w:rPr>
                <w:b/>
                <w:color w:val="000000"/>
                <w:szCs w:val="20"/>
              </w:rPr>
              <w:t xml:space="preserve">Плотный </w:t>
            </w:r>
          </w:p>
          <w:p w14:paraId="2C7D28AE" w14:textId="77777777" w:rsidR="006F4F9E" w:rsidRPr="00910A01" w:rsidRDefault="006F4F9E" w:rsidP="00F67F01">
            <w:pPr>
              <w:spacing w:after="0"/>
              <w:jc w:val="left"/>
              <w:rPr>
                <w:b/>
                <w:color w:val="000000"/>
                <w:szCs w:val="20"/>
              </w:rPr>
            </w:pPr>
            <w:r w:rsidRPr="00910A01">
              <w:rPr>
                <w:b/>
                <w:color w:val="000000"/>
                <w:szCs w:val="20"/>
              </w:rPr>
              <w:t>остаток</w:t>
            </w:r>
          </w:p>
        </w:tc>
        <w:tc>
          <w:tcPr>
            <w:tcW w:w="302" w:type="pct"/>
            <w:vMerge w:val="restart"/>
            <w:shd w:val="clear" w:color="auto" w:fill="auto"/>
            <w:noWrap/>
            <w:vAlign w:val="center"/>
            <w:hideMark/>
          </w:tcPr>
          <w:p w14:paraId="588E5594" w14:textId="77777777" w:rsidR="006F4F9E" w:rsidRPr="00910A01" w:rsidRDefault="006F4F9E" w:rsidP="00F67F01">
            <w:pPr>
              <w:spacing w:after="0"/>
              <w:jc w:val="left"/>
              <w:rPr>
                <w:b/>
                <w:color w:val="000000"/>
                <w:szCs w:val="20"/>
              </w:rPr>
            </w:pPr>
            <w:r w:rsidRPr="00910A01">
              <w:rPr>
                <w:b/>
                <w:color w:val="000000"/>
                <w:szCs w:val="20"/>
              </w:rPr>
              <w:t>Гумус</w:t>
            </w:r>
          </w:p>
        </w:tc>
        <w:tc>
          <w:tcPr>
            <w:tcW w:w="239" w:type="pct"/>
            <w:vMerge w:val="restart"/>
            <w:shd w:val="clear" w:color="auto" w:fill="auto"/>
            <w:noWrap/>
            <w:vAlign w:val="center"/>
            <w:hideMark/>
          </w:tcPr>
          <w:p w14:paraId="6775FBB6" w14:textId="77777777" w:rsidR="006F4F9E" w:rsidRPr="00910A01" w:rsidRDefault="006F4F9E" w:rsidP="00F67F01">
            <w:pPr>
              <w:spacing w:after="0"/>
              <w:jc w:val="left"/>
              <w:rPr>
                <w:b/>
                <w:color w:val="000000"/>
                <w:szCs w:val="20"/>
              </w:rPr>
            </w:pPr>
            <w:r w:rsidRPr="00910A01">
              <w:rPr>
                <w:b/>
                <w:color w:val="000000"/>
                <w:szCs w:val="20"/>
              </w:rPr>
              <w:t>СО2</w:t>
            </w:r>
          </w:p>
        </w:tc>
        <w:tc>
          <w:tcPr>
            <w:tcW w:w="218" w:type="pct"/>
            <w:vMerge w:val="restart"/>
            <w:shd w:val="clear" w:color="auto" w:fill="auto"/>
            <w:noWrap/>
            <w:vAlign w:val="center"/>
            <w:hideMark/>
          </w:tcPr>
          <w:p w14:paraId="34465301" w14:textId="77777777" w:rsidR="006F4F9E" w:rsidRPr="00910A01" w:rsidRDefault="006F4F9E" w:rsidP="00F67F01">
            <w:pPr>
              <w:spacing w:after="0"/>
              <w:jc w:val="left"/>
              <w:rPr>
                <w:b/>
                <w:color w:val="000000"/>
                <w:szCs w:val="20"/>
              </w:rPr>
            </w:pPr>
            <w:r w:rsidRPr="00910A01">
              <w:rPr>
                <w:b/>
                <w:color w:val="000000"/>
                <w:szCs w:val="20"/>
              </w:rPr>
              <w:t>рН</w:t>
            </w:r>
          </w:p>
        </w:tc>
        <w:tc>
          <w:tcPr>
            <w:tcW w:w="534" w:type="pct"/>
            <w:vMerge w:val="restart"/>
            <w:shd w:val="clear" w:color="auto" w:fill="auto"/>
            <w:noWrap/>
            <w:vAlign w:val="center"/>
            <w:hideMark/>
          </w:tcPr>
          <w:p w14:paraId="08EB17B2" w14:textId="77777777" w:rsidR="006F4F9E" w:rsidRDefault="006F4F9E" w:rsidP="00F67F01">
            <w:pPr>
              <w:spacing w:after="0"/>
              <w:jc w:val="left"/>
              <w:rPr>
                <w:b/>
                <w:color w:val="000000"/>
                <w:szCs w:val="20"/>
              </w:rPr>
            </w:pPr>
            <w:r w:rsidRPr="00910A01">
              <w:rPr>
                <w:b/>
                <w:color w:val="000000"/>
                <w:szCs w:val="20"/>
              </w:rPr>
              <w:t xml:space="preserve">Емкость </w:t>
            </w:r>
          </w:p>
          <w:p w14:paraId="3DF8C255" w14:textId="77777777" w:rsidR="006F4F9E" w:rsidRPr="00910A01" w:rsidRDefault="006F4F9E" w:rsidP="00F67F01">
            <w:pPr>
              <w:spacing w:after="0"/>
              <w:jc w:val="left"/>
              <w:rPr>
                <w:b/>
                <w:color w:val="000000"/>
                <w:szCs w:val="20"/>
              </w:rPr>
            </w:pPr>
            <w:r w:rsidRPr="00910A01">
              <w:rPr>
                <w:b/>
                <w:color w:val="000000"/>
                <w:szCs w:val="20"/>
              </w:rPr>
              <w:t>поглощения</w:t>
            </w:r>
          </w:p>
        </w:tc>
        <w:tc>
          <w:tcPr>
            <w:tcW w:w="617" w:type="pct"/>
            <w:vMerge w:val="restart"/>
            <w:shd w:val="clear" w:color="auto" w:fill="auto"/>
            <w:noWrap/>
            <w:vAlign w:val="center"/>
            <w:hideMark/>
          </w:tcPr>
          <w:p w14:paraId="0B441957" w14:textId="77777777" w:rsidR="006F4F9E" w:rsidRPr="003F0FD2" w:rsidRDefault="006F4F9E" w:rsidP="00F67F01">
            <w:pPr>
              <w:spacing w:after="0"/>
              <w:jc w:val="left"/>
              <w:rPr>
                <w:b/>
                <w:color w:val="000000"/>
                <w:szCs w:val="20"/>
              </w:rPr>
            </w:pPr>
            <w:r w:rsidRPr="003F0FD2">
              <w:rPr>
                <w:b/>
                <w:color w:val="000000"/>
                <w:szCs w:val="20"/>
              </w:rPr>
              <w:t>Поглощённый</w:t>
            </w:r>
          </w:p>
          <w:p w14:paraId="4E8CC5A4" w14:textId="77777777" w:rsidR="006F4F9E" w:rsidRPr="00910A01" w:rsidRDefault="006F4F9E" w:rsidP="00F67F01">
            <w:pPr>
              <w:spacing w:after="0"/>
              <w:jc w:val="left"/>
              <w:rPr>
                <w:b/>
                <w:color w:val="000000"/>
                <w:szCs w:val="20"/>
              </w:rPr>
            </w:pPr>
            <w:r w:rsidRPr="00910A01">
              <w:rPr>
                <w:b/>
                <w:color w:val="000000"/>
                <w:szCs w:val="20"/>
              </w:rPr>
              <w:t xml:space="preserve"> натрий</w:t>
            </w:r>
          </w:p>
        </w:tc>
        <w:tc>
          <w:tcPr>
            <w:tcW w:w="684" w:type="pct"/>
            <w:gridSpan w:val="2"/>
            <w:shd w:val="clear" w:color="auto" w:fill="auto"/>
            <w:noWrap/>
            <w:vAlign w:val="center"/>
            <w:hideMark/>
          </w:tcPr>
          <w:p w14:paraId="098716C6" w14:textId="77777777" w:rsidR="006F4F9E" w:rsidRPr="00910A01" w:rsidRDefault="006F4F9E" w:rsidP="00F67F01">
            <w:pPr>
              <w:spacing w:after="0"/>
              <w:jc w:val="left"/>
              <w:rPr>
                <w:b/>
                <w:color w:val="000000"/>
                <w:szCs w:val="20"/>
              </w:rPr>
            </w:pPr>
            <w:r w:rsidRPr="00910A01">
              <w:rPr>
                <w:b/>
                <w:color w:val="000000"/>
                <w:szCs w:val="20"/>
              </w:rPr>
              <w:t xml:space="preserve">Валовый </w:t>
            </w:r>
          </w:p>
        </w:tc>
        <w:tc>
          <w:tcPr>
            <w:tcW w:w="516" w:type="pct"/>
            <w:vMerge w:val="restart"/>
            <w:shd w:val="clear" w:color="auto" w:fill="auto"/>
            <w:noWrap/>
            <w:vAlign w:val="center"/>
            <w:hideMark/>
          </w:tcPr>
          <w:p w14:paraId="1E815684" w14:textId="77777777" w:rsidR="006F4F9E" w:rsidRPr="00910A01" w:rsidRDefault="006F4F9E" w:rsidP="00F67F01">
            <w:pPr>
              <w:spacing w:after="0"/>
              <w:jc w:val="left"/>
              <w:rPr>
                <w:b/>
                <w:color w:val="000000"/>
                <w:szCs w:val="20"/>
              </w:rPr>
            </w:pPr>
            <w:r w:rsidRPr="00910A01">
              <w:rPr>
                <w:b/>
                <w:color w:val="000000"/>
                <w:szCs w:val="20"/>
              </w:rPr>
              <w:t>Азот общий</w:t>
            </w:r>
          </w:p>
        </w:tc>
        <w:tc>
          <w:tcPr>
            <w:tcW w:w="684" w:type="pct"/>
            <w:gridSpan w:val="2"/>
            <w:shd w:val="clear" w:color="auto" w:fill="auto"/>
            <w:noWrap/>
            <w:vAlign w:val="center"/>
            <w:hideMark/>
          </w:tcPr>
          <w:p w14:paraId="62E0BC59" w14:textId="77777777" w:rsidR="006F4F9E" w:rsidRPr="00910A01" w:rsidRDefault="006F4F9E" w:rsidP="00F67F01">
            <w:pPr>
              <w:spacing w:after="0"/>
              <w:jc w:val="left"/>
              <w:rPr>
                <w:b/>
                <w:color w:val="000000"/>
                <w:szCs w:val="20"/>
              </w:rPr>
            </w:pPr>
            <w:r w:rsidRPr="003F0FD2">
              <w:rPr>
                <w:b/>
                <w:color w:val="000000"/>
                <w:szCs w:val="20"/>
              </w:rPr>
              <w:t>Подвижный</w:t>
            </w:r>
          </w:p>
        </w:tc>
      </w:tr>
      <w:tr w:rsidR="006F4F9E" w:rsidRPr="003F0FD2" w14:paraId="55EDA69F" w14:textId="77777777" w:rsidTr="00F67F01">
        <w:trPr>
          <w:trHeight w:val="300"/>
          <w:jc w:val="center"/>
        </w:trPr>
        <w:tc>
          <w:tcPr>
            <w:tcW w:w="394" w:type="pct"/>
            <w:vMerge/>
            <w:shd w:val="clear" w:color="auto" w:fill="auto"/>
            <w:noWrap/>
            <w:vAlign w:val="center"/>
          </w:tcPr>
          <w:p w14:paraId="2CF87BFA" w14:textId="77777777" w:rsidR="006F4F9E" w:rsidRPr="003F0FD2" w:rsidRDefault="006F4F9E" w:rsidP="00F67F01">
            <w:pPr>
              <w:spacing w:after="0"/>
              <w:jc w:val="left"/>
              <w:rPr>
                <w:b/>
                <w:szCs w:val="20"/>
              </w:rPr>
            </w:pPr>
          </w:p>
        </w:tc>
        <w:tc>
          <w:tcPr>
            <w:tcW w:w="386" w:type="pct"/>
            <w:vMerge/>
          </w:tcPr>
          <w:p w14:paraId="53B902A8" w14:textId="77777777" w:rsidR="006F4F9E" w:rsidRPr="003F0FD2" w:rsidRDefault="006F4F9E" w:rsidP="00F67F01">
            <w:pPr>
              <w:spacing w:after="0"/>
              <w:jc w:val="left"/>
              <w:rPr>
                <w:b/>
                <w:color w:val="000000"/>
                <w:szCs w:val="20"/>
              </w:rPr>
            </w:pPr>
          </w:p>
        </w:tc>
        <w:tc>
          <w:tcPr>
            <w:tcW w:w="426" w:type="pct"/>
            <w:vMerge/>
            <w:shd w:val="clear" w:color="auto" w:fill="auto"/>
            <w:noWrap/>
            <w:vAlign w:val="center"/>
          </w:tcPr>
          <w:p w14:paraId="7BA7C2E4" w14:textId="77777777" w:rsidR="006F4F9E" w:rsidRPr="003F0FD2" w:rsidRDefault="006F4F9E" w:rsidP="00F67F01">
            <w:pPr>
              <w:spacing w:after="0"/>
              <w:jc w:val="left"/>
              <w:rPr>
                <w:b/>
                <w:color w:val="000000"/>
                <w:szCs w:val="20"/>
              </w:rPr>
            </w:pPr>
          </w:p>
        </w:tc>
        <w:tc>
          <w:tcPr>
            <w:tcW w:w="302" w:type="pct"/>
            <w:vMerge/>
            <w:shd w:val="clear" w:color="auto" w:fill="auto"/>
            <w:noWrap/>
            <w:vAlign w:val="center"/>
          </w:tcPr>
          <w:p w14:paraId="6DEC9930" w14:textId="77777777" w:rsidR="006F4F9E" w:rsidRPr="003F0FD2" w:rsidRDefault="006F4F9E" w:rsidP="00F67F01">
            <w:pPr>
              <w:spacing w:after="0"/>
              <w:jc w:val="left"/>
              <w:rPr>
                <w:b/>
                <w:color w:val="000000"/>
                <w:szCs w:val="20"/>
              </w:rPr>
            </w:pPr>
          </w:p>
        </w:tc>
        <w:tc>
          <w:tcPr>
            <w:tcW w:w="239" w:type="pct"/>
            <w:vMerge/>
            <w:shd w:val="clear" w:color="auto" w:fill="auto"/>
            <w:noWrap/>
            <w:vAlign w:val="center"/>
          </w:tcPr>
          <w:p w14:paraId="28BDCA17" w14:textId="77777777" w:rsidR="006F4F9E" w:rsidRPr="003F0FD2" w:rsidRDefault="006F4F9E" w:rsidP="00F67F01">
            <w:pPr>
              <w:spacing w:after="0"/>
              <w:jc w:val="left"/>
              <w:rPr>
                <w:b/>
                <w:color w:val="000000"/>
                <w:szCs w:val="20"/>
              </w:rPr>
            </w:pPr>
          </w:p>
        </w:tc>
        <w:tc>
          <w:tcPr>
            <w:tcW w:w="218" w:type="pct"/>
            <w:vMerge/>
            <w:shd w:val="clear" w:color="auto" w:fill="auto"/>
            <w:noWrap/>
            <w:vAlign w:val="center"/>
          </w:tcPr>
          <w:p w14:paraId="13FE8D61" w14:textId="77777777" w:rsidR="006F4F9E" w:rsidRPr="003F0FD2" w:rsidRDefault="006F4F9E" w:rsidP="00F67F01">
            <w:pPr>
              <w:spacing w:after="0"/>
              <w:jc w:val="left"/>
              <w:rPr>
                <w:b/>
                <w:color w:val="000000"/>
                <w:szCs w:val="20"/>
              </w:rPr>
            </w:pPr>
          </w:p>
        </w:tc>
        <w:tc>
          <w:tcPr>
            <w:tcW w:w="534" w:type="pct"/>
            <w:vMerge/>
            <w:shd w:val="clear" w:color="auto" w:fill="auto"/>
            <w:noWrap/>
            <w:vAlign w:val="center"/>
          </w:tcPr>
          <w:p w14:paraId="27827E7C" w14:textId="77777777" w:rsidR="006F4F9E" w:rsidRPr="003F0FD2" w:rsidRDefault="006F4F9E" w:rsidP="00F67F01">
            <w:pPr>
              <w:spacing w:after="0"/>
              <w:jc w:val="left"/>
              <w:rPr>
                <w:b/>
                <w:color w:val="000000"/>
                <w:szCs w:val="20"/>
              </w:rPr>
            </w:pPr>
          </w:p>
        </w:tc>
        <w:tc>
          <w:tcPr>
            <w:tcW w:w="617" w:type="pct"/>
            <w:vMerge/>
            <w:shd w:val="clear" w:color="auto" w:fill="auto"/>
            <w:noWrap/>
            <w:vAlign w:val="center"/>
          </w:tcPr>
          <w:p w14:paraId="543B1005" w14:textId="77777777" w:rsidR="006F4F9E" w:rsidRPr="003F0FD2" w:rsidRDefault="006F4F9E" w:rsidP="00F67F01">
            <w:pPr>
              <w:spacing w:after="0"/>
              <w:jc w:val="left"/>
              <w:rPr>
                <w:b/>
                <w:color w:val="000000"/>
                <w:szCs w:val="20"/>
              </w:rPr>
            </w:pPr>
          </w:p>
        </w:tc>
        <w:tc>
          <w:tcPr>
            <w:tcW w:w="367" w:type="pct"/>
            <w:shd w:val="clear" w:color="auto" w:fill="auto"/>
            <w:noWrap/>
            <w:vAlign w:val="center"/>
          </w:tcPr>
          <w:p w14:paraId="78E279C3" w14:textId="77777777" w:rsidR="006F4F9E" w:rsidRPr="003F0FD2" w:rsidRDefault="006F4F9E" w:rsidP="00F67F01">
            <w:pPr>
              <w:spacing w:after="0"/>
              <w:jc w:val="left"/>
              <w:rPr>
                <w:b/>
                <w:color w:val="000000"/>
                <w:szCs w:val="20"/>
              </w:rPr>
            </w:pPr>
            <w:r w:rsidRPr="00910A01">
              <w:rPr>
                <w:b/>
                <w:color w:val="000000"/>
                <w:szCs w:val="20"/>
              </w:rPr>
              <w:t>Фосфор</w:t>
            </w:r>
          </w:p>
        </w:tc>
        <w:tc>
          <w:tcPr>
            <w:tcW w:w="317" w:type="pct"/>
            <w:shd w:val="clear" w:color="auto" w:fill="auto"/>
            <w:noWrap/>
            <w:vAlign w:val="center"/>
          </w:tcPr>
          <w:p w14:paraId="236627E6" w14:textId="77777777" w:rsidR="006F4F9E" w:rsidRPr="003F0FD2" w:rsidRDefault="006F4F9E" w:rsidP="00F67F01">
            <w:pPr>
              <w:spacing w:after="0"/>
              <w:jc w:val="left"/>
              <w:rPr>
                <w:b/>
                <w:color w:val="000000"/>
                <w:szCs w:val="20"/>
              </w:rPr>
            </w:pPr>
            <w:r w:rsidRPr="003F0FD2">
              <w:rPr>
                <w:b/>
                <w:color w:val="000000"/>
                <w:szCs w:val="20"/>
              </w:rPr>
              <w:t>К</w:t>
            </w:r>
            <w:r w:rsidRPr="00910A01">
              <w:rPr>
                <w:b/>
                <w:color w:val="000000"/>
                <w:szCs w:val="20"/>
              </w:rPr>
              <w:t>алий</w:t>
            </w:r>
          </w:p>
        </w:tc>
        <w:tc>
          <w:tcPr>
            <w:tcW w:w="516" w:type="pct"/>
            <w:vMerge/>
            <w:shd w:val="clear" w:color="auto" w:fill="auto"/>
            <w:noWrap/>
            <w:vAlign w:val="center"/>
          </w:tcPr>
          <w:p w14:paraId="2115785A" w14:textId="77777777" w:rsidR="006F4F9E" w:rsidRPr="003F0FD2" w:rsidRDefault="006F4F9E" w:rsidP="00F67F01">
            <w:pPr>
              <w:spacing w:after="0"/>
              <w:jc w:val="left"/>
              <w:rPr>
                <w:b/>
                <w:color w:val="000000"/>
                <w:szCs w:val="20"/>
              </w:rPr>
            </w:pPr>
          </w:p>
        </w:tc>
        <w:tc>
          <w:tcPr>
            <w:tcW w:w="367" w:type="pct"/>
            <w:shd w:val="clear" w:color="auto" w:fill="auto"/>
            <w:noWrap/>
            <w:vAlign w:val="center"/>
          </w:tcPr>
          <w:p w14:paraId="4FB6C759" w14:textId="77777777" w:rsidR="006F4F9E" w:rsidRPr="003F0FD2" w:rsidRDefault="006F4F9E" w:rsidP="00F67F01">
            <w:pPr>
              <w:spacing w:after="0"/>
              <w:jc w:val="left"/>
              <w:rPr>
                <w:b/>
                <w:color w:val="000000"/>
                <w:szCs w:val="20"/>
              </w:rPr>
            </w:pPr>
            <w:r w:rsidRPr="00910A01">
              <w:rPr>
                <w:b/>
                <w:color w:val="000000"/>
                <w:szCs w:val="20"/>
              </w:rPr>
              <w:t>Фосфор</w:t>
            </w:r>
          </w:p>
        </w:tc>
        <w:tc>
          <w:tcPr>
            <w:tcW w:w="317" w:type="pct"/>
            <w:shd w:val="clear" w:color="auto" w:fill="auto"/>
            <w:noWrap/>
            <w:vAlign w:val="center"/>
          </w:tcPr>
          <w:p w14:paraId="320A7314" w14:textId="77777777" w:rsidR="006F4F9E" w:rsidRPr="003F0FD2" w:rsidRDefault="006F4F9E" w:rsidP="00F67F01">
            <w:pPr>
              <w:spacing w:after="0"/>
              <w:jc w:val="left"/>
              <w:rPr>
                <w:b/>
                <w:color w:val="000000"/>
                <w:szCs w:val="20"/>
              </w:rPr>
            </w:pPr>
            <w:r w:rsidRPr="003F0FD2">
              <w:rPr>
                <w:b/>
                <w:color w:val="000000"/>
                <w:szCs w:val="20"/>
              </w:rPr>
              <w:t>К</w:t>
            </w:r>
            <w:r w:rsidRPr="00910A01">
              <w:rPr>
                <w:b/>
                <w:color w:val="000000"/>
                <w:szCs w:val="20"/>
              </w:rPr>
              <w:t>алий</w:t>
            </w:r>
          </w:p>
        </w:tc>
      </w:tr>
      <w:tr w:rsidR="006F4F9E" w:rsidRPr="003F0FD2" w14:paraId="7470B4CC" w14:textId="77777777" w:rsidTr="00F67F01">
        <w:trPr>
          <w:trHeight w:val="300"/>
          <w:jc w:val="center"/>
        </w:trPr>
        <w:tc>
          <w:tcPr>
            <w:tcW w:w="394" w:type="pct"/>
            <w:shd w:val="clear" w:color="auto" w:fill="D9D9D9" w:themeFill="background1" w:themeFillShade="D9"/>
            <w:noWrap/>
            <w:vAlign w:val="bottom"/>
            <w:hideMark/>
          </w:tcPr>
          <w:p w14:paraId="191E123B" w14:textId="77777777" w:rsidR="006F4F9E" w:rsidRPr="00910A01" w:rsidRDefault="006F4F9E" w:rsidP="00F67F01">
            <w:pPr>
              <w:spacing w:after="0"/>
              <w:jc w:val="left"/>
              <w:rPr>
                <w:color w:val="000000"/>
                <w:szCs w:val="20"/>
              </w:rPr>
            </w:pPr>
            <w:r w:rsidRPr="003F0FD2">
              <w:rPr>
                <w:color w:val="000000"/>
                <w:szCs w:val="20"/>
              </w:rPr>
              <w:t>Ед.изм.</w:t>
            </w:r>
          </w:p>
        </w:tc>
        <w:tc>
          <w:tcPr>
            <w:tcW w:w="386" w:type="pct"/>
            <w:shd w:val="clear" w:color="auto" w:fill="D9D9D9" w:themeFill="background1" w:themeFillShade="D9"/>
          </w:tcPr>
          <w:p w14:paraId="31AE2D90" w14:textId="77777777" w:rsidR="006F4F9E" w:rsidRDefault="006F4F9E" w:rsidP="00F67F01">
            <w:pPr>
              <w:spacing w:after="0"/>
              <w:jc w:val="center"/>
              <w:rPr>
                <w:szCs w:val="20"/>
              </w:rPr>
            </w:pPr>
          </w:p>
        </w:tc>
        <w:tc>
          <w:tcPr>
            <w:tcW w:w="426" w:type="pct"/>
            <w:shd w:val="clear" w:color="auto" w:fill="D9D9D9" w:themeFill="background1" w:themeFillShade="D9"/>
            <w:noWrap/>
            <w:vAlign w:val="bottom"/>
            <w:hideMark/>
          </w:tcPr>
          <w:p w14:paraId="0216B5C6" w14:textId="77777777" w:rsidR="006F4F9E" w:rsidRPr="00910A01" w:rsidRDefault="006F4F9E" w:rsidP="00F67F01">
            <w:pPr>
              <w:spacing w:after="0"/>
              <w:jc w:val="center"/>
              <w:rPr>
                <w:szCs w:val="20"/>
              </w:rPr>
            </w:pPr>
            <w:r>
              <w:rPr>
                <w:szCs w:val="20"/>
              </w:rPr>
              <w:t>%</w:t>
            </w:r>
          </w:p>
        </w:tc>
        <w:tc>
          <w:tcPr>
            <w:tcW w:w="302" w:type="pct"/>
            <w:shd w:val="clear" w:color="auto" w:fill="D9D9D9" w:themeFill="background1" w:themeFillShade="D9"/>
            <w:noWrap/>
            <w:vAlign w:val="bottom"/>
            <w:hideMark/>
          </w:tcPr>
          <w:p w14:paraId="3C4812D8" w14:textId="77777777" w:rsidR="006F4F9E" w:rsidRPr="00910A01" w:rsidRDefault="006F4F9E" w:rsidP="00F67F01">
            <w:pPr>
              <w:spacing w:after="0"/>
              <w:jc w:val="center"/>
              <w:rPr>
                <w:color w:val="000000"/>
                <w:szCs w:val="20"/>
              </w:rPr>
            </w:pPr>
            <w:r w:rsidRPr="00910A01">
              <w:rPr>
                <w:color w:val="000000"/>
                <w:szCs w:val="20"/>
              </w:rPr>
              <w:t>%</w:t>
            </w:r>
          </w:p>
        </w:tc>
        <w:tc>
          <w:tcPr>
            <w:tcW w:w="239" w:type="pct"/>
            <w:shd w:val="clear" w:color="auto" w:fill="D9D9D9" w:themeFill="background1" w:themeFillShade="D9"/>
            <w:noWrap/>
            <w:vAlign w:val="bottom"/>
            <w:hideMark/>
          </w:tcPr>
          <w:p w14:paraId="3407BEDD" w14:textId="77777777" w:rsidR="006F4F9E" w:rsidRPr="00910A01" w:rsidRDefault="006F4F9E" w:rsidP="00F67F01">
            <w:pPr>
              <w:spacing w:after="0"/>
              <w:jc w:val="center"/>
              <w:rPr>
                <w:color w:val="000000"/>
                <w:szCs w:val="20"/>
              </w:rPr>
            </w:pPr>
            <w:r w:rsidRPr="00910A01">
              <w:rPr>
                <w:color w:val="000000"/>
                <w:szCs w:val="20"/>
              </w:rPr>
              <w:t>%</w:t>
            </w:r>
          </w:p>
        </w:tc>
        <w:tc>
          <w:tcPr>
            <w:tcW w:w="218" w:type="pct"/>
            <w:shd w:val="clear" w:color="auto" w:fill="D9D9D9" w:themeFill="background1" w:themeFillShade="D9"/>
            <w:noWrap/>
            <w:vAlign w:val="bottom"/>
            <w:hideMark/>
          </w:tcPr>
          <w:p w14:paraId="2831FF53" w14:textId="77777777" w:rsidR="006F4F9E" w:rsidRPr="00910A01" w:rsidRDefault="006F4F9E" w:rsidP="00F67F01">
            <w:pPr>
              <w:spacing w:after="0"/>
              <w:jc w:val="center"/>
              <w:rPr>
                <w:color w:val="000000"/>
                <w:szCs w:val="20"/>
              </w:rPr>
            </w:pPr>
          </w:p>
        </w:tc>
        <w:tc>
          <w:tcPr>
            <w:tcW w:w="1151" w:type="pct"/>
            <w:gridSpan w:val="2"/>
            <w:shd w:val="clear" w:color="auto" w:fill="D9D9D9" w:themeFill="background1" w:themeFillShade="D9"/>
            <w:noWrap/>
            <w:vAlign w:val="bottom"/>
            <w:hideMark/>
          </w:tcPr>
          <w:p w14:paraId="211CE13B" w14:textId="77777777" w:rsidR="006F4F9E" w:rsidRPr="00910A01" w:rsidRDefault="006F4F9E" w:rsidP="00F67F01">
            <w:pPr>
              <w:spacing w:after="0"/>
              <w:jc w:val="center"/>
              <w:rPr>
                <w:color w:val="000000"/>
                <w:szCs w:val="20"/>
              </w:rPr>
            </w:pPr>
            <w:r>
              <w:rPr>
                <w:color w:val="000000"/>
                <w:szCs w:val="20"/>
              </w:rPr>
              <w:t>мг-экв. На 100гр почвы</w:t>
            </w:r>
          </w:p>
        </w:tc>
        <w:tc>
          <w:tcPr>
            <w:tcW w:w="367" w:type="pct"/>
            <w:shd w:val="clear" w:color="auto" w:fill="D9D9D9" w:themeFill="background1" w:themeFillShade="D9"/>
            <w:noWrap/>
            <w:vAlign w:val="bottom"/>
            <w:hideMark/>
          </w:tcPr>
          <w:p w14:paraId="6BF9523F" w14:textId="77777777" w:rsidR="006F4F9E" w:rsidRPr="00910A01" w:rsidRDefault="006F4F9E" w:rsidP="00F67F01">
            <w:pPr>
              <w:spacing w:after="0"/>
              <w:jc w:val="center"/>
              <w:rPr>
                <w:color w:val="000000"/>
                <w:szCs w:val="20"/>
              </w:rPr>
            </w:pPr>
            <w:r w:rsidRPr="00910A01">
              <w:rPr>
                <w:color w:val="000000"/>
                <w:szCs w:val="20"/>
              </w:rPr>
              <w:t>%</w:t>
            </w:r>
          </w:p>
        </w:tc>
        <w:tc>
          <w:tcPr>
            <w:tcW w:w="317" w:type="pct"/>
            <w:shd w:val="clear" w:color="auto" w:fill="D9D9D9" w:themeFill="background1" w:themeFillShade="D9"/>
            <w:noWrap/>
            <w:vAlign w:val="bottom"/>
            <w:hideMark/>
          </w:tcPr>
          <w:p w14:paraId="56D53578" w14:textId="77777777" w:rsidR="006F4F9E" w:rsidRPr="00910A01" w:rsidRDefault="006F4F9E" w:rsidP="00F67F01">
            <w:pPr>
              <w:spacing w:after="0"/>
              <w:jc w:val="center"/>
              <w:rPr>
                <w:color w:val="000000"/>
                <w:szCs w:val="20"/>
              </w:rPr>
            </w:pPr>
            <w:r w:rsidRPr="00910A01">
              <w:rPr>
                <w:color w:val="000000"/>
                <w:szCs w:val="20"/>
              </w:rPr>
              <w:t>%</w:t>
            </w:r>
          </w:p>
        </w:tc>
        <w:tc>
          <w:tcPr>
            <w:tcW w:w="516" w:type="pct"/>
            <w:shd w:val="clear" w:color="auto" w:fill="D9D9D9" w:themeFill="background1" w:themeFillShade="D9"/>
            <w:noWrap/>
            <w:vAlign w:val="bottom"/>
            <w:hideMark/>
          </w:tcPr>
          <w:p w14:paraId="4C711CBA" w14:textId="77777777" w:rsidR="006F4F9E" w:rsidRPr="00910A01" w:rsidRDefault="006F4F9E" w:rsidP="00F67F01">
            <w:pPr>
              <w:spacing w:after="0"/>
              <w:jc w:val="center"/>
              <w:rPr>
                <w:color w:val="000000"/>
                <w:szCs w:val="20"/>
              </w:rPr>
            </w:pPr>
            <w:r w:rsidRPr="00910A01">
              <w:rPr>
                <w:color w:val="000000"/>
                <w:szCs w:val="20"/>
              </w:rPr>
              <w:t>%</w:t>
            </w:r>
          </w:p>
        </w:tc>
        <w:tc>
          <w:tcPr>
            <w:tcW w:w="367" w:type="pct"/>
            <w:shd w:val="clear" w:color="auto" w:fill="D9D9D9" w:themeFill="background1" w:themeFillShade="D9"/>
            <w:noWrap/>
            <w:vAlign w:val="bottom"/>
            <w:hideMark/>
          </w:tcPr>
          <w:p w14:paraId="2A67E722" w14:textId="77777777" w:rsidR="006F4F9E" w:rsidRPr="00910A01" w:rsidRDefault="006F4F9E" w:rsidP="00F67F01">
            <w:pPr>
              <w:spacing w:after="0"/>
              <w:jc w:val="center"/>
              <w:rPr>
                <w:color w:val="000000"/>
                <w:szCs w:val="20"/>
              </w:rPr>
            </w:pPr>
            <w:r w:rsidRPr="00910A01">
              <w:rPr>
                <w:color w:val="000000"/>
                <w:szCs w:val="20"/>
              </w:rPr>
              <w:t>мг/кг</w:t>
            </w:r>
          </w:p>
        </w:tc>
        <w:tc>
          <w:tcPr>
            <w:tcW w:w="317" w:type="pct"/>
            <w:shd w:val="clear" w:color="auto" w:fill="D9D9D9" w:themeFill="background1" w:themeFillShade="D9"/>
            <w:noWrap/>
            <w:vAlign w:val="bottom"/>
            <w:hideMark/>
          </w:tcPr>
          <w:p w14:paraId="6F1ADBD7" w14:textId="77777777" w:rsidR="006F4F9E" w:rsidRPr="00910A01" w:rsidRDefault="006F4F9E" w:rsidP="00F67F01">
            <w:pPr>
              <w:spacing w:after="0"/>
              <w:jc w:val="center"/>
              <w:rPr>
                <w:color w:val="000000"/>
                <w:szCs w:val="20"/>
              </w:rPr>
            </w:pPr>
            <w:r w:rsidRPr="00910A01">
              <w:rPr>
                <w:color w:val="000000"/>
                <w:szCs w:val="20"/>
              </w:rPr>
              <w:t>мг/кг</w:t>
            </w:r>
          </w:p>
        </w:tc>
      </w:tr>
      <w:tr w:rsidR="006F4F9E" w:rsidRPr="003F0FD2" w14:paraId="1D09E55B" w14:textId="77777777" w:rsidTr="00F67F01">
        <w:trPr>
          <w:trHeight w:val="300"/>
          <w:jc w:val="center"/>
        </w:trPr>
        <w:tc>
          <w:tcPr>
            <w:tcW w:w="394" w:type="pct"/>
            <w:shd w:val="clear" w:color="auto" w:fill="auto"/>
            <w:noWrap/>
            <w:vAlign w:val="bottom"/>
            <w:hideMark/>
          </w:tcPr>
          <w:p w14:paraId="22D4F351" w14:textId="77777777" w:rsidR="006F4F9E" w:rsidRPr="00910A01" w:rsidRDefault="006F4F9E" w:rsidP="00F67F01">
            <w:pPr>
              <w:spacing w:after="0" w:line="360" w:lineRule="auto"/>
              <w:jc w:val="left"/>
              <w:rPr>
                <w:color w:val="000000"/>
                <w:szCs w:val="20"/>
              </w:rPr>
            </w:pPr>
            <w:r w:rsidRPr="00910A01">
              <w:rPr>
                <w:color w:val="000000"/>
                <w:szCs w:val="20"/>
              </w:rPr>
              <w:t>S-CS 1.1</w:t>
            </w:r>
          </w:p>
        </w:tc>
        <w:tc>
          <w:tcPr>
            <w:tcW w:w="386" w:type="pct"/>
          </w:tcPr>
          <w:p w14:paraId="5E8731FB" w14:textId="77777777" w:rsidR="006F4F9E" w:rsidRPr="00910A01" w:rsidRDefault="006F4F9E" w:rsidP="00F67F01">
            <w:pPr>
              <w:spacing w:after="0" w:line="360" w:lineRule="auto"/>
              <w:jc w:val="center"/>
              <w:rPr>
                <w:color w:val="000000"/>
                <w:szCs w:val="20"/>
              </w:rPr>
            </w:pPr>
          </w:p>
        </w:tc>
        <w:tc>
          <w:tcPr>
            <w:tcW w:w="426" w:type="pct"/>
            <w:shd w:val="clear" w:color="auto" w:fill="auto"/>
            <w:noWrap/>
            <w:vAlign w:val="bottom"/>
            <w:hideMark/>
          </w:tcPr>
          <w:p w14:paraId="039555EF" w14:textId="77777777" w:rsidR="006F4F9E" w:rsidRPr="00910A01" w:rsidRDefault="006F4F9E" w:rsidP="00F67F01">
            <w:pPr>
              <w:spacing w:after="0" w:line="360" w:lineRule="auto"/>
              <w:jc w:val="center"/>
              <w:rPr>
                <w:color w:val="000000"/>
                <w:szCs w:val="20"/>
              </w:rPr>
            </w:pPr>
            <w:r w:rsidRPr="00910A01">
              <w:rPr>
                <w:color w:val="000000"/>
                <w:szCs w:val="20"/>
              </w:rPr>
              <w:t>0,083</w:t>
            </w:r>
          </w:p>
        </w:tc>
        <w:tc>
          <w:tcPr>
            <w:tcW w:w="302" w:type="pct"/>
            <w:shd w:val="clear" w:color="auto" w:fill="auto"/>
            <w:noWrap/>
            <w:vAlign w:val="bottom"/>
            <w:hideMark/>
          </w:tcPr>
          <w:p w14:paraId="130E6CF2" w14:textId="77777777" w:rsidR="006F4F9E" w:rsidRPr="00910A01" w:rsidRDefault="006F4F9E" w:rsidP="00F67F01">
            <w:pPr>
              <w:spacing w:after="0" w:line="360" w:lineRule="auto"/>
              <w:jc w:val="center"/>
              <w:rPr>
                <w:bCs/>
                <w:color w:val="000000"/>
                <w:szCs w:val="20"/>
              </w:rPr>
            </w:pPr>
            <w:r w:rsidRPr="00910A01">
              <w:rPr>
                <w:bCs/>
                <w:color w:val="000000"/>
                <w:szCs w:val="20"/>
              </w:rPr>
              <w:t>4,58</w:t>
            </w:r>
          </w:p>
        </w:tc>
        <w:tc>
          <w:tcPr>
            <w:tcW w:w="239" w:type="pct"/>
            <w:shd w:val="clear" w:color="auto" w:fill="auto"/>
            <w:noWrap/>
            <w:vAlign w:val="bottom"/>
            <w:hideMark/>
          </w:tcPr>
          <w:p w14:paraId="2B763F74" w14:textId="77777777" w:rsidR="006F4F9E" w:rsidRPr="00910A01" w:rsidRDefault="006F4F9E" w:rsidP="00F67F01">
            <w:pPr>
              <w:spacing w:after="0" w:line="360" w:lineRule="auto"/>
              <w:jc w:val="center"/>
              <w:rPr>
                <w:color w:val="000000"/>
                <w:szCs w:val="20"/>
              </w:rPr>
            </w:pPr>
            <w:r w:rsidRPr="00910A01">
              <w:rPr>
                <w:color w:val="000000"/>
                <w:szCs w:val="20"/>
              </w:rPr>
              <w:t>1,1</w:t>
            </w:r>
          </w:p>
        </w:tc>
        <w:tc>
          <w:tcPr>
            <w:tcW w:w="218" w:type="pct"/>
            <w:shd w:val="clear" w:color="auto" w:fill="auto"/>
            <w:noWrap/>
            <w:vAlign w:val="bottom"/>
            <w:hideMark/>
          </w:tcPr>
          <w:p w14:paraId="726D202D" w14:textId="77777777" w:rsidR="006F4F9E" w:rsidRPr="00910A01" w:rsidRDefault="006F4F9E" w:rsidP="00F67F01">
            <w:pPr>
              <w:spacing w:after="0" w:line="360" w:lineRule="auto"/>
              <w:jc w:val="center"/>
              <w:rPr>
                <w:color w:val="000000"/>
                <w:szCs w:val="20"/>
              </w:rPr>
            </w:pPr>
            <w:r w:rsidRPr="00910A01">
              <w:rPr>
                <w:color w:val="000000"/>
                <w:szCs w:val="20"/>
              </w:rPr>
              <w:t>7,75</w:t>
            </w:r>
          </w:p>
        </w:tc>
        <w:tc>
          <w:tcPr>
            <w:tcW w:w="534" w:type="pct"/>
            <w:shd w:val="clear" w:color="auto" w:fill="auto"/>
            <w:noWrap/>
            <w:vAlign w:val="bottom"/>
            <w:hideMark/>
          </w:tcPr>
          <w:p w14:paraId="5F7852C9" w14:textId="77777777" w:rsidR="006F4F9E" w:rsidRPr="00910A01" w:rsidRDefault="006F4F9E" w:rsidP="00F67F01">
            <w:pPr>
              <w:spacing w:after="0" w:line="360" w:lineRule="auto"/>
              <w:jc w:val="center"/>
              <w:rPr>
                <w:color w:val="000000"/>
                <w:szCs w:val="20"/>
              </w:rPr>
            </w:pPr>
            <w:r w:rsidRPr="00910A01">
              <w:rPr>
                <w:color w:val="000000"/>
                <w:szCs w:val="20"/>
              </w:rPr>
              <w:t>22</w:t>
            </w:r>
          </w:p>
        </w:tc>
        <w:tc>
          <w:tcPr>
            <w:tcW w:w="617" w:type="pct"/>
            <w:shd w:val="clear" w:color="auto" w:fill="auto"/>
            <w:noWrap/>
            <w:vAlign w:val="bottom"/>
            <w:hideMark/>
          </w:tcPr>
          <w:p w14:paraId="260CCD5A" w14:textId="77777777" w:rsidR="006F4F9E" w:rsidRPr="00910A01" w:rsidRDefault="006F4F9E" w:rsidP="00F67F01">
            <w:pPr>
              <w:spacing w:after="0" w:line="360" w:lineRule="auto"/>
              <w:jc w:val="center"/>
              <w:rPr>
                <w:bCs/>
                <w:color w:val="000000"/>
                <w:szCs w:val="20"/>
              </w:rPr>
            </w:pPr>
            <w:r w:rsidRPr="00910A01">
              <w:rPr>
                <w:bCs/>
                <w:color w:val="000000"/>
                <w:szCs w:val="20"/>
              </w:rPr>
              <w:t>0,2</w:t>
            </w:r>
          </w:p>
        </w:tc>
        <w:tc>
          <w:tcPr>
            <w:tcW w:w="367" w:type="pct"/>
            <w:shd w:val="clear" w:color="auto" w:fill="auto"/>
            <w:noWrap/>
            <w:vAlign w:val="bottom"/>
            <w:hideMark/>
          </w:tcPr>
          <w:p w14:paraId="542EB17D" w14:textId="77777777" w:rsidR="006F4F9E" w:rsidRPr="00910A01" w:rsidRDefault="006F4F9E" w:rsidP="00F67F01">
            <w:pPr>
              <w:spacing w:after="0" w:line="360" w:lineRule="auto"/>
              <w:jc w:val="center"/>
              <w:rPr>
                <w:color w:val="000000"/>
                <w:szCs w:val="20"/>
              </w:rPr>
            </w:pPr>
            <w:r w:rsidRPr="00910A01">
              <w:rPr>
                <w:color w:val="000000"/>
                <w:szCs w:val="20"/>
              </w:rPr>
              <w:t>0,196</w:t>
            </w:r>
          </w:p>
        </w:tc>
        <w:tc>
          <w:tcPr>
            <w:tcW w:w="317" w:type="pct"/>
            <w:shd w:val="clear" w:color="auto" w:fill="auto"/>
            <w:noWrap/>
            <w:vAlign w:val="bottom"/>
            <w:hideMark/>
          </w:tcPr>
          <w:p w14:paraId="1E5BE04E" w14:textId="77777777" w:rsidR="006F4F9E" w:rsidRPr="00910A01" w:rsidRDefault="006F4F9E" w:rsidP="00F67F01">
            <w:pPr>
              <w:spacing w:after="0" w:line="360" w:lineRule="auto"/>
              <w:jc w:val="center"/>
              <w:rPr>
                <w:color w:val="000000"/>
                <w:szCs w:val="20"/>
              </w:rPr>
            </w:pPr>
            <w:r w:rsidRPr="00910A01">
              <w:rPr>
                <w:color w:val="000000"/>
                <w:szCs w:val="20"/>
              </w:rPr>
              <w:t>1,65</w:t>
            </w:r>
          </w:p>
        </w:tc>
        <w:tc>
          <w:tcPr>
            <w:tcW w:w="516" w:type="pct"/>
            <w:shd w:val="clear" w:color="auto" w:fill="auto"/>
            <w:noWrap/>
            <w:vAlign w:val="bottom"/>
            <w:hideMark/>
          </w:tcPr>
          <w:p w14:paraId="45B8C649" w14:textId="77777777" w:rsidR="006F4F9E" w:rsidRPr="00910A01" w:rsidRDefault="006F4F9E" w:rsidP="00F67F01">
            <w:pPr>
              <w:spacing w:after="0" w:line="360" w:lineRule="auto"/>
              <w:jc w:val="center"/>
              <w:rPr>
                <w:bCs/>
                <w:color w:val="000000"/>
                <w:szCs w:val="20"/>
              </w:rPr>
            </w:pPr>
            <w:r w:rsidRPr="00910A01">
              <w:rPr>
                <w:bCs/>
                <w:color w:val="000000"/>
                <w:szCs w:val="20"/>
              </w:rPr>
              <w:t>0,205</w:t>
            </w:r>
          </w:p>
        </w:tc>
        <w:tc>
          <w:tcPr>
            <w:tcW w:w="367" w:type="pct"/>
            <w:shd w:val="clear" w:color="auto" w:fill="auto"/>
            <w:noWrap/>
            <w:vAlign w:val="bottom"/>
            <w:hideMark/>
          </w:tcPr>
          <w:p w14:paraId="5C9BAFF7" w14:textId="77777777" w:rsidR="006F4F9E" w:rsidRPr="00910A01" w:rsidRDefault="006F4F9E" w:rsidP="00F67F01">
            <w:pPr>
              <w:spacing w:after="0" w:line="360" w:lineRule="auto"/>
              <w:jc w:val="center"/>
              <w:rPr>
                <w:color w:val="000000"/>
                <w:szCs w:val="20"/>
              </w:rPr>
            </w:pPr>
            <w:r w:rsidRPr="00910A01">
              <w:rPr>
                <w:color w:val="000000"/>
                <w:szCs w:val="20"/>
              </w:rPr>
              <w:t>26</w:t>
            </w:r>
          </w:p>
        </w:tc>
        <w:tc>
          <w:tcPr>
            <w:tcW w:w="317" w:type="pct"/>
            <w:shd w:val="clear" w:color="auto" w:fill="auto"/>
            <w:noWrap/>
            <w:vAlign w:val="bottom"/>
            <w:hideMark/>
          </w:tcPr>
          <w:p w14:paraId="5BBA8194" w14:textId="77777777" w:rsidR="006F4F9E" w:rsidRPr="00910A01" w:rsidRDefault="006F4F9E" w:rsidP="00F67F01">
            <w:pPr>
              <w:spacing w:after="0" w:line="360" w:lineRule="auto"/>
              <w:jc w:val="center"/>
              <w:rPr>
                <w:color w:val="000000"/>
                <w:szCs w:val="20"/>
              </w:rPr>
            </w:pPr>
            <w:r w:rsidRPr="00910A01">
              <w:rPr>
                <w:color w:val="000000"/>
                <w:szCs w:val="20"/>
              </w:rPr>
              <w:t>440</w:t>
            </w:r>
          </w:p>
        </w:tc>
      </w:tr>
      <w:tr w:rsidR="006F4F9E" w:rsidRPr="003F0FD2" w14:paraId="412B24E2" w14:textId="77777777" w:rsidTr="00F67F01">
        <w:trPr>
          <w:trHeight w:val="300"/>
          <w:jc w:val="center"/>
        </w:trPr>
        <w:tc>
          <w:tcPr>
            <w:tcW w:w="394" w:type="pct"/>
            <w:shd w:val="clear" w:color="auto" w:fill="auto"/>
            <w:noWrap/>
            <w:vAlign w:val="bottom"/>
            <w:hideMark/>
          </w:tcPr>
          <w:p w14:paraId="1FB09EB1" w14:textId="77777777" w:rsidR="006F4F9E" w:rsidRPr="00910A01" w:rsidRDefault="006F4F9E" w:rsidP="00F67F01">
            <w:pPr>
              <w:spacing w:after="0" w:line="360" w:lineRule="auto"/>
              <w:jc w:val="left"/>
              <w:rPr>
                <w:color w:val="000000"/>
                <w:szCs w:val="20"/>
              </w:rPr>
            </w:pPr>
            <w:r w:rsidRPr="00910A01">
              <w:rPr>
                <w:color w:val="000000"/>
                <w:szCs w:val="20"/>
              </w:rPr>
              <w:t>S-CS 1.2</w:t>
            </w:r>
          </w:p>
        </w:tc>
        <w:tc>
          <w:tcPr>
            <w:tcW w:w="386" w:type="pct"/>
          </w:tcPr>
          <w:p w14:paraId="55C49C7B" w14:textId="77777777" w:rsidR="006F4F9E" w:rsidRPr="00910A01" w:rsidRDefault="006F4F9E" w:rsidP="00F67F01">
            <w:pPr>
              <w:spacing w:after="0" w:line="360" w:lineRule="auto"/>
              <w:jc w:val="center"/>
              <w:rPr>
                <w:color w:val="000000"/>
                <w:szCs w:val="20"/>
              </w:rPr>
            </w:pPr>
          </w:p>
        </w:tc>
        <w:tc>
          <w:tcPr>
            <w:tcW w:w="426" w:type="pct"/>
            <w:shd w:val="clear" w:color="auto" w:fill="auto"/>
            <w:noWrap/>
            <w:vAlign w:val="bottom"/>
            <w:hideMark/>
          </w:tcPr>
          <w:p w14:paraId="72B3ECA7" w14:textId="77777777" w:rsidR="006F4F9E" w:rsidRPr="00910A01" w:rsidRDefault="006F4F9E" w:rsidP="00F67F01">
            <w:pPr>
              <w:spacing w:after="0" w:line="360" w:lineRule="auto"/>
              <w:jc w:val="center"/>
              <w:rPr>
                <w:color w:val="000000"/>
                <w:szCs w:val="20"/>
              </w:rPr>
            </w:pPr>
            <w:r w:rsidRPr="00910A01">
              <w:rPr>
                <w:color w:val="000000"/>
                <w:szCs w:val="20"/>
              </w:rPr>
              <w:t>0,063</w:t>
            </w:r>
          </w:p>
        </w:tc>
        <w:tc>
          <w:tcPr>
            <w:tcW w:w="302" w:type="pct"/>
            <w:shd w:val="clear" w:color="auto" w:fill="auto"/>
            <w:noWrap/>
            <w:vAlign w:val="bottom"/>
            <w:hideMark/>
          </w:tcPr>
          <w:p w14:paraId="7B8AB7ED" w14:textId="77777777" w:rsidR="006F4F9E" w:rsidRPr="00910A01" w:rsidRDefault="006F4F9E" w:rsidP="00F67F01">
            <w:pPr>
              <w:spacing w:after="0" w:line="360" w:lineRule="auto"/>
              <w:jc w:val="center"/>
              <w:rPr>
                <w:color w:val="000000"/>
                <w:szCs w:val="20"/>
              </w:rPr>
            </w:pPr>
            <w:r w:rsidRPr="00910A01">
              <w:rPr>
                <w:color w:val="000000"/>
                <w:szCs w:val="20"/>
              </w:rPr>
              <w:t>3,64</w:t>
            </w:r>
          </w:p>
        </w:tc>
        <w:tc>
          <w:tcPr>
            <w:tcW w:w="239" w:type="pct"/>
            <w:shd w:val="clear" w:color="auto" w:fill="auto"/>
            <w:noWrap/>
            <w:vAlign w:val="bottom"/>
            <w:hideMark/>
          </w:tcPr>
          <w:p w14:paraId="13BF09A5" w14:textId="77777777" w:rsidR="006F4F9E" w:rsidRPr="00910A01" w:rsidRDefault="006F4F9E" w:rsidP="00F67F01">
            <w:pPr>
              <w:spacing w:after="0" w:line="360" w:lineRule="auto"/>
              <w:jc w:val="center"/>
              <w:rPr>
                <w:color w:val="000000"/>
                <w:szCs w:val="20"/>
              </w:rPr>
            </w:pPr>
            <w:r w:rsidRPr="00910A01">
              <w:rPr>
                <w:color w:val="000000"/>
                <w:szCs w:val="20"/>
              </w:rPr>
              <w:t>1,2</w:t>
            </w:r>
          </w:p>
        </w:tc>
        <w:tc>
          <w:tcPr>
            <w:tcW w:w="218" w:type="pct"/>
            <w:shd w:val="clear" w:color="auto" w:fill="auto"/>
            <w:noWrap/>
            <w:vAlign w:val="bottom"/>
            <w:hideMark/>
          </w:tcPr>
          <w:p w14:paraId="22E1ACE0" w14:textId="77777777" w:rsidR="006F4F9E" w:rsidRPr="00910A01" w:rsidRDefault="006F4F9E" w:rsidP="00F67F01">
            <w:pPr>
              <w:spacing w:after="0" w:line="360" w:lineRule="auto"/>
              <w:jc w:val="center"/>
              <w:rPr>
                <w:color w:val="000000"/>
                <w:szCs w:val="20"/>
              </w:rPr>
            </w:pPr>
            <w:r w:rsidRPr="00910A01">
              <w:rPr>
                <w:color w:val="000000"/>
                <w:szCs w:val="20"/>
              </w:rPr>
              <w:t>7,9</w:t>
            </w:r>
          </w:p>
        </w:tc>
        <w:tc>
          <w:tcPr>
            <w:tcW w:w="534" w:type="pct"/>
            <w:shd w:val="clear" w:color="auto" w:fill="auto"/>
            <w:noWrap/>
            <w:vAlign w:val="bottom"/>
            <w:hideMark/>
          </w:tcPr>
          <w:p w14:paraId="46B1CE1D" w14:textId="77777777" w:rsidR="006F4F9E" w:rsidRPr="00910A01" w:rsidRDefault="006F4F9E" w:rsidP="00F67F01">
            <w:pPr>
              <w:spacing w:after="0" w:line="360" w:lineRule="auto"/>
              <w:jc w:val="center"/>
              <w:rPr>
                <w:color w:val="000000"/>
                <w:szCs w:val="20"/>
              </w:rPr>
            </w:pPr>
            <w:r w:rsidRPr="00910A01">
              <w:rPr>
                <w:color w:val="000000"/>
                <w:szCs w:val="20"/>
              </w:rPr>
              <w:t>17</w:t>
            </w:r>
          </w:p>
        </w:tc>
        <w:tc>
          <w:tcPr>
            <w:tcW w:w="617" w:type="pct"/>
            <w:shd w:val="clear" w:color="auto" w:fill="auto"/>
            <w:noWrap/>
            <w:vAlign w:val="bottom"/>
            <w:hideMark/>
          </w:tcPr>
          <w:p w14:paraId="2E3D05FA" w14:textId="77777777" w:rsidR="006F4F9E" w:rsidRPr="00910A01" w:rsidRDefault="006F4F9E" w:rsidP="00F67F01">
            <w:pPr>
              <w:spacing w:after="0" w:line="360" w:lineRule="auto"/>
              <w:jc w:val="center"/>
              <w:rPr>
                <w:color w:val="000000"/>
                <w:szCs w:val="20"/>
              </w:rPr>
            </w:pPr>
            <w:r w:rsidRPr="00910A01">
              <w:rPr>
                <w:color w:val="000000"/>
                <w:szCs w:val="20"/>
              </w:rPr>
              <w:t>0,18</w:t>
            </w:r>
          </w:p>
        </w:tc>
        <w:tc>
          <w:tcPr>
            <w:tcW w:w="367" w:type="pct"/>
            <w:shd w:val="clear" w:color="auto" w:fill="auto"/>
            <w:noWrap/>
            <w:vAlign w:val="bottom"/>
            <w:hideMark/>
          </w:tcPr>
          <w:p w14:paraId="761B20AF" w14:textId="77777777" w:rsidR="006F4F9E" w:rsidRPr="00910A01" w:rsidRDefault="006F4F9E" w:rsidP="00F67F01">
            <w:pPr>
              <w:spacing w:after="0" w:line="360" w:lineRule="auto"/>
              <w:jc w:val="center"/>
              <w:rPr>
                <w:color w:val="000000"/>
                <w:szCs w:val="20"/>
              </w:rPr>
            </w:pPr>
            <w:r w:rsidRPr="00910A01">
              <w:rPr>
                <w:color w:val="000000"/>
                <w:szCs w:val="20"/>
              </w:rPr>
              <w:t>0,185</w:t>
            </w:r>
          </w:p>
        </w:tc>
        <w:tc>
          <w:tcPr>
            <w:tcW w:w="317" w:type="pct"/>
            <w:shd w:val="clear" w:color="auto" w:fill="auto"/>
            <w:noWrap/>
            <w:vAlign w:val="bottom"/>
            <w:hideMark/>
          </w:tcPr>
          <w:p w14:paraId="09C1C3C0" w14:textId="77777777" w:rsidR="006F4F9E" w:rsidRPr="00910A01" w:rsidRDefault="006F4F9E" w:rsidP="00F67F01">
            <w:pPr>
              <w:spacing w:after="0" w:line="360" w:lineRule="auto"/>
              <w:jc w:val="center"/>
              <w:rPr>
                <w:color w:val="000000"/>
                <w:szCs w:val="20"/>
              </w:rPr>
            </w:pPr>
            <w:r w:rsidRPr="00910A01">
              <w:rPr>
                <w:color w:val="000000"/>
                <w:szCs w:val="20"/>
              </w:rPr>
              <w:t>1,71</w:t>
            </w:r>
          </w:p>
        </w:tc>
        <w:tc>
          <w:tcPr>
            <w:tcW w:w="516" w:type="pct"/>
            <w:shd w:val="clear" w:color="auto" w:fill="auto"/>
            <w:noWrap/>
            <w:vAlign w:val="bottom"/>
            <w:hideMark/>
          </w:tcPr>
          <w:p w14:paraId="697F5F0F" w14:textId="77777777" w:rsidR="006F4F9E" w:rsidRPr="00910A01" w:rsidRDefault="006F4F9E" w:rsidP="00F67F01">
            <w:pPr>
              <w:spacing w:after="0" w:line="360" w:lineRule="auto"/>
              <w:jc w:val="center"/>
              <w:rPr>
                <w:color w:val="000000"/>
                <w:szCs w:val="20"/>
              </w:rPr>
            </w:pPr>
            <w:r w:rsidRPr="00910A01">
              <w:rPr>
                <w:color w:val="000000"/>
                <w:szCs w:val="20"/>
              </w:rPr>
              <w:t>0,18</w:t>
            </w:r>
          </w:p>
        </w:tc>
        <w:tc>
          <w:tcPr>
            <w:tcW w:w="367" w:type="pct"/>
            <w:shd w:val="clear" w:color="auto" w:fill="auto"/>
            <w:noWrap/>
            <w:vAlign w:val="bottom"/>
            <w:hideMark/>
          </w:tcPr>
          <w:p w14:paraId="566EB922" w14:textId="77777777" w:rsidR="006F4F9E" w:rsidRPr="00910A01" w:rsidRDefault="006F4F9E" w:rsidP="00F67F01">
            <w:pPr>
              <w:spacing w:after="0" w:line="360" w:lineRule="auto"/>
              <w:jc w:val="center"/>
              <w:rPr>
                <w:color w:val="000000"/>
                <w:szCs w:val="20"/>
              </w:rPr>
            </w:pPr>
            <w:r w:rsidRPr="00910A01">
              <w:rPr>
                <w:color w:val="000000"/>
                <w:szCs w:val="20"/>
              </w:rPr>
              <w:t>14</w:t>
            </w:r>
          </w:p>
        </w:tc>
        <w:tc>
          <w:tcPr>
            <w:tcW w:w="317" w:type="pct"/>
            <w:shd w:val="clear" w:color="auto" w:fill="auto"/>
            <w:noWrap/>
            <w:vAlign w:val="bottom"/>
            <w:hideMark/>
          </w:tcPr>
          <w:p w14:paraId="70C142C3" w14:textId="77777777" w:rsidR="006F4F9E" w:rsidRPr="00910A01" w:rsidRDefault="006F4F9E" w:rsidP="00F67F01">
            <w:pPr>
              <w:spacing w:after="0" w:line="360" w:lineRule="auto"/>
              <w:jc w:val="center"/>
              <w:rPr>
                <w:color w:val="000000"/>
                <w:szCs w:val="20"/>
              </w:rPr>
            </w:pPr>
            <w:r w:rsidRPr="00910A01">
              <w:rPr>
                <w:color w:val="000000"/>
                <w:szCs w:val="20"/>
              </w:rPr>
              <w:t>360</w:t>
            </w:r>
          </w:p>
        </w:tc>
      </w:tr>
      <w:tr w:rsidR="006F4F9E" w:rsidRPr="003F0FD2" w14:paraId="2CD96D6F" w14:textId="77777777" w:rsidTr="00F67F01">
        <w:trPr>
          <w:trHeight w:val="300"/>
          <w:jc w:val="center"/>
        </w:trPr>
        <w:tc>
          <w:tcPr>
            <w:tcW w:w="394" w:type="pct"/>
            <w:shd w:val="clear" w:color="auto" w:fill="auto"/>
            <w:noWrap/>
            <w:vAlign w:val="bottom"/>
            <w:hideMark/>
          </w:tcPr>
          <w:p w14:paraId="2F32B743" w14:textId="77777777" w:rsidR="006F4F9E" w:rsidRPr="00910A01" w:rsidRDefault="006F4F9E" w:rsidP="00F67F01">
            <w:pPr>
              <w:spacing w:after="0" w:line="360" w:lineRule="auto"/>
              <w:jc w:val="left"/>
              <w:rPr>
                <w:color w:val="000000"/>
                <w:szCs w:val="20"/>
              </w:rPr>
            </w:pPr>
            <w:r w:rsidRPr="00910A01">
              <w:rPr>
                <w:color w:val="000000"/>
                <w:szCs w:val="20"/>
              </w:rPr>
              <w:t>S-CS 2.1</w:t>
            </w:r>
          </w:p>
        </w:tc>
        <w:tc>
          <w:tcPr>
            <w:tcW w:w="386" w:type="pct"/>
          </w:tcPr>
          <w:p w14:paraId="47AD51EB" w14:textId="77777777" w:rsidR="006F4F9E" w:rsidRPr="00910A01" w:rsidRDefault="006F4F9E" w:rsidP="00F67F01">
            <w:pPr>
              <w:spacing w:after="0" w:line="360" w:lineRule="auto"/>
              <w:jc w:val="center"/>
              <w:rPr>
                <w:color w:val="000000"/>
                <w:szCs w:val="20"/>
              </w:rPr>
            </w:pPr>
          </w:p>
        </w:tc>
        <w:tc>
          <w:tcPr>
            <w:tcW w:w="426" w:type="pct"/>
            <w:shd w:val="clear" w:color="auto" w:fill="auto"/>
            <w:noWrap/>
            <w:vAlign w:val="bottom"/>
            <w:hideMark/>
          </w:tcPr>
          <w:p w14:paraId="5F2C7046" w14:textId="77777777" w:rsidR="006F4F9E" w:rsidRPr="00910A01" w:rsidRDefault="006F4F9E" w:rsidP="00F67F01">
            <w:pPr>
              <w:spacing w:after="0" w:line="360" w:lineRule="auto"/>
              <w:jc w:val="center"/>
              <w:rPr>
                <w:color w:val="000000"/>
                <w:szCs w:val="20"/>
              </w:rPr>
            </w:pPr>
            <w:r w:rsidRPr="00910A01">
              <w:rPr>
                <w:color w:val="000000"/>
                <w:szCs w:val="20"/>
              </w:rPr>
              <w:t>0,068</w:t>
            </w:r>
          </w:p>
        </w:tc>
        <w:tc>
          <w:tcPr>
            <w:tcW w:w="302" w:type="pct"/>
            <w:shd w:val="clear" w:color="auto" w:fill="auto"/>
            <w:noWrap/>
            <w:vAlign w:val="bottom"/>
            <w:hideMark/>
          </w:tcPr>
          <w:p w14:paraId="46DC0758" w14:textId="77777777" w:rsidR="006F4F9E" w:rsidRPr="00910A01" w:rsidRDefault="006F4F9E" w:rsidP="00F67F01">
            <w:pPr>
              <w:spacing w:after="0" w:line="360" w:lineRule="auto"/>
              <w:jc w:val="center"/>
              <w:rPr>
                <w:color w:val="000000"/>
                <w:szCs w:val="20"/>
              </w:rPr>
            </w:pPr>
            <w:r w:rsidRPr="00910A01">
              <w:rPr>
                <w:color w:val="000000"/>
                <w:szCs w:val="20"/>
              </w:rPr>
              <w:t>6,55</w:t>
            </w:r>
          </w:p>
        </w:tc>
        <w:tc>
          <w:tcPr>
            <w:tcW w:w="239" w:type="pct"/>
            <w:shd w:val="clear" w:color="auto" w:fill="auto"/>
            <w:noWrap/>
            <w:vAlign w:val="bottom"/>
            <w:hideMark/>
          </w:tcPr>
          <w:p w14:paraId="0212939D" w14:textId="77777777" w:rsidR="006F4F9E" w:rsidRPr="00910A01" w:rsidRDefault="006F4F9E" w:rsidP="00F67F01">
            <w:pPr>
              <w:spacing w:after="0" w:line="360" w:lineRule="auto"/>
              <w:jc w:val="center"/>
              <w:rPr>
                <w:color w:val="000000"/>
                <w:szCs w:val="20"/>
              </w:rPr>
            </w:pPr>
            <w:r w:rsidRPr="00910A01">
              <w:rPr>
                <w:color w:val="000000"/>
                <w:szCs w:val="20"/>
              </w:rPr>
              <w:t>2,1</w:t>
            </w:r>
          </w:p>
        </w:tc>
        <w:tc>
          <w:tcPr>
            <w:tcW w:w="218" w:type="pct"/>
            <w:shd w:val="clear" w:color="auto" w:fill="auto"/>
            <w:noWrap/>
            <w:vAlign w:val="bottom"/>
            <w:hideMark/>
          </w:tcPr>
          <w:p w14:paraId="1DB59CF1" w14:textId="77777777" w:rsidR="006F4F9E" w:rsidRPr="00910A01" w:rsidRDefault="006F4F9E" w:rsidP="00F67F01">
            <w:pPr>
              <w:spacing w:after="0" w:line="360" w:lineRule="auto"/>
              <w:jc w:val="center"/>
              <w:rPr>
                <w:color w:val="000000"/>
                <w:szCs w:val="20"/>
              </w:rPr>
            </w:pPr>
            <w:r w:rsidRPr="00910A01">
              <w:rPr>
                <w:color w:val="000000"/>
                <w:szCs w:val="20"/>
              </w:rPr>
              <w:t>7,8</w:t>
            </w:r>
          </w:p>
        </w:tc>
        <w:tc>
          <w:tcPr>
            <w:tcW w:w="534" w:type="pct"/>
            <w:shd w:val="clear" w:color="auto" w:fill="auto"/>
            <w:noWrap/>
            <w:vAlign w:val="bottom"/>
            <w:hideMark/>
          </w:tcPr>
          <w:p w14:paraId="5B529827" w14:textId="77777777" w:rsidR="006F4F9E" w:rsidRPr="00910A01" w:rsidRDefault="006F4F9E" w:rsidP="00F67F01">
            <w:pPr>
              <w:spacing w:after="0" w:line="360" w:lineRule="auto"/>
              <w:jc w:val="center"/>
              <w:rPr>
                <w:color w:val="000000"/>
                <w:szCs w:val="20"/>
              </w:rPr>
            </w:pPr>
            <w:r w:rsidRPr="00910A01">
              <w:rPr>
                <w:color w:val="000000"/>
                <w:szCs w:val="20"/>
              </w:rPr>
              <w:t>21</w:t>
            </w:r>
          </w:p>
        </w:tc>
        <w:tc>
          <w:tcPr>
            <w:tcW w:w="617" w:type="pct"/>
            <w:shd w:val="clear" w:color="auto" w:fill="auto"/>
            <w:noWrap/>
            <w:vAlign w:val="bottom"/>
            <w:hideMark/>
          </w:tcPr>
          <w:p w14:paraId="0AA3EF68" w14:textId="77777777" w:rsidR="006F4F9E" w:rsidRPr="00910A01" w:rsidRDefault="006F4F9E" w:rsidP="00F67F01">
            <w:pPr>
              <w:spacing w:after="0" w:line="360" w:lineRule="auto"/>
              <w:jc w:val="center"/>
              <w:rPr>
                <w:color w:val="000000"/>
                <w:szCs w:val="20"/>
              </w:rPr>
            </w:pPr>
            <w:r w:rsidRPr="00910A01">
              <w:rPr>
                <w:color w:val="000000"/>
                <w:szCs w:val="20"/>
              </w:rPr>
              <w:t>0,12</w:t>
            </w:r>
          </w:p>
        </w:tc>
        <w:tc>
          <w:tcPr>
            <w:tcW w:w="367" w:type="pct"/>
            <w:shd w:val="clear" w:color="auto" w:fill="auto"/>
            <w:noWrap/>
            <w:vAlign w:val="bottom"/>
            <w:hideMark/>
          </w:tcPr>
          <w:p w14:paraId="4E241716" w14:textId="77777777" w:rsidR="006F4F9E" w:rsidRPr="00910A01" w:rsidRDefault="006F4F9E" w:rsidP="00F67F01">
            <w:pPr>
              <w:spacing w:after="0" w:line="360" w:lineRule="auto"/>
              <w:jc w:val="center"/>
              <w:rPr>
                <w:color w:val="000000"/>
                <w:szCs w:val="20"/>
              </w:rPr>
            </w:pPr>
            <w:r w:rsidRPr="00910A01">
              <w:rPr>
                <w:color w:val="000000"/>
                <w:szCs w:val="20"/>
              </w:rPr>
              <w:t>0,17</w:t>
            </w:r>
          </w:p>
        </w:tc>
        <w:tc>
          <w:tcPr>
            <w:tcW w:w="317" w:type="pct"/>
            <w:shd w:val="clear" w:color="auto" w:fill="auto"/>
            <w:noWrap/>
            <w:vAlign w:val="bottom"/>
            <w:hideMark/>
          </w:tcPr>
          <w:p w14:paraId="59968A92" w14:textId="77777777" w:rsidR="006F4F9E" w:rsidRPr="00910A01" w:rsidRDefault="006F4F9E" w:rsidP="00F67F01">
            <w:pPr>
              <w:spacing w:after="0" w:line="360" w:lineRule="auto"/>
              <w:jc w:val="center"/>
              <w:rPr>
                <w:color w:val="000000"/>
                <w:szCs w:val="20"/>
              </w:rPr>
            </w:pPr>
            <w:r w:rsidRPr="00910A01">
              <w:rPr>
                <w:color w:val="000000"/>
                <w:szCs w:val="20"/>
              </w:rPr>
              <w:t>1,8</w:t>
            </w:r>
          </w:p>
        </w:tc>
        <w:tc>
          <w:tcPr>
            <w:tcW w:w="516" w:type="pct"/>
            <w:shd w:val="clear" w:color="auto" w:fill="auto"/>
            <w:noWrap/>
            <w:vAlign w:val="bottom"/>
            <w:hideMark/>
          </w:tcPr>
          <w:p w14:paraId="7F4EEC3C" w14:textId="77777777" w:rsidR="006F4F9E" w:rsidRPr="00910A01" w:rsidRDefault="006F4F9E" w:rsidP="00F67F01">
            <w:pPr>
              <w:spacing w:after="0" w:line="360" w:lineRule="auto"/>
              <w:jc w:val="center"/>
              <w:rPr>
                <w:bCs/>
                <w:color w:val="000000"/>
                <w:szCs w:val="20"/>
              </w:rPr>
            </w:pPr>
            <w:r w:rsidRPr="00910A01">
              <w:rPr>
                <w:bCs/>
                <w:color w:val="000000"/>
                <w:szCs w:val="20"/>
              </w:rPr>
              <w:t>0,3</w:t>
            </w:r>
          </w:p>
        </w:tc>
        <w:tc>
          <w:tcPr>
            <w:tcW w:w="367" w:type="pct"/>
            <w:shd w:val="clear" w:color="auto" w:fill="auto"/>
            <w:noWrap/>
            <w:vAlign w:val="bottom"/>
            <w:hideMark/>
          </w:tcPr>
          <w:p w14:paraId="11C9BAE7" w14:textId="77777777" w:rsidR="006F4F9E" w:rsidRPr="00910A01" w:rsidRDefault="006F4F9E" w:rsidP="00F67F01">
            <w:pPr>
              <w:spacing w:after="0" w:line="360" w:lineRule="auto"/>
              <w:jc w:val="center"/>
              <w:rPr>
                <w:color w:val="000000"/>
                <w:szCs w:val="20"/>
              </w:rPr>
            </w:pPr>
            <w:r w:rsidRPr="00910A01">
              <w:rPr>
                <w:color w:val="000000"/>
                <w:szCs w:val="20"/>
              </w:rPr>
              <w:t>31</w:t>
            </w:r>
          </w:p>
        </w:tc>
        <w:tc>
          <w:tcPr>
            <w:tcW w:w="317" w:type="pct"/>
            <w:shd w:val="clear" w:color="auto" w:fill="auto"/>
            <w:noWrap/>
            <w:vAlign w:val="bottom"/>
            <w:hideMark/>
          </w:tcPr>
          <w:p w14:paraId="0313E233" w14:textId="77777777" w:rsidR="006F4F9E" w:rsidRPr="00910A01" w:rsidRDefault="006F4F9E" w:rsidP="00F67F01">
            <w:pPr>
              <w:spacing w:after="0" w:line="360" w:lineRule="auto"/>
              <w:jc w:val="center"/>
              <w:rPr>
                <w:color w:val="000000"/>
                <w:szCs w:val="20"/>
              </w:rPr>
            </w:pPr>
            <w:r w:rsidRPr="00910A01">
              <w:rPr>
                <w:color w:val="000000"/>
                <w:szCs w:val="20"/>
              </w:rPr>
              <w:t>568</w:t>
            </w:r>
          </w:p>
        </w:tc>
      </w:tr>
      <w:tr w:rsidR="006F4F9E" w:rsidRPr="003F0FD2" w14:paraId="747194D5" w14:textId="77777777" w:rsidTr="00F67F01">
        <w:trPr>
          <w:trHeight w:val="300"/>
          <w:jc w:val="center"/>
        </w:trPr>
        <w:tc>
          <w:tcPr>
            <w:tcW w:w="394" w:type="pct"/>
            <w:shd w:val="clear" w:color="auto" w:fill="auto"/>
            <w:noWrap/>
            <w:vAlign w:val="bottom"/>
            <w:hideMark/>
          </w:tcPr>
          <w:p w14:paraId="2C4809EE" w14:textId="77777777" w:rsidR="006F4F9E" w:rsidRPr="00910A01" w:rsidRDefault="006F4F9E" w:rsidP="00F67F01">
            <w:pPr>
              <w:spacing w:after="0" w:line="360" w:lineRule="auto"/>
              <w:jc w:val="left"/>
              <w:rPr>
                <w:color w:val="000000"/>
                <w:szCs w:val="20"/>
              </w:rPr>
            </w:pPr>
            <w:r w:rsidRPr="00910A01">
              <w:rPr>
                <w:color w:val="000000"/>
                <w:szCs w:val="20"/>
              </w:rPr>
              <w:t>S-CS 2.2</w:t>
            </w:r>
          </w:p>
        </w:tc>
        <w:tc>
          <w:tcPr>
            <w:tcW w:w="386" w:type="pct"/>
          </w:tcPr>
          <w:p w14:paraId="62B1A854" w14:textId="77777777" w:rsidR="006F4F9E" w:rsidRPr="00910A01" w:rsidRDefault="006F4F9E" w:rsidP="00F67F01">
            <w:pPr>
              <w:spacing w:after="0" w:line="360" w:lineRule="auto"/>
              <w:jc w:val="center"/>
              <w:rPr>
                <w:color w:val="000000"/>
                <w:szCs w:val="20"/>
              </w:rPr>
            </w:pPr>
          </w:p>
        </w:tc>
        <w:tc>
          <w:tcPr>
            <w:tcW w:w="426" w:type="pct"/>
            <w:shd w:val="clear" w:color="auto" w:fill="auto"/>
            <w:noWrap/>
            <w:vAlign w:val="bottom"/>
            <w:hideMark/>
          </w:tcPr>
          <w:p w14:paraId="5493998C" w14:textId="77777777" w:rsidR="006F4F9E" w:rsidRPr="00910A01" w:rsidRDefault="006F4F9E" w:rsidP="00F67F01">
            <w:pPr>
              <w:spacing w:after="0" w:line="360" w:lineRule="auto"/>
              <w:jc w:val="center"/>
              <w:rPr>
                <w:color w:val="000000"/>
                <w:szCs w:val="20"/>
              </w:rPr>
            </w:pPr>
            <w:r w:rsidRPr="00910A01">
              <w:rPr>
                <w:color w:val="000000"/>
                <w:szCs w:val="20"/>
              </w:rPr>
              <w:t>0,064</w:t>
            </w:r>
          </w:p>
        </w:tc>
        <w:tc>
          <w:tcPr>
            <w:tcW w:w="302" w:type="pct"/>
            <w:shd w:val="clear" w:color="auto" w:fill="auto"/>
            <w:noWrap/>
            <w:vAlign w:val="bottom"/>
            <w:hideMark/>
          </w:tcPr>
          <w:p w14:paraId="3D767371" w14:textId="77777777" w:rsidR="006F4F9E" w:rsidRPr="00910A01" w:rsidRDefault="006F4F9E" w:rsidP="00F67F01">
            <w:pPr>
              <w:spacing w:after="0" w:line="360" w:lineRule="auto"/>
              <w:jc w:val="center"/>
              <w:rPr>
                <w:color w:val="000000"/>
                <w:szCs w:val="20"/>
              </w:rPr>
            </w:pPr>
            <w:r w:rsidRPr="00910A01">
              <w:rPr>
                <w:color w:val="000000"/>
                <w:szCs w:val="20"/>
              </w:rPr>
              <w:t>3,74</w:t>
            </w:r>
          </w:p>
        </w:tc>
        <w:tc>
          <w:tcPr>
            <w:tcW w:w="239" w:type="pct"/>
            <w:shd w:val="clear" w:color="auto" w:fill="auto"/>
            <w:noWrap/>
            <w:vAlign w:val="bottom"/>
            <w:hideMark/>
          </w:tcPr>
          <w:p w14:paraId="043778E4" w14:textId="77777777" w:rsidR="006F4F9E" w:rsidRPr="00910A01" w:rsidRDefault="006F4F9E" w:rsidP="00F67F01">
            <w:pPr>
              <w:spacing w:after="0" w:line="360" w:lineRule="auto"/>
              <w:jc w:val="center"/>
              <w:rPr>
                <w:color w:val="000000"/>
                <w:szCs w:val="20"/>
              </w:rPr>
            </w:pPr>
            <w:r w:rsidRPr="00910A01">
              <w:rPr>
                <w:color w:val="000000"/>
                <w:szCs w:val="20"/>
              </w:rPr>
              <w:t>2,2</w:t>
            </w:r>
          </w:p>
        </w:tc>
        <w:tc>
          <w:tcPr>
            <w:tcW w:w="218" w:type="pct"/>
            <w:shd w:val="clear" w:color="auto" w:fill="auto"/>
            <w:noWrap/>
            <w:vAlign w:val="bottom"/>
            <w:hideMark/>
          </w:tcPr>
          <w:p w14:paraId="5F257734" w14:textId="77777777" w:rsidR="006F4F9E" w:rsidRPr="00910A01" w:rsidRDefault="006F4F9E" w:rsidP="00F67F01">
            <w:pPr>
              <w:spacing w:after="0" w:line="360" w:lineRule="auto"/>
              <w:jc w:val="center"/>
              <w:rPr>
                <w:color w:val="000000"/>
                <w:szCs w:val="20"/>
              </w:rPr>
            </w:pPr>
            <w:r w:rsidRPr="00910A01">
              <w:rPr>
                <w:color w:val="000000"/>
                <w:szCs w:val="20"/>
              </w:rPr>
              <w:t>7,8</w:t>
            </w:r>
          </w:p>
        </w:tc>
        <w:tc>
          <w:tcPr>
            <w:tcW w:w="534" w:type="pct"/>
            <w:shd w:val="clear" w:color="auto" w:fill="auto"/>
            <w:noWrap/>
            <w:vAlign w:val="bottom"/>
            <w:hideMark/>
          </w:tcPr>
          <w:p w14:paraId="3B5ADE75" w14:textId="77777777" w:rsidR="006F4F9E" w:rsidRPr="00910A01" w:rsidRDefault="006F4F9E" w:rsidP="00F67F01">
            <w:pPr>
              <w:spacing w:after="0" w:line="360" w:lineRule="auto"/>
              <w:jc w:val="center"/>
              <w:rPr>
                <w:color w:val="000000"/>
                <w:szCs w:val="20"/>
              </w:rPr>
            </w:pPr>
            <w:r w:rsidRPr="00910A01">
              <w:rPr>
                <w:color w:val="000000"/>
                <w:szCs w:val="20"/>
              </w:rPr>
              <w:t>18</w:t>
            </w:r>
          </w:p>
        </w:tc>
        <w:tc>
          <w:tcPr>
            <w:tcW w:w="617" w:type="pct"/>
            <w:shd w:val="clear" w:color="auto" w:fill="auto"/>
            <w:noWrap/>
            <w:vAlign w:val="bottom"/>
            <w:hideMark/>
          </w:tcPr>
          <w:p w14:paraId="2814FCCE" w14:textId="77777777" w:rsidR="006F4F9E" w:rsidRPr="00910A01" w:rsidRDefault="006F4F9E" w:rsidP="00F67F01">
            <w:pPr>
              <w:spacing w:after="0" w:line="360" w:lineRule="auto"/>
              <w:jc w:val="center"/>
              <w:rPr>
                <w:color w:val="000000"/>
                <w:szCs w:val="20"/>
              </w:rPr>
            </w:pPr>
            <w:r w:rsidRPr="00910A01">
              <w:rPr>
                <w:color w:val="000000"/>
                <w:szCs w:val="20"/>
              </w:rPr>
              <w:t>0,12</w:t>
            </w:r>
          </w:p>
        </w:tc>
        <w:tc>
          <w:tcPr>
            <w:tcW w:w="367" w:type="pct"/>
            <w:shd w:val="clear" w:color="auto" w:fill="auto"/>
            <w:noWrap/>
            <w:vAlign w:val="bottom"/>
            <w:hideMark/>
          </w:tcPr>
          <w:p w14:paraId="48333D8E" w14:textId="77777777" w:rsidR="006F4F9E" w:rsidRPr="00910A01" w:rsidRDefault="006F4F9E" w:rsidP="00F67F01">
            <w:pPr>
              <w:spacing w:after="0" w:line="360" w:lineRule="auto"/>
              <w:jc w:val="center"/>
              <w:rPr>
                <w:color w:val="000000"/>
                <w:szCs w:val="20"/>
              </w:rPr>
            </w:pPr>
            <w:r w:rsidRPr="00910A01">
              <w:rPr>
                <w:color w:val="000000"/>
                <w:szCs w:val="20"/>
              </w:rPr>
              <w:t>0,17</w:t>
            </w:r>
          </w:p>
        </w:tc>
        <w:tc>
          <w:tcPr>
            <w:tcW w:w="317" w:type="pct"/>
            <w:shd w:val="clear" w:color="auto" w:fill="auto"/>
            <w:noWrap/>
            <w:vAlign w:val="bottom"/>
            <w:hideMark/>
          </w:tcPr>
          <w:p w14:paraId="70CD5ECE" w14:textId="77777777" w:rsidR="006F4F9E" w:rsidRPr="00910A01" w:rsidRDefault="006F4F9E" w:rsidP="00F67F01">
            <w:pPr>
              <w:spacing w:after="0" w:line="360" w:lineRule="auto"/>
              <w:jc w:val="center"/>
              <w:rPr>
                <w:color w:val="000000"/>
                <w:szCs w:val="20"/>
              </w:rPr>
            </w:pPr>
            <w:r w:rsidRPr="00910A01">
              <w:rPr>
                <w:color w:val="000000"/>
                <w:szCs w:val="20"/>
              </w:rPr>
              <w:t>1,92</w:t>
            </w:r>
          </w:p>
        </w:tc>
        <w:tc>
          <w:tcPr>
            <w:tcW w:w="516" w:type="pct"/>
            <w:shd w:val="clear" w:color="auto" w:fill="auto"/>
            <w:noWrap/>
            <w:vAlign w:val="bottom"/>
            <w:hideMark/>
          </w:tcPr>
          <w:p w14:paraId="11BAE619" w14:textId="77777777" w:rsidR="006F4F9E" w:rsidRPr="00910A01" w:rsidRDefault="006F4F9E" w:rsidP="00F67F01">
            <w:pPr>
              <w:spacing w:after="0" w:line="360" w:lineRule="auto"/>
              <w:jc w:val="center"/>
              <w:rPr>
                <w:color w:val="000000"/>
                <w:szCs w:val="20"/>
              </w:rPr>
            </w:pPr>
            <w:r w:rsidRPr="00910A01">
              <w:rPr>
                <w:color w:val="000000"/>
                <w:szCs w:val="20"/>
              </w:rPr>
              <w:t>0,17</w:t>
            </w:r>
          </w:p>
        </w:tc>
        <w:tc>
          <w:tcPr>
            <w:tcW w:w="367" w:type="pct"/>
            <w:shd w:val="clear" w:color="auto" w:fill="auto"/>
            <w:noWrap/>
            <w:vAlign w:val="bottom"/>
            <w:hideMark/>
          </w:tcPr>
          <w:p w14:paraId="4A19F7DE" w14:textId="77777777" w:rsidR="006F4F9E" w:rsidRPr="00910A01" w:rsidRDefault="006F4F9E" w:rsidP="00F67F01">
            <w:pPr>
              <w:spacing w:after="0" w:line="360" w:lineRule="auto"/>
              <w:jc w:val="center"/>
              <w:rPr>
                <w:color w:val="000000"/>
                <w:szCs w:val="20"/>
              </w:rPr>
            </w:pPr>
            <w:r w:rsidRPr="00910A01">
              <w:rPr>
                <w:color w:val="000000"/>
                <w:szCs w:val="20"/>
              </w:rPr>
              <w:t>15</w:t>
            </w:r>
          </w:p>
        </w:tc>
        <w:tc>
          <w:tcPr>
            <w:tcW w:w="317" w:type="pct"/>
            <w:shd w:val="clear" w:color="auto" w:fill="auto"/>
            <w:noWrap/>
            <w:vAlign w:val="bottom"/>
            <w:hideMark/>
          </w:tcPr>
          <w:p w14:paraId="6146CE9F" w14:textId="77777777" w:rsidR="006F4F9E" w:rsidRPr="00910A01" w:rsidRDefault="006F4F9E" w:rsidP="00F67F01">
            <w:pPr>
              <w:spacing w:after="0" w:line="360" w:lineRule="auto"/>
              <w:jc w:val="center"/>
              <w:rPr>
                <w:bCs/>
                <w:color w:val="000000"/>
                <w:szCs w:val="20"/>
              </w:rPr>
            </w:pPr>
            <w:r w:rsidRPr="00910A01">
              <w:rPr>
                <w:bCs/>
                <w:color w:val="000000"/>
                <w:szCs w:val="20"/>
              </w:rPr>
              <w:t>400</w:t>
            </w:r>
          </w:p>
        </w:tc>
      </w:tr>
      <w:tr w:rsidR="006F4F9E" w:rsidRPr="003F0FD2" w14:paraId="0909FFCC" w14:textId="77777777" w:rsidTr="00F67F01">
        <w:trPr>
          <w:trHeight w:val="300"/>
          <w:jc w:val="center"/>
        </w:trPr>
        <w:tc>
          <w:tcPr>
            <w:tcW w:w="394" w:type="pct"/>
            <w:shd w:val="clear" w:color="auto" w:fill="auto"/>
            <w:noWrap/>
            <w:vAlign w:val="bottom"/>
            <w:hideMark/>
          </w:tcPr>
          <w:p w14:paraId="44679EDF" w14:textId="77777777" w:rsidR="006F4F9E" w:rsidRPr="00910A01" w:rsidRDefault="006F4F9E" w:rsidP="00F67F01">
            <w:pPr>
              <w:spacing w:after="0" w:line="360" w:lineRule="auto"/>
              <w:jc w:val="left"/>
              <w:rPr>
                <w:color w:val="000000"/>
                <w:szCs w:val="20"/>
              </w:rPr>
            </w:pPr>
            <w:r w:rsidRPr="00910A01">
              <w:rPr>
                <w:color w:val="000000"/>
                <w:szCs w:val="20"/>
              </w:rPr>
              <w:t>S-CS 3.1</w:t>
            </w:r>
          </w:p>
        </w:tc>
        <w:tc>
          <w:tcPr>
            <w:tcW w:w="386" w:type="pct"/>
          </w:tcPr>
          <w:p w14:paraId="5646B5A4" w14:textId="77777777" w:rsidR="006F4F9E" w:rsidRPr="00910A01" w:rsidRDefault="006F4F9E" w:rsidP="00F67F01">
            <w:pPr>
              <w:spacing w:after="0" w:line="360" w:lineRule="auto"/>
              <w:jc w:val="center"/>
              <w:rPr>
                <w:color w:val="000000"/>
                <w:szCs w:val="20"/>
              </w:rPr>
            </w:pPr>
          </w:p>
        </w:tc>
        <w:tc>
          <w:tcPr>
            <w:tcW w:w="426" w:type="pct"/>
            <w:shd w:val="clear" w:color="auto" w:fill="auto"/>
            <w:noWrap/>
            <w:vAlign w:val="bottom"/>
            <w:hideMark/>
          </w:tcPr>
          <w:p w14:paraId="71B32C3E" w14:textId="77777777" w:rsidR="006F4F9E" w:rsidRPr="00910A01" w:rsidRDefault="006F4F9E" w:rsidP="00F67F01">
            <w:pPr>
              <w:spacing w:after="0" w:line="360" w:lineRule="auto"/>
              <w:jc w:val="center"/>
              <w:rPr>
                <w:color w:val="000000"/>
                <w:szCs w:val="20"/>
              </w:rPr>
            </w:pPr>
            <w:r w:rsidRPr="00910A01">
              <w:rPr>
                <w:color w:val="000000"/>
                <w:szCs w:val="20"/>
              </w:rPr>
              <w:t>0,086</w:t>
            </w:r>
          </w:p>
        </w:tc>
        <w:tc>
          <w:tcPr>
            <w:tcW w:w="302" w:type="pct"/>
            <w:shd w:val="clear" w:color="auto" w:fill="auto"/>
            <w:noWrap/>
            <w:vAlign w:val="bottom"/>
            <w:hideMark/>
          </w:tcPr>
          <w:p w14:paraId="01B5344C" w14:textId="77777777" w:rsidR="006F4F9E" w:rsidRPr="00910A01" w:rsidRDefault="006F4F9E" w:rsidP="00F67F01">
            <w:pPr>
              <w:spacing w:after="0" w:line="360" w:lineRule="auto"/>
              <w:jc w:val="center"/>
              <w:rPr>
                <w:color w:val="000000"/>
                <w:szCs w:val="20"/>
              </w:rPr>
            </w:pPr>
            <w:r w:rsidRPr="00910A01">
              <w:rPr>
                <w:color w:val="000000"/>
                <w:szCs w:val="20"/>
              </w:rPr>
              <w:t>3,48</w:t>
            </w:r>
          </w:p>
        </w:tc>
        <w:tc>
          <w:tcPr>
            <w:tcW w:w="239" w:type="pct"/>
            <w:shd w:val="clear" w:color="auto" w:fill="auto"/>
            <w:noWrap/>
            <w:vAlign w:val="bottom"/>
            <w:hideMark/>
          </w:tcPr>
          <w:p w14:paraId="1FA3FF22" w14:textId="77777777" w:rsidR="006F4F9E" w:rsidRPr="00910A01" w:rsidRDefault="006F4F9E" w:rsidP="00F67F01">
            <w:pPr>
              <w:spacing w:after="0" w:line="360" w:lineRule="auto"/>
              <w:jc w:val="center"/>
              <w:rPr>
                <w:color w:val="000000"/>
                <w:szCs w:val="20"/>
              </w:rPr>
            </w:pPr>
            <w:r w:rsidRPr="00910A01">
              <w:rPr>
                <w:color w:val="000000"/>
                <w:szCs w:val="20"/>
              </w:rPr>
              <w:t>3,1</w:t>
            </w:r>
          </w:p>
        </w:tc>
        <w:tc>
          <w:tcPr>
            <w:tcW w:w="218" w:type="pct"/>
            <w:shd w:val="clear" w:color="auto" w:fill="auto"/>
            <w:noWrap/>
            <w:vAlign w:val="bottom"/>
            <w:hideMark/>
          </w:tcPr>
          <w:p w14:paraId="717F85AE" w14:textId="77777777" w:rsidR="006F4F9E" w:rsidRPr="00910A01" w:rsidRDefault="006F4F9E" w:rsidP="00F67F01">
            <w:pPr>
              <w:spacing w:after="0" w:line="360" w:lineRule="auto"/>
              <w:jc w:val="center"/>
              <w:rPr>
                <w:color w:val="000000"/>
                <w:szCs w:val="20"/>
              </w:rPr>
            </w:pPr>
            <w:r w:rsidRPr="00910A01">
              <w:rPr>
                <w:color w:val="000000"/>
                <w:szCs w:val="20"/>
              </w:rPr>
              <w:t>7,9</w:t>
            </w:r>
          </w:p>
        </w:tc>
        <w:tc>
          <w:tcPr>
            <w:tcW w:w="534" w:type="pct"/>
            <w:shd w:val="clear" w:color="auto" w:fill="auto"/>
            <w:noWrap/>
            <w:vAlign w:val="bottom"/>
            <w:hideMark/>
          </w:tcPr>
          <w:p w14:paraId="44385C3F" w14:textId="77777777" w:rsidR="006F4F9E" w:rsidRPr="00910A01" w:rsidRDefault="006F4F9E" w:rsidP="00F67F01">
            <w:pPr>
              <w:spacing w:after="0" w:line="360" w:lineRule="auto"/>
              <w:jc w:val="center"/>
              <w:rPr>
                <w:color w:val="000000"/>
                <w:szCs w:val="20"/>
              </w:rPr>
            </w:pPr>
            <w:r w:rsidRPr="00910A01">
              <w:rPr>
                <w:color w:val="000000"/>
                <w:szCs w:val="20"/>
              </w:rPr>
              <w:t>17</w:t>
            </w:r>
          </w:p>
        </w:tc>
        <w:tc>
          <w:tcPr>
            <w:tcW w:w="617" w:type="pct"/>
            <w:shd w:val="clear" w:color="auto" w:fill="auto"/>
            <w:noWrap/>
            <w:vAlign w:val="bottom"/>
            <w:hideMark/>
          </w:tcPr>
          <w:p w14:paraId="4137B66D" w14:textId="77777777" w:rsidR="006F4F9E" w:rsidRPr="00910A01" w:rsidRDefault="006F4F9E" w:rsidP="00F67F01">
            <w:pPr>
              <w:spacing w:after="0" w:line="360" w:lineRule="auto"/>
              <w:jc w:val="center"/>
              <w:rPr>
                <w:color w:val="000000"/>
                <w:szCs w:val="20"/>
              </w:rPr>
            </w:pPr>
            <w:r w:rsidRPr="00910A01">
              <w:rPr>
                <w:color w:val="000000"/>
                <w:szCs w:val="20"/>
              </w:rPr>
              <w:t>0,12</w:t>
            </w:r>
          </w:p>
        </w:tc>
        <w:tc>
          <w:tcPr>
            <w:tcW w:w="367" w:type="pct"/>
            <w:shd w:val="clear" w:color="auto" w:fill="auto"/>
            <w:noWrap/>
            <w:vAlign w:val="bottom"/>
            <w:hideMark/>
          </w:tcPr>
          <w:p w14:paraId="115E4FC3" w14:textId="77777777" w:rsidR="006F4F9E" w:rsidRPr="00910A01" w:rsidRDefault="006F4F9E" w:rsidP="00F67F01">
            <w:pPr>
              <w:spacing w:after="0" w:line="360" w:lineRule="auto"/>
              <w:jc w:val="center"/>
              <w:rPr>
                <w:color w:val="000000"/>
                <w:szCs w:val="20"/>
              </w:rPr>
            </w:pPr>
            <w:r w:rsidRPr="00910A01">
              <w:rPr>
                <w:color w:val="000000"/>
                <w:szCs w:val="20"/>
              </w:rPr>
              <w:t>0,107</w:t>
            </w:r>
          </w:p>
        </w:tc>
        <w:tc>
          <w:tcPr>
            <w:tcW w:w="317" w:type="pct"/>
            <w:shd w:val="clear" w:color="auto" w:fill="auto"/>
            <w:noWrap/>
            <w:vAlign w:val="bottom"/>
            <w:hideMark/>
          </w:tcPr>
          <w:p w14:paraId="6A26AF59" w14:textId="77777777" w:rsidR="006F4F9E" w:rsidRPr="00910A01" w:rsidRDefault="006F4F9E" w:rsidP="00F67F01">
            <w:pPr>
              <w:spacing w:after="0" w:line="360" w:lineRule="auto"/>
              <w:jc w:val="center"/>
              <w:rPr>
                <w:color w:val="000000"/>
                <w:szCs w:val="20"/>
              </w:rPr>
            </w:pPr>
            <w:r w:rsidRPr="00910A01">
              <w:rPr>
                <w:color w:val="000000"/>
                <w:szCs w:val="20"/>
              </w:rPr>
              <w:t>1,65</w:t>
            </w:r>
          </w:p>
        </w:tc>
        <w:tc>
          <w:tcPr>
            <w:tcW w:w="516" w:type="pct"/>
            <w:shd w:val="clear" w:color="auto" w:fill="auto"/>
            <w:noWrap/>
            <w:vAlign w:val="bottom"/>
            <w:hideMark/>
          </w:tcPr>
          <w:p w14:paraId="6921DC6B" w14:textId="77777777" w:rsidR="006F4F9E" w:rsidRPr="00910A01" w:rsidRDefault="006F4F9E" w:rsidP="00F67F01">
            <w:pPr>
              <w:spacing w:after="0" w:line="360" w:lineRule="auto"/>
              <w:jc w:val="center"/>
              <w:rPr>
                <w:color w:val="000000"/>
                <w:szCs w:val="20"/>
              </w:rPr>
            </w:pPr>
            <w:r w:rsidRPr="00910A01">
              <w:rPr>
                <w:color w:val="000000"/>
                <w:szCs w:val="20"/>
              </w:rPr>
              <w:t>0,17</w:t>
            </w:r>
          </w:p>
        </w:tc>
        <w:tc>
          <w:tcPr>
            <w:tcW w:w="367" w:type="pct"/>
            <w:shd w:val="clear" w:color="auto" w:fill="auto"/>
            <w:noWrap/>
            <w:vAlign w:val="bottom"/>
            <w:hideMark/>
          </w:tcPr>
          <w:p w14:paraId="5311F513" w14:textId="77777777" w:rsidR="006F4F9E" w:rsidRPr="00910A01" w:rsidRDefault="006F4F9E" w:rsidP="00F67F01">
            <w:pPr>
              <w:spacing w:after="0" w:line="360" w:lineRule="auto"/>
              <w:jc w:val="center"/>
              <w:rPr>
                <w:color w:val="000000"/>
                <w:szCs w:val="20"/>
              </w:rPr>
            </w:pPr>
            <w:r w:rsidRPr="00910A01">
              <w:rPr>
                <w:color w:val="000000"/>
                <w:szCs w:val="20"/>
              </w:rPr>
              <w:t>38</w:t>
            </w:r>
          </w:p>
        </w:tc>
        <w:tc>
          <w:tcPr>
            <w:tcW w:w="317" w:type="pct"/>
            <w:shd w:val="clear" w:color="auto" w:fill="auto"/>
            <w:noWrap/>
            <w:vAlign w:val="bottom"/>
            <w:hideMark/>
          </w:tcPr>
          <w:p w14:paraId="72F3AB92" w14:textId="77777777" w:rsidR="006F4F9E" w:rsidRPr="00910A01" w:rsidRDefault="006F4F9E" w:rsidP="00F67F01">
            <w:pPr>
              <w:spacing w:after="0" w:line="360" w:lineRule="auto"/>
              <w:jc w:val="center"/>
              <w:rPr>
                <w:bCs/>
                <w:color w:val="000000"/>
                <w:szCs w:val="20"/>
              </w:rPr>
            </w:pPr>
            <w:r w:rsidRPr="00910A01">
              <w:rPr>
                <w:bCs/>
                <w:color w:val="000000"/>
                <w:szCs w:val="20"/>
              </w:rPr>
              <w:t>600</w:t>
            </w:r>
          </w:p>
        </w:tc>
      </w:tr>
      <w:tr w:rsidR="006F4F9E" w:rsidRPr="003F0FD2" w14:paraId="075DD971" w14:textId="77777777" w:rsidTr="00F67F01">
        <w:trPr>
          <w:trHeight w:val="300"/>
          <w:jc w:val="center"/>
        </w:trPr>
        <w:tc>
          <w:tcPr>
            <w:tcW w:w="394" w:type="pct"/>
            <w:shd w:val="clear" w:color="auto" w:fill="auto"/>
            <w:noWrap/>
            <w:vAlign w:val="bottom"/>
            <w:hideMark/>
          </w:tcPr>
          <w:p w14:paraId="5FA6DD0B" w14:textId="77777777" w:rsidR="006F4F9E" w:rsidRPr="00910A01" w:rsidRDefault="006F4F9E" w:rsidP="00F67F01">
            <w:pPr>
              <w:spacing w:after="0" w:line="360" w:lineRule="auto"/>
              <w:jc w:val="left"/>
              <w:rPr>
                <w:color w:val="000000"/>
                <w:szCs w:val="20"/>
              </w:rPr>
            </w:pPr>
            <w:r w:rsidRPr="00910A01">
              <w:rPr>
                <w:color w:val="000000"/>
                <w:szCs w:val="20"/>
              </w:rPr>
              <w:t>S-CS 3.2</w:t>
            </w:r>
          </w:p>
        </w:tc>
        <w:tc>
          <w:tcPr>
            <w:tcW w:w="386" w:type="pct"/>
          </w:tcPr>
          <w:p w14:paraId="1F7AE815" w14:textId="77777777" w:rsidR="006F4F9E" w:rsidRPr="00910A01" w:rsidRDefault="006F4F9E" w:rsidP="00F67F01">
            <w:pPr>
              <w:spacing w:after="0" w:line="360" w:lineRule="auto"/>
              <w:jc w:val="center"/>
              <w:rPr>
                <w:color w:val="000000"/>
                <w:szCs w:val="20"/>
              </w:rPr>
            </w:pPr>
          </w:p>
        </w:tc>
        <w:tc>
          <w:tcPr>
            <w:tcW w:w="426" w:type="pct"/>
            <w:shd w:val="clear" w:color="auto" w:fill="auto"/>
            <w:noWrap/>
            <w:vAlign w:val="bottom"/>
            <w:hideMark/>
          </w:tcPr>
          <w:p w14:paraId="4926357C" w14:textId="77777777" w:rsidR="006F4F9E" w:rsidRPr="00910A01" w:rsidRDefault="006F4F9E" w:rsidP="00F67F01">
            <w:pPr>
              <w:spacing w:after="0" w:line="360" w:lineRule="auto"/>
              <w:jc w:val="center"/>
              <w:rPr>
                <w:color w:val="000000"/>
                <w:szCs w:val="20"/>
              </w:rPr>
            </w:pPr>
            <w:r w:rsidRPr="00910A01">
              <w:rPr>
                <w:color w:val="000000"/>
                <w:szCs w:val="20"/>
              </w:rPr>
              <w:t>0,057</w:t>
            </w:r>
          </w:p>
        </w:tc>
        <w:tc>
          <w:tcPr>
            <w:tcW w:w="302" w:type="pct"/>
            <w:shd w:val="clear" w:color="auto" w:fill="auto"/>
            <w:noWrap/>
            <w:vAlign w:val="bottom"/>
            <w:hideMark/>
          </w:tcPr>
          <w:p w14:paraId="59DEB74D" w14:textId="77777777" w:rsidR="006F4F9E" w:rsidRPr="00910A01" w:rsidRDefault="006F4F9E" w:rsidP="00F67F01">
            <w:pPr>
              <w:spacing w:after="0" w:line="360" w:lineRule="auto"/>
              <w:jc w:val="center"/>
              <w:rPr>
                <w:color w:val="000000"/>
                <w:szCs w:val="20"/>
              </w:rPr>
            </w:pPr>
            <w:r w:rsidRPr="00910A01">
              <w:rPr>
                <w:color w:val="000000"/>
                <w:szCs w:val="20"/>
              </w:rPr>
              <w:t>3,38</w:t>
            </w:r>
          </w:p>
        </w:tc>
        <w:tc>
          <w:tcPr>
            <w:tcW w:w="239" w:type="pct"/>
            <w:shd w:val="clear" w:color="auto" w:fill="auto"/>
            <w:noWrap/>
            <w:vAlign w:val="bottom"/>
            <w:hideMark/>
          </w:tcPr>
          <w:p w14:paraId="502AFC55" w14:textId="77777777" w:rsidR="006F4F9E" w:rsidRPr="00910A01" w:rsidRDefault="006F4F9E" w:rsidP="00F67F01">
            <w:pPr>
              <w:spacing w:after="0" w:line="360" w:lineRule="auto"/>
              <w:jc w:val="center"/>
              <w:rPr>
                <w:color w:val="000000"/>
                <w:szCs w:val="20"/>
              </w:rPr>
            </w:pPr>
            <w:r w:rsidRPr="00910A01">
              <w:rPr>
                <w:color w:val="000000"/>
                <w:szCs w:val="20"/>
              </w:rPr>
              <w:t>3,2</w:t>
            </w:r>
          </w:p>
        </w:tc>
        <w:tc>
          <w:tcPr>
            <w:tcW w:w="218" w:type="pct"/>
            <w:shd w:val="clear" w:color="auto" w:fill="auto"/>
            <w:noWrap/>
            <w:vAlign w:val="bottom"/>
            <w:hideMark/>
          </w:tcPr>
          <w:p w14:paraId="1C1F3048" w14:textId="77777777" w:rsidR="006F4F9E" w:rsidRPr="00910A01" w:rsidRDefault="006F4F9E" w:rsidP="00F67F01">
            <w:pPr>
              <w:spacing w:after="0" w:line="360" w:lineRule="auto"/>
              <w:jc w:val="center"/>
              <w:rPr>
                <w:color w:val="000000"/>
                <w:szCs w:val="20"/>
              </w:rPr>
            </w:pPr>
            <w:r w:rsidRPr="00910A01">
              <w:rPr>
                <w:color w:val="000000"/>
                <w:szCs w:val="20"/>
              </w:rPr>
              <w:t>7,8</w:t>
            </w:r>
          </w:p>
        </w:tc>
        <w:tc>
          <w:tcPr>
            <w:tcW w:w="534" w:type="pct"/>
            <w:shd w:val="clear" w:color="auto" w:fill="auto"/>
            <w:noWrap/>
            <w:vAlign w:val="bottom"/>
            <w:hideMark/>
          </w:tcPr>
          <w:p w14:paraId="738C071B" w14:textId="77777777" w:rsidR="006F4F9E" w:rsidRPr="00910A01" w:rsidRDefault="006F4F9E" w:rsidP="00F67F01">
            <w:pPr>
              <w:spacing w:after="0" w:line="360" w:lineRule="auto"/>
              <w:jc w:val="center"/>
              <w:rPr>
                <w:color w:val="000000"/>
                <w:szCs w:val="20"/>
              </w:rPr>
            </w:pPr>
            <w:r w:rsidRPr="00910A01">
              <w:rPr>
                <w:color w:val="000000"/>
                <w:szCs w:val="20"/>
              </w:rPr>
              <w:t>16,8</w:t>
            </w:r>
          </w:p>
        </w:tc>
        <w:tc>
          <w:tcPr>
            <w:tcW w:w="617" w:type="pct"/>
            <w:shd w:val="clear" w:color="auto" w:fill="auto"/>
            <w:noWrap/>
            <w:vAlign w:val="bottom"/>
            <w:hideMark/>
          </w:tcPr>
          <w:p w14:paraId="5DF9858D" w14:textId="77777777" w:rsidR="006F4F9E" w:rsidRPr="00910A01" w:rsidRDefault="006F4F9E" w:rsidP="00F67F01">
            <w:pPr>
              <w:spacing w:after="0" w:line="360" w:lineRule="auto"/>
              <w:jc w:val="center"/>
              <w:rPr>
                <w:color w:val="000000"/>
                <w:szCs w:val="20"/>
              </w:rPr>
            </w:pPr>
            <w:r w:rsidRPr="00910A01">
              <w:rPr>
                <w:color w:val="000000"/>
                <w:szCs w:val="20"/>
              </w:rPr>
              <w:t>0,18</w:t>
            </w:r>
          </w:p>
        </w:tc>
        <w:tc>
          <w:tcPr>
            <w:tcW w:w="367" w:type="pct"/>
            <w:shd w:val="clear" w:color="auto" w:fill="auto"/>
            <w:noWrap/>
            <w:vAlign w:val="bottom"/>
            <w:hideMark/>
          </w:tcPr>
          <w:p w14:paraId="48855E0B" w14:textId="77777777" w:rsidR="006F4F9E" w:rsidRPr="00910A01" w:rsidRDefault="006F4F9E" w:rsidP="00F67F01">
            <w:pPr>
              <w:spacing w:after="0" w:line="360" w:lineRule="auto"/>
              <w:jc w:val="center"/>
              <w:rPr>
                <w:color w:val="000000"/>
                <w:szCs w:val="20"/>
              </w:rPr>
            </w:pPr>
            <w:r w:rsidRPr="00910A01">
              <w:rPr>
                <w:color w:val="000000"/>
                <w:szCs w:val="20"/>
              </w:rPr>
              <w:t>0,112</w:t>
            </w:r>
          </w:p>
        </w:tc>
        <w:tc>
          <w:tcPr>
            <w:tcW w:w="317" w:type="pct"/>
            <w:shd w:val="clear" w:color="auto" w:fill="auto"/>
            <w:noWrap/>
            <w:vAlign w:val="bottom"/>
            <w:hideMark/>
          </w:tcPr>
          <w:p w14:paraId="3F75B472" w14:textId="77777777" w:rsidR="006F4F9E" w:rsidRPr="00910A01" w:rsidRDefault="006F4F9E" w:rsidP="00F67F01">
            <w:pPr>
              <w:spacing w:after="0" w:line="360" w:lineRule="auto"/>
              <w:jc w:val="center"/>
              <w:rPr>
                <w:color w:val="000000"/>
                <w:szCs w:val="20"/>
              </w:rPr>
            </w:pPr>
            <w:r w:rsidRPr="00910A01">
              <w:rPr>
                <w:color w:val="000000"/>
                <w:szCs w:val="20"/>
              </w:rPr>
              <w:t>1,86</w:t>
            </w:r>
          </w:p>
        </w:tc>
        <w:tc>
          <w:tcPr>
            <w:tcW w:w="516" w:type="pct"/>
            <w:shd w:val="clear" w:color="auto" w:fill="auto"/>
            <w:noWrap/>
            <w:vAlign w:val="bottom"/>
            <w:hideMark/>
          </w:tcPr>
          <w:p w14:paraId="21985B33" w14:textId="77777777" w:rsidR="006F4F9E" w:rsidRPr="00910A01" w:rsidRDefault="006F4F9E" w:rsidP="00F67F01">
            <w:pPr>
              <w:spacing w:after="0" w:line="360" w:lineRule="auto"/>
              <w:jc w:val="center"/>
              <w:rPr>
                <w:color w:val="000000"/>
                <w:szCs w:val="20"/>
              </w:rPr>
            </w:pPr>
            <w:r w:rsidRPr="00910A01">
              <w:rPr>
                <w:color w:val="000000"/>
                <w:szCs w:val="20"/>
              </w:rPr>
              <w:t>0,16</w:t>
            </w:r>
          </w:p>
        </w:tc>
        <w:tc>
          <w:tcPr>
            <w:tcW w:w="367" w:type="pct"/>
            <w:shd w:val="clear" w:color="auto" w:fill="auto"/>
            <w:noWrap/>
            <w:vAlign w:val="bottom"/>
            <w:hideMark/>
          </w:tcPr>
          <w:p w14:paraId="6CEF6893" w14:textId="77777777" w:rsidR="006F4F9E" w:rsidRPr="00910A01" w:rsidRDefault="006F4F9E" w:rsidP="00F67F01">
            <w:pPr>
              <w:spacing w:after="0" w:line="360" w:lineRule="auto"/>
              <w:jc w:val="center"/>
              <w:rPr>
                <w:color w:val="000000"/>
                <w:szCs w:val="20"/>
              </w:rPr>
            </w:pPr>
            <w:r w:rsidRPr="00910A01">
              <w:rPr>
                <w:color w:val="000000"/>
                <w:szCs w:val="20"/>
              </w:rPr>
              <w:t>15</w:t>
            </w:r>
          </w:p>
        </w:tc>
        <w:tc>
          <w:tcPr>
            <w:tcW w:w="317" w:type="pct"/>
            <w:shd w:val="clear" w:color="auto" w:fill="auto"/>
            <w:noWrap/>
            <w:vAlign w:val="bottom"/>
            <w:hideMark/>
          </w:tcPr>
          <w:p w14:paraId="378BC052" w14:textId="77777777" w:rsidR="006F4F9E" w:rsidRPr="00910A01" w:rsidRDefault="006F4F9E" w:rsidP="00F67F01">
            <w:pPr>
              <w:spacing w:after="0" w:line="360" w:lineRule="auto"/>
              <w:jc w:val="center"/>
              <w:rPr>
                <w:color w:val="000000"/>
                <w:szCs w:val="20"/>
              </w:rPr>
            </w:pPr>
            <w:r w:rsidRPr="00910A01">
              <w:rPr>
                <w:color w:val="000000"/>
                <w:szCs w:val="20"/>
              </w:rPr>
              <w:t>280</w:t>
            </w:r>
          </w:p>
        </w:tc>
      </w:tr>
      <w:tr w:rsidR="006F4F9E" w:rsidRPr="003F0FD2" w14:paraId="16C32147" w14:textId="77777777" w:rsidTr="00F67F01">
        <w:trPr>
          <w:trHeight w:val="300"/>
          <w:jc w:val="center"/>
        </w:trPr>
        <w:tc>
          <w:tcPr>
            <w:tcW w:w="394" w:type="pct"/>
            <w:shd w:val="clear" w:color="auto" w:fill="auto"/>
            <w:noWrap/>
            <w:vAlign w:val="bottom"/>
            <w:hideMark/>
          </w:tcPr>
          <w:p w14:paraId="366B7AC0" w14:textId="77777777" w:rsidR="006F4F9E" w:rsidRPr="00910A01" w:rsidRDefault="006F4F9E" w:rsidP="00F67F01">
            <w:pPr>
              <w:spacing w:after="0" w:line="360" w:lineRule="auto"/>
              <w:jc w:val="left"/>
              <w:rPr>
                <w:color w:val="000000"/>
                <w:szCs w:val="20"/>
              </w:rPr>
            </w:pPr>
            <w:r w:rsidRPr="00910A01">
              <w:rPr>
                <w:color w:val="000000"/>
                <w:szCs w:val="20"/>
              </w:rPr>
              <w:t>S-CS 4.1</w:t>
            </w:r>
          </w:p>
        </w:tc>
        <w:tc>
          <w:tcPr>
            <w:tcW w:w="386" w:type="pct"/>
          </w:tcPr>
          <w:p w14:paraId="5450E227" w14:textId="77777777" w:rsidR="006F4F9E" w:rsidRPr="00910A01" w:rsidRDefault="006F4F9E" w:rsidP="00F67F01">
            <w:pPr>
              <w:spacing w:after="0" w:line="360" w:lineRule="auto"/>
              <w:jc w:val="center"/>
              <w:rPr>
                <w:bCs/>
                <w:color w:val="000000"/>
                <w:szCs w:val="20"/>
              </w:rPr>
            </w:pPr>
          </w:p>
        </w:tc>
        <w:tc>
          <w:tcPr>
            <w:tcW w:w="426" w:type="pct"/>
            <w:shd w:val="clear" w:color="auto" w:fill="auto"/>
            <w:noWrap/>
            <w:vAlign w:val="bottom"/>
            <w:hideMark/>
          </w:tcPr>
          <w:p w14:paraId="3E00DA2B" w14:textId="77777777" w:rsidR="006F4F9E" w:rsidRPr="00910A01" w:rsidRDefault="006F4F9E" w:rsidP="00F67F01">
            <w:pPr>
              <w:spacing w:after="0" w:line="360" w:lineRule="auto"/>
              <w:jc w:val="center"/>
              <w:rPr>
                <w:bCs/>
                <w:color w:val="000000"/>
                <w:szCs w:val="20"/>
              </w:rPr>
            </w:pPr>
            <w:r w:rsidRPr="00910A01">
              <w:rPr>
                <w:bCs/>
                <w:color w:val="000000"/>
                <w:szCs w:val="20"/>
              </w:rPr>
              <w:t>0,13</w:t>
            </w:r>
          </w:p>
        </w:tc>
        <w:tc>
          <w:tcPr>
            <w:tcW w:w="302" w:type="pct"/>
            <w:shd w:val="clear" w:color="auto" w:fill="auto"/>
            <w:noWrap/>
            <w:vAlign w:val="bottom"/>
            <w:hideMark/>
          </w:tcPr>
          <w:p w14:paraId="41BE81F5" w14:textId="77777777" w:rsidR="006F4F9E" w:rsidRPr="00910A01" w:rsidRDefault="006F4F9E" w:rsidP="00F67F01">
            <w:pPr>
              <w:spacing w:after="0" w:line="360" w:lineRule="auto"/>
              <w:jc w:val="center"/>
              <w:rPr>
                <w:color w:val="000000"/>
                <w:szCs w:val="20"/>
              </w:rPr>
            </w:pPr>
            <w:r w:rsidRPr="00910A01">
              <w:rPr>
                <w:color w:val="000000"/>
                <w:szCs w:val="20"/>
              </w:rPr>
              <w:t>2,23</w:t>
            </w:r>
          </w:p>
        </w:tc>
        <w:tc>
          <w:tcPr>
            <w:tcW w:w="239" w:type="pct"/>
            <w:shd w:val="clear" w:color="auto" w:fill="auto"/>
            <w:noWrap/>
            <w:vAlign w:val="bottom"/>
            <w:hideMark/>
          </w:tcPr>
          <w:p w14:paraId="448C61C8" w14:textId="77777777" w:rsidR="006F4F9E" w:rsidRPr="00910A01" w:rsidRDefault="006F4F9E" w:rsidP="00F67F01">
            <w:pPr>
              <w:spacing w:after="0" w:line="360" w:lineRule="auto"/>
              <w:jc w:val="center"/>
              <w:rPr>
                <w:color w:val="000000"/>
                <w:szCs w:val="20"/>
              </w:rPr>
            </w:pPr>
            <w:r w:rsidRPr="00910A01">
              <w:rPr>
                <w:color w:val="000000"/>
                <w:szCs w:val="20"/>
              </w:rPr>
              <w:t>4,1</w:t>
            </w:r>
          </w:p>
        </w:tc>
        <w:tc>
          <w:tcPr>
            <w:tcW w:w="218" w:type="pct"/>
            <w:shd w:val="clear" w:color="auto" w:fill="auto"/>
            <w:noWrap/>
            <w:vAlign w:val="bottom"/>
            <w:hideMark/>
          </w:tcPr>
          <w:p w14:paraId="588FFDF6" w14:textId="77777777" w:rsidR="006F4F9E" w:rsidRPr="00910A01" w:rsidRDefault="006F4F9E" w:rsidP="00F67F01">
            <w:pPr>
              <w:spacing w:after="0" w:line="360" w:lineRule="auto"/>
              <w:jc w:val="center"/>
              <w:rPr>
                <w:color w:val="000000"/>
                <w:szCs w:val="20"/>
              </w:rPr>
            </w:pPr>
            <w:r w:rsidRPr="00910A01">
              <w:rPr>
                <w:color w:val="000000"/>
                <w:szCs w:val="20"/>
              </w:rPr>
              <w:t>7,75</w:t>
            </w:r>
          </w:p>
        </w:tc>
        <w:tc>
          <w:tcPr>
            <w:tcW w:w="534" w:type="pct"/>
            <w:shd w:val="clear" w:color="auto" w:fill="auto"/>
            <w:noWrap/>
            <w:vAlign w:val="bottom"/>
            <w:hideMark/>
          </w:tcPr>
          <w:p w14:paraId="270EAB13" w14:textId="77777777" w:rsidR="006F4F9E" w:rsidRPr="00910A01" w:rsidRDefault="006F4F9E" w:rsidP="00F67F01">
            <w:pPr>
              <w:spacing w:after="0" w:line="360" w:lineRule="auto"/>
              <w:jc w:val="center"/>
              <w:rPr>
                <w:color w:val="000000"/>
                <w:szCs w:val="20"/>
              </w:rPr>
            </w:pPr>
            <w:r w:rsidRPr="00910A01">
              <w:rPr>
                <w:color w:val="000000"/>
                <w:szCs w:val="20"/>
              </w:rPr>
              <w:t>14</w:t>
            </w:r>
          </w:p>
        </w:tc>
        <w:tc>
          <w:tcPr>
            <w:tcW w:w="617" w:type="pct"/>
            <w:shd w:val="clear" w:color="auto" w:fill="auto"/>
            <w:noWrap/>
            <w:vAlign w:val="bottom"/>
            <w:hideMark/>
          </w:tcPr>
          <w:p w14:paraId="78C5B02C" w14:textId="77777777" w:rsidR="006F4F9E" w:rsidRPr="00910A01" w:rsidRDefault="006F4F9E" w:rsidP="00F67F01">
            <w:pPr>
              <w:spacing w:after="0" w:line="360" w:lineRule="auto"/>
              <w:jc w:val="center"/>
              <w:rPr>
                <w:color w:val="000000"/>
                <w:szCs w:val="20"/>
              </w:rPr>
            </w:pPr>
            <w:r w:rsidRPr="00910A01">
              <w:rPr>
                <w:color w:val="000000"/>
                <w:szCs w:val="20"/>
              </w:rPr>
              <w:t>0,18</w:t>
            </w:r>
          </w:p>
        </w:tc>
        <w:tc>
          <w:tcPr>
            <w:tcW w:w="367" w:type="pct"/>
            <w:shd w:val="clear" w:color="auto" w:fill="auto"/>
            <w:noWrap/>
            <w:vAlign w:val="bottom"/>
            <w:hideMark/>
          </w:tcPr>
          <w:p w14:paraId="530471A2" w14:textId="77777777" w:rsidR="006F4F9E" w:rsidRPr="00910A01" w:rsidRDefault="006F4F9E" w:rsidP="00F67F01">
            <w:pPr>
              <w:spacing w:after="0" w:line="360" w:lineRule="auto"/>
              <w:jc w:val="center"/>
              <w:rPr>
                <w:color w:val="000000"/>
                <w:szCs w:val="20"/>
              </w:rPr>
            </w:pPr>
            <w:r w:rsidRPr="00910A01">
              <w:rPr>
                <w:color w:val="000000"/>
                <w:szCs w:val="20"/>
              </w:rPr>
              <w:t>0,108</w:t>
            </w:r>
          </w:p>
        </w:tc>
        <w:tc>
          <w:tcPr>
            <w:tcW w:w="317" w:type="pct"/>
            <w:shd w:val="clear" w:color="auto" w:fill="auto"/>
            <w:noWrap/>
            <w:vAlign w:val="bottom"/>
            <w:hideMark/>
          </w:tcPr>
          <w:p w14:paraId="6C88322F" w14:textId="77777777" w:rsidR="006F4F9E" w:rsidRPr="00910A01" w:rsidRDefault="006F4F9E" w:rsidP="00F67F01">
            <w:pPr>
              <w:spacing w:after="0" w:line="360" w:lineRule="auto"/>
              <w:jc w:val="center"/>
              <w:rPr>
                <w:color w:val="000000"/>
                <w:szCs w:val="20"/>
              </w:rPr>
            </w:pPr>
            <w:r w:rsidRPr="00910A01">
              <w:rPr>
                <w:color w:val="000000"/>
                <w:szCs w:val="20"/>
              </w:rPr>
              <w:t>1,41</w:t>
            </w:r>
          </w:p>
        </w:tc>
        <w:tc>
          <w:tcPr>
            <w:tcW w:w="516" w:type="pct"/>
            <w:shd w:val="clear" w:color="auto" w:fill="auto"/>
            <w:noWrap/>
            <w:vAlign w:val="bottom"/>
            <w:hideMark/>
          </w:tcPr>
          <w:p w14:paraId="3FFA2937" w14:textId="77777777" w:rsidR="006F4F9E" w:rsidRPr="00910A01" w:rsidRDefault="006F4F9E" w:rsidP="00F67F01">
            <w:pPr>
              <w:spacing w:after="0" w:line="360" w:lineRule="auto"/>
              <w:jc w:val="center"/>
              <w:rPr>
                <w:color w:val="000000"/>
                <w:szCs w:val="20"/>
              </w:rPr>
            </w:pPr>
            <w:r w:rsidRPr="00910A01">
              <w:rPr>
                <w:color w:val="000000"/>
                <w:szCs w:val="20"/>
              </w:rPr>
              <w:t>0,11</w:t>
            </w:r>
          </w:p>
        </w:tc>
        <w:tc>
          <w:tcPr>
            <w:tcW w:w="367" w:type="pct"/>
            <w:shd w:val="clear" w:color="auto" w:fill="auto"/>
            <w:noWrap/>
            <w:vAlign w:val="bottom"/>
            <w:hideMark/>
          </w:tcPr>
          <w:p w14:paraId="7B0BEB6F" w14:textId="77777777" w:rsidR="006F4F9E" w:rsidRPr="00910A01" w:rsidRDefault="006F4F9E" w:rsidP="00F67F01">
            <w:pPr>
              <w:spacing w:after="0" w:line="360" w:lineRule="auto"/>
              <w:jc w:val="center"/>
              <w:rPr>
                <w:color w:val="000000"/>
                <w:szCs w:val="20"/>
              </w:rPr>
            </w:pPr>
            <w:r w:rsidRPr="00910A01">
              <w:rPr>
                <w:color w:val="000000"/>
                <w:szCs w:val="20"/>
              </w:rPr>
              <w:t>25</w:t>
            </w:r>
          </w:p>
        </w:tc>
        <w:tc>
          <w:tcPr>
            <w:tcW w:w="317" w:type="pct"/>
            <w:shd w:val="clear" w:color="auto" w:fill="auto"/>
            <w:noWrap/>
            <w:vAlign w:val="bottom"/>
            <w:hideMark/>
          </w:tcPr>
          <w:p w14:paraId="1353F3F8" w14:textId="77777777" w:rsidR="006F4F9E" w:rsidRPr="00910A01" w:rsidRDefault="006F4F9E" w:rsidP="00F67F01">
            <w:pPr>
              <w:spacing w:after="0" w:line="360" w:lineRule="auto"/>
              <w:jc w:val="center"/>
              <w:rPr>
                <w:color w:val="000000"/>
                <w:szCs w:val="20"/>
              </w:rPr>
            </w:pPr>
            <w:r w:rsidRPr="00910A01">
              <w:rPr>
                <w:color w:val="000000"/>
                <w:szCs w:val="20"/>
              </w:rPr>
              <w:t>336</w:t>
            </w:r>
          </w:p>
        </w:tc>
      </w:tr>
      <w:tr w:rsidR="006F4F9E" w:rsidRPr="003F0FD2" w14:paraId="24C281EB" w14:textId="77777777" w:rsidTr="00F67F01">
        <w:trPr>
          <w:trHeight w:val="300"/>
          <w:jc w:val="center"/>
        </w:trPr>
        <w:tc>
          <w:tcPr>
            <w:tcW w:w="394" w:type="pct"/>
            <w:shd w:val="clear" w:color="auto" w:fill="auto"/>
            <w:noWrap/>
            <w:vAlign w:val="bottom"/>
            <w:hideMark/>
          </w:tcPr>
          <w:p w14:paraId="56E04C66" w14:textId="77777777" w:rsidR="006F4F9E" w:rsidRPr="00910A01" w:rsidRDefault="006F4F9E" w:rsidP="00F67F01">
            <w:pPr>
              <w:spacing w:after="0" w:line="360" w:lineRule="auto"/>
              <w:jc w:val="left"/>
              <w:rPr>
                <w:color w:val="000000"/>
                <w:szCs w:val="20"/>
              </w:rPr>
            </w:pPr>
            <w:r w:rsidRPr="00910A01">
              <w:rPr>
                <w:color w:val="000000"/>
                <w:szCs w:val="20"/>
              </w:rPr>
              <w:t>S-CS 4.2</w:t>
            </w:r>
          </w:p>
        </w:tc>
        <w:tc>
          <w:tcPr>
            <w:tcW w:w="386" w:type="pct"/>
          </w:tcPr>
          <w:p w14:paraId="75DFDA51" w14:textId="77777777" w:rsidR="006F4F9E" w:rsidRPr="00910A01" w:rsidRDefault="006F4F9E" w:rsidP="00F67F01">
            <w:pPr>
              <w:spacing w:after="0" w:line="360" w:lineRule="auto"/>
              <w:jc w:val="center"/>
              <w:rPr>
                <w:bCs/>
                <w:color w:val="000000"/>
                <w:szCs w:val="20"/>
              </w:rPr>
            </w:pPr>
          </w:p>
        </w:tc>
        <w:tc>
          <w:tcPr>
            <w:tcW w:w="426" w:type="pct"/>
            <w:shd w:val="clear" w:color="auto" w:fill="auto"/>
            <w:noWrap/>
            <w:vAlign w:val="bottom"/>
            <w:hideMark/>
          </w:tcPr>
          <w:p w14:paraId="27C73988" w14:textId="77777777" w:rsidR="006F4F9E" w:rsidRPr="00910A01" w:rsidRDefault="006F4F9E" w:rsidP="00F67F01">
            <w:pPr>
              <w:spacing w:after="0" w:line="360" w:lineRule="auto"/>
              <w:jc w:val="center"/>
              <w:rPr>
                <w:bCs/>
                <w:color w:val="000000"/>
                <w:szCs w:val="20"/>
              </w:rPr>
            </w:pPr>
            <w:r w:rsidRPr="00910A01">
              <w:rPr>
                <w:bCs/>
                <w:color w:val="000000"/>
                <w:szCs w:val="20"/>
              </w:rPr>
              <w:t>0,12</w:t>
            </w:r>
          </w:p>
        </w:tc>
        <w:tc>
          <w:tcPr>
            <w:tcW w:w="302" w:type="pct"/>
            <w:shd w:val="clear" w:color="auto" w:fill="auto"/>
            <w:noWrap/>
            <w:vAlign w:val="bottom"/>
            <w:hideMark/>
          </w:tcPr>
          <w:p w14:paraId="20F6E3A9" w14:textId="77777777" w:rsidR="006F4F9E" w:rsidRPr="00910A01" w:rsidRDefault="006F4F9E" w:rsidP="00F67F01">
            <w:pPr>
              <w:spacing w:after="0" w:line="360" w:lineRule="auto"/>
              <w:jc w:val="center"/>
              <w:rPr>
                <w:color w:val="000000"/>
                <w:szCs w:val="20"/>
              </w:rPr>
            </w:pPr>
            <w:r w:rsidRPr="00910A01">
              <w:rPr>
                <w:color w:val="000000"/>
                <w:szCs w:val="20"/>
              </w:rPr>
              <w:t>1,66</w:t>
            </w:r>
          </w:p>
        </w:tc>
        <w:tc>
          <w:tcPr>
            <w:tcW w:w="239" w:type="pct"/>
            <w:shd w:val="clear" w:color="auto" w:fill="auto"/>
            <w:noWrap/>
            <w:vAlign w:val="bottom"/>
            <w:hideMark/>
          </w:tcPr>
          <w:p w14:paraId="3A888849" w14:textId="77777777" w:rsidR="006F4F9E" w:rsidRPr="00910A01" w:rsidRDefault="006F4F9E" w:rsidP="00F67F01">
            <w:pPr>
              <w:spacing w:after="0" w:line="360" w:lineRule="auto"/>
              <w:jc w:val="center"/>
              <w:rPr>
                <w:color w:val="000000"/>
                <w:szCs w:val="20"/>
              </w:rPr>
            </w:pPr>
            <w:r w:rsidRPr="00910A01">
              <w:rPr>
                <w:color w:val="000000"/>
                <w:szCs w:val="20"/>
              </w:rPr>
              <w:t>4,2</w:t>
            </w:r>
          </w:p>
        </w:tc>
        <w:tc>
          <w:tcPr>
            <w:tcW w:w="218" w:type="pct"/>
            <w:shd w:val="clear" w:color="auto" w:fill="auto"/>
            <w:noWrap/>
            <w:vAlign w:val="bottom"/>
            <w:hideMark/>
          </w:tcPr>
          <w:p w14:paraId="22E133B6" w14:textId="77777777" w:rsidR="006F4F9E" w:rsidRPr="00910A01" w:rsidRDefault="006F4F9E" w:rsidP="00F67F01">
            <w:pPr>
              <w:spacing w:after="0" w:line="360" w:lineRule="auto"/>
              <w:jc w:val="center"/>
              <w:rPr>
                <w:color w:val="000000"/>
                <w:szCs w:val="20"/>
              </w:rPr>
            </w:pPr>
            <w:r w:rsidRPr="00910A01">
              <w:rPr>
                <w:color w:val="000000"/>
                <w:szCs w:val="20"/>
              </w:rPr>
              <w:t>7,95</w:t>
            </w:r>
          </w:p>
        </w:tc>
        <w:tc>
          <w:tcPr>
            <w:tcW w:w="534" w:type="pct"/>
            <w:shd w:val="clear" w:color="auto" w:fill="auto"/>
            <w:noWrap/>
            <w:vAlign w:val="bottom"/>
            <w:hideMark/>
          </w:tcPr>
          <w:p w14:paraId="348982C4" w14:textId="77777777" w:rsidR="006F4F9E" w:rsidRPr="00910A01" w:rsidRDefault="006F4F9E" w:rsidP="00F67F01">
            <w:pPr>
              <w:spacing w:after="0" w:line="360" w:lineRule="auto"/>
              <w:jc w:val="center"/>
              <w:rPr>
                <w:color w:val="000000"/>
                <w:szCs w:val="20"/>
              </w:rPr>
            </w:pPr>
            <w:r w:rsidRPr="00910A01">
              <w:rPr>
                <w:color w:val="000000"/>
                <w:szCs w:val="20"/>
              </w:rPr>
              <w:t>13,4</w:t>
            </w:r>
          </w:p>
        </w:tc>
        <w:tc>
          <w:tcPr>
            <w:tcW w:w="617" w:type="pct"/>
            <w:shd w:val="clear" w:color="auto" w:fill="auto"/>
            <w:noWrap/>
            <w:vAlign w:val="bottom"/>
            <w:hideMark/>
          </w:tcPr>
          <w:p w14:paraId="1A6A7525" w14:textId="77777777" w:rsidR="006F4F9E" w:rsidRPr="00910A01" w:rsidRDefault="006F4F9E" w:rsidP="00F67F01">
            <w:pPr>
              <w:spacing w:after="0" w:line="360" w:lineRule="auto"/>
              <w:jc w:val="center"/>
              <w:rPr>
                <w:color w:val="000000"/>
                <w:szCs w:val="20"/>
              </w:rPr>
            </w:pPr>
            <w:r w:rsidRPr="00910A01">
              <w:rPr>
                <w:color w:val="000000"/>
                <w:szCs w:val="20"/>
              </w:rPr>
              <w:t>0,18</w:t>
            </w:r>
          </w:p>
        </w:tc>
        <w:tc>
          <w:tcPr>
            <w:tcW w:w="367" w:type="pct"/>
            <w:shd w:val="clear" w:color="auto" w:fill="auto"/>
            <w:noWrap/>
            <w:vAlign w:val="bottom"/>
            <w:hideMark/>
          </w:tcPr>
          <w:p w14:paraId="011CBB0D" w14:textId="77777777" w:rsidR="006F4F9E" w:rsidRPr="00910A01" w:rsidRDefault="006F4F9E" w:rsidP="00F67F01">
            <w:pPr>
              <w:spacing w:after="0" w:line="360" w:lineRule="auto"/>
              <w:jc w:val="center"/>
              <w:rPr>
                <w:color w:val="000000"/>
                <w:szCs w:val="20"/>
              </w:rPr>
            </w:pPr>
            <w:r w:rsidRPr="00910A01">
              <w:rPr>
                <w:color w:val="000000"/>
                <w:szCs w:val="20"/>
              </w:rPr>
              <w:t>0,53</w:t>
            </w:r>
          </w:p>
        </w:tc>
        <w:tc>
          <w:tcPr>
            <w:tcW w:w="317" w:type="pct"/>
            <w:shd w:val="clear" w:color="auto" w:fill="auto"/>
            <w:noWrap/>
            <w:vAlign w:val="bottom"/>
            <w:hideMark/>
          </w:tcPr>
          <w:p w14:paraId="46409473" w14:textId="77777777" w:rsidR="006F4F9E" w:rsidRPr="00910A01" w:rsidRDefault="006F4F9E" w:rsidP="00F67F01">
            <w:pPr>
              <w:spacing w:after="0" w:line="360" w:lineRule="auto"/>
              <w:jc w:val="center"/>
              <w:rPr>
                <w:color w:val="000000"/>
                <w:szCs w:val="20"/>
              </w:rPr>
            </w:pPr>
            <w:r w:rsidRPr="00910A01">
              <w:rPr>
                <w:color w:val="000000"/>
                <w:szCs w:val="20"/>
              </w:rPr>
              <w:t>1,23</w:t>
            </w:r>
          </w:p>
        </w:tc>
        <w:tc>
          <w:tcPr>
            <w:tcW w:w="516" w:type="pct"/>
            <w:shd w:val="clear" w:color="auto" w:fill="auto"/>
            <w:noWrap/>
            <w:vAlign w:val="bottom"/>
            <w:hideMark/>
          </w:tcPr>
          <w:p w14:paraId="368BD87F" w14:textId="77777777" w:rsidR="006F4F9E" w:rsidRPr="00910A01" w:rsidRDefault="006F4F9E" w:rsidP="00F67F01">
            <w:pPr>
              <w:spacing w:after="0" w:line="360" w:lineRule="auto"/>
              <w:jc w:val="center"/>
              <w:rPr>
                <w:color w:val="000000"/>
                <w:szCs w:val="20"/>
              </w:rPr>
            </w:pPr>
            <w:r w:rsidRPr="00910A01">
              <w:rPr>
                <w:color w:val="000000"/>
                <w:szCs w:val="20"/>
              </w:rPr>
              <w:t>0,075</w:t>
            </w:r>
          </w:p>
        </w:tc>
        <w:tc>
          <w:tcPr>
            <w:tcW w:w="367" w:type="pct"/>
            <w:shd w:val="clear" w:color="auto" w:fill="auto"/>
            <w:noWrap/>
            <w:vAlign w:val="bottom"/>
            <w:hideMark/>
          </w:tcPr>
          <w:p w14:paraId="2DFD417A" w14:textId="77777777" w:rsidR="006F4F9E" w:rsidRPr="00910A01" w:rsidRDefault="006F4F9E" w:rsidP="00F67F01">
            <w:pPr>
              <w:spacing w:after="0" w:line="360" w:lineRule="auto"/>
              <w:jc w:val="center"/>
              <w:rPr>
                <w:color w:val="000000"/>
                <w:szCs w:val="20"/>
              </w:rPr>
            </w:pPr>
            <w:r w:rsidRPr="00910A01">
              <w:rPr>
                <w:color w:val="000000"/>
                <w:szCs w:val="20"/>
              </w:rPr>
              <w:t>7</w:t>
            </w:r>
          </w:p>
        </w:tc>
        <w:tc>
          <w:tcPr>
            <w:tcW w:w="317" w:type="pct"/>
            <w:shd w:val="clear" w:color="auto" w:fill="auto"/>
            <w:noWrap/>
            <w:vAlign w:val="bottom"/>
            <w:hideMark/>
          </w:tcPr>
          <w:p w14:paraId="67C5A7C8" w14:textId="77777777" w:rsidR="006F4F9E" w:rsidRPr="00910A01" w:rsidRDefault="006F4F9E" w:rsidP="00F67F01">
            <w:pPr>
              <w:spacing w:after="0" w:line="360" w:lineRule="auto"/>
              <w:jc w:val="center"/>
              <w:rPr>
                <w:color w:val="000000"/>
                <w:szCs w:val="20"/>
              </w:rPr>
            </w:pPr>
            <w:r w:rsidRPr="00910A01">
              <w:rPr>
                <w:color w:val="000000"/>
                <w:szCs w:val="20"/>
              </w:rPr>
              <w:t>160</w:t>
            </w:r>
          </w:p>
        </w:tc>
      </w:tr>
      <w:tr w:rsidR="006F4F9E" w:rsidRPr="003F0FD2" w14:paraId="50E0C24A" w14:textId="77777777" w:rsidTr="00F67F01">
        <w:trPr>
          <w:trHeight w:val="300"/>
          <w:jc w:val="center"/>
        </w:trPr>
        <w:tc>
          <w:tcPr>
            <w:tcW w:w="394" w:type="pct"/>
            <w:shd w:val="clear" w:color="auto" w:fill="auto"/>
            <w:noWrap/>
            <w:vAlign w:val="bottom"/>
            <w:hideMark/>
          </w:tcPr>
          <w:p w14:paraId="54FEDB2D" w14:textId="77777777" w:rsidR="006F4F9E" w:rsidRPr="00910A01" w:rsidRDefault="006F4F9E" w:rsidP="00F67F01">
            <w:pPr>
              <w:spacing w:after="0" w:line="360" w:lineRule="auto"/>
              <w:jc w:val="left"/>
              <w:rPr>
                <w:color w:val="000000"/>
                <w:szCs w:val="20"/>
              </w:rPr>
            </w:pPr>
            <w:r w:rsidRPr="00910A01">
              <w:rPr>
                <w:color w:val="000000"/>
                <w:szCs w:val="20"/>
              </w:rPr>
              <w:t>S-CS 5</w:t>
            </w:r>
          </w:p>
        </w:tc>
        <w:tc>
          <w:tcPr>
            <w:tcW w:w="386" w:type="pct"/>
          </w:tcPr>
          <w:p w14:paraId="502B4023" w14:textId="77777777" w:rsidR="006F4F9E" w:rsidRPr="00910A01" w:rsidRDefault="006F4F9E" w:rsidP="00F67F01">
            <w:pPr>
              <w:spacing w:after="0" w:line="360" w:lineRule="auto"/>
              <w:jc w:val="center"/>
              <w:rPr>
                <w:color w:val="000000"/>
                <w:szCs w:val="20"/>
              </w:rPr>
            </w:pPr>
          </w:p>
        </w:tc>
        <w:tc>
          <w:tcPr>
            <w:tcW w:w="426" w:type="pct"/>
            <w:shd w:val="clear" w:color="auto" w:fill="auto"/>
            <w:noWrap/>
            <w:vAlign w:val="bottom"/>
            <w:hideMark/>
          </w:tcPr>
          <w:p w14:paraId="2648630C" w14:textId="77777777" w:rsidR="006F4F9E" w:rsidRPr="00910A01" w:rsidRDefault="006F4F9E" w:rsidP="00F67F01">
            <w:pPr>
              <w:spacing w:after="0" w:line="360" w:lineRule="auto"/>
              <w:jc w:val="center"/>
              <w:rPr>
                <w:color w:val="000000"/>
                <w:szCs w:val="20"/>
              </w:rPr>
            </w:pPr>
            <w:r w:rsidRPr="00910A01">
              <w:rPr>
                <w:color w:val="000000"/>
                <w:szCs w:val="20"/>
              </w:rPr>
              <w:t>0,063</w:t>
            </w:r>
          </w:p>
        </w:tc>
        <w:tc>
          <w:tcPr>
            <w:tcW w:w="302" w:type="pct"/>
            <w:shd w:val="clear" w:color="auto" w:fill="auto"/>
            <w:noWrap/>
            <w:vAlign w:val="bottom"/>
            <w:hideMark/>
          </w:tcPr>
          <w:p w14:paraId="420C7F27" w14:textId="77777777" w:rsidR="006F4F9E" w:rsidRPr="00910A01" w:rsidRDefault="006F4F9E" w:rsidP="00F67F01">
            <w:pPr>
              <w:spacing w:after="0" w:line="360" w:lineRule="auto"/>
              <w:jc w:val="center"/>
              <w:rPr>
                <w:color w:val="000000"/>
                <w:szCs w:val="20"/>
              </w:rPr>
            </w:pPr>
            <w:r w:rsidRPr="00910A01">
              <w:rPr>
                <w:color w:val="000000"/>
                <w:szCs w:val="20"/>
              </w:rPr>
              <w:t>1,56</w:t>
            </w:r>
          </w:p>
        </w:tc>
        <w:tc>
          <w:tcPr>
            <w:tcW w:w="239" w:type="pct"/>
            <w:shd w:val="clear" w:color="auto" w:fill="auto"/>
            <w:noWrap/>
            <w:vAlign w:val="bottom"/>
            <w:hideMark/>
          </w:tcPr>
          <w:p w14:paraId="7476D30E" w14:textId="77777777" w:rsidR="006F4F9E" w:rsidRPr="00910A01" w:rsidRDefault="006F4F9E" w:rsidP="00F67F01">
            <w:pPr>
              <w:spacing w:after="0" w:line="360" w:lineRule="auto"/>
              <w:jc w:val="center"/>
              <w:rPr>
                <w:color w:val="000000"/>
                <w:szCs w:val="20"/>
              </w:rPr>
            </w:pPr>
            <w:r w:rsidRPr="00910A01">
              <w:rPr>
                <w:color w:val="000000"/>
                <w:szCs w:val="20"/>
              </w:rPr>
              <w:t>3,1</w:t>
            </w:r>
          </w:p>
        </w:tc>
        <w:tc>
          <w:tcPr>
            <w:tcW w:w="218" w:type="pct"/>
            <w:shd w:val="clear" w:color="auto" w:fill="auto"/>
            <w:noWrap/>
            <w:vAlign w:val="bottom"/>
            <w:hideMark/>
          </w:tcPr>
          <w:p w14:paraId="0D8BC2C4" w14:textId="77777777" w:rsidR="006F4F9E" w:rsidRPr="00910A01" w:rsidRDefault="006F4F9E" w:rsidP="00F67F01">
            <w:pPr>
              <w:spacing w:after="0" w:line="360" w:lineRule="auto"/>
              <w:jc w:val="center"/>
              <w:rPr>
                <w:color w:val="000000"/>
                <w:szCs w:val="20"/>
              </w:rPr>
            </w:pPr>
            <w:r w:rsidRPr="00910A01">
              <w:rPr>
                <w:color w:val="000000"/>
                <w:szCs w:val="20"/>
              </w:rPr>
              <w:t>7,95</w:t>
            </w:r>
          </w:p>
        </w:tc>
        <w:tc>
          <w:tcPr>
            <w:tcW w:w="534" w:type="pct"/>
            <w:shd w:val="clear" w:color="auto" w:fill="auto"/>
            <w:noWrap/>
            <w:vAlign w:val="bottom"/>
            <w:hideMark/>
          </w:tcPr>
          <w:p w14:paraId="45BB8449" w14:textId="77777777" w:rsidR="006F4F9E" w:rsidRPr="00910A01" w:rsidRDefault="006F4F9E" w:rsidP="00F67F01">
            <w:pPr>
              <w:spacing w:after="0" w:line="360" w:lineRule="auto"/>
              <w:jc w:val="center"/>
              <w:rPr>
                <w:color w:val="000000"/>
                <w:szCs w:val="20"/>
              </w:rPr>
            </w:pPr>
            <w:r w:rsidRPr="00910A01">
              <w:rPr>
                <w:color w:val="000000"/>
                <w:szCs w:val="20"/>
              </w:rPr>
              <w:t>18</w:t>
            </w:r>
          </w:p>
        </w:tc>
        <w:tc>
          <w:tcPr>
            <w:tcW w:w="617" w:type="pct"/>
            <w:shd w:val="clear" w:color="auto" w:fill="auto"/>
            <w:noWrap/>
            <w:vAlign w:val="bottom"/>
            <w:hideMark/>
          </w:tcPr>
          <w:p w14:paraId="45CECF5E" w14:textId="77777777" w:rsidR="006F4F9E" w:rsidRPr="00910A01" w:rsidRDefault="006F4F9E" w:rsidP="00F67F01">
            <w:pPr>
              <w:spacing w:after="0" w:line="360" w:lineRule="auto"/>
              <w:jc w:val="center"/>
              <w:rPr>
                <w:color w:val="000000"/>
                <w:szCs w:val="20"/>
              </w:rPr>
            </w:pPr>
            <w:r w:rsidRPr="00910A01">
              <w:rPr>
                <w:color w:val="000000"/>
                <w:szCs w:val="20"/>
              </w:rPr>
              <w:t>0,12</w:t>
            </w:r>
          </w:p>
        </w:tc>
        <w:tc>
          <w:tcPr>
            <w:tcW w:w="367" w:type="pct"/>
            <w:shd w:val="clear" w:color="auto" w:fill="auto"/>
            <w:noWrap/>
            <w:vAlign w:val="bottom"/>
            <w:hideMark/>
          </w:tcPr>
          <w:p w14:paraId="29F623BD" w14:textId="77777777" w:rsidR="006F4F9E" w:rsidRPr="00910A01" w:rsidRDefault="006F4F9E" w:rsidP="00F67F01">
            <w:pPr>
              <w:spacing w:after="0" w:line="360" w:lineRule="auto"/>
              <w:jc w:val="center"/>
              <w:rPr>
                <w:color w:val="000000"/>
                <w:szCs w:val="20"/>
              </w:rPr>
            </w:pPr>
            <w:r w:rsidRPr="00910A01">
              <w:rPr>
                <w:color w:val="000000"/>
                <w:szCs w:val="20"/>
              </w:rPr>
              <w:t>0,53</w:t>
            </w:r>
          </w:p>
        </w:tc>
        <w:tc>
          <w:tcPr>
            <w:tcW w:w="317" w:type="pct"/>
            <w:shd w:val="clear" w:color="auto" w:fill="auto"/>
            <w:noWrap/>
            <w:vAlign w:val="bottom"/>
            <w:hideMark/>
          </w:tcPr>
          <w:p w14:paraId="62C5D449" w14:textId="77777777" w:rsidR="006F4F9E" w:rsidRPr="00910A01" w:rsidRDefault="006F4F9E" w:rsidP="00F67F01">
            <w:pPr>
              <w:spacing w:after="0" w:line="360" w:lineRule="auto"/>
              <w:jc w:val="center"/>
              <w:rPr>
                <w:color w:val="000000"/>
                <w:szCs w:val="20"/>
              </w:rPr>
            </w:pPr>
            <w:r w:rsidRPr="00910A01">
              <w:rPr>
                <w:color w:val="000000"/>
                <w:szCs w:val="20"/>
              </w:rPr>
              <w:t>0,66</w:t>
            </w:r>
          </w:p>
        </w:tc>
        <w:tc>
          <w:tcPr>
            <w:tcW w:w="516" w:type="pct"/>
            <w:shd w:val="clear" w:color="auto" w:fill="auto"/>
            <w:noWrap/>
            <w:vAlign w:val="bottom"/>
            <w:hideMark/>
          </w:tcPr>
          <w:p w14:paraId="5A6DF16C" w14:textId="77777777" w:rsidR="006F4F9E" w:rsidRPr="00910A01" w:rsidRDefault="006F4F9E" w:rsidP="00F67F01">
            <w:pPr>
              <w:spacing w:after="0" w:line="360" w:lineRule="auto"/>
              <w:jc w:val="center"/>
              <w:rPr>
                <w:color w:val="000000"/>
                <w:szCs w:val="20"/>
              </w:rPr>
            </w:pPr>
            <w:r w:rsidRPr="00910A01">
              <w:rPr>
                <w:color w:val="000000"/>
                <w:szCs w:val="20"/>
              </w:rPr>
              <w:t>0,07</w:t>
            </w:r>
          </w:p>
        </w:tc>
        <w:tc>
          <w:tcPr>
            <w:tcW w:w="367" w:type="pct"/>
            <w:shd w:val="clear" w:color="auto" w:fill="auto"/>
            <w:noWrap/>
            <w:vAlign w:val="bottom"/>
            <w:hideMark/>
          </w:tcPr>
          <w:p w14:paraId="46D3B492" w14:textId="77777777" w:rsidR="006F4F9E" w:rsidRPr="00910A01" w:rsidRDefault="006F4F9E" w:rsidP="00F67F01">
            <w:pPr>
              <w:spacing w:after="0" w:line="360" w:lineRule="auto"/>
              <w:jc w:val="center"/>
              <w:rPr>
                <w:color w:val="000000"/>
                <w:szCs w:val="20"/>
              </w:rPr>
            </w:pPr>
            <w:r w:rsidRPr="00910A01">
              <w:rPr>
                <w:color w:val="000000"/>
                <w:szCs w:val="20"/>
              </w:rPr>
              <w:t>32</w:t>
            </w:r>
          </w:p>
        </w:tc>
        <w:tc>
          <w:tcPr>
            <w:tcW w:w="317" w:type="pct"/>
            <w:shd w:val="clear" w:color="auto" w:fill="auto"/>
            <w:noWrap/>
            <w:vAlign w:val="bottom"/>
            <w:hideMark/>
          </w:tcPr>
          <w:p w14:paraId="42C313F0" w14:textId="77777777" w:rsidR="006F4F9E" w:rsidRPr="00910A01" w:rsidRDefault="006F4F9E" w:rsidP="00F67F01">
            <w:pPr>
              <w:spacing w:after="0" w:line="360" w:lineRule="auto"/>
              <w:jc w:val="center"/>
              <w:rPr>
                <w:color w:val="000000"/>
                <w:szCs w:val="20"/>
              </w:rPr>
            </w:pPr>
            <w:r w:rsidRPr="00910A01">
              <w:rPr>
                <w:color w:val="000000"/>
                <w:szCs w:val="20"/>
              </w:rPr>
              <w:t>300</w:t>
            </w:r>
          </w:p>
        </w:tc>
      </w:tr>
    </w:tbl>
    <w:p w14:paraId="598A847F" w14:textId="77777777" w:rsidR="006F4F9E" w:rsidRDefault="006F4F9E" w:rsidP="006F4F9E">
      <w:pPr>
        <w:pStyle w:val="a7"/>
        <w:spacing w:after="0" w:line="360" w:lineRule="auto"/>
        <w:ind w:left="0"/>
        <w:rPr>
          <w:rFonts w:eastAsia="SimSun"/>
          <w:lang w:eastAsia="zh-CN"/>
        </w:rPr>
      </w:pPr>
    </w:p>
    <w:p w14:paraId="3209E064" w14:textId="1B1E8AF3" w:rsidR="006F4F9E" w:rsidRDefault="006F4F9E" w:rsidP="006F4F9E">
      <w:pPr>
        <w:pStyle w:val="a7"/>
        <w:spacing w:after="0" w:line="360" w:lineRule="auto"/>
        <w:ind w:left="0"/>
        <w:rPr>
          <w:rFonts w:eastAsia="SimSun"/>
          <w:lang w:eastAsia="zh-CN"/>
        </w:rPr>
      </w:pPr>
    </w:p>
    <w:p w14:paraId="4A489EF7" w14:textId="6FDE7377" w:rsidR="006F4F9E" w:rsidRDefault="006F4F9E" w:rsidP="006F4F9E">
      <w:pPr>
        <w:pBdr>
          <w:top w:val="nil"/>
          <w:left w:val="nil"/>
          <w:bottom w:val="nil"/>
          <w:right w:val="nil"/>
          <w:between w:val="nil"/>
        </w:pBdr>
        <w:spacing w:after="0" w:line="360" w:lineRule="auto"/>
        <w:jc w:val="center"/>
      </w:pPr>
    </w:p>
    <w:p w14:paraId="5F0745AA" w14:textId="77777777" w:rsidR="006F4F9E" w:rsidRDefault="006F4F9E" w:rsidP="006F4F9E">
      <w:pPr>
        <w:pStyle w:val="a3"/>
        <w:autoSpaceDE w:val="0"/>
        <w:autoSpaceDN w:val="0"/>
        <w:spacing w:after="0"/>
        <w:sectPr w:rsidR="006F4F9E" w:rsidSect="00F67F01">
          <w:pgSz w:w="16838" w:h="11906" w:orient="landscape"/>
          <w:pgMar w:top="1701" w:right="1134" w:bottom="850" w:left="1134" w:header="708" w:footer="708" w:gutter="0"/>
          <w:cols w:space="720"/>
          <w:titlePg/>
          <w:docGrid w:linePitch="326"/>
        </w:sectPr>
      </w:pPr>
    </w:p>
    <w:p w14:paraId="35088617" w14:textId="77777777" w:rsidR="006F4F9E" w:rsidRDefault="006F4F9E" w:rsidP="0029585B">
      <w:pPr>
        <w:pStyle w:val="a3"/>
        <w:autoSpaceDE w:val="0"/>
        <w:autoSpaceDN w:val="0"/>
        <w:ind w:firstLine="567"/>
      </w:pPr>
      <w:r w:rsidRPr="00CC5A09">
        <w:lastRenderedPageBreak/>
        <w:t xml:space="preserve">Концентрация азота </w:t>
      </w:r>
      <w:r>
        <w:t xml:space="preserve">во всех отобранных пробах находится на уровне </w:t>
      </w:r>
      <w:r w:rsidRPr="00CC5A09">
        <w:t>&lt;0,</w:t>
      </w:r>
      <w:r>
        <w:t>3</w:t>
      </w:r>
      <w:r w:rsidRPr="00CC5A09">
        <w:t>% говорит о фульватности почв</w:t>
      </w:r>
      <w:r>
        <w:t xml:space="preserve">, самое большое </w:t>
      </w:r>
      <w:r>
        <w:rPr>
          <w:bCs/>
          <w:color w:val="000000"/>
        </w:rPr>
        <w:t>содержание</w:t>
      </w:r>
      <w:r w:rsidRPr="003B239A">
        <w:rPr>
          <w:bCs/>
          <w:color w:val="000000"/>
        </w:rPr>
        <w:t xml:space="preserve"> азота </w:t>
      </w:r>
      <w:r>
        <w:rPr>
          <w:bCs/>
          <w:color w:val="000000"/>
        </w:rPr>
        <w:t xml:space="preserve">наблюдается в слое 0-10см для двух проб </w:t>
      </w:r>
      <w:r w:rsidRPr="001F71D8">
        <w:rPr>
          <w:bCs/>
          <w:color w:val="000000"/>
        </w:rPr>
        <w:t>S-CS 1.1</w:t>
      </w:r>
      <w:r>
        <w:rPr>
          <w:bCs/>
          <w:color w:val="000000"/>
        </w:rPr>
        <w:t xml:space="preserve"> и </w:t>
      </w:r>
      <w:r w:rsidRPr="001F71D8">
        <w:rPr>
          <w:bCs/>
          <w:color w:val="000000"/>
        </w:rPr>
        <w:t xml:space="preserve">S-CS </w:t>
      </w:r>
      <w:r>
        <w:rPr>
          <w:bCs/>
          <w:color w:val="000000"/>
        </w:rPr>
        <w:t>2</w:t>
      </w:r>
      <w:r w:rsidRPr="001F71D8">
        <w:rPr>
          <w:bCs/>
          <w:color w:val="000000"/>
        </w:rPr>
        <w:t>.1</w:t>
      </w:r>
      <w:r>
        <w:rPr>
          <w:bCs/>
          <w:color w:val="000000"/>
        </w:rPr>
        <w:t xml:space="preserve">. </w:t>
      </w:r>
      <w:r>
        <w:t>Сочетание малого количества азота и н</w:t>
      </w:r>
      <w:r w:rsidRPr="00CC5A09">
        <w:t>изкое содержание гумуса в почвах указывает на их эродированность (смытость).</w:t>
      </w:r>
    </w:p>
    <w:p w14:paraId="230CF973" w14:textId="3502D793" w:rsidR="006F4F9E" w:rsidRPr="00CC5A09" w:rsidRDefault="006F4F9E" w:rsidP="0029585B">
      <w:pPr>
        <w:spacing w:after="120"/>
        <w:ind w:firstLine="567"/>
      </w:pPr>
      <w:r w:rsidRPr="00CC5A09">
        <w:t>Также необходимо отметить</w:t>
      </w:r>
      <w:r>
        <w:t>,</w:t>
      </w:r>
      <w:r w:rsidRPr="00CC5A09">
        <w:t xml:space="preserve"> что пригодный для снятия плодородный слой должен отвечать определенным качественным показателем, т. е. содержание гумуса в нижнем снимаемом слое должно составить не менее 1,0- 1,5 % (Клопотовский А. П., 1984).</w:t>
      </w:r>
      <w:r w:rsidR="00672E07">
        <w:t xml:space="preserve"> В соостветстии с этим снимаемый слой должен быть 12-20 см, в местах его наличия и исключать смещение с непродуктивными малоплодородыми слоями.</w:t>
      </w:r>
    </w:p>
    <w:p w14:paraId="43CA6321" w14:textId="77777777" w:rsidR="006F4F9E" w:rsidRPr="00BC3DF8" w:rsidRDefault="006F4F9E" w:rsidP="0029585B">
      <w:pPr>
        <w:spacing w:after="120"/>
        <w:ind w:firstLine="567"/>
        <w:rPr>
          <w:rFonts w:eastAsia="SimSun"/>
          <w:lang w:eastAsia="zh-CN"/>
        </w:rPr>
      </w:pPr>
      <w:r w:rsidRPr="00BC3DF8">
        <w:rPr>
          <w:rFonts w:eastAsia="SimSun"/>
          <w:lang w:eastAsia="zh-CN"/>
        </w:rPr>
        <w:t>Водородный показатель (</w:t>
      </w:r>
      <w:r w:rsidRPr="00BC3DF8">
        <w:rPr>
          <w:bCs/>
        </w:rPr>
        <w:t>рН</w:t>
      </w:r>
      <w:r w:rsidRPr="00BC3DF8">
        <w:rPr>
          <w:rFonts w:eastAsia="SimSun"/>
          <w:lang w:eastAsia="zh-CN"/>
        </w:rPr>
        <w:t>) в пробах почвы изменятся в пределах от 7,</w:t>
      </w:r>
      <w:r>
        <w:rPr>
          <w:rFonts w:eastAsia="SimSun"/>
          <w:lang w:eastAsia="zh-CN"/>
        </w:rPr>
        <w:t>75</w:t>
      </w:r>
      <w:r w:rsidRPr="00BC3DF8">
        <w:rPr>
          <w:rFonts w:eastAsia="SimSun"/>
          <w:lang w:eastAsia="zh-CN"/>
        </w:rPr>
        <w:t xml:space="preserve"> до </w:t>
      </w:r>
      <w:r>
        <w:rPr>
          <w:rFonts w:eastAsia="SimSun"/>
          <w:lang w:eastAsia="zh-CN"/>
        </w:rPr>
        <w:t>7</w:t>
      </w:r>
      <w:r w:rsidRPr="00BC3DF8">
        <w:rPr>
          <w:rFonts w:eastAsia="SimSun"/>
          <w:lang w:eastAsia="zh-CN"/>
        </w:rPr>
        <w:t>,</w:t>
      </w:r>
      <w:r>
        <w:rPr>
          <w:rFonts w:eastAsia="SimSun"/>
          <w:lang w:eastAsia="zh-CN"/>
        </w:rPr>
        <w:t>95</w:t>
      </w:r>
      <w:r w:rsidRPr="00BC3DF8">
        <w:rPr>
          <w:rFonts w:eastAsia="SimSun"/>
          <w:lang w:eastAsia="zh-CN"/>
        </w:rPr>
        <w:t>, со средним значением 8,</w:t>
      </w:r>
      <w:r>
        <w:rPr>
          <w:rFonts w:eastAsia="SimSun"/>
          <w:lang w:eastAsia="zh-CN"/>
        </w:rPr>
        <w:t>85</w:t>
      </w:r>
      <w:r w:rsidRPr="00BC3DF8">
        <w:rPr>
          <w:rFonts w:eastAsia="SimSun"/>
          <w:lang w:eastAsia="zh-CN"/>
        </w:rPr>
        <w:t>.</w:t>
      </w:r>
    </w:p>
    <w:p w14:paraId="4649C53A" w14:textId="77777777" w:rsidR="006F4F9E" w:rsidRPr="00BC3DF8" w:rsidRDefault="006F4F9E" w:rsidP="0029585B">
      <w:pPr>
        <w:spacing w:after="120"/>
        <w:ind w:firstLine="567"/>
        <w:rPr>
          <w:rFonts w:eastAsia="SimSun"/>
          <w:lang w:eastAsia="zh-CN"/>
        </w:rPr>
      </w:pPr>
      <w:r w:rsidRPr="00BC3DF8">
        <w:rPr>
          <w:rFonts w:eastAsia="SimSun"/>
          <w:lang w:eastAsia="zh-CN"/>
        </w:rPr>
        <w:t>Валовое содержание фосфора на площадках под опорами изменяется в пределах от 0,017 до 0,</w:t>
      </w:r>
      <w:r>
        <w:rPr>
          <w:rFonts w:eastAsia="SimSun"/>
          <w:lang w:eastAsia="zh-CN"/>
        </w:rPr>
        <w:t>53</w:t>
      </w:r>
      <w:r w:rsidRPr="00BC3DF8">
        <w:rPr>
          <w:rFonts w:eastAsia="SimSun"/>
          <w:lang w:eastAsia="zh-CN"/>
        </w:rPr>
        <w:t xml:space="preserve"> %, с средним значением 0,</w:t>
      </w:r>
      <w:r>
        <w:rPr>
          <w:rFonts w:eastAsia="SimSun"/>
          <w:lang w:eastAsia="zh-CN"/>
        </w:rPr>
        <w:t>23</w:t>
      </w:r>
      <w:r w:rsidRPr="00BC3DF8">
        <w:rPr>
          <w:rFonts w:eastAsia="SimSun"/>
          <w:lang w:eastAsia="zh-CN"/>
        </w:rPr>
        <w:t>%.</w:t>
      </w:r>
    </w:p>
    <w:p w14:paraId="17200C8D" w14:textId="77777777" w:rsidR="006F4F9E" w:rsidRDefault="006F4F9E" w:rsidP="0029585B">
      <w:pPr>
        <w:spacing w:after="120"/>
        <w:ind w:firstLine="567"/>
        <w:rPr>
          <w:rFonts w:eastAsia="SimSun"/>
          <w:lang w:eastAsia="zh-CN"/>
        </w:rPr>
      </w:pPr>
      <w:r w:rsidRPr="00BC3DF8">
        <w:rPr>
          <w:rFonts w:eastAsia="SimSun"/>
          <w:lang w:eastAsia="zh-CN"/>
        </w:rPr>
        <w:t>Концентрация валового содержания калия в почвах изменяется в пределах от 0,3</w:t>
      </w:r>
      <w:r>
        <w:rPr>
          <w:rFonts w:eastAsia="SimSun"/>
          <w:lang w:eastAsia="zh-CN"/>
        </w:rPr>
        <w:t>6</w:t>
      </w:r>
      <w:r w:rsidRPr="00BC3DF8">
        <w:rPr>
          <w:rFonts w:eastAsia="SimSun"/>
          <w:lang w:eastAsia="zh-CN"/>
        </w:rPr>
        <w:t xml:space="preserve"> до </w:t>
      </w:r>
      <w:r>
        <w:rPr>
          <w:rFonts w:eastAsia="SimSun"/>
          <w:lang w:eastAsia="zh-CN"/>
        </w:rPr>
        <w:t>1</w:t>
      </w:r>
      <w:r w:rsidRPr="00BC3DF8">
        <w:rPr>
          <w:rFonts w:eastAsia="SimSun"/>
          <w:lang w:eastAsia="zh-CN"/>
        </w:rPr>
        <w:t>,</w:t>
      </w:r>
      <w:r>
        <w:rPr>
          <w:rFonts w:eastAsia="SimSun"/>
          <w:lang w:eastAsia="zh-CN"/>
        </w:rPr>
        <w:t>92</w:t>
      </w:r>
      <w:r w:rsidRPr="00BC3DF8">
        <w:rPr>
          <w:rFonts w:eastAsia="SimSun"/>
          <w:lang w:eastAsia="zh-CN"/>
        </w:rPr>
        <w:t xml:space="preserve"> %, среднее значение 1,</w:t>
      </w:r>
      <w:r>
        <w:rPr>
          <w:rFonts w:eastAsia="SimSun"/>
          <w:lang w:eastAsia="zh-CN"/>
        </w:rPr>
        <w:t>5%.</w:t>
      </w:r>
    </w:p>
    <w:p w14:paraId="438E45D4" w14:textId="77777777" w:rsidR="006F4F9E" w:rsidRDefault="006F4F9E" w:rsidP="0029585B">
      <w:pPr>
        <w:spacing w:after="120"/>
        <w:ind w:firstLine="567"/>
        <w:rPr>
          <w:rFonts w:eastAsia="SimSun"/>
          <w:lang w:eastAsia="zh-CN"/>
        </w:rPr>
      </w:pPr>
      <w:r>
        <w:rPr>
          <w:rFonts w:eastAsia="SimSun"/>
          <w:lang w:eastAsia="zh-CN"/>
        </w:rPr>
        <w:t>Содержание подвижного фосфора в пробах почвы изменяется в пределах от 7 мг/кг до 38 мг/кг, со средним значением 22,5</w:t>
      </w:r>
      <w:r w:rsidRPr="00B31F28">
        <w:rPr>
          <w:rFonts w:eastAsia="SimSun"/>
          <w:lang w:eastAsia="zh-CN"/>
        </w:rPr>
        <w:t xml:space="preserve"> </w:t>
      </w:r>
      <w:r>
        <w:rPr>
          <w:rFonts w:eastAsia="SimSun"/>
          <w:lang w:eastAsia="zh-CN"/>
        </w:rPr>
        <w:t>мг/кг.</w:t>
      </w:r>
    </w:p>
    <w:p w14:paraId="4419B03B" w14:textId="455BA65D" w:rsidR="006F4F9E" w:rsidRDefault="006F4F9E" w:rsidP="0029585B">
      <w:pPr>
        <w:spacing w:after="120"/>
        <w:ind w:firstLine="567"/>
        <w:rPr>
          <w:rFonts w:eastAsia="SimSun"/>
          <w:lang w:eastAsia="zh-CN"/>
        </w:rPr>
      </w:pPr>
      <w:r>
        <w:rPr>
          <w:rFonts w:eastAsia="SimSun"/>
          <w:lang w:eastAsia="zh-CN"/>
        </w:rPr>
        <w:t>Содержание подвижного калия в пробах почвы</w:t>
      </w:r>
      <w:r w:rsidRPr="00B31F28">
        <w:rPr>
          <w:rFonts w:eastAsia="SimSun"/>
          <w:lang w:eastAsia="zh-CN"/>
        </w:rPr>
        <w:t xml:space="preserve"> </w:t>
      </w:r>
      <w:r>
        <w:rPr>
          <w:rFonts w:eastAsia="SimSun"/>
          <w:lang w:eastAsia="zh-CN"/>
        </w:rPr>
        <w:t>изменяется в пределах от 160 мг/кг до 600 мг/кг, со средним значением 382,67</w:t>
      </w:r>
      <w:r w:rsidRPr="00B31F28">
        <w:rPr>
          <w:rFonts w:eastAsia="SimSun"/>
          <w:lang w:eastAsia="zh-CN"/>
        </w:rPr>
        <w:t xml:space="preserve"> </w:t>
      </w:r>
      <w:r>
        <w:rPr>
          <w:rFonts w:eastAsia="SimSun"/>
          <w:lang w:eastAsia="zh-CN"/>
        </w:rPr>
        <w:t>мг/кг.</w:t>
      </w:r>
    </w:p>
    <w:p w14:paraId="680A2050" w14:textId="76B7D558" w:rsidR="0044401D" w:rsidRDefault="0044401D" w:rsidP="0029585B">
      <w:pPr>
        <w:spacing w:after="120"/>
        <w:ind w:firstLine="567"/>
        <w:rPr>
          <w:rFonts w:eastAsia="SimSun"/>
          <w:lang w:eastAsia="zh-CN"/>
        </w:rPr>
      </w:pPr>
      <w:r>
        <w:rPr>
          <w:rFonts w:eastAsia="SimSun"/>
          <w:lang w:eastAsia="zh-CN"/>
        </w:rPr>
        <w:t xml:space="preserve">Практически во всех пробах наблюдается </w:t>
      </w:r>
      <w:r w:rsidR="00865702">
        <w:rPr>
          <w:rFonts w:eastAsia="SimSun"/>
          <w:lang w:eastAsia="zh-CN"/>
        </w:rPr>
        <w:t>привышение концентрации мышьяка от 2,2 мг/кг до 6,0 мг/кг, при ПДК 2,0</w:t>
      </w:r>
      <w:r w:rsidR="00865702" w:rsidRPr="00B31F28">
        <w:rPr>
          <w:rFonts w:eastAsia="SimSun"/>
          <w:lang w:eastAsia="zh-CN"/>
        </w:rPr>
        <w:t xml:space="preserve"> </w:t>
      </w:r>
      <w:r w:rsidR="00865702">
        <w:rPr>
          <w:rFonts w:eastAsia="SimSun"/>
          <w:lang w:eastAsia="zh-CN"/>
        </w:rPr>
        <w:t xml:space="preserve">мг/кг, за исключением пробы </w:t>
      </w:r>
      <w:r w:rsidR="00865702">
        <w:rPr>
          <w:rFonts w:eastAsia="SimSun"/>
          <w:lang w:val="en-US" w:eastAsia="zh-CN"/>
        </w:rPr>
        <w:t>S</w:t>
      </w:r>
      <w:r w:rsidR="00865702" w:rsidRPr="00865702">
        <w:rPr>
          <w:rFonts w:eastAsia="SimSun"/>
          <w:lang w:eastAsia="zh-CN"/>
        </w:rPr>
        <w:t>-</w:t>
      </w:r>
      <w:r w:rsidR="00865702">
        <w:rPr>
          <w:rFonts w:eastAsia="SimSun"/>
          <w:lang w:val="en-US" w:eastAsia="zh-CN"/>
        </w:rPr>
        <w:t>CA</w:t>
      </w:r>
      <w:r w:rsidR="00865702" w:rsidRPr="00865702">
        <w:rPr>
          <w:rFonts w:eastAsia="SimSun"/>
          <w:lang w:eastAsia="zh-CN"/>
        </w:rPr>
        <w:t xml:space="preserve">3 – </w:t>
      </w:r>
      <w:r w:rsidR="00865702">
        <w:rPr>
          <w:rFonts w:eastAsia="SimSun"/>
          <w:lang w:eastAsia="zh-CN"/>
        </w:rPr>
        <w:t xml:space="preserve">с содержанием 1,6 мг/кг. </w:t>
      </w:r>
    </w:p>
    <w:p w14:paraId="05808C9B" w14:textId="78F56656" w:rsidR="00865702" w:rsidRDefault="00865702" w:rsidP="0029585B">
      <w:pPr>
        <w:spacing w:after="120"/>
        <w:ind w:firstLine="567"/>
        <w:rPr>
          <w:rFonts w:eastAsia="SimSun"/>
          <w:lang w:eastAsia="zh-CN"/>
        </w:rPr>
      </w:pPr>
      <w:r>
        <w:rPr>
          <w:rFonts w:eastAsia="SimSun"/>
          <w:lang w:eastAsia="zh-CN"/>
        </w:rPr>
        <w:t>Также наблюдается превышение пестицидов</w:t>
      </w:r>
      <w:r w:rsidR="009B02CB">
        <w:rPr>
          <w:rFonts w:eastAsia="SimSun"/>
          <w:lang w:eastAsia="zh-CN"/>
        </w:rPr>
        <w:t xml:space="preserve"> Гептахлор</w:t>
      </w:r>
      <w:r>
        <w:rPr>
          <w:rFonts w:eastAsia="SimSun"/>
          <w:lang w:eastAsia="zh-CN"/>
        </w:rPr>
        <w:t xml:space="preserve"> во всех пробах почты </w:t>
      </w:r>
      <w:r w:rsidR="009B02CB">
        <w:rPr>
          <w:rFonts w:eastAsia="SimSun"/>
          <w:lang w:eastAsia="zh-CN"/>
        </w:rPr>
        <w:t>от</w:t>
      </w:r>
      <w:r>
        <w:rPr>
          <w:rFonts w:eastAsia="SimSun"/>
          <w:lang w:eastAsia="zh-CN"/>
        </w:rPr>
        <w:t xml:space="preserve"> 0,068</w:t>
      </w:r>
      <w:r w:rsidR="009B02CB" w:rsidRPr="009B02CB">
        <w:rPr>
          <w:rFonts w:eastAsia="SimSun"/>
          <w:lang w:eastAsia="zh-CN"/>
        </w:rPr>
        <w:t xml:space="preserve"> </w:t>
      </w:r>
      <w:r w:rsidR="009B02CB">
        <w:rPr>
          <w:rFonts w:eastAsia="SimSun"/>
          <w:lang w:eastAsia="zh-CN"/>
        </w:rPr>
        <w:t>мг/кг до</w:t>
      </w:r>
      <w:r>
        <w:rPr>
          <w:rFonts w:eastAsia="SimSun"/>
          <w:lang w:eastAsia="zh-CN"/>
        </w:rPr>
        <w:t xml:space="preserve"> 0,115</w:t>
      </w:r>
      <w:r w:rsidR="009B02CB">
        <w:rPr>
          <w:rFonts w:eastAsia="SimSun"/>
          <w:lang w:eastAsia="zh-CN"/>
        </w:rPr>
        <w:t xml:space="preserve"> мг/кг, при ПДК равном 0,05</w:t>
      </w:r>
      <w:r w:rsidR="009B02CB" w:rsidRPr="009B02CB">
        <w:rPr>
          <w:rFonts w:eastAsia="SimSun"/>
          <w:lang w:eastAsia="zh-CN"/>
        </w:rPr>
        <w:t xml:space="preserve"> </w:t>
      </w:r>
      <w:r w:rsidR="009B02CB">
        <w:rPr>
          <w:rFonts w:eastAsia="SimSun"/>
          <w:lang w:eastAsia="zh-CN"/>
        </w:rPr>
        <w:t>мг/кг.</w:t>
      </w:r>
    </w:p>
    <w:p w14:paraId="455CE53F" w14:textId="7540BEAC" w:rsidR="00865702" w:rsidRPr="00865702" w:rsidRDefault="00865702" w:rsidP="0029585B">
      <w:pPr>
        <w:spacing w:after="120"/>
        <w:ind w:firstLine="567"/>
        <w:rPr>
          <w:rFonts w:eastAsia="SimSun"/>
          <w:lang w:eastAsia="zh-CN"/>
        </w:rPr>
      </w:pPr>
      <w:r w:rsidRPr="00865702">
        <w:rPr>
          <w:rFonts w:eastAsia="SimSun"/>
          <w:lang w:eastAsia="zh-CN"/>
        </w:rPr>
        <w:t>Протоколы Кадамжайского РЦПЗиГСЭН –результаты исследования загрязнения почв</w:t>
      </w:r>
      <w:r>
        <w:rPr>
          <w:rFonts w:eastAsia="SimSun"/>
          <w:lang w:eastAsia="zh-CN"/>
        </w:rPr>
        <w:t xml:space="preserve"> представлены в приложении 14.</w:t>
      </w:r>
    </w:p>
    <w:p w14:paraId="288A9596" w14:textId="77777777" w:rsidR="006F4F9E" w:rsidRDefault="006F4F9E" w:rsidP="0029585B">
      <w:pPr>
        <w:spacing w:after="120"/>
        <w:ind w:firstLine="567"/>
      </w:pPr>
      <w:r w:rsidRPr="001F71D8">
        <w:t>Землепользование вдоль маршрута ЛЭП, на территории Проекта, в основном предс</w:t>
      </w:r>
      <w:r>
        <w:t>тавлено пастбищами с травянисто-кустарниковой</w:t>
      </w:r>
      <w:r w:rsidRPr="001F71D8">
        <w:t xml:space="preserve"> растительностью и не поливной обрабатываемой землей</w:t>
      </w:r>
      <w:r>
        <w:t xml:space="preserve"> в отдельных местах</w:t>
      </w:r>
      <w:r w:rsidRPr="001F71D8">
        <w:t xml:space="preserve">. </w:t>
      </w:r>
    </w:p>
    <w:p w14:paraId="77614BA3" w14:textId="74A3AB77" w:rsidR="00442EBD" w:rsidRPr="003D3FAF" w:rsidRDefault="00442EBD" w:rsidP="008E4F73">
      <w:pPr>
        <w:spacing w:after="0"/>
        <w:ind w:firstLine="567"/>
        <w:contextualSpacing/>
        <w:rPr>
          <w:rFonts w:eastAsia="SimSun" w:cs="Times New Roman"/>
          <w:szCs w:val="24"/>
          <w:lang w:eastAsia="zh-CN"/>
        </w:rPr>
      </w:pPr>
    </w:p>
    <w:p w14:paraId="45F5D82F" w14:textId="2432D40E" w:rsidR="00274F45" w:rsidRPr="003D3FAF" w:rsidRDefault="00274F45" w:rsidP="005752C6">
      <w:pPr>
        <w:pStyle w:val="a7"/>
        <w:numPr>
          <w:ilvl w:val="2"/>
          <w:numId w:val="55"/>
        </w:numPr>
        <w:spacing w:after="0"/>
        <w:rPr>
          <w:rFonts w:eastAsia="SimSun" w:cs="Times New Roman"/>
          <w:szCs w:val="24"/>
          <w:lang w:eastAsia="zh-CN"/>
        </w:rPr>
        <w:sectPr w:rsidR="00274F45" w:rsidRPr="003D3FAF" w:rsidSect="0036175B">
          <w:pgSz w:w="11906" w:h="16838"/>
          <w:pgMar w:top="1134" w:right="850" w:bottom="1134" w:left="1701" w:header="426" w:footer="708" w:gutter="0"/>
          <w:cols w:space="708"/>
          <w:docGrid w:linePitch="360"/>
        </w:sectPr>
      </w:pPr>
    </w:p>
    <w:p w14:paraId="0698A562" w14:textId="0BC5624E" w:rsidR="00442EBD" w:rsidRPr="003D3FAF" w:rsidRDefault="00482FDC" w:rsidP="00442EBD">
      <w:pPr>
        <w:spacing w:after="0"/>
        <w:contextualSpacing/>
        <w:jc w:val="center"/>
        <w:rPr>
          <w:rFonts w:eastAsia="SimSun" w:cs="Times New Roman"/>
          <w:szCs w:val="24"/>
          <w:lang w:eastAsia="zh-CN"/>
        </w:rPr>
      </w:pPr>
      <w:r>
        <w:rPr>
          <w:rFonts w:eastAsia="SimSun"/>
          <w:noProof/>
          <w:lang w:eastAsia="ru-RU"/>
        </w:rPr>
        <w:lastRenderedPageBreak/>
        <w:drawing>
          <wp:inline distT="0" distB="0" distL="0" distR="0" wp14:anchorId="673587E0" wp14:editId="0BAA867A">
            <wp:extent cx="9144000" cy="5146407"/>
            <wp:effectExtent l="0" t="0" r="0" b="0"/>
            <wp:docPr id="150" name="Рисунок 150"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147030" cy="5148112"/>
                    </a:xfrm>
                    <a:prstGeom prst="rect">
                      <a:avLst/>
                    </a:prstGeom>
                    <a:noFill/>
                    <a:ln>
                      <a:noFill/>
                    </a:ln>
                  </pic:spPr>
                </pic:pic>
              </a:graphicData>
            </a:graphic>
          </wp:inline>
        </w:drawing>
      </w:r>
    </w:p>
    <w:p w14:paraId="59D1F51F" w14:textId="71CF8143" w:rsidR="00442EBD" w:rsidRPr="003D3FAF" w:rsidRDefault="00442EBD" w:rsidP="00442EBD">
      <w:pPr>
        <w:pStyle w:val="aff0"/>
        <w:sectPr w:rsidR="00442EBD" w:rsidRPr="003D3FAF" w:rsidSect="00097184">
          <w:pgSz w:w="16838" w:h="11906" w:orient="landscape"/>
          <w:pgMar w:top="1560" w:right="850" w:bottom="1134" w:left="709" w:header="708" w:footer="708" w:gutter="0"/>
          <w:cols w:space="708"/>
          <w:docGrid w:linePitch="360"/>
        </w:sectPr>
      </w:pPr>
      <w:bookmarkStart w:id="81" w:name="_Toc451443419"/>
      <w:bookmarkStart w:id="82" w:name="_Toc461017917"/>
      <w:bookmarkStart w:id="83" w:name="_Toc466037144"/>
      <w:bookmarkStart w:id="84" w:name="_Toc490522214"/>
      <w:bookmarkStart w:id="85" w:name="_Toc519855005"/>
      <w:bookmarkStart w:id="86" w:name="_Toc18003958"/>
      <w:bookmarkStart w:id="87" w:name="_Toc18096181"/>
      <w:bookmarkStart w:id="88" w:name="_Toc130524512"/>
      <w:r w:rsidRPr="003D3FAF">
        <w:t xml:space="preserve">Рисунок </w:t>
      </w:r>
      <w:r w:rsidR="0090115C" w:rsidRPr="003D3FAF">
        <w:t>6</w:t>
      </w:r>
      <w:r w:rsidRPr="003D3FAF">
        <w:t>.1</w:t>
      </w:r>
      <w:r w:rsidR="00F4002A">
        <w:t>1</w:t>
      </w:r>
      <w:r w:rsidRPr="003D3FAF">
        <w:t>.</w:t>
      </w:r>
      <w:r w:rsidR="00F4002A">
        <w:t>1</w:t>
      </w:r>
      <w:r w:rsidRPr="003D3FAF">
        <w:t>.1. Общая карта точек отбора проб почв</w:t>
      </w:r>
      <w:bookmarkEnd w:id="81"/>
      <w:bookmarkEnd w:id="82"/>
      <w:bookmarkEnd w:id="83"/>
      <w:bookmarkEnd w:id="84"/>
      <w:bookmarkEnd w:id="85"/>
      <w:bookmarkEnd w:id="86"/>
      <w:bookmarkEnd w:id="87"/>
      <w:bookmarkEnd w:id="88"/>
    </w:p>
    <w:p w14:paraId="43DA2A94" w14:textId="62EF22A6" w:rsidR="000D741D" w:rsidRPr="00291E84" w:rsidRDefault="00BF393F" w:rsidP="00291E84">
      <w:pPr>
        <w:pStyle w:val="20"/>
      </w:pPr>
      <w:bookmarkStart w:id="89" w:name="_Toc146510955"/>
      <w:bookmarkStart w:id="90" w:name="_Hlk30698506"/>
      <w:r w:rsidRPr="00291E84">
        <w:lastRenderedPageBreak/>
        <w:t>Растительный мир</w:t>
      </w:r>
      <w:bookmarkEnd w:id="89"/>
      <w:r w:rsidR="00577BDF" w:rsidRPr="00291E84">
        <w:t xml:space="preserve"> </w:t>
      </w:r>
    </w:p>
    <w:p w14:paraId="22E033B2" w14:textId="77777777" w:rsidR="00027B05" w:rsidRDefault="00027B05" w:rsidP="0029585B">
      <w:pPr>
        <w:spacing w:after="120"/>
        <w:ind w:firstLine="709"/>
      </w:pPr>
      <w:r w:rsidRPr="00CF5494">
        <w:t>Флора района изучена</w:t>
      </w:r>
      <w:r>
        <w:t>, но</w:t>
      </w:r>
      <w:r w:rsidRPr="00CF5494">
        <w:t xml:space="preserve"> списков ее опубликовано не было. </w:t>
      </w:r>
      <w:r>
        <w:t xml:space="preserve">Отдельные данные по флоре района можно получить из «Флоры Киргизской ССР» (1952-1965), «Определителя растений Средней Азии» (1968-1993). </w:t>
      </w:r>
      <w:r w:rsidRPr="00CF5494">
        <w:t>По флористическому районированию (Камелин, 2002) район исследования относится к Древнесредиземноморскому подцарству Голарктического царства, Туркестанскому флористическому району Среднеазиатской флористической провинции.</w:t>
      </w:r>
    </w:p>
    <w:p w14:paraId="0E2C075D" w14:textId="77777777" w:rsidR="00027B05" w:rsidRDefault="00027B05" w:rsidP="0029585B">
      <w:pPr>
        <w:spacing w:after="120"/>
        <w:ind w:firstLine="709"/>
      </w:pPr>
      <w:r>
        <w:t xml:space="preserve">Учитывая опыт подсчета видов флоры в аналогичных по условиям районам, на основе полевых исследований, ее </w:t>
      </w:r>
      <w:r w:rsidRPr="00CF5494">
        <w:t xml:space="preserve">можно оценить </w:t>
      </w:r>
      <w:r>
        <w:t>в 250</w:t>
      </w:r>
      <w:r w:rsidRPr="00CF5494">
        <w:t xml:space="preserve"> видов</w:t>
      </w:r>
      <w:r>
        <w:t xml:space="preserve">. </w:t>
      </w:r>
    </w:p>
    <w:p w14:paraId="4A232A24" w14:textId="77777777" w:rsidR="00027B05" w:rsidRDefault="00027B05" w:rsidP="0029585B">
      <w:pPr>
        <w:spacing w:after="120"/>
        <w:ind w:firstLine="709"/>
      </w:pPr>
    </w:p>
    <w:p w14:paraId="42147920" w14:textId="77777777" w:rsidR="00027B05" w:rsidRDefault="00027B05" w:rsidP="0029585B">
      <w:pPr>
        <w:spacing w:after="120"/>
        <w:ind w:firstLine="709"/>
      </w:pPr>
      <w:r>
        <w:t>Для изучения растительного покрова была организована полевая экспедиция.</w:t>
      </w:r>
    </w:p>
    <w:p w14:paraId="2677967F" w14:textId="77777777" w:rsidR="00027B05" w:rsidRDefault="00027B05" w:rsidP="0029585B">
      <w:pPr>
        <w:spacing w:after="120"/>
        <w:ind w:firstLine="709"/>
      </w:pPr>
      <w:r>
        <w:t>Исследование было проведено доктором биологических наук Лазьковым Г.А.</w:t>
      </w:r>
    </w:p>
    <w:p w14:paraId="54D53FC1" w14:textId="77777777" w:rsidR="00027B05" w:rsidRDefault="00027B05" w:rsidP="0029585B">
      <w:pPr>
        <w:spacing w:after="120"/>
        <w:ind w:firstLine="709"/>
      </w:pPr>
    </w:p>
    <w:p w14:paraId="13FBC31B" w14:textId="77777777" w:rsidR="00027B05" w:rsidRDefault="00027B05" w:rsidP="005752C6">
      <w:pPr>
        <w:numPr>
          <w:ilvl w:val="0"/>
          <w:numId w:val="66"/>
        </w:numPr>
        <w:pBdr>
          <w:top w:val="nil"/>
          <w:left w:val="nil"/>
          <w:bottom w:val="nil"/>
          <w:right w:val="nil"/>
          <w:between w:val="nil"/>
        </w:pBdr>
        <w:spacing w:after="120"/>
        <w:rPr>
          <w:b/>
          <w:color w:val="000000"/>
        </w:rPr>
      </w:pPr>
      <w:bookmarkStart w:id="91" w:name="_heading=h.1y810tw" w:colFirst="0" w:colLast="0"/>
      <w:bookmarkEnd w:id="91"/>
      <w:r>
        <w:rPr>
          <w:b/>
          <w:color w:val="000000"/>
        </w:rPr>
        <w:t>Методика исследования</w:t>
      </w:r>
    </w:p>
    <w:p w14:paraId="3C789D2E" w14:textId="3AE53B77" w:rsidR="00027B05" w:rsidRDefault="00027B05" w:rsidP="0029585B">
      <w:pPr>
        <w:spacing w:after="120"/>
        <w:ind w:firstLine="709"/>
      </w:pPr>
      <w:bookmarkStart w:id="92" w:name="_heading=h.4i7ojhp" w:colFirst="0" w:colLast="0"/>
      <w:bookmarkEnd w:id="92"/>
      <w:r>
        <w:t>Участок переноса включал 2</w:t>
      </w:r>
      <w:r w:rsidR="001959BF">
        <w:t>6</w:t>
      </w:r>
      <w:r>
        <w:t xml:space="preserve"> запланированных площадок под опоры и линий подъездных путей к новым опорам общей протяженностью около 9 200 метров. Описание растительного покрова производилось по всей линии обходного маршрута, коридор обследования 100 м. </w:t>
      </w:r>
    </w:p>
    <w:p w14:paraId="7A32B44A" w14:textId="77777777" w:rsidR="00027B05" w:rsidRDefault="00027B05" w:rsidP="0029585B">
      <w:pPr>
        <w:spacing w:after="120"/>
        <w:ind w:firstLine="709"/>
      </w:pPr>
      <w:r>
        <w:t>Учитывались также растения, находящиеся в пределах того же сообщества вне запланированных площадок под опоры.</w:t>
      </w:r>
    </w:p>
    <w:p w14:paraId="063B7F23" w14:textId="77777777" w:rsidR="00027B05" w:rsidRDefault="00027B05" w:rsidP="0029585B">
      <w:pPr>
        <w:spacing w:after="120"/>
        <w:ind w:firstLine="709"/>
      </w:pPr>
      <w:r>
        <w:t>Обилие видов определялось по шкале Друде.</w:t>
      </w:r>
    </w:p>
    <w:p w14:paraId="338905C2" w14:textId="77777777" w:rsidR="00027B05" w:rsidRDefault="00027B05" w:rsidP="005752C6">
      <w:pPr>
        <w:widowControl w:val="0"/>
        <w:numPr>
          <w:ilvl w:val="0"/>
          <w:numId w:val="64"/>
        </w:numPr>
        <w:spacing w:after="120"/>
        <w:ind w:left="0" w:firstLine="709"/>
        <w:jc w:val="left"/>
      </w:pPr>
      <w:r>
        <w:rPr>
          <w:b/>
        </w:rPr>
        <w:t xml:space="preserve">Soc – Sociales </w:t>
      </w:r>
      <w:r>
        <w:t xml:space="preserve">– растения встречаются массой, особи смыкаются, образуя </w:t>
      </w:r>
    </w:p>
    <w:p w14:paraId="2AAEA51E" w14:textId="77777777" w:rsidR="00027B05" w:rsidRDefault="00027B05" w:rsidP="0029585B">
      <w:pPr>
        <w:widowControl w:val="0"/>
        <w:spacing w:after="120"/>
        <w:ind w:left="1429" w:firstLine="10"/>
        <w:jc w:val="left"/>
      </w:pPr>
      <w:r>
        <w:t>фон.</w:t>
      </w:r>
    </w:p>
    <w:p w14:paraId="090127E0" w14:textId="77777777" w:rsidR="00027B05" w:rsidRDefault="00027B05" w:rsidP="005752C6">
      <w:pPr>
        <w:widowControl w:val="0"/>
        <w:numPr>
          <w:ilvl w:val="0"/>
          <w:numId w:val="64"/>
        </w:numPr>
        <w:spacing w:after="120"/>
        <w:ind w:left="0" w:firstLine="709"/>
        <w:jc w:val="left"/>
        <w:rPr>
          <w:b/>
        </w:rPr>
      </w:pPr>
      <w:r>
        <w:rPr>
          <w:b/>
        </w:rPr>
        <w:t>Cop – Copiosae –</w:t>
      </w:r>
      <w:r>
        <w:t>обильно</w:t>
      </w:r>
    </w:p>
    <w:p w14:paraId="0C6363CA" w14:textId="77777777" w:rsidR="00027B05" w:rsidRDefault="00027B05" w:rsidP="005752C6">
      <w:pPr>
        <w:widowControl w:val="0"/>
        <w:numPr>
          <w:ilvl w:val="0"/>
          <w:numId w:val="64"/>
        </w:numPr>
        <w:spacing w:after="120"/>
        <w:ind w:left="0" w:firstLine="709"/>
        <w:jc w:val="left"/>
      </w:pPr>
      <w:r>
        <w:rPr>
          <w:b/>
        </w:rPr>
        <w:t>Сор</w:t>
      </w:r>
      <w:r>
        <w:rPr>
          <w:b/>
          <w:vertAlign w:val="subscript"/>
        </w:rPr>
        <w:t>3</w:t>
      </w:r>
      <w:r>
        <w:t xml:space="preserve"> – очень обильно (70–90 % объёма травостоя)</w:t>
      </w:r>
    </w:p>
    <w:p w14:paraId="5BF804B0" w14:textId="77777777" w:rsidR="00027B05" w:rsidRDefault="00027B05" w:rsidP="005752C6">
      <w:pPr>
        <w:widowControl w:val="0"/>
        <w:numPr>
          <w:ilvl w:val="0"/>
          <w:numId w:val="64"/>
        </w:numPr>
        <w:spacing w:after="120"/>
        <w:ind w:left="0" w:firstLine="709"/>
        <w:jc w:val="left"/>
      </w:pPr>
      <w:r>
        <w:rPr>
          <w:b/>
        </w:rPr>
        <w:t>Сор</w:t>
      </w:r>
      <w:r>
        <w:rPr>
          <w:b/>
          <w:vertAlign w:val="subscript"/>
        </w:rPr>
        <w:t>2</w:t>
      </w:r>
      <w:r>
        <w:t xml:space="preserve"> – обильно (50–70 %)</w:t>
      </w:r>
    </w:p>
    <w:p w14:paraId="54D8B8A4" w14:textId="77777777" w:rsidR="00027B05" w:rsidRDefault="00027B05" w:rsidP="005752C6">
      <w:pPr>
        <w:widowControl w:val="0"/>
        <w:numPr>
          <w:ilvl w:val="0"/>
          <w:numId w:val="64"/>
        </w:numPr>
        <w:spacing w:after="120"/>
        <w:ind w:left="0" w:firstLine="709"/>
        <w:jc w:val="left"/>
      </w:pPr>
      <w:r>
        <w:rPr>
          <w:b/>
        </w:rPr>
        <w:t>Сор</w:t>
      </w:r>
      <w:r>
        <w:rPr>
          <w:b/>
          <w:vertAlign w:val="subscript"/>
        </w:rPr>
        <w:t>1</w:t>
      </w:r>
      <w:r>
        <w:t xml:space="preserve"> – много (30–50 %)</w:t>
      </w:r>
    </w:p>
    <w:p w14:paraId="19304A37" w14:textId="77777777" w:rsidR="00027B05" w:rsidRDefault="00027B05" w:rsidP="005752C6">
      <w:pPr>
        <w:widowControl w:val="0"/>
        <w:numPr>
          <w:ilvl w:val="0"/>
          <w:numId w:val="64"/>
        </w:numPr>
        <w:spacing w:after="120"/>
        <w:ind w:left="0" w:firstLine="709"/>
        <w:jc w:val="left"/>
      </w:pPr>
      <w:r>
        <w:rPr>
          <w:b/>
        </w:rPr>
        <w:t>Sp</w:t>
      </w:r>
      <w:r>
        <w:t xml:space="preserve"> – Sparsae редко (5–30 %)</w:t>
      </w:r>
    </w:p>
    <w:p w14:paraId="6C9BE344" w14:textId="77777777" w:rsidR="00027B05" w:rsidRDefault="00027B05" w:rsidP="005752C6">
      <w:pPr>
        <w:widowControl w:val="0"/>
        <w:numPr>
          <w:ilvl w:val="0"/>
          <w:numId w:val="64"/>
        </w:numPr>
        <w:spacing w:after="120"/>
        <w:ind w:left="0" w:firstLine="709"/>
        <w:jc w:val="left"/>
      </w:pPr>
      <w:r>
        <w:rPr>
          <w:b/>
        </w:rPr>
        <w:t>Sol</w:t>
      </w:r>
      <w:r>
        <w:t xml:space="preserve"> – Solitaria единично (1-5 %)</w:t>
      </w:r>
    </w:p>
    <w:p w14:paraId="336A85E4" w14:textId="77777777" w:rsidR="00027B05" w:rsidRDefault="00027B05" w:rsidP="005752C6">
      <w:pPr>
        <w:widowControl w:val="0"/>
        <w:numPr>
          <w:ilvl w:val="0"/>
          <w:numId w:val="64"/>
        </w:numPr>
        <w:spacing w:after="120"/>
        <w:ind w:left="0" w:firstLine="709"/>
        <w:jc w:val="left"/>
      </w:pPr>
      <w:r>
        <w:rPr>
          <w:b/>
        </w:rPr>
        <w:t>Un</w:t>
      </w:r>
      <w:r>
        <w:t xml:space="preserve"> – на площади найдено одно растение</w:t>
      </w:r>
    </w:p>
    <w:p w14:paraId="189F3BBF" w14:textId="77777777" w:rsidR="00027B05" w:rsidRDefault="00027B05" w:rsidP="0029585B">
      <w:pPr>
        <w:spacing w:after="120"/>
        <w:ind w:firstLine="709"/>
      </w:pPr>
      <w:r>
        <w:tab/>
        <w:t>Продуктивность сообщества учитывалась только у травянистых видов, путем укосов надземной массы на 1 кв. м в 5-ти кратной повторности и пересчете массы на гектар.</w:t>
      </w:r>
    </w:p>
    <w:p w14:paraId="2FC3BF8A" w14:textId="77777777" w:rsidR="00027B05" w:rsidRDefault="00027B05" w:rsidP="0029585B">
      <w:pPr>
        <w:spacing w:after="120"/>
        <w:ind w:firstLine="709"/>
      </w:pPr>
      <w:r>
        <w:tab/>
        <w:t>Жизненная форма приведена следующим образом:</w:t>
      </w:r>
    </w:p>
    <w:p w14:paraId="0397F0F8" w14:textId="77777777" w:rsidR="00027B05" w:rsidRDefault="00027B05" w:rsidP="005752C6">
      <w:pPr>
        <w:numPr>
          <w:ilvl w:val="0"/>
          <w:numId w:val="65"/>
        </w:numPr>
        <w:pBdr>
          <w:top w:val="nil"/>
          <w:left w:val="nil"/>
          <w:bottom w:val="nil"/>
          <w:right w:val="nil"/>
          <w:between w:val="nil"/>
        </w:pBdr>
        <w:spacing w:after="120"/>
        <w:ind w:left="993"/>
        <w:rPr>
          <w:color w:val="000000"/>
        </w:rPr>
      </w:pPr>
      <w:r>
        <w:rPr>
          <w:b/>
          <w:color w:val="000000"/>
        </w:rPr>
        <w:t>Дер</w:t>
      </w:r>
      <w:r>
        <w:rPr>
          <w:color w:val="000000"/>
        </w:rPr>
        <w:t>. – дерево</w:t>
      </w:r>
    </w:p>
    <w:p w14:paraId="770419C8" w14:textId="77777777" w:rsidR="00027B05" w:rsidRDefault="00027B05" w:rsidP="005752C6">
      <w:pPr>
        <w:numPr>
          <w:ilvl w:val="0"/>
          <w:numId w:val="65"/>
        </w:numPr>
        <w:pBdr>
          <w:top w:val="nil"/>
          <w:left w:val="nil"/>
          <w:bottom w:val="nil"/>
          <w:right w:val="nil"/>
          <w:between w:val="nil"/>
        </w:pBdr>
        <w:spacing w:after="120"/>
        <w:ind w:left="993"/>
        <w:rPr>
          <w:color w:val="000000"/>
        </w:rPr>
      </w:pPr>
      <w:r>
        <w:rPr>
          <w:b/>
          <w:color w:val="000000"/>
        </w:rPr>
        <w:t>Куст.</w:t>
      </w:r>
      <w:r>
        <w:rPr>
          <w:color w:val="000000"/>
        </w:rPr>
        <w:t xml:space="preserve"> – кустарник</w:t>
      </w:r>
    </w:p>
    <w:p w14:paraId="735DF6A1" w14:textId="77777777" w:rsidR="00027B05" w:rsidRDefault="00027B05" w:rsidP="005752C6">
      <w:pPr>
        <w:numPr>
          <w:ilvl w:val="0"/>
          <w:numId w:val="65"/>
        </w:numPr>
        <w:pBdr>
          <w:top w:val="nil"/>
          <w:left w:val="nil"/>
          <w:bottom w:val="nil"/>
          <w:right w:val="nil"/>
          <w:between w:val="nil"/>
        </w:pBdr>
        <w:spacing w:after="120"/>
        <w:ind w:left="993"/>
        <w:rPr>
          <w:color w:val="000000"/>
        </w:rPr>
      </w:pPr>
      <w:r>
        <w:rPr>
          <w:b/>
          <w:color w:val="000000"/>
        </w:rPr>
        <w:lastRenderedPageBreak/>
        <w:t>Трав.</w:t>
      </w:r>
      <w:r>
        <w:rPr>
          <w:color w:val="000000"/>
        </w:rPr>
        <w:t xml:space="preserve"> – травянистый </w:t>
      </w:r>
    </w:p>
    <w:p w14:paraId="76CB6AC2" w14:textId="77777777" w:rsidR="00027B05" w:rsidRDefault="00027B05" w:rsidP="0029585B">
      <w:pPr>
        <w:spacing w:after="120"/>
        <w:ind w:firstLine="709"/>
      </w:pPr>
      <w:r>
        <w:tab/>
        <w:t>В случае невозможности определения видов на месте растения собираются в гербарий. Их определение производится в камеральных условиях, при помощи «Определителя растений Средней Азии» (1968-1993), «Флоры Киргизской ССР» (1952 -1965) и путем сравнения с другим, уже определенным материалом.</w:t>
      </w:r>
    </w:p>
    <w:p w14:paraId="74CB8072" w14:textId="77777777" w:rsidR="00027B05" w:rsidRDefault="00027B05" w:rsidP="0029585B">
      <w:pPr>
        <w:spacing w:after="120"/>
        <w:ind w:firstLine="709"/>
      </w:pPr>
    </w:p>
    <w:p w14:paraId="3E0B8BE0" w14:textId="77777777" w:rsidR="00027B05" w:rsidRDefault="00027B05" w:rsidP="005752C6">
      <w:pPr>
        <w:numPr>
          <w:ilvl w:val="0"/>
          <w:numId w:val="67"/>
        </w:numPr>
        <w:pBdr>
          <w:top w:val="nil"/>
          <w:left w:val="nil"/>
          <w:bottom w:val="nil"/>
          <w:right w:val="nil"/>
          <w:between w:val="nil"/>
        </w:pBdr>
        <w:spacing w:after="120"/>
        <w:rPr>
          <w:b/>
          <w:color w:val="000000"/>
        </w:rPr>
      </w:pPr>
      <w:bookmarkStart w:id="93" w:name="_heading=h.2xcytpi" w:colFirst="0" w:colLast="0"/>
      <w:bookmarkEnd w:id="93"/>
      <w:r>
        <w:rPr>
          <w:b/>
          <w:color w:val="000000"/>
        </w:rPr>
        <w:t xml:space="preserve">Описание растительности обходного маршрута </w:t>
      </w:r>
    </w:p>
    <w:p w14:paraId="5C01F0F5" w14:textId="74D48ACD" w:rsidR="00027B05" w:rsidRDefault="00027B05" w:rsidP="0029585B">
      <w:pPr>
        <w:spacing w:after="120"/>
        <w:rPr>
          <w:b/>
        </w:rPr>
      </w:pPr>
      <w:r w:rsidRPr="00CF5494">
        <w:rPr>
          <w:b/>
        </w:rPr>
        <w:t xml:space="preserve">Тип растительности. </w:t>
      </w:r>
      <w:r>
        <w:rPr>
          <w:b/>
        </w:rPr>
        <w:t>Крупнотравные горные посусаванны</w:t>
      </w:r>
    </w:p>
    <w:p w14:paraId="7474FAA9" w14:textId="4999624B" w:rsidR="00027B05" w:rsidRDefault="00027B05" w:rsidP="0029585B">
      <w:pPr>
        <w:spacing w:after="120"/>
        <w:ind w:firstLine="709"/>
      </w:pPr>
    </w:p>
    <w:p w14:paraId="48B082DE" w14:textId="77777777" w:rsidR="00027B05" w:rsidRPr="00CF5494" w:rsidRDefault="00027B05" w:rsidP="0029585B">
      <w:pPr>
        <w:spacing w:after="120"/>
        <w:rPr>
          <w:b/>
          <w:szCs w:val="24"/>
        </w:rPr>
      </w:pPr>
      <w:r w:rsidRPr="00CF5494">
        <w:rPr>
          <w:b/>
          <w:szCs w:val="24"/>
        </w:rPr>
        <w:t xml:space="preserve">Тип растительности. </w:t>
      </w:r>
      <w:r>
        <w:rPr>
          <w:b/>
          <w:szCs w:val="24"/>
        </w:rPr>
        <w:t>Крупнотравные горные посусаванны</w:t>
      </w:r>
    </w:p>
    <w:p w14:paraId="3699587D" w14:textId="77777777" w:rsidR="00027B05" w:rsidRPr="00CF5494" w:rsidRDefault="00027B05" w:rsidP="0029585B">
      <w:pPr>
        <w:spacing w:after="120"/>
        <w:rPr>
          <w:szCs w:val="24"/>
        </w:rPr>
      </w:pPr>
      <w:r w:rsidRPr="00CF5494">
        <w:rPr>
          <w:szCs w:val="24"/>
        </w:rPr>
        <w:t>Растительность с преобладанием ксерофитных полукустарников, реже кустарничков или кустарников</w:t>
      </w:r>
    </w:p>
    <w:p w14:paraId="33E48515" w14:textId="77777777" w:rsidR="00027B05" w:rsidRDefault="00027B05" w:rsidP="0029585B">
      <w:pPr>
        <w:spacing w:after="120"/>
        <w:rPr>
          <w:szCs w:val="24"/>
        </w:rPr>
      </w:pPr>
      <w:r w:rsidRPr="00CF5494">
        <w:rPr>
          <w:szCs w:val="24"/>
        </w:rPr>
        <w:t xml:space="preserve">Формация </w:t>
      </w:r>
      <w:r>
        <w:rPr>
          <w:szCs w:val="24"/>
        </w:rPr>
        <w:t>пырея волосоносного</w:t>
      </w:r>
      <w:r w:rsidRPr="00CF5494">
        <w:rPr>
          <w:szCs w:val="24"/>
        </w:rPr>
        <w:t xml:space="preserve"> (</w:t>
      </w:r>
      <w:r w:rsidRPr="00922DF3">
        <w:rPr>
          <w:i/>
          <w:szCs w:val="24"/>
          <w:lang w:val="en-US"/>
        </w:rPr>
        <w:t>Agropyron</w:t>
      </w:r>
      <w:r w:rsidRPr="00922DF3">
        <w:rPr>
          <w:i/>
          <w:szCs w:val="24"/>
        </w:rPr>
        <w:t xml:space="preserve"> </w:t>
      </w:r>
      <w:r w:rsidRPr="00922DF3">
        <w:rPr>
          <w:i/>
          <w:szCs w:val="24"/>
          <w:lang w:val="en-US"/>
        </w:rPr>
        <w:t>trichophorum</w:t>
      </w:r>
      <w:r w:rsidRPr="00CF5494">
        <w:rPr>
          <w:szCs w:val="24"/>
        </w:rPr>
        <w:t xml:space="preserve">) </w:t>
      </w:r>
    </w:p>
    <w:p w14:paraId="60D25004" w14:textId="2CD81B08" w:rsidR="00027B05" w:rsidRPr="00922DF3" w:rsidRDefault="00027B05" w:rsidP="0029585B">
      <w:pPr>
        <w:spacing w:after="120"/>
        <w:rPr>
          <w:szCs w:val="24"/>
        </w:rPr>
      </w:pPr>
      <w:r w:rsidRPr="00CF5494">
        <w:rPr>
          <w:b/>
          <w:szCs w:val="24"/>
        </w:rPr>
        <w:t>П</w:t>
      </w:r>
      <w:r>
        <w:rPr>
          <w:b/>
          <w:szCs w:val="24"/>
        </w:rPr>
        <w:t>ырейн</w:t>
      </w:r>
      <w:r w:rsidRPr="00CF5494">
        <w:rPr>
          <w:b/>
          <w:szCs w:val="24"/>
        </w:rPr>
        <w:t>о-разнотравная ассоциация (</w:t>
      </w:r>
      <w:r w:rsidRPr="00922DF3">
        <w:rPr>
          <w:i/>
          <w:szCs w:val="24"/>
          <w:lang w:val="en-US"/>
        </w:rPr>
        <w:t>Agropyron</w:t>
      </w:r>
      <w:r w:rsidRPr="00922DF3">
        <w:rPr>
          <w:i/>
          <w:szCs w:val="24"/>
        </w:rPr>
        <w:t xml:space="preserve"> </w:t>
      </w:r>
      <w:r w:rsidRPr="00922DF3">
        <w:rPr>
          <w:i/>
          <w:szCs w:val="24"/>
          <w:lang w:val="en-US"/>
        </w:rPr>
        <w:t>trichophorum</w:t>
      </w:r>
      <w:r w:rsidRPr="00CF5494">
        <w:rPr>
          <w:szCs w:val="24"/>
        </w:rPr>
        <w:t xml:space="preserve"> + </w:t>
      </w:r>
      <w:r w:rsidRPr="00922DF3">
        <w:rPr>
          <w:i/>
          <w:szCs w:val="24"/>
          <w:lang w:val="en-US"/>
        </w:rPr>
        <w:t>Artemisia</w:t>
      </w:r>
      <w:r w:rsidRPr="00922DF3">
        <w:rPr>
          <w:i/>
          <w:szCs w:val="24"/>
        </w:rPr>
        <w:t xml:space="preserve"> </w:t>
      </w:r>
      <w:r w:rsidRPr="00922DF3">
        <w:rPr>
          <w:i/>
          <w:szCs w:val="24"/>
          <w:lang w:val="en-US"/>
        </w:rPr>
        <w:t>prolixa</w:t>
      </w:r>
      <w:r w:rsidRPr="00922DF3">
        <w:rPr>
          <w:bCs/>
          <w:i/>
          <w:szCs w:val="24"/>
        </w:rPr>
        <w:t xml:space="preserve"> + </w:t>
      </w:r>
      <w:r w:rsidRPr="00CF5494">
        <w:rPr>
          <w:bCs/>
          <w:i/>
          <w:szCs w:val="24"/>
          <w:lang w:val="en-US"/>
        </w:rPr>
        <w:t>Carex</w:t>
      </w:r>
      <w:r w:rsidRPr="00922DF3">
        <w:rPr>
          <w:bCs/>
          <w:i/>
          <w:szCs w:val="24"/>
        </w:rPr>
        <w:t xml:space="preserve"> </w:t>
      </w:r>
      <w:r w:rsidRPr="00CF5494">
        <w:rPr>
          <w:bCs/>
          <w:i/>
          <w:szCs w:val="24"/>
          <w:lang w:val="en-US"/>
        </w:rPr>
        <w:t>turkestanica</w:t>
      </w:r>
      <w:r w:rsidR="0029585B">
        <w:rPr>
          <w:szCs w:val="24"/>
        </w:rPr>
        <w:t>)</w:t>
      </w:r>
      <w:r w:rsidRPr="00922DF3">
        <w:rPr>
          <w:szCs w:val="24"/>
        </w:rPr>
        <w:t xml:space="preserve">. </w:t>
      </w:r>
    </w:p>
    <w:p w14:paraId="6D94E948" w14:textId="77777777" w:rsidR="00027B05" w:rsidRPr="00027B05" w:rsidRDefault="00027B05" w:rsidP="00027B05">
      <w:pPr>
        <w:jc w:val="center"/>
        <w:rPr>
          <w:b/>
          <w:i/>
          <w:szCs w:val="24"/>
        </w:rPr>
      </w:pPr>
      <w:r w:rsidRPr="00027B05">
        <w:rPr>
          <w:b/>
          <w:i/>
          <w:szCs w:val="24"/>
        </w:rPr>
        <w:t>Флористический состав полынно-разнотравной ассоциации</w:t>
      </w:r>
    </w:p>
    <w:tbl>
      <w:tblPr>
        <w:tblW w:w="898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986"/>
        <w:gridCol w:w="2794"/>
        <w:gridCol w:w="2880"/>
        <w:gridCol w:w="1029"/>
        <w:gridCol w:w="1291"/>
      </w:tblGrid>
      <w:tr w:rsidR="00027B05" w:rsidRPr="0029585B" w14:paraId="76F0B9B5" w14:textId="77777777" w:rsidTr="0029585B">
        <w:trPr>
          <w:cantSplit/>
        </w:trPr>
        <w:tc>
          <w:tcPr>
            <w:tcW w:w="986" w:type="dxa"/>
            <w:vMerge w:val="restart"/>
            <w:tcBorders>
              <w:top w:val="single" w:sz="6" w:space="0" w:color="auto"/>
              <w:left w:val="single" w:sz="6" w:space="0" w:color="auto"/>
              <w:right w:val="single" w:sz="6" w:space="0" w:color="auto"/>
            </w:tcBorders>
            <w:shd w:val="clear" w:color="auto" w:fill="8EAADB" w:themeFill="accent1" w:themeFillTint="99"/>
          </w:tcPr>
          <w:p w14:paraId="4813178E" w14:textId="77777777" w:rsidR="00027B05" w:rsidRPr="0029585B" w:rsidRDefault="00027B05" w:rsidP="0029585B">
            <w:pPr>
              <w:pStyle w:val="a3"/>
              <w:spacing w:after="0" w:line="240" w:lineRule="auto"/>
              <w:jc w:val="center"/>
              <w:rPr>
                <w:b/>
                <w:sz w:val="22"/>
                <w:szCs w:val="24"/>
              </w:rPr>
            </w:pPr>
            <w:r w:rsidRPr="0029585B">
              <w:rPr>
                <w:b/>
                <w:sz w:val="22"/>
                <w:szCs w:val="24"/>
              </w:rPr>
              <w:t>№ п/п</w:t>
            </w:r>
          </w:p>
        </w:tc>
        <w:tc>
          <w:tcPr>
            <w:tcW w:w="5674" w:type="dxa"/>
            <w:gridSpan w:val="2"/>
            <w:tcBorders>
              <w:top w:val="single" w:sz="6" w:space="0" w:color="auto"/>
              <w:left w:val="single" w:sz="6" w:space="0" w:color="auto"/>
              <w:bottom w:val="single" w:sz="6" w:space="0" w:color="auto"/>
              <w:right w:val="single" w:sz="6" w:space="0" w:color="auto"/>
            </w:tcBorders>
            <w:shd w:val="clear" w:color="auto" w:fill="8EAADB" w:themeFill="accent1" w:themeFillTint="99"/>
            <w:vAlign w:val="center"/>
          </w:tcPr>
          <w:p w14:paraId="1F7B6AF8" w14:textId="77777777" w:rsidR="00027B05" w:rsidRPr="0029585B" w:rsidRDefault="00027B05" w:rsidP="0029585B">
            <w:pPr>
              <w:pStyle w:val="a3"/>
              <w:spacing w:after="0" w:line="240" w:lineRule="auto"/>
              <w:jc w:val="center"/>
              <w:rPr>
                <w:b/>
                <w:sz w:val="22"/>
                <w:szCs w:val="24"/>
              </w:rPr>
            </w:pPr>
            <w:r w:rsidRPr="0029585B">
              <w:rPr>
                <w:b/>
                <w:sz w:val="22"/>
                <w:szCs w:val="24"/>
              </w:rPr>
              <w:t>Названия растений</w:t>
            </w:r>
          </w:p>
        </w:tc>
        <w:tc>
          <w:tcPr>
            <w:tcW w:w="1029" w:type="dxa"/>
            <w:vMerge w:val="restart"/>
            <w:tcBorders>
              <w:top w:val="single" w:sz="6" w:space="0" w:color="auto"/>
              <w:left w:val="single" w:sz="6" w:space="0" w:color="auto"/>
              <w:right w:val="single" w:sz="6" w:space="0" w:color="auto"/>
            </w:tcBorders>
            <w:shd w:val="clear" w:color="auto" w:fill="8EAADB" w:themeFill="accent1" w:themeFillTint="99"/>
            <w:vAlign w:val="center"/>
          </w:tcPr>
          <w:p w14:paraId="5CC37167" w14:textId="77777777" w:rsidR="00027B05" w:rsidRPr="0029585B" w:rsidRDefault="00027B05" w:rsidP="0029585B">
            <w:pPr>
              <w:pStyle w:val="a3"/>
              <w:spacing w:after="0" w:line="240" w:lineRule="auto"/>
              <w:jc w:val="center"/>
              <w:rPr>
                <w:b/>
                <w:sz w:val="22"/>
                <w:szCs w:val="24"/>
              </w:rPr>
            </w:pPr>
            <w:r w:rsidRPr="0029585B">
              <w:rPr>
                <w:b/>
                <w:sz w:val="22"/>
                <w:szCs w:val="24"/>
              </w:rPr>
              <w:t>Жизненная</w:t>
            </w:r>
          </w:p>
          <w:p w14:paraId="50E256EE" w14:textId="77777777" w:rsidR="00027B05" w:rsidRPr="0029585B" w:rsidRDefault="00027B05" w:rsidP="0029585B">
            <w:pPr>
              <w:pStyle w:val="a3"/>
              <w:spacing w:after="0" w:line="240" w:lineRule="auto"/>
              <w:jc w:val="center"/>
              <w:rPr>
                <w:b/>
                <w:sz w:val="22"/>
                <w:szCs w:val="24"/>
              </w:rPr>
            </w:pPr>
            <w:r w:rsidRPr="0029585B">
              <w:rPr>
                <w:b/>
                <w:sz w:val="22"/>
                <w:szCs w:val="24"/>
              </w:rPr>
              <w:t>форма</w:t>
            </w:r>
          </w:p>
        </w:tc>
        <w:tc>
          <w:tcPr>
            <w:tcW w:w="1291" w:type="dxa"/>
            <w:vMerge w:val="restart"/>
            <w:tcBorders>
              <w:top w:val="single" w:sz="6" w:space="0" w:color="auto"/>
              <w:left w:val="single" w:sz="6" w:space="0" w:color="auto"/>
              <w:right w:val="single" w:sz="6" w:space="0" w:color="auto"/>
            </w:tcBorders>
            <w:shd w:val="clear" w:color="auto" w:fill="8EAADB" w:themeFill="accent1" w:themeFillTint="99"/>
            <w:vAlign w:val="center"/>
          </w:tcPr>
          <w:p w14:paraId="162DD27D" w14:textId="3C7A0C0F" w:rsidR="00027B05" w:rsidRPr="0029585B" w:rsidRDefault="00027B05" w:rsidP="0029585B">
            <w:pPr>
              <w:pStyle w:val="a3"/>
              <w:spacing w:after="0" w:line="240" w:lineRule="auto"/>
              <w:jc w:val="center"/>
              <w:rPr>
                <w:b/>
                <w:sz w:val="22"/>
                <w:szCs w:val="24"/>
                <w:lang w:val="en-US"/>
              </w:rPr>
            </w:pPr>
            <w:r w:rsidRPr="0029585B">
              <w:rPr>
                <w:b/>
                <w:sz w:val="22"/>
                <w:szCs w:val="24"/>
              </w:rPr>
              <w:t>Обилие</w:t>
            </w:r>
          </w:p>
        </w:tc>
      </w:tr>
      <w:tr w:rsidR="00027B05" w:rsidRPr="0029585B" w14:paraId="22019F7C" w14:textId="77777777" w:rsidTr="0029585B">
        <w:trPr>
          <w:cantSplit/>
        </w:trPr>
        <w:tc>
          <w:tcPr>
            <w:tcW w:w="986" w:type="dxa"/>
            <w:vMerge/>
            <w:tcBorders>
              <w:left w:val="single" w:sz="6" w:space="0" w:color="auto"/>
              <w:bottom w:val="single" w:sz="6" w:space="0" w:color="auto"/>
              <w:right w:val="single" w:sz="6" w:space="0" w:color="auto"/>
            </w:tcBorders>
            <w:shd w:val="clear" w:color="auto" w:fill="8EAADB" w:themeFill="accent1" w:themeFillTint="99"/>
          </w:tcPr>
          <w:p w14:paraId="0C114CB8" w14:textId="77777777" w:rsidR="00027B05" w:rsidRPr="0029585B" w:rsidRDefault="00027B05" w:rsidP="0029585B">
            <w:pPr>
              <w:pStyle w:val="a3"/>
              <w:spacing w:after="0" w:line="240" w:lineRule="auto"/>
              <w:jc w:val="center"/>
              <w:rPr>
                <w:b/>
                <w:sz w:val="22"/>
                <w:szCs w:val="24"/>
              </w:rPr>
            </w:pPr>
          </w:p>
        </w:tc>
        <w:tc>
          <w:tcPr>
            <w:tcW w:w="2794" w:type="dxa"/>
            <w:tcBorders>
              <w:top w:val="single" w:sz="6" w:space="0" w:color="auto"/>
              <w:left w:val="single" w:sz="6" w:space="0" w:color="auto"/>
              <w:bottom w:val="single" w:sz="6" w:space="0" w:color="auto"/>
              <w:right w:val="single" w:sz="6" w:space="0" w:color="auto"/>
            </w:tcBorders>
            <w:shd w:val="clear" w:color="auto" w:fill="8EAADB" w:themeFill="accent1" w:themeFillTint="99"/>
          </w:tcPr>
          <w:p w14:paraId="0EB8DAFB" w14:textId="77777777" w:rsidR="00027B05" w:rsidRPr="0029585B" w:rsidRDefault="00027B05" w:rsidP="0029585B">
            <w:pPr>
              <w:pStyle w:val="a3"/>
              <w:spacing w:after="0" w:line="240" w:lineRule="auto"/>
              <w:jc w:val="center"/>
              <w:rPr>
                <w:b/>
                <w:sz w:val="22"/>
                <w:szCs w:val="24"/>
              </w:rPr>
            </w:pPr>
            <w:r w:rsidRPr="0029585B">
              <w:rPr>
                <w:b/>
                <w:sz w:val="22"/>
                <w:szCs w:val="24"/>
              </w:rPr>
              <w:t>Латинское</w:t>
            </w:r>
          </w:p>
        </w:tc>
        <w:tc>
          <w:tcPr>
            <w:tcW w:w="2880" w:type="dxa"/>
            <w:tcBorders>
              <w:top w:val="single" w:sz="6" w:space="0" w:color="auto"/>
              <w:left w:val="single" w:sz="6" w:space="0" w:color="auto"/>
              <w:bottom w:val="single" w:sz="6" w:space="0" w:color="auto"/>
              <w:right w:val="single" w:sz="6" w:space="0" w:color="auto"/>
            </w:tcBorders>
            <w:shd w:val="clear" w:color="auto" w:fill="8EAADB" w:themeFill="accent1" w:themeFillTint="99"/>
          </w:tcPr>
          <w:p w14:paraId="64B58222" w14:textId="77777777" w:rsidR="00027B05" w:rsidRPr="0029585B" w:rsidRDefault="00027B05" w:rsidP="0029585B">
            <w:pPr>
              <w:pStyle w:val="a3"/>
              <w:spacing w:after="0" w:line="240" w:lineRule="auto"/>
              <w:jc w:val="center"/>
              <w:rPr>
                <w:b/>
                <w:sz w:val="22"/>
                <w:szCs w:val="24"/>
              </w:rPr>
            </w:pPr>
            <w:r w:rsidRPr="0029585B">
              <w:rPr>
                <w:b/>
                <w:sz w:val="22"/>
                <w:szCs w:val="24"/>
              </w:rPr>
              <w:t>Русское</w:t>
            </w:r>
          </w:p>
        </w:tc>
        <w:tc>
          <w:tcPr>
            <w:tcW w:w="1029" w:type="dxa"/>
            <w:vMerge/>
            <w:tcBorders>
              <w:left w:val="single" w:sz="6" w:space="0" w:color="auto"/>
              <w:bottom w:val="single" w:sz="6" w:space="0" w:color="auto"/>
              <w:right w:val="single" w:sz="6" w:space="0" w:color="auto"/>
            </w:tcBorders>
            <w:shd w:val="clear" w:color="auto" w:fill="8EAADB" w:themeFill="accent1" w:themeFillTint="99"/>
          </w:tcPr>
          <w:p w14:paraId="224E3FF9" w14:textId="77777777" w:rsidR="00027B05" w:rsidRPr="0029585B" w:rsidRDefault="00027B05" w:rsidP="0029585B">
            <w:pPr>
              <w:pStyle w:val="a3"/>
              <w:spacing w:after="0" w:line="240" w:lineRule="auto"/>
              <w:jc w:val="center"/>
              <w:rPr>
                <w:b/>
                <w:sz w:val="22"/>
                <w:szCs w:val="24"/>
              </w:rPr>
            </w:pPr>
          </w:p>
        </w:tc>
        <w:tc>
          <w:tcPr>
            <w:tcW w:w="1291" w:type="dxa"/>
            <w:vMerge/>
            <w:tcBorders>
              <w:left w:val="single" w:sz="6" w:space="0" w:color="auto"/>
              <w:bottom w:val="single" w:sz="6" w:space="0" w:color="auto"/>
              <w:right w:val="single" w:sz="6" w:space="0" w:color="auto"/>
            </w:tcBorders>
            <w:shd w:val="clear" w:color="auto" w:fill="8EAADB" w:themeFill="accent1" w:themeFillTint="99"/>
          </w:tcPr>
          <w:p w14:paraId="2EF90355" w14:textId="77777777" w:rsidR="00027B05" w:rsidRPr="0029585B" w:rsidRDefault="00027B05" w:rsidP="0029585B">
            <w:pPr>
              <w:pStyle w:val="a3"/>
              <w:spacing w:after="0" w:line="240" w:lineRule="auto"/>
              <w:jc w:val="center"/>
              <w:rPr>
                <w:b/>
                <w:sz w:val="22"/>
                <w:szCs w:val="24"/>
              </w:rPr>
            </w:pPr>
          </w:p>
        </w:tc>
      </w:tr>
      <w:tr w:rsidR="00027B05" w:rsidRPr="0029585B" w14:paraId="6253E1DE"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33501617" w14:textId="77777777" w:rsidR="00027B05" w:rsidRPr="0029585B" w:rsidRDefault="00027B05" w:rsidP="0029585B">
            <w:pPr>
              <w:pStyle w:val="a3"/>
              <w:spacing w:after="0" w:line="240" w:lineRule="auto"/>
              <w:rPr>
                <w:sz w:val="22"/>
                <w:szCs w:val="24"/>
              </w:rPr>
            </w:pPr>
            <w:r w:rsidRPr="0029585B">
              <w:rPr>
                <w:sz w:val="22"/>
                <w:szCs w:val="24"/>
              </w:rPr>
              <w:t>1</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226C331E" w14:textId="77777777" w:rsidR="00027B05" w:rsidRPr="0029585B" w:rsidRDefault="00027B05" w:rsidP="0029585B">
            <w:pPr>
              <w:pStyle w:val="a3"/>
              <w:spacing w:after="0" w:line="240" w:lineRule="auto"/>
              <w:rPr>
                <w:i/>
                <w:sz w:val="22"/>
                <w:szCs w:val="24"/>
                <w:lang w:val="en-US"/>
              </w:rPr>
            </w:pPr>
            <w:r w:rsidRPr="0029585B">
              <w:rPr>
                <w:i/>
                <w:sz w:val="22"/>
                <w:szCs w:val="24"/>
                <w:lang w:val="en-US"/>
              </w:rPr>
              <w:t xml:space="preserve">Artemisia prolixa </w:t>
            </w:r>
            <w:r w:rsidRPr="0029585B">
              <w:rPr>
                <w:color w:val="000000"/>
                <w:sz w:val="22"/>
                <w:szCs w:val="24"/>
                <w:shd w:val="clear" w:color="auto" w:fill="F9F9F9"/>
                <w:lang w:val="en-US"/>
              </w:rPr>
              <w:t>Krasch. ex Poljak.</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2BF1D9AB" w14:textId="77777777" w:rsidR="00027B05" w:rsidRPr="0029585B" w:rsidRDefault="00027B05" w:rsidP="0029585B">
            <w:pPr>
              <w:pStyle w:val="a3"/>
              <w:spacing w:after="0" w:line="240" w:lineRule="auto"/>
              <w:rPr>
                <w:b/>
                <w:sz w:val="22"/>
                <w:szCs w:val="24"/>
              </w:rPr>
            </w:pPr>
            <w:r w:rsidRPr="0029585B">
              <w:rPr>
                <w:sz w:val="22"/>
                <w:szCs w:val="24"/>
              </w:rPr>
              <w:t>Полынь</w:t>
            </w:r>
            <w:r w:rsidRPr="0029585B">
              <w:rPr>
                <w:sz w:val="22"/>
                <w:szCs w:val="24"/>
                <w:lang w:val="en-US"/>
              </w:rPr>
              <w:t xml:space="preserve"> </w:t>
            </w:r>
            <w:r w:rsidRPr="0029585B">
              <w:rPr>
                <w:sz w:val="22"/>
                <w:szCs w:val="24"/>
              </w:rPr>
              <w:t>широкая</w:t>
            </w:r>
          </w:p>
        </w:tc>
        <w:tc>
          <w:tcPr>
            <w:tcW w:w="1029" w:type="dxa"/>
            <w:tcBorders>
              <w:left w:val="single" w:sz="6" w:space="0" w:color="auto"/>
              <w:bottom w:val="single" w:sz="6" w:space="0" w:color="auto"/>
              <w:right w:val="single" w:sz="6" w:space="0" w:color="auto"/>
            </w:tcBorders>
            <w:shd w:val="clear" w:color="auto" w:fill="FFFFFF"/>
          </w:tcPr>
          <w:p w14:paraId="783851CE" w14:textId="77777777" w:rsidR="00027B05" w:rsidRPr="0029585B" w:rsidRDefault="00027B05" w:rsidP="0029585B">
            <w:pPr>
              <w:pStyle w:val="a3"/>
              <w:spacing w:after="0" w:line="240" w:lineRule="auto"/>
              <w:rPr>
                <w:b/>
                <w:sz w:val="22"/>
                <w:szCs w:val="24"/>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23A74020" w14:textId="77777777" w:rsidR="00027B05" w:rsidRPr="0029585B" w:rsidRDefault="00027B05" w:rsidP="0029585B">
            <w:pPr>
              <w:pStyle w:val="a3"/>
              <w:spacing w:after="0" w:line="240" w:lineRule="auto"/>
              <w:rPr>
                <w:b/>
                <w:sz w:val="22"/>
                <w:szCs w:val="24"/>
              </w:rPr>
            </w:pPr>
            <w:r w:rsidRPr="0029585B">
              <w:rPr>
                <w:sz w:val="22"/>
                <w:szCs w:val="24"/>
              </w:rPr>
              <w:t>Сор</w:t>
            </w:r>
            <w:r w:rsidRPr="0029585B">
              <w:rPr>
                <w:sz w:val="22"/>
                <w:szCs w:val="24"/>
                <w:vertAlign w:val="subscript"/>
              </w:rPr>
              <w:t>1</w:t>
            </w:r>
          </w:p>
        </w:tc>
      </w:tr>
      <w:tr w:rsidR="00027B05" w:rsidRPr="0029585B" w14:paraId="6764199A"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470CDE1C" w14:textId="77777777" w:rsidR="00027B05" w:rsidRPr="0029585B" w:rsidRDefault="00027B05" w:rsidP="0029585B">
            <w:pPr>
              <w:pStyle w:val="a3"/>
              <w:spacing w:after="0" w:line="240" w:lineRule="auto"/>
              <w:rPr>
                <w:sz w:val="22"/>
                <w:szCs w:val="24"/>
                <w:lang w:val="en-US"/>
              </w:rPr>
            </w:pPr>
            <w:r w:rsidRPr="0029585B">
              <w:rPr>
                <w:sz w:val="22"/>
                <w:szCs w:val="24"/>
                <w:lang w:val="en-US"/>
              </w:rPr>
              <w:t>2</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53B1B78E" w14:textId="77777777" w:rsidR="00027B05" w:rsidRPr="0029585B" w:rsidRDefault="00027B05" w:rsidP="0029585B">
            <w:pPr>
              <w:pStyle w:val="a3"/>
              <w:spacing w:after="0" w:line="240" w:lineRule="auto"/>
              <w:rPr>
                <w:i/>
                <w:sz w:val="22"/>
                <w:szCs w:val="24"/>
              </w:rPr>
            </w:pPr>
            <w:r w:rsidRPr="0029585B">
              <w:rPr>
                <w:i/>
                <w:sz w:val="22"/>
                <w:szCs w:val="24"/>
                <w:lang w:val="en-US"/>
              </w:rPr>
              <w:t>Artemisia</w:t>
            </w:r>
            <w:r w:rsidRPr="0029585B">
              <w:rPr>
                <w:i/>
                <w:sz w:val="22"/>
                <w:szCs w:val="24"/>
              </w:rPr>
              <w:t xml:space="preserve"> namanganica</w:t>
            </w:r>
            <w:r w:rsidRPr="0029585B">
              <w:rPr>
                <w:sz w:val="22"/>
                <w:szCs w:val="24"/>
              </w:rPr>
              <w:t xml:space="preserve"> Poljakov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3DBA531" w14:textId="77777777" w:rsidR="00027B05" w:rsidRPr="0029585B" w:rsidRDefault="00027B05" w:rsidP="0029585B">
            <w:pPr>
              <w:pStyle w:val="a3"/>
              <w:spacing w:after="0" w:line="240" w:lineRule="auto"/>
              <w:rPr>
                <w:sz w:val="22"/>
                <w:szCs w:val="24"/>
              </w:rPr>
            </w:pPr>
            <w:r w:rsidRPr="0029585B">
              <w:rPr>
                <w:sz w:val="22"/>
                <w:szCs w:val="24"/>
              </w:rPr>
              <w:t>Полынь наманганская</w:t>
            </w:r>
          </w:p>
        </w:tc>
        <w:tc>
          <w:tcPr>
            <w:tcW w:w="1029" w:type="dxa"/>
            <w:tcBorders>
              <w:left w:val="single" w:sz="6" w:space="0" w:color="auto"/>
              <w:bottom w:val="single" w:sz="6" w:space="0" w:color="auto"/>
              <w:right w:val="single" w:sz="6" w:space="0" w:color="auto"/>
            </w:tcBorders>
            <w:shd w:val="clear" w:color="auto" w:fill="FFFFFF"/>
          </w:tcPr>
          <w:p w14:paraId="7C5D2423" w14:textId="77777777" w:rsidR="00027B05" w:rsidRPr="0029585B" w:rsidRDefault="00027B05" w:rsidP="0029585B">
            <w:pPr>
              <w:pStyle w:val="a3"/>
              <w:spacing w:after="0" w:line="240" w:lineRule="auto"/>
              <w:rPr>
                <w:sz w:val="22"/>
                <w:szCs w:val="24"/>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1C403CAA" w14:textId="77777777" w:rsidR="00027B05" w:rsidRPr="0029585B" w:rsidRDefault="00027B05" w:rsidP="0029585B">
            <w:pPr>
              <w:pStyle w:val="a3"/>
              <w:spacing w:after="0" w:line="240" w:lineRule="auto"/>
              <w:rPr>
                <w:sz w:val="22"/>
                <w:szCs w:val="24"/>
                <w:lang w:val="en-US"/>
              </w:rPr>
            </w:pPr>
            <w:r w:rsidRPr="0029585B">
              <w:rPr>
                <w:sz w:val="22"/>
                <w:szCs w:val="24"/>
                <w:lang w:val="en-US"/>
              </w:rPr>
              <w:t>Sp</w:t>
            </w:r>
          </w:p>
        </w:tc>
      </w:tr>
      <w:tr w:rsidR="00027B05" w:rsidRPr="0029585B" w14:paraId="7E4761D4"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06370C9B" w14:textId="77777777" w:rsidR="00027B05" w:rsidRPr="0029585B" w:rsidRDefault="00027B05" w:rsidP="0029585B">
            <w:pPr>
              <w:pStyle w:val="a3"/>
              <w:spacing w:after="0" w:line="240" w:lineRule="auto"/>
              <w:rPr>
                <w:sz w:val="22"/>
                <w:szCs w:val="24"/>
                <w:lang w:val="en-US"/>
              </w:rPr>
            </w:pPr>
            <w:r w:rsidRPr="0029585B">
              <w:rPr>
                <w:sz w:val="22"/>
                <w:szCs w:val="24"/>
                <w:lang w:val="en-US"/>
              </w:rPr>
              <w:t>3</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08EB39C1" w14:textId="77777777" w:rsidR="00027B05" w:rsidRPr="0029585B" w:rsidRDefault="00027B05" w:rsidP="0029585B">
            <w:pPr>
              <w:pStyle w:val="a3"/>
              <w:spacing w:after="0" w:line="240" w:lineRule="auto"/>
              <w:rPr>
                <w:sz w:val="22"/>
                <w:szCs w:val="24"/>
              </w:rPr>
            </w:pPr>
            <w:r w:rsidRPr="0029585B">
              <w:rPr>
                <w:i/>
                <w:sz w:val="22"/>
                <w:szCs w:val="24"/>
              </w:rPr>
              <w:t>C</w:t>
            </w:r>
            <w:r w:rsidRPr="0029585B">
              <w:rPr>
                <w:i/>
                <w:sz w:val="22"/>
                <w:szCs w:val="24"/>
                <w:lang w:val="en-US"/>
              </w:rPr>
              <w:t>arex</w:t>
            </w:r>
            <w:r w:rsidRPr="0029585B">
              <w:rPr>
                <w:i/>
                <w:sz w:val="22"/>
                <w:szCs w:val="24"/>
              </w:rPr>
              <w:t xml:space="preserve"> turkestanica</w:t>
            </w:r>
            <w:r w:rsidRPr="0029585B">
              <w:rPr>
                <w:sz w:val="22"/>
                <w:szCs w:val="24"/>
              </w:rPr>
              <w:t xml:space="preserve"> Regel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4313515E" w14:textId="77777777" w:rsidR="00027B05" w:rsidRPr="0029585B" w:rsidRDefault="00027B05" w:rsidP="0029585B">
            <w:pPr>
              <w:pStyle w:val="a3"/>
              <w:spacing w:after="0" w:line="240" w:lineRule="auto"/>
              <w:rPr>
                <w:sz w:val="22"/>
                <w:szCs w:val="24"/>
              </w:rPr>
            </w:pPr>
            <w:r w:rsidRPr="0029585B">
              <w:rPr>
                <w:sz w:val="22"/>
                <w:szCs w:val="24"/>
              </w:rPr>
              <w:t>Осока туркестанская</w:t>
            </w:r>
          </w:p>
        </w:tc>
        <w:tc>
          <w:tcPr>
            <w:tcW w:w="1029" w:type="dxa"/>
            <w:tcBorders>
              <w:left w:val="single" w:sz="6" w:space="0" w:color="auto"/>
              <w:bottom w:val="single" w:sz="6" w:space="0" w:color="auto"/>
              <w:right w:val="single" w:sz="6" w:space="0" w:color="auto"/>
            </w:tcBorders>
            <w:shd w:val="clear" w:color="auto" w:fill="FFFFFF"/>
          </w:tcPr>
          <w:p w14:paraId="57255C16" w14:textId="77777777" w:rsidR="00027B05" w:rsidRPr="0029585B" w:rsidRDefault="00027B05" w:rsidP="0029585B">
            <w:pPr>
              <w:pStyle w:val="a3"/>
              <w:spacing w:after="0" w:line="240" w:lineRule="auto"/>
              <w:rPr>
                <w:sz w:val="22"/>
                <w:szCs w:val="24"/>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4F4AA922" w14:textId="77777777" w:rsidR="00027B05" w:rsidRPr="0029585B" w:rsidRDefault="00027B05" w:rsidP="0029585B">
            <w:pPr>
              <w:pStyle w:val="a3"/>
              <w:spacing w:after="0" w:line="240" w:lineRule="auto"/>
              <w:rPr>
                <w:sz w:val="22"/>
                <w:szCs w:val="24"/>
                <w:lang w:val="en-US"/>
              </w:rPr>
            </w:pPr>
            <w:r w:rsidRPr="0029585B">
              <w:rPr>
                <w:sz w:val="22"/>
                <w:szCs w:val="24"/>
                <w:lang w:val="en-US"/>
              </w:rPr>
              <w:t>Sol</w:t>
            </w:r>
          </w:p>
        </w:tc>
      </w:tr>
      <w:tr w:rsidR="00027B05" w:rsidRPr="0029585B" w14:paraId="1599F1F7"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1380F21D" w14:textId="77777777" w:rsidR="00027B05" w:rsidRPr="0029585B" w:rsidRDefault="00027B05" w:rsidP="0029585B">
            <w:pPr>
              <w:pStyle w:val="a3"/>
              <w:spacing w:after="0" w:line="240" w:lineRule="auto"/>
              <w:rPr>
                <w:sz w:val="22"/>
                <w:szCs w:val="24"/>
                <w:lang w:val="en-US"/>
              </w:rPr>
            </w:pPr>
            <w:r w:rsidRPr="0029585B">
              <w:rPr>
                <w:sz w:val="22"/>
                <w:szCs w:val="24"/>
                <w:lang w:val="en-US"/>
              </w:rPr>
              <w:t>4</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54D4EBD2" w14:textId="77777777" w:rsidR="00027B05" w:rsidRPr="0029585B" w:rsidRDefault="00027B05" w:rsidP="0029585B">
            <w:pPr>
              <w:pStyle w:val="a3"/>
              <w:spacing w:after="0" w:line="240" w:lineRule="auto"/>
              <w:rPr>
                <w:sz w:val="22"/>
                <w:szCs w:val="24"/>
                <w:lang w:val="en-US"/>
              </w:rPr>
            </w:pPr>
            <w:r w:rsidRPr="0029585B">
              <w:rPr>
                <w:i/>
                <w:sz w:val="22"/>
                <w:szCs w:val="24"/>
                <w:lang w:val="en-US"/>
              </w:rPr>
              <w:t>Festuca valesiaca</w:t>
            </w:r>
            <w:r w:rsidRPr="0029585B">
              <w:rPr>
                <w:sz w:val="22"/>
                <w:szCs w:val="24"/>
                <w:lang w:val="en-US"/>
              </w:rPr>
              <w:t xml:space="preserve"> Gaudin</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0767B45B" w14:textId="77777777" w:rsidR="00027B05" w:rsidRPr="0029585B" w:rsidRDefault="00027B05" w:rsidP="0029585B">
            <w:pPr>
              <w:pStyle w:val="a3"/>
              <w:spacing w:after="0" w:line="240" w:lineRule="auto"/>
              <w:rPr>
                <w:sz w:val="22"/>
                <w:szCs w:val="24"/>
              </w:rPr>
            </w:pPr>
            <w:r w:rsidRPr="0029585B">
              <w:rPr>
                <w:sz w:val="22"/>
                <w:szCs w:val="24"/>
              </w:rPr>
              <w:t>Овсяница валлисская</w:t>
            </w:r>
          </w:p>
        </w:tc>
        <w:tc>
          <w:tcPr>
            <w:tcW w:w="1029" w:type="dxa"/>
            <w:tcBorders>
              <w:left w:val="single" w:sz="6" w:space="0" w:color="auto"/>
              <w:bottom w:val="single" w:sz="6" w:space="0" w:color="auto"/>
              <w:right w:val="single" w:sz="6" w:space="0" w:color="auto"/>
            </w:tcBorders>
            <w:shd w:val="clear" w:color="auto" w:fill="FFFFFF"/>
          </w:tcPr>
          <w:p w14:paraId="307EAB1A" w14:textId="77777777" w:rsidR="00027B05" w:rsidRPr="0029585B" w:rsidRDefault="00027B05" w:rsidP="0029585B">
            <w:pPr>
              <w:pStyle w:val="a3"/>
              <w:spacing w:after="0" w:line="240" w:lineRule="auto"/>
              <w:rPr>
                <w:sz w:val="22"/>
                <w:szCs w:val="24"/>
                <w:lang w:val="en-US"/>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0676C616" w14:textId="77777777" w:rsidR="00027B05" w:rsidRPr="0029585B" w:rsidRDefault="00027B05" w:rsidP="0029585B">
            <w:pPr>
              <w:pStyle w:val="a3"/>
              <w:spacing w:after="0" w:line="240" w:lineRule="auto"/>
              <w:rPr>
                <w:sz w:val="22"/>
                <w:szCs w:val="24"/>
                <w:lang w:val="en-US"/>
              </w:rPr>
            </w:pPr>
            <w:r w:rsidRPr="0029585B">
              <w:rPr>
                <w:sz w:val="22"/>
                <w:szCs w:val="24"/>
                <w:lang w:val="en-US"/>
              </w:rPr>
              <w:t>Sol</w:t>
            </w:r>
          </w:p>
        </w:tc>
      </w:tr>
      <w:tr w:rsidR="00027B05" w:rsidRPr="0029585B" w14:paraId="3101C23C"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4DE45E81" w14:textId="77777777" w:rsidR="00027B05" w:rsidRPr="0029585B" w:rsidRDefault="00027B05" w:rsidP="0029585B">
            <w:pPr>
              <w:pStyle w:val="a3"/>
              <w:spacing w:after="0" w:line="240" w:lineRule="auto"/>
              <w:rPr>
                <w:sz w:val="22"/>
                <w:szCs w:val="24"/>
                <w:lang w:val="en-US"/>
              </w:rPr>
            </w:pPr>
            <w:r w:rsidRPr="0029585B">
              <w:rPr>
                <w:sz w:val="22"/>
                <w:szCs w:val="24"/>
                <w:lang w:val="en-US"/>
              </w:rPr>
              <w:t>5</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4D0A6988" w14:textId="77777777" w:rsidR="00027B05" w:rsidRPr="0029585B" w:rsidRDefault="00027B05" w:rsidP="0029585B">
            <w:pPr>
              <w:pStyle w:val="a3"/>
              <w:spacing w:after="0" w:line="240" w:lineRule="auto"/>
              <w:rPr>
                <w:sz w:val="22"/>
                <w:szCs w:val="24"/>
                <w:lang w:val="en-US"/>
              </w:rPr>
            </w:pPr>
            <w:r w:rsidRPr="0029585B">
              <w:rPr>
                <w:i/>
                <w:sz w:val="22"/>
                <w:szCs w:val="24"/>
                <w:lang w:val="en-US"/>
              </w:rPr>
              <w:t>Agropyron trichophorum</w:t>
            </w:r>
            <w:r w:rsidRPr="0029585B">
              <w:rPr>
                <w:sz w:val="22"/>
                <w:szCs w:val="24"/>
                <w:lang w:val="en-US"/>
              </w:rPr>
              <w:t xml:space="preserve"> (Link) K.Richt.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237F6B1D" w14:textId="77777777" w:rsidR="00027B05" w:rsidRPr="0029585B" w:rsidRDefault="00027B05" w:rsidP="0029585B">
            <w:pPr>
              <w:pStyle w:val="a3"/>
              <w:spacing w:after="0" w:line="240" w:lineRule="auto"/>
              <w:rPr>
                <w:sz w:val="22"/>
                <w:szCs w:val="24"/>
                <w:lang w:val="en-US"/>
              </w:rPr>
            </w:pPr>
            <w:r w:rsidRPr="0029585B">
              <w:rPr>
                <w:sz w:val="22"/>
                <w:szCs w:val="24"/>
              </w:rPr>
              <w:t xml:space="preserve">Пырей волосоносный </w:t>
            </w:r>
          </w:p>
        </w:tc>
        <w:tc>
          <w:tcPr>
            <w:tcW w:w="1029" w:type="dxa"/>
            <w:tcBorders>
              <w:left w:val="single" w:sz="6" w:space="0" w:color="auto"/>
              <w:bottom w:val="single" w:sz="6" w:space="0" w:color="auto"/>
              <w:right w:val="single" w:sz="6" w:space="0" w:color="auto"/>
            </w:tcBorders>
            <w:shd w:val="clear" w:color="auto" w:fill="FFFFFF"/>
          </w:tcPr>
          <w:p w14:paraId="6A3CEFCE" w14:textId="77777777" w:rsidR="00027B05" w:rsidRPr="0029585B" w:rsidRDefault="00027B05" w:rsidP="0029585B">
            <w:pPr>
              <w:pStyle w:val="a3"/>
              <w:spacing w:after="0" w:line="240" w:lineRule="auto"/>
              <w:rPr>
                <w:sz w:val="22"/>
                <w:szCs w:val="24"/>
                <w:lang w:val="en-US"/>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3EC89B7C" w14:textId="77777777" w:rsidR="00027B05" w:rsidRPr="0029585B" w:rsidRDefault="00027B05" w:rsidP="0029585B">
            <w:pPr>
              <w:pStyle w:val="a3"/>
              <w:spacing w:after="0" w:line="240" w:lineRule="auto"/>
              <w:rPr>
                <w:sz w:val="22"/>
                <w:szCs w:val="24"/>
                <w:lang w:val="en-US"/>
              </w:rPr>
            </w:pPr>
            <w:r w:rsidRPr="0029585B">
              <w:rPr>
                <w:sz w:val="22"/>
                <w:szCs w:val="24"/>
              </w:rPr>
              <w:t>Сор</w:t>
            </w:r>
            <w:r w:rsidRPr="0029585B">
              <w:rPr>
                <w:sz w:val="22"/>
                <w:szCs w:val="24"/>
                <w:vertAlign w:val="subscript"/>
              </w:rPr>
              <w:t>2</w:t>
            </w:r>
          </w:p>
        </w:tc>
      </w:tr>
      <w:tr w:rsidR="00027B05" w:rsidRPr="0029585B" w14:paraId="4CE98C5F"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2B8537A3" w14:textId="77777777" w:rsidR="00027B05" w:rsidRPr="0029585B" w:rsidRDefault="00027B05" w:rsidP="0029585B">
            <w:pPr>
              <w:pStyle w:val="a3"/>
              <w:spacing w:after="0" w:line="240" w:lineRule="auto"/>
              <w:rPr>
                <w:sz w:val="22"/>
                <w:szCs w:val="24"/>
                <w:lang w:val="en-US"/>
              </w:rPr>
            </w:pPr>
            <w:r w:rsidRPr="0029585B">
              <w:rPr>
                <w:sz w:val="22"/>
                <w:szCs w:val="24"/>
                <w:lang w:val="en-US"/>
              </w:rPr>
              <w:t>6</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30B438C4" w14:textId="77777777" w:rsidR="00027B05" w:rsidRPr="0029585B" w:rsidRDefault="00027B05" w:rsidP="0029585B">
            <w:pPr>
              <w:pStyle w:val="a3"/>
              <w:spacing w:after="0" w:line="240" w:lineRule="auto"/>
              <w:rPr>
                <w:sz w:val="22"/>
                <w:szCs w:val="24"/>
              </w:rPr>
            </w:pPr>
            <w:r w:rsidRPr="0029585B">
              <w:rPr>
                <w:i/>
                <w:sz w:val="22"/>
                <w:szCs w:val="24"/>
                <w:lang w:val="en-US"/>
              </w:rPr>
              <w:t>Handelia</w:t>
            </w:r>
            <w:r w:rsidRPr="0029585B">
              <w:rPr>
                <w:i/>
                <w:sz w:val="22"/>
                <w:szCs w:val="24"/>
              </w:rPr>
              <w:t xml:space="preserve"> trichophylla </w:t>
            </w:r>
            <w:r w:rsidRPr="0029585B">
              <w:rPr>
                <w:sz w:val="22"/>
                <w:szCs w:val="24"/>
              </w:rPr>
              <w:t xml:space="preserve">(Schrenk) Heimerl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0CF274CC" w14:textId="77777777" w:rsidR="00027B05" w:rsidRPr="0029585B" w:rsidRDefault="00027B05" w:rsidP="0029585B">
            <w:pPr>
              <w:pStyle w:val="a3"/>
              <w:spacing w:after="0" w:line="240" w:lineRule="auto"/>
              <w:rPr>
                <w:sz w:val="22"/>
                <w:szCs w:val="24"/>
              </w:rPr>
            </w:pPr>
            <w:r w:rsidRPr="0029585B">
              <w:rPr>
                <w:sz w:val="22"/>
                <w:szCs w:val="24"/>
              </w:rPr>
              <w:t>Ганделия волосистолистная</w:t>
            </w:r>
          </w:p>
        </w:tc>
        <w:tc>
          <w:tcPr>
            <w:tcW w:w="1029" w:type="dxa"/>
            <w:tcBorders>
              <w:left w:val="single" w:sz="6" w:space="0" w:color="auto"/>
              <w:bottom w:val="single" w:sz="6" w:space="0" w:color="auto"/>
              <w:right w:val="single" w:sz="6" w:space="0" w:color="auto"/>
            </w:tcBorders>
            <w:shd w:val="clear" w:color="auto" w:fill="FFFFFF"/>
          </w:tcPr>
          <w:p w14:paraId="4C77756C" w14:textId="77777777" w:rsidR="00027B05" w:rsidRPr="0029585B" w:rsidRDefault="00027B05" w:rsidP="0029585B">
            <w:pPr>
              <w:pStyle w:val="a3"/>
              <w:spacing w:after="0" w:line="240" w:lineRule="auto"/>
              <w:rPr>
                <w:sz w:val="22"/>
                <w:szCs w:val="24"/>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1DE09CBC" w14:textId="77777777" w:rsidR="00027B05" w:rsidRPr="0029585B" w:rsidRDefault="00027B05" w:rsidP="0029585B">
            <w:pPr>
              <w:pStyle w:val="a3"/>
              <w:spacing w:after="0" w:line="240" w:lineRule="auto"/>
              <w:rPr>
                <w:sz w:val="22"/>
                <w:szCs w:val="24"/>
                <w:lang w:val="en-US"/>
              </w:rPr>
            </w:pPr>
            <w:r w:rsidRPr="0029585B">
              <w:rPr>
                <w:sz w:val="22"/>
                <w:szCs w:val="24"/>
                <w:lang w:val="en-US"/>
              </w:rPr>
              <w:t>Un</w:t>
            </w:r>
          </w:p>
        </w:tc>
      </w:tr>
      <w:tr w:rsidR="00027B05" w:rsidRPr="0029585B" w14:paraId="2EB68FD2"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36BAFB91" w14:textId="77777777" w:rsidR="00027B05" w:rsidRPr="0029585B" w:rsidRDefault="00027B05" w:rsidP="0029585B">
            <w:pPr>
              <w:pStyle w:val="a3"/>
              <w:spacing w:after="0" w:line="240" w:lineRule="auto"/>
              <w:rPr>
                <w:sz w:val="22"/>
                <w:szCs w:val="24"/>
                <w:lang w:val="en-US"/>
              </w:rPr>
            </w:pPr>
            <w:r w:rsidRPr="0029585B">
              <w:rPr>
                <w:sz w:val="22"/>
                <w:szCs w:val="24"/>
                <w:lang w:val="en-US"/>
              </w:rPr>
              <w:t>7</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3E51C876" w14:textId="77777777" w:rsidR="00027B05" w:rsidRPr="0029585B" w:rsidRDefault="00027B05" w:rsidP="0029585B">
            <w:pPr>
              <w:pStyle w:val="a3"/>
              <w:spacing w:after="0" w:line="240" w:lineRule="auto"/>
              <w:rPr>
                <w:i/>
                <w:sz w:val="22"/>
                <w:szCs w:val="24"/>
              </w:rPr>
            </w:pPr>
            <w:r w:rsidRPr="0029585B">
              <w:rPr>
                <w:i/>
                <w:sz w:val="22"/>
                <w:szCs w:val="24"/>
                <w:lang w:val="en-US"/>
              </w:rPr>
              <w:t>Stipa</w:t>
            </w:r>
            <w:r w:rsidRPr="0029585B">
              <w:rPr>
                <w:i/>
                <w:sz w:val="22"/>
                <w:szCs w:val="24"/>
              </w:rPr>
              <w:t xml:space="preserve"> capillata </w:t>
            </w:r>
            <w:r w:rsidRPr="0029585B">
              <w:rPr>
                <w:sz w:val="22"/>
                <w:szCs w:val="24"/>
              </w:rPr>
              <w:t xml:space="preserv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2842816" w14:textId="77777777" w:rsidR="00027B05" w:rsidRPr="0029585B" w:rsidRDefault="00027B05" w:rsidP="0029585B">
            <w:pPr>
              <w:pStyle w:val="a3"/>
              <w:spacing w:after="0" w:line="240" w:lineRule="auto"/>
              <w:rPr>
                <w:sz w:val="22"/>
                <w:szCs w:val="24"/>
              </w:rPr>
            </w:pPr>
            <w:r w:rsidRPr="0029585B">
              <w:rPr>
                <w:sz w:val="22"/>
                <w:szCs w:val="24"/>
              </w:rPr>
              <w:t>Ковыль волосатик</w:t>
            </w:r>
          </w:p>
        </w:tc>
        <w:tc>
          <w:tcPr>
            <w:tcW w:w="1029" w:type="dxa"/>
            <w:tcBorders>
              <w:left w:val="single" w:sz="6" w:space="0" w:color="auto"/>
              <w:bottom w:val="single" w:sz="6" w:space="0" w:color="auto"/>
              <w:right w:val="single" w:sz="6" w:space="0" w:color="auto"/>
            </w:tcBorders>
            <w:shd w:val="clear" w:color="auto" w:fill="FFFFFF"/>
          </w:tcPr>
          <w:p w14:paraId="0302D04D" w14:textId="77777777" w:rsidR="00027B05" w:rsidRPr="0029585B" w:rsidRDefault="00027B05" w:rsidP="0029585B">
            <w:pPr>
              <w:pStyle w:val="a3"/>
              <w:spacing w:after="0" w:line="240" w:lineRule="auto"/>
              <w:rPr>
                <w:sz w:val="22"/>
                <w:szCs w:val="24"/>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1DFDDA90" w14:textId="77777777" w:rsidR="00027B05" w:rsidRPr="0029585B" w:rsidRDefault="00027B05" w:rsidP="0029585B">
            <w:pPr>
              <w:pStyle w:val="a3"/>
              <w:spacing w:after="0" w:line="240" w:lineRule="auto"/>
              <w:rPr>
                <w:sz w:val="22"/>
                <w:szCs w:val="24"/>
              </w:rPr>
            </w:pPr>
            <w:r w:rsidRPr="0029585B">
              <w:rPr>
                <w:sz w:val="22"/>
                <w:szCs w:val="24"/>
                <w:lang w:val="en-US"/>
              </w:rPr>
              <w:t>Sol</w:t>
            </w:r>
          </w:p>
        </w:tc>
      </w:tr>
      <w:tr w:rsidR="00027B05" w:rsidRPr="0029585B" w14:paraId="6901F6A8"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2CB83D0A" w14:textId="77777777" w:rsidR="00027B05" w:rsidRPr="0029585B" w:rsidRDefault="00027B05" w:rsidP="0029585B">
            <w:pPr>
              <w:pStyle w:val="a3"/>
              <w:spacing w:after="0" w:line="240" w:lineRule="auto"/>
              <w:rPr>
                <w:sz w:val="22"/>
                <w:szCs w:val="24"/>
                <w:lang w:val="en-US"/>
              </w:rPr>
            </w:pPr>
            <w:r w:rsidRPr="0029585B">
              <w:rPr>
                <w:sz w:val="22"/>
                <w:szCs w:val="24"/>
                <w:lang w:val="en-US"/>
              </w:rPr>
              <w:t>8</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330A62A1" w14:textId="77777777" w:rsidR="00027B05" w:rsidRPr="0029585B" w:rsidRDefault="00027B05" w:rsidP="0029585B">
            <w:pPr>
              <w:spacing w:after="0" w:line="240" w:lineRule="auto"/>
              <w:rPr>
                <w:sz w:val="22"/>
                <w:szCs w:val="24"/>
              </w:rPr>
            </w:pPr>
            <w:r w:rsidRPr="0029585B">
              <w:rPr>
                <w:i/>
                <w:sz w:val="22"/>
                <w:szCs w:val="24"/>
                <w:lang w:val="en-US"/>
              </w:rPr>
              <w:t xml:space="preserve">Taeniatherum </w:t>
            </w:r>
            <w:r w:rsidRPr="0029585B">
              <w:rPr>
                <w:i/>
                <w:sz w:val="22"/>
                <w:szCs w:val="24"/>
              </w:rPr>
              <w:t>crinitum</w:t>
            </w:r>
            <w:r w:rsidRPr="0029585B">
              <w:rPr>
                <w:sz w:val="22"/>
                <w:szCs w:val="24"/>
              </w:rPr>
              <w:t xml:space="preserve"> (Schreb.) Nevski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30768498" w14:textId="77777777" w:rsidR="00027B05" w:rsidRPr="0029585B" w:rsidRDefault="00027B05" w:rsidP="0029585B">
            <w:pPr>
              <w:pStyle w:val="a3"/>
              <w:spacing w:after="0" w:line="240" w:lineRule="auto"/>
              <w:rPr>
                <w:sz w:val="22"/>
                <w:szCs w:val="24"/>
              </w:rPr>
            </w:pPr>
            <w:r w:rsidRPr="0029585B">
              <w:rPr>
                <w:sz w:val="22"/>
                <w:szCs w:val="24"/>
              </w:rPr>
              <w:t>Лентоостник длинноволосый</w:t>
            </w:r>
          </w:p>
        </w:tc>
        <w:tc>
          <w:tcPr>
            <w:tcW w:w="1029" w:type="dxa"/>
            <w:tcBorders>
              <w:left w:val="single" w:sz="6" w:space="0" w:color="auto"/>
              <w:bottom w:val="single" w:sz="6" w:space="0" w:color="auto"/>
              <w:right w:val="single" w:sz="6" w:space="0" w:color="auto"/>
            </w:tcBorders>
            <w:shd w:val="clear" w:color="auto" w:fill="FFFFFF"/>
          </w:tcPr>
          <w:p w14:paraId="4DC98758" w14:textId="77777777" w:rsidR="00027B05" w:rsidRPr="0029585B" w:rsidRDefault="00027B05" w:rsidP="0029585B">
            <w:pPr>
              <w:pStyle w:val="a3"/>
              <w:spacing w:after="0" w:line="240" w:lineRule="auto"/>
              <w:rPr>
                <w:sz w:val="22"/>
                <w:szCs w:val="24"/>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475A29CA" w14:textId="77777777" w:rsidR="00027B05" w:rsidRPr="0029585B" w:rsidRDefault="00027B05" w:rsidP="0029585B">
            <w:pPr>
              <w:pStyle w:val="a3"/>
              <w:spacing w:after="0" w:line="240" w:lineRule="auto"/>
              <w:rPr>
                <w:sz w:val="22"/>
                <w:szCs w:val="24"/>
              </w:rPr>
            </w:pPr>
            <w:r w:rsidRPr="0029585B">
              <w:rPr>
                <w:sz w:val="22"/>
                <w:szCs w:val="24"/>
                <w:lang w:val="en-US"/>
              </w:rPr>
              <w:t>Sol</w:t>
            </w:r>
          </w:p>
        </w:tc>
      </w:tr>
      <w:tr w:rsidR="00027B05" w:rsidRPr="0029585B" w14:paraId="2864E5EF"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0B6087CA" w14:textId="77777777" w:rsidR="00027B05" w:rsidRPr="0029585B" w:rsidRDefault="00027B05" w:rsidP="0029585B">
            <w:pPr>
              <w:pStyle w:val="a3"/>
              <w:spacing w:after="0" w:line="240" w:lineRule="auto"/>
              <w:rPr>
                <w:sz w:val="22"/>
                <w:szCs w:val="24"/>
                <w:lang w:val="en-US"/>
              </w:rPr>
            </w:pPr>
            <w:r w:rsidRPr="0029585B">
              <w:rPr>
                <w:sz w:val="22"/>
                <w:szCs w:val="24"/>
                <w:lang w:val="en-US"/>
              </w:rPr>
              <w:t>9</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1146146C" w14:textId="77777777" w:rsidR="00027B05" w:rsidRPr="0029585B" w:rsidRDefault="00027B05" w:rsidP="0029585B">
            <w:pPr>
              <w:spacing w:after="0" w:line="240" w:lineRule="auto"/>
              <w:rPr>
                <w:sz w:val="22"/>
                <w:szCs w:val="24"/>
                <w:lang w:val="en-US"/>
              </w:rPr>
            </w:pPr>
            <w:r w:rsidRPr="0029585B">
              <w:rPr>
                <w:i/>
                <w:sz w:val="22"/>
                <w:szCs w:val="24"/>
                <w:lang w:val="en-US"/>
              </w:rPr>
              <w:t>Cousinia microcarpa</w:t>
            </w:r>
            <w:r w:rsidRPr="0029585B">
              <w:rPr>
                <w:sz w:val="22"/>
                <w:szCs w:val="24"/>
                <w:lang w:val="en-US"/>
              </w:rPr>
              <w:t xml:space="preserve"> Boiss.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488A2403" w14:textId="77777777" w:rsidR="00027B05" w:rsidRPr="0029585B" w:rsidRDefault="00027B05" w:rsidP="0029585B">
            <w:pPr>
              <w:pStyle w:val="a3"/>
              <w:spacing w:after="0" w:line="240" w:lineRule="auto"/>
              <w:rPr>
                <w:sz w:val="22"/>
                <w:szCs w:val="24"/>
                <w:lang w:val="en-US"/>
              </w:rPr>
            </w:pPr>
            <w:r w:rsidRPr="0029585B">
              <w:rPr>
                <w:sz w:val="22"/>
                <w:szCs w:val="24"/>
              </w:rPr>
              <w:t>Кузиния</w:t>
            </w:r>
            <w:r w:rsidRPr="0029585B">
              <w:rPr>
                <w:sz w:val="22"/>
                <w:szCs w:val="24"/>
                <w:lang w:val="en-US"/>
              </w:rPr>
              <w:t xml:space="preserve"> </w:t>
            </w:r>
            <w:r w:rsidRPr="0029585B">
              <w:rPr>
                <w:sz w:val="22"/>
                <w:szCs w:val="24"/>
              </w:rPr>
              <w:t>мелкоплодная</w:t>
            </w:r>
          </w:p>
        </w:tc>
        <w:tc>
          <w:tcPr>
            <w:tcW w:w="1029" w:type="dxa"/>
            <w:tcBorders>
              <w:left w:val="single" w:sz="6" w:space="0" w:color="auto"/>
              <w:bottom w:val="single" w:sz="6" w:space="0" w:color="auto"/>
              <w:right w:val="single" w:sz="6" w:space="0" w:color="auto"/>
            </w:tcBorders>
            <w:shd w:val="clear" w:color="auto" w:fill="FFFFFF"/>
          </w:tcPr>
          <w:p w14:paraId="76946A71" w14:textId="77777777" w:rsidR="00027B05" w:rsidRPr="0029585B" w:rsidRDefault="00027B05" w:rsidP="0029585B">
            <w:pPr>
              <w:pStyle w:val="a3"/>
              <w:spacing w:after="0" w:line="240" w:lineRule="auto"/>
              <w:rPr>
                <w:sz w:val="22"/>
                <w:szCs w:val="24"/>
                <w:lang w:val="en-US"/>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36C46BB6" w14:textId="77777777" w:rsidR="00027B05" w:rsidRPr="0029585B" w:rsidRDefault="00027B05" w:rsidP="0029585B">
            <w:pPr>
              <w:pStyle w:val="a3"/>
              <w:spacing w:after="0" w:line="240" w:lineRule="auto"/>
              <w:rPr>
                <w:sz w:val="22"/>
                <w:szCs w:val="24"/>
                <w:lang w:val="en-US"/>
              </w:rPr>
            </w:pPr>
            <w:r w:rsidRPr="0029585B">
              <w:rPr>
                <w:sz w:val="22"/>
                <w:szCs w:val="24"/>
                <w:lang w:val="en-US"/>
              </w:rPr>
              <w:t>Un</w:t>
            </w:r>
          </w:p>
        </w:tc>
      </w:tr>
      <w:tr w:rsidR="00027B05" w:rsidRPr="0029585B" w14:paraId="490D4A95"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41D5B9DF" w14:textId="77777777" w:rsidR="00027B05" w:rsidRPr="0029585B" w:rsidRDefault="00027B05" w:rsidP="0029585B">
            <w:pPr>
              <w:pStyle w:val="a3"/>
              <w:spacing w:after="0" w:line="240" w:lineRule="auto"/>
              <w:rPr>
                <w:sz w:val="22"/>
                <w:szCs w:val="24"/>
                <w:lang w:val="en-US"/>
              </w:rPr>
            </w:pPr>
            <w:r w:rsidRPr="0029585B">
              <w:rPr>
                <w:sz w:val="22"/>
                <w:szCs w:val="24"/>
                <w:lang w:val="en-US"/>
              </w:rPr>
              <w:t>10</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3F4874C2" w14:textId="77777777" w:rsidR="00027B05" w:rsidRPr="0029585B" w:rsidRDefault="00027B05" w:rsidP="0029585B">
            <w:pPr>
              <w:spacing w:after="0" w:line="240" w:lineRule="auto"/>
              <w:rPr>
                <w:i/>
                <w:sz w:val="22"/>
                <w:szCs w:val="24"/>
              </w:rPr>
            </w:pPr>
            <w:r w:rsidRPr="0029585B">
              <w:rPr>
                <w:i/>
                <w:sz w:val="22"/>
                <w:szCs w:val="24"/>
                <w:lang w:val="en-US"/>
              </w:rPr>
              <w:t>Cousinia</w:t>
            </w:r>
            <w:r w:rsidRPr="0029585B">
              <w:rPr>
                <w:i/>
                <w:sz w:val="22"/>
                <w:szCs w:val="24"/>
              </w:rPr>
              <w:t xml:space="preserve"> horridula </w:t>
            </w:r>
            <w:r w:rsidRPr="0029585B">
              <w:rPr>
                <w:sz w:val="22"/>
                <w:szCs w:val="24"/>
              </w:rPr>
              <w:t xml:space="preserve">Juz.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59B3FAA9" w14:textId="77777777" w:rsidR="00027B05" w:rsidRPr="0029585B" w:rsidRDefault="00027B05" w:rsidP="0029585B">
            <w:pPr>
              <w:pStyle w:val="a3"/>
              <w:spacing w:after="0" w:line="240" w:lineRule="auto"/>
              <w:rPr>
                <w:sz w:val="22"/>
                <w:szCs w:val="24"/>
              </w:rPr>
            </w:pPr>
            <w:r w:rsidRPr="0029585B">
              <w:rPr>
                <w:sz w:val="22"/>
                <w:szCs w:val="24"/>
              </w:rPr>
              <w:t>Кузиния страшненькая</w:t>
            </w:r>
          </w:p>
        </w:tc>
        <w:tc>
          <w:tcPr>
            <w:tcW w:w="1029" w:type="dxa"/>
            <w:tcBorders>
              <w:left w:val="single" w:sz="6" w:space="0" w:color="auto"/>
              <w:bottom w:val="single" w:sz="6" w:space="0" w:color="auto"/>
              <w:right w:val="single" w:sz="6" w:space="0" w:color="auto"/>
            </w:tcBorders>
            <w:shd w:val="clear" w:color="auto" w:fill="FFFFFF"/>
          </w:tcPr>
          <w:p w14:paraId="68A40A78" w14:textId="77777777" w:rsidR="00027B05" w:rsidRPr="0029585B" w:rsidRDefault="00027B05" w:rsidP="0029585B">
            <w:pPr>
              <w:pStyle w:val="a3"/>
              <w:spacing w:after="0" w:line="240" w:lineRule="auto"/>
              <w:rPr>
                <w:sz w:val="22"/>
                <w:szCs w:val="24"/>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78329F11" w14:textId="77777777" w:rsidR="00027B05" w:rsidRPr="0029585B" w:rsidRDefault="00027B05" w:rsidP="0029585B">
            <w:pPr>
              <w:pStyle w:val="a3"/>
              <w:spacing w:after="0" w:line="240" w:lineRule="auto"/>
              <w:rPr>
                <w:sz w:val="22"/>
                <w:szCs w:val="24"/>
                <w:lang w:val="en-US"/>
              </w:rPr>
            </w:pPr>
            <w:r w:rsidRPr="0029585B">
              <w:rPr>
                <w:sz w:val="22"/>
                <w:szCs w:val="24"/>
                <w:lang w:val="en-US"/>
              </w:rPr>
              <w:t>Un</w:t>
            </w:r>
          </w:p>
        </w:tc>
      </w:tr>
      <w:tr w:rsidR="00027B05" w:rsidRPr="0029585B" w14:paraId="2B39D1BE"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1DF31644" w14:textId="77777777" w:rsidR="00027B05" w:rsidRPr="0029585B" w:rsidRDefault="00027B05" w:rsidP="0029585B">
            <w:pPr>
              <w:pStyle w:val="a3"/>
              <w:spacing w:after="0" w:line="240" w:lineRule="auto"/>
              <w:rPr>
                <w:sz w:val="22"/>
                <w:szCs w:val="24"/>
                <w:lang w:val="en-US"/>
              </w:rPr>
            </w:pPr>
            <w:r w:rsidRPr="0029585B">
              <w:rPr>
                <w:sz w:val="22"/>
                <w:szCs w:val="24"/>
                <w:lang w:val="en-US"/>
              </w:rPr>
              <w:t>11</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11A9E3E8" w14:textId="77777777" w:rsidR="00027B05" w:rsidRPr="0029585B" w:rsidRDefault="00027B05" w:rsidP="0029585B">
            <w:pPr>
              <w:spacing w:after="0" w:line="240" w:lineRule="auto"/>
              <w:rPr>
                <w:i/>
                <w:sz w:val="22"/>
                <w:szCs w:val="24"/>
                <w:lang w:val="en-US"/>
              </w:rPr>
            </w:pPr>
            <w:r w:rsidRPr="0029585B">
              <w:rPr>
                <w:i/>
                <w:sz w:val="22"/>
                <w:szCs w:val="24"/>
                <w:lang w:val="en-US"/>
              </w:rPr>
              <w:t>Cousinia radians</w:t>
            </w:r>
            <w:r w:rsidRPr="0029585B">
              <w:rPr>
                <w:sz w:val="22"/>
                <w:szCs w:val="24"/>
                <w:lang w:val="en-US"/>
              </w:rPr>
              <w:t xml:space="preserve"> Bunge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3D98ED69" w14:textId="77777777" w:rsidR="00027B05" w:rsidRPr="0029585B" w:rsidRDefault="00027B05" w:rsidP="0029585B">
            <w:pPr>
              <w:pStyle w:val="a3"/>
              <w:spacing w:after="0" w:line="240" w:lineRule="auto"/>
              <w:rPr>
                <w:sz w:val="22"/>
                <w:szCs w:val="24"/>
                <w:lang w:val="en-US"/>
              </w:rPr>
            </w:pPr>
            <w:r w:rsidRPr="0029585B">
              <w:rPr>
                <w:sz w:val="22"/>
                <w:szCs w:val="24"/>
              </w:rPr>
              <w:t>Кузиния</w:t>
            </w:r>
            <w:r w:rsidRPr="0029585B">
              <w:rPr>
                <w:sz w:val="22"/>
                <w:szCs w:val="24"/>
                <w:lang w:val="en-US"/>
              </w:rPr>
              <w:t xml:space="preserve"> </w:t>
            </w:r>
            <w:r w:rsidRPr="0029585B">
              <w:rPr>
                <w:sz w:val="22"/>
                <w:szCs w:val="24"/>
              </w:rPr>
              <w:t>лучевая</w:t>
            </w:r>
          </w:p>
        </w:tc>
        <w:tc>
          <w:tcPr>
            <w:tcW w:w="1029" w:type="dxa"/>
            <w:tcBorders>
              <w:left w:val="single" w:sz="6" w:space="0" w:color="auto"/>
              <w:bottom w:val="single" w:sz="6" w:space="0" w:color="auto"/>
              <w:right w:val="single" w:sz="6" w:space="0" w:color="auto"/>
            </w:tcBorders>
            <w:shd w:val="clear" w:color="auto" w:fill="FFFFFF"/>
          </w:tcPr>
          <w:p w14:paraId="2ED89C7A" w14:textId="77777777" w:rsidR="00027B05" w:rsidRPr="0029585B" w:rsidRDefault="00027B05" w:rsidP="0029585B">
            <w:pPr>
              <w:pStyle w:val="a3"/>
              <w:spacing w:after="0" w:line="240" w:lineRule="auto"/>
              <w:rPr>
                <w:sz w:val="22"/>
                <w:szCs w:val="24"/>
                <w:lang w:val="en-US"/>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46F7CB29" w14:textId="77777777" w:rsidR="00027B05" w:rsidRPr="0029585B" w:rsidRDefault="00027B05" w:rsidP="0029585B">
            <w:pPr>
              <w:pStyle w:val="a3"/>
              <w:spacing w:after="0" w:line="240" w:lineRule="auto"/>
              <w:rPr>
                <w:sz w:val="22"/>
                <w:szCs w:val="24"/>
                <w:lang w:val="en-US"/>
              </w:rPr>
            </w:pPr>
            <w:r w:rsidRPr="0029585B">
              <w:rPr>
                <w:sz w:val="22"/>
                <w:szCs w:val="24"/>
                <w:lang w:val="en-US"/>
              </w:rPr>
              <w:t>Un</w:t>
            </w:r>
          </w:p>
        </w:tc>
      </w:tr>
      <w:tr w:rsidR="00027B05" w:rsidRPr="0029585B" w14:paraId="0FF57897"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64302470" w14:textId="77777777" w:rsidR="00027B05" w:rsidRPr="0029585B" w:rsidRDefault="00027B05" w:rsidP="0029585B">
            <w:pPr>
              <w:pStyle w:val="a3"/>
              <w:spacing w:after="0" w:line="240" w:lineRule="auto"/>
              <w:rPr>
                <w:sz w:val="22"/>
                <w:szCs w:val="24"/>
                <w:lang w:val="en-US"/>
              </w:rPr>
            </w:pPr>
            <w:r w:rsidRPr="0029585B">
              <w:rPr>
                <w:sz w:val="22"/>
                <w:szCs w:val="24"/>
                <w:lang w:val="en-US"/>
              </w:rPr>
              <w:t>12</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25F2C24B" w14:textId="77777777" w:rsidR="00027B05" w:rsidRPr="0029585B" w:rsidRDefault="00027B05" w:rsidP="0029585B">
            <w:pPr>
              <w:spacing w:after="0" w:line="240" w:lineRule="auto"/>
              <w:rPr>
                <w:i/>
                <w:sz w:val="22"/>
                <w:szCs w:val="24"/>
              </w:rPr>
            </w:pPr>
            <w:r w:rsidRPr="0029585B">
              <w:rPr>
                <w:i/>
                <w:sz w:val="22"/>
                <w:szCs w:val="24"/>
                <w:lang w:val="en-US"/>
              </w:rPr>
              <w:t>Eryngium</w:t>
            </w:r>
            <w:r w:rsidRPr="0029585B">
              <w:rPr>
                <w:i/>
                <w:sz w:val="22"/>
                <w:szCs w:val="24"/>
              </w:rPr>
              <w:t xml:space="preserve"> macrocalyx</w:t>
            </w:r>
            <w:r w:rsidRPr="0029585B">
              <w:rPr>
                <w:sz w:val="22"/>
                <w:szCs w:val="24"/>
              </w:rPr>
              <w:t xml:space="preserve"> Schrenk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D147669" w14:textId="77777777" w:rsidR="00027B05" w:rsidRPr="0029585B" w:rsidRDefault="00027B05" w:rsidP="0029585B">
            <w:pPr>
              <w:pStyle w:val="a3"/>
              <w:spacing w:after="0" w:line="240" w:lineRule="auto"/>
              <w:rPr>
                <w:sz w:val="22"/>
                <w:szCs w:val="24"/>
              </w:rPr>
            </w:pPr>
            <w:r w:rsidRPr="0029585B">
              <w:rPr>
                <w:sz w:val="22"/>
                <w:szCs w:val="24"/>
              </w:rPr>
              <w:t>Синеголовник крупночашечковый</w:t>
            </w:r>
          </w:p>
        </w:tc>
        <w:tc>
          <w:tcPr>
            <w:tcW w:w="1029" w:type="dxa"/>
            <w:tcBorders>
              <w:left w:val="single" w:sz="6" w:space="0" w:color="auto"/>
              <w:bottom w:val="single" w:sz="6" w:space="0" w:color="auto"/>
              <w:right w:val="single" w:sz="6" w:space="0" w:color="auto"/>
            </w:tcBorders>
            <w:shd w:val="clear" w:color="auto" w:fill="FFFFFF"/>
          </w:tcPr>
          <w:p w14:paraId="450F78B4" w14:textId="77777777" w:rsidR="00027B05" w:rsidRPr="0029585B" w:rsidRDefault="00027B05" w:rsidP="0029585B">
            <w:pPr>
              <w:pStyle w:val="a3"/>
              <w:spacing w:after="0" w:line="240" w:lineRule="auto"/>
              <w:rPr>
                <w:sz w:val="22"/>
                <w:szCs w:val="24"/>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7D967438" w14:textId="77777777" w:rsidR="00027B05" w:rsidRPr="0029585B" w:rsidRDefault="00027B05" w:rsidP="0029585B">
            <w:pPr>
              <w:pStyle w:val="a3"/>
              <w:spacing w:after="0" w:line="240" w:lineRule="auto"/>
              <w:rPr>
                <w:sz w:val="22"/>
                <w:szCs w:val="24"/>
                <w:lang w:val="en-US"/>
              </w:rPr>
            </w:pPr>
            <w:r w:rsidRPr="0029585B">
              <w:rPr>
                <w:sz w:val="22"/>
                <w:szCs w:val="24"/>
                <w:lang w:val="en-US"/>
              </w:rPr>
              <w:t>Un</w:t>
            </w:r>
          </w:p>
        </w:tc>
      </w:tr>
      <w:tr w:rsidR="00027B05" w:rsidRPr="0029585B" w14:paraId="514A2CB9"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571FF03A" w14:textId="77777777" w:rsidR="00027B05" w:rsidRPr="0029585B" w:rsidRDefault="00027B05" w:rsidP="0029585B">
            <w:pPr>
              <w:pStyle w:val="a3"/>
              <w:spacing w:after="0" w:line="240" w:lineRule="auto"/>
              <w:rPr>
                <w:sz w:val="22"/>
                <w:szCs w:val="24"/>
                <w:lang w:val="en-US"/>
              </w:rPr>
            </w:pPr>
            <w:r w:rsidRPr="0029585B">
              <w:rPr>
                <w:sz w:val="22"/>
                <w:szCs w:val="24"/>
                <w:lang w:val="en-US"/>
              </w:rPr>
              <w:t>13</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7F4FC3D2" w14:textId="77777777" w:rsidR="00027B05" w:rsidRPr="0029585B" w:rsidRDefault="00027B05" w:rsidP="0029585B">
            <w:pPr>
              <w:spacing w:after="0" w:line="240" w:lineRule="auto"/>
              <w:rPr>
                <w:i/>
                <w:sz w:val="22"/>
                <w:szCs w:val="24"/>
                <w:lang w:val="en-US"/>
              </w:rPr>
            </w:pPr>
            <w:r w:rsidRPr="0029585B">
              <w:rPr>
                <w:i/>
                <w:sz w:val="22"/>
                <w:szCs w:val="24"/>
                <w:lang w:val="en-US"/>
              </w:rPr>
              <w:t>Scabiosa</w:t>
            </w:r>
            <w:r w:rsidRPr="0029585B">
              <w:rPr>
                <w:i/>
                <w:sz w:val="22"/>
                <w:szCs w:val="24"/>
              </w:rPr>
              <w:t xml:space="preserve"> songarica</w:t>
            </w:r>
            <w:r w:rsidRPr="0029585B">
              <w:rPr>
                <w:sz w:val="22"/>
                <w:szCs w:val="24"/>
              </w:rPr>
              <w:t xml:space="preserve"> Schrenk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32185EEE" w14:textId="77777777" w:rsidR="00027B05" w:rsidRPr="0029585B" w:rsidRDefault="00027B05" w:rsidP="0029585B">
            <w:pPr>
              <w:pStyle w:val="a3"/>
              <w:spacing w:after="0" w:line="240" w:lineRule="auto"/>
              <w:rPr>
                <w:sz w:val="22"/>
                <w:szCs w:val="24"/>
              </w:rPr>
            </w:pPr>
            <w:r w:rsidRPr="0029585B">
              <w:rPr>
                <w:sz w:val="22"/>
                <w:szCs w:val="24"/>
              </w:rPr>
              <w:t>Скабиоза джунгарская</w:t>
            </w:r>
          </w:p>
        </w:tc>
        <w:tc>
          <w:tcPr>
            <w:tcW w:w="1029" w:type="dxa"/>
            <w:tcBorders>
              <w:left w:val="single" w:sz="6" w:space="0" w:color="auto"/>
              <w:bottom w:val="single" w:sz="6" w:space="0" w:color="auto"/>
              <w:right w:val="single" w:sz="6" w:space="0" w:color="auto"/>
            </w:tcBorders>
            <w:shd w:val="clear" w:color="auto" w:fill="FFFFFF"/>
          </w:tcPr>
          <w:p w14:paraId="6BFE8BE0" w14:textId="77777777" w:rsidR="00027B05" w:rsidRPr="0029585B" w:rsidRDefault="00027B05" w:rsidP="0029585B">
            <w:pPr>
              <w:pStyle w:val="a3"/>
              <w:spacing w:after="0" w:line="240" w:lineRule="auto"/>
              <w:rPr>
                <w:sz w:val="22"/>
                <w:szCs w:val="24"/>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1F491227" w14:textId="77777777" w:rsidR="00027B05" w:rsidRPr="0029585B" w:rsidRDefault="00027B05" w:rsidP="0029585B">
            <w:pPr>
              <w:pStyle w:val="a3"/>
              <w:spacing w:after="0" w:line="240" w:lineRule="auto"/>
              <w:rPr>
                <w:sz w:val="22"/>
                <w:szCs w:val="24"/>
                <w:lang w:val="en-US"/>
              </w:rPr>
            </w:pPr>
            <w:r w:rsidRPr="0029585B">
              <w:rPr>
                <w:sz w:val="22"/>
                <w:szCs w:val="24"/>
                <w:lang w:val="en-US"/>
              </w:rPr>
              <w:t>Sol</w:t>
            </w:r>
          </w:p>
        </w:tc>
      </w:tr>
      <w:tr w:rsidR="00027B05" w:rsidRPr="0029585B" w14:paraId="1D5564EF"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25A284C8" w14:textId="77777777" w:rsidR="00027B05" w:rsidRPr="0029585B" w:rsidRDefault="00027B05" w:rsidP="0029585B">
            <w:pPr>
              <w:pStyle w:val="a3"/>
              <w:spacing w:after="0" w:line="240" w:lineRule="auto"/>
              <w:rPr>
                <w:sz w:val="22"/>
                <w:szCs w:val="24"/>
                <w:lang w:val="en-US"/>
              </w:rPr>
            </w:pPr>
            <w:r w:rsidRPr="0029585B">
              <w:rPr>
                <w:sz w:val="22"/>
                <w:szCs w:val="24"/>
              </w:rPr>
              <w:t>1</w:t>
            </w:r>
            <w:r w:rsidRPr="0029585B">
              <w:rPr>
                <w:sz w:val="22"/>
                <w:szCs w:val="24"/>
                <w:lang w:val="en-US"/>
              </w:rPr>
              <w:t>4</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66CCC2BF" w14:textId="77777777" w:rsidR="00027B05" w:rsidRPr="0029585B" w:rsidRDefault="00027B05" w:rsidP="0029585B">
            <w:pPr>
              <w:spacing w:after="0" w:line="240" w:lineRule="auto"/>
              <w:rPr>
                <w:sz w:val="22"/>
                <w:szCs w:val="24"/>
                <w:lang w:val="en-US"/>
              </w:rPr>
            </w:pPr>
            <w:r w:rsidRPr="0029585B">
              <w:rPr>
                <w:i/>
                <w:sz w:val="22"/>
                <w:szCs w:val="24"/>
                <w:lang w:val="en-US"/>
              </w:rPr>
              <w:t>Alyssum turkestanicum</w:t>
            </w:r>
            <w:r w:rsidRPr="0029585B">
              <w:rPr>
                <w:sz w:val="22"/>
                <w:szCs w:val="24"/>
                <w:lang w:val="en-US"/>
              </w:rPr>
              <w:t xml:space="preserve"> Regel et Schmalh.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58580E46" w14:textId="77777777" w:rsidR="00027B05" w:rsidRPr="0029585B" w:rsidRDefault="00027B05" w:rsidP="0029585B">
            <w:pPr>
              <w:pStyle w:val="a3"/>
              <w:spacing w:after="0" w:line="240" w:lineRule="auto"/>
              <w:rPr>
                <w:sz w:val="22"/>
                <w:szCs w:val="24"/>
                <w:lang w:val="en-US"/>
              </w:rPr>
            </w:pPr>
            <w:r w:rsidRPr="0029585B">
              <w:rPr>
                <w:sz w:val="22"/>
                <w:szCs w:val="24"/>
              </w:rPr>
              <w:t>Бурачок</w:t>
            </w:r>
            <w:r w:rsidRPr="0029585B">
              <w:rPr>
                <w:sz w:val="22"/>
                <w:szCs w:val="24"/>
                <w:lang w:val="en-US"/>
              </w:rPr>
              <w:t xml:space="preserve"> </w:t>
            </w:r>
            <w:r w:rsidRPr="0029585B">
              <w:rPr>
                <w:sz w:val="22"/>
                <w:szCs w:val="24"/>
              </w:rPr>
              <w:t>туркестанский</w:t>
            </w:r>
          </w:p>
        </w:tc>
        <w:tc>
          <w:tcPr>
            <w:tcW w:w="1029" w:type="dxa"/>
            <w:tcBorders>
              <w:left w:val="single" w:sz="6" w:space="0" w:color="auto"/>
              <w:bottom w:val="single" w:sz="6" w:space="0" w:color="auto"/>
              <w:right w:val="single" w:sz="6" w:space="0" w:color="auto"/>
            </w:tcBorders>
            <w:shd w:val="clear" w:color="auto" w:fill="FFFFFF"/>
          </w:tcPr>
          <w:p w14:paraId="45287B0E" w14:textId="77777777" w:rsidR="00027B05" w:rsidRPr="0029585B" w:rsidRDefault="00027B05" w:rsidP="0029585B">
            <w:pPr>
              <w:pStyle w:val="a3"/>
              <w:spacing w:after="0" w:line="240" w:lineRule="auto"/>
              <w:rPr>
                <w:sz w:val="22"/>
                <w:szCs w:val="24"/>
                <w:lang w:val="en-US"/>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3D05A9F1" w14:textId="77777777" w:rsidR="00027B05" w:rsidRPr="0029585B" w:rsidRDefault="00027B05" w:rsidP="0029585B">
            <w:pPr>
              <w:pStyle w:val="a3"/>
              <w:spacing w:after="0" w:line="240" w:lineRule="auto"/>
              <w:rPr>
                <w:sz w:val="22"/>
                <w:szCs w:val="24"/>
                <w:lang w:val="en-US"/>
              </w:rPr>
            </w:pPr>
            <w:r w:rsidRPr="0029585B">
              <w:rPr>
                <w:sz w:val="22"/>
                <w:szCs w:val="24"/>
                <w:lang w:val="en-US"/>
              </w:rPr>
              <w:t>Un</w:t>
            </w:r>
          </w:p>
        </w:tc>
      </w:tr>
      <w:tr w:rsidR="00027B05" w:rsidRPr="0029585B" w14:paraId="66B82FE5"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700DEB41" w14:textId="77777777" w:rsidR="00027B05" w:rsidRPr="0029585B" w:rsidRDefault="00027B05" w:rsidP="0029585B">
            <w:pPr>
              <w:pStyle w:val="a3"/>
              <w:spacing w:after="0" w:line="240" w:lineRule="auto"/>
              <w:rPr>
                <w:sz w:val="22"/>
                <w:szCs w:val="24"/>
                <w:lang w:val="en-US"/>
              </w:rPr>
            </w:pPr>
            <w:r w:rsidRPr="0029585B">
              <w:rPr>
                <w:sz w:val="22"/>
                <w:szCs w:val="24"/>
              </w:rPr>
              <w:t>1</w:t>
            </w:r>
            <w:r w:rsidRPr="0029585B">
              <w:rPr>
                <w:sz w:val="22"/>
                <w:szCs w:val="24"/>
                <w:lang w:val="en-US"/>
              </w:rPr>
              <w:t>5</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610712EC" w14:textId="77777777" w:rsidR="00027B05" w:rsidRPr="0029585B" w:rsidRDefault="00027B05" w:rsidP="0029585B">
            <w:pPr>
              <w:spacing w:after="0" w:line="240" w:lineRule="auto"/>
              <w:rPr>
                <w:sz w:val="22"/>
                <w:szCs w:val="24"/>
                <w:lang w:val="en-US"/>
              </w:rPr>
            </w:pPr>
            <w:r w:rsidRPr="0029585B">
              <w:rPr>
                <w:i/>
                <w:sz w:val="22"/>
                <w:szCs w:val="24"/>
                <w:lang w:val="en-US"/>
              </w:rPr>
              <w:t>Verbascum songaricum</w:t>
            </w:r>
            <w:r w:rsidRPr="0029585B">
              <w:rPr>
                <w:sz w:val="22"/>
                <w:szCs w:val="24"/>
                <w:lang w:val="en-US"/>
              </w:rPr>
              <w:t xml:space="preserve"> Schrenk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76DE0BE" w14:textId="77777777" w:rsidR="00027B05" w:rsidRPr="0029585B" w:rsidRDefault="00027B05" w:rsidP="0029585B">
            <w:pPr>
              <w:pStyle w:val="a3"/>
              <w:spacing w:after="0" w:line="240" w:lineRule="auto"/>
              <w:rPr>
                <w:sz w:val="22"/>
                <w:szCs w:val="24"/>
                <w:lang w:val="en-US"/>
              </w:rPr>
            </w:pPr>
            <w:r w:rsidRPr="0029585B">
              <w:rPr>
                <w:sz w:val="22"/>
                <w:szCs w:val="24"/>
              </w:rPr>
              <w:t>Коровяк</w:t>
            </w:r>
            <w:r w:rsidRPr="0029585B">
              <w:rPr>
                <w:sz w:val="22"/>
                <w:szCs w:val="24"/>
                <w:lang w:val="en-US"/>
              </w:rPr>
              <w:t xml:space="preserve"> </w:t>
            </w:r>
            <w:r w:rsidRPr="0029585B">
              <w:rPr>
                <w:sz w:val="22"/>
                <w:szCs w:val="24"/>
              </w:rPr>
              <w:t>джунгарский</w:t>
            </w:r>
          </w:p>
        </w:tc>
        <w:tc>
          <w:tcPr>
            <w:tcW w:w="1029" w:type="dxa"/>
            <w:tcBorders>
              <w:left w:val="single" w:sz="6" w:space="0" w:color="auto"/>
              <w:bottom w:val="single" w:sz="6" w:space="0" w:color="auto"/>
              <w:right w:val="single" w:sz="6" w:space="0" w:color="auto"/>
            </w:tcBorders>
            <w:shd w:val="clear" w:color="auto" w:fill="FFFFFF"/>
          </w:tcPr>
          <w:p w14:paraId="7D53C045" w14:textId="77777777" w:rsidR="00027B05" w:rsidRPr="0029585B" w:rsidRDefault="00027B05" w:rsidP="0029585B">
            <w:pPr>
              <w:pStyle w:val="a3"/>
              <w:spacing w:after="0" w:line="240" w:lineRule="auto"/>
              <w:rPr>
                <w:sz w:val="22"/>
                <w:szCs w:val="24"/>
                <w:lang w:val="en-US"/>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110422D0" w14:textId="77777777" w:rsidR="00027B05" w:rsidRPr="0029585B" w:rsidRDefault="00027B05" w:rsidP="0029585B">
            <w:pPr>
              <w:pStyle w:val="a3"/>
              <w:spacing w:after="0" w:line="240" w:lineRule="auto"/>
              <w:rPr>
                <w:sz w:val="22"/>
                <w:szCs w:val="24"/>
                <w:lang w:val="en-US"/>
              </w:rPr>
            </w:pPr>
            <w:r w:rsidRPr="0029585B">
              <w:rPr>
                <w:sz w:val="22"/>
                <w:szCs w:val="24"/>
                <w:lang w:val="en-US"/>
              </w:rPr>
              <w:t>Un</w:t>
            </w:r>
          </w:p>
        </w:tc>
      </w:tr>
      <w:tr w:rsidR="00027B05" w:rsidRPr="0029585B" w14:paraId="54772761"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43125615" w14:textId="77777777" w:rsidR="00027B05" w:rsidRPr="0029585B" w:rsidRDefault="00027B05" w:rsidP="0029585B">
            <w:pPr>
              <w:pStyle w:val="a3"/>
              <w:spacing w:after="0" w:line="240" w:lineRule="auto"/>
              <w:rPr>
                <w:sz w:val="22"/>
                <w:szCs w:val="24"/>
                <w:lang w:val="en-US"/>
              </w:rPr>
            </w:pPr>
            <w:r w:rsidRPr="0029585B">
              <w:rPr>
                <w:sz w:val="22"/>
                <w:szCs w:val="24"/>
              </w:rPr>
              <w:t>1</w:t>
            </w:r>
            <w:r w:rsidRPr="0029585B">
              <w:rPr>
                <w:sz w:val="22"/>
                <w:szCs w:val="24"/>
                <w:lang w:val="en-US"/>
              </w:rPr>
              <w:t>6</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317D4111" w14:textId="77777777" w:rsidR="00027B05" w:rsidRPr="0029585B" w:rsidRDefault="00027B05" w:rsidP="0029585B">
            <w:pPr>
              <w:spacing w:after="0" w:line="240" w:lineRule="auto"/>
              <w:rPr>
                <w:sz w:val="22"/>
                <w:szCs w:val="24"/>
                <w:lang w:val="en-US"/>
              </w:rPr>
            </w:pPr>
            <w:r w:rsidRPr="0029585B">
              <w:rPr>
                <w:i/>
                <w:sz w:val="22"/>
                <w:szCs w:val="24"/>
                <w:lang w:val="en-US"/>
              </w:rPr>
              <w:t>Bothriochloa ischaemum</w:t>
            </w:r>
            <w:r w:rsidRPr="0029585B">
              <w:rPr>
                <w:sz w:val="22"/>
                <w:szCs w:val="24"/>
                <w:lang w:val="en-US"/>
              </w:rPr>
              <w:t xml:space="preserve"> (L.) Keng (Andropogon ischaemum 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2D35F00F" w14:textId="77777777" w:rsidR="00027B05" w:rsidRPr="0029585B" w:rsidRDefault="00027B05" w:rsidP="0029585B">
            <w:pPr>
              <w:pStyle w:val="a3"/>
              <w:spacing w:after="0" w:line="240" w:lineRule="auto"/>
              <w:rPr>
                <w:sz w:val="22"/>
                <w:szCs w:val="24"/>
              </w:rPr>
            </w:pPr>
            <w:r w:rsidRPr="0029585B">
              <w:rPr>
                <w:sz w:val="22"/>
                <w:szCs w:val="24"/>
              </w:rPr>
              <w:t>Бородач кровоостанавливающий</w:t>
            </w:r>
          </w:p>
        </w:tc>
        <w:tc>
          <w:tcPr>
            <w:tcW w:w="1029" w:type="dxa"/>
            <w:tcBorders>
              <w:left w:val="single" w:sz="6" w:space="0" w:color="auto"/>
              <w:bottom w:val="single" w:sz="6" w:space="0" w:color="auto"/>
              <w:right w:val="single" w:sz="6" w:space="0" w:color="auto"/>
            </w:tcBorders>
            <w:shd w:val="clear" w:color="auto" w:fill="FFFFFF"/>
          </w:tcPr>
          <w:p w14:paraId="094742D9" w14:textId="77777777" w:rsidR="00027B05" w:rsidRPr="0029585B" w:rsidRDefault="00027B05" w:rsidP="0029585B">
            <w:pPr>
              <w:pStyle w:val="a3"/>
              <w:spacing w:after="0" w:line="240" w:lineRule="auto"/>
              <w:rPr>
                <w:sz w:val="22"/>
                <w:szCs w:val="24"/>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0DDC38AE" w14:textId="77777777" w:rsidR="00027B05" w:rsidRPr="0029585B" w:rsidRDefault="00027B05" w:rsidP="0029585B">
            <w:pPr>
              <w:pStyle w:val="a3"/>
              <w:spacing w:after="0" w:line="240" w:lineRule="auto"/>
              <w:rPr>
                <w:sz w:val="22"/>
                <w:szCs w:val="24"/>
                <w:lang w:val="en-US"/>
              </w:rPr>
            </w:pPr>
            <w:r w:rsidRPr="0029585B">
              <w:rPr>
                <w:sz w:val="22"/>
                <w:szCs w:val="24"/>
                <w:lang w:val="en-US"/>
              </w:rPr>
              <w:t>Sol</w:t>
            </w:r>
          </w:p>
        </w:tc>
      </w:tr>
      <w:tr w:rsidR="00027B05" w:rsidRPr="0029585B" w14:paraId="2E87698E"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7A2E889B" w14:textId="77777777" w:rsidR="00027B05" w:rsidRPr="0029585B" w:rsidRDefault="00027B05" w:rsidP="0029585B">
            <w:pPr>
              <w:pStyle w:val="a3"/>
              <w:spacing w:after="0" w:line="240" w:lineRule="auto"/>
              <w:rPr>
                <w:sz w:val="22"/>
                <w:szCs w:val="24"/>
                <w:lang w:val="en-US"/>
              </w:rPr>
            </w:pPr>
            <w:r w:rsidRPr="0029585B">
              <w:rPr>
                <w:sz w:val="22"/>
                <w:szCs w:val="24"/>
                <w:lang w:val="en-US"/>
              </w:rPr>
              <w:t>17</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663B9060" w14:textId="77777777" w:rsidR="00027B05" w:rsidRPr="0029585B" w:rsidRDefault="00027B05" w:rsidP="0029585B">
            <w:pPr>
              <w:spacing w:after="0" w:line="240" w:lineRule="auto"/>
              <w:rPr>
                <w:sz w:val="22"/>
                <w:szCs w:val="24"/>
              </w:rPr>
            </w:pPr>
            <w:r w:rsidRPr="0029585B">
              <w:rPr>
                <w:i/>
                <w:sz w:val="22"/>
                <w:szCs w:val="24"/>
                <w:lang w:val="en-US"/>
              </w:rPr>
              <w:t>Perovskia</w:t>
            </w:r>
            <w:r w:rsidRPr="0029585B">
              <w:rPr>
                <w:i/>
                <w:sz w:val="22"/>
                <w:szCs w:val="24"/>
              </w:rPr>
              <w:t xml:space="preserve"> scrophulariifolia</w:t>
            </w:r>
            <w:r w:rsidRPr="0029585B">
              <w:rPr>
                <w:sz w:val="22"/>
                <w:szCs w:val="24"/>
              </w:rPr>
              <w:t xml:space="preserve"> Bunge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161EACA3" w14:textId="77777777" w:rsidR="00027B05" w:rsidRPr="0029585B" w:rsidRDefault="00027B05" w:rsidP="0029585B">
            <w:pPr>
              <w:pStyle w:val="a3"/>
              <w:spacing w:after="0" w:line="240" w:lineRule="auto"/>
              <w:rPr>
                <w:sz w:val="22"/>
                <w:szCs w:val="24"/>
              </w:rPr>
            </w:pPr>
            <w:r w:rsidRPr="0029585B">
              <w:rPr>
                <w:sz w:val="22"/>
                <w:szCs w:val="24"/>
              </w:rPr>
              <w:t>Перовския норичниковолистная</w:t>
            </w:r>
          </w:p>
        </w:tc>
        <w:tc>
          <w:tcPr>
            <w:tcW w:w="1029" w:type="dxa"/>
            <w:tcBorders>
              <w:left w:val="single" w:sz="6" w:space="0" w:color="auto"/>
              <w:bottom w:val="single" w:sz="6" w:space="0" w:color="auto"/>
              <w:right w:val="single" w:sz="6" w:space="0" w:color="auto"/>
            </w:tcBorders>
            <w:shd w:val="clear" w:color="auto" w:fill="FFFFFF"/>
          </w:tcPr>
          <w:p w14:paraId="31D1A310" w14:textId="77777777" w:rsidR="00027B05" w:rsidRPr="0029585B" w:rsidRDefault="00027B05" w:rsidP="0029585B">
            <w:pPr>
              <w:pStyle w:val="a3"/>
              <w:spacing w:after="0" w:line="240" w:lineRule="auto"/>
              <w:rPr>
                <w:sz w:val="22"/>
                <w:szCs w:val="24"/>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526958FB" w14:textId="77777777" w:rsidR="00027B05" w:rsidRPr="0029585B" w:rsidRDefault="00027B05" w:rsidP="0029585B">
            <w:pPr>
              <w:pStyle w:val="a3"/>
              <w:spacing w:after="0" w:line="240" w:lineRule="auto"/>
              <w:rPr>
                <w:sz w:val="22"/>
                <w:szCs w:val="24"/>
                <w:lang w:val="en-US"/>
              </w:rPr>
            </w:pPr>
            <w:r w:rsidRPr="0029585B">
              <w:rPr>
                <w:sz w:val="22"/>
                <w:szCs w:val="24"/>
                <w:lang w:val="en-US"/>
              </w:rPr>
              <w:t>Un</w:t>
            </w:r>
          </w:p>
        </w:tc>
      </w:tr>
      <w:tr w:rsidR="00027B05" w:rsidRPr="0029585B" w14:paraId="1E74F48F"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1BE9344B" w14:textId="77777777" w:rsidR="00027B05" w:rsidRPr="0029585B" w:rsidRDefault="00027B05" w:rsidP="0029585B">
            <w:pPr>
              <w:pStyle w:val="a3"/>
              <w:spacing w:after="0" w:line="240" w:lineRule="auto"/>
              <w:rPr>
                <w:sz w:val="22"/>
                <w:szCs w:val="24"/>
                <w:lang w:val="en-US"/>
              </w:rPr>
            </w:pPr>
            <w:r w:rsidRPr="0029585B">
              <w:rPr>
                <w:sz w:val="22"/>
                <w:szCs w:val="24"/>
                <w:lang w:val="en-US"/>
              </w:rPr>
              <w:lastRenderedPageBreak/>
              <w:t>18</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5C87F491" w14:textId="77777777" w:rsidR="00027B05" w:rsidRPr="0029585B" w:rsidRDefault="00027B05" w:rsidP="0029585B">
            <w:pPr>
              <w:spacing w:after="0" w:line="240" w:lineRule="auto"/>
              <w:rPr>
                <w:sz w:val="22"/>
                <w:szCs w:val="24"/>
              </w:rPr>
            </w:pPr>
            <w:r w:rsidRPr="0029585B">
              <w:rPr>
                <w:i/>
                <w:sz w:val="22"/>
                <w:szCs w:val="24"/>
                <w:lang w:val="en-US"/>
              </w:rPr>
              <w:t>Peganum</w:t>
            </w:r>
            <w:r w:rsidRPr="0029585B">
              <w:rPr>
                <w:i/>
                <w:sz w:val="22"/>
                <w:szCs w:val="24"/>
              </w:rPr>
              <w:t xml:space="preserve"> harmala</w:t>
            </w:r>
            <w:r w:rsidRPr="0029585B">
              <w:rPr>
                <w:sz w:val="22"/>
                <w:szCs w:val="24"/>
              </w:rPr>
              <w:t xml:space="preserve"> 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6BE37EA" w14:textId="77777777" w:rsidR="00027B05" w:rsidRPr="0029585B" w:rsidRDefault="00027B05" w:rsidP="0029585B">
            <w:pPr>
              <w:pStyle w:val="a3"/>
              <w:spacing w:after="0" w:line="240" w:lineRule="auto"/>
              <w:rPr>
                <w:sz w:val="22"/>
                <w:szCs w:val="24"/>
              </w:rPr>
            </w:pPr>
            <w:r w:rsidRPr="0029585B">
              <w:rPr>
                <w:sz w:val="22"/>
                <w:szCs w:val="24"/>
              </w:rPr>
              <w:t>Гармала обыкновенная</w:t>
            </w:r>
          </w:p>
        </w:tc>
        <w:tc>
          <w:tcPr>
            <w:tcW w:w="1029" w:type="dxa"/>
            <w:tcBorders>
              <w:left w:val="single" w:sz="6" w:space="0" w:color="auto"/>
              <w:bottom w:val="single" w:sz="6" w:space="0" w:color="auto"/>
              <w:right w:val="single" w:sz="6" w:space="0" w:color="auto"/>
            </w:tcBorders>
            <w:shd w:val="clear" w:color="auto" w:fill="FFFFFF"/>
          </w:tcPr>
          <w:p w14:paraId="2A73F2A9" w14:textId="77777777" w:rsidR="00027B05" w:rsidRPr="0029585B" w:rsidRDefault="00027B05" w:rsidP="0029585B">
            <w:pPr>
              <w:pStyle w:val="a3"/>
              <w:spacing w:after="0" w:line="240" w:lineRule="auto"/>
              <w:rPr>
                <w:sz w:val="22"/>
                <w:szCs w:val="24"/>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3D311164" w14:textId="77777777" w:rsidR="00027B05" w:rsidRPr="0029585B" w:rsidRDefault="00027B05" w:rsidP="0029585B">
            <w:pPr>
              <w:pStyle w:val="a3"/>
              <w:spacing w:after="0" w:line="240" w:lineRule="auto"/>
              <w:rPr>
                <w:sz w:val="22"/>
                <w:szCs w:val="24"/>
                <w:lang w:val="en-US"/>
              </w:rPr>
            </w:pPr>
            <w:r w:rsidRPr="0029585B">
              <w:rPr>
                <w:sz w:val="22"/>
                <w:szCs w:val="24"/>
                <w:lang w:val="en-US"/>
              </w:rPr>
              <w:t>Un</w:t>
            </w:r>
          </w:p>
        </w:tc>
      </w:tr>
      <w:tr w:rsidR="00027B05" w:rsidRPr="0029585B" w14:paraId="605BE953"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07D6D384" w14:textId="77777777" w:rsidR="00027B05" w:rsidRPr="0029585B" w:rsidRDefault="00027B05" w:rsidP="0029585B">
            <w:pPr>
              <w:pStyle w:val="a3"/>
              <w:spacing w:after="0" w:line="240" w:lineRule="auto"/>
              <w:rPr>
                <w:sz w:val="22"/>
                <w:szCs w:val="24"/>
                <w:lang w:val="en-US"/>
              </w:rPr>
            </w:pPr>
            <w:r w:rsidRPr="0029585B">
              <w:rPr>
                <w:sz w:val="22"/>
                <w:szCs w:val="24"/>
                <w:lang w:val="en-US"/>
              </w:rPr>
              <w:t>19</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577D1FF5" w14:textId="77777777" w:rsidR="00027B05" w:rsidRPr="0029585B" w:rsidRDefault="00027B05" w:rsidP="0029585B">
            <w:pPr>
              <w:spacing w:after="0" w:line="240" w:lineRule="auto"/>
              <w:rPr>
                <w:sz w:val="22"/>
                <w:szCs w:val="24"/>
              </w:rPr>
            </w:pPr>
            <w:r w:rsidRPr="0029585B">
              <w:rPr>
                <w:i/>
                <w:sz w:val="22"/>
                <w:szCs w:val="24"/>
                <w:lang w:val="en-US"/>
              </w:rPr>
              <w:t>Phlomis</w:t>
            </w:r>
            <w:r w:rsidRPr="0029585B">
              <w:rPr>
                <w:i/>
                <w:sz w:val="22"/>
                <w:szCs w:val="24"/>
              </w:rPr>
              <w:t xml:space="preserve"> salicifolia</w:t>
            </w:r>
            <w:r w:rsidRPr="0029585B">
              <w:rPr>
                <w:sz w:val="22"/>
                <w:szCs w:val="24"/>
              </w:rPr>
              <w:t xml:space="preserve"> Regel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763FCBE6" w14:textId="77777777" w:rsidR="00027B05" w:rsidRPr="0029585B" w:rsidRDefault="00027B05" w:rsidP="0029585B">
            <w:pPr>
              <w:pStyle w:val="a3"/>
              <w:spacing w:after="0" w:line="240" w:lineRule="auto"/>
              <w:rPr>
                <w:sz w:val="22"/>
                <w:szCs w:val="24"/>
              </w:rPr>
            </w:pPr>
            <w:r w:rsidRPr="0029585B">
              <w:rPr>
                <w:sz w:val="22"/>
                <w:szCs w:val="24"/>
              </w:rPr>
              <w:t>Зопник иволистный</w:t>
            </w:r>
          </w:p>
        </w:tc>
        <w:tc>
          <w:tcPr>
            <w:tcW w:w="1029" w:type="dxa"/>
            <w:tcBorders>
              <w:left w:val="single" w:sz="6" w:space="0" w:color="auto"/>
              <w:bottom w:val="single" w:sz="6" w:space="0" w:color="auto"/>
              <w:right w:val="single" w:sz="6" w:space="0" w:color="auto"/>
            </w:tcBorders>
            <w:shd w:val="clear" w:color="auto" w:fill="FFFFFF"/>
          </w:tcPr>
          <w:p w14:paraId="087E24DA" w14:textId="77777777" w:rsidR="00027B05" w:rsidRPr="0029585B" w:rsidRDefault="00027B05" w:rsidP="0029585B">
            <w:pPr>
              <w:pStyle w:val="a3"/>
              <w:spacing w:after="0" w:line="240" w:lineRule="auto"/>
              <w:rPr>
                <w:sz w:val="22"/>
                <w:szCs w:val="24"/>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6A58810E" w14:textId="77777777" w:rsidR="00027B05" w:rsidRPr="0029585B" w:rsidRDefault="00027B05" w:rsidP="0029585B">
            <w:pPr>
              <w:pStyle w:val="a3"/>
              <w:spacing w:after="0" w:line="240" w:lineRule="auto"/>
              <w:rPr>
                <w:sz w:val="22"/>
                <w:szCs w:val="24"/>
                <w:lang w:val="en-US"/>
              </w:rPr>
            </w:pPr>
            <w:r w:rsidRPr="0029585B">
              <w:rPr>
                <w:sz w:val="22"/>
                <w:szCs w:val="24"/>
                <w:lang w:val="en-US"/>
              </w:rPr>
              <w:t>Un</w:t>
            </w:r>
          </w:p>
        </w:tc>
      </w:tr>
      <w:tr w:rsidR="00027B05" w:rsidRPr="0029585B" w14:paraId="0C565AC1"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4112FCEE" w14:textId="77777777" w:rsidR="00027B05" w:rsidRPr="0029585B" w:rsidRDefault="00027B05" w:rsidP="0029585B">
            <w:pPr>
              <w:pStyle w:val="a3"/>
              <w:spacing w:after="0" w:line="240" w:lineRule="auto"/>
              <w:rPr>
                <w:sz w:val="22"/>
                <w:szCs w:val="24"/>
                <w:lang w:val="en-US"/>
              </w:rPr>
            </w:pPr>
            <w:r w:rsidRPr="0029585B">
              <w:rPr>
                <w:sz w:val="22"/>
                <w:szCs w:val="24"/>
                <w:lang w:val="en-US"/>
              </w:rPr>
              <w:t>20</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107DFFE5" w14:textId="77777777" w:rsidR="00027B05" w:rsidRPr="0029585B" w:rsidRDefault="00027B05" w:rsidP="0029585B">
            <w:pPr>
              <w:spacing w:after="0" w:line="240" w:lineRule="auto"/>
              <w:rPr>
                <w:sz w:val="22"/>
                <w:szCs w:val="24"/>
                <w:lang w:val="en-US"/>
              </w:rPr>
            </w:pPr>
            <w:r w:rsidRPr="0029585B">
              <w:rPr>
                <w:i/>
                <w:sz w:val="22"/>
                <w:szCs w:val="24"/>
                <w:lang w:val="en-US"/>
              </w:rPr>
              <w:t>Achillea asiatica</w:t>
            </w:r>
            <w:r w:rsidRPr="0029585B">
              <w:rPr>
                <w:sz w:val="22"/>
                <w:szCs w:val="24"/>
                <w:lang w:val="en-US"/>
              </w:rPr>
              <w:t xml:space="preserve"> Serg.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4CCEA7F7" w14:textId="77777777" w:rsidR="00027B05" w:rsidRPr="0029585B" w:rsidRDefault="00027B05" w:rsidP="0029585B">
            <w:pPr>
              <w:pStyle w:val="a3"/>
              <w:spacing w:after="0" w:line="240" w:lineRule="auto"/>
              <w:rPr>
                <w:sz w:val="22"/>
                <w:szCs w:val="24"/>
                <w:lang w:val="en-US"/>
              </w:rPr>
            </w:pPr>
            <w:r w:rsidRPr="0029585B">
              <w:rPr>
                <w:sz w:val="22"/>
                <w:szCs w:val="24"/>
              </w:rPr>
              <w:t>Тысячелистник</w:t>
            </w:r>
            <w:r w:rsidRPr="0029585B">
              <w:rPr>
                <w:sz w:val="22"/>
                <w:szCs w:val="24"/>
                <w:lang w:val="en-US"/>
              </w:rPr>
              <w:t xml:space="preserve"> </w:t>
            </w:r>
            <w:r w:rsidRPr="0029585B">
              <w:rPr>
                <w:sz w:val="22"/>
                <w:szCs w:val="24"/>
              </w:rPr>
              <w:t>азиатский</w:t>
            </w:r>
          </w:p>
        </w:tc>
        <w:tc>
          <w:tcPr>
            <w:tcW w:w="1029" w:type="dxa"/>
            <w:tcBorders>
              <w:left w:val="single" w:sz="6" w:space="0" w:color="auto"/>
              <w:bottom w:val="single" w:sz="6" w:space="0" w:color="auto"/>
              <w:right w:val="single" w:sz="6" w:space="0" w:color="auto"/>
            </w:tcBorders>
            <w:shd w:val="clear" w:color="auto" w:fill="FFFFFF"/>
          </w:tcPr>
          <w:p w14:paraId="2F0E9C47" w14:textId="77777777" w:rsidR="00027B05" w:rsidRPr="0029585B" w:rsidRDefault="00027B05" w:rsidP="0029585B">
            <w:pPr>
              <w:pStyle w:val="a3"/>
              <w:spacing w:after="0" w:line="240" w:lineRule="auto"/>
              <w:rPr>
                <w:sz w:val="22"/>
                <w:szCs w:val="24"/>
                <w:lang w:val="en-US"/>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5E8E18B2" w14:textId="77777777" w:rsidR="00027B05" w:rsidRPr="0029585B" w:rsidRDefault="00027B05" w:rsidP="0029585B">
            <w:pPr>
              <w:pStyle w:val="a3"/>
              <w:spacing w:after="0" w:line="240" w:lineRule="auto"/>
              <w:rPr>
                <w:sz w:val="22"/>
                <w:szCs w:val="24"/>
                <w:lang w:val="en-US"/>
              </w:rPr>
            </w:pPr>
            <w:r w:rsidRPr="0029585B">
              <w:rPr>
                <w:sz w:val="22"/>
                <w:szCs w:val="24"/>
                <w:lang w:val="en-US"/>
              </w:rPr>
              <w:t>Un</w:t>
            </w:r>
          </w:p>
        </w:tc>
      </w:tr>
      <w:tr w:rsidR="00027B05" w:rsidRPr="0029585B" w14:paraId="799BED12"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67E45BC7" w14:textId="77777777" w:rsidR="00027B05" w:rsidRPr="0029585B" w:rsidRDefault="00027B05" w:rsidP="0029585B">
            <w:pPr>
              <w:pStyle w:val="a3"/>
              <w:spacing w:after="0" w:line="240" w:lineRule="auto"/>
              <w:rPr>
                <w:sz w:val="22"/>
                <w:szCs w:val="24"/>
                <w:lang w:val="en-US"/>
              </w:rPr>
            </w:pPr>
            <w:r w:rsidRPr="0029585B">
              <w:rPr>
                <w:sz w:val="22"/>
                <w:szCs w:val="24"/>
                <w:lang w:val="en-US"/>
              </w:rPr>
              <w:t>21</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3EA1CDF0" w14:textId="77777777" w:rsidR="00027B05" w:rsidRPr="0029585B" w:rsidRDefault="00027B05" w:rsidP="0029585B">
            <w:pPr>
              <w:spacing w:after="0" w:line="240" w:lineRule="auto"/>
              <w:rPr>
                <w:sz w:val="22"/>
                <w:szCs w:val="24"/>
              </w:rPr>
            </w:pPr>
            <w:r w:rsidRPr="0029585B">
              <w:rPr>
                <w:i/>
                <w:sz w:val="22"/>
                <w:szCs w:val="24"/>
              </w:rPr>
              <w:t>A. filipendulina</w:t>
            </w:r>
            <w:r w:rsidRPr="0029585B">
              <w:rPr>
                <w:sz w:val="22"/>
                <w:szCs w:val="24"/>
              </w:rPr>
              <w:t xml:space="preserve"> Lam.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0665890" w14:textId="77777777" w:rsidR="00027B05" w:rsidRPr="0029585B" w:rsidRDefault="00027B05" w:rsidP="0029585B">
            <w:pPr>
              <w:pStyle w:val="a3"/>
              <w:spacing w:after="0" w:line="240" w:lineRule="auto"/>
              <w:rPr>
                <w:sz w:val="22"/>
                <w:szCs w:val="24"/>
              </w:rPr>
            </w:pPr>
            <w:r w:rsidRPr="0029585B">
              <w:rPr>
                <w:sz w:val="22"/>
                <w:szCs w:val="24"/>
              </w:rPr>
              <w:t>Тысячелистник таволговый</w:t>
            </w:r>
          </w:p>
        </w:tc>
        <w:tc>
          <w:tcPr>
            <w:tcW w:w="1029" w:type="dxa"/>
            <w:tcBorders>
              <w:left w:val="single" w:sz="6" w:space="0" w:color="auto"/>
              <w:bottom w:val="single" w:sz="6" w:space="0" w:color="auto"/>
              <w:right w:val="single" w:sz="6" w:space="0" w:color="auto"/>
            </w:tcBorders>
            <w:shd w:val="clear" w:color="auto" w:fill="FFFFFF"/>
          </w:tcPr>
          <w:p w14:paraId="51606720" w14:textId="77777777" w:rsidR="00027B05" w:rsidRPr="0029585B" w:rsidRDefault="00027B05" w:rsidP="0029585B">
            <w:pPr>
              <w:pStyle w:val="a3"/>
              <w:spacing w:after="0" w:line="240" w:lineRule="auto"/>
              <w:rPr>
                <w:sz w:val="22"/>
                <w:szCs w:val="24"/>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7A611628" w14:textId="77777777" w:rsidR="00027B05" w:rsidRPr="0029585B" w:rsidRDefault="00027B05" w:rsidP="0029585B">
            <w:pPr>
              <w:pStyle w:val="a3"/>
              <w:spacing w:after="0" w:line="240" w:lineRule="auto"/>
              <w:rPr>
                <w:sz w:val="22"/>
                <w:szCs w:val="24"/>
              </w:rPr>
            </w:pPr>
            <w:r w:rsidRPr="0029585B">
              <w:rPr>
                <w:sz w:val="22"/>
                <w:szCs w:val="24"/>
                <w:lang w:val="en-US"/>
              </w:rPr>
              <w:t>Un</w:t>
            </w:r>
          </w:p>
        </w:tc>
      </w:tr>
      <w:tr w:rsidR="00027B05" w:rsidRPr="0029585B" w14:paraId="05DC43B6"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6DE2C525" w14:textId="77777777" w:rsidR="00027B05" w:rsidRPr="0029585B" w:rsidRDefault="00027B05" w:rsidP="0029585B">
            <w:pPr>
              <w:pStyle w:val="a3"/>
              <w:spacing w:after="0" w:line="240" w:lineRule="auto"/>
              <w:rPr>
                <w:sz w:val="22"/>
                <w:szCs w:val="24"/>
                <w:lang w:val="en-US"/>
              </w:rPr>
            </w:pPr>
            <w:r w:rsidRPr="0029585B">
              <w:rPr>
                <w:sz w:val="22"/>
                <w:szCs w:val="24"/>
                <w:lang w:val="en-US"/>
              </w:rPr>
              <w:t>22</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2FB21527" w14:textId="77777777" w:rsidR="00027B05" w:rsidRPr="0029585B" w:rsidRDefault="00027B05" w:rsidP="0029585B">
            <w:pPr>
              <w:spacing w:after="0" w:line="240" w:lineRule="auto"/>
              <w:rPr>
                <w:sz w:val="22"/>
                <w:szCs w:val="24"/>
              </w:rPr>
            </w:pPr>
            <w:r w:rsidRPr="0029585B">
              <w:rPr>
                <w:i/>
                <w:sz w:val="22"/>
                <w:szCs w:val="24"/>
                <w:lang w:val="en-US"/>
              </w:rPr>
              <w:t>Carduus</w:t>
            </w:r>
            <w:r w:rsidRPr="0029585B">
              <w:rPr>
                <w:i/>
                <w:sz w:val="22"/>
                <w:szCs w:val="24"/>
              </w:rPr>
              <w:t xml:space="preserve"> </w:t>
            </w:r>
            <w:r w:rsidRPr="0029585B">
              <w:rPr>
                <w:i/>
                <w:sz w:val="22"/>
                <w:szCs w:val="24"/>
                <w:lang w:val="en-US"/>
              </w:rPr>
              <w:t>nutans</w:t>
            </w:r>
            <w:r w:rsidRPr="0029585B">
              <w:rPr>
                <w:sz w:val="22"/>
                <w:szCs w:val="24"/>
              </w:rPr>
              <w:t xml:space="preserve"> </w:t>
            </w:r>
            <w:r w:rsidRPr="0029585B">
              <w:rPr>
                <w:sz w:val="22"/>
                <w:szCs w:val="24"/>
                <w:lang w:val="en-US"/>
              </w:rPr>
              <w:t>L</w:t>
            </w:r>
            <w:r w:rsidRPr="0029585B">
              <w:rPr>
                <w:sz w:val="22"/>
                <w:szCs w:val="24"/>
              </w:rPr>
              <w:t xml:space="preserve">.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5DE2449F" w14:textId="77777777" w:rsidR="00027B05" w:rsidRPr="0029585B" w:rsidRDefault="00027B05" w:rsidP="0029585B">
            <w:pPr>
              <w:pStyle w:val="a3"/>
              <w:spacing w:after="0" w:line="240" w:lineRule="auto"/>
              <w:rPr>
                <w:sz w:val="22"/>
                <w:szCs w:val="24"/>
              </w:rPr>
            </w:pPr>
            <w:r w:rsidRPr="0029585B">
              <w:rPr>
                <w:sz w:val="22"/>
                <w:szCs w:val="24"/>
              </w:rPr>
              <w:t>Чертополох поникающий</w:t>
            </w:r>
          </w:p>
        </w:tc>
        <w:tc>
          <w:tcPr>
            <w:tcW w:w="1029" w:type="dxa"/>
            <w:tcBorders>
              <w:left w:val="single" w:sz="6" w:space="0" w:color="auto"/>
              <w:bottom w:val="single" w:sz="6" w:space="0" w:color="auto"/>
              <w:right w:val="single" w:sz="6" w:space="0" w:color="auto"/>
            </w:tcBorders>
            <w:shd w:val="clear" w:color="auto" w:fill="FFFFFF"/>
          </w:tcPr>
          <w:p w14:paraId="4C6F5E3B" w14:textId="77777777" w:rsidR="00027B05" w:rsidRPr="0029585B" w:rsidRDefault="00027B05" w:rsidP="0029585B">
            <w:pPr>
              <w:pStyle w:val="a3"/>
              <w:spacing w:after="0" w:line="240" w:lineRule="auto"/>
              <w:rPr>
                <w:sz w:val="22"/>
                <w:szCs w:val="24"/>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677EC86F" w14:textId="77777777" w:rsidR="00027B05" w:rsidRPr="0029585B" w:rsidRDefault="00027B05" w:rsidP="0029585B">
            <w:pPr>
              <w:pStyle w:val="a3"/>
              <w:spacing w:after="0" w:line="240" w:lineRule="auto"/>
              <w:rPr>
                <w:sz w:val="22"/>
                <w:szCs w:val="24"/>
                <w:lang w:val="en-US"/>
              </w:rPr>
            </w:pPr>
            <w:r w:rsidRPr="0029585B">
              <w:rPr>
                <w:sz w:val="22"/>
                <w:szCs w:val="24"/>
                <w:lang w:val="en-US"/>
              </w:rPr>
              <w:t>Un</w:t>
            </w:r>
          </w:p>
        </w:tc>
      </w:tr>
      <w:tr w:rsidR="00027B05" w:rsidRPr="0029585B" w14:paraId="4D3F51DB"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6E1E5A7B" w14:textId="77777777" w:rsidR="00027B05" w:rsidRPr="0029585B" w:rsidRDefault="00027B05" w:rsidP="0029585B">
            <w:pPr>
              <w:pStyle w:val="a3"/>
              <w:spacing w:after="0" w:line="240" w:lineRule="auto"/>
              <w:rPr>
                <w:sz w:val="22"/>
                <w:szCs w:val="24"/>
                <w:lang w:val="en-US"/>
              </w:rPr>
            </w:pPr>
            <w:r w:rsidRPr="0029585B">
              <w:rPr>
                <w:sz w:val="22"/>
                <w:szCs w:val="24"/>
                <w:lang w:val="en-US"/>
              </w:rPr>
              <w:t>23</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1D8217D2" w14:textId="77777777" w:rsidR="00027B05" w:rsidRPr="0029585B" w:rsidRDefault="00027B05" w:rsidP="0029585B">
            <w:pPr>
              <w:spacing w:after="0" w:line="240" w:lineRule="auto"/>
              <w:rPr>
                <w:sz w:val="22"/>
                <w:szCs w:val="24"/>
                <w:lang w:val="en-US"/>
              </w:rPr>
            </w:pPr>
            <w:r w:rsidRPr="0029585B">
              <w:rPr>
                <w:i/>
                <w:sz w:val="22"/>
                <w:szCs w:val="24"/>
                <w:lang w:val="en-US"/>
              </w:rPr>
              <w:t xml:space="preserve">Chondrilla </w:t>
            </w:r>
            <w:r w:rsidRPr="0029585B">
              <w:rPr>
                <w:sz w:val="22"/>
                <w:szCs w:val="24"/>
                <w:lang w:val="en-US"/>
              </w:rPr>
              <w:t>sp.</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22D8A5F0" w14:textId="77777777" w:rsidR="00027B05" w:rsidRPr="0029585B" w:rsidRDefault="00027B05" w:rsidP="0029585B">
            <w:pPr>
              <w:pStyle w:val="a3"/>
              <w:spacing w:after="0" w:line="240" w:lineRule="auto"/>
              <w:rPr>
                <w:sz w:val="22"/>
                <w:szCs w:val="24"/>
              </w:rPr>
            </w:pPr>
            <w:r w:rsidRPr="0029585B">
              <w:rPr>
                <w:sz w:val="22"/>
                <w:szCs w:val="24"/>
              </w:rPr>
              <w:t>Хондрилла</w:t>
            </w:r>
          </w:p>
        </w:tc>
        <w:tc>
          <w:tcPr>
            <w:tcW w:w="1029" w:type="dxa"/>
            <w:tcBorders>
              <w:left w:val="single" w:sz="6" w:space="0" w:color="auto"/>
              <w:bottom w:val="single" w:sz="6" w:space="0" w:color="auto"/>
              <w:right w:val="single" w:sz="6" w:space="0" w:color="auto"/>
            </w:tcBorders>
            <w:shd w:val="clear" w:color="auto" w:fill="FFFFFF"/>
          </w:tcPr>
          <w:p w14:paraId="6C62A913" w14:textId="77777777" w:rsidR="00027B05" w:rsidRPr="0029585B" w:rsidRDefault="00027B05" w:rsidP="0029585B">
            <w:pPr>
              <w:pStyle w:val="a3"/>
              <w:spacing w:after="0" w:line="240" w:lineRule="auto"/>
              <w:rPr>
                <w:sz w:val="22"/>
                <w:szCs w:val="24"/>
                <w:lang w:val="en-US"/>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1FFD2348" w14:textId="77777777" w:rsidR="00027B05" w:rsidRPr="0029585B" w:rsidRDefault="00027B05" w:rsidP="0029585B">
            <w:pPr>
              <w:pStyle w:val="a3"/>
              <w:spacing w:after="0" w:line="240" w:lineRule="auto"/>
              <w:rPr>
                <w:sz w:val="22"/>
                <w:szCs w:val="24"/>
                <w:lang w:val="en-US"/>
              </w:rPr>
            </w:pPr>
            <w:r w:rsidRPr="0029585B">
              <w:rPr>
                <w:sz w:val="22"/>
                <w:szCs w:val="24"/>
                <w:lang w:val="en-US"/>
              </w:rPr>
              <w:t>Un</w:t>
            </w:r>
          </w:p>
        </w:tc>
      </w:tr>
      <w:tr w:rsidR="00027B05" w:rsidRPr="0029585B" w14:paraId="0389884F"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11340A17" w14:textId="77777777" w:rsidR="00027B05" w:rsidRPr="0029585B" w:rsidRDefault="00027B05" w:rsidP="0029585B">
            <w:pPr>
              <w:pStyle w:val="a3"/>
              <w:spacing w:after="0" w:line="240" w:lineRule="auto"/>
              <w:rPr>
                <w:sz w:val="22"/>
                <w:szCs w:val="24"/>
                <w:lang w:val="en-US"/>
              </w:rPr>
            </w:pPr>
            <w:r w:rsidRPr="0029585B">
              <w:rPr>
                <w:sz w:val="22"/>
                <w:szCs w:val="24"/>
                <w:lang w:val="en-US"/>
              </w:rPr>
              <w:t>24</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1473CB6E" w14:textId="77777777" w:rsidR="00027B05" w:rsidRPr="0029585B" w:rsidRDefault="00027B05" w:rsidP="0029585B">
            <w:pPr>
              <w:spacing w:after="0" w:line="240" w:lineRule="auto"/>
              <w:rPr>
                <w:i/>
                <w:sz w:val="22"/>
                <w:szCs w:val="24"/>
                <w:lang w:val="en-US"/>
              </w:rPr>
            </w:pPr>
            <w:r w:rsidRPr="0029585B">
              <w:rPr>
                <w:i/>
                <w:sz w:val="22"/>
                <w:szCs w:val="24"/>
                <w:lang w:val="en-US"/>
              </w:rPr>
              <w:t>Hyalolaena bupleuroides</w:t>
            </w:r>
            <w:r w:rsidRPr="0029585B">
              <w:rPr>
                <w:sz w:val="22"/>
                <w:szCs w:val="24"/>
                <w:lang w:val="en-US"/>
              </w:rPr>
              <w:t xml:space="preserve"> (Schrenk) Pimenov et Kljuykov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395001D8" w14:textId="77777777" w:rsidR="00027B05" w:rsidRPr="0029585B" w:rsidRDefault="00027B05" w:rsidP="0029585B">
            <w:pPr>
              <w:pStyle w:val="a3"/>
              <w:spacing w:after="0" w:line="240" w:lineRule="auto"/>
              <w:rPr>
                <w:sz w:val="22"/>
                <w:szCs w:val="24"/>
                <w:lang w:val="en-US"/>
              </w:rPr>
            </w:pPr>
            <w:r w:rsidRPr="0029585B">
              <w:rPr>
                <w:sz w:val="22"/>
                <w:szCs w:val="24"/>
              </w:rPr>
              <w:t>Гиалолена</w:t>
            </w:r>
            <w:r w:rsidRPr="0029585B">
              <w:rPr>
                <w:sz w:val="22"/>
                <w:szCs w:val="24"/>
                <w:lang w:val="en-US"/>
              </w:rPr>
              <w:t xml:space="preserve"> </w:t>
            </w:r>
            <w:r w:rsidRPr="0029585B">
              <w:rPr>
                <w:sz w:val="22"/>
                <w:szCs w:val="24"/>
              </w:rPr>
              <w:t>володушковидная</w:t>
            </w:r>
          </w:p>
        </w:tc>
        <w:tc>
          <w:tcPr>
            <w:tcW w:w="1029" w:type="dxa"/>
            <w:tcBorders>
              <w:left w:val="single" w:sz="6" w:space="0" w:color="auto"/>
              <w:bottom w:val="single" w:sz="6" w:space="0" w:color="auto"/>
              <w:right w:val="single" w:sz="6" w:space="0" w:color="auto"/>
            </w:tcBorders>
            <w:shd w:val="clear" w:color="auto" w:fill="FFFFFF"/>
          </w:tcPr>
          <w:p w14:paraId="4D638EDD" w14:textId="77777777" w:rsidR="00027B05" w:rsidRPr="0029585B" w:rsidRDefault="00027B05" w:rsidP="0029585B">
            <w:pPr>
              <w:pStyle w:val="a3"/>
              <w:spacing w:after="0" w:line="240" w:lineRule="auto"/>
              <w:rPr>
                <w:sz w:val="22"/>
                <w:szCs w:val="24"/>
                <w:lang w:val="en-US"/>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7F6C947D" w14:textId="77777777" w:rsidR="00027B05" w:rsidRPr="0029585B" w:rsidRDefault="00027B05" w:rsidP="0029585B">
            <w:pPr>
              <w:pStyle w:val="a3"/>
              <w:spacing w:after="0" w:line="240" w:lineRule="auto"/>
              <w:rPr>
                <w:sz w:val="22"/>
                <w:szCs w:val="24"/>
                <w:lang w:val="en-US"/>
              </w:rPr>
            </w:pPr>
            <w:r w:rsidRPr="0029585B">
              <w:rPr>
                <w:sz w:val="22"/>
                <w:szCs w:val="24"/>
                <w:lang w:val="en-US"/>
              </w:rPr>
              <w:t>Un</w:t>
            </w:r>
          </w:p>
        </w:tc>
      </w:tr>
      <w:tr w:rsidR="00027B05" w:rsidRPr="0029585B" w14:paraId="324E6367"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4E3EECC8" w14:textId="77777777" w:rsidR="00027B05" w:rsidRPr="0029585B" w:rsidRDefault="00027B05" w:rsidP="0029585B">
            <w:pPr>
              <w:pStyle w:val="a3"/>
              <w:spacing w:after="0" w:line="240" w:lineRule="auto"/>
              <w:rPr>
                <w:sz w:val="22"/>
                <w:szCs w:val="24"/>
                <w:lang w:val="en-US"/>
              </w:rPr>
            </w:pPr>
            <w:r w:rsidRPr="0029585B">
              <w:rPr>
                <w:sz w:val="22"/>
                <w:szCs w:val="24"/>
                <w:lang w:val="en-US"/>
              </w:rPr>
              <w:t>25</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5F0E8354" w14:textId="77777777" w:rsidR="00027B05" w:rsidRPr="0029585B" w:rsidRDefault="00027B05" w:rsidP="0029585B">
            <w:pPr>
              <w:spacing w:after="0" w:line="240" w:lineRule="auto"/>
              <w:rPr>
                <w:sz w:val="22"/>
                <w:szCs w:val="24"/>
                <w:lang w:val="en-US"/>
              </w:rPr>
            </w:pPr>
            <w:r w:rsidRPr="0029585B">
              <w:rPr>
                <w:i/>
                <w:sz w:val="22"/>
                <w:szCs w:val="24"/>
                <w:lang w:val="en-US"/>
              </w:rPr>
              <w:t>Convolvulus pseudocantabrica</w:t>
            </w:r>
            <w:r w:rsidRPr="0029585B">
              <w:rPr>
                <w:sz w:val="22"/>
                <w:szCs w:val="24"/>
                <w:lang w:val="en-US"/>
              </w:rPr>
              <w:t xml:space="preserve"> Schrenk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4AD12314" w14:textId="77777777" w:rsidR="00027B05" w:rsidRPr="0029585B" w:rsidRDefault="00027B05" w:rsidP="0029585B">
            <w:pPr>
              <w:pStyle w:val="a3"/>
              <w:spacing w:after="0" w:line="240" w:lineRule="auto"/>
              <w:rPr>
                <w:sz w:val="22"/>
                <w:szCs w:val="24"/>
                <w:lang w:val="en-US"/>
              </w:rPr>
            </w:pPr>
            <w:r w:rsidRPr="0029585B">
              <w:rPr>
                <w:sz w:val="22"/>
                <w:szCs w:val="24"/>
              </w:rPr>
              <w:t>Вьюнок</w:t>
            </w:r>
            <w:r w:rsidRPr="0029585B">
              <w:rPr>
                <w:sz w:val="22"/>
                <w:szCs w:val="24"/>
                <w:lang w:val="en-US"/>
              </w:rPr>
              <w:t xml:space="preserve"> </w:t>
            </w:r>
            <w:r w:rsidRPr="0029585B">
              <w:rPr>
                <w:sz w:val="22"/>
                <w:szCs w:val="24"/>
              </w:rPr>
              <w:t>ложнокантабрийский</w:t>
            </w:r>
          </w:p>
        </w:tc>
        <w:tc>
          <w:tcPr>
            <w:tcW w:w="1029" w:type="dxa"/>
            <w:tcBorders>
              <w:left w:val="single" w:sz="6" w:space="0" w:color="auto"/>
              <w:bottom w:val="single" w:sz="6" w:space="0" w:color="auto"/>
              <w:right w:val="single" w:sz="6" w:space="0" w:color="auto"/>
            </w:tcBorders>
            <w:shd w:val="clear" w:color="auto" w:fill="FFFFFF"/>
          </w:tcPr>
          <w:p w14:paraId="543B8FE1" w14:textId="77777777" w:rsidR="00027B05" w:rsidRPr="0029585B" w:rsidRDefault="00027B05" w:rsidP="0029585B">
            <w:pPr>
              <w:pStyle w:val="a3"/>
              <w:spacing w:after="0" w:line="240" w:lineRule="auto"/>
              <w:rPr>
                <w:sz w:val="22"/>
                <w:szCs w:val="24"/>
                <w:lang w:val="en-US"/>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0C0B8DDF" w14:textId="77777777" w:rsidR="00027B05" w:rsidRPr="0029585B" w:rsidRDefault="00027B05" w:rsidP="0029585B">
            <w:pPr>
              <w:pStyle w:val="a3"/>
              <w:spacing w:after="0" w:line="240" w:lineRule="auto"/>
              <w:rPr>
                <w:sz w:val="22"/>
                <w:szCs w:val="24"/>
                <w:lang w:val="en-US"/>
              </w:rPr>
            </w:pPr>
            <w:r w:rsidRPr="0029585B">
              <w:rPr>
                <w:sz w:val="22"/>
                <w:szCs w:val="24"/>
                <w:lang w:val="en-US"/>
              </w:rPr>
              <w:t>Un</w:t>
            </w:r>
          </w:p>
        </w:tc>
      </w:tr>
      <w:tr w:rsidR="00027B05" w:rsidRPr="0029585B" w14:paraId="3E637C03"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04483386" w14:textId="77777777" w:rsidR="00027B05" w:rsidRPr="0029585B" w:rsidRDefault="00027B05" w:rsidP="0029585B">
            <w:pPr>
              <w:pStyle w:val="a3"/>
              <w:spacing w:after="0" w:line="240" w:lineRule="auto"/>
              <w:rPr>
                <w:sz w:val="22"/>
                <w:szCs w:val="24"/>
                <w:lang w:val="en-US"/>
              </w:rPr>
            </w:pPr>
            <w:r w:rsidRPr="0029585B">
              <w:rPr>
                <w:sz w:val="22"/>
                <w:szCs w:val="24"/>
                <w:lang w:val="en-US"/>
              </w:rPr>
              <w:t>26</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60ED4BA2" w14:textId="77777777" w:rsidR="00027B05" w:rsidRPr="0029585B" w:rsidRDefault="00027B05" w:rsidP="0029585B">
            <w:pPr>
              <w:spacing w:after="0" w:line="240" w:lineRule="auto"/>
              <w:rPr>
                <w:sz w:val="22"/>
                <w:szCs w:val="24"/>
                <w:lang w:val="en-US"/>
              </w:rPr>
            </w:pPr>
            <w:r w:rsidRPr="0029585B">
              <w:rPr>
                <w:i/>
                <w:sz w:val="22"/>
                <w:szCs w:val="24"/>
                <w:lang w:val="en-US"/>
              </w:rPr>
              <w:t>Linum corymbulosum</w:t>
            </w:r>
            <w:r w:rsidRPr="0029585B">
              <w:rPr>
                <w:sz w:val="22"/>
                <w:szCs w:val="24"/>
                <w:lang w:val="en-US"/>
              </w:rPr>
              <w:t xml:space="preserve"> Reichenb.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0A7B6949" w14:textId="77777777" w:rsidR="00027B05" w:rsidRPr="0029585B" w:rsidRDefault="00027B05" w:rsidP="0029585B">
            <w:pPr>
              <w:pStyle w:val="a3"/>
              <w:spacing w:after="0" w:line="240" w:lineRule="auto"/>
              <w:rPr>
                <w:sz w:val="22"/>
                <w:szCs w:val="24"/>
                <w:lang w:val="en-US"/>
              </w:rPr>
            </w:pPr>
            <w:r w:rsidRPr="0029585B">
              <w:rPr>
                <w:sz w:val="22"/>
                <w:szCs w:val="24"/>
              </w:rPr>
              <w:t>Лён</w:t>
            </w:r>
            <w:r w:rsidRPr="0029585B">
              <w:rPr>
                <w:sz w:val="22"/>
                <w:szCs w:val="24"/>
                <w:lang w:val="en-US"/>
              </w:rPr>
              <w:t xml:space="preserve"> </w:t>
            </w:r>
            <w:r w:rsidRPr="0029585B">
              <w:rPr>
                <w:sz w:val="22"/>
                <w:szCs w:val="24"/>
              </w:rPr>
              <w:t>щиточковый</w:t>
            </w:r>
          </w:p>
        </w:tc>
        <w:tc>
          <w:tcPr>
            <w:tcW w:w="1029" w:type="dxa"/>
            <w:tcBorders>
              <w:left w:val="single" w:sz="6" w:space="0" w:color="auto"/>
              <w:bottom w:val="single" w:sz="6" w:space="0" w:color="auto"/>
              <w:right w:val="single" w:sz="6" w:space="0" w:color="auto"/>
            </w:tcBorders>
            <w:shd w:val="clear" w:color="auto" w:fill="FFFFFF"/>
          </w:tcPr>
          <w:p w14:paraId="3B82CA6B" w14:textId="77777777" w:rsidR="00027B05" w:rsidRPr="0029585B" w:rsidRDefault="00027B05" w:rsidP="0029585B">
            <w:pPr>
              <w:pStyle w:val="a3"/>
              <w:spacing w:after="0" w:line="240" w:lineRule="auto"/>
              <w:rPr>
                <w:sz w:val="22"/>
                <w:szCs w:val="24"/>
                <w:lang w:val="en-US"/>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239C4DDA" w14:textId="77777777" w:rsidR="00027B05" w:rsidRPr="0029585B" w:rsidRDefault="00027B05" w:rsidP="0029585B">
            <w:pPr>
              <w:pStyle w:val="a3"/>
              <w:spacing w:after="0" w:line="240" w:lineRule="auto"/>
              <w:rPr>
                <w:sz w:val="22"/>
                <w:szCs w:val="24"/>
                <w:lang w:val="en-US"/>
              </w:rPr>
            </w:pPr>
            <w:r w:rsidRPr="0029585B">
              <w:rPr>
                <w:sz w:val="22"/>
                <w:szCs w:val="24"/>
                <w:lang w:val="en-US"/>
              </w:rPr>
              <w:t>Sol</w:t>
            </w:r>
          </w:p>
        </w:tc>
      </w:tr>
      <w:tr w:rsidR="00027B05" w:rsidRPr="0029585B" w14:paraId="456E62F5"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09995470" w14:textId="77777777" w:rsidR="00027B05" w:rsidRPr="0029585B" w:rsidRDefault="00027B05" w:rsidP="0029585B">
            <w:pPr>
              <w:pStyle w:val="a3"/>
              <w:spacing w:after="0" w:line="240" w:lineRule="auto"/>
              <w:rPr>
                <w:sz w:val="22"/>
                <w:szCs w:val="24"/>
              </w:rPr>
            </w:pPr>
            <w:r w:rsidRPr="0029585B">
              <w:rPr>
                <w:sz w:val="22"/>
                <w:szCs w:val="24"/>
              </w:rPr>
              <w:t>27</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5A48FBE4" w14:textId="77777777" w:rsidR="00027B05" w:rsidRPr="0029585B" w:rsidRDefault="00027B05" w:rsidP="0029585B">
            <w:pPr>
              <w:spacing w:after="0" w:line="240" w:lineRule="auto"/>
              <w:rPr>
                <w:i/>
                <w:sz w:val="22"/>
                <w:szCs w:val="24"/>
                <w:lang w:val="en-US"/>
              </w:rPr>
            </w:pPr>
            <w:r w:rsidRPr="0029585B">
              <w:rPr>
                <w:i/>
                <w:sz w:val="22"/>
                <w:szCs w:val="24"/>
                <w:lang w:val="en-US"/>
              </w:rPr>
              <w:t xml:space="preserve">Phlomoides nuda </w:t>
            </w:r>
            <w:r w:rsidRPr="0029585B">
              <w:rPr>
                <w:sz w:val="22"/>
                <w:szCs w:val="24"/>
                <w:lang w:val="en-US"/>
              </w:rPr>
              <w:t xml:space="preserve">(Regel) Adylov et al. (Eremostachys nuda Regel)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3CF4444D" w14:textId="77777777" w:rsidR="00027B05" w:rsidRPr="0029585B" w:rsidRDefault="00027B05" w:rsidP="0029585B">
            <w:pPr>
              <w:pStyle w:val="a3"/>
              <w:spacing w:after="0" w:line="240" w:lineRule="auto"/>
              <w:rPr>
                <w:sz w:val="22"/>
                <w:szCs w:val="24"/>
                <w:lang w:val="en-US"/>
              </w:rPr>
            </w:pPr>
            <w:r w:rsidRPr="0029585B">
              <w:rPr>
                <w:sz w:val="22"/>
                <w:szCs w:val="24"/>
              </w:rPr>
              <w:t>Фломоидес</w:t>
            </w:r>
            <w:r w:rsidRPr="0029585B">
              <w:rPr>
                <w:sz w:val="22"/>
                <w:szCs w:val="24"/>
                <w:lang w:val="en-US"/>
              </w:rPr>
              <w:t xml:space="preserve"> </w:t>
            </w:r>
            <w:r w:rsidRPr="0029585B">
              <w:rPr>
                <w:sz w:val="22"/>
                <w:szCs w:val="24"/>
              </w:rPr>
              <w:t>обнаженный</w:t>
            </w:r>
          </w:p>
        </w:tc>
        <w:tc>
          <w:tcPr>
            <w:tcW w:w="1029" w:type="dxa"/>
            <w:tcBorders>
              <w:left w:val="single" w:sz="6" w:space="0" w:color="auto"/>
              <w:bottom w:val="single" w:sz="6" w:space="0" w:color="auto"/>
              <w:right w:val="single" w:sz="6" w:space="0" w:color="auto"/>
            </w:tcBorders>
            <w:shd w:val="clear" w:color="auto" w:fill="FFFFFF"/>
          </w:tcPr>
          <w:p w14:paraId="01ED1C16" w14:textId="77777777" w:rsidR="00027B05" w:rsidRPr="0029585B" w:rsidRDefault="00027B05" w:rsidP="0029585B">
            <w:pPr>
              <w:pStyle w:val="a3"/>
              <w:spacing w:after="0" w:line="240" w:lineRule="auto"/>
              <w:rPr>
                <w:sz w:val="22"/>
                <w:szCs w:val="24"/>
                <w:lang w:val="en-US"/>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005B30DE" w14:textId="77777777" w:rsidR="00027B05" w:rsidRPr="0029585B" w:rsidRDefault="00027B05" w:rsidP="0029585B">
            <w:pPr>
              <w:pStyle w:val="a3"/>
              <w:spacing w:after="0" w:line="240" w:lineRule="auto"/>
              <w:rPr>
                <w:sz w:val="22"/>
                <w:szCs w:val="24"/>
                <w:lang w:val="en-US"/>
              </w:rPr>
            </w:pPr>
            <w:r w:rsidRPr="0029585B">
              <w:rPr>
                <w:sz w:val="22"/>
                <w:szCs w:val="24"/>
                <w:lang w:val="en-US"/>
              </w:rPr>
              <w:t>Un</w:t>
            </w:r>
          </w:p>
        </w:tc>
      </w:tr>
      <w:tr w:rsidR="00027B05" w:rsidRPr="0029585B" w14:paraId="7520C2E1"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36D72538" w14:textId="77777777" w:rsidR="00027B05" w:rsidRPr="0029585B" w:rsidRDefault="00027B05" w:rsidP="0029585B">
            <w:pPr>
              <w:pStyle w:val="a3"/>
              <w:spacing w:after="0" w:line="240" w:lineRule="auto"/>
              <w:rPr>
                <w:sz w:val="22"/>
                <w:szCs w:val="24"/>
              </w:rPr>
            </w:pPr>
            <w:r w:rsidRPr="0029585B">
              <w:rPr>
                <w:sz w:val="22"/>
                <w:szCs w:val="24"/>
              </w:rPr>
              <w:t>2</w:t>
            </w:r>
            <w:r w:rsidRPr="0029585B">
              <w:rPr>
                <w:sz w:val="22"/>
                <w:szCs w:val="24"/>
                <w:lang w:eastAsia="ru-RU"/>
              </w:rPr>
              <w:t>8</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76BBA537" w14:textId="77777777" w:rsidR="00027B05" w:rsidRPr="0029585B" w:rsidRDefault="00027B05" w:rsidP="0029585B">
            <w:pPr>
              <w:spacing w:after="0" w:line="240" w:lineRule="auto"/>
              <w:rPr>
                <w:i/>
                <w:sz w:val="22"/>
                <w:szCs w:val="24"/>
              </w:rPr>
            </w:pPr>
            <w:r w:rsidRPr="0029585B">
              <w:rPr>
                <w:i/>
                <w:sz w:val="22"/>
                <w:szCs w:val="24"/>
                <w:lang w:val="en-US"/>
              </w:rPr>
              <w:t>Poa</w:t>
            </w:r>
            <w:r w:rsidRPr="0029585B">
              <w:rPr>
                <w:i/>
                <w:sz w:val="22"/>
                <w:szCs w:val="24"/>
              </w:rPr>
              <w:t xml:space="preserve"> </w:t>
            </w:r>
            <w:r w:rsidRPr="0029585B">
              <w:rPr>
                <w:i/>
                <w:sz w:val="22"/>
                <w:szCs w:val="24"/>
                <w:lang w:val="en-US"/>
              </w:rPr>
              <w:t>bulbosa</w:t>
            </w:r>
            <w:r w:rsidRPr="0029585B">
              <w:rPr>
                <w:i/>
                <w:sz w:val="22"/>
                <w:szCs w:val="24"/>
              </w:rPr>
              <w:t xml:space="preserve"> </w:t>
            </w:r>
            <w:r w:rsidRPr="0029585B">
              <w:rPr>
                <w:sz w:val="22"/>
              </w:rPr>
              <w:t xml:space="preserv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17BE20F3" w14:textId="77777777" w:rsidR="00027B05" w:rsidRPr="0029585B" w:rsidRDefault="00027B05" w:rsidP="0029585B">
            <w:pPr>
              <w:pStyle w:val="a3"/>
              <w:spacing w:after="0" w:line="240" w:lineRule="auto"/>
              <w:rPr>
                <w:sz w:val="22"/>
                <w:szCs w:val="24"/>
              </w:rPr>
            </w:pPr>
            <w:r w:rsidRPr="0029585B">
              <w:rPr>
                <w:sz w:val="22"/>
              </w:rPr>
              <w:t>Мятлик луковичный</w:t>
            </w:r>
          </w:p>
        </w:tc>
        <w:tc>
          <w:tcPr>
            <w:tcW w:w="1029" w:type="dxa"/>
            <w:tcBorders>
              <w:left w:val="single" w:sz="6" w:space="0" w:color="auto"/>
              <w:bottom w:val="single" w:sz="6" w:space="0" w:color="auto"/>
              <w:right w:val="single" w:sz="6" w:space="0" w:color="auto"/>
            </w:tcBorders>
            <w:shd w:val="clear" w:color="auto" w:fill="FFFFFF"/>
          </w:tcPr>
          <w:p w14:paraId="7402C864" w14:textId="77777777" w:rsidR="00027B05" w:rsidRPr="0029585B" w:rsidRDefault="00027B05" w:rsidP="0029585B">
            <w:pPr>
              <w:pStyle w:val="a3"/>
              <w:spacing w:after="0" w:line="240" w:lineRule="auto"/>
              <w:rPr>
                <w:sz w:val="22"/>
                <w:szCs w:val="24"/>
              </w:rPr>
            </w:pPr>
            <w:r w:rsidRPr="0029585B">
              <w:rPr>
                <w:sz w:val="22"/>
                <w:szCs w:val="24"/>
              </w:rPr>
              <w:t>Трав.</w:t>
            </w:r>
          </w:p>
        </w:tc>
        <w:tc>
          <w:tcPr>
            <w:tcW w:w="1291" w:type="dxa"/>
            <w:tcBorders>
              <w:left w:val="single" w:sz="6" w:space="0" w:color="auto"/>
              <w:bottom w:val="single" w:sz="6" w:space="0" w:color="auto"/>
              <w:right w:val="single" w:sz="6" w:space="0" w:color="auto"/>
            </w:tcBorders>
          </w:tcPr>
          <w:p w14:paraId="29CE946C" w14:textId="77777777" w:rsidR="00027B05" w:rsidRPr="0029585B" w:rsidRDefault="00027B05" w:rsidP="0029585B">
            <w:pPr>
              <w:pStyle w:val="a3"/>
              <w:spacing w:after="0" w:line="240" w:lineRule="auto"/>
              <w:rPr>
                <w:sz w:val="22"/>
                <w:szCs w:val="24"/>
              </w:rPr>
            </w:pPr>
            <w:r w:rsidRPr="0029585B">
              <w:rPr>
                <w:sz w:val="22"/>
                <w:szCs w:val="24"/>
              </w:rPr>
              <w:t>Сор</w:t>
            </w:r>
            <w:r w:rsidRPr="0029585B">
              <w:rPr>
                <w:sz w:val="22"/>
                <w:szCs w:val="24"/>
                <w:vertAlign w:val="subscript"/>
              </w:rPr>
              <w:t>1</w:t>
            </w:r>
          </w:p>
        </w:tc>
      </w:tr>
      <w:tr w:rsidR="00027B05" w:rsidRPr="0029585B" w14:paraId="3B517825" w14:textId="77777777" w:rsidTr="00027B05">
        <w:tc>
          <w:tcPr>
            <w:tcW w:w="8980" w:type="dxa"/>
            <w:gridSpan w:val="5"/>
            <w:tcBorders>
              <w:top w:val="single" w:sz="6" w:space="0" w:color="auto"/>
              <w:left w:val="single" w:sz="6" w:space="0" w:color="auto"/>
              <w:bottom w:val="single" w:sz="6" w:space="0" w:color="auto"/>
              <w:right w:val="single" w:sz="6" w:space="0" w:color="auto"/>
            </w:tcBorders>
          </w:tcPr>
          <w:p w14:paraId="04E1352B" w14:textId="77777777" w:rsidR="00027B05" w:rsidRPr="0029585B" w:rsidRDefault="00027B05" w:rsidP="005752C6">
            <w:pPr>
              <w:pStyle w:val="a3"/>
              <w:widowControl w:val="0"/>
              <w:numPr>
                <w:ilvl w:val="0"/>
                <w:numId w:val="68"/>
              </w:numPr>
              <w:spacing w:after="0" w:line="240" w:lineRule="auto"/>
              <w:jc w:val="left"/>
              <w:rPr>
                <w:sz w:val="22"/>
                <w:szCs w:val="24"/>
              </w:rPr>
            </w:pPr>
            <w:r w:rsidRPr="0029585B">
              <w:rPr>
                <w:sz w:val="22"/>
                <w:szCs w:val="24"/>
              </w:rPr>
              <w:t>Обилие растений в списках при</w:t>
            </w:r>
          </w:p>
          <w:p w14:paraId="4EC156D0" w14:textId="77777777" w:rsidR="00027B05" w:rsidRPr="0029585B" w:rsidRDefault="00027B05" w:rsidP="005752C6">
            <w:pPr>
              <w:pStyle w:val="a3"/>
              <w:widowControl w:val="0"/>
              <w:numPr>
                <w:ilvl w:val="0"/>
                <w:numId w:val="68"/>
              </w:numPr>
              <w:spacing w:after="0" w:line="240" w:lineRule="auto"/>
              <w:jc w:val="left"/>
              <w:rPr>
                <w:sz w:val="22"/>
                <w:szCs w:val="24"/>
              </w:rPr>
            </w:pPr>
            <w:r w:rsidRPr="0029585B">
              <w:rPr>
                <w:sz w:val="22"/>
                <w:szCs w:val="24"/>
              </w:rPr>
              <w:t>водится по принятой в геоботанических исследованиях шкале Друде:</w:t>
            </w:r>
          </w:p>
          <w:p w14:paraId="6A2C3922" w14:textId="77777777" w:rsidR="00027B05" w:rsidRPr="0029585B" w:rsidRDefault="00027B05" w:rsidP="0029585B">
            <w:pPr>
              <w:pStyle w:val="a3"/>
              <w:spacing w:after="0" w:line="240" w:lineRule="auto"/>
              <w:rPr>
                <w:sz w:val="22"/>
                <w:szCs w:val="24"/>
              </w:rPr>
            </w:pPr>
            <w:r w:rsidRPr="0029585B">
              <w:rPr>
                <w:sz w:val="22"/>
                <w:szCs w:val="24"/>
              </w:rPr>
              <w:t>     Сор</w:t>
            </w:r>
            <w:r w:rsidRPr="0029585B">
              <w:rPr>
                <w:sz w:val="22"/>
                <w:szCs w:val="24"/>
                <w:vertAlign w:val="subscript"/>
              </w:rPr>
              <w:t>3</w:t>
            </w:r>
            <w:r w:rsidRPr="0029585B">
              <w:rPr>
                <w:sz w:val="22"/>
                <w:szCs w:val="24"/>
              </w:rPr>
              <w:t xml:space="preserve"> – очень обильно (70–90 % объёма травостоя)</w:t>
            </w:r>
          </w:p>
          <w:p w14:paraId="3D98C9CF" w14:textId="77777777" w:rsidR="00027B05" w:rsidRPr="0029585B" w:rsidRDefault="00027B05" w:rsidP="0029585B">
            <w:pPr>
              <w:pStyle w:val="a3"/>
              <w:spacing w:after="0" w:line="240" w:lineRule="auto"/>
              <w:rPr>
                <w:sz w:val="22"/>
                <w:szCs w:val="24"/>
              </w:rPr>
            </w:pPr>
            <w:r w:rsidRPr="0029585B">
              <w:rPr>
                <w:sz w:val="22"/>
                <w:szCs w:val="24"/>
              </w:rPr>
              <w:t>     Сор</w:t>
            </w:r>
            <w:r w:rsidRPr="0029585B">
              <w:rPr>
                <w:sz w:val="22"/>
                <w:szCs w:val="24"/>
                <w:vertAlign w:val="subscript"/>
              </w:rPr>
              <w:t>2</w:t>
            </w:r>
            <w:r w:rsidRPr="0029585B">
              <w:rPr>
                <w:sz w:val="22"/>
                <w:szCs w:val="24"/>
              </w:rPr>
              <w:t xml:space="preserve"> – обильно (50–70 %)</w:t>
            </w:r>
          </w:p>
          <w:p w14:paraId="2982D8BA" w14:textId="77777777" w:rsidR="00027B05" w:rsidRPr="0029585B" w:rsidRDefault="00027B05" w:rsidP="0029585B">
            <w:pPr>
              <w:pStyle w:val="a3"/>
              <w:spacing w:after="0" w:line="240" w:lineRule="auto"/>
              <w:rPr>
                <w:sz w:val="22"/>
                <w:szCs w:val="24"/>
              </w:rPr>
            </w:pPr>
            <w:r w:rsidRPr="0029585B">
              <w:rPr>
                <w:sz w:val="22"/>
                <w:szCs w:val="24"/>
              </w:rPr>
              <w:t>     Сор</w:t>
            </w:r>
            <w:r w:rsidRPr="0029585B">
              <w:rPr>
                <w:sz w:val="22"/>
                <w:szCs w:val="24"/>
                <w:vertAlign w:val="subscript"/>
              </w:rPr>
              <w:t>1</w:t>
            </w:r>
            <w:r w:rsidRPr="0029585B">
              <w:rPr>
                <w:sz w:val="22"/>
                <w:szCs w:val="24"/>
              </w:rPr>
              <w:t xml:space="preserve"> – много (30–50 %)</w:t>
            </w:r>
          </w:p>
          <w:p w14:paraId="1BC118D6" w14:textId="77777777" w:rsidR="00027B05" w:rsidRPr="0029585B" w:rsidRDefault="00027B05" w:rsidP="0029585B">
            <w:pPr>
              <w:pStyle w:val="a3"/>
              <w:spacing w:after="0" w:line="240" w:lineRule="auto"/>
              <w:rPr>
                <w:sz w:val="22"/>
                <w:szCs w:val="24"/>
              </w:rPr>
            </w:pPr>
            <w:r w:rsidRPr="0029585B">
              <w:rPr>
                <w:sz w:val="22"/>
                <w:szCs w:val="24"/>
              </w:rPr>
              <w:t>     </w:t>
            </w:r>
            <w:r w:rsidRPr="0029585B">
              <w:rPr>
                <w:sz w:val="22"/>
                <w:szCs w:val="24"/>
                <w:lang w:val="en-US"/>
              </w:rPr>
              <w:t>Sp</w:t>
            </w:r>
            <w:r w:rsidRPr="0029585B">
              <w:rPr>
                <w:sz w:val="22"/>
                <w:szCs w:val="24"/>
              </w:rPr>
              <w:t xml:space="preserve"> – умеренно (5–30 %)</w:t>
            </w:r>
          </w:p>
          <w:p w14:paraId="59E2853C" w14:textId="77777777" w:rsidR="00027B05" w:rsidRPr="0029585B" w:rsidRDefault="00027B05" w:rsidP="0029585B">
            <w:pPr>
              <w:pStyle w:val="a3"/>
              <w:spacing w:after="0" w:line="240" w:lineRule="auto"/>
              <w:rPr>
                <w:sz w:val="22"/>
                <w:szCs w:val="24"/>
              </w:rPr>
            </w:pPr>
            <w:r w:rsidRPr="0029585B">
              <w:rPr>
                <w:sz w:val="22"/>
                <w:szCs w:val="24"/>
              </w:rPr>
              <w:t>     </w:t>
            </w:r>
            <w:r w:rsidRPr="0029585B">
              <w:rPr>
                <w:sz w:val="22"/>
                <w:szCs w:val="24"/>
                <w:lang w:val="en-US"/>
              </w:rPr>
              <w:t>Sol</w:t>
            </w:r>
            <w:r w:rsidRPr="0029585B">
              <w:rPr>
                <w:sz w:val="22"/>
                <w:szCs w:val="24"/>
              </w:rPr>
              <w:t xml:space="preserve"> – мало, редко (1-5 %)</w:t>
            </w:r>
          </w:p>
          <w:p w14:paraId="621E312D" w14:textId="77777777" w:rsidR="00027B05" w:rsidRPr="0029585B" w:rsidRDefault="00027B05" w:rsidP="0029585B">
            <w:pPr>
              <w:pStyle w:val="a3"/>
              <w:spacing w:after="0" w:line="240" w:lineRule="auto"/>
              <w:rPr>
                <w:sz w:val="22"/>
                <w:szCs w:val="24"/>
              </w:rPr>
            </w:pPr>
            <w:r w:rsidRPr="0029585B">
              <w:rPr>
                <w:sz w:val="22"/>
                <w:szCs w:val="24"/>
              </w:rPr>
              <w:t>     </w:t>
            </w:r>
            <w:r w:rsidRPr="0029585B">
              <w:rPr>
                <w:sz w:val="22"/>
                <w:szCs w:val="24"/>
                <w:lang w:val="en-US"/>
              </w:rPr>
              <w:t>Un</w:t>
            </w:r>
            <w:r w:rsidRPr="0029585B">
              <w:rPr>
                <w:sz w:val="22"/>
                <w:szCs w:val="24"/>
              </w:rPr>
              <w:t xml:space="preserve"> – в единичном экземпляре или менее 1 %</w:t>
            </w:r>
          </w:p>
        </w:tc>
      </w:tr>
    </w:tbl>
    <w:p w14:paraId="3F7AF364" w14:textId="77777777" w:rsidR="00027B05" w:rsidRPr="00CF5494" w:rsidRDefault="00027B05" w:rsidP="00027B05">
      <w:pPr>
        <w:rPr>
          <w:szCs w:val="24"/>
        </w:rPr>
      </w:pPr>
    </w:p>
    <w:p w14:paraId="6AD815E6" w14:textId="77777777" w:rsidR="00027B05" w:rsidRPr="00CF5494" w:rsidRDefault="00027B05" w:rsidP="0029585B">
      <w:pPr>
        <w:ind w:firstLine="567"/>
        <w:rPr>
          <w:szCs w:val="24"/>
        </w:rPr>
      </w:pPr>
      <w:r w:rsidRPr="00CF5494">
        <w:rPr>
          <w:szCs w:val="24"/>
        </w:rPr>
        <w:t xml:space="preserve">Покрытие – </w:t>
      </w:r>
      <w:r w:rsidRPr="00027B05">
        <w:rPr>
          <w:szCs w:val="24"/>
        </w:rPr>
        <w:t>9</w:t>
      </w:r>
      <w:r w:rsidRPr="00CF5494">
        <w:rPr>
          <w:szCs w:val="24"/>
        </w:rPr>
        <w:t>0 %</w:t>
      </w:r>
    </w:p>
    <w:p w14:paraId="7ECCF8D6" w14:textId="77777777" w:rsidR="00027B05" w:rsidRPr="00CF5494" w:rsidRDefault="00027B05" w:rsidP="0029585B">
      <w:pPr>
        <w:ind w:firstLine="567"/>
        <w:rPr>
          <w:szCs w:val="24"/>
        </w:rPr>
      </w:pPr>
      <w:r w:rsidRPr="00CF5494">
        <w:rPr>
          <w:szCs w:val="24"/>
        </w:rPr>
        <w:t xml:space="preserve">Используется в качестве летне-весеннего пастбища. </w:t>
      </w:r>
    </w:p>
    <w:p w14:paraId="18731352" w14:textId="77777777" w:rsidR="00027B05" w:rsidRPr="00CF5494" w:rsidRDefault="00027B05" w:rsidP="0029585B">
      <w:pPr>
        <w:ind w:firstLine="567"/>
        <w:rPr>
          <w:szCs w:val="24"/>
        </w:rPr>
      </w:pPr>
      <w:r w:rsidRPr="00CF5494">
        <w:rPr>
          <w:szCs w:val="24"/>
        </w:rPr>
        <w:t xml:space="preserve">Продуктивность </w:t>
      </w:r>
      <w:r w:rsidRPr="00EF5546">
        <w:rPr>
          <w:szCs w:val="24"/>
        </w:rPr>
        <w:t>5</w:t>
      </w:r>
      <w:r w:rsidRPr="00CF5494">
        <w:rPr>
          <w:szCs w:val="24"/>
        </w:rPr>
        <w:t xml:space="preserve"> ц/га. </w:t>
      </w:r>
    </w:p>
    <w:p w14:paraId="11B8E1B8" w14:textId="77777777" w:rsidR="00027B05" w:rsidRPr="00CF5494" w:rsidRDefault="00027B05" w:rsidP="0029585B">
      <w:pPr>
        <w:ind w:firstLine="567"/>
        <w:rPr>
          <w:szCs w:val="24"/>
        </w:rPr>
      </w:pPr>
      <w:r w:rsidRPr="00CF5494">
        <w:rPr>
          <w:szCs w:val="24"/>
        </w:rPr>
        <w:t xml:space="preserve">Ряд растений являются декоративными: Виды </w:t>
      </w:r>
      <w:r w:rsidRPr="00CF5494">
        <w:rPr>
          <w:i/>
          <w:szCs w:val="24"/>
          <w:lang w:val="en-US"/>
        </w:rPr>
        <w:t>Phlomis</w:t>
      </w:r>
      <w:r w:rsidRPr="00CF5494">
        <w:rPr>
          <w:i/>
          <w:szCs w:val="24"/>
        </w:rPr>
        <w:t xml:space="preserve"> salicifolia,  </w:t>
      </w:r>
      <w:r w:rsidRPr="00922DF3">
        <w:rPr>
          <w:i/>
          <w:szCs w:val="24"/>
          <w:lang w:val="en-US"/>
        </w:rPr>
        <w:t>Convolvulus</w:t>
      </w:r>
      <w:r w:rsidRPr="00EF5546">
        <w:rPr>
          <w:i/>
          <w:szCs w:val="24"/>
        </w:rPr>
        <w:t xml:space="preserve"> </w:t>
      </w:r>
      <w:r w:rsidRPr="00922DF3">
        <w:rPr>
          <w:i/>
          <w:szCs w:val="24"/>
          <w:lang w:val="en-US"/>
        </w:rPr>
        <w:t>pseudocantabrica</w:t>
      </w:r>
      <w:r w:rsidRPr="00EF5546">
        <w:rPr>
          <w:szCs w:val="24"/>
        </w:rPr>
        <w:t xml:space="preserve"> </w:t>
      </w:r>
      <w:r w:rsidRPr="00CF5494">
        <w:rPr>
          <w:szCs w:val="24"/>
        </w:rPr>
        <w:t>и др.</w:t>
      </w:r>
    </w:p>
    <w:p w14:paraId="7CB81AC5" w14:textId="77777777" w:rsidR="00027B05" w:rsidRPr="00CF5494" w:rsidRDefault="00027B05" w:rsidP="0029585B">
      <w:pPr>
        <w:ind w:firstLine="567"/>
        <w:rPr>
          <w:szCs w:val="24"/>
        </w:rPr>
      </w:pPr>
      <w:r w:rsidRPr="00CF5494">
        <w:rPr>
          <w:szCs w:val="24"/>
        </w:rPr>
        <w:t xml:space="preserve">Виды «Красной книги»  </w:t>
      </w:r>
      <w:r>
        <w:rPr>
          <w:szCs w:val="24"/>
        </w:rPr>
        <w:t>отсутствут</w:t>
      </w:r>
    </w:p>
    <w:p w14:paraId="3DE7E9FB" w14:textId="77777777" w:rsidR="00027B05" w:rsidRPr="00CF5494" w:rsidRDefault="00027B05" w:rsidP="0029585B">
      <w:pPr>
        <w:ind w:firstLine="567"/>
        <w:rPr>
          <w:szCs w:val="24"/>
        </w:rPr>
      </w:pPr>
      <w:r w:rsidRPr="00CF5494">
        <w:rPr>
          <w:szCs w:val="24"/>
        </w:rPr>
        <w:t>Эндемичных для Кыргызстана видов нет.</w:t>
      </w:r>
    </w:p>
    <w:p w14:paraId="12375DD7" w14:textId="77777777" w:rsidR="00027B05" w:rsidRPr="00CF5494" w:rsidRDefault="00027B05" w:rsidP="0029585B">
      <w:pPr>
        <w:ind w:firstLine="567"/>
        <w:rPr>
          <w:szCs w:val="24"/>
        </w:rPr>
      </w:pPr>
    </w:p>
    <w:p w14:paraId="7117C2F7" w14:textId="77777777" w:rsidR="00027B05" w:rsidRPr="00CF5494" w:rsidRDefault="00027B05" w:rsidP="0029585B">
      <w:pPr>
        <w:ind w:firstLine="567"/>
        <w:rPr>
          <w:b/>
          <w:szCs w:val="24"/>
        </w:rPr>
      </w:pPr>
      <w:r w:rsidRPr="00CF5494">
        <w:rPr>
          <w:b/>
          <w:szCs w:val="24"/>
        </w:rPr>
        <w:t>Тип растительности. Иранотуранские фриганоиды</w:t>
      </w:r>
    </w:p>
    <w:p w14:paraId="379F70F9" w14:textId="77777777" w:rsidR="00027B05" w:rsidRPr="00CF5494" w:rsidRDefault="00027B05" w:rsidP="0029585B">
      <w:pPr>
        <w:ind w:firstLine="567"/>
        <w:rPr>
          <w:szCs w:val="24"/>
        </w:rPr>
      </w:pPr>
      <w:r w:rsidRPr="00CF5494">
        <w:rPr>
          <w:szCs w:val="24"/>
        </w:rPr>
        <w:t>Растительность с преобладанием ксерофитных полукустарников, реже кустарничков или кустарников</w:t>
      </w:r>
    </w:p>
    <w:p w14:paraId="7ABDC204" w14:textId="77777777" w:rsidR="00027B05" w:rsidRPr="00CF5494" w:rsidRDefault="00027B05" w:rsidP="0029585B">
      <w:pPr>
        <w:ind w:firstLine="567"/>
        <w:rPr>
          <w:szCs w:val="24"/>
        </w:rPr>
      </w:pPr>
      <w:r w:rsidRPr="00CF5494">
        <w:rPr>
          <w:szCs w:val="24"/>
        </w:rPr>
        <w:t xml:space="preserve">Формация </w:t>
      </w:r>
      <w:r>
        <w:rPr>
          <w:szCs w:val="24"/>
        </w:rPr>
        <w:t>полыни широкой</w:t>
      </w:r>
      <w:r w:rsidRPr="00CF5494">
        <w:rPr>
          <w:szCs w:val="24"/>
        </w:rPr>
        <w:t xml:space="preserve"> (</w:t>
      </w:r>
      <w:r w:rsidRPr="00922DF3">
        <w:rPr>
          <w:i/>
          <w:szCs w:val="24"/>
          <w:lang w:val="en-US"/>
        </w:rPr>
        <w:t>Artemisia</w:t>
      </w:r>
      <w:r w:rsidRPr="002960C6">
        <w:rPr>
          <w:i/>
          <w:szCs w:val="24"/>
        </w:rPr>
        <w:t xml:space="preserve"> </w:t>
      </w:r>
      <w:r w:rsidRPr="00922DF3">
        <w:rPr>
          <w:i/>
          <w:szCs w:val="24"/>
          <w:lang w:val="en-US"/>
        </w:rPr>
        <w:t>prolixa</w:t>
      </w:r>
      <w:r w:rsidRPr="00CF5494">
        <w:rPr>
          <w:szCs w:val="24"/>
        </w:rPr>
        <w:t xml:space="preserve">) </w:t>
      </w:r>
    </w:p>
    <w:p w14:paraId="5CC9112E" w14:textId="56E72F41" w:rsidR="00027B05" w:rsidRPr="00CF5494" w:rsidRDefault="00027B05" w:rsidP="0029585B">
      <w:pPr>
        <w:tabs>
          <w:tab w:val="left" w:pos="3420"/>
        </w:tabs>
        <w:ind w:firstLine="567"/>
        <w:rPr>
          <w:szCs w:val="24"/>
        </w:rPr>
      </w:pPr>
      <w:r>
        <w:rPr>
          <w:b/>
          <w:szCs w:val="24"/>
        </w:rPr>
        <w:t>2</w:t>
      </w:r>
      <w:r w:rsidRPr="00CF5494">
        <w:rPr>
          <w:b/>
          <w:szCs w:val="24"/>
        </w:rPr>
        <w:t xml:space="preserve">. </w:t>
      </w:r>
      <w:r>
        <w:rPr>
          <w:b/>
          <w:szCs w:val="24"/>
        </w:rPr>
        <w:t>Полынн</w:t>
      </w:r>
      <w:r w:rsidRPr="00CF5494">
        <w:rPr>
          <w:b/>
          <w:szCs w:val="24"/>
        </w:rPr>
        <w:t>о-</w:t>
      </w:r>
      <w:r>
        <w:rPr>
          <w:b/>
          <w:szCs w:val="24"/>
        </w:rPr>
        <w:t xml:space="preserve">разнотравная </w:t>
      </w:r>
      <w:r w:rsidRPr="00CF5494">
        <w:rPr>
          <w:b/>
          <w:szCs w:val="24"/>
        </w:rPr>
        <w:t>ассоциация (</w:t>
      </w:r>
      <w:r w:rsidRPr="00922DF3">
        <w:rPr>
          <w:i/>
          <w:szCs w:val="24"/>
          <w:lang w:val="en-US"/>
        </w:rPr>
        <w:t>Artemisia</w:t>
      </w:r>
      <w:r w:rsidRPr="002960C6">
        <w:rPr>
          <w:i/>
          <w:szCs w:val="24"/>
        </w:rPr>
        <w:t xml:space="preserve"> </w:t>
      </w:r>
      <w:r w:rsidRPr="00922DF3">
        <w:rPr>
          <w:i/>
          <w:szCs w:val="24"/>
          <w:lang w:val="en-US"/>
        </w:rPr>
        <w:t>prolixa</w:t>
      </w:r>
      <w:r w:rsidRPr="00CF5494">
        <w:rPr>
          <w:i/>
          <w:szCs w:val="24"/>
        </w:rPr>
        <w:t xml:space="preserve"> </w:t>
      </w:r>
      <w:r w:rsidRPr="00CF5494">
        <w:rPr>
          <w:szCs w:val="24"/>
        </w:rPr>
        <w:t xml:space="preserve">+ </w:t>
      </w:r>
      <w:r w:rsidRPr="00922DF3">
        <w:rPr>
          <w:i/>
          <w:szCs w:val="24"/>
          <w:lang w:val="en-US"/>
        </w:rPr>
        <w:t>Artemisia</w:t>
      </w:r>
      <w:r w:rsidRPr="00922DF3">
        <w:rPr>
          <w:i/>
          <w:szCs w:val="24"/>
        </w:rPr>
        <w:t xml:space="preserve"> namanganica</w:t>
      </w:r>
      <w:r w:rsidRPr="00CF5494">
        <w:rPr>
          <w:i/>
          <w:szCs w:val="24"/>
        </w:rPr>
        <w:t xml:space="preserve">  </w:t>
      </w:r>
      <w:r w:rsidRPr="00CF5494">
        <w:rPr>
          <w:bCs/>
          <w:i/>
          <w:szCs w:val="24"/>
        </w:rPr>
        <w:t xml:space="preserve">+ </w:t>
      </w:r>
      <w:r w:rsidRPr="00922DF3">
        <w:rPr>
          <w:i/>
          <w:szCs w:val="24"/>
          <w:lang w:val="en-US"/>
        </w:rPr>
        <w:t>Agropyron</w:t>
      </w:r>
      <w:r w:rsidRPr="002960C6">
        <w:rPr>
          <w:i/>
          <w:szCs w:val="24"/>
        </w:rPr>
        <w:t xml:space="preserve"> </w:t>
      </w:r>
      <w:r w:rsidRPr="00922DF3">
        <w:rPr>
          <w:i/>
          <w:szCs w:val="24"/>
          <w:lang w:val="en-US"/>
        </w:rPr>
        <w:t>trichophorum</w:t>
      </w:r>
      <w:r w:rsidR="00E1610F">
        <w:rPr>
          <w:szCs w:val="24"/>
        </w:rPr>
        <w:t>)</w:t>
      </w:r>
      <w:r w:rsidRPr="00CF5494">
        <w:rPr>
          <w:szCs w:val="24"/>
        </w:rPr>
        <w:t xml:space="preserve">. </w:t>
      </w:r>
    </w:p>
    <w:p w14:paraId="2A35965D" w14:textId="77777777" w:rsidR="00027B05" w:rsidRPr="0029585B" w:rsidRDefault="00027B05" w:rsidP="0029585B">
      <w:pPr>
        <w:ind w:firstLine="567"/>
        <w:jc w:val="center"/>
        <w:rPr>
          <w:b/>
          <w:i/>
          <w:szCs w:val="24"/>
        </w:rPr>
      </w:pPr>
      <w:r w:rsidRPr="0029585B">
        <w:rPr>
          <w:b/>
          <w:i/>
          <w:szCs w:val="24"/>
        </w:rPr>
        <w:t>Список видов полынно-разнотравной ассоциации</w:t>
      </w:r>
    </w:p>
    <w:tbl>
      <w:tblPr>
        <w:tblW w:w="898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986"/>
        <w:gridCol w:w="2794"/>
        <w:gridCol w:w="2880"/>
        <w:gridCol w:w="1029"/>
        <w:gridCol w:w="1291"/>
      </w:tblGrid>
      <w:tr w:rsidR="00027B05" w:rsidRPr="00CF5494" w14:paraId="4054BF33" w14:textId="77777777" w:rsidTr="0029585B">
        <w:trPr>
          <w:cantSplit/>
        </w:trPr>
        <w:tc>
          <w:tcPr>
            <w:tcW w:w="986" w:type="dxa"/>
            <w:vMerge w:val="restart"/>
            <w:tcBorders>
              <w:top w:val="single" w:sz="6" w:space="0" w:color="auto"/>
              <w:left w:val="single" w:sz="6" w:space="0" w:color="auto"/>
              <w:right w:val="single" w:sz="6" w:space="0" w:color="auto"/>
            </w:tcBorders>
            <w:shd w:val="clear" w:color="auto" w:fill="8EAADB" w:themeFill="accent1" w:themeFillTint="99"/>
          </w:tcPr>
          <w:p w14:paraId="08A6B7E8" w14:textId="77777777" w:rsidR="00027B05" w:rsidRPr="0029585B" w:rsidRDefault="00027B05" w:rsidP="0029585B">
            <w:pPr>
              <w:pStyle w:val="a3"/>
              <w:spacing w:after="0" w:line="240" w:lineRule="auto"/>
              <w:jc w:val="center"/>
              <w:rPr>
                <w:rFonts w:cs="Times New Roman"/>
                <w:b/>
                <w:sz w:val="22"/>
              </w:rPr>
            </w:pPr>
            <w:r w:rsidRPr="0029585B">
              <w:rPr>
                <w:rFonts w:cs="Times New Roman"/>
                <w:b/>
                <w:sz w:val="22"/>
              </w:rPr>
              <w:t>№ п/п</w:t>
            </w:r>
          </w:p>
        </w:tc>
        <w:tc>
          <w:tcPr>
            <w:tcW w:w="5674" w:type="dxa"/>
            <w:gridSpan w:val="2"/>
            <w:tcBorders>
              <w:top w:val="single" w:sz="6" w:space="0" w:color="auto"/>
              <w:left w:val="single" w:sz="6" w:space="0" w:color="auto"/>
              <w:bottom w:val="single" w:sz="6" w:space="0" w:color="auto"/>
              <w:right w:val="single" w:sz="6" w:space="0" w:color="auto"/>
            </w:tcBorders>
            <w:shd w:val="clear" w:color="auto" w:fill="8EAADB" w:themeFill="accent1" w:themeFillTint="99"/>
            <w:vAlign w:val="center"/>
          </w:tcPr>
          <w:p w14:paraId="7EEA057C" w14:textId="77777777" w:rsidR="00027B05" w:rsidRPr="0029585B" w:rsidRDefault="00027B05" w:rsidP="0029585B">
            <w:pPr>
              <w:pStyle w:val="a3"/>
              <w:spacing w:after="0" w:line="240" w:lineRule="auto"/>
              <w:jc w:val="center"/>
              <w:rPr>
                <w:rFonts w:cs="Times New Roman"/>
                <w:b/>
                <w:sz w:val="22"/>
              </w:rPr>
            </w:pPr>
            <w:r w:rsidRPr="0029585B">
              <w:rPr>
                <w:rFonts w:cs="Times New Roman"/>
                <w:b/>
                <w:sz w:val="22"/>
              </w:rPr>
              <w:t>Названия растений</w:t>
            </w:r>
          </w:p>
        </w:tc>
        <w:tc>
          <w:tcPr>
            <w:tcW w:w="1029" w:type="dxa"/>
            <w:vMerge w:val="restart"/>
            <w:tcBorders>
              <w:top w:val="single" w:sz="6" w:space="0" w:color="auto"/>
              <w:left w:val="single" w:sz="6" w:space="0" w:color="auto"/>
              <w:right w:val="single" w:sz="6" w:space="0" w:color="auto"/>
            </w:tcBorders>
            <w:shd w:val="clear" w:color="auto" w:fill="8EAADB" w:themeFill="accent1" w:themeFillTint="99"/>
            <w:vAlign w:val="center"/>
          </w:tcPr>
          <w:p w14:paraId="72E16DD0" w14:textId="77777777" w:rsidR="00027B05" w:rsidRPr="0029585B" w:rsidRDefault="00027B05" w:rsidP="0029585B">
            <w:pPr>
              <w:pStyle w:val="a3"/>
              <w:spacing w:after="0" w:line="240" w:lineRule="auto"/>
              <w:jc w:val="center"/>
              <w:rPr>
                <w:rFonts w:cs="Times New Roman"/>
                <w:b/>
                <w:sz w:val="22"/>
              </w:rPr>
            </w:pPr>
            <w:r w:rsidRPr="0029585B">
              <w:rPr>
                <w:rFonts w:cs="Times New Roman"/>
                <w:b/>
                <w:sz w:val="22"/>
              </w:rPr>
              <w:t>Жизненная</w:t>
            </w:r>
          </w:p>
          <w:p w14:paraId="4D3EC9DC" w14:textId="77777777" w:rsidR="00027B05" w:rsidRPr="0029585B" w:rsidRDefault="00027B05" w:rsidP="0029585B">
            <w:pPr>
              <w:pStyle w:val="a3"/>
              <w:spacing w:after="0" w:line="240" w:lineRule="auto"/>
              <w:jc w:val="center"/>
              <w:rPr>
                <w:rFonts w:cs="Times New Roman"/>
                <w:b/>
                <w:sz w:val="22"/>
              </w:rPr>
            </w:pPr>
            <w:r w:rsidRPr="0029585B">
              <w:rPr>
                <w:rFonts w:cs="Times New Roman"/>
                <w:b/>
                <w:sz w:val="22"/>
              </w:rPr>
              <w:t>форма</w:t>
            </w:r>
          </w:p>
        </w:tc>
        <w:tc>
          <w:tcPr>
            <w:tcW w:w="1291" w:type="dxa"/>
            <w:vMerge w:val="restart"/>
            <w:tcBorders>
              <w:top w:val="single" w:sz="6" w:space="0" w:color="auto"/>
              <w:left w:val="single" w:sz="6" w:space="0" w:color="auto"/>
              <w:right w:val="single" w:sz="6" w:space="0" w:color="auto"/>
            </w:tcBorders>
            <w:shd w:val="clear" w:color="auto" w:fill="8EAADB" w:themeFill="accent1" w:themeFillTint="99"/>
            <w:vAlign w:val="center"/>
          </w:tcPr>
          <w:p w14:paraId="7CD2DC27" w14:textId="39C06B1E" w:rsidR="00027B05" w:rsidRPr="0029585B" w:rsidRDefault="00027B05" w:rsidP="0029585B">
            <w:pPr>
              <w:pStyle w:val="a3"/>
              <w:spacing w:after="0" w:line="240" w:lineRule="auto"/>
              <w:jc w:val="center"/>
              <w:rPr>
                <w:rFonts w:cs="Times New Roman"/>
                <w:b/>
                <w:sz w:val="22"/>
                <w:lang w:val="en-US"/>
              </w:rPr>
            </w:pPr>
            <w:r w:rsidRPr="0029585B">
              <w:rPr>
                <w:rFonts w:cs="Times New Roman"/>
                <w:b/>
                <w:sz w:val="22"/>
              </w:rPr>
              <w:t>Обилие</w:t>
            </w:r>
          </w:p>
        </w:tc>
      </w:tr>
      <w:tr w:rsidR="00027B05" w:rsidRPr="00CF5494" w14:paraId="713720AD" w14:textId="77777777" w:rsidTr="0029585B">
        <w:trPr>
          <w:cantSplit/>
        </w:trPr>
        <w:tc>
          <w:tcPr>
            <w:tcW w:w="986" w:type="dxa"/>
            <w:vMerge/>
            <w:tcBorders>
              <w:left w:val="single" w:sz="6" w:space="0" w:color="auto"/>
              <w:bottom w:val="single" w:sz="6" w:space="0" w:color="auto"/>
              <w:right w:val="single" w:sz="6" w:space="0" w:color="auto"/>
            </w:tcBorders>
            <w:shd w:val="clear" w:color="auto" w:fill="8EAADB" w:themeFill="accent1" w:themeFillTint="99"/>
          </w:tcPr>
          <w:p w14:paraId="0E37EB43" w14:textId="77777777" w:rsidR="00027B05" w:rsidRPr="0029585B" w:rsidRDefault="00027B05" w:rsidP="0029585B">
            <w:pPr>
              <w:pStyle w:val="a3"/>
              <w:spacing w:after="0" w:line="240" w:lineRule="auto"/>
              <w:jc w:val="center"/>
              <w:rPr>
                <w:rFonts w:cs="Times New Roman"/>
                <w:b/>
                <w:sz w:val="22"/>
              </w:rPr>
            </w:pPr>
          </w:p>
        </w:tc>
        <w:tc>
          <w:tcPr>
            <w:tcW w:w="2794" w:type="dxa"/>
            <w:tcBorders>
              <w:top w:val="single" w:sz="6" w:space="0" w:color="auto"/>
              <w:left w:val="single" w:sz="6" w:space="0" w:color="auto"/>
              <w:bottom w:val="single" w:sz="6" w:space="0" w:color="auto"/>
              <w:right w:val="single" w:sz="6" w:space="0" w:color="auto"/>
            </w:tcBorders>
            <w:shd w:val="clear" w:color="auto" w:fill="8EAADB" w:themeFill="accent1" w:themeFillTint="99"/>
          </w:tcPr>
          <w:p w14:paraId="124913C1" w14:textId="77777777" w:rsidR="00027B05" w:rsidRPr="0029585B" w:rsidRDefault="00027B05" w:rsidP="0029585B">
            <w:pPr>
              <w:pStyle w:val="a3"/>
              <w:spacing w:after="0" w:line="240" w:lineRule="auto"/>
              <w:jc w:val="center"/>
              <w:rPr>
                <w:rFonts w:cs="Times New Roman"/>
                <w:b/>
                <w:sz w:val="22"/>
              </w:rPr>
            </w:pPr>
            <w:r w:rsidRPr="0029585B">
              <w:rPr>
                <w:rFonts w:cs="Times New Roman"/>
                <w:b/>
                <w:sz w:val="22"/>
              </w:rPr>
              <w:t>Латинское</w:t>
            </w:r>
          </w:p>
        </w:tc>
        <w:tc>
          <w:tcPr>
            <w:tcW w:w="2880" w:type="dxa"/>
            <w:tcBorders>
              <w:top w:val="single" w:sz="6" w:space="0" w:color="auto"/>
              <w:left w:val="single" w:sz="6" w:space="0" w:color="auto"/>
              <w:bottom w:val="single" w:sz="6" w:space="0" w:color="auto"/>
              <w:right w:val="single" w:sz="6" w:space="0" w:color="auto"/>
            </w:tcBorders>
            <w:shd w:val="clear" w:color="auto" w:fill="8EAADB" w:themeFill="accent1" w:themeFillTint="99"/>
          </w:tcPr>
          <w:p w14:paraId="18877F40" w14:textId="77777777" w:rsidR="00027B05" w:rsidRPr="0029585B" w:rsidRDefault="00027B05" w:rsidP="0029585B">
            <w:pPr>
              <w:pStyle w:val="a3"/>
              <w:spacing w:after="0" w:line="240" w:lineRule="auto"/>
              <w:jc w:val="center"/>
              <w:rPr>
                <w:rFonts w:cs="Times New Roman"/>
                <w:b/>
                <w:sz w:val="22"/>
              </w:rPr>
            </w:pPr>
            <w:r w:rsidRPr="0029585B">
              <w:rPr>
                <w:rFonts w:cs="Times New Roman"/>
                <w:b/>
                <w:sz w:val="22"/>
              </w:rPr>
              <w:t>Русское</w:t>
            </w:r>
          </w:p>
        </w:tc>
        <w:tc>
          <w:tcPr>
            <w:tcW w:w="1029" w:type="dxa"/>
            <w:vMerge/>
            <w:tcBorders>
              <w:left w:val="single" w:sz="6" w:space="0" w:color="auto"/>
              <w:bottom w:val="single" w:sz="6" w:space="0" w:color="auto"/>
              <w:right w:val="single" w:sz="6" w:space="0" w:color="auto"/>
            </w:tcBorders>
            <w:shd w:val="clear" w:color="auto" w:fill="8EAADB" w:themeFill="accent1" w:themeFillTint="99"/>
          </w:tcPr>
          <w:p w14:paraId="21296D34" w14:textId="77777777" w:rsidR="00027B05" w:rsidRPr="0029585B" w:rsidRDefault="00027B05" w:rsidP="0029585B">
            <w:pPr>
              <w:pStyle w:val="a3"/>
              <w:spacing w:after="0" w:line="240" w:lineRule="auto"/>
              <w:jc w:val="center"/>
              <w:rPr>
                <w:rFonts w:cs="Times New Roman"/>
                <w:b/>
                <w:sz w:val="22"/>
              </w:rPr>
            </w:pPr>
          </w:p>
        </w:tc>
        <w:tc>
          <w:tcPr>
            <w:tcW w:w="1291" w:type="dxa"/>
            <w:vMerge/>
            <w:tcBorders>
              <w:left w:val="single" w:sz="6" w:space="0" w:color="auto"/>
              <w:bottom w:val="single" w:sz="6" w:space="0" w:color="auto"/>
              <w:right w:val="single" w:sz="6" w:space="0" w:color="auto"/>
            </w:tcBorders>
            <w:shd w:val="clear" w:color="auto" w:fill="8EAADB" w:themeFill="accent1" w:themeFillTint="99"/>
          </w:tcPr>
          <w:p w14:paraId="4D4F2B26" w14:textId="77777777" w:rsidR="00027B05" w:rsidRPr="0029585B" w:rsidRDefault="00027B05" w:rsidP="0029585B">
            <w:pPr>
              <w:pStyle w:val="a3"/>
              <w:spacing w:after="0" w:line="240" w:lineRule="auto"/>
              <w:jc w:val="center"/>
              <w:rPr>
                <w:rFonts w:cs="Times New Roman"/>
                <w:b/>
                <w:sz w:val="22"/>
              </w:rPr>
            </w:pPr>
          </w:p>
        </w:tc>
      </w:tr>
      <w:tr w:rsidR="00027B05" w:rsidRPr="00922DF3" w14:paraId="48BA9563"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6AED7ED0" w14:textId="77777777" w:rsidR="00027B05" w:rsidRPr="0029585B" w:rsidRDefault="00027B05" w:rsidP="0029585B">
            <w:pPr>
              <w:pStyle w:val="a3"/>
              <w:spacing w:after="0" w:line="240" w:lineRule="auto"/>
              <w:rPr>
                <w:rFonts w:cs="Times New Roman"/>
                <w:b/>
                <w:sz w:val="22"/>
              </w:rPr>
            </w:pPr>
            <w:r w:rsidRPr="0029585B">
              <w:rPr>
                <w:rFonts w:cs="Times New Roman"/>
                <w:b/>
                <w:sz w:val="22"/>
              </w:rPr>
              <w:t>1</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3426D60B" w14:textId="77777777" w:rsidR="00027B05" w:rsidRPr="0029585B" w:rsidRDefault="00027B05" w:rsidP="0029585B">
            <w:pPr>
              <w:pStyle w:val="a3"/>
              <w:spacing w:after="0" w:line="240" w:lineRule="auto"/>
              <w:rPr>
                <w:rFonts w:cs="Times New Roman"/>
                <w:i/>
                <w:sz w:val="22"/>
                <w:lang w:val="en-US"/>
              </w:rPr>
            </w:pPr>
            <w:r w:rsidRPr="0029585B">
              <w:rPr>
                <w:rFonts w:cs="Times New Roman"/>
                <w:i/>
                <w:sz w:val="22"/>
                <w:lang w:val="en-US"/>
              </w:rPr>
              <w:t xml:space="preserve">Artemisia prolixa </w:t>
            </w:r>
            <w:r w:rsidRPr="0029585B">
              <w:rPr>
                <w:rFonts w:cs="Times New Roman"/>
                <w:color w:val="000000"/>
                <w:sz w:val="22"/>
                <w:shd w:val="clear" w:color="auto" w:fill="F9F9F9"/>
                <w:lang w:val="en-US"/>
              </w:rPr>
              <w:t>Krasch. ex Poljak.</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50EE2DCD" w14:textId="77777777" w:rsidR="00027B05" w:rsidRPr="0029585B" w:rsidRDefault="00027B05" w:rsidP="0029585B">
            <w:pPr>
              <w:pStyle w:val="a3"/>
              <w:spacing w:after="0" w:line="240" w:lineRule="auto"/>
              <w:rPr>
                <w:rFonts w:cs="Times New Roman"/>
                <w:b/>
                <w:sz w:val="22"/>
              </w:rPr>
            </w:pPr>
            <w:r w:rsidRPr="0029585B">
              <w:rPr>
                <w:rFonts w:cs="Times New Roman"/>
                <w:sz w:val="22"/>
              </w:rPr>
              <w:t>Полынь</w:t>
            </w:r>
            <w:r w:rsidRPr="0029585B">
              <w:rPr>
                <w:rFonts w:cs="Times New Roman"/>
                <w:sz w:val="22"/>
                <w:lang w:val="en-US"/>
              </w:rPr>
              <w:t xml:space="preserve"> </w:t>
            </w:r>
            <w:r w:rsidRPr="0029585B">
              <w:rPr>
                <w:rFonts w:cs="Times New Roman"/>
                <w:sz w:val="22"/>
              </w:rPr>
              <w:t>широкая</w:t>
            </w:r>
          </w:p>
        </w:tc>
        <w:tc>
          <w:tcPr>
            <w:tcW w:w="1029" w:type="dxa"/>
            <w:tcBorders>
              <w:left w:val="single" w:sz="6" w:space="0" w:color="auto"/>
              <w:bottom w:val="single" w:sz="6" w:space="0" w:color="auto"/>
              <w:right w:val="single" w:sz="6" w:space="0" w:color="auto"/>
            </w:tcBorders>
            <w:shd w:val="clear" w:color="auto" w:fill="FFFFFF"/>
          </w:tcPr>
          <w:p w14:paraId="5C5FE817" w14:textId="77777777" w:rsidR="00027B05" w:rsidRPr="0029585B" w:rsidRDefault="00027B05" w:rsidP="0029585B">
            <w:pPr>
              <w:pStyle w:val="a3"/>
              <w:spacing w:after="0" w:line="240" w:lineRule="auto"/>
              <w:rPr>
                <w:rFonts w:cs="Times New Roman"/>
                <w:b/>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6657934B" w14:textId="77777777" w:rsidR="00027B05" w:rsidRPr="0029585B" w:rsidRDefault="00027B05" w:rsidP="0029585B">
            <w:pPr>
              <w:pStyle w:val="a3"/>
              <w:spacing w:after="0" w:line="240" w:lineRule="auto"/>
              <w:rPr>
                <w:rFonts w:cs="Times New Roman"/>
                <w:b/>
                <w:sz w:val="22"/>
              </w:rPr>
            </w:pPr>
            <w:r w:rsidRPr="0029585B">
              <w:rPr>
                <w:rFonts w:cs="Times New Roman"/>
                <w:sz w:val="22"/>
              </w:rPr>
              <w:t>Сор</w:t>
            </w:r>
            <w:r w:rsidRPr="0029585B">
              <w:rPr>
                <w:rFonts w:cs="Times New Roman"/>
                <w:sz w:val="22"/>
                <w:vertAlign w:val="subscript"/>
              </w:rPr>
              <w:t>1</w:t>
            </w:r>
          </w:p>
        </w:tc>
      </w:tr>
      <w:tr w:rsidR="00027B05" w:rsidRPr="00922DF3" w14:paraId="5C1EA881"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3901DB72" w14:textId="77777777" w:rsidR="00027B05" w:rsidRPr="0029585B" w:rsidRDefault="00027B05" w:rsidP="0029585B">
            <w:pPr>
              <w:pStyle w:val="a3"/>
              <w:spacing w:after="0" w:line="240" w:lineRule="auto"/>
              <w:rPr>
                <w:rFonts w:cs="Times New Roman"/>
                <w:b/>
                <w:sz w:val="22"/>
                <w:lang w:val="en-US"/>
              </w:rPr>
            </w:pPr>
            <w:r w:rsidRPr="0029585B">
              <w:rPr>
                <w:rFonts w:cs="Times New Roman"/>
                <w:b/>
                <w:sz w:val="22"/>
                <w:lang w:val="en-US"/>
              </w:rPr>
              <w:t>2</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174C6E25" w14:textId="77777777" w:rsidR="00027B05" w:rsidRPr="0029585B" w:rsidRDefault="00027B05" w:rsidP="0029585B">
            <w:pPr>
              <w:pStyle w:val="a3"/>
              <w:spacing w:after="0" w:line="240" w:lineRule="auto"/>
              <w:rPr>
                <w:rFonts w:cs="Times New Roman"/>
                <w:i/>
                <w:sz w:val="22"/>
              </w:rPr>
            </w:pPr>
            <w:r w:rsidRPr="0029585B">
              <w:rPr>
                <w:rFonts w:cs="Times New Roman"/>
                <w:i/>
                <w:sz w:val="22"/>
                <w:lang w:val="en-US"/>
              </w:rPr>
              <w:t>Artemisia</w:t>
            </w:r>
            <w:r w:rsidRPr="0029585B">
              <w:rPr>
                <w:rFonts w:cs="Times New Roman"/>
                <w:i/>
                <w:sz w:val="22"/>
              </w:rPr>
              <w:t xml:space="preserve"> namanganica</w:t>
            </w:r>
            <w:r w:rsidRPr="0029585B">
              <w:rPr>
                <w:rFonts w:cs="Times New Roman"/>
                <w:sz w:val="22"/>
              </w:rPr>
              <w:t xml:space="preserve"> Poljakov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A2A5117" w14:textId="77777777" w:rsidR="00027B05" w:rsidRPr="0029585B" w:rsidRDefault="00027B05" w:rsidP="0029585B">
            <w:pPr>
              <w:pStyle w:val="a3"/>
              <w:spacing w:after="0" w:line="240" w:lineRule="auto"/>
              <w:rPr>
                <w:rFonts w:cs="Times New Roman"/>
                <w:sz w:val="22"/>
              </w:rPr>
            </w:pPr>
            <w:r w:rsidRPr="0029585B">
              <w:rPr>
                <w:rFonts w:cs="Times New Roman"/>
                <w:sz w:val="22"/>
              </w:rPr>
              <w:t>Полынь наманганская</w:t>
            </w:r>
          </w:p>
        </w:tc>
        <w:tc>
          <w:tcPr>
            <w:tcW w:w="1029" w:type="dxa"/>
            <w:tcBorders>
              <w:left w:val="single" w:sz="6" w:space="0" w:color="auto"/>
              <w:bottom w:val="single" w:sz="6" w:space="0" w:color="auto"/>
              <w:right w:val="single" w:sz="6" w:space="0" w:color="auto"/>
            </w:tcBorders>
            <w:shd w:val="clear" w:color="auto" w:fill="FFFFFF"/>
          </w:tcPr>
          <w:p w14:paraId="7475BC6A"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63CA1F46"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Сор</w:t>
            </w:r>
            <w:r w:rsidRPr="0029585B">
              <w:rPr>
                <w:rFonts w:cs="Times New Roman"/>
                <w:sz w:val="22"/>
                <w:vertAlign w:val="subscript"/>
              </w:rPr>
              <w:t>1</w:t>
            </w:r>
          </w:p>
        </w:tc>
      </w:tr>
      <w:tr w:rsidR="00027B05" w:rsidRPr="00922DF3" w14:paraId="0367C656"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1F33422B"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3</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0C7E3547" w14:textId="77777777" w:rsidR="00027B05" w:rsidRPr="0029585B" w:rsidRDefault="00027B05" w:rsidP="0029585B">
            <w:pPr>
              <w:pStyle w:val="a3"/>
              <w:spacing w:after="0" w:line="240" w:lineRule="auto"/>
              <w:rPr>
                <w:rFonts w:cs="Times New Roman"/>
                <w:sz w:val="22"/>
              </w:rPr>
            </w:pPr>
            <w:r w:rsidRPr="0029585B">
              <w:rPr>
                <w:rFonts w:cs="Times New Roman"/>
                <w:i/>
                <w:sz w:val="22"/>
              </w:rPr>
              <w:t>C</w:t>
            </w:r>
            <w:r w:rsidRPr="0029585B">
              <w:rPr>
                <w:rFonts w:cs="Times New Roman"/>
                <w:i/>
                <w:sz w:val="22"/>
                <w:lang w:val="en-US"/>
              </w:rPr>
              <w:t>arex</w:t>
            </w:r>
            <w:r w:rsidRPr="0029585B">
              <w:rPr>
                <w:rFonts w:cs="Times New Roman"/>
                <w:i/>
                <w:sz w:val="22"/>
              </w:rPr>
              <w:t xml:space="preserve"> turkestanica</w:t>
            </w:r>
            <w:r w:rsidRPr="0029585B">
              <w:rPr>
                <w:rFonts w:cs="Times New Roman"/>
                <w:sz w:val="22"/>
              </w:rPr>
              <w:t xml:space="preserve"> Regel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0CEAD79" w14:textId="77777777" w:rsidR="00027B05" w:rsidRPr="0029585B" w:rsidRDefault="00027B05" w:rsidP="0029585B">
            <w:pPr>
              <w:pStyle w:val="a3"/>
              <w:spacing w:after="0" w:line="240" w:lineRule="auto"/>
              <w:rPr>
                <w:rFonts w:cs="Times New Roman"/>
                <w:sz w:val="22"/>
              </w:rPr>
            </w:pPr>
            <w:r w:rsidRPr="0029585B">
              <w:rPr>
                <w:rFonts w:cs="Times New Roman"/>
                <w:sz w:val="22"/>
              </w:rPr>
              <w:t>Осока туркестанская</w:t>
            </w:r>
          </w:p>
        </w:tc>
        <w:tc>
          <w:tcPr>
            <w:tcW w:w="1029" w:type="dxa"/>
            <w:tcBorders>
              <w:left w:val="single" w:sz="6" w:space="0" w:color="auto"/>
              <w:bottom w:val="single" w:sz="6" w:space="0" w:color="auto"/>
              <w:right w:val="single" w:sz="6" w:space="0" w:color="auto"/>
            </w:tcBorders>
            <w:shd w:val="clear" w:color="auto" w:fill="FFFFFF"/>
          </w:tcPr>
          <w:p w14:paraId="73E1DC23"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3AC71B1C"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Sol</w:t>
            </w:r>
          </w:p>
        </w:tc>
      </w:tr>
      <w:tr w:rsidR="00027B05" w:rsidRPr="00922DF3" w14:paraId="5D19B0E8"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3F307775"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lastRenderedPageBreak/>
              <w:t>4</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41638F68" w14:textId="77777777" w:rsidR="00027B05" w:rsidRPr="0029585B" w:rsidRDefault="00027B05" w:rsidP="0029585B">
            <w:pPr>
              <w:pStyle w:val="a3"/>
              <w:spacing w:after="0" w:line="240" w:lineRule="auto"/>
              <w:rPr>
                <w:rFonts w:cs="Times New Roman"/>
                <w:sz w:val="22"/>
                <w:lang w:val="en-US"/>
              </w:rPr>
            </w:pPr>
            <w:r w:rsidRPr="0029585B">
              <w:rPr>
                <w:rFonts w:cs="Times New Roman"/>
                <w:i/>
                <w:sz w:val="22"/>
                <w:lang w:val="en-US"/>
              </w:rPr>
              <w:t>Festuca valesiaca</w:t>
            </w:r>
            <w:r w:rsidRPr="0029585B">
              <w:rPr>
                <w:rFonts w:cs="Times New Roman"/>
                <w:sz w:val="22"/>
                <w:lang w:val="en-US"/>
              </w:rPr>
              <w:t xml:space="preserve"> Gaudin</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238162B2" w14:textId="77777777" w:rsidR="00027B05" w:rsidRPr="0029585B" w:rsidRDefault="00027B05" w:rsidP="0029585B">
            <w:pPr>
              <w:pStyle w:val="a3"/>
              <w:spacing w:after="0" w:line="240" w:lineRule="auto"/>
              <w:rPr>
                <w:rFonts w:cs="Times New Roman"/>
                <w:sz w:val="22"/>
              </w:rPr>
            </w:pPr>
            <w:r w:rsidRPr="0029585B">
              <w:rPr>
                <w:rFonts w:cs="Times New Roman"/>
                <w:sz w:val="22"/>
              </w:rPr>
              <w:t>Овсяница валлисская</w:t>
            </w:r>
          </w:p>
        </w:tc>
        <w:tc>
          <w:tcPr>
            <w:tcW w:w="1029" w:type="dxa"/>
            <w:tcBorders>
              <w:left w:val="single" w:sz="6" w:space="0" w:color="auto"/>
              <w:bottom w:val="single" w:sz="6" w:space="0" w:color="auto"/>
              <w:right w:val="single" w:sz="6" w:space="0" w:color="auto"/>
            </w:tcBorders>
            <w:shd w:val="clear" w:color="auto" w:fill="FFFFFF"/>
          </w:tcPr>
          <w:p w14:paraId="35B41F4E"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5A21C89A"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Sol</w:t>
            </w:r>
          </w:p>
        </w:tc>
      </w:tr>
      <w:tr w:rsidR="00027B05" w:rsidRPr="00922DF3" w14:paraId="72578491"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3DA4A2E0" w14:textId="77777777" w:rsidR="00027B05" w:rsidRPr="0029585B" w:rsidRDefault="00027B05" w:rsidP="0029585B">
            <w:pPr>
              <w:pStyle w:val="a3"/>
              <w:spacing w:after="0" w:line="240" w:lineRule="auto"/>
              <w:rPr>
                <w:rFonts w:cs="Times New Roman"/>
                <w:b/>
                <w:sz w:val="22"/>
                <w:lang w:val="en-US"/>
              </w:rPr>
            </w:pPr>
            <w:r w:rsidRPr="0029585B">
              <w:rPr>
                <w:rFonts w:cs="Times New Roman"/>
                <w:b/>
                <w:sz w:val="22"/>
                <w:lang w:val="en-US"/>
              </w:rPr>
              <w:t>5</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7009491C" w14:textId="77777777" w:rsidR="00027B05" w:rsidRPr="0029585B" w:rsidRDefault="00027B05" w:rsidP="0029585B">
            <w:pPr>
              <w:pStyle w:val="a3"/>
              <w:spacing w:after="0" w:line="240" w:lineRule="auto"/>
              <w:rPr>
                <w:rFonts w:cs="Times New Roman"/>
                <w:sz w:val="22"/>
                <w:lang w:val="en-US"/>
              </w:rPr>
            </w:pPr>
            <w:r w:rsidRPr="0029585B">
              <w:rPr>
                <w:rFonts w:cs="Times New Roman"/>
                <w:i/>
                <w:sz w:val="22"/>
                <w:lang w:val="en-US"/>
              </w:rPr>
              <w:t>Agropyron trichophorum</w:t>
            </w:r>
            <w:r w:rsidRPr="0029585B">
              <w:rPr>
                <w:rFonts w:cs="Times New Roman"/>
                <w:sz w:val="22"/>
                <w:lang w:val="en-US"/>
              </w:rPr>
              <w:t xml:space="preserve"> (Link) K.Richt.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2F4699EE"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 xml:space="preserve">Пырей волосоносный </w:t>
            </w:r>
          </w:p>
        </w:tc>
        <w:tc>
          <w:tcPr>
            <w:tcW w:w="1029" w:type="dxa"/>
            <w:tcBorders>
              <w:left w:val="single" w:sz="6" w:space="0" w:color="auto"/>
              <w:bottom w:val="single" w:sz="6" w:space="0" w:color="auto"/>
              <w:right w:val="single" w:sz="6" w:space="0" w:color="auto"/>
            </w:tcBorders>
            <w:shd w:val="clear" w:color="auto" w:fill="FFFFFF"/>
          </w:tcPr>
          <w:p w14:paraId="428C0286"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104997F6"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Сор</w:t>
            </w:r>
            <w:r w:rsidRPr="0029585B">
              <w:rPr>
                <w:rFonts w:cs="Times New Roman"/>
                <w:sz w:val="22"/>
                <w:vertAlign w:val="subscript"/>
              </w:rPr>
              <w:t>1</w:t>
            </w:r>
            <w:r w:rsidRPr="0029585B">
              <w:rPr>
                <w:rFonts w:cs="Times New Roman"/>
                <w:sz w:val="22"/>
                <w:lang w:val="en-US"/>
              </w:rPr>
              <w:t>.</w:t>
            </w:r>
          </w:p>
        </w:tc>
      </w:tr>
      <w:tr w:rsidR="00027B05" w:rsidRPr="00922DF3" w14:paraId="0A809718"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2285A477" w14:textId="77777777" w:rsidR="00027B05" w:rsidRPr="0029585B" w:rsidRDefault="00027B05" w:rsidP="0029585B">
            <w:pPr>
              <w:pStyle w:val="a3"/>
              <w:spacing w:after="0" w:line="240" w:lineRule="auto"/>
              <w:rPr>
                <w:rFonts w:cs="Times New Roman"/>
                <w:b/>
                <w:sz w:val="22"/>
              </w:rPr>
            </w:pPr>
            <w:r w:rsidRPr="0029585B">
              <w:rPr>
                <w:rFonts w:cs="Times New Roman"/>
                <w:b/>
                <w:sz w:val="22"/>
              </w:rPr>
              <w:t>6</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7C033162" w14:textId="77777777" w:rsidR="00027B05" w:rsidRPr="0029585B" w:rsidRDefault="00027B05" w:rsidP="0029585B">
            <w:pPr>
              <w:pStyle w:val="a3"/>
              <w:spacing w:after="0" w:line="240" w:lineRule="auto"/>
              <w:rPr>
                <w:rFonts w:cs="Times New Roman"/>
                <w:i/>
                <w:sz w:val="22"/>
              </w:rPr>
            </w:pPr>
            <w:r w:rsidRPr="0029585B">
              <w:rPr>
                <w:rFonts w:cs="Times New Roman"/>
                <w:i/>
                <w:sz w:val="22"/>
                <w:lang w:val="en-US"/>
              </w:rPr>
              <w:t>Stipa</w:t>
            </w:r>
            <w:r w:rsidRPr="0029585B">
              <w:rPr>
                <w:rFonts w:cs="Times New Roman"/>
                <w:i/>
                <w:sz w:val="22"/>
              </w:rPr>
              <w:t xml:space="preserve"> capillata </w:t>
            </w:r>
            <w:r w:rsidRPr="0029585B">
              <w:rPr>
                <w:rFonts w:cs="Times New Roman"/>
                <w:sz w:val="22"/>
              </w:rPr>
              <w:t xml:space="preserv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218A79BC" w14:textId="77777777" w:rsidR="00027B05" w:rsidRPr="0029585B" w:rsidRDefault="00027B05" w:rsidP="0029585B">
            <w:pPr>
              <w:pStyle w:val="a3"/>
              <w:spacing w:after="0" w:line="240" w:lineRule="auto"/>
              <w:rPr>
                <w:rFonts w:cs="Times New Roman"/>
                <w:sz w:val="22"/>
              </w:rPr>
            </w:pPr>
            <w:r w:rsidRPr="0029585B">
              <w:rPr>
                <w:rFonts w:cs="Times New Roman"/>
                <w:sz w:val="22"/>
              </w:rPr>
              <w:t>Ковыль волосатик</w:t>
            </w:r>
          </w:p>
        </w:tc>
        <w:tc>
          <w:tcPr>
            <w:tcW w:w="1029" w:type="dxa"/>
            <w:tcBorders>
              <w:left w:val="single" w:sz="6" w:space="0" w:color="auto"/>
              <w:bottom w:val="single" w:sz="6" w:space="0" w:color="auto"/>
              <w:right w:val="single" w:sz="6" w:space="0" w:color="auto"/>
            </w:tcBorders>
            <w:shd w:val="clear" w:color="auto" w:fill="FFFFFF"/>
          </w:tcPr>
          <w:p w14:paraId="586CE1F5"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64256AD7" w14:textId="77777777" w:rsidR="00027B05" w:rsidRPr="0029585B" w:rsidRDefault="00027B05" w:rsidP="0029585B">
            <w:pPr>
              <w:pStyle w:val="a3"/>
              <w:spacing w:after="0" w:line="240" w:lineRule="auto"/>
              <w:rPr>
                <w:rFonts w:cs="Times New Roman"/>
                <w:sz w:val="22"/>
              </w:rPr>
            </w:pPr>
            <w:r w:rsidRPr="0029585B">
              <w:rPr>
                <w:rFonts w:cs="Times New Roman"/>
                <w:sz w:val="22"/>
                <w:lang w:val="en-US"/>
              </w:rPr>
              <w:t>Sol</w:t>
            </w:r>
          </w:p>
        </w:tc>
      </w:tr>
      <w:tr w:rsidR="00027B05" w:rsidRPr="00922DF3" w14:paraId="4F289DCC"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02313729" w14:textId="77777777" w:rsidR="00027B05" w:rsidRPr="0029585B" w:rsidRDefault="00027B05" w:rsidP="0029585B">
            <w:pPr>
              <w:pStyle w:val="a3"/>
              <w:spacing w:after="0" w:line="240" w:lineRule="auto"/>
              <w:rPr>
                <w:rFonts w:cs="Times New Roman"/>
                <w:sz w:val="22"/>
              </w:rPr>
            </w:pPr>
            <w:r w:rsidRPr="0029585B">
              <w:rPr>
                <w:rFonts w:cs="Times New Roman"/>
                <w:sz w:val="22"/>
              </w:rPr>
              <w:t>7</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351DBF4A" w14:textId="77777777" w:rsidR="00027B05" w:rsidRPr="0029585B" w:rsidRDefault="00027B05" w:rsidP="0029585B">
            <w:pPr>
              <w:spacing w:after="0" w:line="240" w:lineRule="auto"/>
              <w:rPr>
                <w:rFonts w:cs="Times New Roman"/>
                <w:sz w:val="22"/>
              </w:rPr>
            </w:pPr>
            <w:r w:rsidRPr="0029585B">
              <w:rPr>
                <w:rFonts w:cs="Times New Roman"/>
                <w:i/>
                <w:sz w:val="22"/>
                <w:lang w:val="en-US"/>
              </w:rPr>
              <w:t xml:space="preserve">Taeniatherum </w:t>
            </w:r>
            <w:r w:rsidRPr="0029585B">
              <w:rPr>
                <w:rFonts w:cs="Times New Roman"/>
                <w:i/>
                <w:sz w:val="22"/>
              </w:rPr>
              <w:t>crinitum</w:t>
            </w:r>
            <w:r w:rsidRPr="0029585B">
              <w:rPr>
                <w:rFonts w:cs="Times New Roman"/>
                <w:sz w:val="22"/>
              </w:rPr>
              <w:t xml:space="preserve"> (Schreb.) Nevski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514057D8" w14:textId="77777777" w:rsidR="00027B05" w:rsidRPr="0029585B" w:rsidRDefault="00027B05" w:rsidP="0029585B">
            <w:pPr>
              <w:pStyle w:val="a3"/>
              <w:spacing w:after="0" w:line="240" w:lineRule="auto"/>
              <w:rPr>
                <w:rFonts w:cs="Times New Roman"/>
                <w:sz w:val="22"/>
              </w:rPr>
            </w:pPr>
            <w:r w:rsidRPr="0029585B">
              <w:rPr>
                <w:rFonts w:cs="Times New Roman"/>
                <w:sz w:val="22"/>
              </w:rPr>
              <w:t>Лентоостник длинноволосый</w:t>
            </w:r>
          </w:p>
        </w:tc>
        <w:tc>
          <w:tcPr>
            <w:tcW w:w="1029" w:type="dxa"/>
            <w:tcBorders>
              <w:left w:val="single" w:sz="6" w:space="0" w:color="auto"/>
              <w:bottom w:val="single" w:sz="6" w:space="0" w:color="auto"/>
              <w:right w:val="single" w:sz="6" w:space="0" w:color="auto"/>
            </w:tcBorders>
            <w:shd w:val="clear" w:color="auto" w:fill="FFFFFF"/>
          </w:tcPr>
          <w:p w14:paraId="2C76E1C5"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67C01669" w14:textId="77777777" w:rsidR="00027B05" w:rsidRPr="0029585B" w:rsidRDefault="00027B05" w:rsidP="0029585B">
            <w:pPr>
              <w:pStyle w:val="a3"/>
              <w:spacing w:after="0" w:line="240" w:lineRule="auto"/>
              <w:rPr>
                <w:rFonts w:cs="Times New Roman"/>
                <w:sz w:val="22"/>
              </w:rPr>
            </w:pPr>
            <w:r w:rsidRPr="0029585B">
              <w:rPr>
                <w:rFonts w:cs="Times New Roman"/>
                <w:sz w:val="22"/>
                <w:lang w:val="en-US"/>
              </w:rPr>
              <w:t>Sol</w:t>
            </w:r>
          </w:p>
        </w:tc>
      </w:tr>
      <w:tr w:rsidR="00027B05" w:rsidRPr="00922DF3" w14:paraId="0C909018"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643A8B46" w14:textId="77777777" w:rsidR="00027B05" w:rsidRPr="0029585B" w:rsidRDefault="00027B05" w:rsidP="0029585B">
            <w:pPr>
              <w:pStyle w:val="a3"/>
              <w:spacing w:after="0" w:line="240" w:lineRule="auto"/>
              <w:rPr>
                <w:rFonts w:cs="Times New Roman"/>
                <w:sz w:val="22"/>
              </w:rPr>
            </w:pPr>
            <w:r w:rsidRPr="0029585B">
              <w:rPr>
                <w:rFonts w:cs="Times New Roman"/>
                <w:sz w:val="22"/>
              </w:rPr>
              <w:t>8</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34FDF969" w14:textId="77777777" w:rsidR="00027B05" w:rsidRPr="0029585B" w:rsidRDefault="00027B05" w:rsidP="0029585B">
            <w:pPr>
              <w:spacing w:after="0" w:line="240" w:lineRule="auto"/>
              <w:rPr>
                <w:rFonts w:cs="Times New Roman"/>
                <w:sz w:val="22"/>
                <w:lang w:val="en-US"/>
              </w:rPr>
            </w:pPr>
            <w:r w:rsidRPr="0029585B">
              <w:rPr>
                <w:rFonts w:cs="Times New Roman"/>
                <w:i/>
                <w:sz w:val="22"/>
                <w:lang w:val="en-US"/>
              </w:rPr>
              <w:t>Cousinia microcarpa</w:t>
            </w:r>
            <w:r w:rsidRPr="0029585B">
              <w:rPr>
                <w:rFonts w:cs="Times New Roman"/>
                <w:sz w:val="22"/>
                <w:lang w:val="en-US"/>
              </w:rPr>
              <w:t xml:space="preserve"> Boiss.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0E560A16"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Кузиния</w:t>
            </w:r>
            <w:r w:rsidRPr="0029585B">
              <w:rPr>
                <w:rFonts w:cs="Times New Roman"/>
                <w:sz w:val="22"/>
                <w:lang w:val="en-US"/>
              </w:rPr>
              <w:t xml:space="preserve"> </w:t>
            </w:r>
            <w:r w:rsidRPr="0029585B">
              <w:rPr>
                <w:rFonts w:cs="Times New Roman"/>
                <w:sz w:val="22"/>
              </w:rPr>
              <w:t>мелкоплодная</w:t>
            </w:r>
          </w:p>
        </w:tc>
        <w:tc>
          <w:tcPr>
            <w:tcW w:w="1029" w:type="dxa"/>
            <w:tcBorders>
              <w:left w:val="single" w:sz="6" w:space="0" w:color="auto"/>
              <w:bottom w:val="single" w:sz="6" w:space="0" w:color="auto"/>
              <w:right w:val="single" w:sz="6" w:space="0" w:color="auto"/>
            </w:tcBorders>
            <w:shd w:val="clear" w:color="auto" w:fill="FFFFFF"/>
          </w:tcPr>
          <w:p w14:paraId="15CDB8C6"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1036420C"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682DBC04"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20F49202"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9</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61920D6C" w14:textId="77777777" w:rsidR="00027B05" w:rsidRPr="0029585B" w:rsidRDefault="00027B05" w:rsidP="0029585B">
            <w:pPr>
              <w:spacing w:after="0" w:line="240" w:lineRule="auto"/>
              <w:rPr>
                <w:rFonts w:cs="Times New Roman"/>
                <w:sz w:val="22"/>
                <w:lang w:val="en-US"/>
              </w:rPr>
            </w:pPr>
            <w:r w:rsidRPr="0029585B">
              <w:rPr>
                <w:rFonts w:cs="Times New Roman"/>
                <w:i/>
                <w:sz w:val="22"/>
                <w:lang w:val="en-US"/>
              </w:rPr>
              <w:t>Alyssum turkestanicum</w:t>
            </w:r>
            <w:r w:rsidRPr="0029585B">
              <w:rPr>
                <w:rFonts w:cs="Times New Roman"/>
                <w:sz w:val="22"/>
                <w:lang w:val="en-US"/>
              </w:rPr>
              <w:t xml:space="preserve"> Regel et Schmalh.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3B19D901"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Бурачок</w:t>
            </w:r>
            <w:r w:rsidRPr="0029585B">
              <w:rPr>
                <w:rFonts w:cs="Times New Roman"/>
                <w:sz w:val="22"/>
                <w:lang w:val="en-US"/>
              </w:rPr>
              <w:t xml:space="preserve"> </w:t>
            </w:r>
            <w:r w:rsidRPr="0029585B">
              <w:rPr>
                <w:rFonts w:cs="Times New Roman"/>
                <w:sz w:val="22"/>
              </w:rPr>
              <w:t>туркестанский</w:t>
            </w:r>
          </w:p>
        </w:tc>
        <w:tc>
          <w:tcPr>
            <w:tcW w:w="1029" w:type="dxa"/>
            <w:tcBorders>
              <w:left w:val="single" w:sz="6" w:space="0" w:color="auto"/>
              <w:bottom w:val="single" w:sz="6" w:space="0" w:color="auto"/>
              <w:right w:val="single" w:sz="6" w:space="0" w:color="auto"/>
            </w:tcBorders>
            <w:shd w:val="clear" w:color="auto" w:fill="FFFFFF"/>
          </w:tcPr>
          <w:p w14:paraId="69A6BD00"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3CAD8756"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51BE893F"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3D92D41F" w14:textId="77777777" w:rsidR="00027B05" w:rsidRPr="0029585B" w:rsidRDefault="00027B05" w:rsidP="0029585B">
            <w:pPr>
              <w:pStyle w:val="a3"/>
              <w:spacing w:after="0" w:line="240" w:lineRule="auto"/>
              <w:rPr>
                <w:rFonts w:cs="Times New Roman"/>
                <w:sz w:val="22"/>
              </w:rPr>
            </w:pPr>
            <w:r w:rsidRPr="0029585B">
              <w:rPr>
                <w:rFonts w:cs="Times New Roman"/>
                <w:sz w:val="22"/>
              </w:rPr>
              <w:t>10</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44E08DF7" w14:textId="77777777" w:rsidR="00027B05" w:rsidRPr="0029585B" w:rsidRDefault="00027B05" w:rsidP="0029585B">
            <w:pPr>
              <w:spacing w:after="0" w:line="240" w:lineRule="auto"/>
              <w:rPr>
                <w:rFonts w:cs="Times New Roman"/>
                <w:sz w:val="22"/>
                <w:lang w:val="en-US"/>
              </w:rPr>
            </w:pPr>
            <w:r w:rsidRPr="0029585B">
              <w:rPr>
                <w:rFonts w:cs="Times New Roman"/>
                <w:i/>
                <w:sz w:val="22"/>
                <w:lang w:val="en-US"/>
              </w:rPr>
              <w:t>Bothriochloa ischaemum</w:t>
            </w:r>
            <w:r w:rsidRPr="0029585B">
              <w:rPr>
                <w:rFonts w:cs="Times New Roman"/>
                <w:sz w:val="22"/>
                <w:lang w:val="en-US"/>
              </w:rPr>
              <w:t xml:space="preserve"> (L.) Keng (Andropogon ischaemum 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75B31B5D" w14:textId="77777777" w:rsidR="00027B05" w:rsidRPr="0029585B" w:rsidRDefault="00027B05" w:rsidP="0029585B">
            <w:pPr>
              <w:pStyle w:val="a3"/>
              <w:spacing w:after="0" w:line="240" w:lineRule="auto"/>
              <w:rPr>
                <w:rFonts w:cs="Times New Roman"/>
                <w:sz w:val="22"/>
              </w:rPr>
            </w:pPr>
            <w:r w:rsidRPr="0029585B">
              <w:rPr>
                <w:rFonts w:cs="Times New Roman"/>
                <w:sz w:val="22"/>
              </w:rPr>
              <w:t>Бородач кровоостанавливающий</w:t>
            </w:r>
          </w:p>
        </w:tc>
        <w:tc>
          <w:tcPr>
            <w:tcW w:w="1029" w:type="dxa"/>
            <w:tcBorders>
              <w:left w:val="single" w:sz="6" w:space="0" w:color="auto"/>
              <w:bottom w:val="single" w:sz="6" w:space="0" w:color="auto"/>
              <w:right w:val="single" w:sz="6" w:space="0" w:color="auto"/>
            </w:tcBorders>
            <w:shd w:val="clear" w:color="auto" w:fill="FFFFFF"/>
          </w:tcPr>
          <w:p w14:paraId="732DA86E"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39A388A9"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Sol</w:t>
            </w:r>
          </w:p>
        </w:tc>
      </w:tr>
      <w:tr w:rsidR="00027B05" w:rsidRPr="00922DF3" w14:paraId="6BE44264"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15A4052A" w14:textId="77777777" w:rsidR="00027B05" w:rsidRPr="0029585B" w:rsidRDefault="00027B05" w:rsidP="0029585B">
            <w:pPr>
              <w:pStyle w:val="a3"/>
              <w:spacing w:after="0" w:line="240" w:lineRule="auto"/>
              <w:rPr>
                <w:rFonts w:cs="Times New Roman"/>
                <w:sz w:val="22"/>
              </w:rPr>
            </w:pPr>
            <w:r w:rsidRPr="0029585B">
              <w:rPr>
                <w:rFonts w:cs="Times New Roman"/>
                <w:sz w:val="22"/>
                <w:lang w:val="en-US"/>
              </w:rPr>
              <w:t>1</w:t>
            </w:r>
            <w:r w:rsidRPr="0029585B">
              <w:rPr>
                <w:rFonts w:cs="Times New Roman"/>
                <w:sz w:val="22"/>
              </w:rPr>
              <w:t>1</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5066D67A" w14:textId="77777777" w:rsidR="00027B05" w:rsidRPr="0029585B" w:rsidRDefault="00027B05" w:rsidP="0029585B">
            <w:pPr>
              <w:spacing w:after="0" w:line="240" w:lineRule="auto"/>
              <w:rPr>
                <w:rFonts w:cs="Times New Roman"/>
                <w:sz w:val="22"/>
              </w:rPr>
            </w:pPr>
            <w:r w:rsidRPr="0029585B">
              <w:rPr>
                <w:rFonts w:cs="Times New Roman"/>
                <w:i/>
                <w:sz w:val="22"/>
                <w:lang w:val="en-US"/>
              </w:rPr>
              <w:t>Perovskia</w:t>
            </w:r>
            <w:r w:rsidRPr="0029585B">
              <w:rPr>
                <w:rFonts w:cs="Times New Roman"/>
                <w:i/>
                <w:sz w:val="22"/>
              </w:rPr>
              <w:t xml:space="preserve"> scrophulariifolia</w:t>
            </w:r>
            <w:r w:rsidRPr="0029585B">
              <w:rPr>
                <w:rFonts w:cs="Times New Roman"/>
                <w:sz w:val="22"/>
              </w:rPr>
              <w:t xml:space="preserve"> Bunge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143EE555" w14:textId="77777777" w:rsidR="00027B05" w:rsidRPr="0029585B" w:rsidRDefault="00027B05" w:rsidP="0029585B">
            <w:pPr>
              <w:pStyle w:val="a3"/>
              <w:spacing w:after="0" w:line="240" w:lineRule="auto"/>
              <w:rPr>
                <w:rFonts w:cs="Times New Roman"/>
                <w:sz w:val="22"/>
              </w:rPr>
            </w:pPr>
            <w:r w:rsidRPr="0029585B">
              <w:rPr>
                <w:rFonts w:cs="Times New Roman"/>
                <w:sz w:val="22"/>
              </w:rPr>
              <w:t>Перовския норичниковолистная</w:t>
            </w:r>
          </w:p>
        </w:tc>
        <w:tc>
          <w:tcPr>
            <w:tcW w:w="1029" w:type="dxa"/>
            <w:tcBorders>
              <w:left w:val="single" w:sz="6" w:space="0" w:color="auto"/>
              <w:bottom w:val="single" w:sz="6" w:space="0" w:color="auto"/>
              <w:right w:val="single" w:sz="6" w:space="0" w:color="auto"/>
            </w:tcBorders>
            <w:shd w:val="clear" w:color="auto" w:fill="FFFFFF"/>
          </w:tcPr>
          <w:p w14:paraId="4BF0ADA4"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6B425C85"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40B537A5"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2ED3DBB5" w14:textId="77777777" w:rsidR="00027B05" w:rsidRPr="0029585B" w:rsidRDefault="00027B05" w:rsidP="0029585B">
            <w:pPr>
              <w:pStyle w:val="a3"/>
              <w:spacing w:after="0" w:line="240" w:lineRule="auto"/>
              <w:rPr>
                <w:rFonts w:cs="Times New Roman"/>
                <w:sz w:val="22"/>
              </w:rPr>
            </w:pPr>
            <w:r w:rsidRPr="0029585B">
              <w:rPr>
                <w:rFonts w:cs="Times New Roman"/>
                <w:sz w:val="22"/>
                <w:lang w:val="en-US"/>
              </w:rPr>
              <w:t>1</w:t>
            </w:r>
            <w:r w:rsidRPr="0029585B">
              <w:rPr>
                <w:rFonts w:cs="Times New Roman"/>
                <w:sz w:val="22"/>
              </w:rPr>
              <w:t>2</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10A07F74" w14:textId="77777777" w:rsidR="00027B05" w:rsidRPr="0029585B" w:rsidRDefault="00027B05" w:rsidP="0029585B">
            <w:pPr>
              <w:spacing w:after="0" w:line="240" w:lineRule="auto"/>
              <w:rPr>
                <w:rFonts w:cs="Times New Roman"/>
                <w:sz w:val="22"/>
              </w:rPr>
            </w:pPr>
            <w:r w:rsidRPr="0029585B">
              <w:rPr>
                <w:rFonts w:cs="Times New Roman"/>
                <w:i/>
                <w:sz w:val="22"/>
                <w:lang w:val="en-US"/>
              </w:rPr>
              <w:t>Peganum</w:t>
            </w:r>
            <w:r w:rsidRPr="0029585B">
              <w:rPr>
                <w:rFonts w:cs="Times New Roman"/>
                <w:i/>
                <w:sz w:val="22"/>
              </w:rPr>
              <w:t xml:space="preserve"> harmala</w:t>
            </w:r>
            <w:r w:rsidRPr="0029585B">
              <w:rPr>
                <w:rFonts w:cs="Times New Roman"/>
                <w:sz w:val="22"/>
              </w:rPr>
              <w:t xml:space="preserve"> 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784650AA" w14:textId="77777777" w:rsidR="00027B05" w:rsidRPr="0029585B" w:rsidRDefault="00027B05" w:rsidP="0029585B">
            <w:pPr>
              <w:pStyle w:val="a3"/>
              <w:spacing w:after="0" w:line="240" w:lineRule="auto"/>
              <w:rPr>
                <w:rFonts w:cs="Times New Roman"/>
                <w:sz w:val="22"/>
              </w:rPr>
            </w:pPr>
            <w:r w:rsidRPr="0029585B">
              <w:rPr>
                <w:rFonts w:cs="Times New Roman"/>
                <w:sz w:val="22"/>
              </w:rPr>
              <w:t>Гармала обыкновенная</w:t>
            </w:r>
          </w:p>
        </w:tc>
        <w:tc>
          <w:tcPr>
            <w:tcW w:w="1029" w:type="dxa"/>
            <w:tcBorders>
              <w:left w:val="single" w:sz="6" w:space="0" w:color="auto"/>
              <w:bottom w:val="single" w:sz="6" w:space="0" w:color="auto"/>
              <w:right w:val="single" w:sz="6" w:space="0" w:color="auto"/>
            </w:tcBorders>
            <w:shd w:val="clear" w:color="auto" w:fill="FFFFFF"/>
          </w:tcPr>
          <w:p w14:paraId="3C918D8F"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36F06DE8"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2D6BD7CA"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03249108" w14:textId="77777777" w:rsidR="00027B05" w:rsidRPr="0029585B" w:rsidRDefault="00027B05" w:rsidP="0029585B">
            <w:pPr>
              <w:pStyle w:val="a3"/>
              <w:spacing w:after="0" w:line="240" w:lineRule="auto"/>
              <w:rPr>
                <w:rFonts w:cs="Times New Roman"/>
                <w:sz w:val="22"/>
              </w:rPr>
            </w:pPr>
            <w:r w:rsidRPr="0029585B">
              <w:rPr>
                <w:rFonts w:cs="Times New Roman"/>
                <w:sz w:val="22"/>
                <w:lang w:val="en-US"/>
              </w:rPr>
              <w:t>1</w:t>
            </w:r>
            <w:r w:rsidRPr="0029585B">
              <w:rPr>
                <w:rFonts w:cs="Times New Roman"/>
                <w:sz w:val="22"/>
              </w:rPr>
              <w:t>3</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2CDC9C73" w14:textId="77777777" w:rsidR="00027B05" w:rsidRPr="0029585B" w:rsidRDefault="00027B05" w:rsidP="0029585B">
            <w:pPr>
              <w:spacing w:after="0" w:line="240" w:lineRule="auto"/>
              <w:rPr>
                <w:rFonts w:cs="Times New Roman"/>
                <w:sz w:val="22"/>
              </w:rPr>
            </w:pPr>
            <w:r w:rsidRPr="0029585B">
              <w:rPr>
                <w:rFonts w:cs="Times New Roman"/>
                <w:i/>
                <w:sz w:val="22"/>
                <w:lang w:val="en-US"/>
              </w:rPr>
              <w:t>Phlomis</w:t>
            </w:r>
            <w:r w:rsidRPr="0029585B">
              <w:rPr>
                <w:rFonts w:cs="Times New Roman"/>
                <w:i/>
                <w:sz w:val="22"/>
              </w:rPr>
              <w:t xml:space="preserve"> salicifolia</w:t>
            </w:r>
            <w:r w:rsidRPr="0029585B">
              <w:rPr>
                <w:rFonts w:cs="Times New Roman"/>
                <w:sz w:val="22"/>
              </w:rPr>
              <w:t xml:space="preserve"> Regel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266AB8A1" w14:textId="77777777" w:rsidR="00027B05" w:rsidRPr="0029585B" w:rsidRDefault="00027B05" w:rsidP="0029585B">
            <w:pPr>
              <w:pStyle w:val="a3"/>
              <w:spacing w:after="0" w:line="240" w:lineRule="auto"/>
              <w:rPr>
                <w:rFonts w:cs="Times New Roman"/>
                <w:sz w:val="22"/>
              </w:rPr>
            </w:pPr>
            <w:r w:rsidRPr="0029585B">
              <w:rPr>
                <w:rFonts w:cs="Times New Roman"/>
                <w:sz w:val="22"/>
              </w:rPr>
              <w:t>Зопник иволистный</w:t>
            </w:r>
          </w:p>
        </w:tc>
        <w:tc>
          <w:tcPr>
            <w:tcW w:w="1029" w:type="dxa"/>
            <w:tcBorders>
              <w:left w:val="single" w:sz="6" w:space="0" w:color="auto"/>
              <w:bottom w:val="single" w:sz="6" w:space="0" w:color="auto"/>
              <w:right w:val="single" w:sz="6" w:space="0" w:color="auto"/>
            </w:tcBorders>
            <w:shd w:val="clear" w:color="auto" w:fill="FFFFFF"/>
          </w:tcPr>
          <w:p w14:paraId="6739C297"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2DEB0D59"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71DE69DB"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1D422CAA" w14:textId="77777777" w:rsidR="00027B05" w:rsidRPr="0029585B" w:rsidRDefault="00027B05" w:rsidP="0029585B">
            <w:pPr>
              <w:pStyle w:val="a3"/>
              <w:spacing w:after="0" w:line="240" w:lineRule="auto"/>
              <w:rPr>
                <w:rFonts w:cs="Times New Roman"/>
                <w:sz w:val="22"/>
              </w:rPr>
            </w:pPr>
            <w:r w:rsidRPr="0029585B">
              <w:rPr>
                <w:rFonts w:cs="Times New Roman"/>
                <w:sz w:val="22"/>
              </w:rPr>
              <w:t>14</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0EB825CA" w14:textId="77777777" w:rsidR="00027B05" w:rsidRPr="0029585B" w:rsidRDefault="00027B05" w:rsidP="0029585B">
            <w:pPr>
              <w:spacing w:after="0" w:line="240" w:lineRule="auto"/>
              <w:rPr>
                <w:rFonts w:cs="Times New Roman"/>
                <w:sz w:val="22"/>
                <w:lang w:val="en-US"/>
              </w:rPr>
            </w:pPr>
            <w:r w:rsidRPr="0029585B">
              <w:rPr>
                <w:rFonts w:cs="Times New Roman"/>
                <w:i/>
                <w:sz w:val="22"/>
                <w:lang w:val="en-US"/>
              </w:rPr>
              <w:t>Achillea asiatica</w:t>
            </w:r>
            <w:r w:rsidRPr="0029585B">
              <w:rPr>
                <w:rFonts w:cs="Times New Roman"/>
                <w:sz w:val="22"/>
                <w:lang w:val="en-US"/>
              </w:rPr>
              <w:t xml:space="preserve"> Serg.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498E7A6B"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Тысячелистник</w:t>
            </w:r>
            <w:r w:rsidRPr="0029585B">
              <w:rPr>
                <w:rFonts w:cs="Times New Roman"/>
                <w:sz w:val="22"/>
                <w:lang w:val="en-US"/>
              </w:rPr>
              <w:t xml:space="preserve"> </w:t>
            </w:r>
            <w:r w:rsidRPr="0029585B">
              <w:rPr>
                <w:rFonts w:cs="Times New Roman"/>
                <w:sz w:val="22"/>
              </w:rPr>
              <w:t>азиатский</w:t>
            </w:r>
          </w:p>
        </w:tc>
        <w:tc>
          <w:tcPr>
            <w:tcW w:w="1029" w:type="dxa"/>
            <w:tcBorders>
              <w:left w:val="single" w:sz="6" w:space="0" w:color="auto"/>
              <w:bottom w:val="single" w:sz="6" w:space="0" w:color="auto"/>
              <w:right w:val="single" w:sz="6" w:space="0" w:color="auto"/>
            </w:tcBorders>
            <w:shd w:val="clear" w:color="auto" w:fill="FFFFFF"/>
          </w:tcPr>
          <w:p w14:paraId="79FB3202"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34BA8072"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106DA96B"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7C8FEB98"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1</w:t>
            </w:r>
            <w:r w:rsidRPr="0029585B">
              <w:rPr>
                <w:rFonts w:cs="Times New Roman"/>
                <w:sz w:val="22"/>
                <w:lang w:val="en-US"/>
              </w:rPr>
              <w:t>5</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384E1BEF" w14:textId="77777777" w:rsidR="00027B05" w:rsidRPr="0029585B" w:rsidRDefault="00027B05" w:rsidP="0029585B">
            <w:pPr>
              <w:spacing w:after="0" w:line="240" w:lineRule="auto"/>
              <w:rPr>
                <w:rFonts w:cs="Times New Roman"/>
                <w:sz w:val="22"/>
                <w:lang w:val="en-US"/>
              </w:rPr>
            </w:pPr>
            <w:r w:rsidRPr="0029585B">
              <w:rPr>
                <w:rFonts w:cs="Times New Roman"/>
                <w:i/>
                <w:sz w:val="22"/>
                <w:lang w:val="en-US"/>
              </w:rPr>
              <w:t>Convolvulus pseudocantabrica</w:t>
            </w:r>
            <w:r w:rsidRPr="0029585B">
              <w:rPr>
                <w:rFonts w:cs="Times New Roman"/>
                <w:sz w:val="22"/>
                <w:lang w:val="en-US"/>
              </w:rPr>
              <w:t xml:space="preserve"> Schrenk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27926117"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Вьюнок</w:t>
            </w:r>
            <w:r w:rsidRPr="0029585B">
              <w:rPr>
                <w:rFonts w:cs="Times New Roman"/>
                <w:sz w:val="22"/>
                <w:lang w:val="en-US"/>
              </w:rPr>
              <w:t xml:space="preserve"> </w:t>
            </w:r>
            <w:r w:rsidRPr="0029585B">
              <w:rPr>
                <w:rFonts w:cs="Times New Roman"/>
                <w:sz w:val="22"/>
              </w:rPr>
              <w:t>ложнокантабрийский</w:t>
            </w:r>
          </w:p>
        </w:tc>
        <w:tc>
          <w:tcPr>
            <w:tcW w:w="1029" w:type="dxa"/>
            <w:tcBorders>
              <w:left w:val="single" w:sz="6" w:space="0" w:color="auto"/>
              <w:bottom w:val="single" w:sz="6" w:space="0" w:color="auto"/>
              <w:right w:val="single" w:sz="6" w:space="0" w:color="auto"/>
            </w:tcBorders>
            <w:shd w:val="clear" w:color="auto" w:fill="FFFFFF"/>
          </w:tcPr>
          <w:p w14:paraId="35A36AD9"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5946E936"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5B10B0BF"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5A091774"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1</w:t>
            </w:r>
            <w:r w:rsidRPr="0029585B">
              <w:rPr>
                <w:rFonts w:cs="Times New Roman"/>
                <w:sz w:val="22"/>
                <w:lang w:val="en-US"/>
              </w:rPr>
              <w:t>6</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29D5B614" w14:textId="77777777" w:rsidR="00027B05" w:rsidRPr="0029585B" w:rsidRDefault="00027B05" w:rsidP="0029585B">
            <w:pPr>
              <w:spacing w:after="0" w:line="240" w:lineRule="auto"/>
              <w:rPr>
                <w:rFonts w:cs="Times New Roman"/>
                <w:sz w:val="22"/>
                <w:lang w:val="en-US"/>
              </w:rPr>
            </w:pPr>
            <w:r w:rsidRPr="0029585B">
              <w:rPr>
                <w:rFonts w:cs="Times New Roman"/>
                <w:i/>
                <w:sz w:val="22"/>
                <w:lang w:val="en-US"/>
              </w:rPr>
              <w:t>Linum corymbulosum</w:t>
            </w:r>
            <w:r w:rsidRPr="0029585B">
              <w:rPr>
                <w:rFonts w:cs="Times New Roman"/>
                <w:sz w:val="22"/>
                <w:lang w:val="en-US"/>
              </w:rPr>
              <w:t xml:space="preserve"> Reichenb.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06B6D730"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Лён</w:t>
            </w:r>
            <w:r w:rsidRPr="0029585B">
              <w:rPr>
                <w:rFonts w:cs="Times New Roman"/>
                <w:sz w:val="22"/>
                <w:lang w:val="en-US"/>
              </w:rPr>
              <w:t xml:space="preserve"> </w:t>
            </w:r>
            <w:r w:rsidRPr="0029585B">
              <w:rPr>
                <w:rFonts w:cs="Times New Roman"/>
                <w:sz w:val="22"/>
              </w:rPr>
              <w:t>щиточковый</w:t>
            </w:r>
          </w:p>
        </w:tc>
        <w:tc>
          <w:tcPr>
            <w:tcW w:w="1029" w:type="dxa"/>
            <w:tcBorders>
              <w:left w:val="single" w:sz="6" w:space="0" w:color="auto"/>
              <w:bottom w:val="single" w:sz="6" w:space="0" w:color="auto"/>
              <w:right w:val="single" w:sz="6" w:space="0" w:color="auto"/>
            </w:tcBorders>
            <w:shd w:val="clear" w:color="auto" w:fill="FFFFFF"/>
          </w:tcPr>
          <w:p w14:paraId="2F6A0F93"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12E44AA7"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Sol</w:t>
            </w:r>
          </w:p>
        </w:tc>
      </w:tr>
      <w:tr w:rsidR="00027B05" w:rsidRPr="00922DF3" w14:paraId="61D3C255"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2A59858D" w14:textId="77777777" w:rsidR="00027B05" w:rsidRPr="0029585B" w:rsidRDefault="00027B05" w:rsidP="0029585B">
            <w:pPr>
              <w:pStyle w:val="a3"/>
              <w:spacing w:after="0" w:line="240" w:lineRule="auto"/>
              <w:rPr>
                <w:rFonts w:cs="Times New Roman"/>
                <w:sz w:val="22"/>
              </w:rPr>
            </w:pPr>
            <w:r w:rsidRPr="0029585B">
              <w:rPr>
                <w:rFonts w:cs="Times New Roman"/>
                <w:sz w:val="22"/>
              </w:rPr>
              <w:t>17</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476536DB" w14:textId="77777777" w:rsidR="00027B05" w:rsidRPr="0029585B" w:rsidRDefault="00027B05" w:rsidP="0029585B">
            <w:pPr>
              <w:spacing w:after="0" w:line="240" w:lineRule="auto"/>
              <w:rPr>
                <w:rFonts w:cs="Times New Roman"/>
                <w:i/>
                <w:sz w:val="22"/>
                <w:lang w:val="en-US"/>
              </w:rPr>
            </w:pPr>
            <w:r w:rsidRPr="0029585B">
              <w:rPr>
                <w:rFonts w:cs="Times New Roman"/>
                <w:i/>
                <w:sz w:val="22"/>
                <w:lang w:val="en-US"/>
              </w:rPr>
              <w:t xml:space="preserve">Phlomoides nuda </w:t>
            </w:r>
            <w:r w:rsidRPr="0029585B">
              <w:rPr>
                <w:rFonts w:cs="Times New Roman"/>
                <w:sz w:val="22"/>
                <w:lang w:val="en-US"/>
              </w:rPr>
              <w:t xml:space="preserve">(Regel) Adylov et al. (Eremostachys nuda Regel)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10F65816"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Фломоидес</w:t>
            </w:r>
            <w:r w:rsidRPr="0029585B">
              <w:rPr>
                <w:rFonts w:cs="Times New Roman"/>
                <w:sz w:val="22"/>
                <w:lang w:val="en-US"/>
              </w:rPr>
              <w:t xml:space="preserve"> </w:t>
            </w:r>
            <w:r w:rsidRPr="0029585B">
              <w:rPr>
                <w:rFonts w:cs="Times New Roman"/>
                <w:sz w:val="22"/>
              </w:rPr>
              <w:t>обнаженный</w:t>
            </w:r>
          </w:p>
        </w:tc>
        <w:tc>
          <w:tcPr>
            <w:tcW w:w="1029" w:type="dxa"/>
            <w:tcBorders>
              <w:left w:val="single" w:sz="6" w:space="0" w:color="auto"/>
              <w:bottom w:val="single" w:sz="6" w:space="0" w:color="auto"/>
              <w:right w:val="single" w:sz="6" w:space="0" w:color="auto"/>
            </w:tcBorders>
            <w:shd w:val="clear" w:color="auto" w:fill="FFFFFF"/>
          </w:tcPr>
          <w:p w14:paraId="559E0661"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2A678E88"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101F48AA"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13D3294C" w14:textId="77777777" w:rsidR="00027B05" w:rsidRPr="0029585B" w:rsidRDefault="00027B05" w:rsidP="0029585B">
            <w:pPr>
              <w:pStyle w:val="a3"/>
              <w:spacing w:after="0" w:line="240" w:lineRule="auto"/>
              <w:rPr>
                <w:rFonts w:cs="Times New Roman"/>
                <w:sz w:val="22"/>
              </w:rPr>
            </w:pPr>
            <w:r w:rsidRPr="0029585B">
              <w:rPr>
                <w:rFonts w:cs="Times New Roman"/>
                <w:sz w:val="22"/>
              </w:rPr>
              <w:t>1</w:t>
            </w:r>
            <w:r w:rsidRPr="0029585B">
              <w:rPr>
                <w:rFonts w:cs="Times New Roman"/>
                <w:b/>
                <w:sz w:val="22"/>
                <w:lang w:eastAsia="ru-RU"/>
              </w:rPr>
              <w:t>8</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26E40A19" w14:textId="77777777" w:rsidR="00027B05" w:rsidRPr="0029585B" w:rsidRDefault="00027B05" w:rsidP="0029585B">
            <w:pPr>
              <w:spacing w:after="0" w:line="240" w:lineRule="auto"/>
              <w:rPr>
                <w:rFonts w:cs="Times New Roman"/>
                <w:i/>
                <w:sz w:val="22"/>
              </w:rPr>
            </w:pPr>
            <w:r w:rsidRPr="0029585B">
              <w:rPr>
                <w:rFonts w:cs="Times New Roman"/>
                <w:i/>
                <w:sz w:val="22"/>
                <w:lang w:val="en-US"/>
              </w:rPr>
              <w:t>Poa</w:t>
            </w:r>
            <w:r w:rsidRPr="0029585B">
              <w:rPr>
                <w:rFonts w:cs="Times New Roman"/>
                <w:i/>
                <w:sz w:val="22"/>
              </w:rPr>
              <w:t xml:space="preserve"> </w:t>
            </w:r>
            <w:r w:rsidRPr="0029585B">
              <w:rPr>
                <w:rFonts w:cs="Times New Roman"/>
                <w:i/>
                <w:sz w:val="22"/>
                <w:lang w:val="en-US"/>
              </w:rPr>
              <w:t>bulbosa</w:t>
            </w:r>
            <w:r w:rsidRPr="0029585B">
              <w:rPr>
                <w:rFonts w:cs="Times New Roman"/>
                <w:i/>
                <w:sz w:val="22"/>
              </w:rPr>
              <w:t xml:space="preserve"> </w:t>
            </w:r>
            <w:r w:rsidRPr="0029585B">
              <w:rPr>
                <w:rFonts w:cs="Times New Roman"/>
                <w:sz w:val="22"/>
              </w:rPr>
              <w:t xml:space="preserv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1564317C" w14:textId="77777777" w:rsidR="00027B05" w:rsidRPr="0029585B" w:rsidRDefault="00027B05" w:rsidP="0029585B">
            <w:pPr>
              <w:pStyle w:val="a3"/>
              <w:spacing w:after="0" w:line="240" w:lineRule="auto"/>
              <w:rPr>
                <w:rFonts w:cs="Times New Roman"/>
                <w:sz w:val="22"/>
              </w:rPr>
            </w:pPr>
            <w:r w:rsidRPr="0029585B">
              <w:rPr>
                <w:rFonts w:cs="Times New Roman"/>
                <w:sz w:val="22"/>
              </w:rPr>
              <w:t>Мятлик луковичный</w:t>
            </w:r>
          </w:p>
        </w:tc>
        <w:tc>
          <w:tcPr>
            <w:tcW w:w="1029" w:type="dxa"/>
            <w:tcBorders>
              <w:left w:val="single" w:sz="6" w:space="0" w:color="auto"/>
              <w:bottom w:val="single" w:sz="6" w:space="0" w:color="auto"/>
              <w:right w:val="single" w:sz="6" w:space="0" w:color="auto"/>
            </w:tcBorders>
            <w:shd w:val="clear" w:color="auto" w:fill="FFFFFF"/>
          </w:tcPr>
          <w:p w14:paraId="3FCB11B4"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6C72EDF2" w14:textId="77777777" w:rsidR="00027B05" w:rsidRPr="0029585B" w:rsidRDefault="00027B05" w:rsidP="0029585B">
            <w:pPr>
              <w:pStyle w:val="a3"/>
              <w:spacing w:after="0" w:line="240" w:lineRule="auto"/>
              <w:rPr>
                <w:rFonts w:cs="Times New Roman"/>
                <w:sz w:val="22"/>
              </w:rPr>
            </w:pPr>
            <w:r w:rsidRPr="0029585B">
              <w:rPr>
                <w:rFonts w:cs="Times New Roman"/>
                <w:sz w:val="22"/>
              </w:rPr>
              <w:t>Сор</w:t>
            </w:r>
            <w:r w:rsidRPr="0029585B">
              <w:rPr>
                <w:rFonts w:cs="Times New Roman"/>
                <w:sz w:val="22"/>
                <w:vertAlign w:val="subscript"/>
              </w:rPr>
              <w:t>1</w:t>
            </w:r>
          </w:p>
        </w:tc>
      </w:tr>
      <w:tr w:rsidR="00027B05" w:rsidRPr="00CF5494" w14:paraId="24D1EF55" w14:textId="77777777" w:rsidTr="00027B05">
        <w:tc>
          <w:tcPr>
            <w:tcW w:w="8980" w:type="dxa"/>
            <w:gridSpan w:val="5"/>
            <w:tcBorders>
              <w:top w:val="single" w:sz="6" w:space="0" w:color="auto"/>
              <w:left w:val="single" w:sz="6" w:space="0" w:color="auto"/>
              <w:bottom w:val="single" w:sz="6" w:space="0" w:color="auto"/>
              <w:right w:val="single" w:sz="6" w:space="0" w:color="auto"/>
            </w:tcBorders>
          </w:tcPr>
          <w:p w14:paraId="1B335D07" w14:textId="77777777" w:rsidR="00027B05" w:rsidRPr="0029585B" w:rsidRDefault="00027B05" w:rsidP="005752C6">
            <w:pPr>
              <w:pStyle w:val="a3"/>
              <w:widowControl w:val="0"/>
              <w:numPr>
                <w:ilvl w:val="0"/>
                <w:numId w:val="68"/>
              </w:numPr>
              <w:spacing w:after="0" w:line="240" w:lineRule="auto"/>
              <w:jc w:val="left"/>
              <w:rPr>
                <w:rFonts w:cs="Times New Roman"/>
                <w:sz w:val="22"/>
              </w:rPr>
            </w:pPr>
            <w:r w:rsidRPr="0029585B">
              <w:rPr>
                <w:rFonts w:cs="Times New Roman"/>
                <w:sz w:val="22"/>
              </w:rPr>
              <w:t>Обилие растений в списках приводится по принятой в геоботанических исследованиях шкале Друде:</w:t>
            </w:r>
          </w:p>
          <w:p w14:paraId="1C84A305" w14:textId="77777777" w:rsidR="00027B05" w:rsidRPr="0029585B" w:rsidRDefault="00027B05" w:rsidP="0029585B">
            <w:pPr>
              <w:pStyle w:val="a3"/>
              <w:spacing w:after="0" w:line="240" w:lineRule="auto"/>
              <w:rPr>
                <w:rFonts w:cs="Times New Roman"/>
                <w:sz w:val="22"/>
              </w:rPr>
            </w:pPr>
            <w:r w:rsidRPr="0029585B">
              <w:rPr>
                <w:rFonts w:cs="Times New Roman"/>
                <w:sz w:val="22"/>
              </w:rPr>
              <w:t>     Сор</w:t>
            </w:r>
            <w:r w:rsidRPr="0029585B">
              <w:rPr>
                <w:rFonts w:cs="Times New Roman"/>
                <w:sz w:val="22"/>
                <w:vertAlign w:val="subscript"/>
              </w:rPr>
              <w:t>3</w:t>
            </w:r>
            <w:r w:rsidRPr="0029585B">
              <w:rPr>
                <w:rFonts w:cs="Times New Roman"/>
                <w:sz w:val="22"/>
              </w:rPr>
              <w:t xml:space="preserve"> – очень обильно (70–90 % объёма травостоя)</w:t>
            </w:r>
          </w:p>
          <w:p w14:paraId="276EC99D" w14:textId="77777777" w:rsidR="00027B05" w:rsidRPr="0029585B" w:rsidRDefault="00027B05" w:rsidP="0029585B">
            <w:pPr>
              <w:pStyle w:val="a3"/>
              <w:spacing w:after="0" w:line="240" w:lineRule="auto"/>
              <w:rPr>
                <w:rFonts w:cs="Times New Roman"/>
                <w:sz w:val="22"/>
              </w:rPr>
            </w:pPr>
            <w:r w:rsidRPr="0029585B">
              <w:rPr>
                <w:rFonts w:cs="Times New Roman"/>
                <w:sz w:val="22"/>
              </w:rPr>
              <w:t>     Сор</w:t>
            </w:r>
            <w:r w:rsidRPr="0029585B">
              <w:rPr>
                <w:rFonts w:cs="Times New Roman"/>
                <w:sz w:val="22"/>
                <w:vertAlign w:val="subscript"/>
              </w:rPr>
              <w:t>2</w:t>
            </w:r>
            <w:r w:rsidRPr="0029585B">
              <w:rPr>
                <w:rFonts w:cs="Times New Roman"/>
                <w:sz w:val="22"/>
              </w:rPr>
              <w:t xml:space="preserve"> – обильно (50–70 %)</w:t>
            </w:r>
          </w:p>
          <w:p w14:paraId="60395ADC" w14:textId="77777777" w:rsidR="00027B05" w:rsidRPr="0029585B" w:rsidRDefault="00027B05" w:rsidP="0029585B">
            <w:pPr>
              <w:pStyle w:val="a3"/>
              <w:spacing w:after="0" w:line="240" w:lineRule="auto"/>
              <w:rPr>
                <w:rFonts w:cs="Times New Roman"/>
                <w:sz w:val="22"/>
              </w:rPr>
            </w:pPr>
            <w:r w:rsidRPr="0029585B">
              <w:rPr>
                <w:rFonts w:cs="Times New Roman"/>
                <w:sz w:val="22"/>
              </w:rPr>
              <w:t>     Сор</w:t>
            </w:r>
            <w:r w:rsidRPr="0029585B">
              <w:rPr>
                <w:rFonts w:cs="Times New Roman"/>
                <w:sz w:val="22"/>
                <w:vertAlign w:val="subscript"/>
              </w:rPr>
              <w:t>1</w:t>
            </w:r>
            <w:r w:rsidRPr="0029585B">
              <w:rPr>
                <w:rFonts w:cs="Times New Roman"/>
                <w:sz w:val="22"/>
              </w:rPr>
              <w:t xml:space="preserve"> – много (30–50 %)</w:t>
            </w:r>
          </w:p>
          <w:p w14:paraId="135F8710" w14:textId="77777777" w:rsidR="00027B05" w:rsidRPr="0029585B" w:rsidRDefault="00027B05" w:rsidP="0029585B">
            <w:pPr>
              <w:pStyle w:val="a3"/>
              <w:spacing w:after="0" w:line="240" w:lineRule="auto"/>
              <w:rPr>
                <w:rFonts w:cs="Times New Roman"/>
                <w:sz w:val="22"/>
              </w:rPr>
            </w:pPr>
            <w:r w:rsidRPr="0029585B">
              <w:rPr>
                <w:rFonts w:cs="Times New Roman"/>
                <w:sz w:val="22"/>
              </w:rPr>
              <w:t>     </w:t>
            </w:r>
            <w:r w:rsidRPr="0029585B">
              <w:rPr>
                <w:rFonts w:cs="Times New Roman"/>
                <w:sz w:val="22"/>
                <w:lang w:val="en-US"/>
              </w:rPr>
              <w:t>Sp</w:t>
            </w:r>
            <w:r w:rsidRPr="0029585B">
              <w:rPr>
                <w:rFonts w:cs="Times New Roman"/>
                <w:sz w:val="22"/>
              </w:rPr>
              <w:t xml:space="preserve"> – умеренно (5–30 %)</w:t>
            </w:r>
          </w:p>
          <w:p w14:paraId="52CD1BD2" w14:textId="77777777" w:rsidR="00027B05" w:rsidRPr="0029585B" w:rsidRDefault="00027B05" w:rsidP="0029585B">
            <w:pPr>
              <w:pStyle w:val="a3"/>
              <w:spacing w:after="0" w:line="240" w:lineRule="auto"/>
              <w:rPr>
                <w:rFonts w:cs="Times New Roman"/>
                <w:sz w:val="22"/>
              </w:rPr>
            </w:pPr>
            <w:r w:rsidRPr="0029585B">
              <w:rPr>
                <w:rFonts w:cs="Times New Roman"/>
                <w:sz w:val="22"/>
              </w:rPr>
              <w:t>     </w:t>
            </w:r>
            <w:r w:rsidRPr="0029585B">
              <w:rPr>
                <w:rFonts w:cs="Times New Roman"/>
                <w:sz w:val="22"/>
                <w:lang w:val="en-US"/>
              </w:rPr>
              <w:t>Sol</w:t>
            </w:r>
            <w:r w:rsidRPr="0029585B">
              <w:rPr>
                <w:rFonts w:cs="Times New Roman"/>
                <w:sz w:val="22"/>
              </w:rPr>
              <w:t xml:space="preserve"> – мало, редко (1-5 %)</w:t>
            </w:r>
          </w:p>
          <w:p w14:paraId="21B12B2C" w14:textId="77777777" w:rsidR="00027B05" w:rsidRPr="0029585B" w:rsidRDefault="00027B05" w:rsidP="0029585B">
            <w:pPr>
              <w:pStyle w:val="a3"/>
              <w:spacing w:after="0" w:line="240" w:lineRule="auto"/>
              <w:rPr>
                <w:rFonts w:cs="Times New Roman"/>
                <w:sz w:val="22"/>
              </w:rPr>
            </w:pPr>
            <w:r w:rsidRPr="0029585B">
              <w:rPr>
                <w:rFonts w:cs="Times New Roman"/>
                <w:sz w:val="22"/>
              </w:rPr>
              <w:t>     </w:t>
            </w:r>
            <w:r w:rsidRPr="0029585B">
              <w:rPr>
                <w:rFonts w:cs="Times New Roman"/>
                <w:sz w:val="22"/>
                <w:lang w:val="en-US"/>
              </w:rPr>
              <w:t>Un</w:t>
            </w:r>
            <w:r w:rsidRPr="0029585B">
              <w:rPr>
                <w:rFonts w:cs="Times New Roman"/>
                <w:sz w:val="22"/>
              </w:rPr>
              <w:t xml:space="preserve"> – в единичном экземпляре или менее 1 %</w:t>
            </w:r>
          </w:p>
        </w:tc>
      </w:tr>
    </w:tbl>
    <w:p w14:paraId="24D75A23" w14:textId="77777777" w:rsidR="00027B05" w:rsidRPr="00CF5494" w:rsidRDefault="00027B05" w:rsidP="00027B05">
      <w:pPr>
        <w:rPr>
          <w:szCs w:val="24"/>
        </w:rPr>
      </w:pPr>
    </w:p>
    <w:p w14:paraId="74A9A46A" w14:textId="77777777" w:rsidR="00027B05" w:rsidRPr="00CF5494" w:rsidRDefault="00027B05" w:rsidP="00027B05">
      <w:pPr>
        <w:rPr>
          <w:szCs w:val="24"/>
        </w:rPr>
      </w:pPr>
      <w:r w:rsidRPr="00CF5494">
        <w:rPr>
          <w:szCs w:val="24"/>
        </w:rPr>
        <w:t xml:space="preserve">Покрытие – </w:t>
      </w:r>
      <w:r w:rsidRPr="009D6272">
        <w:rPr>
          <w:szCs w:val="24"/>
        </w:rPr>
        <w:t>9</w:t>
      </w:r>
      <w:r w:rsidRPr="00CF5494">
        <w:rPr>
          <w:szCs w:val="24"/>
        </w:rPr>
        <w:t>0 %</w:t>
      </w:r>
    </w:p>
    <w:p w14:paraId="2B155D16" w14:textId="77777777" w:rsidR="00027B05" w:rsidRPr="00CF5494" w:rsidRDefault="00027B05" w:rsidP="00027B05">
      <w:pPr>
        <w:rPr>
          <w:szCs w:val="24"/>
        </w:rPr>
      </w:pPr>
      <w:r w:rsidRPr="00CF5494">
        <w:rPr>
          <w:szCs w:val="24"/>
        </w:rPr>
        <w:t xml:space="preserve">Используется в качестве летне-весеннего пастбища. </w:t>
      </w:r>
    </w:p>
    <w:p w14:paraId="6DA0E217" w14:textId="77777777" w:rsidR="00027B05" w:rsidRPr="00CF5494" w:rsidRDefault="00027B05" w:rsidP="00027B05">
      <w:pPr>
        <w:rPr>
          <w:szCs w:val="24"/>
        </w:rPr>
      </w:pPr>
      <w:r w:rsidRPr="00CF5494">
        <w:rPr>
          <w:szCs w:val="24"/>
        </w:rPr>
        <w:t xml:space="preserve">Продуктивность </w:t>
      </w:r>
      <w:r w:rsidRPr="009D6272">
        <w:rPr>
          <w:szCs w:val="24"/>
        </w:rPr>
        <w:t>5</w:t>
      </w:r>
      <w:r w:rsidRPr="00CF5494">
        <w:rPr>
          <w:szCs w:val="24"/>
        </w:rPr>
        <w:t xml:space="preserve"> ц/га. </w:t>
      </w:r>
    </w:p>
    <w:p w14:paraId="500E8909" w14:textId="77777777" w:rsidR="00027B05" w:rsidRPr="002960C6" w:rsidRDefault="00027B05" w:rsidP="00027B05">
      <w:pPr>
        <w:rPr>
          <w:szCs w:val="24"/>
        </w:rPr>
      </w:pPr>
      <w:r w:rsidRPr="00CF5494">
        <w:rPr>
          <w:szCs w:val="24"/>
        </w:rPr>
        <w:t xml:space="preserve">Ряд растений являются декоративными: Виды </w:t>
      </w:r>
      <w:r w:rsidRPr="00CF5494">
        <w:rPr>
          <w:i/>
          <w:szCs w:val="24"/>
          <w:lang w:val="en-US"/>
        </w:rPr>
        <w:t>Phlomis</w:t>
      </w:r>
      <w:r>
        <w:rPr>
          <w:i/>
          <w:szCs w:val="24"/>
        </w:rPr>
        <w:t xml:space="preserve"> salicifolia, </w:t>
      </w:r>
      <w:r w:rsidRPr="00922DF3">
        <w:rPr>
          <w:i/>
          <w:szCs w:val="24"/>
          <w:lang w:val="en-US"/>
        </w:rPr>
        <w:t>Phlomoides</w:t>
      </w:r>
      <w:r w:rsidRPr="002960C6">
        <w:rPr>
          <w:i/>
          <w:szCs w:val="24"/>
        </w:rPr>
        <w:t xml:space="preserve"> </w:t>
      </w:r>
      <w:r w:rsidRPr="00922DF3">
        <w:rPr>
          <w:i/>
          <w:szCs w:val="24"/>
          <w:lang w:val="en-US"/>
        </w:rPr>
        <w:t>nuda</w:t>
      </w:r>
      <w:r w:rsidRPr="002960C6">
        <w:rPr>
          <w:i/>
          <w:szCs w:val="24"/>
        </w:rPr>
        <w:t xml:space="preserve"> </w:t>
      </w:r>
      <w:r w:rsidRPr="00CF5494">
        <w:rPr>
          <w:szCs w:val="24"/>
        </w:rPr>
        <w:t>и</w:t>
      </w:r>
      <w:r w:rsidRPr="002960C6">
        <w:rPr>
          <w:szCs w:val="24"/>
        </w:rPr>
        <w:t xml:space="preserve"> </w:t>
      </w:r>
      <w:r w:rsidRPr="00CF5494">
        <w:rPr>
          <w:szCs w:val="24"/>
        </w:rPr>
        <w:t>др</w:t>
      </w:r>
      <w:r w:rsidRPr="002960C6">
        <w:rPr>
          <w:szCs w:val="24"/>
        </w:rPr>
        <w:t>.</w:t>
      </w:r>
    </w:p>
    <w:p w14:paraId="58AC01B3" w14:textId="77777777" w:rsidR="00027B05" w:rsidRPr="00027B05" w:rsidRDefault="00027B05" w:rsidP="00027B05">
      <w:pPr>
        <w:rPr>
          <w:szCs w:val="24"/>
        </w:rPr>
      </w:pPr>
      <w:r w:rsidRPr="00CF5494">
        <w:rPr>
          <w:szCs w:val="24"/>
        </w:rPr>
        <w:t>Виды</w:t>
      </w:r>
      <w:r w:rsidRPr="00027B05">
        <w:rPr>
          <w:szCs w:val="24"/>
        </w:rPr>
        <w:t xml:space="preserve"> «</w:t>
      </w:r>
      <w:r w:rsidRPr="00CF5494">
        <w:rPr>
          <w:szCs w:val="24"/>
        </w:rPr>
        <w:t>Красной</w:t>
      </w:r>
      <w:r w:rsidRPr="00027B05">
        <w:rPr>
          <w:szCs w:val="24"/>
        </w:rPr>
        <w:t xml:space="preserve"> </w:t>
      </w:r>
      <w:r w:rsidRPr="00CF5494">
        <w:rPr>
          <w:szCs w:val="24"/>
        </w:rPr>
        <w:t>книги</w:t>
      </w:r>
      <w:r w:rsidRPr="00027B05">
        <w:rPr>
          <w:szCs w:val="24"/>
        </w:rPr>
        <w:t xml:space="preserve">»  </w:t>
      </w:r>
      <w:r>
        <w:rPr>
          <w:szCs w:val="24"/>
        </w:rPr>
        <w:t>отсутствуют.</w:t>
      </w:r>
    </w:p>
    <w:p w14:paraId="59CA0B4A" w14:textId="77777777" w:rsidR="00027B05" w:rsidRPr="00CF5494" w:rsidRDefault="00027B05" w:rsidP="00027B05">
      <w:pPr>
        <w:rPr>
          <w:szCs w:val="24"/>
        </w:rPr>
      </w:pPr>
      <w:r w:rsidRPr="00CF5494">
        <w:rPr>
          <w:szCs w:val="24"/>
        </w:rPr>
        <w:t>Эндемичных для Кыргызстана видов нет.</w:t>
      </w:r>
    </w:p>
    <w:p w14:paraId="371FF8DD" w14:textId="77777777" w:rsidR="00027B05" w:rsidRPr="009D6272" w:rsidRDefault="00027B05" w:rsidP="00027B05">
      <w:pPr>
        <w:rPr>
          <w:szCs w:val="24"/>
        </w:rPr>
      </w:pPr>
    </w:p>
    <w:p w14:paraId="609B0E19" w14:textId="77777777" w:rsidR="00027B05" w:rsidRPr="00CF5494" w:rsidRDefault="00027B05" w:rsidP="00027B05">
      <w:pPr>
        <w:rPr>
          <w:b/>
          <w:szCs w:val="24"/>
        </w:rPr>
      </w:pPr>
      <w:r w:rsidRPr="00CF5494">
        <w:rPr>
          <w:b/>
          <w:szCs w:val="24"/>
        </w:rPr>
        <w:t>Тип растительности. Иранотуранские фриганоиды</w:t>
      </w:r>
    </w:p>
    <w:p w14:paraId="3778D0CA" w14:textId="77777777" w:rsidR="00027B05" w:rsidRDefault="00027B05" w:rsidP="00027B05">
      <w:pPr>
        <w:rPr>
          <w:szCs w:val="24"/>
        </w:rPr>
      </w:pPr>
      <w:r w:rsidRPr="00CF5494">
        <w:rPr>
          <w:szCs w:val="24"/>
        </w:rPr>
        <w:t>Растительность с преобладанием ксерофитных полукустарников, реже кустарничков или кустарников</w:t>
      </w:r>
    </w:p>
    <w:p w14:paraId="30EEAAF4" w14:textId="77777777" w:rsidR="00027B05" w:rsidRDefault="00027B05" w:rsidP="00027B05">
      <w:pPr>
        <w:rPr>
          <w:szCs w:val="24"/>
        </w:rPr>
      </w:pPr>
    </w:p>
    <w:p w14:paraId="4F2116C0" w14:textId="77777777" w:rsidR="00027B05" w:rsidRPr="00CF5494" w:rsidRDefault="00027B05" w:rsidP="00027B05">
      <w:pPr>
        <w:rPr>
          <w:szCs w:val="24"/>
        </w:rPr>
      </w:pPr>
      <w:r w:rsidRPr="00CF5494">
        <w:rPr>
          <w:szCs w:val="24"/>
        </w:rPr>
        <w:t xml:space="preserve">Формация </w:t>
      </w:r>
      <w:r>
        <w:rPr>
          <w:szCs w:val="24"/>
        </w:rPr>
        <w:t>полыни наманганской</w:t>
      </w:r>
      <w:r w:rsidRPr="00CF5494">
        <w:rPr>
          <w:szCs w:val="24"/>
        </w:rPr>
        <w:t xml:space="preserve"> (</w:t>
      </w:r>
      <w:r w:rsidRPr="00922DF3">
        <w:rPr>
          <w:i/>
          <w:szCs w:val="24"/>
          <w:lang w:val="en-US"/>
        </w:rPr>
        <w:t>Artemisia</w:t>
      </w:r>
      <w:r w:rsidRPr="00922DF3">
        <w:rPr>
          <w:i/>
          <w:szCs w:val="24"/>
        </w:rPr>
        <w:t xml:space="preserve"> namanganica</w:t>
      </w:r>
      <w:r w:rsidRPr="00922DF3">
        <w:rPr>
          <w:szCs w:val="24"/>
        </w:rPr>
        <w:t xml:space="preserve"> </w:t>
      </w:r>
      <w:r w:rsidRPr="00CF5494">
        <w:rPr>
          <w:szCs w:val="24"/>
        </w:rPr>
        <w:t xml:space="preserve">) </w:t>
      </w:r>
    </w:p>
    <w:p w14:paraId="4372A1DC" w14:textId="55ECF309" w:rsidR="00027B05" w:rsidRPr="0085605E" w:rsidRDefault="00027B05" w:rsidP="00027B05">
      <w:pPr>
        <w:tabs>
          <w:tab w:val="left" w:pos="3420"/>
        </w:tabs>
        <w:rPr>
          <w:szCs w:val="24"/>
        </w:rPr>
      </w:pPr>
      <w:r w:rsidRPr="005924DF">
        <w:rPr>
          <w:b/>
          <w:szCs w:val="24"/>
        </w:rPr>
        <w:t>3</w:t>
      </w:r>
      <w:r w:rsidRPr="00CF5494">
        <w:rPr>
          <w:b/>
          <w:szCs w:val="24"/>
        </w:rPr>
        <w:t xml:space="preserve">. </w:t>
      </w:r>
      <w:r>
        <w:rPr>
          <w:b/>
          <w:szCs w:val="24"/>
        </w:rPr>
        <w:t>Полынн</w:t>
      </w:r>
      <w:r w:rsidRPr="00CF5494">
        <w:rPr>
          <w:b/>
          <w:szCs w:val="24"/>
        </w:rPr>
        <w:t>о-разнотравная ассоциация (</w:t>
      </w:r>
      <w:r w:rsidRPr="00922DF3">
        <w:rPr>
          <w:i/>
          <w:szCs w:val="24"/>
          <w:lang w:val="en-US"/>
        </w:rPr>
        <w:t>Artemisia</w:t>
      </w:r>
      <w:r w:rsidRPr="00922DF3">
        <w:rPr>
          <w:i/>
          <w:szCs w:val="24"/>
        </w:rPr>
        <w:t xml:space="preserve"> namanganica</w:t>
      </w:r>
      <w:r w:rsidRPr="00922DF3">
        <w:rPr>
          <w:szCs w:val="24"/>
        </w:rPr>
        <w:t xml:space="preserve"> </w:t>
      </w:r>
      <w:r w:rsidRPr="00CF5494">
        <w:rPr>
          <w:szCs w:val="24"/>
        </w:rPr>
        <w:t xml:space="preserve">+ </w:t>
      </w:r>
      <w:r>
        <w:rPr>
          <w:i/>
          <w:szCs w:val="24"/>
          <w:lang w:val="en-US"/>
        </w:rPr>
        <w:t>Eremurus</w:t>
      </w:r>
      <w:r w:rsidRPr="008B2542">
        <w:rPr>
          <w:i/>
          <w:szCs w:val="24"/>
        </w:rPr>
        <w:t xml:space="preserve"> </w:t>
      </w:r>
      <w:r>
        <w:rPr>
          <w:i/>
          <w:szCs w:val="24"/>
          <w:lang w:val="en-US"/>
        </w:rPr>
        <w:t>olgae</w:t>
      </w:r>
      <w:r w:rsidRPr="0085605E">
        <w:rPr>
          <w:bCs/>
          <w:i/>
          <w:szCs w:val="24"/>
        </w:rPr>
        <w:t xml:space="preserve"> + </w:t>
      </w:r>
      <w:r w:rsidRPr="00922DF3">
        <w:rPr>
          <w:i/>
          <w:szCs w:val="24"/>
          <w:lang w:val="en-US"/>
        </w:rPr>
        <w:t>Peganum</w:t>
      </w:r>
      <w:r w:rsidRPr="00922DF3">
        <w:rPr>
          <w:i/>
          <w:szCs w:val="24"/>
        </w:rPr>
        <w:t xml:space="preserve"> harmala</w:t>
      </w:r>
      <w:r>
        <w:rPr>
          <w:szCs w:val="24"/>
        </w:rPr>
        <w:t>).</w:t>
      </w:r>
    </w:p>
    <w:p w14:paraId="65FB231B" w14:textId="77777777" w:rsidR="00027B05" w:rsidRPr="008E6FA1" w:rsidRDefault="00027B05" w:rsidP="00027B05">
      <w:pPr>
        <w:rPr>
          <w:szCs w:val="24"/>
        </w:rPr>
      </w:pPr>
    </w:p>
    <w:tbl>
      <w:tblPr>
        <w:tblW w:w="898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986"/>
        <w:gridCol w:w="2794"/>
        <w:gridCol w:w="2880"/>
        <w:gridCol w:w="1029"/>
        <w:gridCol w:w="1291"/>
      </w:tblGrid>
      <w:tr w:rsidR="00027B05" w:rsidRPr="00CF5494" w14:paraId="04C0793B" w14:textId="77777777" w:rsidTr="0029585B">
        <w:trPr>
          <w:cantSplit/>
        </w:trPr>
        <w:tc>
          <w:tcPr>
            <w:tcW w:w="986" w:type="dxa"/>
            <w:vMerge w:val="restart"/>
            <w:tcBorders>
              <w:top w:val="single" w:sz="6" w:space="0" w:color="auto"/>
              <w:left w:val="single" w:sz="6" w:space="0" w:color="auto"/>
              <w:right w:val="single" w:sz="6" w:space="0" w:color="auto"/>
            </w:tcBorders>
            <w:shd w:val="clear" w:color="auto" w:fill="8EAADB" w:themeFill="accent1" w:themeFillTint="99"/>
          </w:tcPr>
          <w:p w14:paraId="6E7EAC15" w14:textId="77777777" w:rsidR="00027B05" w:rsidRPr="0029585B" w:rsidRDefault="00027B05" w:rsidP="0029585B">
            <w:pPr>
              <w:pStyle w:val="a3"/>
              <w:spacing w:after="0" w:line="240" w:lineRule="auto"/>
              <w:jc w:val="center"/>
              <w:rPr>
                <w:rFonts w:cs="Times New Roman"/>
                <w:b/>
                <w:sz w:val="22"/>
              </w:rPr>
            </w:pPr>
            <w:r w:rsidRPr="0029585B">
              <w:rPr>
                <w:rFonts w:cs="Times New Roman"/>
                <w:b/>
                <w:sz w:val="22"/>
              </w:rPr>
              <w:lastRenderedPageBreak/>
              <w:t>№ п/п</w:t>
            </w:r>
          </w:p>
        </w:tc>
        <w:tc>
          <w:tcPr>
            <w:tcW w:w="5674" w:type="dxa"/>
            <w:gridSpan w:val="2"/>
            <w:tcBorders>
              <w:top w:val="single" w:sz="6" w:space="0" w:color="auto"/>
              <w:left w:val="single" w:sz="6" w:space="0" w:color="auto"/>
              <w:bottom w:val="single" w:sz="6" w:space="0" w:color="auto"/>
              <w:right w:val="single" w:sz="6" w:space="0" w:color="auto"/>
            </w:tcBorders>
            <w:shd w:val="clear" w:color="auto" w:fill="8EAADB" w:themeFill="accent1" w:themeFillTint="99"/>
            <w:vAlign w:val="center"/>
          </w:tcPr>
          <w:p w14:paraId="0C9C8357" w14:textId="77777777" w:rsidR="00027B05" w:rsidRPr="0029585B" w:rsidRDefault="00027B05" w:rsidP="0029585B">
            <w:pPr>
              <w:pStyle w:val="a3"/>
              <w:spacing w:after="0" w:line="240" w:lineRule="auto"/>
              <w:jc w:val="center"/>
              <w:rPr>
                <w:rFonts w:cs="Times New Roman"/>
                <w:b/>
                <w:sz w:val="22"/>
              </w:rPr>
            </w:pPr>
            <w:r w:rsidRPr="0029585B">
              <w:rPr>
                <w:rFonts w:cs="Times New Roman"/>
                <w:b/>
                <w:sz w:val="22"/>
              </w:rPr>
              <w:t>Названия растений</w:t>
            </w:r>
          </w:p>
        </w:tc>
        <w:tc>
          <w:tcPr>
            <w:tcW w:w="1029" w:type="dxa"/>
            <w:vMerge w:val="restart"/>
            <w:tcBorders>
              <w:top w:val="single" w:sz="6" w:space="0" w:color="auto"/>
              <w:left w:val="single" w:sz="6" w:space="0" w:color="auto"/>
              <w:right w:val="single" w:sz="6" w:space="0" w:color="auto"/>
            </w:tcBorders>
            <w:shd w:val="clear" w:color="auto" w:fill="8EAADB" w:themeFill="accent1" w:themeFillTint="99"/>
            <w:vAlign w:val="center"/>
          </w:tcPr>
          <w:p w14:paraId="6B674EAF" w14:textId="77777777" w:rsidR="00027B05" w:rsidRPr="0029585B" w:rsidRDefault="00027B05" w:rsidP="0029585B">
            <w:pPr>
              <w:pStyle w:val="a3"/>
              <w:spacing w:after="0" w:line="240" w:lineRule="auto"/>
              <w:jc w:val="center"/>
              <w:rPr>
                <w:rFonts w:cs="Times New Roman"/>
                <w:b/>
                <w:sz w:val="22"/>
              </w:rPr>
            </w:pPr>
            <w:r w:rsidRPr="0029585B">
              <w:rPr>
                <w:rFonts w:cs="Times New Roman"/>
                <w:b/>
                <w:sz w:val="22"/>
              </w:rPr>
              <w:t>Жизненная</w:t>
            </w:r>
          </w:p>
          <w:p w14:paraId="7542849C" w14:textId="77777777" w:rsidR="00027B05" w:rsidRPr="0029585B" w:rsidRDefault="00027B05" w:rsidP="0029585B">
            <w:pPr>
              <w:pStyle w:val="a3"/>
              <w:spacing w:after="0" w:line="240" w:lineRule="auto"/>
              <w:jc w:val="center"/>
              <w:rPr>
                <w:rFonts w:cs="Times New Roman"/>
                <w:b/>
                <w:sz w:val="22"/>
              </w:rPr>
            </w:pPr>
            <w:r w:rsidRPr="0029585B">
              <w:rPr>
                <w:rFonts w:cs="Times New Roman"/>
                <w:b/>
                <w:sz w:val="22"/>
              </w:rPr>
              <w:t>форма</w:t>
            </w:r>
          </w:p>
        </w:tc>
        <w:tc>
          <w:tcPr>
            <w:tcW w:w="1291" w:type="dxa"/>
            <w:vMerge w:val="restart"/>
            <w:tcBorders>
              <w:top w:val="single" w:sz="6" w:space="0" w:color="auto"/>
              <w:left w:val="single" w:sz="6" w:space="0" w:color="auto"/>
              <w:right w:val="single" w:sz="6" w:space="0" w:color="auto"/>
            </w:tcBorders>
            <w:shd w:val="clear" w:color="auto" w:fill="8EAADB" w:themeFill="accent1" w:themeFillTint="99"/>
            <w:vAlign w:val="center"/>
          </w:tcPr>
          <w:p w14:paraId="13E64A63" w14:textId="4C0007AC" w:rsidR="00027B05" w:rsidRPr="0029585B" w:rsidRDefault="00027B05" w:rsidP="0029585B">
            <w:pPr>
              <w:pStyle w:val="a3"/>
              <w:spacing w:after="0" w:line="240" w:lineRule="auto"/>
              <w:jc w:val="center"/>
              <w:rPr>
                <w:rFonts w:cs="Times New Roman"/>
                <w:b/>
                <w:sz w:val="22"/>
                <w:lang w:val="en-US"/>
              </w:rPr>
            </w:pPr>
            <w:r w:rsidRPr="0029585B">
              <w:rPr>
                <w:rFonts w:cs="Times New Roman"/>
                <w:b/>
                <w:sz w:val="22"/>
              </w:rPr>
              <w:t>Обилие</w:t>
            </w:r>
          </w:p>
        </w:tc>
      </w:tr>
      <w:tr w:rsidR="00027B05" w:rsidRPr="00CF5494" w14:paraId="4E8B52A5" w14:textId="77777777" w:rsidTr="0029585B">
        <w:trPr>
          <w:cantSplit/>
        </w:trPr>
        <w:tc>
          <w:tcPr>
            <w:tcW w:w="986" w:type="dxa"/>
            <w:vMerge/>
            <w:tcBorders>
              <w:left w:val="single" w:sz="6" w:space="0" w:color="auto"/>
              <w:bottom w:val="single" w:sz="6" w:space="0" w:color="auto"/>
              <w:right w:val="single" w:sz="6" w:space="0" w:color="auto"/>
            </w:tcBorders>
            <w:shd w:val="clear" w:color="auto" w:fill="8EAADB" w:themeFill="accent1" w:themeFillTint="99"/>
          </w:tcPr>
          <w:p w14:paraId="66F787ED" w14:textId="77777777" w:rsidR="00027B05" w:rsidRPr="0029585B" w:rsidRDefault="00027B05" w:rsidP="0029585B">
            <w:pPr>
              <w:pStyle w:val="a3"/>
              <w:spacing w:after="0" w:line="240" w:lineRule="auto"/>
              <w:jc w:val="center"/>
              <w:rPr>
                <w:rFonts w:cs="Times New Roman"/>
                <w:b/>
                <w:sz w:val="22"/>
              </w:rPr>
            </w:pPr>
          </w:p>
        </w:tc>
        <w:tc>
          <w:tcPr>
            <w:tcW w:w="2794" w:type="dxa"/>
            <w:tcBorders>
              <w:top w:val="single" w:sz="6" w:space="0" w:color="auto"/>
              <w:left w:val="single" w:sz="6" w:space="0" w:color="auto"/>
              <w:bottom w:val="single" w:sz="6" w:space="0" w:color="auto"/>
              <w:right w:val="single" w:sz="6" w:space="0" w:color="auto"/>
            </w:tcBorders>
            <w:shd w:val="clear" w:color="auto" w:fill="8EAADB" w:themeFill="accent1" w:themeFillTint="99"/>
          </w:tcPr>
          <w:p w14:paraId="4126717B" w14:textId="77777777" w:rsidR="00027B05" w:rsidRPr="0029585B" w:rsidRDefault="00027B05" w:rsidP="0029585B">
            <w:pPr>
              <w:pStyle w:val="a3"/>
              <w:spacing w:after="0" w:line="240" w:lineRule="auto"/>
              <w:jc w:val="center"/>
              <w:rPr>
                <w:rFonts w:cs="Times New Roman"/>
                <w:b/>
                <w:sz w:val="22"/>
              </w:rPr>
            </w:pPr>
            <w:r w:rsidRPr="0029585B">
              <w:rPr>
                <w:rFonts w:cs="Times New Roman"/>
                <w:b/>
                <w:sz w:val="22"/>
              </w:rPr>
              <w:t>Латинское</w:t>
            </w:r>
          </w:p>
        </w:tc>
        <w:tc>
          <w:tcPr>
            <w:tcW w:w="2880" w:type="dxa"/>
            <w:tcBorders>
              <w:top w:val="single" w:sz="6" w:space="0" w:color="auto"/>
              <w:left w:val="single" w:sz="6" w:space="0" w:color="auto"/>
              <w:bottom w:val="single" w:sz="6" w:space="0" w:color="auto"/>
              <w:right w:val="single" w:sz="6" w:space="0" w:color="auto"/>
            </w:tcBorders>
            <w:shd w:val="clear" w:color="auto" w:fill="8EAADB" w:themeFill="accent1" w:themeFillTint="99"/>
          </w:tcPr>
          <w:p w14:paraId="7ADC421D" w14:textId="77777777" w:rsidR="00027B05" w:rsidRPr="0029585B" w:rsidRDefault="00027B05" w:rsidP="0029585B">
            <w:pPr>
              <w:pStyle w:val="a3"/>
              <w:spacing w:after="0" w:line="240" w:lineRule="auto"/>
              <w:jc w:val="center"/>
              <w:rPr>
                <w:rFonts w:cs="Times New Roman"/>
                <w:b/>
                <w:sz w:val="22"/>
              </w:rPr>
            </w:pPr>
            <w:r w:rsidRPr="0029585B">
              <w:rPr>
                <w:rFonts w:cs="Times New Roman"/>
                <w:b/>
                <w:sz w:val="22"/>
              </w:rPr>
              <w:t>Русское</w:t>
            </w:r>
          </w:p>
        </w:tc>
        <w:tc>
          <w:tcPr>
            <w:tcW w:w="1029" w:type="dxa"/>
            <w:vMerge/>
            <w:tcBorders>
              <w:left w:val="single" w:sz="6" w:space="0" w:color="auto"/>
              <w:bottom w:val="single" w:sz="6" w:space="0" w:color="auto"/>
              <w:right w:val="single" w:sz="6" w:space="0" w:color="auto"/>
            </w:tcBorders>
            <w:shd w:val="clear" w:color="auto" w:fill="8EAADB" w:themeFill="accent1" w:themeFillTint="99"/>
          </w:tcPr>
          <w:p w14:paraId="6EE148D8" w14:textId="77777777" w:rsidR="00027B05" w:rsidRPr="0029585B" w:rsidRDefault="00027B05" w:rsidP="0029585B">
            <w:pPr>
              <w:pStyle w:val="a3"/>
              <w:spacing w:after="0" w:line="240" w:lineRule="auto"/>
              <w:jc w:val="center"/>
              <w:rPr>
                <w:rFonts w:cs="Times New Roman"/>
                <w:b/>
                <w:sz w:val="22"/>
              </w:rPr>
            </w:pPr>
          </w:p>
        </w:tc>
        <w:tc>
          <w:tcPr>
            <w:tcW w:w="1291" w:type="dxa"/>
            <w:vMerge/>
            <w:tcBorders>
              <w:left w:val="single" w:sz="6" w:space="0" w:color="auto"/>
              <w:bottom w:val="single" w:sz="6" w:space="0" w:color="auto"/>
              <w:right w:val="single" w:sz="6" w:space="0" w:color="auto"/>
            </w:tcBorders>
            <w:shd w:val="clear" w:color="auto" w:fill="8EAADB" w:themeFill="accent1" w:themeFillTint="99"/>
          </w:tcPr>
          <w:p w14:paraId="53B47F7A" w14:textId="77777777" w:rsidR="00027B05" w:rsidRPr="0029585B" w:rsidRDefault="00027B05" w:rsidP="0029585B">
            <w:pPr>
              <w:pStyle w:val="a3"/>
              <w:spacing w:after="0" w:line="240" w:lineRule="auto"/>
              <w:jc w:val="center"/>
              <w:rPr>
                <w:rFonts w:cs="Times New Roman"/>
                <w:b/>
                <w:sz w:val="22"/>
              </w:rPr>
            </w:pPr>
          </w:p>
        </w:tc>
      </w:tr>
      <w:tr w:rsidR="00027B05" w:rsidRPr="00922DF3" w14:paraId="248514ED"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51EE7049" w14:textId="77777777" w:rsidR="00027B05" w:rsidRPr="0029585B" w:rsidRDefault="00027B05" w:rsidP="0029585B">
            <w:pPr>
              <w:pStyle w:val="a3"/>
              <w:spacing w:after="0" w:line="240" w:lineRule="auto"/>
              <w:rPr>
                <w:rFonts w:cs="Times New Roman"/>
                <w:b/>
                <w:sz w:val="22"/>
              </w:rPr>
            </w:pPr>
            <w:r w:rsidRPr="0029585B">
              <w:rPr>
                <w:rFonts w:cs="Times New Roman"/>
                <w:b/>
                <w:sz w:val="22"/>
              </w:rPr>
              <w:t>1</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43569362" w14:textId="77777777" w:rsidR="00027B05" w:rsidRPr="0029585B" w:rsidRDefault="00027B05" w:rsidP="0029585B">
            <w:pPr>
              <w:pStyle w:val="a3"/>
              <w:spacing w:after="0" w:line="240" w:lineRule="auto"/>
              <w:rPr>
                <w:rFonts w:cs="Times New Roman"/>
                <w:i/>
                <w:sz w:val="22"/>
                <w:lang w:val="en-US"/>
              </w:rPr>
            </w:pPr>
            <w:r w:rsidRPr="0029585B">
              <w:rPr>
                <w:rFonts w:cs="Times New Roman"/>
                <w:i/>
                <w:sz w:val="22"/>
                <w:lang w:val="en-US"/>
              </w:rPr>
              <w:t xml:space="preserve">Artemisia prolixa </w:t>
            </w:r>
            <w:r w:rsidRPr="0029585B">
              <w:rPr>
                <w:rFonts w:cs="Times New Roman"/>
                <w:color w:val="000000"/>
                <w:sz w:val="22"/>
                <w:shd w:val="clear" w:color="auto" w:fill="F9F9F9"/>
                <w:lang w:val="en-US"/>
              </w:rPr>
              <w:t>Krasch. ex Poljak.</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B6101E6" w14:textId="77777777" w:rsidR="00027B05" w:rsidRPr="0029585B" w:rsidRDefault="00027B05" w:rsidP="0029585B">
            <w:pPr>
              <w:pStyle w:val="a3"/>
              <w:spacing w:after="0" w:line="240" w:lineRule="auto"/>
              <w:rPr>
                <w:rFonts w:cs="Times New Roman"/>
                <w:b/>
                <w:sz w:val="22"/>
              </w:rPr>
            </w:pPr>
            <w:r w:rsidRPr="0029585B">
              <w:rPr>
                <w:rFonts w:cs="Times New Roman"/>
                <w:sz w:val="22"/>
              </w:rPr>
              <w:t>Полынь</w:t>
            </w:r>
            <w:r w:rsidRPr="0029585B">
              <w:rPr>
                <w:rFonts w:cs="Times New Roman"/>
                <w:sz w:val="22"/>
                <w:lang w:val="en-US"/>
              </w:rPr>
              <w:t xml:space="preserve"> </w:t>
            </w:r>
            <w:r w:rsidRPr="0029585B">
              <w:rPr>
                <w:rFonts w:cs="Times New Roman"/>
                <w:sz w:val="22"/>
              </w:rPr>
              <w:t>широкая</w:t>
            </w:r>
          </w:p>
        </w:tc>
        <w:tc>
          <w:tcPr>
            <w:tcW w:w="1029" w:type="dxa"/>
            <w:tcBorders>
              <w:left w:val="single" w:sz="6" w:space="0" w:color="auto"/>
              <w:bottom w:val="single" w:sz="6" w:space="0" w:color="auto"/>
              <w:right w:val="single" w:sz="6" w:space="0" w:color="auto"/>
            </w:tcBorders>
            <w:shd w:val="clear" w:color="auto" w:fill="FFFFFF"/>
          </w:tcPr>
          <w:p w14:paraId="0392B298" w14:textId="77777777" w:rsidR="00027B05" w:rsidRPr="0029585B" w:rsidRDefault="00027B05" w:rsidP="0029585B">
            <w:pPr>
              <w:pStyle w:val="a3"/>
              <w:spacing w:after="0" w:line="240" w:lineRule="auto"/>
              <w:rPr>
                <w:rFonts w:cs="Times New Roman"/>
                <w:b/>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2DDA2333" w14:textId="77777777" w:rsidR="00027B05" w:rsidRPr="0029585B" w:rsidRDefault="00027B05" w:rsidP="0029585B">
            <w:pPr>
              <w:pStyle w:val="a3"/>
              <w:spacing w:after="0" w:line="240" w:lineRule="auto"/>
              <w:rPr>
                <w:rFonts w:cs="Times New Roman"/>
                <w:b/>
                <w:sz w:val="22"/>
              </w:rPr>
            </w:pPr>
            <w:r w:rsidRPr="0029585B">
              <w:rPr>
                <w:rFonts w:cs="Times New Roman"/>
                <w:sz w:val="22"/>
              </w:rPr>
              <w:t>Сор</w:t>
            </w:r>
            <w:r w:rsidRPr="0029585B">
              <w:rPr>
                <w:rFonts w:cs="Times New Roman"/>
                <w:sz w:val="22"/>
                <w:vertAlign w:val="subscript"/>
              </w:rPr>
              <w:t>1</w:t>
            </w:r>
          </w:p>
        </w:tc>
      </w:tr>
      <w:tr w:rsidR="00027B05" w:rsidRPr="00922DF3" w14:paraId="5A37E561"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208080D2" w14:textId="77777777" w:rsidR="00027B05" w:rsidRPr="0029585B" w:rsidRDefault="00027B05" w:rsidP="0029585B">
            <w:pPr>
              <w:pStyle w:val="a3"/>
              <w:spacing w:after="0" w:line="240" w:lineRule="auto"/>
              <w:rPr>
                <w:rFonts w:cs="Times New Roman"/>
                <w:b/>
                <w:sz w:val="22"/>
                <w:lang w:val="en-US"/>
              </w:rPr>
            </w:pPr>
            <w:r w:rsidRPr="0029585B">
              <w:rPr>
                <w:rFonts w:cs="Times New Roman"/>
                <w:b/>
                <w:sz w:val="22"/>
                <w:lang w:val="en-US"/>
              </w:rPr>
              <w:t>2</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7CDABF05" w14:textId="77777777" w:rsidR="00027B05" w:rsidRPr="0029585B" w:rsidRDefault="00027B05" w:rsidP="0029585B">
            <w:pPr>
              <w:pStyle w:val="a3"/>
              <w:spacing w:after="0" w:line="240" w:lineRule="auto"/>
              <w:rPr>
                <w:rFonts w:cs="Times New Roman"/>
                <w:i/>
                <w:sz w:val="22"/>
              </w:rPr>
            </w:pPr>
            <w:r w:rsidRPr="0029585B">
              <w:rPr>
                <w:rFonts w:cs="Times New Roman"/>
                <w:i/>
                <w:sz w:val="22"/>
                <w:lang w:val="en-US"/>
              </w:rPr>
              <w:t>Artemisia</w:t>
            </w:r>
            <w:r w:rsidRPr="0029585B">
              <w:rPr>
                <w:rFonts w:cs="Times New Roman"/>
                <w:i/>
                <w:sz w:val="22"/>
              </w:rPr>
              <w:t xml:space="preserve"> namanganica</w:t>
            </w:r>
            <w:r w:rsidRPr="0029585B">
              <w:rPr>
                <w:rFonts w:cs="Times New Roman"/>
                <w:sz w:val="22"/>
              </w:rPr>
              <w:t xml:space="preserve"> Poljakov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EDF0EA3" w14:textId="77777777" w:rsidR="00027B05" w:rsidRPr="0029585B" w:rsidRDefault="00027B05" w:rsidP="0029585B">
            <w:pPr>
              <w:pStyle w:val="a3"/>
              <w:spacing w:after="0" w:line="240" w:lineRule="auto"/>
              <w:rPr>
                <w:rFonts w:cs="Times New Roman"/>
                <w:sz w:val="22"/>
              </w:rPr>
            </w:pPr>
            <w:r w:rsidRPr="0029585B">
              <w:rPr>
                <w:rFonts w:cs="Times New Roman"/>
                <w:sz w:val="22"/>
              </w:rPr>
              <w:t>Полынь наманганская</w:t>
            </w:r>
          </w:p>
        </w:tc>
        <w:tc>
          <w:tcPr>
            <w:tcW w:w="1029" w:type="dxa"/>
            <w:tcBorders>
              <w:left w:val="single" w:sz="6" w:space="0" w:color="auto"/>
              <w:bottom w:val="single" w:sz="6" w:space="0" w:color="auto"/>
              <w:right w:val="single" w:sz="6" w:space="0" w:color="auto"/>
            </w:tcBorders>
            <w:shd w:val="clear" w:color="auto" w:fill="FFFFFF"/>
          </w:tcPr>
          <w:p w14:paraId="7E416BBD"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2ECF1A7C"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74CC77AE"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2D67AE61"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3</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7D99878A" w14:textId="77777777" w:rsidR="00027B05" w:rsidRPr="0029585B" w:rsidRDefault="00027B05" w:rsidP="0029585B">
            <w:pPr>
              <w:pStyle w:val="a3"/>
              <w:spacing w:after="0" w:line="240" w:lineRule="auto"/>
              <w:rPr>
                <w:rFonts w:cs="Times New Roman"/>
                <w:sz w:val="22"/>
              </w:rPr>
            </w:pPr>
            <w:r w:rsidRPr="0029585B">
              <w:rPr>
                <w:rFonts w:cs="Times New Roman"/>
                <w:i/>
                <w:sz w:val="22"/>
              </w:rPr>
              <w:t>C</w:t>
            </w:r>
            <w:r w:rsidRPr="0029585B">
              <w:rPr>
                <w:rFonts w:cs="Times New Roman"/>
                <w:i/>
                <w:sz w:val="22"/>
                <w:lang w:val="en-US"/>
              </w:rPr>
              <w:t>arex</w:t>
            </w:r>
            <w:r w:rsidRPr="0029585B">
              <w:rPr>
                <w:rFonts w:cs="Times New Roman"/>
                <w:i/>
                <w:sz w:val="22"/>
              </w:rPr>
              <w:t xml:space="preserve"> turkestanica</w:t>
            </w:r>
            <w:r w:rsidRPr="0029585B">
              <w:rPr>
                <w:rFonts w:cs="Times New Roman"/>
                <w:sz w:val="22"/>
              </w:rPr>
              <w:t xml:space="preserve"> Regel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05F1C434" w14:textId="77777777" w:rsidR="00027B05" w:rsidRPr="0029585B" w:rsidRDefault="00027B05" w:rsidP="0029585B">
            <w:pPr>
              <w:pStyle w:val="a3"/>
              <w:spacing w:after="0" w:line="240" w:lineRule="auto"/>
              <w:rPr>
                <w:rFonts w:cs="Times New Roman"/>
                <w:sz w:val="22"/>
              </w:rPr>
            </w:pPr>
            <w:r w:rsidRPr="0029585B">
              <w:rPr>
                <w:rFonts w:cs="Times New Roman"/>
                <w:sz w:val="22"/>
              </w:rPr>
              <w:t>Осока туркестанская</w:t>
            </w:r>
          </w:p>
        </w:tc>
        <w:tc>
          <w:tcPr>
            <w:tcW w:w="1029" w:type="dxa"/>
            <w:tcBorders>
              <w:left w:val="single" w:sz="6" w:space="0" w:color="auto"/>
              <w:bottom w:val="single" w:sz="6" w:space="0" w:color="auto"/>
              <w:right w:val="single" w:sz="6" w:space="0" w:color="auto"/>
            </w:tcBorders>
            <w:shd w:val="clear" w:color="auto" w:fill="FFFFFF"/>
          </w:tcPr>
          <w:p w14:paraId="2700B72A"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617F898B"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07E1B49B"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63183469" w14:textId="77777777" w:rsidR="00027B05" w:rsidRPr="0029585B" w:rsidRDefault="00027B05" w:rsidP="0029585B">
            <w:pPr>
              <w:pStyle w:val="a3"/>
              <w:spacing w:after="0" w:line="240" w:lineRule="auto"/>
              <w:rPr>
                <w:rFonts w:cs="Times New Roman"/>
                <w:b/>
                <w:sz w:val="22"/>
                <w:lang w:val="en-US"/>
              </w:rPr>
            </w:pPr>
            <w:r w:rsidRPr="0029585B">
              <w:rPr>
                <w:rFonts w:cs="Times New Roman"/>
                <w:b/>
                <w:sz w:val="22"/>
                <w:lang w:val="en-US"/>
              </w:rPr>
              <w:t>4</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329F970F" w14:textId="77777777" w:rsidR="00027B05" w:rsidRPr="0029585B" w:rsidRDefault="00027B05" w:rsidP="0029585B">
            <w:pPr>
              <w:pStyle w:val="a3"/>
              <w:spacing w:after="0" w:line="240" w:lineRule="auto"/>
              <w:rPr>
                <w:rFonts w:cs="Times New Roman"/>
                <w:sz w:val="22"/>
                <w:lang w:val="en-US"/>
              </w:rPr>
            </w:pPr>
            <w:r w:rsidRPr="0029585B">
              <w:rPr>
                <w:rFonts w:cs="Times New Roman"/>
                <w:i/>
                <w:sz w:val="22"/>
                <w:lang w:val="en-US"/>
              </w:rPr>
              <w:t>Agropyron trichophorum</w:t>
            </w:r>
            <w:r w:rsidRPr="0029585B">
              <w:rPr>
                <w:rFonts w:cs="Times New Roman"/>
                <w:sz w:val="22"/>
                <w:lang w:val="en-US"/>
              </w:rPr>
              <w:t xml:space="preserve"> (Link) K.Richt.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2F72D80B"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 xml:space="preserve">Пырей волосоносный </w:t>
            </w:r>
          </w:p>
        </w:tc>
        <w:tc>
          <w:tcPr>
            <w:tcW w:w="1029" w:type="dxa"/>
            <w:tcBorders>
              <w:left w:val="single" w:sz="6" w:space="0" w:color="auto"/>
              <w:bottom w:val="single" w:sz="6" w:space="0" w:color="auto"/>
              <w:right w:val="single" w:sz="6" w:space="0" w:color="auto"/>
            </w:tcBorders>
            <w:shd w:val="clear" w:color="auto" w:fill="FFFFFF"/>
          </w:tcPr>
          <w:p w14:paraId="63D6DD4F"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44F50C32"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6DDC27AB"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78DA5AFF" w14:textId="77777777" w:rsidR="00027B05" w:rsidRPr="0029585B" w:rsidRDefault="00027B05" w:rsidP="0029585B">
            <w:pPr>
              <w:pStyle w:val="a3"/>
              <w:spacing w:after="0" w:line="240" w:lineRule="auto"/>
              <w:rPr>
                <w:rFonts w:cs="Times New Roman"/>
                <w:b/>
                <w:sz w:val="22"/>
                <w:lang w:val="en-US"/>
              </w:rPr>
            </w:pPr>
            <w:r w:rsidRPr="0029585B">
              <w:rPr>
                <w:rFonts w:cs="Times New Roman"/>
                <w:b/>
                <w:sz w:val="22"/>
                <w:lang w:val="en-US"/>
              </w:rPr>
              <w:t>5</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6BE1EDC8" w14:textId="77777777" w:rsidR="00027B05" w:rsidRPr="0029585B" w:rsidRDefault="00027B05" w:rsidP="0029585B">
            <w:pPr>
              <w:pStyle w:val="a3"/>
              <w:spacing w:after="0" w:line="240" w:lineRule="auto"/>
              <w:rPr>
                <w:rFonts w:cs="Times New Roman"/>
                <w:i/>
                <w:sz w:val="22"/>
              </w:rPr>
            </w:pPr>
            <w:r w:rsidRPr="0029585B">
              <w:rPr>
                <w:rFonts w:cs="Times New Roman"/>
                <w:i/>
                <w:sz w:val="22"/>
                <w:lang w:val="en-US"/>
              </w:rPr>
              <w:t>Stipa</w:t>
            </w:r>
            <w:r w:rsidRPr="0029585B">
              <w:rPr>
                <w:rFonts w:cs="Times New Roman"/>
                <w:i/>
                <w:sz w:val="22"/>
              </w:rPr>
              <w:t xml:space="preserve"> capillata </w:t>
            </w:r>
            <w:r w:rsidRPr="0029585B">
              <w:rPr>
                <w:rFonts w:cs="Times New Roman"/>
                <w:sz w:val="22"/>
              </w:rPr>
              <w:t xml:space="preserv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556C0951" w14:textId="77777777" w:rsidR="00027B05" w:rsidRPr="0029585B" w:rsidRDefault="00027B05" w:rsidP="0029585B">
            <w:pPr>
              <w:pStyle w:val="a3"/>
              <w:spacing w:after="0" w:line="240" w:lineRule="auto"/>
              <w:rPr>
                <w:rFonts w:cs="Times New Roman"/>
                <w:sz w:val="22"/>
              </w:rPr>
            </w:pPr>
            <w:r w:rsidRPr="0029585B">
              <w:rPr>
                <w:rFonts w:cs="Times New Roman"/>
                <w:sz w:val="22"/>
              </w:rPr>
              <w:t>Ковыль волосатик</w:t>
            </w:r>
          </w:p>
        </w:tc>
        <w:tc>
          <w:tcPr>
            <w:tcW w:w="1029" w:type="dxa"/>
            <w:tcBorders>
              <w:left w:val="single" w:sz="6" w:space="0" w:color="auto"/>
              <w:bottom w:val="single" w:sz="6" w:space="0" w:color="auto"/>
              <w:right w:val="single" w:sz="6" w:space="0" w:color="auto"/>
            </w:tcBorders>
            <w:shd w:val="clear" w:color="auto" w:fill="FFFFFF"/>
          </w:tcPr>
          <w:p w14:paraId="2CAE456A"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34A9B6F2" w14:textId="77777777" w:rsidR="00027B05" w:rsidRPr="0029585B" w:rsidRDefault="00027B05" w:rsidP="0029585B">
            <w:pPr>
              <w:pStyle w:val="a3"/>
              <w:spacing w:after="0" w:line="240" w:lineRule="auto"/>
              <w:rPr>
                <w:rFonts w:cs="Times New Roman"/>
                <w:sz w:val="22"/>
              </w:rPr>
            </w:pPr>
            <w:r w:rsidRPr="0029585B">
              <w:rPr>
                <w:rFonts w:cs="Times New Roman"/>
                <w:sz w:val="22"/>
                <w:lang w:val="en-US"/>
              </w:rPr>
              <w:t>Un</w:t>
            </w:r>
          </w:p>
        </w:tc>
      </w:tr>
      <w:tr w:rsidR="00027B05" w:rsidRPr="00922DF3" w14:paraId="61AF336F"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31EACF72"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6</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182519DD" w14:textId="77777777" w:rsidR="00027B05" w:rsidRPr="0029585B" w:rsidRDefault="00027B05" w:rsidP="0029585B">
            <w:pPr>
              <w:spacing w:after="0" w:line="240" w:lineRule="auto"/>
              <w:rPr>
                <w:rFonts w:cs="Times New Roman"/>
                <w:sz w:val="22"/>
              </w:rPr>
            </w:pPr>
            <w:r w:rsidRPr="0029585B">
              <w:rPr>
                <w:rFonts w:cs="Times New Roman"/>
                <w:i/>
                <w:sz w:val="22"/>
                <w:lang w:val="en-US"/>
              </w:rPr>
              <w:t xml:space="preserve">Taeniatherum </w:t>
            </w:r>
            <w:r w:rsidRPr="0029585B">
              <w:rPr>
                <w:rFonts w:cs="Times New Roman"/>
                <w:i/>
                <w:sz w:val="22"/>
              </w:rPr>
              <w:t>crinitum</w:t>
            </w:r>
            <w:r w:rsidRPr="0029585B">
              <w:rPr>
                <w:rFonts w:cs="Times New Roman"/>
                <w:sz w:val="22"/>
              </w:rPr>
              <w:t xml:space="preserve"> (Schreb.) Nevski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25DF7C5" w14:textId="77777777" w:rsidR="00027B05" w:rsidRPr="0029585B" w:rsidRDefault="00027B05" w:rsidP="0029585B">
            <w:pPr>
              <w:pStyle w:val="a3"/>
              <w:spacing w:after="0" w:line="240" w:lineRule="auto"/>
              <w:rPr>
                <w:rFonts w:cs="Times New Roman"/>
                <w:sz w:val="22"/>
              </w:rPr>
            </w:pPr>
            <w:r w:rsidRPr="0029585B">
              <w:rPr>
                <w:rFonts w:cs="Times New Roman"/>
                <w:sz w:val="22"/>
              </w:rPr>
              <w:t>Лентоостник длинноволосый</w:t>
            </w:r>
          </w:p>
        </w:tc>
        <w:tc>
          <w:tcPr>
            <w:tcW w:w="1029" w:type="dxa"/>
            <w:tcBorders>
              <w:left w:val="single" w:sz="6" w:space="0" w:color="auto"/>
              <w:bottom w:val="single" w:sz="6" w:space="0" w:color="auto"/>
              <w:right w:val="single" w:sz="6" w:space="0" w:color="auto"/>
            </w:tcBorders>
            <w:shd w:val="clear" w:color="auto" w:fill="FFFFFF"/>
          </w:tcPr>
          <w:p w14:paraId="49F71B28"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27D99829" w14:textId="77777777" w:rsidR="00027B05" w:rsidRPr="0029585B" w:rsidRDefault="00027B05" w:rsidP="0029585B">
            <w:pPr>
              <w:pStyle w:val="a3"/>
              <w:spacing w:after="0" w:line="240" w:lineRule="auto"/>
              <w:rPr>
                <w:rFonts w:cs="Times New Roman"/>
                <w:sz w:val="22"/>
              </w:rPr>
            </w:pPr>
            <w:r w:rsidRPr="0029585B">
              <w:rPr>
                <w:rFonts w:cs="Times New Roman"/>
                <w:sz w:val="22"/>
                <w:lang w:val="en-US"/>
              </w:rPr>
              <w:t>Sol</w:t>
            </w:r>
          </w:p>
        </w:tc>
      </w:tr>
      <w:tr w:rsidR="00027B05" w:rsidRPr="00922DF3" w14:paraId="2A85F9AE"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195521A9"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7</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71F91F4B" w14:textId="77777777" w:rsidR="00027B05" w:rsidRPr="0029585B" w:rsidRDefault="00027B05" w:rsidP="0029585B">
            <w:pPr>
              <w:spacing w:after="0" w:line="240" w:lineRule="auto"/>
              <w:rPr>
                <w:rFonts w:cs="Times New Roman"/>
                <w:sz w:val="22"/>
                <w:lang w:val="en-US"/>
              </w:rPr>
            </w:pPr>
            <w:r w:rsidRPr="0029585B">
              <w:rPr>
                <w:rFonts w:cs="Times New Roman"/>
                <w:i/>
                <w:sz w:val="22"/>
                <w:lang w:val="en-US"/>
              </w:rPr>
              <w:t>Cousinia microcarpa</w:t>
            </w:r>
            <w:r w:rsidRPr="0029585B">
              <w:rPr>
                <w:rFonts w:cs="Times New Roman"/>
                <w:sz w:val="22"/>
                <w:lang w:val="en-US"/>
              </w:rPr>
              <w:t xml:space="preserve"> Boiss.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7D326459"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Кузиния</w:t>
            </w:r>
            <w:r w:rsidRPr="0029585B">
              <w:rPr>
                <w:rFonts w:cs="Times New Roman"/>
                <w:sz w:val="22"/>
                <w:lang w:val="en-US"/>
              </w:rPr>
              <w:t xml:space="preserve"> </w:t>
            </w:r>
            <w:r w:rsidRPr="0029585B">
              <w:rPr>
                <w:rFonts w:cs="Times New Roman"/>
                <w:sz w:val="22"/>
              </w:rPr>
              <w:t>мелкоплодная</w:t>
            </w:r>
          </w:p>
        </w:tc>
        <w:tc>
          <w:tcPr>
            <w:tcW w:w="1029" w:type="dxa"/>
            <w:tcBorders>
              <w:left w:val="single" w:sz="6" w:space="0" w:color="auto"/>
              <w:bottom w:val="single" w:sz="6" w:space="0" w:color="auto"/>
              <w:right w:val="single" w:sz="6" w:space="0" w:color="auto"/>
            </w:tcBorders>
            <w:shd w:val="clear" w:color="auto" w:fill="FFFFFF"/>
          </w:tcPr>
          <w:p w14:paraId="11409DF3"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76F8313D"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1DB8A1B1"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70C86040"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8</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5221617F" w14:textId="77777777" w:rsidR="00027B05" w:rsidRPr="0029585B" w:rsidRDefault="00027B05" w:rsidP="0029585B">
            <w:pPr>
              <w:spacing w:after="0" w:line="240" w:lineRule="auto"/>
              <w:rPr>
                <w:rFonts w:cs="Times New Roman"/>
                <w:sz w:val="22"/>
                <w:lang w:val="en-US"/>
              </w:rPr>
            </w:pPr>
            <w:r w:rsidRPr="0029585B">
              <w:rPr>
                <w:rFonts w:cs="Times New Roman"/>
                <w:i/>
                <w:sz w:val="22"/>
                <w:lang w:val="en-US"/>
              </w:rPr>
              <w:t>Alyssum turkestanicum</w:t>
            </w:r>
            <w:r w:rsidRPr="0029585B">
              <w:rPr>
                <w:rFonts w:cs="Times New Roman"/>
                <w:sz w:val="22"/>
                <w:lang w:val="en-US"/>
              </w:rPr>
              <w:t xml:space="preserve"> Regel et Schmalh.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5A634DA"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Бурачок</w:t>
            </w:r>
            <w:r w:rsidRPr="0029585B">
              <w:rPr>
                <w:rFonts w:cs="Times New Roman"/>
                <w:sz w:val="22"/>
                <w:lang w:val="en-US"/>
              </w:rPr>
              <w:t xml:space="preserve"> </w:t>
            </w:r>
            <w:r w:rsidRPr="0029585B">
              <w:rPr>
                <w:rFonts w:cs="Times New Roman"/>
                <w:sz w:val="22"/>
              </w:rPr>
              <w:t>туркестанский</w:t>
            </w:r>
          </w:p>
        </w:tc>
        <w:tc>
          <w:tcPr>
            <w:tcW w:w="1029" w:type="dxa"/>
            <w:tcBorders>
              <w:left w:val="single" w:sz="6" w:space="0" w:color="auto"/>
              <w:bottom w:val="single" w:sz="6" w:space="0" w:color="auto"/>
              <w:right w:val="single" w:sz="6" w:space="0" w:color="auto"/>
            </w:tcBorders>
            <w:shd w:val="clear" w:color="auto" w:fill="FFFFFF"/>
          </w:tcPr>
          <w:p w14:paraId="344688BB"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10F8393D"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13931F92"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4F1FD68C"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9</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13768B22" w14:textId="77777777" w:rsidR="00027B05" w:rsidRPr="0029585B" w:rsidRDefault="00027B05" w:rsidP="0029585B">
            <w:pPr>
              <w:spacing w:after="0" w:line="240" w:lineRule="auto"/>
              <w:rPr>
                <w:rFonts w:cs="Times New Roman"/>
                <w:sz w:val="22"/>
                <w:lang w:val="en-US"/>
              </w:rPr>
            </w:pPr>
            <w:r w:rsidRPr="0029585B">
              <w:rPr>
                <w:rFonts w:cs="Times New Roman"/>
                <w:i/>
                <w:sz w:val="22"/>
                <w:lang w:val="en-US"/>
              </w:rPr>
              <w:t>Bothriochloa ischaemum</w:t>
            </w:r>
            <w:r w:rsidRPr="0029585B">
              <w:rPr>
                <w:rFonts w:cs="Times New Roman"/>
                <w:sz w:val="22"/>
                <w:lang w:val="en-US"/>
              </w:rPr>
              <w:t xml:space="preserve"> (L.) Keng (Andropogon ischaemum 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45C45BC3" w14:textId="77777777" w:rsidR="00027B05" w:rsidRPr="0029585B" w:rsidRDefault="00027B05" w:rsidP="0029585B">
            <w:pPr>
              <w:pStyle w:val="a3"/>
              <w:spacing w:after="0" w:line="240" w:lineRule="auto"/>
              <w:rPr>
                <w:rFonts w:cs="Times New Roman"/>
                <w:sz w:val="22"/>
              </w:rPr>
            </w:pPr>
            <w:r w:rsidRPr="0029585B">
              <w:rPr>
                <w:rFonts w:cs="Times New Roman"/>
                <w:sz w:val="22"/>
              </w:rPr>
              <w:t>Бородач кровоостанавливающий</w:t>
            </w:r>
          </w:p>
        </w:tc>
        <w:tc>
          <w:tcPr>
            <w:tcW w:w="1029" w:type="dxa"/>
            <w:tcBorders>
              <w:left w:val="single" w:sz="6" w:space="0" w:color="auto"/>
              <w:bottom w:val="single" w:sz="6" w:space="0" w:color="auto"/>
              <w:right w:val="single" w:sz="6" w:space="0" w:color="auto"/>
            </w:tcBorders>
            <w:shd w:val="clear" w:color="auto" w:fill="FFFFFF"/>
          </w:tcPr>
          <w:p w14:paraId="19011B76"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5A874C9E"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7D91015F"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0E2ED32C"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10</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3567FC20" w14:textId="77777777" w:rsidR="00027B05" w:rsidRPr="0029585B" w:rsidRDefault="00027B05" w:rsidP="0029585B">
            <w:pPr>
              <w:spacing w:after="0" w:line="240" w:lineRule="auto"/>
              <w:rPr>
                <w:rFonts w:cs="Times New Roman"/>
                <w:sz w:val="22"/>
              </w:rPr>
            </w:pPr>
            <w:r w:rsidRPr="0029585B">
              <w:rPr>
                <w:rFonts w:cs="Times New Roman"/>
                <w:i/>
                <w:sz w:val="22"/>
                <w:lang w:val="en-US"/>
              </w:rPr>
              <w:t>Perovskia</w:t>
            </w:r>
            <w:r w:rsidRPr="0029585B">
              <w:rPr>
                <w:rFonts w:cs="Times New Roman"/>
                <w:i/>
                <w:sz w:val="22"/>
              </w:rPr>
              <w:t xml:space="preserve"> scrophulariifolia</w:t>
            </w:r>
            <w:r w:rsidRPr="0029585B">
              <w:rPr>
                <w:rFonts w:cs="Times New Roman"/>
                <w:sz w:val="22"/>
              </w:rPr>
              <w:t xml:space="preserve"> Bunge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714039DA" w14:textId="77777777" w:rsidR="00027B05" w:rsidRPr="0029585B" w:rsidRDefault="00027B05" w:rsidP="0029585B">
            <w:pPr>
              <w:pStyle w:val="a3"/>
              <w:spacing w:after="0" w:line="240" w:lineRule="auto"/>
              <w:rPr>
                <w:rFonts w:cs="Times New Roman"/>
                <w:sz w:val="22"/>
              </w:rPr>
            </w:pPr>
            <w:r w:rsidRPr="0029585B">
              <w:rPr>
                <w:rFonts w:cs="Times New Roman"/>
                <w:sz w:val="22"/>
              </w:rPr>
              <w:t>Перовския норичниковолистная</w:t>
            </w:r>
          </w:p>
        </w:tc>
        <w:tc>
          <w:tcPr>
            <w:tcW w:w="1029" w:type="dxa"/>
            <w:tcBorders>
              <w:left w:val="single" w:sz="6" w:space="0" w:color="auto"/>
              <w:bottom w:val="single" w:sz="6" w:space="0" w:color="auto"/>
              <w:right w:val="single" w:sz="6" w:space="0" w:color="auto"/>
            </w:tcBorders>
            <w:shd w:val="clear" w:color="auto" w:fill="FFFFFF"/>
          </w:tcPr>
          <w:p w14:paraId="47F8656B"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1F579237"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Sol</w:t>
            </w:r>
          </w:p>
        </w:tc>
      </w:tr>
      <w:tr w:rsidR="00027B05" w:rsidRPr="00922DF3" w14:paraId="1D1BCA3F"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3EEE9EF6"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11</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63550A2C" w14:textId="77777777" w:rsidR="00027B05" w:rsidRPr="0029585B" w:rsidRDefault="00027B05" w:rsidP="0029585B">
            <w:pPr>
              <w:spacing w:after="0" w:line="240" w:lineRule="auto"/>
              <w:rPr>
                <w:rFonts w:cs="Times New Roman"/>
                <w:sz w:val="22"/>
              </w:rPr>
            </w:pPr>
            <w:r w:rsidRPr="0029585B">
              <w:rPr>
                <w:rFonts w:cs="Times New Roman"/>
                <w:i/>
                <w:sz w:val="22"/>
                <w:lang w:val="en-US"/>
              </w:rPr>
              <w:t>Peganum</w:t>
            </w:r>
            <w:r w:rsidRPr="0029585B">
              <w:rPr>
                <w:rFonts w:cs="Times New Roman"/>
                <w:i/>
                <w:sz w:val="22"/>
              </w:rPr>
              <w:t xml:space="preserve"> harmala</w:t>
            </w:r>
            <w:r w:rsidRPr="0029585B">
              <w:rPr>
                <w:rFonts w:cs="Times New Roman"/>
                <w:sz w:val="22"/>
              </w:rPr>
              <w:t xml:space="preserve"> 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50742CC6" w14:textId="77777777" w:rsidR="00027B05" w:rsidRPr="0029585B" w:rsidRDefault="00027B05" w:rsidP="0029585B">
            <w:pPr>
              <w:pStyle w:val="a3"/>
              <w:spacing w:after="0" w:line="240" w:lineRule="auto"/>
              <w:rPr>
                <w:rFonts w:cs="Times New Roman"/>
                <w:sz w:val="22"/>
              </w:rPr>
            </w:pPr>
            <w:r w:rsidRPr="0029585B">
              <w:rPr>
                <w:rFonts w:cs="Times New Roman"/>
                <w:sz w:val="22"/>
              </w:rPr>
              <w:t>Гармала обыкновенная</w:t>
            </w:r>
          </w:p>
        </w:tc>
        <w:tc>
          <w:tcPr>
            <w:tcW w:w="1029" w:type="dxa"/>
            <w:tcBorders>
              <w:left w:val="single" w:sz="6" w:space="0" w:color="auto"/>
              <w:bottom w:val="single" w:sz="6" w:space="0" w:color="auto"/>
              <w:right w:val="single" w:sz="6" w:space="0" w:color="auto"/>
            </w:tcBorders>
            <w:shd w:val="clear" w:color="auto" w:fill="FFFFFF"/>
          </w:tcPr>
          <w:p w14:paraId="13E68C43"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0E9FA223"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Sp</w:t>
            </w:r>
          </w:p>
        </w:tc>
      </w:tr>
      <w:tr w:rsidR="00027B05" w:rsidRPr="00922DF3" w14:paraId="3ACB4504"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4E2A88D6"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12</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50D04B30" w14:textId="77777777" w:rsidR="00027B05" w:rsidRPr="0029585B" w:rsidRDefault="00027B05" w:rsidP="0029585B">
            <w:pPr>
              <w:spacing w:after="0" w:line="240" w:lineRule="auto"/>
              <w:rPr>
                <w:rFonts w:cs="Times New Roman"/>
                <w:sz w:val="22"/>
              </w:rPr>
            </w:pPr>
            <w:r w:rsidRPr="0029585B">
              <w:rPr>
                <w:rFonts w:cs="Times New Roman"/>
                <w:i/>
                <w:sz w:val="22"/>
                <w:lang w:val="en-US"/>
              </w:rPr>
              <w:t>Phlomis</w:t>
            </w:r>
            <w:r w:rsidRPr="0029585B">
              <w:rPr>
                <w:rFonts w:cs="Times New Roman"/>
                <w:i/>
                <w:sz w:val="22"/>
              </w:rPr>
              <w:t xml:space="preserve"> salicifolia</w:t>
            </w:r>
            <w:r w:rsidRPr="0029585B">
              <w:rPr>
                <w:rFonts w:cs="Times New Roman"/>
                <w:sz w:val="22"/>
              </w:rPr>
              <w:t xml:space="preserve"> Regel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61E15B49" w14:textId="77777777" w:rsidR="00027B05" w:rsidRPr="0029585B" w:rsidRDefault="00027B05" w:rsidP="0029585B">
            <w:pPr>
              <w:pStyle w:val="a3"/>
              <w:spacing w:after="0" w:line="240" w:lineRule="auto"/>
              <w:rPr>
                <w:rFonts w:cs="Times New Roman"/>
                <w:sz w:val="22"/>
              </w:rPr>
            </w:pPr>
            <w:r w:rsidRPr="0029585B">
              <w:rPr>
                <w:rFonts w:cs="Times New Roman"/>
                <w:sz w:val="22"/>
              </w:rPr>
              <w:t>Зопник иволистный</w:t>
            </w:r>
          </w:p>
        </w:tc>
        <w:tc>
          <w:tcPr>
            <w:tcW w:w="1029" w:type="dxa"/>
            <w:tcBorders>
              <w:left w:val="single" w:sz="6" w:space="0" w:color="auto"/>
              <w:bottom w:val="single" w:sz="6" w:space="0" w:color="auto"/>
              <w:right w:val="single" w:sz="6" w:space="0" w:color="auto"/>
            </w:tcBorders>
            <w:shd w:val="clear" w:color="auto" w:fill="FFFFFF"/>
          </w:tcPr>
          <w:p w14:paraId="1D77DA1C"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19F72ECE"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3E6D116A"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23237C6D"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1</w:t>
            </w:r>
            <w:r w:rsidRPr="0029585B">
              <w:rPr>
                <w:rFonts w:cs="Times New Roman"/>
                <w:sz w:val="22"/>
                <w:lang w:val="en-US"/>
              </w:rPr>
              <w:t>3</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23693080" w14:textId="77777777" w:rsidR="00027B05" w:rsidRPr="0029585B" w:rsidRDefault="00027B05" w:rsidP="0029585B">
            <w:pPr>
              <w:spacing w:after="0" w:line="240" w:lineRule="auto"/>
              <w:rPr>
                <w:rFonts w:cs="Times New Roman"/>
                <w:sz w:val="22"/>
                <w:lang w:val="en-US"/>
              </w:rPr>
            </w:pPr>
            <w:r w:rsidRPr="0029585B">
              <w:rPr>
                <w:rFonts w:cs="Times New Roman"/>
                <w:i/>
                <w:sz w:val="22"/>
                <w:lang w:val="en-US"/>
              </w:rPr>
              <w:t>Achillea asiatica</w:t>
            </w:r>
            <w:r w:rsidRPr="0029585B">
              <w:rPr>
                <w:rFonts w:cs="Times New Roman"/>
                <w:sz w:val="22"/>
                <w:lang w:val="en-US"/>
              </w:rPr>
              <w:t xml:space="preserve"> Serg.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15765C3E"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Тысячелистник</w:t>
            </w:r>
            <w:r w:rsidRPr="0029585B">
              <w:rPr>
                <w:rFonts w:cs="Times New Roman"/>
                <w:sz w:val="22"/>
                <w:lang w:val="en-US"/>
              </w:rPr>
              <w:t xml:space="preserve"> </w:t>
            </w:r>
            <w:r w:rsidRPr="0029585B">
              <w:rPr>
                <w:rFonts w:cs="Times New Roman"/>
                <w:sz w:val="22"/>
              </w:rPr>
              <w:t>азиатский</w:t>
            </w:r>
          </w:p>
        </w:tc>
        <w:tc>
          <w:tcPr>
            <w:tcW w:w="1029" w:type="dxa"/>
            <w:tcBorders>
              <w:left w:val="single" w:sz="6" w:space="0" w:color="auto"/>
              <w:bottom w:val="single" w:sz="6" w:space="0" w:color="auto"/>
              <w:right w:val="single" w:sz="6" w:space="0" w:color="auto"/>
            </w:tcBorders>
            <w:shd w:val="clear" w:color="auto" w:fill="FFFFFF"/>
          </w:tcPr>
          <w:p w14:paraId="78BD83C5"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19752730"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2D2B7348"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7941D317"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1</w:t>
            </w:r>
            <w:r w:rsidRPr="0029585B">
              <w:rPr>
                <w:rFonts w:cs="Times New Roman"/>
                <w:sz w:val="22"/>
                <w:lang w:val="en-US"/>
              </w:rPr>
              <w:t>4</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6D4C1369" w14:textId="77777777" w:rsidR="00027B05" w:rsidRPr="0029585B" w:rsidRDefault="00027B05" w:rsidP="0029585B">
            <w:pPr>
              <w:spacing w:after="0" w:line="240" w:lineRule="auto"/>
              <w:rPr>
                <w:rFonts w:cs="Times New Roman"/>
                <w:sz w:val="22"/>
                <w:lang w:val="en-US"/>
              </w:rPr>
            </w:pPr>
            <w:r w:rsidRPr="0029585B">
              <w:rPr>
                <w:rFonts w:cs="Times New Roman"/>
                <w:i/>
                <w:sz w:val="22"/>
                <w:lang w:val="en-US"/>
              </w:rPr>
              <w:t>Convolvulus pseudocantabrica</w:t>
            </w:r>
            <w:r w:rsidRPr="0029585B">
              <w:rPr>
                <w:rFonts w:cs="Times New Roman"/>
                <w:sz w:val="22"/>
                <w:lang w:val="en-US"/>
              </w:rPr>
              <w:t xml:space="preserve"> Schrenk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1A919F4E"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Вьюнок</w:t>
            </w:r>
            <w:r w:rsidRPr="0029585B">
              <w:rPr>
                <w:rFonts w:cs="Times New Roman"/>
                <w:sz w:val="22"/>
                <w:lang w:val="en-US"/>
              </w:rPr>
              <w:t xml:space="preserve"> </w:t>
            </w:r>
            <w:r w:rsidRPr="0029585B">
              <w:rPr>
                <w:rFonts w:cs="Times New Roman"/>
                <w:sz w:val="22"/>
              </w:rPr>
              <w:t>ложнокантабрийский</w:t>
            </w:r>
          </w:p>
        </w:tc>
        <w:tc>
          <w:tcPr>
            <w:tcW w:w="1029" w:type="dxa"/>
            <w:tcBorders>
              <w:left w:val="single" w:sz="6" w:space="0" w:color="auto"/>
              <w:bottom w:val="single" w:sz="6" w:space="0" w:color="auto"/>
              <w:right w:val="single" w:sz="6" w:space="0" w:color="auto"/>
            </w:tcBorders>
            <w:shd w:val="clear" w:color="auto" w:fill="FFFFFF"/>
          </w:tcPr>
          <w:p w14:paraId="5F992610"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11560C88"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04170377"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76F25BA2"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1</w:t>
            </w:r>
            <w:r w:rsidRPr="0029585B">
              <w:rPr>
                <w:rFonts w:cs="Times New Roman"/>
                <w:sz w:val="22"/>
                <w:lang w:val="en-US"/>
              </w:rPr>
              <w:t>5</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4AB244D2" w14:textId="77777777" w:rsidR="00027B05" w:rsidRPr="0029585B" w:rsidRDefault="00027B05" w:rsidP="0029585B">
            <w:pPr>
              <w:spacing w:after="0" w:line="240" w:lineRule="auto"/>
              <w:rPr>
                <w:rFonts w:cs="Times New Roman"/>
                <w:sz w:val="22"/>
                <w:lang w:val="en-US"/>
              </w:rPr>
            </w:pPr>
            <w:r w:rsidRPr="0029585B">
              <w:rPr>
                <w:rFonts w:cs="Times New Roman"/>
                <w:i/>
                <w:sz w:val="22"/>
                <w:lang w:val="en-US"/>
              </w:rPr>
              <w:t>Linum corymbulosum</w:t>
            </w:r>
            <w:r w:rsidRPr="0029585B">
              <w:rPr>
                <w:rFonts w:cs="Times New Roman"/>
                <w:sz w:val="22"/>
                <w:lang w:val="en-US"/>
              </w:rPr>
              <w:t xml:space="preserve"> Reichenb.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34070694"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Лён</w:t>
            </w:r>
            <w:r w:rsidRPr="0029585B">
              <w:rPr>
                <w:rFonts w:cs="Times New Roman"/>
                <w:sz w:val="22"/>
                <w:lang w:val="en-US"/>
              </w:rPr>
              <w:t xml:space="preserve"> </w:t>
            </w:r>
            <w:r w:rsidRPr="0029585B">
              <w:rPr>
                <w:rFonts w:cs="Times New Roman"/>
                <w:sz w:val="22"/>
              </w:rPr>
              <w:t>щиточковый</w:t>
            </w:r>
          </w:p>
        </w:tc>
        <w:tc>
          <w:tcPr>
            <w:tcW w:w="1029" w:type="dxa"/>
            <w:tcBorders>
              <w:left w:val="single" w:sz="6" w:space="0" w:color="auto"/>
              <w:bottom w:val="single" w:sz="6" w:space="0" w:color="auto"/>
              <w:right w:val="single" w:sz="6" w:space="0" w:color="auto"/>
            </w:tcBorders>
            <w:shd w:val="clear" w:color="auto" w:fill="FFFFFF"/>
          </w:tcPr>
          <w:p w14:paraId="0C9430E3"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2C243521"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0BF2B214"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01ECA2DB"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1</w:t>
            </w:r>
            <w:r w:rsidRPr="0029585B">
              <w:rPr>
                <w:rFonts w:cs="Times New Roman"/>
                <w:sz w:val="22"/>
                <w:lang w:val="en-US"/>
              </w:rPr>
              <w:t>6</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6E306EFE" w14:textId="77777777" w:rsidR="00027B05" w:rsidRPr="0029585B" w:rsidRDefault="00027B05" w:rsidP="0029585B">
            <w:pPr>
              <w:spacing w:after="0" w:line="240" w:lineRule="auto"/>
              <w:rPr>
                <w:rFonts w:cs="Times New Roman"/>
                <w:i/>
                <w:sz w:val="22"/>
                <w:lang w:val="en-US"/>
              </w:rPr>
            </w:pPr>
            <w:r w:rsidRPr="0029585B">
              <w:rPr>
                <w:rFonts w:cs="Times New Roman"/>
                <w:i/>
                <w:sz w:val="22"/>
                <w:lang w:val="en-US"/>
              </w:rPr>
              <w:t xml:space="preserve">Phlomoides nuda </w:t>
            </w:r>
            <w:r w:rsidRPr="0029585B">
              <w:rPr>
                <w:rFonts w:cs="Times New Roman"/>
                <w:sz w:val="22"/>
                <w:lang w:val="en-US"/>
              </w:rPr>
              <w:t xml:space="preserve">(Regel) Adylov et al.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531EF265"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Фломоидес</w:t>
            </w:r>
            <w:r w:rsidRPr="0029585B">
              <w:rPr>
                <w:rFonts w:cs="Times New Roman"/>
                <w:sz w:val="22"/>
                <w:lang w:val="en-US"/>
              </w:rPr>
              <w:t xml:space="preserve"> </w:t>
            </w:r>
            <w:r w:rsidRPr="0029585B">
              <w:rPr>
                <w:rFonts w:cs="Times New Roman"/>
                <w:sz w:val="22"/>
              </w:rPr>
              <w:t>обнаженный</w:t>
            </w:r>
          </w:p>
        </w:tc>
        <w:tc>
          <w:tcPr>
            <w:tcW w:w="1029" w:type="dxa"/>
            <w:tcBorders>
              <w:left w:val="single" w:sz="6" w:space="0" w:color="auto"/>
              <w:bottom w:val="single" w:sz="6" w:space="0" w:color="auto"/>
              <w:right w:val="single" w:sz="6" w:space="0" w:color="auto"/>
            </w:tcBorders>
            <w:shd w:val="clear" w:color="auto" w:fill="FFFFFF"/>
          </w:tcPr>
          <w:p w14:paraId="654601A7"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49BA5243"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2D74C2F9"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78A665A8"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rPr>
              <w:t>1</w:t>
            </w:r>
            <w:r w:rsidRPr="0029585B">
              <w:rPr>
                <w:rFonts w:cs="Times New Roman"/>
                <w:b/>
                <w:sz w:val="22"/>
                <w:lang w:val="en-US" w:eastAsia="ru-RU"/>
              </w:rPr>
              <w:t>7</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2296C74F" w14:textId="77777777" w:rsidR="00027B05" w:rsidRPr="0029585B" w:rsidRDefault="00027B05" w:rsidP="0029585B">
            <w:pPr>
              <w:spacing w:after="0" w:line="240" w:lineRule="auto"/>
              <w:rPr>
                <w:rFonts w:cs="Times New Roman"/>
                <w:i/>
                <w:sz w:val="22"/>
              </w:rPr>
            </w:pPr>
            <w:r w:rsidRPr="0029585B">
              <w:rPr>
                <w:rFonts w:cs="Times New Roman"/>
                <w:i/>
                <w:sz w:val="22"/>
                <w:lang w:val="en-US"/>
              </w:rPr>
              <w:t>Poa</w:t>
            </w:r>
            <w:r w:rsidRPr="0029585B">
              <w:rPr>
                <w:rFonts w:cs="Times New Roman"/>
                <w:i/>
                <w:sz w:val="22"/>
              </w:rPr>
              <w:t xml:space="preserve"> </w:t>
            </w:r>
            <w:r w:rsidRPr="0029585B">
              <w:rPr>
                <w:rFonts w:cs="Times New Roman"/>
                <w:i/>
                <w:sz w:val="22"/>
                <w:lang w:val="en-US"/>
              </w:rPr>
              <w:t>bulbosa</w:t>
            </w:r>
            <w:r w:rsidRPr="0029585B">
              <w:rPr>
                <w:rFonts w:cs="Times New Roman"/>
                <w:i/>
                <w:sz w:val="22"/>
              </w:rPr>
              <w:t xml:space="preserve"> </w:t>
            </w:r>
            <w:r w:rsidRPr="0029585B">
              <w:rPr>
                <w:rFonts w:cs="Times New Roman"/>
                <w:sz w:val="22"/>
              </w:rPr>
              <w:t xml:space="preserv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0D68DD1F" w14:textId="77777777" w:rsidR="00027B05" w:rsidRPr="0029585B" w:rsidRDefault="00027B05" w:rsidP="0029585B">
            <w:pPr>
              <w:pStyle w:val="a3"/>
              <w:spacing w:after="0" w:line="240" w:lineRule="auto"/>
              <w:rPr>
                <w:rFonts w:cs="Times New Roman"/>
                <w:sz w:val="22"/>
              </w:rPr>
            </w:pPr>
            <w:r w:rsidRPr="0029585B">
              <w:rPr>
                <w:rFonts w:cs="Times New Roman"/>
                <w:sz w:val="22"/>
              </w:rPr>
              <w:t>Мятлик луковичный</w:t>
            </w:r>
          </w:p>
        </w:tc>
        <w:tc>
          <w:tcPr>
            <w:tcW w:w="1029" w:type="dxa"/>
            <w:tcBorders>
              <w:left w:val="single" w:sz="6" w:space="0" w:color="auto"/>
              <w:bottom w:val="single" w:sz="6" w:space="0" w:color="auto"/>
              <w:right w:val="single" w:sz="6" w:space="0" w:color="auto"/>
            </w:tcBorders>
            <w:shd w:val="clear" w:color="auto" w:fill="FFFFFF"/>
          </w:tcPr>
          <w:p w14:paraId="0AF7A351"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5940FE9D"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Sol</w:t>
            </w:r>
          </w:p>
        </w:tc>
      </w:tr>
      <w:tr w:rsidR="00027B05" w:rsidRPr="00922DF3" w14:paraId="6192CE0A"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7368A08C"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18</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0FE40FC0" w14:textId="77777777" w:rsidR="00027B05" w:rsidRPr="0029585B" w:rsidRDefault="00027B05" w:rsidP="0029585B">
            <w:pPr>
              <w:spacing w:after="0" w:line="240" w:lineRule="auto"/>
              <w:rPr>
                <w:rFonts w:cs="Times New Roman"/>
                <w:i/>
                <w:sz w:val="22"/>
              </w:rPr>
            </w:pPr>
            <w:r w:rsidRPr="0029585B">
              <w:rPr>
                <w:rFonts w:cs="Times New Roman"/>
                <w:i/>
                <w:sz w:val="22"/>
                <w:lang w:val="en-US"/>
              </w:rPr>
              <w:t>Eremurus</w:t>
            </w:r>
            <w:r w:rsidRPr="0029585B">
              <w:rPr>
                <w:rFonts w:cs="Times New Roman"/>
                <w:i/>
                <w:sz w:val="22"/>
              </w:rPr>
              <w:t xml:space="preserve"> olgae</w:t>
            </w:r>
            <w:r w:rsidRPr="0029585B">
              <w:rPr>
                <w:rFonts w:cs="Times New Roman"/>
                <w:sz w:val="22"/>
              </w:rPr>
              <w:t xml:space="preserve"> Regel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3B3CFA03" w14:textId="77777777" w:rsidR="00027B05" w:rsidRPr="0029585B" w:rsidRDefault="00027B05" w:rsidP="0029585B">
            <w:pPr>
              <w:pStyle w:val="a3"/>
              <w:spacing w:after="0" w:line="240" w:lineRule="auto"/>
              <w:rPr>
                <w:rFonts w:cs="Times New Roman"/>
                <w:sz w:val="22"/>
              </w:rPr>
            </w:pPr>
            <w:r w:rsidRPr="0029585B">
              <w:rPr>
                <w:rFonts w:cs="Times New Roman"/>
                <w:sz w:val="22"/>
              </w:rPr>
              <w:t>Эремурус Ольги</w:t>
            </w:r>
          </w:p>
        </w:tc>
        <w:tc>
          <w:tcPr>
            <w:tcW w:w="1029" w:type="dxa"/>
            <w:tcBorders>
              <w:left w:val="single" w:sz="6" w:space="0" w:color="auto"/>
              <w:bottom w:val="single" w:sz="6" w:space="0" w:color="auto"/>
              <w:right w:val="single" w:sz="6" w:space="0" w:color="auto"/>
            </w:tcBorders>
            <w:shd w:val="clear" w:color="auto" w:fill="FFFFFF"/>
          </w:tcPr>
          <w:p w14:paraId="2D5026F3"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76F2F44B"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Sp</w:t>
            </w:r>
          </w:p>
        </w:tc>
      </w:tr>
      <w:tr w:rsidR="00027B05" w:rsidRPr="00922DF3" w14:paraId="49191479"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57F74BF2"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19</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4529557C" w14:textId="77777777" w:rsidR="00027B05" w:rsidRPr="0029585B" w:rsidRDefault="00027B05" w:rsidP="0029585B">
            <w:pPr>
              <w:spacing w:after="0" w:line="240" w:lineRule="auto"/>
              <w:rPr>
                <w:rFonts w:cs="Times New Roman"/>
                <w:i/>
                <w:sz w:val="22"/>
              </w:rPr>
            </w:pPr>
            <w:r w:rsidRPr="0029585B">
              <w:rPr>
                <w:rFonts w:cs="Times New Roman"/>
                <w:i/>
                <w:sz w:val="22"/>
                <w:lang w:val="en-US"/>
              </w:rPr>
              <w:t>Acanthophyllum</w:t>
            </w:r>
            <w:r w:rsidRPr="0029585B">
              <w:rPr>
                <w:rFonts w:cs="Times New Roman"/>
                <w:i/>
                <w:sz w:val="22"/>
              </w:rPr>
              <w:t xml:space="preserve"> pungens</w:t>
            </w:r>
            <w:r w:rsidRPr="0029585B">
              <w:rPr>
                <w:rFonts w:cs="Times New Roman"/>
                <w:sz w:val="22"/>
              </w:rPr>
              <w:t xml:space="preserve"> (Bunge) Boiss.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5DC15654" w14:textId="77777777" w:rsidR="00027B05" w:rsidRPr="0029585B" w:rsidRDefault="00027B05" w:rsidP="0029585B">
            <w:pPr>
              <w:pStyle w:val="a3"/>
              <w:spacing w:after="0" w:line="240" w:lineRule="auto"/>
              <w:rPr>
                <w:rFonts w:cs="Times New Roman"/>
                <w:sz w:val="22"/>
              </w:rPr>
            </w:pPr>
            <w:r w:rsidRPr="0029585B">
              <w:rPr>
                <w:rFonts w:cs="Times New Roman"/>
                <w:sz w:val="22"/>
              </w:rPr>
              <w:t>Колючелистник колючий</w:t>
            </w:r>
          </w:p>
        </w:tc>
        <w:tc>
          <w:tcPr>
            <w:tcW w:w="1029" w:type="dxa"/>
            <w:tcBorders>
              <w:left w:val="single" w:sz="6" w:space="0" w:color="auto"/>
              <w:bottom w:val="single" w:sz="6" w:space="0" w:color="auto"/>
              <w:right w:val="single" w:sz="6" w:space="0" w:color="auto"/>
            </w:tcBorders>
            <w:shd w:val="clear" w:color="auto" w:fill="FFFFFF"/>
          </w:tcPr>
          <w:p w14:paraId="5D19BE03"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3F9B6FB4"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2CC8CF67"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623335C1"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20</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61A2181C" w14:textId="77777777" w:rsidR="00027B05" w:rsidRPr="0029585B" w:rsidRDefault="00027B05" w:rsidP="0029585B">
            <w:pPr>
              <w:spacing w:after="0" w:line="240" w:lineRule="auto"/>
              <w:rPr>
                <w:rFonts w:cs="Times New Roman"/>
                <w:i/>
                <w:sz w:val="22"/>
              </w:rPr>
            </w:pPr>
            <w:r w:rsidRPr="0029585B">
              <w:rPr>
                <w:rFonts w:cs="Times New Roman"/>
                <w:i/>
                <w:sz w:val="22"/>
                <w:lang w:val="en-US"/>
              </w:rPr>
              <w:t>Cynodon</w:t>
            </w:r>
            <w:r w:rsidRPr="0029585B">
              <w:rPr>
                <w:rFonts w:cs="Times New Roman"/>
                <w:i/>
                <w:sz w:val="22"/>
              </w:rPr>
              <w:t xml:space="preserve"> dactylon</w:t>
            </w:r>
            <w:r w:rsidRPr="0029585B">
              <w:rPr>
                <w:rFonts w:cs="Times New Roman"/>
                <w:sz w:val="22"/>
              </w:rPr>
              <w:t xml:space="preserve"> (L.) Pers.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2283D2B3" w14:textId="77777777" w:rsidR="00027B05" w:rsidRPr="0029585B" w:rsidRDefault="00027B05" w:rsidP="0029585B">
            <w:pPr>
              <w:pStyle w:val="a3"/>
              <w:spacing w:after="0" w:line="240" w:lineRule="auto"/>
              <w:rPr>
                <w:rFonts w:cs="Times New Roman"/>
                <w:sz w:val="22"/>
              </w:rPr>
            </w:pPr>
            <w:r w:rsidRPr="0029585B">
              <w:rPr>
                <w:rFonts w:cs="Times New Roman"/>
                <w:sz w:val="22"/>
              </w:rPr>
              <w:t>Свинорой пальчатый</w:t>
            </w:r>
          </w:p>
        </w:tc>
        <w:tc>
          <w:tcPr>
            <w:tcW w:w="1029" w:type="dxa"/>
            <w:tcBorders>
              <w:left w:val="single" w:sz="6" w:space="0" w:color="auto"/>
              <w:bottom w:val="single" w:sz="6" w:space="0" w:color="auto"/>
              <w:right w:val="single" w:sz="6" w:space="0" w:color="auto"/>
            </w:tcBorders>
            <w:shd w:val="clear" w:color="auto" w:fill="FFFFFF"/>
          </w:tcPr>
          <w:p w14:paraId="3636DF6A"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7225BCCC"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54399B82"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2EC96E79"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21</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009FD973" w14:textId="77777777" w:rsidR="00027B05" w:rsidRPr="0029585B" w:rsidRDefault="00027B05" w:rsidP="0029585B">
            <w:pPr>
              <w:spacing w:after="0" w:line="240" w:lineRule="auto"/>
              <w:rPr>
                <w:rFonts w:cs="Times New Roman"/>
                <w:i/>
                <w:sz w:val="22"/>
              </w:rPr>
            </w:pPr>
            <w:r w:rsidRPr="0029585B">
              <w:rPr>
                <w:rFonts w:cs="Times New Roman"/>
                <w:i/>
                <w:sz w:val="22"/>
              </w:rPr>
              <w:t>Krascheninnikovia. ceratoides</w:t>
            </w:r>
            <w:r w:rsidRPr="0029585B">
              <w:rPr>
                <w:rFonts w:cs="Times New Roman"/>
                <w:sz w:val="22"/>
              </w:rPr>
              <w:t xml:space="preserve"> (L.) Gueldenst.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0F65BAD1" w14:textId="77777777" w:rsidR="00027B05" w:rsidRPr="0029585B" w:rsidRDefault="00027B05" w:rsidP="0029585B">
            <w:pPr>
              <w:pStyle w:val="a3"/>
              <w:spacing w:after="0" w:line="240" w:lineRule="auto"/>
              <w:rPr>
                <w:rFonts w:cs="Times New Roman"/>
                <w:sz w:val="22"/>
              </w:rPr>
            </w:pPr>
            <w:r w:rsidRPr="0029585B">
              <w:rPr>
                <w:rFonts w:cs="Times New Roman"/>
                <w:sz w:val="22"/>
              </w:rPr>
              <w:t>Терескен кустарниковый</w:t>
            </w:r>
          </w:p>
        </w:tc>
        <w:tc>
          <w:tcPr>
            <w:tcW w:w="1029" w:type="dxa"/>
            <w:tcBorders>
              <w:left w:val="single" w:sz="6" w:space="0" w:color="auto"/>
              <w:bottom w:val="single" w:sz="6" w:space="0" w:color="auto"/>
              <w:right w:val="single" w:sz="6" w:space="0" w:color="auto"/>
            </w:tcBorders>
            <w:shd w:val="clear" w:color="auto" w:fill="FFFFFF"/>
          </w:tcPr>
          <w:p w14:paraId="4CBC9395"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79768E2F"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Un</w:t>
            </w:r>
          </w:p>
        </w:tc>
      </w:tr>
      <w:tr w:rsidR="00027B05" w:rsidRPr="00922DF3" w14:paraId="21EF321A" w14:textId="77777777" w:rsidTr="00027B05">
        <w:trPr>
          <w:cantSplit/>
        </w:trPr>
        <w:tc>
          <w:tcPr>
            <w:tcW w:w="986" w:type="dxa"/>
            <w:tcBorders>
              <w:top w:val="single" w:sz="6" w:space="0" w:color="auto"/>
              <w:left w:val="single" w:sz="6" w:space="0" w:color="auto"/>
              <w:bottom w:val="single" w:sz="6" w:space="0" w:color="auto"/>
              <w:right w:val="single" w:sz="6" w:space="0" w:color="auto"/>
            </w:tcBorders>
          </w:tcPr>
          <w:p w14:paraId="410F9C93"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22</w:t>
            </w:r>
          </w:p>
        </w:tc>
        <w:tc>
          <w:tcPr>
            <w:tcW w:w="2794" w:type="dxa"/>
            <w:tcBorders>
              <w:top w:val="single" w:sz="6" w:space="0" w:color="auto"/>
              <w:left w:val="single" w:sz="6" w:space="0" w:color="auto"/>
              <w:bottom w:val="single" w:sz="6" w:space="0" w:color="auto"/>
              <w:right w:val="single" w:sz="6" w:space="0" w:color="auto"/>
            </w:tcBorders>
            <w:shd w:val="clear" w:color="auto" w:fill="FFFFFF"/>
          </w:tcPr>
          <w:p w14:paraId="0EF67EC9" w14:textId="77777777" w:rsidR="00027B05" w:rsidRPr="0029585B" w:rsidRDefault="00027B05" w:rsidP="0029585B">
            <w:pPr>
              <w:spacing w:after="0" w:line="240" w:lineRule="auto"/>
              <w:rPr>
                <w:rFonts w:cs="Times New Roman"/>
                <w:i/>
                <w:sz w:val="22"/>
              </w:rPr>
            </w:pPr>
            <w:r w:rsidRPr="0029585B">
              <w:rPr>
                <w:rFonts w:cs="Times New Roman"/>
                <w:i/>
                <w:sz w:val="22"/>
                <w:lang w:val="en-US"/>
              </w:rPr>
              <w:t>Cousinia</w:t>
            </w:r>
            <w:r w:rsidRPr="0029585B">
              <w:rPr>
                <w:rFonts w:cs="Times New Roman"/>
                <w:i/>
                <w:sz w:val="22"/>
              </w:rPr>
              <w:t xml:space="preserve"> horridula </w:t>
            </w:r>
            <w:r w:rsidRPr="0029585B">
              <w:rPr>
                <w:rFonts w:cs="Times New Roman"/>
                <w:sz w:val="22"/>
              </w:rPr>
              <w:t xml:space="preserve">Juz. </w:t>
            </w:r>
          </w:p>
        </w:tc>
        <w:tc>
          <w:tcPr>
            <w:tcW w:w="2880" w:type="dxa"/>
            <w:tcBorders>
              <w:top w:val="single" w:sz="6" w:space="0" w:color="auto"/>
              <w:left w:val="single" w:sz="6" w:space="0" w:color="auto"/>
              <w:bottom w:val="single" w:sz="6" w:space="0" w:color="auto"/>
              <w:right w:val="single" w:sz="6" w:space="0" w:color="auto"/>
            </w:tcBorders>
            <w:shd w:val="clear" w:color="auto" w:fill="FFFFFF"/>
          </w:tcPr>
          <w:p w14:paraId="216A8E28" w14:textId="77777777" w:rsidR="00027B05" w:rsidRPr="0029585B" w:rsidRDefault="00027B05" w:rsidP="0029585B">
            <w:pPr>
              <w:pStyle w:val="a3"/>
              <w:spacing w:after="0" w:line="240" w:lineRule="auto"/>
              <w:rPr>
                <w:rFonts w:cs="Times New Roman"/>
                <w:sz w:val="22"/>
              </w:rPr>
            </w:pPr>
            <w:r w:rsidRPr="0029585B">
              <w:rPr>
                <w:rFonts w:cs="Times New Roman"/>
                <w:sz w:val="22"/>
              </w:rPr>
              <w:t>Кузиния страшненькая</w:t>
            </w:r>
          </w:p>
        </w:tc>
        <w:tc>
          <w:tcPr>
            <w:tcW w:w="1029" w:type="dxa"/>
            <w:tcBorders>
              <w:left w:val="single" w:sz="6" w:space="0" w:color="auto"/>
              <w:bottom w:val="single" w:sz="6" w:space="0" w:color="auto"/>
              <w:right w:val="single" w:sz="6" w:space="0" w:color="auto"/>
            </w:tcBorders>
            <w:shd w:val="clear" w:color="auto" w:fill="FFFFFF"/>
          </w:tcPr>
          <w:p w14:paraId="0FDC63A9" w14:textId="77777777" w:rsidR="00027B05" w:rsidRPr="0029585B" w:rsidRDefault="00027B05" w:rsidP="0029585B">
            <w:pPr>
              <w:pStyle w:val="a3"/>
              <w:spacing w:after="0" w:line="240" w:lineRule="auto"/>
              <w:rPr>
                <w:rFonts w:cs="Times New Roman"/>
                <w:sz w:val="22"/>
              </w:rPr>
            </w:pPr>
            <w:r w:rsidRPr="0029585B">
              <w:rPr>
                <w:rFonts w:cs="Times New Roman"/>
                <w:sz w:val="22"/>
              </w:rPr>
              <w:t>Трав.</w:t>
            </w:r>
          </w:p>
        </w:tc>
        <w:tc>
          <w:tcPr>
            <w:tcW w:w="1291" w:type="dxa"/>
            <w:tcBorders>
              <w:left w:val="single" w:sz="6" w:space="0" w:color="auto"/>
              <w:bottom w:val="single" w:sz="6" w:space="0" w:color="auto"/>
              <w:right w:val="single" w:sz="6" w:space="0" w:color="auto"/>
            </w:tcBorders>
          </w:tcPr>
          <w:p w14:paraId="14E7F6AE" w14:textId="77777777" w:rsidR="00027B05" w:rsidRPr="0029585B" w:rsidRDefault="00027B05" w:rsidP="0029585B">
            <w:pPr>
              <w:pStyle w:val="a3"/>
              <w:spacing w:after="0" w:line="240" w:lineRule="auto"/>
              <w:rPr>
                <w:rFonts w:cs="Times New Roman"/>
                <w:sz w:val="22"/>
                <w:lang w:val="en-US"/>
              </w:rPr>
            </w:pPr>
            <w:r w:rsidRPr="0029585B">
              <w:rPr>
                <w:rFonts w:cs="Times New Roman"/>
                <w:sz w:val="22"/>
                <w:lang w:val="en-US"/>
              </w:rPr>
              <w:t>Sp</w:t>
            </w:r>
          </w:p>
        </w:tc>
      </w:tr>
      <w:tr w:rsidR="00027B05" w:rsidRPr="00CF5494" w14:paraId="2D2ADC4B" w14:textId="77777777" w:rsidTr="00027B05">
        <w:tc>
          <w:tcPr>
            <w:tcW w:w="8980" w:type="dxa"/>
            <w:gridSpan w:val="5"/>
            <w:tcBorders>
              <w:top w:val="single" w:sz="6" w:space="0" w:color="auto"/>
              <w:left w:val="single" w:sz="6" w:space="0" w:color="auto"/>
              <w:bottom w:val="single" w:sz="6" w:space="0" w:color="auto"/>
              <w:right w:val="single" w:sz="6" w:space="0" w:color="auto"/>
            </w:tcBorders>
          </w:tcPr>
          <w:p w14:paraId="7061CE75" w14:textId="77777777" w:rsidR="00027B05" w:rsidRPr="0029585B" w:rsidRDefault="00027B05" w:rsidP="005752C6">
            <w:pPr>
              <w:pStyle w:val="a3"/>
              <w:widowControl w:val="0"/>
              <w:numPr>
                <w:ilvl w:val="0"/>
                <w:numId w:val="68"/>
              </w:numPr>
              <w:spacing w:after="0" w:line="240" w:lineRule="auto"/>
              <w:jc w:val="left"/>
              <w:rPr>
                <w:rFonts w:cs="Times New Roman"/>
                <w:sz w:val="22"/>
              </w:rPr>
            </w:pPr>
            <w:r w:rsidRPr="0029585B">
              <w:rPr>
                <w:rFonts w:cs="Times New Roman"/>
                <w:sz w:val="22"/>
              </w:rPr>
              <w:t>Обилие растений в списках приводится по принятой в геоботанических исследованиях шкале Друде:</w:t>
            </w:r>
          </w:p>
          <w:p w14:paraId="733A557D" w14:textId="77777777" w:rsidR="00027B05" w:rsidRPr="0029585B" w:rsidRDefault="00027B05" w:rsidP="0029585B">
            <w:pPr>
              <w:pStyle w:val="a3"/>
              <w:spacing w:after="0" w:line="240" w:lineRule="auto"/>
              <w:rPr>
                <w:rFonts w:cs="Times New Roman"/>
                <w:sz w:val="22"/>
              </w:rPr>
            </w:pPr>
            <w:r w:rsidRPr="0029585B">
              <w:rPr>
                <w:rFonts w:cs="Times New Roman"/>
                <w:sz w:val="22"/>
              </w:rPr>
              <w:t>     Сор</w:t>
            </w:r>
            <w:r w:rsidRPr="0029585B">
              <w:rPr>
                <w:rFonts w:cs="Times New Roman"/>
                <w:sz w:val="22"/>
                <w:vertAlign w:val="subscript"/>
              </w:rPr>
              <w:t>3</w:t>
            </w:r>
            <w:r w:rsidRPr="0029585B">
              <w:rPr>
                <w:rFonts w:cs="Times New Roman"/>
                <w:sz w:val="22"/>
              </w:rPr>
              <w:t xml:space="preserve"> – очень обильно (70–90 % объёма травостоя)</w:t>
            </w:r>
          </w:p>
          <w:p w14:paraId="1FEE8756" w14:textId="77777777" w:rsidR="00027B05" w:rsidRPr="0029585B" w:rsidRDefault="00027B05" w:rsidP="0029585B">
            <w:pPr>
              <w:pStyle w:val="a3"/>
              <w:spacing w:after="0" w:line="240" w:lineRule="auto"/>
              <w:rPr>
                <w:rFonts w:cs="Times New Roman"/>
                <w:sz w:val="22"/>
              </w:rPr>
            </w:pPr>
            <w:r w:rsidRPr="0029585B">
              <w:rPr>
                <w:rFonts w:cs="Times New Roman"/>
                <w:sz w:val="22"/>
              </w:rPr>
              <w:t>     Сор</w:t>
            </w:r>
            <w:r w:rsidRPr="0029585B">
              <w:rPr>
                <w:rFonts w:cs="Times New Roman"/>
                <w:sz w:val="22"/>
                <w:vertAlign w:val="subscript"/>
              </w:rPr>
              <w:t>2</w:t>
            </w:r>
            <w:r w:rsidRPr="0029585B">
              <w:rPr>
                <w:rFonts w:cs="Times New Roman"/>
                <w:sz w:val="22"/>
              </w:rPr>
              <w:t xml:space="preserve"> – обильно (50–70 %)</w:t>
            </w:r>
          </w:p>
          <w:p w14:paraId="1CCAA983" w14:textId="77777777" w:rsidR="00027B05" w:rsidRPr="0029585B" w:rsidRDefault="00027B05" w:rsidP="0029585B">
            <w:pPr>
              <w:pStyle w:val="a3"/>
              <w:spacing w:after="0" w:line="240" w:lineRule="auto"/>
              <w:rPr>
                <w:rFonts w:cs="Times New Roman"/>
                <w:sz w:val="22"/>
              </w:rPr>
            </w:pPr>
            <w:r w:rsidRPr="0029585B">
              <w:rPr>
                <w:rFonts w:cs="Times New Roman"/>
                <w:sz w:val="22"/>
              </w:rPr>
              <w:t>     Сор</w:t>
            </w:r>
            <w:r w:rsidRPr="0029585B">
              <w:rPr>
                <w:rFonts w:cs="Times New Roman"/>
                <w:sz w:val="22"/>
                <w:vertAlign w:val="subscript"/>
              </w:rPr>
              <w:t>1</w:t>
            </w:r>
            <w:r w:rsidRPr="0029585B">
              <w:rPr>
                <w:rFonts w:cs="Times New Roman"/>
                <w:sz w:val="22"/>
              </w:rPr>
              <w:t xml:space="preserve"> – много (30–50 %)</w:t>
            </w:r>
          </w:p>
          <w:p w14:paraId="25D5D411" w14:textId="77777777" w:rsidR="00027B05" w:rsidRPr="0029585B" w:rsidRDefault="00027B05" w:rsidP="0029585B">
            <w:pPr>
              <w:pStyle w:val="a3"/>
              <w:spacing w:after="0" w:line="240" w:lineRule="auto"/>
              <w:rPr>
                <w:rFonts w:cs="Times New Roman"/>
                <w:sz w:val="22"/>
              </w:rPr>
            </w:pPr>
            <w:r w:rsidRPr="0029585B">
              <w:rPr>
                <w:rFonts w:cs="Times New Roman"/>
                <w:sz w:val="22"/>
              </w:rPr>
              <w:t>     </w:t>
            </w:r>
            <w:r w:rsidRPr="0029585B">
              <w:rPr>
                <w:rFonts w:cs="Times New Roman"/>
                <w:sz w:val="22"/>
                <w:lang w:val="en-US"/>
              </w:rPr>
              <w:t>Sp</w:t>
            </w:r>
            <w:r w:rsidRPr="0029585B">
              <w:rPr>
                <w:rFonts w:cs="Times New Roman"/>
                <w:sz w:val="22"/>
              </w:rPr>
              <w:t xml:space="preserve"> – умеренно (5–30 %)</w:t>
            </w:r>
          </w:p>
          <w:p w14:paraId="173562F9" w14:textId="77777777" w:rsidR="00027B05" w:rsidRPr="0029585B" w:rsidRDefault="00027B05" w:rsidP="0029585B">
            <w:pPr>
              <w:pStyle w:val="a3"/>
              <w:spacing w:after="0" w:line="240" w:lineRule="auto"/>
              <w:rPr>
                <w:rFonts w:cs="Times New Roman"/>
                <w:sz w:val="22"/>
              </w:rPr>
            </w:pPr>
            <w:r w:rsidRPr="0029585B">
              <w:rPr>
                <w:rFonts w:cs="Times New Roman"/>
                <w:sz w:val="22"/>
              </w:rPr>
              <w:t>     </w:t>
            </w:r>
            <w:r w:rsidRPr="0029585B">
              <w:rPr>
                <w:rFonts w:cs="Times New Roman"/>
                <w:sz w:val="22"/>
                <w:lang w:val="en-US"/>
              </w:rPr>
              <w:t>Sol</w:t>
            </w:r>
            <w:r w:rsidRPr="0029585B">
              <w:rPr>
                <w:rFonts w:cs="Times New Roman"/>
                <w:sz w:val="22"/>
              </w:rPr>
              <w:t xml:space="preserve"> – мало, редко (1-5 %)</w:t>
            </w:r>
          </w:p>
          <w:p w14:paraId="7622B947" w14:textId="77777777" w:rsidR="00027B05" w:rsidRPr="0029585B" w:rsidRDefault="00027B05" w:rsidP="0029585B">
            <w:pPr>
              <w:pStyle w:val="a3"/>
              <w:spacing w:after="0" w:line="240" w:lineRule="auto"/>
              <w:rPr>
                <w:rFonts w:cs="Times New Roman"/>
                <w:sz w:val="22"/>
              </w:rPr>
            </w:pPr>
            <w:r w:rsidRPr="0029585B">
              <w:rPr>
                <w:rFonts w:cs="Times New Roman"/>
                <w:sz w:val="22"/>
              </w:rPr>
              <w:t>     </w:t>
            </w:r>
            <w:r w:rsidRPr="0029585B">
              <w:rPr>
                <w:rFonts w:cs="Times New Roman"/>
                <w:sz w:val="22"/>
                <w:lang w:val="en-US"/>
              </w:rPr>
              <w:t>Un</w:t>
            </w:r>
            <w:r w:rsidRPr="0029585B">
              <w:rPr>
                <w:rFonts w:cs="Times New Roman"/>
                <w:sz w:val="22"/>
              </w:rPr>
              <w:t xml:space="preserve"> – в единичном экземпляре или менее 1 %</w:t>
            </w:r>
          </w:p>
        </w:tc>
      </w:tr>
    </w:tbl>
    <w:p w14:paraId="6051FAB1" w14:textId="77777777" w:rsidR="00027B05" w:rsidRPr="00CF5494" w:rsidRDefault="00027B05" w:rsidP="00027B05">
      <w:pPr>
        <w:rPr>
          <w:szCs w:val="24"/>
        </w:rPr>
      </w:pPr>
    </w:p>
    <w:p w14:paraId="440B4326" w14:textId="77777777" w:rsidR="00027B05" w:rsidRPr="00CF5494" w:rsidRDefault="00027B05" w:rsidP="00027B05">
      <w:pPr>
        <w:rPr>
          <w:szCs w:val="24"/>
        </w:rPr>
      </w:pPr>
      <w:r w:rsidRPr="00CF5494">
        <w:rPr>
          <w:szCs w:val="24"/>
        </w:rPr>
        <w:t xml:space="preserve">Покрытие – </w:t>
      </w:r>
      <w:r w:rsidRPr="00027B05">
        <w:rPr>
          <w:szCs w:val="24"/>
        </w:rPr>
        <w:t>6</w:t>
      </w:r>
      <w:r w:rsidRPr="00CF5494">
        <w:rPr>
          <w:szCs w:val="24"/>
        </w:rPr>
        <w:t>0 %</w:t>
      </w:r>
    </w:p>
    <w:p w14:paraId="7F1BE364" w14:textId="77777777" w:rsidR="00027B05" w:rsidRPr="00CF5494" w:rsidRDefault="00027B05" w:rsidP="00027B05">
      <w:pPr>
        <w:rPr>
          <w:szCs w:val="24"/>
        </w:rPr>
      </w:pPr>
      <w:r w:rsidRPr="00CF5494">
        <w:rPr>
          <w:szCs w:val="24"/>
        </w:rPr>
        <w:t xml:space="preserve">Используется в качестве летне-весеннего пастбища. </w:t>
      </w:r>
    </w:p>
    <w:p w14:paraId="6BEF6451" w14:textId="77777777" w:rsidR="00027B05" w:rsidRPr="00CF5494" w:rsidRDefault="00027B05" w:rsidP="00027B05">
      <w:pPr>
        <w:rPr>
          <w:szCs w:val="24"/>
        </w:rPr>
      </w:pPr>
      <w:r w:rsidRPr="00CF5494">
        <w:rPr>
          <w:szCs w:val="24"/>
        </w:rPr>
        <w:t xml:space="preserve">Продуктивность </w:t>
      </w:r>
      <w:r w:rsidRPr="005924DF">
        <w:rPr>
          <w:szCs w:val="24"/>
        </w:rPr>
        <w:t>3</w:t>
      </w:r>
      <w:r w:rsidRPr="00CF5494">
        <w:rPr>
          <w:szCs w:val="24"/>
        </w:rPr>
        <w:t xml:space="preserve"> ц/га. </w:t>
      </w:r>
    </w:p>
    <w:p w14:paraId="59E87454" w14:textId="77777777" w:rsidR="00027B05" w:rsidRPr="002960C6" w:rsidRDefault="00027B05" w:rsidP="00027B05">
      <w:pPr>
        <w:rPr>
          <w:szCs w:val="24"/>
        </w:rPr>
      </w:pPr>
      <w:r w:rsidRPr="00CF5494">
        <w:rPr>
          <w:szCs w:val="24"/>
        </w:rPr>
        <w:t xml:space="preserve">Ряд растений являются декоративными: Виды </w:t>
      </w:r>
      <w:r w:rsidRPr="005924DF">
        <w:rPr>
          <w:i/>
          <w:szCs w:val="24"/>
          <w:lang w:val="en-US"/>
        </w:rPr>
        <w:t>Eremurus</w:t>
      </w:r>
      <w:r w:rsidRPr="005924DF">
        <w:rPr>
          <w:i/>
          <w:szCs w:val="24"/>
        </w:rPr>
        <w:t xml:space="preserve"> olgae,</w:t>
      </w:r>
      <w:r w:rsidRPr="005924DF">
        <w:rPr>
          <w:szCs w:val="24"/>
        </w:rPr>
        <w:t xml:space="preserve"> </w:t>
      </w:r>
      <w:r w:rsidRPr="00CF5494">
        <w:rPr>
          <w:i/>
          <w:szCs w:val="24"/>
          <w:lang w:val="en-US"/>
        </w:rPr>
        <w:t>Phlomis</w:t>
      </w:r>
      <w:r>
        <w:rPr>
          <w:i/>
          <w:szCs w:val="24"/>
        </w:rPr>
        <w:t xml:space="preserve"> salicifolia, </w:t>
      </w:r>
      <w:r w:rsidRPr="005924DF">
        <w:rPr>
          <w:i/>
          <w:szCs w:val="24"/>
          <w:lang w:val="en-US"/>
        </w:rPr>
        <w:t>Acanthophyllum</w:t>
      </w:r>
      <w:r w:rsidRPr="005924DF">
        <w:rPr>
          <w:i/>
          <w:szCs w:val="24"/>
        </w:rPr>
        <w:t xml:space="preserve"> pungens</w:t>
      </w:r>
    </w:p>
    <w:p w14:paraId="45C3B2ED" w14:textId="77777777" w:rsidR="00027B05" w:rsidRPr="008B2542" w:rsidRDefault="00027B05" w:rsidP="00027B05">
      <w:pPr>
        <w:rPr>
          <w:szCs w:val="24"/>
        </w:rPr>
      </w:pPr>
      <w:r w:rsidRPr="00CF5494">
        <w:rPr>
          <w:szCs w:val="24"/>
        </w:rPr>
        <w:t>Виды</w:t>
      </w:r>
      <w:r w:rsidRPr="008B2542">
        <w:rPr>
          <w:szCs w:val="24"/>
        </w:rPr>
        <w:t xml:space="preserve"> «</w:t>
      </w:r>
      <w:r w:rsidRPr="00CF5494">
        <w:rPr>
          <w:szCs w:val="24"/>
        </w:rPr>
        <w:t>Красной</w:t>
      </w:r>
      <w:r w:rsidRPr="008B2542">
        <w:rPr>
          <w:szCs w:val="24"/>
        </w:rPr>
        <w:t xml:space="preserve"> </w:t>
      </w:r>
      <w:r w:rsidRPr="00CF5494">
        <w:rPr>
          <w:szCs w:val="24"/>
        </w:rPr>
        <w:t>книги</w:t>
      </w:r>
      <w:r w:rsidRPr="008B2542">
        <w:rPr>
          <w:szCs w:val="24"/>
        </w:rPr>
        <w:t xml:space="preserve">»  </w:t>
      </w:r>
      <w:r>
        <w:rPr>
          <w:szCs w:val="24"/>
        </w:rPr>
        <w:t>отсутствуют.</w:t>
      </w:r>
    </w:p>
    <w:p w14:paraId="7FB403F6" w14:textId="77777777" w:rsidR="00027B05" w:rsidRPr="00CF5494" w:rsidRDefault="00027B05" w:rsidP="00027B05">
      <w:pPr>
        <w:rPr>
          <w:szCs w:val="24"/>
        </w:rPr>
      </w:pPr>
      <w:r w:rsidRPr="00CF5494">
        <w:rPr>
          <w:szCs w:val="24"/>
        </w:rPr>
        <w:lastRenderedPageBreak/>
        <w:t>Эндемичных для Кыргызстана видов нет.</w:t>
      </w:r>
    </w:p>
    <w:p w14:paraId="4B870C2E" w14:textId="77777777" w:rsidR="00027B05" w:rsidRPr="00CF5494" w:rsidRDefault="00027B05" w:rsidP="00027B05">
      <w:pPr>
        <w:rPr>
          <w:szCs w:val="24"/>
        </w:rPr>
      </w:pPr>
    </w:p>
    <w:p w14:paraId="16EB286A" w14:textId="77777777" w:rsidR="00027B05" w:rsidRPr="004A4C5A" w:rsidRDefault="00027B05" w:rsidP="00027B05">
      <w:pPr>
        <w:rPr>
          <w:b/>
          <w:szCs w:val="24"/>
        </w:rPr>
      </w:pPr>
      <w:r w:rsidRPr="00CF5494">
        <w:rPr>
          <w:b/>
          <w:szCs w:val="24"/>
        </w:rPr>
        <w:t xml:space="preserve">Тип растительности. </w:t>
      </w:r>
      <w:r>
        <w:rPr>
          <w:b/>
          <w:szCs w:val="24"/>
        </w:rPr>
        <w:t>Антропогенно измененные сообщества</w:t>
      </w:r>
    </w:p>
    <w:p w14:paraId="567A2CF8" w14:textId="7E27AF7C" w:rsidR="00027B05" w:rsidRPr="004A4C5A" w:rsidRDefault="00027B05" w:rsidP="00027B05">
      <w:pPr>
        <w:rPr>
          <w:szCs w:val="24"/>
        </w:rPr>
      </w:pPr>
      <w:r>
        <w:rPr>
          <w:szCs w:val="24"/>
        </w:rPr>
        <w:t>Представлены полями пшеницы и ячменя и залежами с преобладанием сорных растений</w:t>
      </w:r>
    </w:p>
    <w:p w14:paraId="281C045B" w14:textId="77777777" w:rsidR="00027B05" w:rsidRDefault="00027B05" w:rsidP="00027B05">
      <w:pPr>
        <w:rPr>
          <w:szCs w:val="24"/>
        </w:rPr>
      </w:pPr>
    </w:p>
    <w:p w14:paraId="55DFDDDD" w14:textId="77777777" w:rsidR="00027B05" w:rsidRPr="00921289" w:rsidRDefault="00027B05" w:rsidP="00027B05">
      <w:pPr>
        <w:rPr>
          <w:szCs w:val="24"/>
        </w:rPr>
      </w:pPr>
      <w:r w:rsidRPr="002A22BF">
        <w:rPr>
          <w:szCs w:val="24"/>
        </w:rPr>
        <w:t>Растительность не описывается</w:t>
      </w:r>
      <w:r w:rsidRPr="00921289">
        <w:rPr>
          <w:szCs w:val="24"/>
        </w:rPr>
        <w:t xml:space="preserve">, </w:t>
      </w:r>
      <w:r>
        <w:rPr>
          <w:szCs w:val="24"/>
        </w:rPr>
        <w:t>так как представлена сорными и культурными растениями, которые меняются в зависимости от севооборота.</w:t>
      </w:r>
    </w:p>
    <w:p w14:paraId="1F747FB3" w14:textId="77777777" w:rsidR="00027B05" w:rsidRPr="00027B05" w:rsidRDefault="00027B05" w:rsidP="00027B05">
      <w:pPr>
        <w:jc w:val="center"/>
        <w:rPr>
          <w:b/>
          <w:i/>
          <w:szCs w:val="24"/>
          <w:lang w:val="en-US"/>
        </w:rPr>
      </w:pPr>
      <w:r w:rsidRPr="00027B05">
        <w:rPr>
          <w:b/>
          <w:i/>
          <w:szCs w:val="24"/>
        </w:rPr>
        <w:t>Карта растительности</w:t>
      </w:r>
    </w:p>
    <w:p w14:paraId="501857CE" w14:textId="4D747213" w:rsidR="00027B05" w:rsidRPr="00CF5494" w:rsidRDefault="00027B05" w:rsidP="00027B05">
      <w:pPr>
        <w:rPr>
          <w:szCs w:val="24"/>
          <w:lang w:val="en-US"/>
        </w:rPr>
      </w:pPr>
      <w:r w:rsidRPr="00CF5494">
        <w:rPr>
          <w:szCs w:val="24"/>
        </w:rPr>
        <w:object w:dxaOrig="15" w:dyaOrig="15" w14:anchorId="1208F8B9">
          <v:shape id="_x0000_i1029" type="#_x0000_t75" style="width:.6pt;height:.6pt" o:ole="">
            <v:imagedata r:id="rId23" o:title=""/>
          </v:shape>
          <o:OLEObject Type="Embed" ProgID="Photoshop.Image.7" ShapeID="_x0000_i1029" DrawAspect="Content" ObjectID="_1774167093" r:id="rId24">
            <o:FieldCodes>\s</o:FieldCodes>
          </o:OLEObject>
        </w:object>
      </w:r>
      <w:r w:rsidRPr="000227E5">
        <w:rPr>
          <w:noProof/>
          <w:szCs w:val="24"/>
          <w:lang w:eastAsia="ru-RU"/>
        </w:rPr>
        <w:drawing>
          <wp:inline distT="0" distB="0" distL="0" distR="0" wp14:anchorId="7D3A8295" wp14:editId="58804F70">
            <wp:extent cx="5923915" cy="3331845"/>
            <wp:effectExtent l="0" t="0" r="635" b="1905"/>
            <wp:docPr id="3" name="Рисунок 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23915" cy="3331845"/>
                    </a:xfrm>
                    <a:prstGeom prst="rect">
                      <a:avLst/>
                    </a:prstGeom>
                    <a:noFill/>
                    <a:ln>
                      <a:noFill/>
                    </a:ln>
                  </pic:spPr>
                </pic:pic>
              </a:graphicData>
            </a:graphic>
          </wp:inline>
        </w:drawing>
      </w:r>
    </w:p>
    <w:p w14:paraId="34C51B9D" w14:textId="77777777" w:rsidR="00027B05" w:rsidRPr="00027B05" w:rsidRDefault="00027B05" w:rsidP="00027B05">
      <w:pPr>
        <w:rPr>
          <w:szCs w:val="24"/>
          <w:lang w:val="en-US"/>
        </w:rPr>
      </w:pPr>
      <w:r w:rsidRPr="00027B05">
        <w:rPr>
          <w:szCs w:val="24"/>
          <w:lang w:val="en-US"/>
        </w:rPr>
        <w:t xml:space="preserve">1. </w:t>
      </w:r>
      <w:r>
        <w:rPr>
          <w:szCs w:val="24"/>
        </w:rPr>
        <w:t>Пырейно</w:t>
      </w:r>
      <w:r w:rsidRPr="00027B05">
        <w:rPr>
          <w:szCs w:val="24"/>
          <w:lang w:val="en-US"/>
        </w:rPr>
        <w:t xml:space="preserve"> </w:t>
      </w:r>
      <w:r>
        <w:rPr>
          <w:szCs w:val="24"/>
        </w:rPr>
        <w:t>разнотравная</w:t>
      </w:r>
      <w:r w:rsidRPr="00027B05">
        <w:rPr>
          <w:szCs w:val="24"/>
          <w:lang w:val="en-US"/>
        </w:rPr>
        <w:t xml:space="preserve"> </w:t>
      </w:r>
      <w:r>
        <w:rPr>
          <w:szCs w:val="24"/>
        </w:rPr>
        <w:t>ассоциация</w:t>
      </w:r>
      <w:r w:rsidRPr="00027B05">
        <w:rPr>
          <w:szCs w:val="24"/>
          <w:lang w:val="en-US"/>
        </w:rPr>
        <w:t xml:space="preserve"> (</w:t>
      </w:r>
      <w:r w:rsidRPr="00922DF3">
        <w:rPr>
          <w:i/>
          <w:szCs w:val="24"/>
          <w:lang w:val="en-US"/>
        </w:rPr>
        <w:t>Agropyron</w:t>
      </w:r>
      <w:r w:rsidRPr="00027B05">
        <w:rPr>
          <w:i/>
          <w:szCs w:val="24"/>
          <w:lang w:val="en-US"/>
        </w:rPr>
        <w:t xml:space="preserve"> </w:t>
      </w:r>
      <w:r w:rsidRPr="00922DF3">
        <w:rPr>
          <w:i/>
          <w:szCs w:val="24"/>
          <w:lang w:val="en-US"/>
        </w:rPr>
        <w:t>trichophorum</w:t>
      </w:r>
      <w:r w:rsidRPr="00027B05">
        <w:rPr>
          <w:szCs w:val="24"/>
          <w:lang w:val="en-US"/>
        </w:rPr>
        <w:t xml:space="preserve"> + </w:t>
      </w:r>
      <w:r w:rsidRPr="00922DF3">
        <w:rPr>
          <w:i/>
          <w:szCs w:val="24"/>
          <w:lang w:val="en-US"/>
        </w:rPr>
        <w:t>Artemisia</w:t>
      </w:r>
      <w:r w:rsidRPr="00027B05">
        <w:rPr>
          <w:i/>
          <w:szCs w:val="24"/>
          <w:lang w:val="en-US"/>
        </w:rPr>
        <w:t xml:space="preserve"> </w:t>
      </w:r>
      <w:r w:rsidRPr="00922DF3">
        <w:rPr>
          <w:i/>
          <w:szCs w:val="24"/>
          <w:lang w:val="en-US"/>
        </w:rPr>
        <w:t>prolixa</w:t>
      </w:r>
      <w:r w:rsidRPr="00027B05">
        <w:rPr>
          <w:bCs/>
          <w:i/>
          <w:szCs w:val="24"/>
          <w:lang w:val="en-US"/>
        </w:rPr>
        <w:t xml:space="preserve"> + </w:t>
      </w:r>
      <w:r w:rsidRPr="00CF5494">
        <w:rPr>
          <w:bCs/>
          <w:i/>
          <w:szCs w:val="24"/>
          <w:lang w:val="en-US"/>
        </w:rPr>
        <w:t>Carex</w:t>
      </w:r>
      <w:r w:rsidRPr="00027B05">
        <w:rPr>
          <w:bCs/>
          <w:i/>
          <w:szCs w:val="24"/>
          <w:lang w:val="en-US"/>
        </w:rPr>
        <w:t xml:space="preserve"> </w:t>
      </w:r>
      <w:r w:rsidRPr="00CF5494">
        <w:rPr>
          <w:bCs/>
          <w:i/>
          <w:szCs w:val="24"/>
          <w:lang w:val="en-US"/>
        </w:rPr>
        <w:t>turkestanica</w:t>
      </w:r>
      <w:r w:rsidRPr="00027B05">
        <w:rPr>
          <w:szCs w:val="24"/>
          <w:lang w:val="en-US"/>
        </w:rPr>
        <w:t xml:space="preserve">); </w:t>
      </w:r>
    </w:p>
    <w:p w14:paraId="08C12803" w14:textId="77777777" w:rsidR="00027B05" w:rsidRPr="008E6FA1" w:rsidRDefault="00027B05" w:rsidP="00027B05">
      <w:pPr>
        <w:rPr>
          <w:bCs/>
          <w:i/>
          <w:szCs w:val="24"/>
          <w:lang w:val="en-US"/>
        </w:rPr>
      </w:pPr>
      <w:r w:rsidRPr="008E6FA1">
        <w:rPr>
          <w:szCs w:val="24"/>
          <w:lang w:val="en-US"/>
        </w:rPr>
        <w:t xml:space="preserve">2. </w:t>
      </w:r>
      <w:r>
        <w:rPr>
          <w:szCs w:val="24"/>
        </w:rPr>
        <w:t>По</w:t>
      </w:r>
      <w:r w:rsidRPr="00430582">
        <w:rPr>
          <w:szCs w:val="24"/>
        </w:rPr>
        <w:t>лынно</w:t>
      </w:r>
      <w:r w:rsidRPr="008E6FA1">
        <w:rPr>
          <w:b/>
          <w:szCs w:val="24"/>
          <w:lang w:val="en-US"/>
        </w:rPr>
        <w:t>-</w:t>
      </w:r>
      <w:r>
        <w:rPr>
          <w:szCs w:val="24"/>
        </w:rPr>
        <w:t>разнотравная</w:t>
      </w:r>
      <w:r w:rsidRPr="008E6FA1">
        <w:rPr>
          <w:szCs w:val="24"/>
          <w:lang w:val="en-US"/>
        </w:rPr>
        <w:t xml:space="preserve"> </w:t>
      </w:r>
      <w:r>
        <w:rPr>
          <w:szCs w:val="24"/>
        </w:rPr>
        <w:t>ассоциация</w:t>
      </w:r>
      <w:r w:rsidRPr="008E6FA1">
        <w:rPr>
          <w:szCs w:val="24"/>
          <w:lang w:val="en-US"/>
        </w:rPr>
        <w:t xml:space="preserve"> </w:t>
      </w:r>
      <w:r w:rsidRPr="008E6FA1">
        <w:rPr>
          <w:b/>
          <w:szCs w:val="24"/>
          <w:lang w:val="en-US"/>
        </w:rPr>
        <w:t>(</w:t>
      </w:r>
      <w:r w:rsidRPr="00922DF3">
        <w:rPr>
          <w:i/>
          <w:szCs w:val="24"/>
          <w:lang w:val="en-US"/>
        </w:rPr>
        <w:t>Artemisia</w:t>
      </w:r>
      <w:r w:rsidRPr="008E6FA1">
        <w:rPr>
          <w:i/>
          <w:szCs w:val="24"/>
          <w:lang w:val="en-US"/>
        </w:rPr>
        <w:t xml:space="preserve"> </w:t>
      </w:r>
      <w:r w:rsidRPr="00922DF3">
        <w:rPr>
          <w:i/>
          <w:szCs w:val="24"/>
          <w:lang w:val="en-US"/>
        </w:rPr>
        <w:t>prolixa</w:t>
      </w:r>
      <w:r w:rsidRPr="008E6FA1">
        <w:rPr>
          <w:i/>
          <w:szCs w:val="24"/>
          <w:lang w:val="en-US"/>
        </w:rPr>
        <w:t xml:space="preserve"> </w:t>
      </w:r>
      <w:r w:rsidRPr="008E6FA1">
        <w:rPr>
          <w:szCs w:val="24"/>
          <w:lang w:val="en-US"/>
        </w:rPr>
        <w:t xml:space="preserve">+ </w:t>
      </w:r>
      <w:r w:rsidRPr="00922DF3">
        <w:rPr>
          <w:i/>
          <w:szCs w:val="24"/>
          <w:lang w:val="en-US"/>
        </w:rPr>
        <w:t>Artemisia</w:t>
      </w:r>
      <w:r w:rsidRPr="008E6FA1">
        <w:rPr>
          <w:i/>
          <w:szCs w:val="24"/>
          <w:lang w:val="en-US"/>
        </w:rPr>
        <w:t xml:space="preserve"> namanganica  </w:t>
      </w:r>
      <w:r w:rsidRPr="008E6FA1">
        <w:rPr>
          <w:bCs/>
          <w:i/>
          <w:szCs w:val="24"/>
          <w:lang w:val="en-US"/>
        </w:rPr>
        <w:t xml:space="preserve">+ </w:t>
      </w:r>
      <w:r w:rsidRPr="00922DF3">
        <w:rPr>
          <w:i/>
          <w:szCs w:val="24"/>
          <w:lang w:val="en-US"/>
        </w:rPr>
        <w:t>Agropyron</w:t>
      </w:r>
      <w:r w:rsidRPr="008E6FA1">
        <w:rPr>
          <w:i/>
          <w:szCs w:val="24"/>
          <w:lang w:val="en-US"/>
        </w:rPr>
        <w:t xml:space="preserve"> </w:t>
      </w:r>
      <w:r w:rsidRPr="00922DF3">
        <w:rPr>
          <w:i/>
          <w:szCs w:val="24"/>
          <w:lang w:val="en-US"/>
        </w:rPr>
        <w:t>trichophorum</w:t>
      </w:r>
      <w:r w:rsidRPr="008E6FA1">
        <w:rPr>
          <w:szCs w:val="24"/>
          <w:lang w:val="en-US"/>
        </w:rPr>
        <w:t>)</w:t>
      </w:r>
    </w:p>
    <w:p w14:paraId="7528A3A0" w14:textId="77777777" w:rsidR="00027B05" w:rsidRPr="008E6FA1" w:rsidRDefault="00027B05" w:rsidP="00027B05">
      <w:pPr>
        <w:rPr>
          <w:szCs w:val="24"/>
          <w:lang w:val="en-US"/>
        </w:rPr>
      </w:pPr>
      <w:r w:rsidRPr="008E6FA1">
        <w:rPr>
          <w:bCs/>
          <w:szCs w:val="24"/>
          <w:lang w:val="en-US"/>
        </w:rPr>
        <w:t xml:space="preserve">3. </w:t>
      </w:r>
      <w:r>
        <w:rPr>
          <w:szCs w:val="24"/>
        </w:rPr>
        <w:t>По</w:t>
      </w:r>
      <w:r w:rsidRPr="00430582">
        <w:rPr>
          <w:szCs w:val="24"/>
        </w:rPr>
        <w:t>лынно</w:t>
      </w:r>
      <w:r w:rsidRPr="008E6FA1">
        <w:rPr>
          <w:b/>
          <w:szCs w:val="24"/>
          <w:lang w:val="en-US"/>
        </w:rPr>
        <w:t>-</w:t>
      </w:r>
      <w:r>
        <w:rPr>
          <w:szCs w:val="24"/>
        </w:rPr>
        <w:t>разнотравная</w:t>
      </w:r>
      <w:r w:rsidRPr="008E6FA1">
        <w:rPr>
          <w:szCs w:val="24"/>
          <w:lang w:val="en-US"/>
        </w:rPr>
        <w:t xml:space="preserve"> </w:t>
      </w:r>
      <w:r>
        <w:rPr>
          <w:szCs w:val="24"/>
        </w:rPr>
        <w:t>ассоциация</w:t>
      </w:r>
      <w:r w:rsidRPr="008E6FA1">
        <w:rPr>
          <w:szCs w:val="24"/>
          <w:lang w:val="en-US"/>
        </w:rPr>
        <w:t xml:space="preserve"> (</w:t>
      </w:r>
      <w:r w:rsidRPr="00922DF3">
        <w:rPr>
          <w:i/>
          <w:szCs w:val="24"/>
          <w:lang w:val="en-US"/>
        </w:rPr>
        <w:t>Artemisia</w:t>
      </w:r>
      <w:r w:rsidRPr="008E6FA1">
        <w:rPr>
          <w:i/>
          <w:szCs w:val="24"/>
          <w:lang w:val="en-US"/>
        </w:rPr>
        <w:t xml:space="preserve"> namanganica</w:t>
      </w:r>
      <w:r w:rsidRPr="008E6FA1">
        <w:rPr>
          <w:szCs w:val="24"/>
          <w:lang w:val="en-US"/>
        </w:rPr>
        <w:t xml:space="preserve"> + </w:t>
      </w:r>
      <w:r>
        <w:rPr>
          <w:i/>
          <w:szCs w:val="24"/>
          <w:lang w:val="en-US"/>
        </w:rPr>
        <w:t>Eremurus</w:t>
      </w:r>
      <w:r w:rsidRPr="008E6FA1">
        <w:rPr>
          <w:i/>
          <w:szCs w:val="24"/>
          <w:lang w:val="en-US"/>
        </w:rPr>
        <w:t xml:space="preserve"> </w:t>
      </w:r>
      <w:r>
        <w:rPr>
          <w:i/>
          <w:szCs w:val="24"/>
          <w:lang w:val="en-US"/>
        </w:rPr>
        <w:t>olgae</w:t>
      </w:r>
      <w:r w:rsidRPr="008E6FA1">
        <w:rPr>
          <w:bCs/>
          <w:i/>
          <w:szCs w:val="24"/>
          <w:lang w:val="en-US"/>
        </w:rPr>
        <w:t xml:space="preserve"> + </w:t>
      </w:r>
      <w:r w:rsidRPr="00922DF3">
        <w:rPr>
          <w:i/>
          <w:szCs w:val="24"/>
          <w:lang w:val="en-US"/>
        </w:rPr>
        <w:t>Peganum</w:t>
      </w:r>
      <w:r w:rsidRPr="008E6FA1">
        <w:rPr>
          <w:i/>
          <w:szCs w:val="24"/>
          <w:lang w:val="en-US"/>
        </w:rPr>
        <w:t xml:space="preserve"> harmala</w:t>
      </w:r>
      <w:r w:rsidRPr="008E6FA1">
        <w:rPr>
          <w:szCs w:val="24"/>
          <w:lang w:val="en-US"/>
        </w:rPr>
        <w:t xml:space="preserve">); </w:t>
      </w:r>
    </w:p>
    <w:p w14:paraId="331A153B" w14:textId="77777777" w:rsidR="00027B05" w:rsidRPr="00AE260E" w:rsidRDefault="00027B05" w:rsidP="00027B05">
      <w:pPr>
        <w:rPr>
          <w:szCs w:val="24"/>
        </w:rPr>
      </w:pPr>
      <w:r w:rsidRPr="00AE260E">
        <w:rPr>
          <w:szCs w:val="24"/>
        </w:rPr>
        <w:t>4. Антропогенно измененные сообщества.</w:t>
      </w:r>
    </w:p>
    <w:p w14:paraId="34572ED4" w14:textId="77777777" w:rsidR="00027B05" w:rsidRPr="00402F83" w:rsidRDefault="00027B05" w:rsidP="00027B05">
      <w:pPr>
        <w:jc w:val="right"/>
        <w:rPr>
          <w:szCs w:val="24"/>
        </w:rPr>
      </w:pPr>
    </w:p>
    <w:p w14:paraId="18DA3FDD" w14:textId="77777777" w:rsidR="00027B05" w:rsidRPr="00CF5494" w:rsidRDefault="00027B05" w:rsidP="00027B05">
      <w:pPr>
        <w:rPr>
          <w:b/>
          <w:szCs w:val="24"/>
        </w:rPr>
      </w:pPr>
    </w:p>
    <w:p w14:paraId="07D0C240" w14:textId="5C65FF7C" w:rsidR="00027B05" w:rsidRPr="00CF5494" w:rsidRDefault="00027B05" w:rsidP="00027B05">
      <w:pPr>
        <w:rPr>
          <w:b/>
          <w:szCs w:val="24"/>
        </w:rPr>
      </w:pPr>
      <w:r>
        <w:rPr>
          <w:b/>
          <w:szCs w:val="24"/>
        </w:rPr>
        <w:t>Выводы</w:t>
      </w:r>
      <w:r w:rsidRPr="00CF5494">
        <w:rPr>
          <w:b/>
          <w:szCs w:val="24"/>
        </w:rPr>
        <w:t>:</w:t>
      </w:r>
    </w:p>
    <w:p w14:paraId="529C956D" w14:textId="77777777" w:rsidR="00027B05" w:rsidRDefault="00027B05" w:rsidP="00027B05">
      <w:pPr>
        <w:spacing w:before="120" w:after="0" w:line="360" w:lineRule="auto"/>
      </w:pPr>
      <w:r>
        <w:t>В результате изучения флоры (растительного покрова) на территории обходного участка можно сделать следующее заключения:</w:t>
      </w:r>
    </w:p>
    <w:p w14:paraId="5C1D5B86" w14:textId="662583B3" w:rsidR="00027B05" w:rsidRPr="00810990" w:rsidRDefault="00027B05" w:rsidP="00027B05">
      <w:pPr>
        <w:spacing w:before="120" w:line="360" w:lineRule="auto"/>
      </w:pPr>
      <w:r w:rsidRPr="00CF5494">
        <w:t xml:space="preserve">1. В зоне предполагаемой обводной линии электропередач растительность представлена </w:t>
      </w:r>
      <w:r>
        <w:t>2</w:t>
      </w:r>
      <w:r w:rsidRPr="00CF5494">
        <w:t xml:space="preserve"> основными типами:</w:t>
      </w:r>
      <w:r w:rsidRPr="00CF5494">
        <w:rPr>
          <w:b/>
        </w:rPr>
        <w:t xml:space="preserve"> </w:t>
      </w:r>
      <w:r>
        <w:rPr>
          <w:b/>
        </w:rPr>
        <w:t>Крупнотравные горные посусаванны</w:t>
      </w:r>
      <w:r w:rsidRPr="00CF5494">
        <w:t xml:space="preserve">, представленные формацией  </w:t>
      </w:r>
      <w:r>
        <w:t>п</w:t>
      </w:r>
      <w:r w:rsidRPr="00922DF3">
        <w:t>ыре</w:t>
      </w:r>
      <w:r>
        <w:t>я</w:t>
      </w:r>
      <w:r w:rsidRPr="00922DF3">
        <w:t xml:space="preserve"> волосоносн</w:t>
      </w:r>
      <w:r>
        <w:t>ого</w:t>
      </w:r>
      <w:r w:rsidRPr="00CF5494">
        <w:t xml:space="preserve"> (</w:t>
      </w:r>
      <w:r w:rsidRPr="00922DF3">
        <w:rPr>
          <w:i/>
          <w:lang w:val="en-US"/>
        </w:rPr>
        <w:t>Agropyron</w:t>
      </w:r>
      <w:r w:rsidRPr="003C3F24">
        <w:rPr>
          <w:i/>
        </w:rPr>
        <w:t xml:space="preserve"> </w:t>
      </w:r>
      <w:r w:rsidRPr="00922DF3">
        <w:rPr>
          <w:i/>
          <w:lang w:val="en-US"/>
        </w:rPr>
        <w:t>trichophorum</w:t>
      </w:r>
      <w:r w:rsidRPr="00CF5494">
        <w:t xml:space="preserve">) </w:t>
      </w:r>
      <w:r w:rsidRPr="00CF5494">
        <w:rPr>
          <w:b/>
        </w:rPr>
        <w:t xml:space="preserve">с </w:t>
      </w:r>
      <w:r>
        <w:rPr>
          <w:b/>
        </w:rPr>
        <w:t>пырей</w:t>
      </w:r>
      <w:r w:rsidRPr="00CF5494">
        <w:rPr>
          <w:b/>
        </w:rPr>
        <w:t>но-</w:t>
      </w:r>
      <w:r>
        <w:rPr>
          <w:b/>
        </w:rPr>
        <w:t>разнотравн</w:t>
      </w:r>
      <w:r w:rsidRPr="00CF5494">
        <w:rPr>
          <w:b/>
        </w:rPr>
        <w:t xml:space="preserve">ой ассоциацией </w:t>
      </w:r>
      <w:r w:rsidRPr="003C3F24">
        <w:t>(</w:t>
      </w:r>
      <w:r w:rsidRPr="00922DF3">
        <w:rPr>
          <w:i/>
          <w:lang w:val="en-US"/>
        </w:rPr>
        <w:t>Agropyron</w:t>
      </w:r>
      <w:r w:rsidRPr="00922DF3">
        <w:rPr>
          <w:i/>
        </w:rPr>
        <w:t xml:space="preserve"> </w:t>
      </w:r>
      <w:r w:rsidRPr="00922DF3">
        <w:rPr>
          <w:i/>
          <w:lang w:val="en-US"/>
        </w:rPr>
        <w:t>trichophorum</w:t>
      </w:r>
      <w:r w:rsidRPr="00CF5494">
        <w:t xml:space="preserve"> + </w:t>
      </w:r>
      <w:r w:rsidRPr="00922DF3">
        <w:rPr>
          <w:i/>
          <w:lang w:val="en-US"/>
        </w:rPr>
        <w:t>Artemisia</w:t>
      </w:r>
      <w:r w:rsidRPr="00922DF3">
        <w:rPr>
          <w:i/>
        </w:rPr>
        <w:t xml:space="preserve"> </w:t>
      </w:r>
      <w:r w:rsidRPr="00922DF3">
        <w:rPr>
          <w:i/>
          <w:lang w:val="en-US"/>
        </w:rPr>
        <w:t>prolixa</w:t>
      </w:r>
      <w:r w:rsidRPr="00922DF3">
        <w:rPr>
          <w:bCs/>
          <w:i/>
        </w:rPr>
        <w:t xml:space="preserve"> + </w:t>
      </w:r>
      <w:r w:rsidRPr="00CF5494">
        <w:rPr>
          <w:bCs/>
          <w:i/>
          <w:lang w:val="en-US"/>
        </w:rPr>
        <w:t>Carex</w:t>
      </w:r>
      <w:r w:rsidRPr="00922DF3">
        <w:rPr>
          <w:bCs/>
          <w:i/>
        </w:rPr>
        <w:t xml:space="preserve"> </w:t>
      </w:r>
      <w:r w:rsidRPr="00CF5494">
        <w:rPr>
          <w:bCs/>
          <w:i/>
          <w:lang w:val="en-US"/>
        </w:rPr>
        <w:t>turkestanica</w:t>
      </w:r>
      <w:r w:rsidRPr="00CF5494">
        <w:t xml:space="preserve">); </w:t>
      </w:r>
      <w:r w:rsidRPr="00CF5494">
        <w:rPr>
          <w:b/>
          <w:u w:val="single"/>
        </w:rPr>
        <w:t xml:space="preserve">иранотуранские </w:t>
      </w:r>
      <w:r w:rsidRPr="00CF5494">
        <w:rPr>
          <w:b/>
          <w:u w:val="single"/>
        </w:rPr>
        <w:lastRenderedPageBreak/>
        <w:t>фриганоиды</w:t>
      </w:r>
      <w:r w:rsidRPr="00CF5494">
        <w:rPr>
          <w:b/>
        </w:rPr>
        <w:t xml:space="preserve"> </w:t>
      </w:r>
      <w:r w:rsidRPr="00CF5494">
        <w:t>с</w:t>
      </w:r>
      <w:r w:rsidRPr="00CF5494">
        <w:rPr>
          <w:b/>
        </w:rPr>
        <w:t xml:space="preserve"> </w:t>
      </w:r>
      <w:r w:rsidRPr="00CF5494">
        <w:t>формацией полыни (</w:t>
      </w:r>
      <w:r w:rsidRPr="00CF5494">
        <w:rPr>
          <w:bCs/>
          <w:i/>
          <w:lang w:val="en-US"/>
        </w:rPr>
        <w:t>Artemisia</w:t>
      </w:r>
      <w:r w:rsidRPr="00CF5494">
        <w:rPr>
          <w:bCs/>
          <w:i/>
        </w:rPr>
        <w:t xml:space="preserve"> </w:t>
      </w:r>
      <w:r w:rsidRPr="00CF5494">
        <w:rPr>
          <w:i/>
          <w:lang w:val="en-US"/>
        </w:rPr>
        <w:t>prolixa</w:t>
      </w:r>
      <w:r w:rsidRPr="00CF5494">
        <w:t xml:space="preserve">) с </w:t>
      </w:r>
      <w:r w:rsidRPr="00C11CD2">
        <w:rPr>
          <w:b/>
        </w:rPr>
        <w:t>по</w:t>
      </w:r>
      <w:r w:rsidRPr="00CF5494">
        <w:rPr>
          <w:b/>
        </w:rPr>
        <w:t>лынно-разнотравной ассоциацией (</w:t>
      </w:r>
      <w:r w:rsidRPr="00922DF3">
        <w:rPr>
          <w:i/>
          <w:lang w:val="en-US"/>
        </w:rPr>
        <w:t>Artemisia</w:t>
      </w:r>
      <w:r w:rsidRPr="002960C6">
        <w:rPr>
          <w:i/>
        </w:rPr>
        <w:t xml:space="preserve"> </w:t>
      </w:r>
      <w:r w:rsidRPr="00922DF3">
        <w:rPr>
          <w:i/>
          <w:lang w:val="en-US"/>
        </w:rPr>
        <w:t>prolixa</w:t>
      </w:r>
      <w:r w:rsidRPr="00CF5494">
        <w:rPr>
          <w:i/>
        </w:rPr>
        <w:t xml:space="preserve"> </w:t>
      </w:r>
      <w:r w:rsidRPr="00CF5494">
        <w:t xml:space="preserve">+ </w:t>
      </w:r>
      <w:r w:rsidRPr="00922DF3">
        <w:rPr>
          <w:i/>
          <w:lang w:val="en-US"/>
        </w:rPr>
        <w:t>Artemisia</w:t>
      </w:r>
      <w:r w:rsidRPr="00922DF3">
        <w:rPr>
          <w:i/>
        </w:rPr>
        <w:t xml:space="preserve"> namanganica</w:t>
      </w:r>
      <w:r w:rsidRPr="00CF5494">
        <w:rPr>
          <w:i/>
        </w:rPr>
        <w:t xml:space="preserve"> </w:t>
      </w:r>
      <w:r w:rsidRPr="00CF5494">
        <w:rPr>
          <w:bCs/>
          <w:i/>
        </w:rPr>
        <w:t xml:space="preserve">+ </w:t>
      </w:r>
      <w:r w:rsidRPr="00922DF3">
        <w:rPr>
          <w:i/>
          <w:lang w:val="en-US"/>
        </w:rPr>
        <w:t>Agropyron</w:t>
      </w:r>
      <w:r w:rsidRPr="002960C6">
        <w:rPr>
          <w:i/>
        </w:rPr>
        <w:t xml:space="preserve"> </w:t>
      </w:r>
      <w:r w:rsidRPr="00922DF3">
        <w:rPr>
          <w:i/>
          <w:lang w:val="en-US"/>
        </w:rPr>
        <w:t>trichophorum</w:t>
      </w:r>
      <w:r w:rsidRPr="00CF5494">
        <w:t xml:space="preserve">)), формацией </w:t>
      </w:r>
      <w:r>
        <w:t>полыни наманганской</w:t>
      </w:r>
      <w:r w:rsidRPr="00CF5494">
        <w:t xml:space="preserve"> (</w:t>
      </w:r>
      <w:r w:rsidRPr="00922DF3">
        <w:rPr>
          <w:i/>
          <w:lang w:val="en-US"/>
        </w:rPr>
        <w:t>Artemisia</w:t>
      </w:r>
      <w:r w:rsidRPr="00922DF3">
        <w:rPr>
          <w:i/>
        </w:rPr>
        <w:t xml:space="preserve"> namanganica</w:t>
      </w:r>
      <w:r w:rsidRPr="00CF5494">
        <w:t xml:space="preserve">) с </w:t>
      </w:r>
      <w:r>
        <w:rPr>
          <w:b/>
        </w:rPr>
        <w:t>полынн</w:t>
      </w:r>
      <w:r w:rsidRPr="00CF5494">
        <w:rPr>
          <w:b/>
        </w:rPr>
        <w:t>о-разнотравн</w:t>
      </w:r>
      <w:r>
        <w:rPr>
          <w:b/>
        </w:rPr>
        <w:t>ой</w:t>
      </w:r>
      <w:r w:rsidRPr="00CF5494">
        <w:rPr>
          <w:b/>
        </w:rPr>
        <w:t xml:space="preserve"> ассоциаци</w:t>
      </w:r>
      <w:r>
        <w:rPr>
          <w:b/>
        </w:rPr>
        <w:t>ей</w:t>
      </w:r>
      <w:r w:rsidRPr="00CF5494">
        <w:rPr>
          <w:b/>
        </w:rPr>
        <w:t xml:space="preserve"> (</w:t>
      </w:r>
      <w:r w:rsidRPr="00922DF3">
        <w:rPr>
          <w:i/>
          <w:lang w:val="en-US"/>
        </w:rPr>
        <w:t>Artemisia</w:t>
      </w:r>
      <w:r w:rsidRPr="00922DF3">
        <w:rPr>
          <w:i/>
        </w:rPr>
        <w:t xml:space="preserve"> namanganica</w:t>
      </w:r>
      <w:r w:rsidRPr="00922DF3">
        <w:t xml:space="preserve"> </w:t>
      </w:r>
      <w:r w:rsidRPr="00CF5494">
        <w:t xml:space="preserve">+ </w:t>
      </w:r>
      <w:r>
        <w:rPr>
          <w:i/>
          <w:lang w:val="en-US"/>
        </w:rPr>
        <w:t>Eremurus</w:t>
      </w:r>
      <w:r w:rsidRPr="008B2542">
        <w:rPr>
          <w:i/>
        </w:rPr>
        <w:t xml:space="preserve"> </w:t>
      </w:r>
      <w:r>
        <w:rPr>
          <w:i/>
          <w:lang w:val="en-US"/>
        </w:rPr>
        <w:t>olgae</w:t>
      </w:r>
      <w:r w:rsidRPr="0085605E">
        <w:rPr>
          <w:bCs/>
          <w:i/>
        </w:rPr>
        <w:t xml:space="preserve"> + </w:t>
      </w:r>
      <w:r w:rsidRPr="00922DF3">
        <w:rPr>
          <w:i/>
          <w:lang w:val="en-US"/>
        </w:rPr>
        <w:t>Peganum</w:t>
      </w:r>
      <w:r w:rsidRPr="00922DF3">
        <w:rPr>
          <w:i/>
        </w:rPr>
        <w:t xml:space="preserve"> harmala</w:t>
      </w:r>
      <w:r w:rsidRPr="0085605E">
        <w:t>)</w:t>
      </w:r>
      <w:r w:rsidRPr="00CF5494">
        <w:t xml:space="preserve">; </w:t>
      </w:r>
      <w:r>
        <w:rPr>
          <w:b/>
          <w:u w:val="single"/>
        </w:rPr>
        <w:t>а</w:t>
      </w:r>
      <w:r w:rsidRPr="00CF5494">
        <w:rPr>
          <w:b/>
          <w:u w:val="single"/>
        </w:rPr>
        <w:t>нтропогенно измененные сообщества</w:t>
      </w:r>
      <w:r>
        <w:rPr>
          <w:b/>
          <w:u w:val="single"/>
        </w:rPr>
        <w:t>,</w:t>
      </w:r>
      <w:r w:rsidRPr="00CF5494">
        <w:rPr>
          <w:b/>
        </w:rPr>
        <w:t xml:space="preserve"> </w:t>
      </w:r>
      <w:r w:rsidRPr="00810990">
        <w:t>представленные полями пшеницы, ячменя и залежами.</w:t>
      </w:r>
    </w:p>
    <w:p w14:paraId="6D4D1737" w14:textId="77777777" w:rsidR="00027B05" w:rsidRPr="00CF5494" w:rsidRDefault="00027B05" w:rsidP="00027B05">
      <w:pPr>
        <w:spacing w:before="120" w:after="120" w:line="360" w:lineRule="auto"/>
      </w:pPr>
      <w:r w:rsidRPr="00CF5494">
        <w:t xml:space="preserve">2. Уникальных для района исследования растительных сообществ на территории участка не имеется. </w:t>
      </w:r>
    </w:p>
    <w:p w14:paraId="41809CA1" w14:textId="77777777" w:rsidR="00027B05" w:rsidRPr="00CF5494" w:rsidRDefault="00027B05" w:rsidP="00027B05">
      <w:pPr>
        <w:tabs>
          <w:tab w:val="left" w:pos="4500"/>
          <w:tab w:val="left" w:pos="4680"/>
        </w:tabs>
        <w:spacing w:before="120" w:after="120" w:line="360" w:lineRule="auto"/>
      </w:pPr>
      <w:r w:rsidRPr="00CF5494">
        <w:t>3. В районе</w:t>
      </w:r>
      <w:r>
        <w:t xml:space="preserve"> обводной трассы ЛЭП</w:t>
      </w:r>
      <w:r w:rsidRPr="00CF5494">
        <w:t xml:space="preserve"> не встречается эндемичных для Кыргызстана видов.</w:t>
      </w:r>
    </w:p>
    <w:p w14:paraId="7E05ABDE" w14:textId="77777777" w:rsidR="00027B05" w:rsidRPr="00CF5494" w:rsidRDefault="00027B05" w:rsidP="00027B05">
      <w:pPr>
        <w:spacing w:before="120" w:after="120" w:line="360" w:lineRule="auto"/>
      </w:pPr>
      <w:r w:rsidRPr="00CF5494">
        <w:t xml:space="preserve">4. В районе исследования </w:t>
      </w:r>
      <w:r>
        <w:t>нет древесной растительности</w:t>
      </w:r>
      <w:r w:rsidRPr="00CF5494">
        <w:t>.</w:t>
      </w:r>
    </w:p>
    <w:p w14:paraId="3A9F6C9E" w14:textId="77777777" w:rsidR="00027B05" w:rsidRPr="00CF5494" w:rsidRDefault="00027B05" w:rsidP="00027B05">
      <w:pPr>
        <w:spacing w:before="120" w:after="120" w:line="360" w:lineRule="auto"/>
      </w:pPr>
      <w:r>
        <w:t xml:space="preserve">5. В районе исследования </w:t>
      </w:r>
      <w:r w:rsidRPr="00CF5494">
        <w:t>встречаются некоторые хозяйственно-ценные растения, но запасы их незначительны.</w:t>
      </w:r>
    </w:p>
    <w:p w14:paraId="758E4708" w14:textId="77777777" w:rsidR="00027B05" w:rsidRDefault="00027B05" w:rsidP="00027B05">
      <w:pPr>
        <w:spacing w:after="0" w:line="360" w:lineRule="auto"/>
        <w:ind w:firstLine="709"/>
      </w:pPr>
    </w:p>
    <w:p w14:paraId="200416AB" w14:textId="0B6A3957" w:rsidR="00BF393F" w:rsidRPr="00FF1C8A" w:rsidRDefault="00BF393F" w:rsidP="005752C6">
      <w:pPr>
        <w:pStyle w:val="a7"/>
        <w:numPr>
          <w:ilvl w:val="0"/>
          <w:numId w:val="74"/>
        </w:numPr>
        <w:rPr>
          <w:b/>
          <w:i/>
        </w:rPr>
      </w:pPr>
      <w:r w:rsidRPr="00FF1C8A">
        <w:rPr>
          <w:b/>
          <w:i/>
        </w:rPr>
        <w:t>Виды растений</w:t>
      </w:r>
      <w:r w:rsidR="00C15C58" w:rsidRPr="00FF1C8A">
        <w:rPr>
          <w:b/>
          <w:i/>
        </w:rPr>
        <w:t>, находящи</w:t>
      </w:r>
      <w:r w:rsidR="00B0001C" w:rsidRPr="00FF1C8A">
        <w:rPr>
          <w:b/>
          <w:i/>
        </w:rPr>
        <w:t>е</w:t>
      </w:r>
      <w:r w:rsidR="00C15C58" w:rsidRPr="00FF1C8A">
        <w:rPr>
          <w:b/>
          <w:i/>
        </w:rPr>
        <w:t>ся под охраной</w:t>
      </w:r>
    </w:p>
    <w:p w14:paraId="292FAA98" w14:textId="77777777" w:rsidR="00A9312C" w:rsidRDefault="00A9312C" w:rsidP="00097184">
      <w:pPr>
        <w:ind w:firstLine="709"/>
      </w:pPr>
    </w:p>
    <w:p w14:paraId="550F55A7" w14:textId="77777777" w:rsidR="00027B05" w:rsidRPr="00CF5494" w:rsidRDefault="00027B05" w:rsidP="00027B05">
      <w:pPr>
        <w:ind w:firstLine="567"/>
        <w:rPr>
          <w:szCs w:val="24"/>
        </w:rPr>
      </w:pPr>
      <w:r w:rsidRPr="00CF5494">
        <w:rPr>
          <w:szCs w:val="24"/>
        </w:rPr>
        <w:t xml:space="preserve">На участке при обследовании </w:t>
      </w:r>
      <w:r>
        <w:rPr>
          <w:szCs w:val="24"/>
        </w:rPr>
        <w:t xml:space="preserve">видов, </w:t>
      </w:r>
      <w:r w:rsidRPr="00CF5494">
        <w:rPr>
          <w:szCs w:val="24"/>
        </w:rPr>
        <w:t>занесенны</w:t>
      </w:r>
      <w:r>
        <w:rPr>
          <w:szCs w:val="24"/>
        </w:rPr>
        <w:t>х</w:t>
      </w:r>
      <w:r w:rsidRPr="00CF5494">
        <w:rPr>
          <w:szCs w:val="24"/>
        </w:rPr>
        <w:t xml:space="preserve"> в «Красную книгу КР» </w:t>
      </w:r>
      <w:r>
        <w:rPr>
          <w:szCs w:val="24"/>
        </w:rPr>
        <w:t xml:space="preserve">и эндемичных видов не обнаружено. </w:t>
      </w:r>
    </w:p>
    <w:p w14:paraId="4855BC69" w14:textId="41D2E8CD" w:rsidR="00027B05" w:rsidRPr="00CF5494" w:rsidRDefault="00027B05" w:rsidP="00027B05">
      <w:pPr>
        <w:ind w:firstLine="567"/>
        <w:rPr>
          <w:szCs w:val="24"/>
        </w:rPr>
      </w:pPr>
      <w:r w:rsidRPr="00CF5494">
        <w:rPr>
          <w:szCs w:val="24"/>
        </w:rPr>
        <w:t xml:space="preserve">Обследование проводилось в </w:t>
      </w:r>
      <w:r w:rsidR="00E1610F" w:rsidRPr="00CF5494">
        <w:rPr>
          <w:szCs w:val="24"/>
        </w:rPr>
        <w:t>осеннее</w:t>
      </w:r>
      <w:r w:rsidRPr="00CF5494">
        <w:rPr>
          <w:szCs w:val="24"/>
        </w:rPr>
        <w:t xml:space="preserve"> время. </w:t>
      </w:r>
    </w:p>
    <w:p w14:paraId="5D6EDFFA" w14:textId="77777777" w:rsidR="00A9312C" w:rsidRDefault="00A9312C" w:rsidP="00097184">
      <w:pPr>
        <w:ind w:firstLine="709"/>
      </w:pPr>
    </w:p>
    <w:p w14:paraId="2BAE6905" w14:textId="0611C0F5" w:rsidR="00181BEF" w:rsidRPr="00291E84" w:rsidRDefault="00181BEF" w:rsidP="00291E84">
      <w:pPr>
        <w:pStyle w:val="20"/>
      </w:pPr>
      <w:bookmarkStart w:id="94" w:name="_Toc146510956"/>
      <w:bookmarkEnd w:id="90"/>
      <w:r w:rsidRPr="00291E84">
        <w:t>Животный мир</w:t>
      </w:r>
      <w:bookmarkEnd w:id="94"/>
    </w:p>
    <w:p w14:paraId="12875DED" w14:textId="5FA6EC64" w:rsidR="00027B05" w:rsidRPr="00440F0D" w:rsidRDefault="00027B05" w:rsidP="0029585B">
      <w:pPr>
        <w:spacing w:after="120"/>
        <w:ind w:firstLine="709"/>
        <w:rPr>
          <w:szCs w:val="24"/>
        </w:rPr>
      </w:pPr>
      <w:r w:rsidRPr="00440F0D">
        <w:rPr>
          <w:szCs w:val="24"/>
        </w:rPr>
        <w:t xml:space="preserve">Целью наших исследований явился сбор фактического материала по населению позвоночных животных (рептилии, птицы, млекопитающие) на участке обводной линии электропередач CASA-1000, распложенный на участке предгорья северного макросклона Туркестанского хребта (горы Алмалы) вблизи пос. Восточный, общая протяженность маршрута составила </w:t>
      </w:r>
      <w:r w:rsidR="00615E7C">
        <w:rPr>
          <w:szCs w:val="24"/>
        </w:rPr>
        <w:t xml:space="preserve">более </w:t>
      </w:r>
      <w:r w:rsidRPr="00440F0D">
        <w:rPr>
          <w:szCs w:val="24"/>
        </w:rPr>
        <w:t>12 км</w:t>
      </w:r>
      <w:r w:rsidR="00615E7C">
        <w:rPr>
          <w:szCs w:val="24"/>
        </w:rPr>
        <w:t>, что немногим больше обходного маршрута (</w:t>
      </w:r>
      <w:r w:rsidR="0068410C">
        <w:rPr>
          <w:szCs w:val="24"/>
        </w:rPr>
        <w:t>чт</w:t>
      </w:r>
      <w:r w:rsidR="00615E7C">
        <w:rPr>
          <w:szCs w:val="24"/>
        </w:rPr>
        <w:t>о необходим</w:t>
      </w:r>
      <w:r w:rsidR="0068410C">
        <w:rPr>
          <w:szCs w:val="24"/>
        </w:rPr>
        <w:t>о</w:t>
      </w:r>
      <w:r w:rsidR="00615E7C">
        <w:rPr>
          <w:szCs w:val="24"/>
        </w:rPr>
        <w:t xml:space="preserve"> для полной оценки территории)</w:t>
      </w:r>
      <w:r w:rsidRPr="00440F0D">
        <w:rPr>
          <w:szCs w:val="24"/>
        </w:rPr>
        <w:t xml:space="preserve">. </w:t>
      </w:r>
    </w:p>
    <w:p w14:paraId="6E2B13FA" w14:textId="77777777" w:rsidR="00027B05" w:rsidRPr="00440F0D" w:rsidRDefault="00027B05" w:rsidP="0029585B">
      <w:pPr>
        <w:spacing w:after="120"/>
        <w:ind w:firstLine="709"/>
        <w:rPr>
          <w:szCs w:val="24"/>
        </w:rPr>
      </w:pPr>
      <w:r w:rsidRPr="00440F0D">
        <w:rPr>
          <w:szCs w:val="24"/>
        </w:rPr>
        <w:t>Исследуемый участок географически представлен степными зонами, преобладающим типом растительного сообщества являются ксерофитные полукустарники, реже кустарнички.</w:t>
      </w:r>
    </w:p>
    <w:p w14:paraId="66B0FEDF" w14:textId="77777777" w:rsidR="00027B05" w:rsidRDefault="00027B05" w:rsidP="0029585B">
      <w:pPr>
        <w:spacing w:after="120"/>
        <w:ind w:firstLine="709"/>
        <w:rPr>
          <w:highlight w:val="yellow"/>
        </w:rPr>
      </w:pPr>
    </w:p>
    <w:p w14:paraId="492CEB2E" w14:textId="77777777" w:rsidR="00027B05" w:rsidRPr="00027B05" w:rsidRDefault="00027B05" w:rsidP="005752C6">
      <w:pPr>
        <w:pStyle w:val="a7"/>
        <w:numPr>
          <w:ilvl w:val="0"/>
          <w:numId w:val="69"/>
        </w:numPr>
        <w:spacing w:after="120"/>
        <w:rPr>
          <w:b/>
          <w:i/>
        </w:rPr>
      </w:pPr>
      <w:r w:rsidRPr="00027B05">
        <w:rPr>
          <w:b/>
          <w:i/>
        </w:rPr>
        <w:t>Зоогеографическая характеристика исследуемого участка</w:t>
      </w:r>
    </w:p>
    <w:p w14:paraId="5B47324E" w14:textId="77777777" w:rsidR="00027B05" w:rsidRPr="00440F0D" w:rsidRDefault="00027B05" w:rsidP="0029585B">
      <w:pPr>
        <w:spacing w:after="120"/>
        <w:ind w:firstLine="709"/>
        <w:rPr>
          <w:szCs w:val="24"/>
        </w:rPr>
      </w:pPr>
      <w:r w:rsidRPr="00440F0D">
        <w:rPr>
          <w:szCs w:val="24"/>
        </w:rPr>
        <w:t>Район исследований расположен в Палеарктической области, Южно-Палеарктической подобласти, Нагорно-Азиатский провинции Памиро-Алайская подпровинция Алайский округ Туркестан-Алайский среднегорный район Туркестанский участок. В нем представлены все виды, характерные для данной части зоогеографического участка.</w:t>
      </w:r>
    </w:p>
    <w:p w14:paraId="5561B812" w14:textId="77777777" w:rsidR="00027B05" w:rsidRPr="00440F0D" w:rsidRDefault="00027B05" w:rsidP="0029585B">
      <w:pPr>
        <w:spacing w:after="120"/>
        <w:ind w:firstLine="709"/>
        <w:rPr>
          <w:szCs w:val="24"/>
        </w:rPr>
      </w:pPr>
      <w:r w:rsidRPr="00440F0D">
        <w:rPr>
          <w:szCs w:val="24"/>
        </w:rPr>
        <w:lastRenderedPageBreak/>
        <w:t xml:space="preserve">По своему фаунистическому составу участок является переходным между Туркестанским и Алайским хребтом. </w:t>
      </w:r>
    </w:p>
    <w:p w14:paraId="20DF6D4C" w14:textId="77777777" w:rsidR="00027B05" w:rsidRPr="00440F0D" w:rsidRDefault="00027B05" w:rsidP="0029585B">
      <w:pPr>
        <w:spacing w:after="120"/>
        <w:ind w:firstLine="709"/>
        <w:rPr>
          <w:szCs w:val="24"/>
        </w:rPr>
      </w:pPr>
      <w:r w:rsidRPr="00440F0D">
        <w:rPr>
          <w:szCs w:val="24"/>
        </w:rPr>
        <w:t>Из фаунистических комплексов среди птиц и млекопитающих здесь преобладают виды Южной Палеарктики, Западной части Южной Палеарктики, со значительным участием центральноазиатских видов. Заметную долю представляют также виды из северной и умеренной Палеарктики. Сложный состав фауны свидетельствует о значении территории Туркестанского хребта для сохранения биоразнообразия горной страны.</w:t>
      </w:r>
    </w:p>
    <w:p w14:paraId="3670BF85" w14:textId="73E16525" w:rsidR="00027B05" w:rsidRDefault="00027B05" w:rsidP="0029585B">
      <w:pPr>
        <w:spacing w:after="120"/>
        <w:ind w:firstLine="709"/>
        <w:rPr>
          <w:szCs w:val="24"/>
        </w:rPr>
      </w:pPr>
      <w:r w:rsidRPr="00440F0D">
        <w:rPr>
          <w:szCs w:val="24"/>
        </w:rPr>
        <w:t>Из экологических группировок почти равное участие принимают горные, пустынно-степные и кустарниково-луговые виды. Из них наиболее чувствительны к антропогенному воздействию горные и кустарниково-луговые (Атлас Киргизской ССР, 1978).</w:t>
      </w:r>
    </w:p>
    <w:p w14:paraId="28F23707" w14:textId="77777777" w:rsidR="00027B05" w:rsidRPr="00440F0D" w:rsidRDefault="00027B05" w:rsidP="0029585B">
      <w:pPr>
        <w:spacing w:after="120"/>
        <w:ind w:firstLine="709"/>
        <w:rPr>
          <w:szCs w:val="24"/>
        </w:rPr>
      </w:pPr>
    </w:p>
    <w:p w14:paraId="1E703306" w14:textId="6479EEF3" w:rsidR="00027B05" w:rsidRPr="00027B05" w:rsidRDefault="00027B05" w:rsidP="005752C6">
      <w:pPr>
        <w:pStyle w:val="a7"/>
        <w:numPr>
          <w:ilvl w:val="0"/>
          <w:numId w:val="69"/>
        </w:numPr>
        <w:spacing w:after="120"/>
        <w:rPr>
          <w:b/>
          <w:i/>
        </w:rPr>
      </w:pPr>
      <w:bookmarkStart w:id="95" w:name="_Toc531339682"/>
      <w:bookmarkStart w:id="96" w:name="_Toc84549467"/>
      <w:r w:rsidRPr="00027B05">
        <w:rPr>
          <w:b/>
          <w:i/>
        </w:rPr>
        <w:t>Материал и методика</w:t>
      </w:r>
      <w:bookmarkEnd w:id="95"/>
      <w:bookmarkEnd w:id="96"/>
    </w:p>
    <w:p w14:paraId="516241A0" w14:textId="77777777" w:rsidR="00027B05" w:rsidRPr="00440F0D" w:rsidRDefault="00027B05" w:rsidP="0029585B">
      <w:pPr>
        <w:spacing w:after="120"/>
        <w:ind w:firstLine="709"/>
        <w:rPr>
          <w:szCs w:val="24"/>
        </w:rPr>
      </w:pPr>
      <w:r w:rsidRPr="00440F0D">
        <w:rPr>
          <w:szCs w:val="24"/>
        </w:rPr>
        <w:t>В процессе работы мы пользовались разнообразными методиками, применяемыми при зоологических исследованиях (Новиков, 1953), которые можно разделить на визуальные и экспериментальные. Большое значение для изучения экологической обстановки обводной трассы линии электропередачи имеет определение численности животных, позволяющее дать объективную оценку исследуемого района. Для уточнения животного мира в летний сезон (рептилии, птицы и млекопитающие) был проведен экспедиционный выезд с 18 - 19 августа 2022 г. Была обследована непосредственно обводная трасса ЛЭП и прилегающая территория по предгорной степной местности. Общая площадь исследуемого района составила 6 км</w:t>
      </w:r>
      <w:r w:rsidRPr="00440F0D">
        <w:rPr>
          <w:szCs w:val="24"/>
          <w:vertAlign w:val="superscript"/>
        </w:rPr>
        <w:t>2</w:t>
      </w:r>
      <w:r w:rsidRPr="00440F0D">
        <w:rPr>
          <w:szCs w:val="24"/>
        </w:rPr>
        <w:t>.</w:t>
      </w:r>
    </w:p>
    <w:p w14:paraId="417C65CD" w14:textId="77777777" w:rsidR="00027B05" w:rsidRPr="00440F0D" w:rsidRDefault="00027B05" w:rsidP="0029585B">
      <w:pPr>
        <w:spacing w:after="120"/>
        <w:ind w:firstLine="709"/>
        <w:rPr>
          <w:szCs w:val="24"/>
        </w:rPr>
      </w:pPr>
      <w:r w:rsidRPr="00440F0D">
        <w:rPr>
          <w:szCs w:val="24"/>
        </w:rPr>
        <w:t xml:space="preserve">Численность и видовой состав животных (рептилии, птиц и млекопитающих) проводился по пешему маршрут. Для определения видовой принадлежности и количественного учета животных использовался десятикратный бинокль. Учет проходил в период наибольшей активности птиц, когда меньше всего шансов пропуска отдельных особей. Данное время приходилось на утренние часы, сразу после восхода солнца, с 6 до 10-11 часов и вечернее с 17-19 часов. Птиц учитывали по заранее выбранному маршруту, проходящим по всем основным биотопам с удобной для наблюдения скоростью и подсчитывали всех птиц, встреченных в полосе учета, определяли по голосу и по внешнему виду, независимо от расстояния до них. При обнаружении птиц определяли до вида, видовой и количественный состав птиц заносили в карточку учета. </w:t>
      </w:r>
    </w:p>
    <w:p w14:paraId="5C5A38AC" w14:textId="77777777" w:rsidR="00027B05" w:rsidRPr="00440F0D" w:rsidRDefault="00027B05" w:rsidP="0029585B">
      <w:pPr>
        <w:spacing w:after="120"/>
        <w:ind w:firstLine="709"/>
        <w:rPr>
          <w:szCs w:val="24"/>
        </w:rPr>
      </w:pPr>
      <w:r w:rsidRPr="00440F0D">
        <w:rPr>
          <w:szCs w:val="24"/>
        </w:rPr>
        <w:t>Учитывали, что большинство млекопитающих очень осторожны, ведут скрытый, нередко ночной образ жизни и попадаются на глаза лишь на короткое мгновение. Присутствие многих млекопитающих учитывали по следам их деятельности. При обнаружении следов животного обращали внимание на следующие признаки:</w:t>
      </w:r>
    </w:p>
    <w:p w14:paraId="0C3CF81A" w14:textId="77777777" w:rsidR="00027B05" w:rsidRPr="00440F0D" w:rsidRDefault="00027B05" w:rsidP="0029585B">
      <w:pPr>
        <w:spacing w:after="120"/>
        <w:ind w:firstLine="709"/>
        <w:rPr>
          <w:szCs w:val="24"/>
        </w:rPr>
      </w:pPr>
      <w:r w:rsidRPr="00440F0D">
        <w:rPr>
          <w:szCs w:val="24"/>
        </w:rPr>
        <w:t xml:space="preserve">1) величину следа задней и передней ноги; 2) число пальцев на них, величину и форму подушечек на пальцах и подошве, наличие или отсутствие волосяного покрова на ее нижней поверхности; 3) наличие или отсутствие отпечатков когтей, число их, длину и форму, различие передних и задних конечностей, величину и форму копыт, особенности их строения; 4) способность пальцев более или менее раздвигаться при переходе с плотного грунта на рыхлый; 5) взаимное расположение отпечатков ног при разных пробежках животного. При обнаружении экскрементов и других следов жизнедеятельности устанавливалась их видовая принадлежность. В местах, где предполагалось нахождение </w:t>
      </w:r>
      <w:r w:rsidRPr="00440F0D">
        <w:rPr>
          <w:szCs w:val="24"/>
        </w:rPr>
        <w:lastRenderedPageBreak/>
        <w:t>животных, местность осматривалась наиболее тщательно. Рептилии учитывались в полосе до 20 м на всем протяжении маршрута.</w:t>
      </w:r>
    </w:p>
    <w:p w14:paraId="1A06BA37" w14:textId="77777777" w:rsidR="00027B05" w:rsidRPr="00440F0D" w:rsidRDefault="00027B05" w:rsidP="0029585B">
      <w:pPr>
        <w:spacing w:after="120"/>
        <w:ind w:firstLine="709"/>
        <w:rPr>
          <w:szCs w:val="24"/>
        </w:rPr>
      </w:pPr>
      <w:r w:rsidRPr="00440F0D">
        <w:rPr>
          <w:szCs w:val="24"/>
        </w:rPr>
        <w:t xml:space="preserve">Общая протяженность учетного маршрута составила 12 км. Распределение животных по участкам проводили по следующим градациям: доминантные- численность которых превалирует над другими видами. Субдоминанты- виды, уступающие по численности доминантным. Обычные- те виды, которые наиболее часто встречаются. Малочисленные- уступающие по численности другим видам, находящимся на данной территории. Редкие- единичные особи, встречающиеся на данной территории. </w:t>
      </w:r>
    </w:p>
    <w:p w14:paraId="0F228F60" w14:textId="54418459" w:rsidR="00027B05" w:rsidRPr="00440F0D" w:rsidRDefault="00027B05" w:rsidP="0029585B">
      <w:pPr>
        <w:spacing w:after="120"/>
        <w:ind w:firstLine="709"/>
        <w:rPr>
          <w:szCs w:val="24"/>
        </w:rPr>
      </w:pPr>
      <w:r w:rsidRPr="00440F0D">
        <w:rPr>
          <w:szCs w:val="24"/>
        </w:rPr>
        <w:t xml:space="preserve">Все встреченные животные отмечались условными значками на схеме маршрута. Схема маршрута наносилась на карту района исследований </w:t>
      </w:r>
      <w:r>
        <w:rPr>
          <w:szCs w:val="24"/>
        </w:rPr>
        <w:t>(</w:t>
      </w:r>
      <w:r w:rsidRPr="00440F0D">
        <w:rPr>
          <w:szCs w:val="24"/>
        </w:rPr>
        <w:t xml:space="preserve">1:5 000). </w:t>
      </w:r>
    </w:p>
    <w:p w14:paraId="7A62051F" w14:textId="77777777" w:rsidR="00027B05" w:rsidRPr="00440F0D" w:rsidRDefault="00027B05" w:rsidP="0029585B">
      <w:pPr>
        <w:spacing w:after="120"/>
        <w:ind w:firstLine="709"/>
        <w:rPr>
          <w:szCs w:val="24"/>
        </w:rPr>
      </w:pPr>
      <w:r w:rsidRPr="00440F0D">
        <w:rPr>
          <w:szCs w:val="24"/>
        </w:rPr>
        <w:t xml:space="preserve">Точки трансект по GPSmap 60Cx навигатору исследования ЛЭП </w:t>
      </w:r>
      <w:r w:rsidRPr="00440F0D">
        <w:rPr>
          <w:szCs w:val="24"/>
          <w:lang w:val="en-US"/>
        </w:rPr>
        <w:t>CASA</w:t>
      </w:r>
      <w:r w:rsidRPr="00440F0D">
        <w:rPr>
          <w:szCs w:val="24"/>
        </w:rPr>
        <w:t xml:space="preserve"> 1000 (рептилии, птицы и млекопитающие).</w:t>
      </w:r>
    </w:p>
    <w:p w14:paraId="1D6B77E4" w14:textId="77777777" w:rsidR="00027B05" w:rsidRPr="00440F0D" w:rsidRDefault="00027B05" w:rsidP="0029585B">
      <w:pPr>
        <w:spacing w:after="120"/>
        <w:ind w:firstLine="709"/>
        <w:rPr>
          <w:szCs w:val="24"/>
        </w:rPr>
      </w:pPr>
      <w:r w:rsidRPr="00440F0D">
        <w:rPr>
          <w:szCs w:val="24"/>
        </w:rPr>
        <w:t>Учет птиц проводился весь световой день с 8 до 20 часов. За весь учетный период исследования было пройдено 12 км. За это время на трассе линии электропередачи «</w:t>
      </w:r>
      <w:r w:rsidRPr="00440F0D">
        <w:rPr>
          <w:szCs w:val="24"/>
          <w:lang w:val="en-US"/>
        </w:rPr>
        <w:t>CASA</w:t>
      </w:r>
      <w:r w:rsidRPr="00440F0D">
        <w:rPr>
          <w:szCs w:val="24"/>
        </w:rPr>
        <w:t xml:space="preserve"> 100» было зарегистрировано 23 вида птиц из 5 отрядов, 13 семейств и 21 родов. (Иванов, 1976).</w:t>
      </w:r>
    </w:p>
    <w:p w14:paraId="3A58B89F" w14:textId="08F12870" w:rsidR="00027B05" w:rsidRDefault="00027B05" w:rsidP="0029585B">
      <w:pPr>
        <w:spacing w:after="120"/>
        <w:ind w:firstLine="709"/>
        <w:rPr>
          <w:highlight w:val="yellow"/>
        </w:rPr>
      </w:pPr>
    </w:p>
    <w:p w14:paraId="14B304C4" w14:textId="77777777" w:rsidR="00FF1C8A" w:rsidRPr="00FF1C8A" w:rsidRDefault="00FF1C8A" w:rsidP="005752C6">
      <w:pPr>
        <w:pStyle w:val="a7"/>
        <w:numPr>
          <w:ilvl w:val="0"/>
          <w:numId w:val="69"/>
        </w:numPr>
        <w:spacing w:after="120"/>
        <w:rPr>
          <w:b/>
          <w:i/>
        </w:rPr>
      </w:pPr>
      <w:r w:rsidRPr="00FF1C8A">
        <w:rPr>
          <w:b/>
          <w:i/>
        </w:rPr>
        <w:t>Фактический материал по рептилиям</w:t>
      </w:r>
    </w:p>
    <w:p w14:paraId="32CA7DB0" w14:textId="77777777" w:rsidR="00FF1C8A" w:rsidRPr="00440F0D" w:rsidRDefault="00FF1C8A" w:rsidP="0029585B">
      <w:pPr>
        <w:pStyle w:val="1f6"/>
        <w:spacing w:after="120" w:line="276" w:lineRule="auto"/>
        <w:rPr>
          <w:bCs/>
          <w:sz w:val="24"/>
          <w:lang w:val="ru-RU"/>
        </w:rPr>
      </w:pPr>
      <w:r w:rsidRPr="00440F0D">
        <w:rPr>
          <w:bCs/>
          <w:sz w:val="24"/>
          <w:lang w:val="ru-RU"/>
        </w:rPr>
        <w:t>Учёт рептилий проводился по предгорной части горы Алмалмы, видовой состав рептилий ограничился 1 видом.</w:t>
      </w:r>
    </w:p>
    <w:p w14:paraId="1D44A268" w14:textId="77777777" w:rsidR="00FF1C8A" w:rsidRPr="00440F0D" w:rsidRDefault="00FF1C8A" w:rsidP="0029585B">
      <w:pPr>
        <w:pStyle w:val="1f6"/>
        <w:spacing w:after="120" w:line="276" w:lineRule="auto"/>
        <w:rPr>
          <w:b/>
          <w:bCs/>
          <w:sz w:val="24"/>
          <w:u w:val="single"/>
          <w:lang w:val="ru-RU"/>
        </w:rPr>
      </w:pPr>
      <w:r w:rsidRPr="00440F0D">
        <w:rPr>
          <w:b/>
          <w:bCs/>
          <w:sz w:val="24"/>
          <w:u w:val="single"/>
          <w:lang w:val="ru-RU"/>
        </w:rPr>
        <w:t>От опоры 280</w:t>
      </w:r>
      <w:r w:rsidRPr="00440F0D">
        <w:rPr>
          <w:b/>
          <w:bCs/>
          <w:sz w:val="24"/>
          <w:u w:val="single"/>
        </w:rPr>
        <w:t>L</w:t>
      </w:r>
      <w:r w:rsidRPr="00440F0D">
        <w:rPr>
          <w:b/>
          <w:bCs/>
          <w:sz w:val="24"/>
          <w:u w:val="single"/>
          <w:lang w:val="ru-RU"/>
        </w:rPr>
        <w:t xml:space="preserve"> [284] до 301</w:t>
      </w:r>
      <w:r w:rsidRPr="00440F0D">
        <w:rPr>
          <w:b/>
          <w:bCs/>
          <w:sz w:val="24"/>
          <w:u w:val="single"/>
        </w:rPr>
        <w:t>B</w:t>
      </w:r>
      <w:r w:rsidRPr="00440F0D">
        <w:rPr>
          <w:b/>
          <w:bCs/>
          <w:sz w:val="24"/>
          <w:u w:val="single"/>
          <w:lang w:val="ru-RU"/>
        </w:rPr>
        <w:t xml:space="preserve"> [305</w:t>
      </w:r>
      <w:r w:rsidRPr="00440F0D">
        <w:rPr>
          <w:b/>
          <w:bCs/>
          <w:sz w:val="24"/>
          <w:u w:val="single"/>
        </w:rPr>
        <w:t>B</w:t>
      </w:r>
      <w:r w:rsidRPr="00440F0D">
        <w:rPr>
          <w:b/>
          <w:bCs/>
          <w:sz w:val="24"/>
          <w:u w:val="single"/>
          <w:lang w:val="ru-RU"/>
        </w:rPr>
        <w:t>] и прилегающие окрестности</w:t>
      </w:r>
    </w:p>
    <w:p w14:paraId="6D171E9C" w14:textId="77777777" w:rsidR="00FF1C8A" w:rsidRPr="00440F0D" w:rsidRDefault="00FF1C8A" w:rsidP="0029585B">
      <w:pPr>
        <w:spacing w:after="120"/>
        <w:ind w:firstLine="709"/>
        <w:rPr>
          <w:szCs w:val="24"/>
        </w:rPr>
      </w:pPr>
      <w:r w:rsidRPr="00440F0D">
        <w:rPr>
          <w:szCs w:val="24"/>
        </w:rPr>
        <w:t>На протяжении всего участка был зарегистрирован один вид:</w:t>
      </w:r>
    </w:p>
    <w:p w14:paraId="2AFE34AB" w14:textId="77777777" w:rsidR="00FF1C8A" w:rsidRPr="00440F0D" w:rsidRDefault="00FF1C8A" w:rsidP="0029585B">
      <w:pPr>
        <w:spacing w:after="120"/>
        <w:ind w:firstLine="709"/>
        <w:rPr>
          <w:b/>
          <w:i/>
          <w:szCs w:val="24"/>
        </w:rPr>
      </w:pPr>
      <w:r w:rsidRPr="00440F0D">
        <w:rPr>
          <w:b/>
          <w:i/>
          <w:szCs w:val="24"/>
        </w:rPr>
        <w:t>Eremias</w:t>
      </w:r>
      <w:r w:rsidRPr="00440F0D">
        <w:rPr>
          <w:szCs w:val="24"/>
        </w:rPr>
        <w:t xml:space="preserve"> (s. str.) </w:t>
      </w:r>
      <w:r w:rsidRPr="00440F0D">
        <w:rPr>
          <w:b/>
          <w:i/>
          <w:szCs w:val="24"/>
        </w:rPr>
        <w:t>nikolskii</w:t>
      </w:r>
      <w:r w:rsidRPr="00440F0D">
        <w:rPr>
          <w:szCs w:val="24"/>
        </w:rPr>
        <w:t xml:space="preserve"> Bedriaga – ящурка киргизская – всего было зарегистрировано 17 особей.</w:t>
      </w:r>
    </w:p>
    <w:p w14:paraId="66170F51" w14:textId="26A57600" w:rsidR="00FF1C8A" w:rsidRPr="00440F0D" w:rsidRDefault="00FF1C8A" w:rsidP="0029585B">
      <w:pPr>
        <w:pStyle w:val="a7"/>
        <w:spacing w:after="120"/>
        <w:ind w:left="0" w:firstLine="567"/>
        <w:rPr>
          <w:szCs w:val="24"/>
        </w:rPr>
      </w:pPr>
      <w:r w:rsidRPr="00440F0D">
        <w:rPr>
          <w:szCs w:val="24"/>
        </w:rPr>
        <w:t>Всего на исследуемом участке обводной трассы «</w:t>
      </w:r>
      <w:r w:rsidRPr="00440F0D">
        <w:rPr>
          <w:szCs w:val="24"/>
          <w:lang w:val="en-US"/>
        </w:rPr>
        <w:t>CASA</w:t>
      </w:r>
      <w:r w:rsidRPr="00440F0D">
        <w:rPr>
          <w:szCs w:val="24"/>
        </w:rPr>
        <w:t xml:space="preserve"> 1000» было зарегистрировано присутствие 1 вида, возможно при обследовании весеннего аспекта дополнительно встречи 2х видов. </w:t>
      </w:r>
    </w:p>
    <w:p w14:paraId="1DB37CDB" w14:textId="4B003660" w:rsidR="00FF1C8A" w:rsidRPr="00440F0D" w:rsidRDefault="00FF1C8A" w:rsidP="0029585B">
      <w:pPr>
        <w:pStyle w:val="a7"/>
        <w:spacing w:after="120"/>
        <w:ind w:left="0" w:firstLine="567"/>
        <w:rPr>
          <w:szCs w:val="24"/>
        </w:rPr>
      </w:pPr>
      <w:r w:rsidRPr="00440F0D">
        <w:rPr>
          <w:szCs w:val="24"/>
        </w:rPr>
        <w:t xml:space="preserve">Рептилии, занесенных в Красную книгу Кыргызстана, на исследуемом участке отсутствуют. </w:t>
      </w:r>
    </w:p>
    <w:p w14:paraId="7C842EFD" w14:textId="77777777" w:rsidR="00FF1C8A" w:rsidRPr="00440F0D" w:rsidRDefault="00FF1C8A" w:rsidP="0029585B">
      <w:pPr>
        <w:spacing w:after="120"/>
        <w:ind w:firstLine="709"/>
        <w:rPr>
          <w:sz w:val="22"/>
        </w:rPr>
      </w:pPr>
    </w:p>
    <w:p w14:paraId="760BA834" w14:textId="77777777" w:rsidR="00FF1C8A" w:rsidRPr="00FF1C8A" w:rsidRDefault="00FF1C8A" w:rsidP="005752C6">
      <w:pPr>
        <w:pStyle w:val="a7"/>
        <w:numPr>
          <w:ilvl w:val="0"/>
          <w:numId w:val="69"/>
        </w:numPr>
        <w:spacing w:after="120"/>
        <w:rPr>
          <w:b/>
          <w:i/>
        </w:rPr>
      </w:pPr>
      <w:r w:rsidRPr="00FF1C8A">
        <w:rPr>
          <w:b/>
          <w:i/>
        </w:rPr>
        <w:t>Систематический список рептилий, зарегистрированных на обводной трассе «CASA 1000» (пос. Восточный) и их географическое распространение</w:t>
      </w:r>
    </w:p>
    <w:p w14:paraId="3840BC51" w14:textId="77777777" w:rsidR="00FF1C8A" w:rsidRPr="00440F0D" w:rsidRDefault="00FF1C8A" w:rsidP="0029585B">
      <w:pPr>
        <w:spacing w:after="120"/>
        <w:ind w:firstLine="709"/>
        <w:rPr>
          <w:sz w:val="22"/>
        </w:rPr>
      </w:pPr>
    </w:p>
    <w:p w14:paraId="268538C8" w14:textId="77777777" w:rsidR="00FF1C8A" w:rsidRPr="00440F0D" w:rsidRDefault="00FF1C8A" w:rsidP="0029585B">
      <w:pPr>
        <w:spacing w:after="120"/>
        <w:ind w:firstLine="709"/>
        <w:rPr>
          <w:sz w:val="22"/>
        </w:rPr>
      </w:pPr>
      <w:r w:rsidRPr="00440F0D">
        <w:rPr>
          <w:sz w:val="22"/>
        </w:rPr>
        <w:t xml:space="preserve">класс REPTILIA (SAUROPSIDA part.) – ПРЕСМЫКАЮЩИЕСЯ, или РЕПТИЛИИ – СОЙЛОП ЖҮРҮҮЧҮЛӨР – REPTILES </w:t>
      </w:r>
    </w:p>
    <w:p w14:paraId="5FE023D3" w14:textId="77777777" w:rsidR="00FF1C8A" w:rsidRPr="00440F0D" w:rsidRDefault="00FF1C8A" w:rsidP="0029585B">
      <w:pPr>
        <w:spacing w:after="120"/>
        <w:ind w:firstLine="709"/>
        <w:rPr>
          <w:sz w:val="22"/>
        </w:rPr>
      </w:pPr>
      <w:r w:rsidRPr="00440F0D">
        <w:rPr>
          <w:sz w:val="22"/>
        </w:rPr>
        <w:t>сем. Lacertidae – НАСТОЯЩИЕ ЯЩЕРИЦЫ – НАКТА КЕСКЕЛДИРИКТЕР – TRUE [WALL] LIZARDS</w:t>
      </w:r>
    </w:p>
    <w:p w14:paraId="34CB4752" w14:textId="77777777" w:rsidR="00FF1C8A" w:rsidRPr="00440F0D" w:rsidRDefault="00FF1C8A" w:rsidP="0029585B">
      <w:pPr>
        <w:spacing w:after="120"/>
        <w:ind w:firstLine="709"/>
        <w:rPr>
          <w:sz w:val="22"/>
          <w:lang w:val="en-US"/>
        </w:rPr>
      </w:pPr>
      <w:r w:rsidRPr="00440F0D">
        <w:rPr>
          <w:sz w:val="22"/>
        </w:rPr>
        <w:t>род</w:t>
      </w:r>
      <w:r w:rsidRPr="00440F0D">
        <w:rPr>
          <w:sz w:val="22"/>
          <w:lang w:val="en-US"/>
        </w:rPr>
        <w:t xml:space="preserve"> </w:t>
      </w:r>
      <w:r w:rsidRPr="00440F0D">
        <w:rPr>
          <w:b/>
          <w:i/>
          <w:sz w:val="22"/>
          <w:lang w:val="en-US"/>
        </w:rPr>
        <w:t>Eremias</w:t>
      </w:r>
      <w:r w:rsidRPr="00440F0D">
        <w:rPr>
          <w:sz w:val="22"/>
          <w:lang w:val="en-US"/>
        </w:rPr>
        <w:t xml:space="preserve"> Fitzinger in Wiegmann sensu [44] (=Dimorphea Jeriomtschenko [45]) – </w:t>
      </w:r>
      <w:r w:rsidRPr="00440F0D">
        <w:rPr>
          <w:sz w:val="22"/>
        </w:rPr>
        <w:t>Ящурки</w:t>
      </w:r>
      <w:r w:rsidRPr="00440F0D">
        <w:rPr>
          <w:sz w:val="22"/>
          <w:lang w:val="en-US"/>
        </w:rPr>
        <w:t xml:space="preserve">, </w:t>
      </w:r>
      <w:r w:rsidRPr="00440F0D">
        <w:rPr>
          <w:sz w:val="22"/>
        </w:rPr>
        <w:t>степные</w:t>
      </w:r>
      <w:r w:rsidRPr="00440F0D">
        <w:rPr>
          <w:sz w:val="22"/>
          <w:lang w:val="en-US"/>
        </w:rPr>
        <w:t xml:space="preserve"> </w:t>
      </w:r>
      <w:r w:rsidRPr="00440F0D">
        <w:rPr>
          <w:sz w:val="22"/>
        </w:rPr>
        <w:t>ящерицы</w:t>
      </w:r>
      <w:r w:rsidRPr="00440F0D">
        <w:rPr>
          <w:sz w:val="22"/>
          <w:lang w:val="en-US"/>
        </w:rPr>
        <w:t xml:space="preserve"> – </w:t>
      </w:r>
      <w:r w:rsidRPr="00440F0D">
        <w:rPr>
          <w:sz w:val="22"/>
        </w:rPr>
        <w:t>Кескектер</w:t>
      </w:r>
      <w:r w:rsidRPr="00440F0D">
        <w:rPr>
          <w:sz w:val="22"/>
          <w:lang w:val="en-US"/>
        </w:rPr>
        <w:t xml:space="preserve"> – Racerunners, Sandlizards, Desert lacertas </w:t>
      </w:r>
    </w:p>
    <w:p w14:paraId="757BDD51" w14:textId="29184AF8" w:rsidR="00FF1C8A" w:rsidRDefault="00FF1C8A" w:rsidP="0029585B">
      <w:pPr>
        <w:spacing w:after="120"/>
        <w:ind w:firstLine="709"/>
        <w:rPr>
          <w:sz w:val="22"/>
          <w:lang w:val="en-US"/>
        </w:rPr>
      </w:pPr>
      <w:r w:rsidRPr="00440F0D">
        <w:rPr>
          <w:sz w:val="22"/>
          <w:lang w:val="en-US"/>
        </w:rPr>
        <w:lastRenderedPageBreak/>
        <w:t xml:space="preserve">1. </w:t>
      </w:r>
      <w:r w:rsidRPr="00440F0D">
        <w:rPr>
          <w:b/>
          <w:i/>
          <w:sz w:val="22"/>
          <w:lang w:val="en-US"/>
        </w:rPr>
        <w:t>Eremias</w:t>
      </w:r>
      <w:r w:rsidRPr="00440F0D">
        <w:rPr>
          <w:sz w:val="22"/>
          <w:lang w:val="en-US"/>
        </w:rPr>
        <w:t xml:space="preserve"> (s. str.) </w:t>
      </w:r>
      <w:r w:rsidRPr="00440F0D">
        <w:rPr>
          <w:b/>
          <w:i/>
          <w:sz w:val="22"/>
          <w:lang w:val="en-US"/>
        </w:rPr>
        <w:t>nikolskii</w:t>
      </w:r>
      <w:r w:rsidRPr="00440F0D">
        <w:rPr>
          <w:sz w:val="22"/>
          <w:lang w:val="en-US"/>
        </w:rPr>
        <w:t xml:space="preserve"> Bedriaga – </w:t>
      </w:r>
      <w:r w:rsidRPr="00440F0D">
        <w:rPr>
          <w:sz w:val="22"/>
        </w:rPr>
        <w:t>ящурка</w:t>
      </w:r>
      <w:r w:rsidRPr="00440F0D">
        <w:rPr>
          <w:sz w:val="22"/>
          <w:lang w:val="en-US"/>
        </w:rPr>
        <w:t xml:space="preserve"> </w:t>
      </w:r>
      <w:r w:rsidRPr="00440F0D">
        <w:rPr>
          <w:sz w:val="22"/>
        </w:rPr>
        <w:t>киргизская</w:t>
      </w:r>
      <w:r w:rsidRPr="00440F0D">
        <w:rPr>
          <w:sz w:val="22"/>
          <w:lang w:val="en-US"/>
        </w:rPr>
        <w:t xml:space="preserve">, </w:t>
      </w:r>
      <w:r w:rsidRPr="00440F0D">
        <w:rPr>
          <w:sz w:val="22"/>
        </w:rPr>
        <w:t>или</w:t>
      </w:r>
      <w:r w:rsidRPr="00440F0D">
        <w:rPr>
          <w:sz w:val="22"/>
          <w:lang w:val="en-US"/>
        </w:rPr>
        <w:t xml:space="preserve"> </w:t>
      </w:r>
      <w:r w:rsidRPr="00440F0D">
        <w:rPr>
          <w:sz w:val="22"/>
        </w:rPr>
        <w:t>Никольского</w:t>
      </w:r>
      <w:r w:rsidRPr="00440F0D">
        <w:rPr>
          <w:sz w:val="22"/>
          <w:lang w:val="en-US"/>
        </w:rPr>
        <w:t xml:space="preserve"> – </w:t>
      </w:r>
      <w:r w:rsidRPr="00440F0D">
        <w:rPr>
          <w:sz w:val="22"/>
        </w:rPr>
        <w:t>Николский</w:t>
      </w:r>
      <w:r w:rsidRPr="00440F0D">
        <w:rPr>
          <w:sz w:val="22"/>
          <w:lang w:val="en-US"/>
        </w:rPr>
        <w:t xml:space="preserve"> </w:t>
      </w:r>
      <w:r w:rsidRPr="00440F0D">
        <w:rPr>
          <w:sz w:val="22"/>
        </w:rPr>
        <w:t>кескеги</w:t>
      </w:r>
      <w:r w:rsidRPr="00440F0D">
        <w:rPr>
          <w:sz w:val="22"/>
          <w:lang w:val="en-US"/>
        </w:rPr>
        <w:t> – Kirghiz racerunner– ?</w:t>
      </w:r>
      <w:r w:rsidRPr="00440F0D">
        <w:rPr>
          <w:sz w:val="22"/>
        </w:rPr>
        <w:t>ЗТ</w:t>
      </w:r>
      <w:r w:rsidRPr="00440F0D">
        <w:rPr>
          <w:sz w:val="22"/>
          <w:lang w:val="en-US"/>
        </w:rPr>
        <w:t>(</w:t>
      </w:r>
      <w:r w:rsidRPr="00440F0D">
        <w:rPr>
          <w:sz w:val="22"/>
        </w:rPr>
        <w:t>с</w:t>
      </w:r>
      <w:r w:rsidRPr="00440F0D">
        <w:rPr>
          <w:sz w:val="22"/>
          <w:lang w:val="en-US"/>
        </w:rPr>
        <w:t xml:space="preserve">), </w:t>
      </w:r>
      <w:r w:rsidRPr="00440F0D">
        <w:rPr>
          <w:sz w:val="22"/>
        </w:rPr>
        <w:t>ЗТ</w:t>
      </w:r>
      <w:r w:rsidRPr="00440F0D">
        <w:rPr>
          <w:sz w:val="22"/>
          <w:lang w:val="en-US"/>
        </w:rPr>
        <w:t>(</w:t>
      </w:r>
      <w:r w:rsidRPr="00440F0D">
        <w:rPr>
          <w:sz w:val="22"/>
        </w:rPr>
        <w:t>юз</w:t>
      </w:r>
      <w:r w:rsidRPr="00440F0D">
        <w:rPr>
          <w:sz w:val="22"/>
          <w:lang w:val="en-US"/>
        </w:rPr>
        <w:t xml:space="preserve">), </w:t>
      </w:r>
      <w:r w:rsidRPr="00440F0D">
        <w:rPr>
          <w:sz w:val="22"/>
        </w:rPr>
        <w:t>ЗТ</w:t>
      </w:r>
      <w:r w:rsidRPr="00440F0D">
        <w:rPr>
          <w:sz w:val="22"/>
          <w:lang w:val="en-US"/>
        </w:rPr>
        <w:t>(</w:t>
      </w:r>
      <w:r w:rsidRPr="00440F0D">
        <w:rPr>
          <w:sz w:val="22"/>
        </w:rPr>
        <w:t>юв</w:t>
      </w:r>
      <w:r w:rsidRPr="00440F0D">
        <w:rPr>
          <w:sz w:val="22"/>
          <w:lang w:val="en-US"/>
        </w:rPr>
        <w:t xml:space="preserve">), </w:t>
      </w:r>
      <w:r w:rsidRPr="00440F0D">
        <w:rPr>
          <w:sz w:val="22"/>
        </w:rPr>
        <w:t>ВТ</w:t>
      </w:r>
      <w:r w:rsidRPr="00440F0D">
        <w:rPr>
          <w:sz w:val="22"/>
          <w:lang w:val="en-US"/>
        </w:rPr>
        <w:t xml:space="preserve">, </w:t>
      </w:r>
      <w:r w:rsidRPr="00440F0D">
        <w:rPr>
          <w:sz w:val="22"/>
        </w:rPr>
        <w:t>ПФ</w:t>
      </w:r>
      <w:r w:rsidRPr="00440F0D">
        <w:rPr>
          <w:sz w:val="22"/>
          <w:lang w:val="en-US"/>
        </w:rPr>
        <w:t xml:space="preserve">; </w:t>
      </w:r>
      <w:r w:rsidRPr="00440F0D">
        <w:rPr>
          <w:sz w:val="22"/>
        </w:rPr>
        <w:t>сэ</w:t>
      </w:r>
      <w:r w:rsidRPr="00440F0D">
        <w:rPr>
          <w:sz w:val="22"/>
          <w:lang w:val="en-US"/>
        </w:rPr>
        <w:t xml:space="preserve">. </w:t>
      </w:r>
    </w:p>
    <w:p w14:paraId="55332CFD" w14:textId="77777777" w:rsidR="00FF1C8A" w:rsidRPr="00440F0D" w:rsidRDefault="00FF1C8A" w:rsidP="0029585B">
      <w:pPr>
        <w:spacing w:after="120"/>
        <w:ind w:firstLine="709"/>
        <w:rPr>
          <w:sz w:val="22"/>
          <w:lang w:val="en-US"/>
        </w:rPr>
      </w:pPr>
    </w:p>
    <w:p w14:paraId="2BE66609" w14:textId="77777777" w:rsidR="00FF1C8A" w:rsidRPr="00FF1C8A" w:rsidRDefault="00FF1C8A" w:rsidP="005752C6">
      <w:pPr>
        <w:pStyle w:val="a7"/>
        <w:numPr>
          <w:ilvl w:val="0"/>
          <w:numId w:val="73"/>
        </w:numPr>
        <w:spacing w:after="120"/>
        <w:rPr>
          <w:b/>
          <w:i/>
        </w:rPr>
      </w:pPr>
      <w:bookmarkStart w:id="97" w:name="_Toc531339683"/>
      <w:bookmarkStart w:id="98" w:name="_Toc84549468"/>
      <w:r w:rsidRPr="00FF1C8A">
        <w:rPr>
          <w:b/>
          <w:i/>
        </w:rPr>
        <w:t>Фактический материал по учету птиц</w:t>
      </w:r>
      <w:bookmarkEnd w:id="97"/>
      <w:bookmarkEnd w:id="98"/>
    </w:p>
    <w:p w14:paraId="40E5399E" w14:textId="77777777" w:rsidR="00FF1C8A" w:rsidRPr="00440F0D" w:rsidRDefault="00FF1C8A" w:rsidP="0029585B">
      <w:pPr>
        <w:spacing w:after="120"/>
        <w:ind w:firstLine="709"/>
        <w:rPr>
          <w:szCs w:val="24"/>
        </w:rPr>
      </w:pPr>
      <w:r w:rsidRPr="00440F0D">
        <w:rPr>
          <w:szCs w:val="24"/>
        </w:rPr>
        <w:t>Обводную трассу мы обследовали одним маршрутом из-за небольшой протяженности маршрута от опоры 280L [284] до 301B [305B] пролегающий по южному склону горы Алмалы, участок характеризуется как антропогенно- измененный растительным сообществом, представленным полями пшеницы и ячменя и залежами с преобладанием сорных растений. На участке были отмечены 23 вида птиц из 272 особей</w:t>
      </w:r>
    </w:p>
    <w:p w14:paraId="34E02DC7" w14:textId="77777777" w:rsidR="00FF1C8A" w:rsidRPr="00440F0D" w:rsidRDefault="00FF1C8A" w:rsidP="0029585B">
      <w:pPr>
        <w:spacing w:after="120"/>
        <w:ind w:firstLine="709"/>
        <w:rPr>
          <w:szCs w:val="24"/>
        </w:rPr>
      </w:pPr>
      <w:r w:rsidRPr="00440F0D">
        <w:rPr>
          <w:szCs w:val="24"/>
        </w:rPr>
        <w:t>Распределение птиц по экологическим группам, выглядит следующим образом: кустарниково-лесные – 4, степные – 6, глинистых обрывов – 2, скал и каменистых осыпей – 10, синантропные – 1.</w:t>
      </w:r>
    </w:p>
    <w:p w14:paraId="65CA0CDE" w14:textId="77777777" w:rsidR="00FF1C8A" w:rsidRPr="00FF1C8A" w:rsidRDefault="00FF1C8A" w:rsidP="00FF1C8A">
      <w:pPr>
        <w:spacing w:line="360" w:lineRule="auto"/>
        <w:jc w:val="center"/>
        <w:rPr>
          <w:b/>
          <w:bCs/>
          <w:i/>
          <w:szCs w:val="24"/>
        </w:rPr>
      </w:pPr>
      <w:r w:rsidRPr="00FF1C8A">
        <w:rPr>
          <w:b/>
          <w:bCs/>
          <w:i/>
          <w:szCs w:val="24"/>
        </w:rPr>
        <w:t xml:space="preserve">Данные учетов по видам на участке </w:t>
      </w:r>
      <w:r w:rsidRPr="00FF1C8A">
        <w:rPr>
          <w:b/>
          <w:bCs/>
          <w:i/>
        </w:rPr>
        <w:t xml:space="preserve">опоры </w:t>
      </w:r>
      <w:r w:rsidRPr="00FF1C8A">
        <w:rPr>
          <w:rFonts w:eastAsia="SimSun"/>
          <w:b/>
          <w:bCs/>
          <w:i/>
          <w:kern w:val="2"/>
          <w:szCs w:val="24"/>
          <w:lang w:eastAsia="zh-CN"/>
        </w:rPr>
        <w:t>280L [284] до 301B [305B]</w:t>
      </w:r>
      <w:r w:rsidRPr="00FF1C8A">
        <w:rPr>
          <w:rFonts w:eastAsia="SimSun"/>
          <w:b/>
          <w:bCs/>
          <w:i/>
          <w:kern w:val="2"/>
          <w:szCs w:val="24"/>
          <w:u w:val="single"/>
          <w:lang w:eastAsia="zh-CN"/>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
        <w:gridCol w:w="3190"/>
        <w:gridCol w:w="1875"/>
        <w:gridCol w:w="2001"/>
        <w:gridCol w:w="1821"/>
      </w:tblGrid>
      <w:tr w:rsidR="00FF1C8A" w:rsidRPr="00FF1C8A" w14:paraId="580FDFCE" w14:textId="77777777" w:rsidTr="0029585B">
        <w:trPr>
          <w:tblHeader/>
          <w:jc w:val="center"/>
        </w:trPr>
        <w:tc>
          <w:tcPr>
            <w:tcW w:w="0" w:type="auto"/>
            <w:shd w:val="clear" w:color="auto" w:fill="8EAADB" w:themeFill="accent1" w:themeFillTint="99"/>
            <w:vAlign w:val="center"/>
          </w:tcPr>
          <w:p w14:paraId="135C99A9" w14:textId="77777777" w:rsidR="00FF1C8A" w:rsidRPr="00FF1C8A" w:rsidRDefault="00FF1C8A" w:rsidP="00FF1C8A">
            <w:pPr>
              <w:spacing w:after="0" w:line="240" w:lineRule="auto"/>
              <w:jc w:val="center"/>
              <w:rPr>
                <w:b/>
                <w:szCs w:val="24"/>
              </w:rPr>
            </w:pPr>
            <w:r w:rsidRPr="00FF1C8A">
              <w:rPr>
                <w:b/>
                <w:szCs w:val="24"/>
              </w:rPr>
              <w:t>№</w:t>
            </w:r>
          </w:p>
        </w:tc>
        <w:tc>
          <w:tcPr>
            <w:tcW w:w="0" w:type="auto"/>
            <w:shd w:val="clear" w:color="auto" w:fill="8EAADB" w:themeFill="accent1" w:themeFillTint="99"/>
            <w:vAlign w:val="center"/>
          </w:tcPr>
          <w:p w14:paraId="627FA948" w14:textId="77777777" w:rsidR="00FF1C8A" w:rsidRPr="00FF1C8A" w:rsidRDefault="00FF1C8A" w:rsidP="00FF1C8A">
            <w:pPr>
              <w:spacing w:after="0" w:line="240" w:lineRule="auto"/>
              <w:jc w:val="center"/>
              <w:rPr>
                <w:b/>
                <w:szCs w:val="24"/>
              </w:rPr>
            </w:pPr>
            <w:r w:rsidRPr="00FF1C8A">
              <w:rPr>
                <w:b/>
                <w:szCs w:val="24"/>
              </w:rPr>
              <w:t>Виды</w:t>
            </w:r>
          </w:p>
        </w:tc>
        <w:tc>
          <w:tcPr>
            <w:tcW w:w="0" w:type="auto"/>
            <w:shd w:val="clear" w:color="auto" w:fill="8EAADB" w:themeFill="accent1" w:themeFillTint="99"/>
            <w:vAlign w:val="center"/>
          </w:tcPr>
          <w:p w14:paraId="568E1488" w14:textId="77777777" w:rsidR="00FF1C8A" w:rsidRPr="00FF1C8A" w:rsidRDefault="00FF1C8A" w:rsidP="00FF1C8A">
            <w:pPr>
              <w:spacing w:after="0" w:line="240" w:lineRule="auto"/>
              <w:jc w:val="center"/>
              <w:rPr>
                <w:b/>
                <w:szCs w:val="24"/>
              </w:rPr>
            </w:pPr>
            <w:r w:rsidRPr="00FF1C8A">
              <w:rPr>
                <w:b/>
                <w:szCs w:val="24"/>
              </w:rPr>
              <w:t>Характер пребывания</w:t>
            </w:r>
          </w:p>
        </w:tc>
        <w:tc>
          <w:tcPr>
            <w:tcW w:w="0" w:type="auto"/>
            <w:shd w:val="clear" w:color="auto" w:fill="8EAADB" w:themeFill="accent1" w:themeFillTint="99"/>
            <w:vAlign w:val="center"/>
          </w:tcPr>
          <w:p w14:paraId="23B69C65" w14:textId="77777777" w:rsidR="00FF1C8A" w:rsidRPr="00FF1C8A" w:rsidRDefault="00FF1C8A" w:rsidP="00FF1C8A">
            <w:pPr>
              <w:spacing w:after="0" w:line="240" w:lineRule="auto"/>
              <w:jc w:val="center"/>
              <w:rPr>
                <w:b/>
                <w:szCs w:val="24"/>
              </w:rPr>
            </w:pPr>
            <w:r w:rsidRPr="00FF1C8A">
              <w:rPr>
                <w:b/>
                <w:szCs w:val="24"/>
              </w:rPr>
              <w:t>Встречаемость вида</w:t>
            </w:r>
          </w:p>
        </w:tc>
        <w:tc>
          <w:tcPr>
            <w:tcW w:w="0" w:type="auto"/>
            <w:shd w:val="clear" w:color="auto" w:fill="8EAADB" w:themeFill="accent1" w:themeFillTint="99"/>
            <w:vAlign w:val="center"/>
          </w:tcPr>
          <w:p w14:paraId="2F9A9341" w14:textId="77777777" w:rsidR="00FF1C8A" w:rsidRPr="00FF1C8A" w:rsidRDefault="00FF1C8A" w:rsidP="00FF1C8A">
            <w:pPr>
              <w:spacing w:after="0" w:line="240" w:lineRule="auto"/>
              <w:jc w:val="center"/>
              <w:rPr>
                <w:b/>
                <w:szCs w:val="24"/>
              </w:rPr>
            </w:pPr>
            <w:r w:rsidRPr="00FF1C8A">
              <w:rPr>
                <w:b/>
                <w:szCs w:val="24"/>
              </w:rPr>
              <w:t>Учтено птиц на маршруте</w:t>
            </w:r>
          </w:p>
        </w:tc>
      </w:tr>
      <w:tr w:rsidR="00FF1C8A" w:rsidRPr="00440F0D" w14:paraId="4243E224" w14:textId="77777777" w:rsidTr="00FF1C8A">
        <w:trPr>
          <w:jc w:val="center"/>
        </w:trPr>
        <w:tc>
          <w:tcPr>
            <w:tcW w:w="0" w:type="auto"/>
            <w:shd w:val="clear" w:color="auto" w:fill="auto"/>
            <w:vAlign w:val="center"/>
          </w:tcPr>
          <w:p w14:paraId="7409CEB4" w14:textId="77777777" w:rsidR="00FF1C8A" w:rsidRPr="00440F0D" w:rsidRDefault="00FF1C8A" w:rsidP="00FF1C8A">
            <w:pPr>
              <w:spacing w:after="0" w:line="240" w:lineRule="auto"/>
              <w:jc w:val="center"/>
              <w:rPr>
                <w:bCs/>
                <w:szCs w:val="24"/>
              </w:rPr>
            </w:pPr>
            <w:r w:rsidRPr="00440F0D">
              <w:rPr>
                <w:bCs/>
                <w:szCs w:val="24"/>
              </w:rPr>
              <w:t>1</w:t>
            </w:r>
          </w:p>
        </w:tc>
        <w:tc>
          <w:tcPr>
            <w:tcW w:w="0" w:type="auto"/>
            <w:shd w:val="clear" w:color="auto" w:fill="auto"/>
          </w:tcPr>
          <w:p w14:paraId="374BCCAC" w14:textId="77777777" w:rsidR="00FF1C8A" w:rsidRPr="00440F0D" w:rsidRDefault="00FF1C8A" w:rsidP="00FF1C8A">
            <w:pPr>
              <w:spacing w:after="0" w:line="240" w:lineRule="auto"/>
              <w:rPr>
                <w:b/>
                <w:bCs/>
                <w:szCs w:val="24"/>
                <w:lang w:val="en-US"/>
              </w:rPr>
            </w:pPr>
            <w:r w:rsidRPr="00440F0D">
              <w:rPr>
                <w:b/>
                <w:i/>
                <w:szCs w:val="24"/>
                <w:lang w:val="en-US"/>
              </w:rPr>
              <w:t>Milvus</w:t>
            </w:r>
            <w:r w:rsidRPr="00440F0D">
              <w:rPr>
                <w:szCs w:val="24"/>
                <w:lang w:val="en-US"/>
              </w:rPr>
              <w:t xml:space="preserve"> </w:t>
            </w:r>
            <w:r w:rsidRPr="00440F0D">
              <w:rPr>
                <w:b/>
                <w:i/>
                <w:szCs w:val="24"/>
                <w:lang w:val="en-US"/>
              </w:rPr>
              <w:t>migrans</w:t>
            </w:r>
            <w:r w:rsidRPr="00440F0D">
              <w:rPr>
                <w:szCs w:val="24"/>
                <w:lang w:val="en-US"/>
              </w:rPr>
              <w:t xml:space="preserve"> (Bodd.) – </w:t>
            </w:r>
            <w:r w:rsidRPr="00440F0D">
              <w:rPr>
                <w:szCs w:val="24"/>
              </w:rPr>
              <w:t>коршун</w:t>
            </w:r>
            <w:r w:rsidRPr="00440F0D">
              <w:rPr>
                <w:szCs w:val="24"/>
                <w:lang w:val="en-US"/>
              </w:rPr>
              <w:t xml:space="preserve"> </w:t>
            </w:r>
            <w:r w:rsidRPr="00440F0D">
              <w:rPr>
                <w:szCs w:val="24"/>
              </w:rPr>
              <w:t>чёрный</w:t>
            </w:r>
            <w:r w:rsidRPr="00440F0D">
              <w:rPr>
                <w:szCs w:val="24"/>
                <w:lang w:val="en-US"/>
              </w:rPr>
              <w:t> </w:t>
            </w:r>
          </w:p>
        </w:tc>
        <w:tc>
          <w:tcPr>
            <w:tcW w:w="0" w:type="auto"/>
            <w:shd w:val="clear" w:color="auto" w:fill="auto"/>
            <w:vAlign w:val="center"/>
          </w:tcPr>
          <w:p w14:paraId="71F7B0EE"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464BA17B" w14:textId="77777777" w:rsidR="00FF1C8A" w:rsidRPr="00440F0D" w:rsidRDefault="00FF1C8A" w:rsidP="00FF1C8A">
            <w:pPr>
              <w:spacing w:after="0" w:line="240" w:lineRule="auto"/>
              <w:jc w:val="center"/>
              <w:rPr>
                <w:szCs w:val="24"/>
              </w:rPr>
            </w:pPr>
            <w:r w:rsidRPr="00440F0D">
              <w:rPr>
                <w:szCs w:val="24"/>
              </w:rPr>
              <w:t>об.</w:t>
            </w:r>
          </w:p>
        </w:tc>
        <w:tc>
          <w:tcPr>
            <w:tcW w:w="0" w:type="auto"/>
            <w:shd w:val="clear" w:color="auto" w:fill="auto"/>
            <w:vAlign w:val="center"/>
          </w:tcPr>
          <w:p w14:paraId="5E7ED1CF" w14:textId="77777777" w:rsidR="00FF1C8A" w:rsidRPr="00440F0D" w:rsidRDefault="00FF1C8A" w:rsidP="00FF1C8A">
            <w:pPr>
              <w:spacing w:after="0" w:line="240" w:lineRule="auto"/>
              <w:jc w:val="center"/>
              <w:rPr>
                <w:bCs/>
                <w:szCs w:val="24"/>
              </w:rPr>
            </w:pPr>
            <w:r w:rsidRPr="00440F0D">
              <w:rPr>
                <w:bCs/>
                <w:szCs w:val="24"/>
              </w:rPr>
              <w:t>5</w:t>
            </w:r>
          </w:p>
        </w:tc>
      </w:tr>
      <w:tr w:rsidR="00FF1C8A" w:rsidRPr="00440F0D" w14:paraId="769BECAD" w14:textId="77777777" w:rsidTr="00FF1C8A">
        <w:trPr>
          <w:jc w:val="center"/>
        </w:trPr>
        <w:tc>
          <w:tcPr>
            <w:tcW w:w="0" w:type="auto"/>
            <w:shd w:val="clear" w:color="auto" w:fill="auto"/>
            <w:vAlign w:val="center"/>
          </w:tcPr>
          <w:p w14:paraId="41476727" w14:textId="77777777" w:rsidR="00FF1C8A" w:rsidRPr="00440F0D" w:rsidRDefault="00FF1C8A" w:rsidP="00FF1C8A">
            <w:pPr>
              <w:spacing w:after="0" w:line="240" w:lineRule="auto"/>
              <w:jc w:val="center"/>
              <w:rPr>
                <w:bCs/>
                <w:szCs w:val="24"/>
              </w:rPr>
            </w:pPr>
            <w:r w:rsidRPr="00440F0D">
              <w:rPr>
                <w:bCs/>
                <w:szCs w:val="24"/>
              </w:rPr>
              <w:t>2</w:t>
            </w:r>
          </w:p>
        </w:tc>
        <w:tc>
          <w:tcPr>
            <w:tcW w:w="0" w:type="auto"/>
            <w:shd w:val="clear" w:color="auto" w:fill="auto"/>
          </w:tcPr>
          <w:p w14:paraId="6B4D2878" w14:textId="77777777" w:rsidR="00FF1C8A" w:rsidRPr="00440F0D" w:rsidRDefault="00FF1C8A" w:rsidP="00FF1C8A">
            <w:pPr>
              <w:spacing w:after="0" w:line="240" w:lineRule="auto"/>
              <w:rPr>
                <w:szCs w:val="24"/>
              </w:rPr>
            </w:pPr>
            <w:r w:rsidRPr="00440F0D">
              <w:rPr>
                <w:b/>
                <w:i/>
                <w:szCs w:val="24"/>
              </w:rPr>
              <w:t>Buteo</w:t>
            </w:r>
            <w:r w:rsidRPr="00440F0D">
              <w:rPr>
                <w:szCs w:val="24"/>
              </w:rPr>
              <w:t xml:space="preserve"> </w:t>
            </w:r>
            <w:r w:rsidRPr="00440F0D">
              <w:rPr>
                <w:b/>
                <w:i/>
                <w:szCs w:val="24"/>
              </w:rPr>
              <w:t>rufinus</w:t>
            </w:r>
            <w:r w:rsidRPr="00440F0D">
              <w:rPr>
                <w:szCs w:val="24"/>
              </w:rPr>
              <w:t xml:space="preserve"> (Cretzschm.) – курганник </w:t>
            </w:r>
          </w:p>
        </w:tc>
        <w:tc>
          <w:tcPr>
            <w:tcW w:w="0" w:type="auto"/>
            <w:shd w:val="clear" w:color="auto" w:fill="auto"/>
            <w:vAlign w:val="center"/>
          </w:tcPr>
          <w:p w14:paraId="0A16739D"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1A5E16CB" w14:textId="77777777" w:rsidR="00FF1C8A" w:rsidRPr="00440F0D" w:rsidRDefault="00FF1C8A" w:rsidP="00FF1C8A">
            <w:pPr>
              <w:spacing w:after="0" w:line="240" w:lineRule="auto"/>
              <w:jc w:val="center"/>
              <w:rPr>
                <w:szCs w:val="24"/>
              </w:rPr>
            </w:pPr>
            <w:r w:rsidRPr="00440F0D">
              <w:rPr>
                <w:szCs w:val="24"/>
              </w:rPr>
              <w:t>об.</w:t>
            </w:r>
          </w:p>
        </w:tc>
        <w:tc>
          <w:tcPr>
            <w:tcW w:w="0" w:type="auto"/>
            <w:shd w:val="clear" w:color="auto" w:fill="auto"/>
            <w:vAlign w:val="center"/>
          </w:tcPr>
          <w:p w14:paraId="269D2B89" w14:textId="77777777" w:rsidR="00FF1C8A" w:rsidRPr="00440F0D" w:rsidRDefault="00FF1C8A" w:rsidP="00FF1C8A">
            <w:pPr>
              <w:spacing w:after="0" w:line="240" w:lineRule="auto"/>
              <w:jc w:val="center"/>
              <w:rPr>
                <w:bCs/>
                <w:szCs w:val="24"/>
              </w:rPr>
            </w:pPr>
            <w:r w:rsidRPr="00440F0D">
              <w:rPr>
                <w:bCs/>
                <w:szCs w:val="24"/>
              </w:rPr>
              <w:t>2</w:t>
            </w:r>
          </w:p>
        </w:tc>
      </w:tr>
      <w:tr w:rsidR="00FF1C8A" w:rsidRPr="00440F0D" w14:paraId="3F0D0E44" w14:textId="77777777" w:rsidTr="00FF1C8A">
        <w:trPr>
          <w:jc w:val="center"/>
        </w:trPr>
        <w:tc>
          <w:tcPr>
            <w:tcW w:w="0" w:type="auto"/>
            <w:shd w:val="clear" w:color="auto" w:fill="auto"/>
            <w:vAlign w:val="center"/>
          </w:tcPr>
          <w:p w14:paraId="56D394BE" w14:textId="77777777" w:rsidR="00FF1C8A" w:rsidRPr="00440F0D" w:rsidRDefault="00FF1C8A" w:rsidP="00FF1C8A">
            <w:pPr>
              <w:spacing w:after="0" w:line="240" w:lineRule="auto"/>
              <w:jc w:val="center"/>
              <w:rPr>
                <w:bCs/>
                <w:szCs w:val="24"/>
              </w:rPr>
            </w:pPr>
            <w:r w:rsidRPr="00440F0D">
              <w:rPr>
                <w:bCs/>
                <w:szCs w:val="24"/>
              </w:rPr>
              <w:t>3</w:t>
            </w:r>
          </w:p>
        </w:tc>
        <w:tc>
          <w:tcPr>
            <w:tcW w:w="0" w:type="auto"/>
            <w:shd w:val="clear" w:color="auto" w:fill="auto"/>
          </w:tcPr>
          <w:p w14:paraId="0DFE2C72" w14:textId="77777777" w:rsidR="00FF1C8A" w:rsidRPr="00440F0D" w:rsidRDefault="00FF1C8A" w:rsidP="00FF1C8A">
            <w:pPr>
              <w:spacing w:after="0" w:line="240" w:lineRule="auto"/>
              <w:rPr>
                <w:b/>
                <w:bCs/>
                <w:i/>
                <w:iCs/>
                <w:color w:val="231F20"/>
                <w:szCs w:val="24"/>
                <w:lang w:val="en-US"/>
              </w:rPr>
            </w:pPr>
            <w:r w:rsidRPr="00440F0D">
              <w:rPr>
                <w:b/>
                <w:i/>
                <w:szCs w:val="24"/>
                <w:lang w:val="en-US"/>
              </w:rPr>
              <w:t>Aquila</w:t>
            </w:r>
            <w:r w:rsidRPr="00440F0D">
              <w:rPr>
                <w:szCs w:val="24"/>
              </w:rPr>
              <w:t xml:space="preserve"> </w:t>
            </w:r>
            <w:r w:rsidRPr="00440F0D">
              <w:rPr>
                <w:b/>
                <w:i/>
                <w:szCs w:val="24"/>
                <w:lang w:val="en-US"/>
              </w:rPr>
              <w:t>chrysaetos</w:t>
            </w:r>
            <w:r w:rsidRPr="00440F0D">
              <w:rPr>
                <w:szCs w:val="24"/>
              </w:rPr>
              <w:t xml:space="preserve"> (</w:t>
            </w:r>
            <w:r w:rsidRPr="00440F0D">
              <w:rPr>
                <w:szCs w:val="24"/>
                <w:lang w:val="en-US"/>
              </w:rPr>
              <w:t>L</w:t>
            </w:r>
            <w:r w:rsidRPr="00440F0D">
              <w:rPr>
                <w:szCs w:val="24"/>
              </w:rPr>
              <w:t>.)</w:t>
            </w:r>
            <w:r w:rsidRPr="00440F0D">
              <w:rPr>
                <w:szCs w:val="24"/>
                <w:lang w:val="en-US"/>
              </w:rPr>
              <w:t> </w:t>
            </w:r>
            <w:r w:rsidRPr="00440F0D">
              <w:rPr>
                <w:szCs w:val="24"/>
              </w:rPr>
              <w:t>– беркут</w:t>
            </w:r>
            <w:r w:rsidRPr="00440F0D">
              <w:rPr>
                <w:szCs w:val="24"/>
                <w:lang w:val="en-US"/>
              </w:rPr>
              <w:t> </w:t>
            </w:r>
          </w:p>
        </w:tc>
        <w:tc>
          <w:tcPr>
            <w:tcW w:w="0" w:type="auto"/>
            <w:shd w:val="clear" w:color="auto" w:fill="auto"/>
            <w:vAlign w:val="center"/>
          </w:tcPr>
          <w:p w14:paraId="6AFBC8B5"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584FC9E7" w14:textId="77777777" w:rsidR="00FF1C8A" w:rsidRPr="00440F0D" w:rsidRDefault="00FF1C8A" w:rsidP="00FF1C8A">
            <w:pPr>
              <w:spacing w:after="0" w:line="240" w:lineRule="auto"/>
              <w:jc w:val="center"/>
              <w:rPr>
                <w:szCs w:val="24"/>
              </w:rPr>
            </w:pPr>
            <w:r w:rsidRPr="00440F0D">
              <w:rPr>
                <w:szCs w:val="24"/>
              </w:rPr>
              <w:t>ред..</w:t>
            </w:r>
          </w:p>
        </w:tc>
        <w:tc>
          <w:tcPr>
            <w:tcW w:w="0" w:type="auto"/>
            <w:shd w:val="clear" w:color="auto" w:fill="auto"/>
            <w:vAlign w:val="center"/>
          </w:tcPr>
          <w:p w14:paraId="08019064" w14:textId="77777777" w:rsidR="00FF1C8A" w:rsidRPr="00440F0D" w:rsidRDefault="00FF1C8A" w:rsidP="00FF1C8A">
            <w:pPr>
              <w:spacing w:after="0" w:line="240" w:lineRule="auto"/>
              <w:jc w:val="center"/>
              <w:rPr>
                <w:bCs/>
                <w:szCs w:val="24"/>
              </w:rPr>
            </w:pPr>
            <w:r w:rsidRPr="00440F0D">
              <w:rPr>
                <w:bCs/>
                <w:szCs w:val="24"/>
              </w:rPr>
              <w:t>2</w:t>
            </w:r>
          </w:p>
        </w:tc>
      </w:tr>
      <w:tr w:rsidR="00FF1C8A" w:rsidRPr="00440F0D" w14:paraId="31794B78" w14:textId="77777777" w:rsidTr="00FF1C8A">
        <w:trPr>
          <w:jc w:val="center"/>
        </w:trPr>
        <w:tc>
          <w:tcPr>
            <w:tcW w:w="0" w:type="auto"/>
            <w:shd w:val="clear" w:color="auto" w:fill="auto"/>
            <w:vAlign w:val="center"/>
          </w:tcPr>
          <w:p w14:paraId="72E91A8C" w14:textId="77777777" w:rsidR="00FF1C8A" w:rsidRPr="00440F0D" w:rsidRDefault="00FF1C8A" w:rsidP="00FF1C8A">
            <w:pPr>
              <w:spacing w:after="0" w:line="240" w:lineRule="auto"/>
              <w:jc w:val="center"/>
              <w:rPr>
                <w:bCs/>
                <w:szCs w:val="24"/>
              </w:rPr>
            </w:pPr>
            <w:r w:rsidRPr="00440F0D">
              <w:rPr>
                <w:bCs/>
                <w:szCs w:val="24"/>
              </w:rPr>
              <w:t>4</w:t>
            </w:r>
          </w:p>
        </w:tc>
        <w:tc>
          <w:tcPr>
            <w:tcW w:w="0" w:type="auto"/>
            <w:shd w:val="clear" w:color="auto" w:fill="auto"/>
          </w:tcPr>
          <w:p w14:paraId="73AC5083" w14:textId="77777777" w:rsidR="00FF1C8A" w:rsidRPr="00440F0D" w:rsidRDefault="00FF1C8A" w:rsidP="00FF1C8A">
            <w:pPr>
              <w:spacing w:after="0" w:line="240" w:lineRule="auto"/>
              <w:rPr>
                <w:b/>
                <w:bCs/>
                <w:i/>
                <w:iCs/>
                <w:color w:val="231F20"/>
                <w:szCs w:val="24"/>
                <w:lang w:val="en-US"/>
              </w:rPr>
            </w:pPr>
            <w:r w:rsidRPr="00440F0D">
              <w:rPr>
                <w:b/>
                <w:i/>
                <w:szCs w:val="24"/>
                <w:lang w:val="en-US"/>
              </w:rPr>
              <w:t>Gyps</w:t>
            </w:r>
            <w:r w:rsidRPr="00440F0D">
              <w:rPr>
                <w:szCs w:val="24"/>
                <w:lang w:val="en-US"/>
              </w:rPr>
              <w:t xml:space="preserve"> </w:t>
            </w:r>
            <w:r w:rsidRPr="00440F0D">
              <w:rPr>
                <w:b/>
                <w:i/>
                <w:szCs w:val="24"/>
                <w:lang w:val="en-US"/>
              </w:rPr>
              <w:t>himalayensis</w:t>
            </w:r>
            <w:r w:rsidRPr="00440F0D">
              <w:rPr>
                <w:szCs w:val="24"/>
                <w:lang w:val="en-US"/>
              </w:rPr>
              <w:t xml:space="preserve"> Hume – </w:t>
            </w:r>
            <w:r w:rsidRPr="00440F0D">
              <w:rPr>
                <w:szCs w:val="24"/>
              </w:rPr>
              <w:t>гриф</w:t>
            </w:r>
            <w:r w:rsidRPr="00440F0D">
              <w:rPr>
                <w:szCs w:val="24"/>
                <w:lang w:val="en-US"/>
              </w:rPr>
              <w:t xml:space="preserve"> </w:t>
            </w:r>
            <w:r w:rsidRPr="00440F0D">
              <w:rPr>
                <w:szCs w:val="24"/>
              </w:rPr>
              <w:t>гималайский</w:t>
            </w:r>
          </w:p>
        </w:tc>
        <w:tc>
          <w:tcPr>
            <w:tcW w:w="0" w:type="auto"/>
            <w:shd w:val="clear" w:color="auto" w:fill="auto"/>
            <w:vAlign w:val="center"/>
          </w:tcPr>
          <w:p w14:paraId="3499A1E9"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04E525EA" w14:textId="77777777" w:rsidR="00FF1C8A" w:rsidRPr="00440F0D" w:rsidRDefault="00FF1C8A" w:rsidP="00FF1C8A">
            <w:pPr>
              <w:spacing w:after="0" w:line="240" w:lineRule="auto"/>
              <w:jc w:val="center"/>
              <w:rPr>
                <w:szCs w:val="24"/>
              </w:rPr>
            </w:pPr>
            <w:r w:rsidRPr="00440F0D">
              <w:rPr>
                <w:szCs w:val="24"/>
              </w:rPr>
              <w:t>ред..</w:t>
            </w:r>
          </w:p>
        </w:tc>
        <w:tc>
          <w:tcPr>
            <w:tcW w:w="0" w:type="auto"/>
            <w:shd w:val="clear" w:color="auto" w:fill="auto"/>
            <w:vAlign w:val="center"/>
          </w:tcPr>
          <w:p w14:paraId="65EC334F" w14:textId="77777777" w:rsidR="00FF1C8A" w:rsidRPr="00440F0D" w:rsidRDefault="00FF1C8A" w:rsidP="00FF1C8A">
            <w:pPr>
              <w:spacing w:after="0" w:line="240" w:lineRule="auto"/>
              <w:jc w:val="center"/>
              <w:rPr>
                <w:bCs/>
                <w:szCs w:val="24"/>
              </w:rPr>
            </w:pPr>
            <w:r w:rsidRPr="00440F0D">
              <w:rPr>
                <w:bCs/>
                <w:szCs w:val="24"/>
              </w:rPr>
              <w:t>23</w:t>
            </w:r>
          </w:p>
        </w:tc>
      </w:tr>
      <w:tr w:rsidR="00FF1C8A" w:rsidRPr="00440F0D" w14:paraId="340B3DCF" w14:textId="77777777" w:rsidTr="00FF1C8A">
        <w:trPr>
          <w:jc w:val="center"/>
        </w:trPr>
        <w:tc>
          <w:tcPr>
            <w:tcW w:w="0" w:type="auto"/>
            <w:shd w:val="clear" w:color="auto" w:fill="auto"/>
            <w:vAlign w:val="center"/>
          </w:tcPr>
          <w:p w14:paraId="15511868" w14:textId="77777777" w:rsidR="00FF1C8A" w:rsidRPr="00440F0D" w:rsidRDefault="00FF1C8A" w:rsidP="00FF1C8A">
            <w:pPr>
              <w:spacing w:after="0" w:line="240" w:lineRule="auto"/>
              <w:jc w:val="center"/>
              <w:rPr>
                <w:bCs/>
                <w:szCs w:val="24"/>
              </w:rPr>
            </w:pPr>
            <w:r w:rsidRPr="00440F0D">
              <w:rPr>
                <w:bCs/>
                <w:szCs w:val="24"/>
              </w:rPr>
              <w:t>5</w:t>
            </w:r>
          </w:p>
        </w:tc>
        <w:tc>
          <w:tcPr>
            <w:tcW w:w="0" w:type="auto"/>
            <w:shd w:val="clear" w:color="auto" w:fill="auto"/>
          </w:tcPr>
          <w:p w14:paraId="63221124" w14:textId="77777777" w:rsidR="00FF1C8A" w:rsidRPr="00440F0D" w:rsidRDefault="00FF1C8A" w:rsidP="00FF1C8A">
            <w:pPr>
              <w:spacing w:after="0" w:line="240" w:lineRule="auto"/>
              <w:rPr>
                <w:b/>
                <w:bCs/>
                <w:i/>
                <w:iCs/>
                <w:color w:val="231F20"/>
                <w:szCs w:val="24"/>
                <w:lang w:val="en-US"/>
              </w:rPr>
            </w:pPr>
            <w:r w:rsidRPr="00440F0D">
              <w:rPr>
                <w:b/>
                <w:i/>
                <w:szCs w:val="24"/>
                <w:lang w:val="en-US"/>
              </w:rPr>
              <w:t>Aegypius monachus</w:t>
            </w:r>
            <w:r w:rsidRPr="00440F0D">
              <w:rPr>
                <w:szCs w:val="24"/>
                <w:lang w:val="en-US"/>
              </w:rPr>
              <w:t xml:space="preserve"> (L.) – </w:t>
            </w:r>
            <w:r w:rsidRPr="00440F0D">
              <w:rPr>
                <w:szCs w:val="24"/>
              </w:rPr>
              <w:t>гриф</w:t>
            </w:r>
            <w:r w:rsidRPr="00440F0D">
              <w:rPr>
                <w:szCs w:val="24"/>
                <w:lang w:val="en-US"/>
              </w:rPr>
              <w:t xml:space="preserve"> </w:t>
            </w:r>
            <w:r w:rsidRPr="00440F0D">
              <w:rPr>
                <w:szCs w:val="24"/>
              </w:rPr>
              <w:t>чёрный</w:t>
            </w:r>
            <w:r w:rsidRPr="00440F0D">
              <w:rPr>
                <w:szCs w:val="24"/>
                <w:lang w:val="en-US"/>
              </w:rPr>
              <w:t> </w:t>
            </w:r>
          </w:p>
        </w:tc>
        <w:tc>
          <w:tcPr>
            <w:tcW w:w="0" w:type="auto"/>
            <w:shd w:val="clear" w:color="auto" w:fill="auto"/>
            <w:vAlign w:val="center"/>
          </w:tcPr>
          <w:p w14:paraId="2CF8773C"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5302F484" w14:textId="77777777" w:rsidR="00FF1C8A" w:rsidRPr="00440F0D" w:rsidRDefault="00FF1C8A" w:rsidP="00FF1C8A">
            <w:pPr>
              <w:spacing w:after="0" w:line="240" w:lineRule="auto"/>
              <w:jc w:val="center"/>
              <w:rPr>
                <w:szCs w:val="24"/>
              </w:rPr>
            </w:pPr>
            <w:r w:rsidRPr="00440F0D">
              <w:rPr>
                <w:szCs w:val="24"/>
              </w:rPr>
              <w:t>ред..</w:t>
            </w:r>
          </w:p>
        </w:tc>
        <w:tc>
          <w:tcPr>
            <w:tcW w:w="0" w:type="auto"/>
            <w:shd w:val="clear" w:color="auto" w:fill="auto"/>
            <w:vAlign w:val="center"/>
          </w:tcPr>
          <w:p w14:paraId="336B3CE0" w14:textId="77777777" w:rsidR="00FF1C8A" w:rsidRPr="00440F0D" w:rsidRDefault="00FF1C8A" w:rsidP="00FF1C8A">
            <w:pPr>
              <w:spacing w:after="0" w:line="240" w:lineRule="auto"/>
              <w:jc w:val="center"/>
              <w:rPr>
                <w:bCs/>
                <w:szCs w:val="24"/>
              </w:rPr>
            </w:pPr>
            <w:r w:rsidRPr="00440F0D">
              <w:rPr>
                <w:bCs/>
                <w:szCs w:val="24"/>
              </w:rPr>
              <w:t>4</w:t>
            </w:r>
          </w:p>
        </w:tc>
      </w:tr>
      <w:tr w:rsidR="00FF1C8A" w:rsidRPr="00440F0D" w14:paraId="307D2A36" w14:textId="77777777" w:rsidTr="00FF1C8A">
        <w:trPr>
          <w:jc w:val="center"/>
        </w:trPr>
        <w:tc>
          <w:tcPr>
            <w:tcW w:w="0" w:type="auto"/>
            <w:shd w:val="clear" w:color="auto" w:fill="auto"/>
            <w:vAlign w:val="center"/>
          </w:tcPr>
          <w:p w14:paraId="2E4EFF46" w14:textId="77777777" w:rsidR="00FF1C8A" w:rsidRPr="00440F0D" w:rsidRDefault="00FF1C8A" w:rsidP="00FF1C8A">
            <w:pPr>
              <w:spacing w:after="0" w:line="240" w:lineRule="auto"/>
              <w:jc w:val="center"/>
              <w:rPr>
                <w:bCs/>
                <w:szCs w:val="24"/>
              </w:rPr>
            </w:pPr>
            <w:r w:rsidRPr="00440F0D">
              <w:rPr>
                <w:bCs/>
                <w:szCs w:val="24"/>
              </w:rPr>
              <w:t>6</w:t>
            </w:r>
          </w:p>
        </w:tc>
        <w:tc>
          <w:tcPr>
            <w:tcW w:w="0" w:type="auto"/>
            <w:shd w:val="clear" w:color="auto" w:fill="auto"/>
          </w:tcPr>
          <w:p w14:paraId="27A3E870" w14:textId="77777777" w:rsidR="00FF1C8A" w:rsidRPr="00440F0D" w:rsidRDefault="00FF1C8A" w:rsidP="00FF1C8A">
            <w:pPr>
              <w:spacing w:after="0" w:line="240" w:lineRule="auto"/>
              <w:rPr>
                <w:b/>
                <w:bCs/>
                <w:i/>
                <w:iCs/>
                <w:color w:val="231F20"/>
                <w:szCs w:val="24"/>
                <w:lang w:val="en-US"/>
              </w:rPr>
            </w:pPr>
            <w:r w:rsidRPr="00440F0D">
              <w:rPr>
                <w:b/>
                <w:i/>
                <w:szCs w:val="24"/>
                <w:lang w:val="en-US"/>
              </w:rPr>
              <w:t>Gypaetus</w:t>
            </w:r>
            <w:r w:rsidRPr="00440F0D">
              <w:rPr>
                <w:szCs w:val="24"/>
              </w:rPr>
              <w:t xml:space="preserve"> </w:t>
            </w:r>
            <w:r w:rsidRPr="00440F0D">
              <w:rPr>
                <w:b/>
                <w:i/>
                <w:szCs w:val="24"/>
                <w:lang w:val="en-US"/>
              </w:rPr>
              <w:t>barbatus</w:t>
            </w:r>
            <w:r w:rsidRPr="00440F0D">
              <w:rPr>
                <w:szCs w:val="24"/>
              </w:rPr>
              <w:t xml:space="preserve"> (</w:t>
            </w:r>
            <w:r w:rsidRPr="00440F0D">
              <w:rPr>
                <w:szCs w:val="24"/>
                <w:lang w:val="en-US"/>
              </w:rPr>
              <w:t>L</w:t>
            </w:r>
            <w:r w:rsidRPr="00440F0D">
              <w:rPr>
                <w:szCs w:val="24"/>
              </w:rPr>
              <w:t>.)</w:t>
            </w:r>
            <w:r w:rsidRPr="00440F0D">
              <w:rPr>
                <w:szCs w:val="24"/>
                <w:lang w:val="en-US"/>
              </w:rPr>
              <w:t> </w:t>
            </w:r>
            <w:r w:rsidRPr="00440F0D">
              <w:rPr>
                <w:szCs w:val="24"/>
              </w:rPr>
              <w:t>– бородач</w:t>
            </w:r>
            <w:r w:rsidRPr="00440F0D">
              <w:rPr>
                <w:szCs w:val="24"/>
                <w:lang w:val="en-US"/>
              </w:rPr>
              <w:t> </w:t>
            </w:r>
          </w:p>
        </w:tc>
        <w:tc>
          <w:tcPr>
            <w:tcW w:w="0" w:type="auto"/>
            <w:shd w:val="clear" w:color="auto" w:fill="auto"/>
            <w:vAlign w:val="center"/>
          </w:tcPr>
          <w:p w14:paraId="5618D984"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125D8C13" w14:textId="77777777" w:rsidR="00FF1C8A" w:rsidRPr="00440F0D" w:rsidRDefault="00FF1C8A" w:rsidP="00FF1C8A">
            <w:pPr>
              <w:spacing w:after="0" w:line="240" w:lineRule="auto"/>
              <w:jc w:val="center"/>
              <w:rPr>
                <w:szCs w:val="24"/>
              </w:rPr>
            </w:pPr>
            <w:r w:rsidRPr="00440F0D">
              <w:rPr>
                <w:szCs w:val="24"/>
              </w:rPr>
              <w:t>ред..</w:t>
            </w:r>
          </w:p>
        </w:tc>
        <w:tc>
          <w:tcPr>
            <w:tcW w:w="0" w:type="auto"/>
            <w:shd w:val="clear" w:color="auto" w:fill="auto"/>
            <w:vAlign w:val="center"/>
          </w:tcPr>
          <w:p w14:paraId="29D376B1" w14:textId="77777777" w:rsidR="00FF1C8A" w:rsidRPr="00440F0D" w:rsidRDefault="00FF1C8A" w:rsidP="00FF1C8A">
            <w:pPr>
              <w:spacing w:after="0" w:line="240" w:lineRule="auto"/>
              <w:jc w:val="center"/>
              <w:rPr>
                <w:bCs/>
                <w:szCs w:val="24"/>
              </w:rPr>
            </w:pPr>
            <w:r w:rsidRPr="00440F0D">
              <w:rPr>
                <w:bCs/>
                <w:szCs w:val="24"/>
              </w:rPr>
              <w:t>6</w:t>
            </w:r>
          </w:p>
        </w:tc>
      </w:tr>
      <w:tr w:rsidR="00FF1C8A" w:rsidRPr="00440F0D" w14:paraId="3FAFB0AD" w14:textId="77777777" w:rsidTr="00FF1C8A">
        <w:trPr>
          <w:jc w:val="center"/>
        </w:trPr>
        <w:tc>
          <w:tcPr>
            <w:tcW w:w="0" w:type="auto"/>
            <w:shd w:val="clear" w:color="auto" w:fill="auto"/>
            <w:vAlign w:val="center"/>
          </w:tcPr>
          <w:p w14:paraId="4CC91F26" w14:textId="77777777" w:rsidR="00FF1C8A" w:rsidRPr="00440F0D" w:rsidRDefault="00FF1C8A" w:rsidP="00FF1C8A">
            <w:pPr>
              <w:spacing w:after="0" w:line="240" w:lineRule="auto"/>
              <w:jc w:val="center"/>
              <w:rPr>
                <w:bCs/>
                <w:szCs w:val="24"/>
              </w:rPr>
            </w:pPr>
            <w:r w:rsidRPr="00440F0D">
              <w:rPr>
                <w:bCs/>
                <w:szCs w:val="24"/>
              </w:rPr>
              <w:t>7</w:t>
            </w:r>
          </w:p>
        </w:tc>
        <w:tc>
          <w:tcPr>
            <w:tcW w:w="0" w:type="auto"/>
            <w:shd w:val="clear" w:color="auto" w:fill="auto"/>
          </w:tcPr>
          <w:p w14:paraId="5ABCE439" w14:textId="77777777" w:rsidR="00FF1C8A" w:rsidRPr="00440F0D" w:rsidRDefault="00FF1C8A" w:rsidP="00FF1C8A">
            <w:pPr>
              <w:spacing w:after="0" w:line="240" w:lineRule="auto"/>
              <w:rPr>
                <w:color w:val="231F20"/>
                <w:szCs w:val="24"/>
              </w:rPr>
            </w:pPr>
            <w:r w:rsidRPr="00440F0D">
              <w:rPr>
                <w:b/>
                <w:i/>
                <w:szCs w:val="24"/>
                <w:lang w:val="en-US"/>
              </w:rPr>
              <w:t>Falco</w:t>
            </w:r>
            <w:r w:rsidRPr="00440F0D">
              <w:rPr>
                <w:szCs w:val="24"/>
              </w:rPr>
              <w:t xml:space="preserve"> (</w:t>
            </w:r>
            <w:r w:rsidRPr="00440F0D">
              <w:rPr>
                <w:szCs w:val="24"/>
                <w:lang w:val="en-US"/>
              </w:rPr>
              <w:t>C</w:t>
            </w:r>
            <w:r w:rsidRPr="00440F0D">
              <w:rPr>
                <w:szCs w:val="24"/>
              </w:rPr>
              <w:t xml:space="preserve">.) </w:t>
            </w:r>
            <w:r w:rsidRPr="00440F0D">
              <w:rPr>
                <w:b/>
                <w:i/>
                <w:szCs w:val="24"/>
                <w:lang w:val="en-US"/>
              </w:rPr>
              <w:t>tinnunculus</w:t>
            </w:r>
            <w:r w:rsidRPr="00440F0D">
              <w:rPr>
                <w:szCs w:val="24"/>
              </w:rPr>
              <w:t xml:space="preserve"> </w:t>
            </w:r>
            <w:r w:rsidRPr="00440F0D">
              <w:rPr>
                <w:szCs w:val="24"/>
                <w:lang w:val="en-US"/>
              </w:rPr>
              <w:t>L</w:t>
            </w:r>
            <w:r w:rsidRPr="00440F0D">
              <w:rPr>
                <w:szCs w:val="24"/>
              </w:rPr>
              <w:t>.</w:t>
            </w:r>
            <w:r w:rsidRPr="00440F0D">
              <w:rPr>
                <w:szCs w:val="24"/>
                <w:lang w:val="en-US"/>
              </w:rPr>
              <w:t> </w:t>
            </w:r>
            <w:r w:rsidRPr="00440F0D">
              <w:rPr>
                <w:szCs w:val="24"/>
              </w:rPr>
              <w:t>– пустельга обыкновенная</w:t>
            </w:r>
            <w:r w:rsidRPr="00440F0D">
              <w:rPr>
                <w:szCs w:val="24"/>
                <w:lang w:val="en-US"/>
              </w:rPr>
              <w:t> </w:t>
            </w:r>
          </w:p>
        </w:tc>
        <w:tc>
          <w:tcPr>
            <w:tcW w:w="0" w:type="auto"/>
            <w:shd w:val="clear" w:color="auto" w:fill="auto"/>
            <w:vAlign w:val="center"/>
          </w:tcPr>
          <w:p w14:paraId="1B8C3C5F"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6DF4BDEF" w14:textId="77777777" w:rsidR="00FF1C8A" w:rsidRPr="00440F0D" w:rsidRDefault="00FF1C8A" w:rsidP="00FF1C8A">
            <w:pPr>
              <w:spacing w:after="0" w:line="240" w:lineRule="auto"/>
              <w:jc w:val="center"/>
              <w:rPr>
                <w:szCs w:val="24"/>
              </w:rPr>
            </w:pPr>
            <w:r w:rsidRPr="00440F0D">
              <w:rPr>
                <w:szCs w:val="24"/>
              </w:rPr>
              <w:t>об.</w:t>
            </w:r>
          </w:p>
        </w:tc>
        <w:tc>
          <w:tcPr>
            <w:tcW w:w="0" w:type="auto"/>
            <w:shd w:val="clear" w:color="auto" w:fill="auto"/>
            <w:vAlign w:val="center"/>
          </w:tcPr>
          <w:p w14:paraId="61276738" w14:textId="77777777" w:rsidR="00FF1C8A" w:rsidRPr="00440F0D" w:rsidRDefault="00FF1C8A" w:rsidP="00FF1C8A">
            <w:pPr>
              <w:spacing w:after="0" w:line="240" w:lineRule="auto"/>
              <w:jc w:val="center"/>
              <w:rPr>
                <w:bCs/>
                <w:szCs w:val="24"/>
              </w:rPr>
            </w:pPr>
            <w:r w:rsidRPr="00440F0D">
              <w:rPr>
                <w:bCs/>
                <w:szCs w:val="24"/>
              </w:rPr>
              <w:t>4</w:t>
            </w:r>
          </w:p>
        </w:tc>
      </w:tr>
      <w:tr w:rsidR="00FF1C8A" w:rsidRPr="00440F0D" w14:paraId="0AF6CD49" w14:textId="77777777" w:rsidTr="00FF1C8A">
        <w:trPr>
          <w:jc w:val="center"/>
        </w:trPr>
        <w:tc>
          <w:tcPr>
            <w:tcW w:w="0" w:type="auto"/>
            <w:shd w:val="clear" w:color="auto" w:fill="auto"/>
            <w:vAlign w:val="center"/>
          </w:tcPr>
          <w:p w14:paraId="5219B4D0" w14:textId="77777777" w:rsidR="00FF1C8A" w:rsidRPr="00440F0D" w:rsidRDefault="00FF1C8A" w:rsidP="00FF1C8A">
            <w:pPr>
              <w:spacing w:after="0" w:line="240" w:lineRule="auto"/>
              <w:jc w:val="center"/>
              <w:rPr>
                <w:bCs/>
                <w:szCs w:val="24"/>
              </w:rPr>
            </w:pPr>
            <w:r w:rsidRPr="00440F0D">
              <w:rPr>
                <w:bCs/>
                <w:szCs w:val="24"/>
              </w:rPr>
              <w:t>8</w:t>
            </w:r>
          </w:p>
        </w:tc>
        <w:tc>
          <w:tcPr>
            <w:tcW w:w="0" w:type="auto"/>
            <w:shd w:val="clear" w:color="auto" w:fill="auto"/>
          </w:tcPr>
          <w:p w14:paraId="3F3A72D8" w14:textId="77777777" w:rsidR="00FF1C8A" w:rsidRPr="00440F0D" w:rsidRDefault="00FF1C8A" w:rsidP="00FF1C8A">
            <w:pPr>
              <w:spacing w:after="0" w:line="240" w:lineRule="auto"/>
              <w:rPr>
                <w:color w:val="231F20"/>
                <w:szCs w:val="24"/>
                <w:lang w:val="en-US"/>
              </w:rPr>
            </w:pPr>
            <w:r w:rsidRPr="00440F0D">
              <w:rPr>
                <w:b/>
                <w:i/>
                <w:szCs w:val="24"/>
                <w:lang w:val="en-US"/>
              </w:rPr>
              <w:t>Alectoris</w:t>
            </w:r>
            <w:r w:rsidRPr="00440F0D">
              <w:rPr>
                <w:szCs w:val="24"/>
                <w:lang w:val="en-US"/>
              </w:rPr>
              <w:t xml:space="preserve"> chukar (J.E.Gray) – </w:t>
            </w:r>
            <w:r w:rsidRPr="00440F0D">
              <w:rPr>
                <w:szCs w:val="24"/>
              </w:rPr>
              <w:t>кеклик</w:t>
            </w:r>
          </w:p>
        </w:tc>
        <w:tc>
          <w:tcPr>
            <w:tcW w:w="0" w:type="auto"/>
            <w:shd w:val="clear" w:color="auto" w:fill="auto"/>
            <w:vAlign w:val="center"/>
          </w:tcPr>
          <w:p w14:paraId="405495CC"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080377F9" w14:textId="77777777" w:rsidR="00FF1C8A" w:rsidRPr="00440F0D" w:rsidRDefault="00FF1C8A" w:rsidP="00FF1C8A">
            <w:pPr>
              <w:spacing w:after="0" w:line="240" w:lineRule="auto"/>
              <w:jc w:val="center"/>
              <w:rPr>
                <w:szCs w:val="24"/>
              </w:rPr>
            </w:pPr>
            <w:r w:rsidRPr="00440F0D">
              <w:rPr>
                <w:szCs w:val="24"/>
              </w:rPr>
              <w:t>об.</w:t>
            </w:r>
          </w:p>
        </w:tc>
        <w:tc>
          <w:tcPr>
            <w:tcW w:w="0" w:type="auto"/>
            <w:shd w:val="clear" w:color="auto" w:fill="auto"/>
            <w:vAlign w:val="center"/>
          </w:tcPr>
          <w:p w14:paraId="081E3C2A" w14:textId="77777777" w:rsidR="00FF1C8A" w:rsidRPr="00440F0D" w:rsidRDefault="00FF1C8A" w:rsidP="00FF1C8A">
            <w:pPr>
              <w:spacing w:after="0" w:line="240" w:lineRule="auto"/>
              <w:jc w:val="center"/>
              <w:rPr>
                <w:bCs/>
                <w:szCs w:val="24"/>
              </w:rPr>
            </w:pPr>
            <w:r w:rsidRPr="00440F0D">
              <w:rPr>
                <w:bCs/>
                <w:szCs w:val="24"/>
              </w:rPr>
              <w:t>12</w:t>
            </w:r>
          </w:p>
        </w:tc>
      </w:tr>
      <w:tr w:rsidR="00FF1C8A" w:rsidRPr="00440F0D" w14:paraId="3F1319DB" w14:textId="77777777" w:rsidTr="00FF1C8A">
        <w:trPr>
          <w:jc w:val="center"/>
        </w:trPr>
        <w:tc>
          <w:tcPr>
            <w:tcW w:w="0" w:type="auto"/>
            <w:shd w:val="clear" w:color="auto" w:fill="auto"/>
            <w:vAlign w:val="center"/>
          </w:tcPr>
          <w:p w14:paraId="392E1B93" w14:textId="77777777" w:rsidR="00FF1C8A" w:rsidRPr="00440F0D" w:rsidRDefault="00FF1C8A" w:rsidP="00FF1C8A">
            <w:pPr>
              <w:spacing w:after="0" w:line="240" w:lineRule="auto"/>
              <w:jc w:val="center"/>
              <w:rPr>
                <w:bCs/>
                <w:szCs w:val="24"/>
              </w:rPr>
            </w:pPr>
            <w:r w:rsidRPr="00440F0D">
              <w:rPr>
                <w:bCs/>
                <w:szCs w:val="24"/>
              </w:rPr>
              <w:t>9</w:t>
            </w:r>
          </w:p>
        </w:tc>
        <w:tc>
          <w:tcPr>
            <w:tcW w:w="0" w:type="auto"/>
            <w:shd w:val="clear" w:color="auto" w:fill="auto"/>
          </w:tcPr>
          <w:p w14:paraId="38E496C4" w14:textId="77777777" w:rsidR="00FF1C8A" w:rsidRPr="00440F0D" w:rsidRDefault="00FF1C8A" w:rsidP="00FF1C8A">
            <w:pPr>
              <w:spacing w:after="0" w:line="240" w:lineRule="auto"/>
              <w:rPr>
                <w:color w:val="231F20"/>
                <w:szCs w:val="24"/>
                <w:lang w:val="en-US"/>
              </w:rPr>
            </w:pPr>
            <w:r w:rsidRPr="00440F0D">
              <w:rPr>
                <w:b/>
                <w:i/>
                <w:szCs w:val="24"/>
                <w:lang w:val="en-US"/>
              </w:rPr>
              <w:t>Columba</w:t>
            </w:r>
            <w:r w:rsidRPr="00440F0D">
              <w:rPr>
                <w:szCs w:val="24"/>
                <w:lang w:val="en-US"/>
              </w:rPr>
              <w:t xml:space="preserve"> </w:t>
            </w:r>
            <w:r w:rsidRPr="00440F0D">
              <w:rPr>
                <w:b/>
                <w:i/>
                <w:szCs w:val="24"/>
                <w:lang w:val="en-US"/>
              </w:rPr>
              <w:t>livia</w:t>
            </w:r>
            <w:r w:rsidRPr="00440F0D">
              <w:rPr>
                <w:szCs w:val="24"/>
                <w:lang w:val="en-US"/>
              </w:rPr>
              <w:t xml:space="preserve"> Gm. – </w:t>
            </w:r>
            <w:r w:rsidRPr="00440F0D">
              <w:rPr>
                <w:szCs w:val="24"/>
              </w:rPr>
              <w:t>голубь</w:t>
            </w:r>
            <w:r w:rsidRPr="00440F0D">
              <w:rPr>
                <w:szCs w:val="24"/>
                <w:lang w:val="en-US"/>
              </w:rPr>
              <w:t xml:space="preserve"> </w:t>
            </w:r>
            <w:r w:rsidRPr="00440F0D">
              <w:rPr>
                <w:szCs w:val="24"/>
              </w:rPr>
              <w:t>сизый</w:t>
            </w:r>
            <w:r w:rsidRPr="00440F0D">
              <w:rPr>
                <w:szCs w:val="24"/>
                <w:lang w:val="en-US"/>
              </w:rPr>
              <w:t> </w:t>
            </w:r>
          </w:p>
        </w:tc>
        <w:tc>
          <w:tcPr>
            <w:tcW w:w="0" w:type="auto"/>
            <w:shd w:val="clear" w:color="auto" w:fill="auto"/>
            <w:vAlign w:val="center"/>
          </w:tcPr>
          <w:p w14:paraId="3478B82B"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163E10BB" w14:textId="77777777" w:rsidR="00FF1C8A" w:rsidRPr="00440F0D" w:rsidRDefault="00FF1C8A" w:rsidP="00FF1C8A">
            <w:pPr>
              <w:spacing w:after="0" w:line="240" w:lineRule="auto"/>
              <w:jc w:val="center"/>
              <w:rPr>
                <w:szCs w:val="24"/>
              </w:rPr>
            </w:pPr>
            <w:r w:rsidRPr="00440F0D">
              <w:rPr>
                <w:szCs w:val="24"/>
              </w:rPr>
              <w:t>об.</w:t>
            </w:r>
          </w:p>
        </w:tc>
        <w:tc>
          <w:tcPr>
            <w:tcW w:w="0" w:type="auto"/>
            <w:shd w:val="clear" w:color="auto" w:fill="auto"/>
            <w:vAlign w:val="center"/>
          </w:tcPr>
          <w:p w14:paraId="661497DE" w14:textId="77777777" w:rsidR="00FF1C8A" w:rsidRPr="00440F0D" w:rsidRDefault="00FF1C8A" w:rsidP="00FF1C8A">
            <w:pPr>
              <w:spacing w:after="0" w:line="240" w:lineRule="auto"/>
              <w:jc w:val="center"/>
              <w:rPr>
                <w:bCs/>
                <w:szCs w:val="24"/>
              </w:rPr>
            </w:pPr>
            <w:r w:rsidRPr="00440F0D">
              <w:rPr>
                <w:bCs/>
                <w:szCs w:val="24"/>
              </w:rPr>
              <w:t>20</w:t>
            </w:r>
          </w:p>
        </w:tc>
      </w:tr>
      <w:tr w:rsidR="00FF1C8A" w:rsidRPr="00440F0D" w14:paraId="2C5B180D" w14:textId="77777777" w:rsidTr="00FF1C8A">
        <w:trPr>
          <w:jc w:val="center"/>
        </w:trPr>
        <w:tc>
          <w:tcPr>
            <w:tcW w:w="0" w:type="auto"/>
            <w:shd w:val="clear" w:color="auto" w:fill="auto"/>
            <w:vAlign w:val="center"/>
          </w:tcPr>
          <w:p w14:paraId="5AD3CA36" w14:textId="77777777" w:rsidR="00FF1C8A" w:rsidRPr="00440F0D" w:rsidRDefault="00FF1C8A" w:rsidP="00FF1C8A">
            <w:pPr>
              <w:spacing w:after="0" w:line="240" w:lineRule="auto"/>
              <w:jc w:val="center"/>
              <w:rPr>
                <w:bCs/>
                <w:szCs w:val="24"/>
              </w:rPr>
            </w:pPr>
            <w:r w:rsidRPr="00440F0D">
              <w:rPr>
                <w:bCs/>
                <w:szCs w:val="24"/>
              </w:rPr>
              <w:t>10</w:t>
            </w:r>
          </w:p>
        </w:tc>
        <w:tc>
          <w:tcPr>
            <w:tcW w:w="0" w:type="auto"/>
            <w:shd w:val="clear" w:color="auto" w:fill="auto"/>
          </w:tcPr>
          <w:p w14:paraId="0A0169CA" w14:textId="77777777" w:rsidR="00FF1C8A" w:rsidRPr="00440F0D" w:rsidRDefault="00FF1C8A" w:rsidP="00FF1C8A">
            <w:pPr>
              <w:spacing w:after="0" w:line="240" w:lineRule="auto"/>
              <w:rPr>
                <w:color w:val="231F20"/>
                <w:szCs w:val="24"/>
                <w:lang w:val="en-US"/>
              </w:rPr>
            </w:pPr>
            <w:r w:rsidRPr="00440F0D">
              <w:rPr>
                <w:b/>
                <w:i/>
                <w:szCs w:val="24"/>
                <w:lang w:val="en-US"/>
              </w:rPr>
              <w:t>Streptopelia</w:t>
            </w:r>
            <w:r w:rsidRPr="00440F0D">
              <w:rPr>
                <w:szCs w:val="24"/>
                <w:lang w:val="en-US"/>
              </w:rPr>
              <w:t xml:space="preserve"> </w:t>
            </w:r>
            <w:r w:rsidRPr="00440F0D">
              <w:rPr>
                <w:b/>
                <w:i/>
                <w:szCs w:val="24"/>
                <w:lang w:val="en-US"/>
              </w:rPr>
              <w:t>orientalis</w:t>
            </w:r>
            <w:r w:rsidRPr="00440F0D">
              <w:rPr>
                <w:szCs w:val="24"/>
                <w:lang w:val="en-US"/>
              </w:rPr>
              <w:t xml:space="preserve"> (Lath.) – </w:t>
            </w:r>
            <w:r w:rsidRPr="00440F0D">
              <w:rPr>
                <w:szCs w:val="24"/>
              </w:rPr>
              <w:t>горлица</w:t>
            </w:r>
            <w:r w:rsidRPr="00440F0D">
              <w:rPr>
                <w:szCs w:val="24"/>
                <w:lang w:val="en-US"/>
              </w:rPr>
              <w:t xml:space="preserve"> </w:t>
            </w:r>
            <w:r w:rsidRPr="00440F0D">
              <w:rPr>
                <w:szCs w:val="24"/>
              </w:rPr>
              <w:t>большая</w:t>
            </w:r>
            <w:r w:rsidRPr="00440F0D">
              <w:rPr>
                <w:szCs w:val="24"/>
                <w:lang w:val="en-US"/>
              </w:rPr>
              <w:t> </w:t>
            </w:r>
          </w:p>
        </w:tc>
        <w:tc>
          <w:tcPr>
            <w:tcW w:w="0" w:type="auto"/>
            <w:shd w:val="clear" w:color="auto" w:fill="auto"/>
            <w:vAlign w:val="center"/>
          </w:tcPr>
          <w:p w14:paraId="73441AA2"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16BEB828" w14:textId="77777777" w:rsidR="00FF1C8A" w:rsidRPr="00440F0D" w:rsidRDefault="00FF1C8A" w:rsidP="00FF1C8A">
            <w:pPr>
              <w:spacing w:after="0" w:line="240" w:lineRule="auto"/>
              <w:jc w:val="center"/>
              <w:rPr>
                <w:szCs w:val="24"/>
              </w:rPr>
            </w:pPr>
            <w:r w:rsidRPr="00440F0D">
              <w:rPr>
                <w:szCs w:val="24"/>
              </w:rPr>
              <w:t>об.</w:t>
            </w:r>
          </w:p>
        </w:tc>
        <w:tc>
          <w:tcPr>
            <w:tcW w:w="0" w:type="auto"/>
            <w:shd w:val="clear" w:color="auto" w:fill="auto"/>
            <w:vAlign w:val="center"/>
          </w:tcPr>
          <w:p w14:paraId="2DABA163" w14:textId="77777777" w:rsidR="00FF1C8A" w:rsidRPr="00440F0D" w:rsidRDefault="00FF1C8A" w:rsidP="00FF1C8A">
            <w:pPr>
              <w:spacing w:after="0" w:line="240" w:lineRule="auto"/>
              <w:jc w:val="center"/>
              <w:rPr>
                <w:bCs/>
                <w:szCs w:val="24"/>
              </w:rPr>
            </w:pPr>
            <w:r w:rsidRPr="00440F0D">
              <w:rPr>
                <w:bCs/>
                <w:szCs w:val="24"/>
              </w:rPr>
              <w:t>2</w:t>
            </w:r>
          </w:p>
        </w:tc>
      </w:tr>
      <w:tr w:rsidR="00FF1C8A" w:rsidRPr="00440F0D" w14:paraId="56B99D52" w14:textId="77777777" w:rsidTr="00FF1C8A">
        <w:trPr>
          <w:jc w:val="center"/>
        </w:trPr>
        <w:tc>
          <w:tcPr>
            <w:tcW w:w="0" w:type="auto"/>
            <w:shd w:val="clear" w:color="auto" w:fill="auto"/>
            <w:vAlign w:val="center"/>
          </w:tcPr>
          <w:p w14:paraId="3DB67055" w14:textId="77777777" w:rsidR="00FF1C8A" w:rsidRPr="00440F0D" w:rsidRDefault="00FF1C8A" w:rsidP="00FF1C8A">
            <w:pPr>
              <w:spacing w:after="0" w:line="240" w:lineRule="auto"/>
              <w:jc w:val="center"/>
              <w:rPr>
                <w:bCs/>
                <w:szCs w:val="24"/>
              </w:rPr>
            </w:pPr>
            <w:r w:rsidRPr="00440F0D">
              <w:rPr>
                <w:bCs/>
                <w:szCs w:val="24"/>
              </w:rPr>
              <w:t>11</w:t>
            </w:r>
          </w:p>
        </w:tc>
        <w:tc>
          <w:tcPr>
            <w:tcW w:w="0" w:type="auto"/>
            <w:shd w:val="clear" w:color="auto" w:fill="auto"/>
          </w:tcPr>
          <w:p w14:paraId="1B003CE8" w14:textId="77777777" w:rsidR="00FF1C8A" w:rsidRPr="00440F0D" w:rsidRDefault="00FF1C8A" w:rsidP="00FF1C8A">
            <w:pPr>
              <w:spacing w:after="0" w:line="240" w:lineRule="auto"/>
              <w:rPr>
                <w:color w:val="231F20"/>
                <w:szCs w:val="24"/>
                <w:lang w:val="en-US"/>
              </w:rPr>
            </w:pPr>
            <w:r w:rsidRPr="00440F0D">
              <w:rPr>
                <w:b/>
                <w:i/>
                <w:szCs w:val="24"/>
                <w:lang w:val="en-US"/>
              </w:rPr>
              <w:t>Coracias</w:t>
            </w:r>
            <w:r w:rsidRPr="00440F0D">
              <w:rPr>
                <w:szCs w:val="24"/>
              </w:rPr>
              <w:t xml:space="preserve"> </w:t>
            </w:r>
            <w:r w:rsidRPr="00440F0D">
              <w:rPr>
                <w:b/>
                <w:i/>
                <w:szCs w:val="24"/>
                <w:lang w:val="en-US"/>
              </w:rPr>
              <w:t>garrulus</w:t>
            </w:r>
            <w:r w:rsidRPr="00440F0D">
              <w:rPr>
                <w:szCs w:val="24"/>
              </w:rPr>
              <w:t xml:space="preserve"> (</w:t>
            </w:r>
            <w:r w:rsidRPr="00440F0D">
              <w:rPr>
                <w:szCs w:val="24"/>
                <w:lang w:val="en-US"/>
              </w:rPr>
              <w:t>L</w:t>
            </w:r>
            <w:r w:rsidRPr="00440F0D">
              <w:rPr>
                <w:szCs w:val="24"/>
              </w:rPr>
              <w:t>.) – сизоворонка</w:t>
            </w:r>
          </w:p>
        </w:tc>
        <w:tc>
          <w:tcPr>
            <w:tcW w:w="0" w:type="auto"/>
            <w:shd w:val="clear" w:color="auto" w:fill="auto"/>
            <w:vAlign w:val="center"/>
          </w:tcPr>
          <w:p w14:paraId="732D4374"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2A81BBAB" w14:textId="77777777" w:rsidR="00FF1C8A" w:rsidRPr="00440F0D" w:rsidRDefault="00FF1C8A" w:rsidP="00FF1C8A">
            <w:pPr>
              <w:spacing w:after="0" w:line="240" w:lineRule="auto"/>
              <w:jc w:val="center"/>
              <w:rPr>
                <w:szCs w:val="24"/>
              </w:rPr>
            </w:pPr>
            <w:r w:rsidRPr="00440F0D">
              <w:rPr>
                <w:szCs w:val="24"/>
              </w:rPr>
              <w:t>об.</w:t>
            </w:r>
          </w:p>
        </w:tc>
        <w:tc>
          <w:tcPr>
            <w:tcW w:w="0" w:type="auto"/>
            <w:shd w:val="clear" w:color="auto" w:fill="auto"/>
            <w:vAlign w:val="center"/>
          </w:tcPr>
          <w:p w14:paraId="4E0952C8" w14:textId="77777777" w:rsidR="00FF1C8A" w:rsidRPr="00440F0D" w:rsidRDefault="00FF1C8A" w:rsidP="00FF1C8A">
            <w:pPr>
              <w:spacing w:after="0" w:line="240" w:lineRule="auto"/>
              <w:jc w:val="center"/>
              <w:rPr>
                <w:bCs/>
                <w:szCs w:val="24"/>
              </w:rPr>
            </w:pPr>
            <w:r w:rsidRPr="00440F0D">
              <w:rPr>
                <w:bCs/>
                <w:szCs w:val="24"/>
              </w:rPr>
              <w:t>3</w:t>
            </w:r>
          </w:p>
        </w:tc>
      </w:tr>
      <w:tr w:rsidR="00FF1C8A" w:rsidRPr="00440F0D" w14:paraId="2D402C3D" w14:textId="77777777" w:rsidTr="00FF1C8A">
        <w:trPr>
          <w:jc w:val="center"/>
        </w:trPr>
        <w:tc>
          <w:tcPr>
            <w:tcW w:w="0" w:type="auto"/>
            <w:shd w:val="clear" w:color="auto" w:fill="auto"/>
            <w:vAlign w:val="center"/>
          </w:tcPr>
          <w:p w14:paraId="29D52463" w14:textId="77777777" w:rsidR="00FF1C8A" w:rsidRPr="00440F0D" w:rsidRDefault="00FF1C8A" w:rsidP="00FF1C8A">
            <w:pPr>
              <w:spacing w:after="0" w:line="240" w:lineRule="auto"/>
              <w:jc w:val="center"/>
              <w:rPr>
                <w:bCs/>
                <w:szCs w:val="24"/>
              </w:rPr>
            </w:pPr>
            <w:r w:rsidRPr="00440F0D">
              <w:rPr>
                <w:bCs/>
                <w:szCs w:val="24"/>
              </w:rPr>
              <w:t>12</w:t>
            </w:r>
          </w:p>
        </w:tc>
        <w:tc>
          <w:tcPr>
            <w:tcW w:w="0" w:type="auto"/>
            <w:shd w:val="clear" w:color="auto" w:fill="auto"/>
          </w:tcPr>
          <w:p w14:paraId="70E1BC62" w14:textId="77777777" w:rsidR="00FF1C8A" w:rsidRPr="00440F0D" w:rsidRDefault="00FF1C8A" w:rsidP="00FF1C8A">
            <w:pPr>
              <w:spacing w:after="0" w:line="240" w:lineRule="auto"/>
              <w:rPr>
                <w:color w:val="231F20"/>
                <w:szCs w:val="24"/>
                <w:lang w:val="en-US"/>
              </w:rPr>
            </w:pPr>
            <w:r w:rsidRPr="00440F0D">
              <w:rPr>
                <w:b/>
                <w:i/>
                <w:szCs w:val="24"/>
                <w:lang w:val="en-US"/>
              </w:rPr>
              <w:t>Merops</w:t>
            </w:r>
            <w:r w:rsidRPr="00440F0D">
              <w:rPr>
                <w:szCs w:val="24"/>
                <w:lang w:val="en-US"/>
              </w:rPr>
              <w:t xml:space="preserve"> </w:t>
            </w:r>
            <w:r w:rsidRPr="00440F0D">
              <w:rPr>
                <w:b/>
                <w:i/>
                <w:szCs w:val="24"/>
                <w:lang w:val="en-US"/>
              </w:rPr>
              <w:t>apiaster</w:t>
            </w:r>
            <w:r w:rsidRPr="00440F0D">
              <w:rPr>
                <w:szCs w:val="24"/>
                <w:lang w:val="en-US"/>
              </w:rPr>
              <w:t xml:space="preserve"> L. – </w:t>
            </w:r>
            <w:r w:rsidRPr="00440F0D">
              <w:rPr>
                <w:szCs w:val="24"/>
              </w:rPr>
              <w:t>щурка</w:t>
            </w:r>
            <w:r w:rsidRPr="00440F0D">
              <w:rPr>
                <w:szCs w:val="24"/>
                <w:lang w:val="en-US"/>
              </w:rPr>
              <w:t xml:space="preserve"> </w:t>
            </w:r>
            <w:r w:rsidRPr="00440F0D">
              <w:rPr>
                <w:szCs w:val="24"/>
              </w:rPr>
              <w:t>золотистая</w:t>
            </w:r>
            <w:r w:rsidRPr="00440F0D">
              <w:rPr>
                <w:szCs w:val="24"/>
                <w:lang w:val="en-US"/>
              </w:rPr>
              <w:t> </w:t>
            </w:r>
          </w:p>
        </w:tc>
        <w:tc>
          <w:tcPr>
            <w:tcW w:w="0" w:type="auto"/>
            <w:shd w:val="clear" w:color="auto" w:fill="auto"/>
            <w:vAlign w:val="center"/>
          </w:tcPr>
          <w:p w14:paraId="1F04F450"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1C1D6C85" w14:textId="77777777" w:rsidR="00FF1C8A" w:rsidRPr="00440F0D" w:rsidRDefault="00FF1C8A" w:rsidP="00FF1C8A">
            <w:pPr>
              <w:spacing w:after="0" w:line="240" w:lineRule="auto"/>
              <w:jc w:val="center"/>
              <w:rPr>
                <w:szCs w:val="24"/>
              </w:rPr>
            </w:pPr>
            <w:r w:rsidRPr="00440F0D">
              <w:rPr>
                <w:szCs w:val="24"/>
              </w:rPr>
              <w:t>об.</w:t>
            </w:r>
          </w:p>
        </w:tc>
        <w:tc>
          <w:tcPr>
            <w:tcW w:w="0" w:type="auto"/>
            <w:shd w:val="clear" w:color="auto" w:fill="auto"/>
            <w:vAlign w:val="center"/>
          </w:tcPr>
          <w:p w14:paraId="2FD8DA6C" w14:textId="77777777" w:rsidR="00FF1C8A" w:rsidRPr="00440F0D" w:rsidRDefault="00FF1C8A" w:rsidP="00FF1C8A">
            <w:pPr>
              <w:spacing w:after="0" w:line="240" w:lineRule="auto"/>
              <w:jc w:val="center"/>
              <w:rPr>
                <w:bCs/>
                <w:szCs w:val="24"/>
              </w:rPr>
            </w:pPr>
            <w:r w:rsidRPr="00440F0D">
              <w:rPr>
                <w:bCs/>
                <w:szCs w:val="24"/>
              </w:rPr>
              <w:t>30</w:t>
            </w:r>
          </w:p>
        </w:tc>
      </w:tr>
      <w:tr w:rsidR="00FF1C8A" w:rsidRPr="00440F0D" w14:paraId="467A523F" w14:textId="77777777" w:rsidTr="00FF1C8A">
        <w:trPr>
          <w:jc w:val="center"/>
        </w:trPr>
        <w:tc>
          <w:tcPr>
            <w:tcW w:w="0" w:type="auto"/>
            <w:shd w:val="clear" w:color="auto" w:fill="auto"/>
            <w:vAlign w:val="center"/>
          </w:tcPr>
          <w:p w14:paraId="11EDF32F" w14:textId="77777777" w:rsidR="00FF1C8A" w:rsidRPr="00440F0D" w:rsidRDefault="00FF1C8A" w:rsidP="00FF1C8A">
            <w:pPr>
              <w:spacing w:after="0" w:line="240" w:lineRule="auto"/>
              <w:jc w:val="center"/>
              <w:rPr>
                <w:bCs/>
                <w:szCs w:val="24"/>
              </w:rPr>
            </w:pPr>
            <w:r w:rsidRPr="00440F0D">
              <w:rPr>
                <w:bCs/>
                <w:szCs w:val="24"/>
              </w:rPr>
              <w:t>13</w:t>
            </w:r>
          </w:p>
        </w:tc>
        <w:tc>
          <w:tcPr>
            <w:tcW w:w="0" w:type="auto"/>
            <w:shd w:val="clear" w:color="auto" w:fill="auto"/>
          </w:tcPr>
          <w:p w14:paraId="70970F70" w14:textId="77777777" w:rsidR="00FF1C8A" w:rsidRPr="00440F0D" w:rsidRDefault="00FF1C8A" w:rsidP="00FF1C8A">
            <w:pPr>
              <w:spacing w:after="0" w:line="240" w:lineRule="auto"/>
              <w:rPr>
                <w:color w:val="231F20"/>
                <w:szCs w:val="24"/>
                <w:lang w:val="en-US"/>
              </w:rPr>
            </w:pPr>
            <w:r w:rsidRPr="00440F0D">
              <w:rPr>
                <w:b/>
                <w:i/>
                <w:szCs w:val="24"/>
                <w:lang w:val="en-US"/>
              </w:rPr>
              <w:t>Pyrrhocorax</w:t>
            </w:r>
            <w:r w:rsidRPr="00440F0D">
              <w:rPr>
                <w:szCs w:val="24"/>
                <w:lang w:val="en-US"/>
              </w:rPr>
              <w:t xml:space="preserve"> </w:t>
            </w:r>
            <w:r w:rsidRPr="00440F0D">
              <w:rPr>
                <w:b/>
                <w:i/>
                <w:szCs w:val="24"/>
                <w:lang w:val="en-US"/>
              </w:rPr>
              <w:t>pyrrhocorax</w:t>
            </w:r>
            <w:r w:rsidRPr="00440F0D">
              <w:rPr>
                <w:szCs w:val="24"/>
                <w:lang w:val="en-US"/>
              </w:rPr>
              <w:t xml:space="preserve"> (L.) – </w:t>
            </w:r>
            <w:r w:rsidRPr="00440F0D">
              <w:rPr>
                <w:szCs w:val="24"/>
              </w:rPr>
              <w:t>клушица</w:t>
            </w:r>
            <w:r w:rsidRPr="00440F0D">
              <w:rPr>
                <w:szCs w:val="24"/>
                <w:lang w:val="en-US"/>
              </w:rPr>
              <w:t> </w:t>
            </w:r>
          </w:p>
        </w:tc>
        <w:tc>
          <w:tcPr>
            <w:tcW w:w="0" w:type="auto"/>
            <w:shd w:val="clear" w:color="auto" w:fill="auto"/>
            <w:vAlign w:val="center"/>
          </w:tcPr>
          <w:p w14:paraId="6E3832D2"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7D029B4B" w14:textId="77777777" w:rsidR="00FF1C8A" w:rsidRPr="00440F0D" w:rsidRDefault="00FF1C8A" w:rsidP="00FF1C8A">
            <w:pPr>
              <w:spacing w:after="0" w:line="240" w:lineRule="auto"/>
              <w:jc w:val="center"/>
              <w:rPr>
                <w:szCs w:val="24"/>
              </w:rPr>
            </w:pPr>
            <w:r w:rsidRPr="00440F0D">
              <w:rPr>
                <w:szCs w:val="24"/>
              </w:rPr>
              <w:t>об.</w:t>
            </w:r>
          </w:p>
        </w:tc>
        <w:tc>
          <w:tcPr>
            <w:tcW w:w="0" w:type="auto"/>
            <w:shd w:val="clear" w:color="auto" w:fill="auto"/>
            <w:vAlign w:val="center"/>
          </w:tcPr>
          <w:p w14:paraId="680C99EF" w14:textId="77777777" w:rsidR="00FF1C8A" w:rsidRPr="00440F0D" w:rsidRDefault="00FF1C8A" w:rsidP="00FF1C8A">
            <w:pPr>
              <w:spacing w:after="0" w:line="240" w:lineRule="auto"/>
              <w:jc w:val="center"/>
              <w:rPr>
                <w:bCs/>
                <w:szCs w:val="24"/>
              </w:rPr>
            </w:pPr>
            <w:r w:rsidRPr="00440F0D">
              <w:rPr>
                <w:bCs/>
                <w:szCs w:val="24"/>
              </w:rPr>
              <w:t>15</w:t>
            </w:r>
          </w:p>
        </w:tc>
      </w:tr>
      <w:tr w:rsidR="00FF1C8A" w:rsidRPr="00440F0D" w14:paraId="28E9864E" w14:textId="77777777" w:rsidTr="00FF1C8A">
        <w:trPr>
          <w:jc w:val="center"/>
        </w:trPr>
        <w:tc>
          <w:tcPr>
            <w:tcW w:w="0" w:type="auto"/>
            <w:shd w:val="clear" w:color="auto" w:fill="auto"/>
            <w:vAlign w:val="center"/>
          </w:tcPr>
          <w:p w14:paraId="5DB20E5B" w14:textId="77777777" w:rsidR="00FF1C8A" w:rsidRPr="00440F0D" w:rsidRDefault="00FF1C8A" w:rsidP="00FF1C8A">
            <w:pPr>
              <w:spacing w:after="0" w:line="240" w:lineRule="auto"/>
              <w:jc w:val="center"/>
              <w:rPr>
                <w:bCs/>
                <w:szCs w:val="24"/>
              </w:rPr>
            </w:pPr>
            <w:r w:rsidRPr="00440F0D">
              <w:rPr>
                <w:bCs/>
                <w:szCs w:val="24"/>
              </w:rPr>
              <w:t>14</w:t>
            </w:r>
          </w:p>
        </w:tc>
        <w:tc>
          <w:tcPr>
            <w:tcW w:w="0" w:type="auto"/>
            <w:shd w:val="clear" w:color="auto" w:fill="auto"/>
          </w:tcPr>
          <w:p w14:paraId="12DDA03D" w14:textId="77777777" w:rsidR="00FF1C8A" w:rsidRPr="00440F0D" w:rsidRDefault="00FF1C8A" w:rsidP="00FF1C8A">
            <w:pPr>
              <w:spacing w:after="0" w:line="240" w:lineRule="auto"/>
              <w:rPr>
                <w:color w:val="231F20"/>
                <w:szCs w:val="24"/>
                <w:lang w:val="en-US"/>
              </w:rPr>
            </w:pPr>
            <w:r w:rsidRPr="00440F0D">
              <w:rPr>
                <w:b/>
                <w:i/>
                <w:szCs w:val="24"/>
                <w:lang w:val="en-US"/>
              </w:rPr>
              <w:t>Corvus</w:t>
            </w:r>
            <w:r w:rsidRPr="00440F0D">
              <w:rPr>
                <w:szCs w:val="24"/>
                <w:lang w:val="en-US"/>
              </w:rPr>
              <w:t xml:space="preserve"> (s. str.) </w:t>
            </w:r>
            <w:r w:rsidRPr="00440F0D">
              <w:rPr>
                <w:b/>
                <w:i/>
                <w:szCs w:val="24"/>
                <w:lang w:val="en-US"/>
              </w:rPr>
              <w:t>corax</w:t>
            </w:r>
            <w:r w:rsidRPr="00440F0D">
              <w:rPr>
                <w:szCs w:val="24"/>
                <w:lang w:val="en-US"/>
              </w:rPr>
              <w:t xml:space="preserve"> L. – </w:t>
            </w:r>
            <w:r w:rsidRPr="00440F0D">
              <w:rPr>
                <w:szCs w:val="24"/>
              </w:rPr>
              <w:t>ворон</w:t>
            </w:r>
            <w:r w:rsidRPr="00440F0D">
              <w:rPr>
                <w:szCs w:val="24"/>
                <w:lang w:val="en-US"/>
              </w:rPr>
              <w:t> </w:t>
            </w:r>
          </w:p>
        </w:tc>
        <w:tc>
          <w:tcPr>
            <w:tcW w:w="0" w:type="auto"/>
            <w:shd w:val="clear" w:color="auto" w:fill="auto"/>
            <w:vAlign w:val="center"/>
          </w:tcPr>
          <w:p w14:paraId="5B58FC35"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7FD051FF" w14:textId="77777777" w:rsidR="00FF1C8A" w:rsidRPr="00440F0D" w:rsidRDefault="00FF1C8A" w:rsidP="00FF1C8A">
            <w:pPr>
              <w:spacing w:after="0" w:line="240" w:lineRule="auto"/>
              <w:jc w:val="center"/>
              <w:rPr>
                <w:szCs w:val="24"/>
              </w:rPr>
            </w:pPr>
            <w:r w:rsidRPr="00440F0D">
              <w:rPr>
                <w:szCs w:val="24"/>
              </w:rPr>
              <w:t>об.</w:t>
            </w:r>
          </w:p>
        </w:tc>
        <w:tc>
          <w:tcPr>
            <w:tcW w:w="0" w:type="auto"/>
            <w:shd w:val="clear" w:color="auto" w:fill="auto"/>
            <w:vAlign w:val="center"/>
          </w:tcPr>
          <w:p w14:paraId="75E68E2F" w14:textId="77777777" w:rsidR="00FF1C8A" w:rsidRPr="00440F0D" w:rsidRDefault="00FF1C8A" w:rsidP="00FF1C8A">
            <w:pPr>
              <w:spacing w:after="0" w:line="240" w:lineRule="auto"/>
              <w:jc w:val="center"/>
              <w:rPr>
                <w:bCs/>
                <w:szCs w:val="24"/>
              </w:rPr>
            </w:pPr>
            <w:r w:rsidRPr="00440F0D">
              <w:rPr>
                <w:bCs/>
                <w:szCs w:val="24"/>
              </w:rPr>
              <w:t>4</w:t>
            </w:r>
          </w:p>
        </w:tc>
      </w:tr>
      <w:tr w:rsidR="00FF1C8A" w:rsidRPr="00440F0D" w14:paraId="0EC8837C" w14:textId="77777777" w:rsidTr="00FF1C8A">
        <w:trPr>
          <w:jc w:val="center"/>
        </w:trPr>
        <w:tc>
          <w:tcPr>
            <w:tcW w:w="0" w:type="auto"/>
            <w:shd w:val="clear" w:color="auto" w:fill="auto"/>
            <w:vAlign w:val="center"/>
          </w:tcPr>
          <w:p w14:paraId="21D22119" w14:textId="77777777" w:rsidR="00FF1C8A" w:rsidRPr="00440F0D" w:rsidRDefault="00FF1C8A" w:rsidP="00FF1C8A">
            <w:pPr>
              <w:spacing w:after="0" w:line="240" w:lineRule="auto"/>
              <w:jc w:val="center"/>
              <w:rPr>
                <w:bCs/>
                <w:szCs w:val="24"/>
              </w:rPr>
            </w:pPr>
            <w:r w:rsidRPr="00440F0D">
              <w:rPr>
                <w:bCs/>
                <w:szCs w:val="24"/>
              </w:rPr>
              <w:t>15</w:t>
            </w:r>
          </w:p>
        </w:tc>
        <w:tc>
          <w:tcPr>
            <w:tcW w:w="0" w:type="auto"/>
            <w:shd w:val="clear" w:color="auto" w:fill="auto"/>
          </w:tcPr>
          <w:p w14:paraId="154C8FDB" w14:textId="77777777" w:rsidR="00FF1C8A" w:rsidRPr="00440F0D" w:rsidRDefault="00FF1C8A" w:rsidP="00FF1C8A">
            <w:pPr>
              <w:spacing w:after="0" w:line="240" w:lineRule="auto"/>
              <w:rPr>
                <w:color w:val="231F20"/>
                <w:szCs w:val="24"/>
                <w:lang w:val="en-US"/>
              </w:rPr>
            </w:pPr>
            <w:r w:rsidRPr="00440F0D">
              <w:rPr>
                <w:b/>
                <w:i/>
                <w:szCs w:val="24"/>
                <w:lang w:val="en-US"/>
              </w:rPr>
              <w:t>Galerida</w:t>
            </w:r>
            <w:r w:rsidRPr="00440F0D">
              <w:rPr>
                <w:szCs w:val="24"/>
                <w:lang w:val="en-US"/>
              </w:rPr>
              <w:t xml:space="preserve"> </w:t>
            </w:r>
            <w:r w:rsidRPr="00440F0D">
              <w:rPr>
                <w:b/>
                <w:i/>
                <w:szCs w:val="24"/>
                <w:lang w:val="en-US"/>
              </w:rPr>
              <w:t>cristata</w:t>
            </w:r>
            <w:r w:rsidRPr="00440F0D">
              <w:rPr>
                <w:szCs w:val="24"/>
                <w:lang w:val="en-US"/>
              </w:rPr>
              <w:t xml:space="preserve"> (L.) – </w:t>
            </w:r>
            <w:r w:rsidRPr="00440F0D">
              <w:rPr>
                <w:szCs w:val="24"/>
              </w:rPr>
              <w:t>жаворонок</w:t>
            </w:r>
            <w:r w:rsidRPr="00440F0D">
              <w:rPr>
                <w:szCs w:val="24"/>
                <w:lang w:val="en-US"/>
              </w:rPr>
              <w:t xml:space="preserve"> </w:t>
            </w:r>
            <w:r w:rsidRPr="00440F0D">
              <w:rPr>
                <w:szCs w:val="24"/>
              </w:rPr>
              <w:t>хохлатый</w:t>
            </w:r>
            <w:r w:rsidRPr="00440F0D">
              <w:rPr>
                <w:szCs w:val="24"/>
                <w:lang w:val="en-US"/>
              </w:rPr>
              <w:t> </w:t>
            </w:r>
          </w:p>
        </w:tc>
        <w:tc>
          <w:tcPr>
            <w:tcW w:w="0" w:type="auto"/>
            <w:shd w:val="clear" w:color="auto" w:fill="auto"/>
            <w:vAlign w:val="center"/>
          </w:tcPr>
          <w:p w14:paraId="35377AE2"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2C71FE07" w14:textId="77777777" w:rsidR="00FF1C8A" w:rsidRPr="00440F0D" w:rsidRDefault="00FF1C8A" w:rsidP="00FF1C8A">
            <w:pPr>
              <w:spacing w:after="0" w:line="240" w:lineRule="auto"/>
              <w:jc w:val="center"/>
              <w:rPr>
                <w:szCs w:val="24"/>
              </w:rPr>
            </w:pPr>
            <w:r w:rsidRPr="00440F0D">
              <w:rPr>
                <w:szCs w:val="24"/>
              </w:rPr>
              <w:t>об.</w:t>
            </w:r>
          </w:p>
        </w:tc>
        <w:tc>
          <w:tcPr>
            <w:tcW w:w="0" w:type="auto"/>
            <w:shd w:val="clear" w:color="auto" w:fill="auto"/>
            <w:vAlign w:val="center"/>
          </w:tcPr>
          <w:p w14:paraId="2C2B28C9" w14:textId="77777777" w:rsidR="00FF1C8A" w:rsidRPr="00440F0D" w:rsidRDefault="00FF1C8A" w:rsidP="00FF1C8A">
            <w:pPr>
              <w:spacing w:after="0" w:line="240" w:lineRule="auto"/>
              <w:jc w:val="center"/>
              <w:rPr>
                <w:bCs/>
                <w:szCs w:val="24"/>
              </w:rPr>
            </w:pPr>
            <w:r w:rsidRPr="00440F0D">
              <w:rPr>
                <w:bCs/>
                <w:szCs w:val="24"/>
              </w:rPr>
              <w:t>37</w:t>
            </w:r>
          </w:p>
        </w:tc>
      </w:tr>
      <w:tr w:rsidR="00FF1C8A" w:rsidRPr="00440F0D" w14:paraId="0A830D2E" w14:textId="77777777" w:rsidTr="00FF1C8A">
        <w:trPr>
          <w:jc w:val="center"/>
        </w:trPr>
        <w:tc>
          <w:tcPr>
            <w:tcW w:w="0" w:type="auto"/>
            <w:shd w:val="clear" w:color="auto" w:fill="auto"/>
            <w:vAlign w:val="center"/>
          </w:tcPr>
          <w:p w14:paraId="3D68E511" w14:textId="77777777" w:rsidR="00FF1C8A" w:rsidRPr="00440F0D" w:rsidRDefault="00FF1C8A" w:rsidP="00FF1C8A">
            <w:pPr>
              <w:spacing w:after="0" w:line="240" w:lineRule="auto"/>
              <w:jc w:val="center"/>
              <w:rPr>
                <w:bCs/>
                <w:szCs w:val="24"/>
              </w:rPr>
            </w:pPr>
            <w:r w:rsidRPr="00440F0D">
              <w:rPr>
                <w:bCs/>
                <w:szCs w:val="24"/>
              </w:rPr>
              <w:t>16</w:t>
            </w:r>
          </w:p>
        </w:tc>
        <w:tc>
          <w:tcPr>
            <w:tcW w:w="0" w:type="auto"/>
            <w:shd w:val="clear" w:color="auto" w:fill="auto"/>
          </w:tcPr>
          <w:p w14:paraId="7C289FC7" w14:textId="77777777" w:rsidR="00FF1C8A" w:rsidRPr="00440F0D" w:rsidRDefault="00FF1C8A" w:rsidP="00FF1C8A">
            <w:pPr>
              <w:spacing w:after="0" w:line="240" w:lineRule="auto"/>
              <w:rPr>
                <w:color w:val="231F20"/>
                <w:szCs w:val="24"/>
              </w:rPr>
            </w:pPr>
            <w:r w:rsidRPr="00440F0D">
              <w:rPr>
                <w:b/>
                <w:i/>
                <w:szCs w:val="24"/>
                <w:lang w:val="en-US"/>
              </w:rPr>
              <w:t>Alauda</w:t>
            </w:r>
            <w:r w:rsidRPr="00440F0D">
              <w:rPr>
                <w:szCs w:val="24"/>
              </w:rPr>
              <w:t xml:space="preserve"> </w:t>
            </w:r>
            <w:r w:rsidRPr="00440F0D">
              <w:rPr>
                <w:b/>
                <w:i/>
                <w:szCs w:val="24"/>
                <w:lang w:val="en-US"/>
              </w:rPr>
              <w:t>arvensis</w:t>
            </w:r>
            <w:r w:rsidRPr="00440F0D">
              <w:rPr>
                <w:szCs w:val="24"/>
              </w:rPr>
              <w:t xml:space="preserve"> (</w:t>
            </w:r>
            <w:r w:rsidRPr="00440F0D">
              <w:rPr>
                <w:szCs w:val="24"/>
                <w:lang w:val="en-US"/>
              </w:rPr>
              <w:t>L</w:t>
            </w:r>
            <w:r w:rsidRPr="00440F0D">
              <w:rPr>
                <w:szCs w:val="24"/>
              </w:rPr>
              <w:t>.)</w:t>
            </w:r>
            <w:r w:rsidRPr="00440F0D">
              <w:rPr>
                <w:szCs w:val="24"/>
                <w:lang w:val="en-US"/>
              </w:rPr>
              <w:t> </w:t>
            </w:r>
            <w:r w:rsidRPr="00440F0D">
              <w:rPr>
                <w:szCs w:val="24"/>
              </w:rPr>
              <w:t>– жаворонок полевой</w:t>
            </w:r>
            <w:r w:rsidRPr="00440F0D">
              <w:rPr>
                <w:szCs w:val="24"/>
                <w:lang w:val="en-US"/>
              </w:rPr>
              <w:t> </w:t>
            </w:r>
          </w:p>
        </w:tc>
        <w:tc>
          <w:tcPr>
            <w:tcW w:w="0" w:type="auto"/>
            <w:shd w:val="clear" w:color="auto" w:fill="auto"/>
            <w:vAlign w:val="center"/>
          </w:tcPr>
          <w:p w14:paraId="3D8696FF"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6F5B784B" w14:textId="77777777" w:rsidR="00FF1C8A" w:rsidRPr="00440F0D" w:rsidRDefault="00FF1C8A" w:rsidP="00FF1C8A">
            <w:pPr>
              <w:spacing w:after="0" w:line="240" w:lineRule="auto"/>
              <w:jc w:val="center"/>
              <w:rPr>
                <w:szCs w:val="24"/>
              </w:rPr>
            </w:pPr>
            <w:r w:rsidRPr="00440F0D">
              <w:rPr>
                <w:szCs w:val="24"/>
              </w:rPr>
              <w:t>об.</w:t>
            </w:r>
          </w:p>
        </w:tc>
        <w:tc>
          <w:tcPr>
            <w:tcW w:w="0" w:type="auto"/>
            <w:shd w:val="clear" w:color="auto" w:fill="auto"/>
            <w:vAlign w:val="center"/>
          </w:tcPr>
          <w:p w14:paraId="2322D646" w14:textId="77777777" w:rsidR="00FF1C8A" w:rsidRPr="00440F0D" w:rsidRDefault="00FF1C8A" w:rsidP="00FF1C8A">
            <w:pPr>
              <w:spacing w:after="0" w:line="240" w:lineRule="auto"/>
              <w:jc w:val="center"/>
              <w:rPr>
                <w:bCs/>
                <w:szCs w:val="24"/>
              </w:rPr>
            </w:pPr>
            <w:r w:rsidRPr="00440F0D">
              <w:rPr>
                <w:bCs/>
                <w:szCs w:val="24"/>
              </w:rPr>
              <w:t>16</w:t>
            </w:r>
          </w:p>
        </w:tc>
      </w:tr>
      <w:tr w:rsidR="00FF1C8A" w:rsidRPr="00440F0D" w14:paraId="50001B4D" w14:textId="77777777" w:rsidTr="00FF1C8A">
        <w:trPr>
          <w:jc w:val="center"/>
        </w:trPr>
        <w:tc>
          <w:tcPr>
            <w:tcW w:w="0" w:type="auto"/>
            <w:shd w:val="clear" w:color="auto" w:fill="auto"/>
            <w:vAlign w:val="center"/>
          </w:tcPr>
          <w:p w14:paraId="609D57B4" w14:textId="77777777" w:rsidR="00FF1C8A" w:rsidRPr="00440F0D" w:rsidRDefault="00FF1C8A" w:rsidP="00FF1C8A">
            <w:pPr>
              <w:spacing w:after="0" w:line="240" w:lineRule="auto"/>
              <w:jc w:val="center"/>
              <w:rPr>
                <w:bCs/>
                <w:szCs w:val="24"/>
              </w:rPr>
            </w:pPr>
            <w:r w:rsidRPr="00440F0D">
              <w:rPr>
                <w:bCs/>
                <w:szCs w:val="24"/>
              </w:rPr>
              <w:lastRenderedPageBreak/>
              <w:t>17</w:t>
            </w:r>
          </w:p>
        </w:tc>
        <w:tc>
          <w:tcPr>
            <w:tcW w:w="0" w:type="auto"/>
            <w:shd w:val="clear" w:color="auto" w:fill="auto"/>
          </w:tcPr>
          <w:p w14:paraId="0F3A84DC" w14:textId="77777777" w:rsidR="00FF1C8A" w:rsidRPr="00440F0D" w:rsidRDefault="00FF1C8A" w:rsidP="00FF1C8A">
            <w:pPr>
              <w:spacing w:after="0" w:line="240" w:lineRule="auto"/>
              <w:rPr>
                <w:color w:val="231F20"/>
                <w:szCs w:val="24"/>
              </w:rPr>
            </w:pPr>
            <w:r w:rsidRPr="00440F0D">
              <w:rPr>
                <w:b/>
                <w:i/>
                <w:szCs w:val="24"/>
                <w:lang w:val="en-US"/>
              </w:rPr>
              <w:t>Hirundo</w:t>
            </w:r>
            <w:r w:rsidRPr="00440F0D">
              <w:rPr>
                <w:szCs w:val="24"/>
              </w:rPr>
              <w:t xml:space="preserve"> (</w:t>
            </w:r>
            <w:r w:rsidRPr="00440F0D">
              <w:rPr>
                <w:szCs w:val="24"/>
                <w:lang w:val="en-US"/>
              </w:rPr>
              <w:t>s</w:t>
            </w:r>
            <w:r w:rsidRPr="00440F0D">
              <w:rPr>
                <w:szCs w:val="24"/>
              </w:rPr>
              <w:t xml:space="preserve">. </w:t>
            </w:r>
            <w:r w:rsidRPr="00440F0D">
              <w:rPr>
                <w:szCs w:val="24"/>
                <w:lang w:val="en-US"/>
              </w:rPr>
              <w:t>str</w:t>
            </w:r>
            <w:r w:rsidRPr="00440F0D">
              <w:rPr>
                <w:szCs w:val="24"/>
              </w:rPr>
              <w:t xml:space="preserve">.) </w:t>
            </w:r>
            <w:r w:rsidRPr="00440F0D">
              <w:rPr>
                <w:b/>
                <w:i/>
                <w:szCs w:val="24"/>
                <w:lang w:val="en-US"/>
              </w:rPr>
              <w:t>rustica</w:t>
            </w:r>
            <w:r w:rsidRPr="00440F0D">
              <w:rPr>
                <w:szCs w:val="24"/>
              </w:rPr>
              <w:t xml:space="preserve"> </w:t>
            </w:r>
            <w:r w:rsidRPr="00440F0D">
              <w:rPr>
                <w:szCs w:val="24"/>
                <w:lang w:val="en-US"/>
              </w:rPr>
              <w:t>L</w:t>
            </w:r>
            <w:r w:rsidRPr="00440F0D">
              <w:rPr>
                <w:szCs w:val="24"/>
              </w:rPr>
              <w:t>.</w:t>
            </w:r>
            <w:r w:rsidRPr="00440F0D">
              <w:rPr>
                <w:szCs w:val="24"/>
                <w:lang w:val="en-US"/>
              </w:rPr>
              <w:t> </w:t>
            </w:r>
            <w:r w:rsidRPr="00440F0D">
              <w:rPr>
                <w:szCs w:val="24"/>
              </w:rPr>
              <w:t>– ласточка деревенская</w:t>
            </w:r>
          </w:p>
        </w:tc>
        <w:tc>
          <w:tcPr>
            <w:tcW w:w="0" w:type="auto"/>
            <w:shd w:val="clear" w:color="auto" w:fill="auto"/>
            <w:vAlign w:val="center"/>
          </w:tcPr>
          <w:p w14:paraId="5307B80C"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6A2C932D" w14:textId="77777777" w:rsidR="00FF1C8A" w:rsidRPr="00440F0D" w:rsidRDefault="00FF1C8A" w:rsidP="00FF1C8A">
            <w:pPr>
              <w:spacing w:after="0" w:line="240" w:lineRule="auto"/>
              <w:jc w:val="center"/>
              <w:rPr>
                <w:szCs w:val="24"/>
              </w:rPr>
            </w:pPr>
            <w:r w:rsidRPr="00440F0D">
              <w:rPr>
                <w:szCs w:val="24"/>
              </w:rPr>
              <w:t>об.</w:t>
            </w:r>
          </w:p>
        </w:tc>
        <w:tc>
          <w:tcPr>
            <w:tcW w:w="0" w:type="auto"/>
            <w:shd w:val="clear" w:color="auto" w:fill="auto"/>
            <w:vAlign w:val="center"/>
          </w:tcPr>
          <w:p w14:paraId="4B1717FD" w14:textId="77777777" w:rsidR="00FF1C8A" w:rsidRPr="00440F0D" w:rsidRDefault="00FF1C8A" w:rsidP="00FF1C8A">
            <w:pPr>
              <w:spacing w:after="0" w:line="240" w:lineRule="auto"/>
              <w:jc w:val="center"/>
              <w:rPr>
                <w:bCs/>
                <w:szCs w:val="24"/>
              </w:rPr>
            </w:pPr>
            <w:r w:rsidRPr="00440F0D">
              <w:rPr>
                <w:bCs/>
                <w:szCs w:val="24"/>
              </w:rPr>
              <w:t>40</w:t>
            </w:r>
          </w:p>
        </w:tc>
      </w:tr>
      <w:tr w:rsidR="00FF1C8A" w:rsidRPr="00440F0D" w14:paraId="70D781E3" w14:textId="77777777" w:rsidTr="00FF1C8A">
        <w:trPr>
          <w:jc w:val="center"/>
        </w:trPr>
        <w:tc>
          <w:tcPr>
            <w:tcW w:w="0" w:type="auto"/>
            <w:shd w:val="clear" w:color="auto" w:fill="auto"/>
            <w:vAlign w:val="center"/>
          </w:tcPr>
          <w:p w14:paraId="2F24435F" w14:textId="77777777" w:rsidR="00FF1C8A" w:rsidRPr="00440F0D" w:rsidRDefault="00FF1C8A" w:rsidP="00FF1C8A">
            <w:pPr>
              <w:spacing w:after="0" w:line="240" w:lineRule="auto"/>
              <w:jc w:val="center"/>
              <w:rPr>
                <w:bCs/>
                <w:szCs w:val="24"/>
              </w:rPr>
            </w:pPr>
            <w:r w:rsidRPr="00440F0D">
              <w:rPr>
                <w:bCs/>
                <w:szCs w:val="24"/>
              </w:rPr>
              <w:t>17</w:t>
            </w:r>
          </w:p>
        </w:tc>
        <w:tc>
          <w:tcPr>
            <w:tcW w:w="0" w:type="auto"/>
            <w:shd w:val="clear" w:color="auto" w:fill="auto"/>
          </w:tcPr>
          <w:p w14:paraId="1D396AA8" w14:textId="77777777" w:rsidR="00FF1C8A" w:rsidRPr="00440F0D" w:rsidRDefault="00FF1C8A" w:rsidP="00FF1C8A">
            <w:pPr>
              <w:spacing w:after="0" w:line="240" w:lineRule="auto"/>
              <w:rPr>
                <w:color w:val="231F20"/>
                <w:szCs w:val="24"/>
                <w:lang w:val="en-US"/>
              </w:rPr>
            </w:pPr>
            <w:r w:rsidRPr="00440F0D">
              <w:rPr>
                <w:b/>
                <w:i/>
                <w:szCs w:val="24"/>
                <w:lang w:val="en-US"/>
              </w:rPr>
              <w:t>Sylvia</w:t>
            </w:r>
            <w:r w:rsidRPr="00440F0D">
              <w:rPr>
                <w:szCs w:val="24"/>
                <w:lang w:val="en-US"/>
              </w:rPr>
              <w:t xml:space="preserve"> </w:t>
            </w:r>
            <w:r w:rsidRPr="00440F0D">
              <w:rPr>
                <w:b/>
                <w:i/>
                <w:szCs w:val="24"/>
                <w:lang w:val="en-US"/>
              </w:rPr>
              <w:t>althaea</w:t>
            </w:r>
            <w:r w:rsidRPr="00440F0D">
              <w:rPr>
                <w:szCs w:val="24"/>
                <w:lang w:val="en-US"/>
              </w:rPr>
              <w:t xml:space="preserve"> Hume (?=S. affinis Blyth) – </w:t>
            </w:r>
            <w:r w:rsidRPr="00440F0D">
              <w:rPr>
                <w:szCs w:val="24"/>
              </w:rPr>
              <w:t>славка</w:t>
            </w:r>
            <w:r w:rsidRPr="00440F0D">
              <w:rPr>
                <w:szCs w:val="24"/>
                <w:lang w:val="en-US"/>
              </w:rPr>
              <w:t xml:space="preserve"> </w:t>
            </w:r>
            <w:r w:rsidRPr="00440F0D">
              <w:rPr>
                <w:szCs w:val="24"/>
              </w:rPr>
              <w:t>горная</w:t>
            </w:r>
            <w:r w:rsidRPr="00440F0D">
              <w:rPr>
                <w:szCs w:val="24"/>
                <w:lang w:val="en-US"/>
              </w:rPr>
              <w:t> </w:t>
            </w:r>
          </w:p>
        </w:tc>
        <w:tc>
          <w:tcPr>
            <w:tcW w:w="0" w:type="auto"/>
            <w:shd w:val="clear" w:color="auto" w:fill="auto"/>
            <w:vAlign w:val="center"/>
          </w:tcPr>
          <w:p w14:paraId="3EBD6C06"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03E5F67A" w14:textId="77777777" w:rsidR="00FF1C8A" w:rsidRPr="00440F0D" w:rsidRDefault="00FF1C8A" w:rsidP="00FF1C8A">
            <w:pPr>
              <w:spacing w:after="0" w:line="240" w:lineRule="auto"/>
              <w:jc w:val="center"/>
              <w:rPr>
                <w:szCs w:val="24"/>
              </w:rPr>
            </w:pPr>
            <w:r w:rsidRPr="00440F0D">
              <w:rPr>
                <w:szCs w:val="24"/>
              </w:rPr>
              <w:t>об.</w:t>
            </w:r>
          </w:p>
        </w:tc>
        <w:tc>
          <w:tcPr>
            <w:tcW w:w="0" w:type="auto"/>
            <w:shd w:val="clear" w:color="auto" w:fill="auto"/>
            <w:vAlign w:val="center"/>
          </w:tcPr>
          <w:p w14:paraId="282D670F" w14:textId="77777777" w:rsidR="00FF1C8A" w:rsidRPr="00440F0D" w:rsidRDefault="00FF1C8A" w:rsidP="00FF1C8A">
            <w:pPr>
              <w:spacing w:after="0" w:line="240" w:lineRule="auto"/>
              <w:jc w:val="center"/>
              <w:rPr>
                <w:bCs/>
                <w:szCs w:val="24"/>
              </w:rPr>
            </w:pPr>
            <w:r w:rsidRPr="00440F0D">
              <w:rPr>
                <w:bCs/>
                <w:szCs w:val="24"/>
              </w:rPr>
              <w:t>2</w:t>
            </w:r>
          </w:p>
        </w:tc>
      </w:tr>
      <w:tr w:rsidR="00FF1C8A" w:rsidRPr="00440F0D" w14:paraId="2976C8C5" w14:textId="77777777" w:rsidTr="00FF1C8A">
        <w:trPr>
          <w:jc w:val="center"/>
        </w:trPr>
        <w:tc>
          <w:tcPr>
            <w:tcW w:w="0" w:type="auto"/>
            <w:shd w:val="clear" w:color="auto" w:fill="auto"/>
            <w:vAlign w:val="center"/>
          </w:tcPr>
          <w:p w14:paraId="169EE0B2" w14:textId="77777777" w:rsidR="00FF1C8A" w:rsidRPr="00440F0D" w:rsidRDefault="00FF1C8A" w:rsidP="00FF1C8A">
            <w:pPr>
              <w:spacing w:after="0" w:line="240" w:lineRule="auto"/>
              <w:jc w:val="center"/>
              <w:rPr>
                <w:bCs/>
                <w:szCs w:val="24"/>
              </w:rPr>
            </w:pPr>
            <w:r w:rsidRPr="00440F0D">
              <w:rPr>
                <w:bCs/>
                <w:szCs w:val="24"/>
              </w:rPr>
              <w:t>19</w:t>
            </w:r>
          </w:p>
        </w:tc>
        <w:tc>
          <w:tcPr>
            <w:tcW w:w="0" w:type="auto"/>
            <w:shd w:val="clear" w:color="auto" w:fill="auto"/>
          </w:tcPr>
          <w:p w14:paraId="681ED09F" w14:textId="77777777" w:rsidR="00FF1C8A" w:rsidRPr="00440F0D" w:rsidRDefault="00FF1C8A" w:rsidP="00FF1C8A">
            <w:pPr>
              <w:spacing w:after="0" w:line="240" w:lineRule="auto"/>
              <w:rPr>
                <w:color w:val="231F20"/>
                <w:szCs w:val="24"/>
                <w:lang w:val="en-US"/>
              </w:rPr>
            </w:pPr>
            <w:r w:rsidRPr="00440F0D">
              <w:rPr>
                <w:b/>
                <w:i/>
                <w:szCs w:val="24"/>
                <w:lang w:val="en-US"/>
              </w:rPr>
              <w:t>Oenanthe</w:t>
            </w:r>
            <w:r w:rsidRPr="00440F0D">
              <w:rPr>
                <w:szCs w:val="24"/>
                <w:lang w:val="en-US"/>
              </w:rPr>
              <w:t xml:space="preserve"> </w:t>
            </w:r>
            <w:r w:rsidRPr="00440F0D">
              <w:rPr>
                <w:b/>
                <w:i/>
                <w:szCs w:val="24"/>
                <w:lang w:val="en-US"/>
              </w:rPr>
              <w:t>isabellina</w:t>
            </w:r>
            <w:r w:rsidRPr="00440F0D">
              <w:rPr>
                <w:szCs w:val="24"/>
                <w:lang w:val="en-US"/>
              </w:rPr>
              <w:t xml:space="preserve"> (Temm.) – </w:t>
            </w:r>
            <w:r w:rsidRPr="00440F0D">
              <w:rPr>
                <w:szCs w:val="24"/>
              </w:rPr>
              <w:t>каменка</w:t>
            </w:r>
            <w:r w:rsidRPr="00440F0D">
              <w:rPr>
                <w:szCs w:val="24"/>
                <w:lang w:val="en-US"/>
              </w:rPr>
              <w:t>-</w:t>
            </w:r>
            <w:r w:rsidRPr="00440F0D">
              <w:rPr>
                <w:szCs w:val="24"/>
              </w:rPr>
              <w:t>плясунья</w:t>
            </w:r>
            <w:r w:rsidRPr="00440F0D">
              <w:rPr>
                <w:szCs w:val="24"/>
                <w:lang w:val="en-US"/>
              </w:rPr>
              <w:t> </w:t>
            </w:r>
          </w:p>
        </w:tc>
        <w:tc>
          <w:tcPr>
            <w:tcW w:w="0" w:type="auto"/>
            <w:shd w:val="clear" w:color="auto" w:fill="auto"/>
            <w:vAlign w:val="center"/>
          </w:tcPr>
          <w:p w14:paraId="01365A4D"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1D32FD16" w14:textId="77777777" w:rsidR="00FF1C8A" w:rsidRPr="00440F0D" w:rsidRDefault="00FF1C8A" w:rsidP="00FF1C8A">
            <w:pPr>
              <w:spacing w:after="0" w:line="240" w:lineRule="auto"/>
              <w:jc w:val="center"/>
              <w:rPr>
                <w:szCs w:val="24"/>
              </w:rPr>
            </w:pPr>
            <w:r w:rsidRPr="00440F0D">
              <w:rPr>
                <w:szCs w:val="24"/>
              </w:rPr>
              <w:t>об.</w:t>
            </w:r>
          </w:p>
        </w:tc>
        <w:tc>
          <w:tcPr>
            <w:tcW w:w="0" w:type="auto"/>
            <w:shd w:val="clear" w:color="auto" w:fill="auto"/>
            <w:vAlign w:val="center"/>
          </w:tcPr>
          <w:p w14:paraId="482408EA" w14:textId="77777777" w:rsidR="00FF1C8A" w:rsidRPr="00440F0D" w:rsidRDefault="00FF1C8A" w:rsidP="00FF1C8A">
            <w:pPr>
              <w:spacing w:after="0" w:line="240" w:lineRule="auto"/>
              <w:jc w:val="center"/>
              <w:rPr>
                <w:bCs/>
                <w:szCs w:val="24"/>
              </w:rPr>
            </w:pPr>
            <w:r w:rsidRPr="00440F0D">
              <w:rPr>
                <w:bCs/>
                <w:szCs w:val="24"/>
              </w:rPr>
              <w:t>5</w:t>
            </w:r>
          </w:p>
        </w:tc>
      </w:tr>
      <w:tr w:rsidR="00FF1C8A" w:rsidRPr="00440F0D" w14:paraId="34471C1E" w14:textId="77777777" w:rsidTr="00FF1C8A">
        <w:trPr>
          <w:jc w:val="center"/>
        </w:trPr>
        <w:tc>
          <w:tcPr>
            <w:tcW w:w="0" w:type="auto"/>
            <w:shd w:val="clear" w:color="auto" w:fill="auto"/>
            <w:vAlign w:val="center"/>
          </w:tcPr>
          <w:p w14:paraId="4D0101EF" w14:textId="77777777" w:rsidR="00FF1C8A" w:rsidRPr="00440F0D" w:rsidRDefault="00FF1C8A" w:rsidP="00FF1C8A">
            <w:pPr>
              <w:spacing w:after="0" w:line="240" w:lineRule="auto"/>
              <w:jc w:val="center"/>
              <w:rPr>
                <w:bCs/>
                <w:szCs w:val="24"/>
              </w:rPr>
            </w:pPr>
            <w:r w:rsidRPr="00440F0D">
              <w:rPr>
                <w:bCs/>
                <w:szCs w:val="24"/>
              </w:rPr>
              <w:t>20</w:t>
            </w:r>
          </w:p>
        </w:tc>
        <w:tc>
          <w:tcPr>
            <w:tcW w:w="0" w:type="auto"/>
            <w:shd w:val="clear" w:color="auto" w:fill="auto"/>
          </w:tcPr>
          <w:p w14:paraId="3AB41BE5" w14:textId="77777777" w:rsidR="00FF1C8A" w:rsidRPr="00440F0D" w:rsidRDefault="00FF1C8A" w:rsidP="00FF1C8A">
            <w:pPr>
              <w:spacing w:after="0" w:line="240" w:lineRule="auto"/>
              <w:rPr>
                <w:color w:val="231F20"/>
                <w:szCs w:val="24"/>
              </w:rPr>
            </w:pPr>
            <w:r w:rsidRPr="00440F0D">
              <w:rPr>
                <w:b/>
                <w:i/>
                <w:szCs w:val="24"/>
                <w:lang w:val="en-US"/>
              </w:rPr>
              <w:t>Oenanthe</w:t>
            </w:r>
            <w:r w:rsidRPr="00440F0D">
              <w:rPr>
                <w:szCs w:val="24"/>
              </w:rPr>
              <w:t xml:space="preserve"> </w:t>
            </w:r>
            <w:r w:rsidRPr="00440F0D">
              <w:rPr>
                <w:b/>
                <w:i/>
                <w:szCs w:val="24"/>
                <w:lang w:val="en-US"/>
              </w:rPr>
              <w:t>oenanthe</w:t>
            </w:r>
            <w:r w:rsidRPr="00440F0D">
              <w:rPr>
                <w:szCs w:val="24"/>
              </w:rPr>
              <w:t xml:space="preserve"> (</w:t>
            </w:r>
            <w:r w:rsidRPr="00440F0D">
              <w:rPr>
                <w:szCs w:val="24"/>
                <w:lang w:val="en-US"/>
              </w:rPr>
              <w:t>L</w:t>
            </w:r>
            <w:r w:rsidRPr="00440F0D">
              <w:rPr>
                <w:szCs w:val="24"/>
              </w:rPr>
              <w:t>.)</w:t>
            </w:r>
            <w:r w:rsidRPr="00440F0D">
              <w:rPr>
                <w:szCs w:val="24"/>
                <w:lang w:val="en-US"/>
              </w:rPr>
              <w:t> </w:t>
            </w:r>
            <w:r w:rsidRPr="00440F0D">
              <w:rPr>
                <w:szCs w:val="24"/>
              </w:rPr>
              <w:t>– каменка обыкновенная</w:t>
            </w:r>
            <w:r w:rsidRPr="00440F0D">
              <w:rPr>
                <w:szCs w:val="24"/>
                <w:lang w:val="en-US"/>
              </w:rPr>
              <w:t> </w:t>
            </w:r>
          </w:p>
        </w:tc>
        <w:tc>
          <w:tcPr>
            <w:tcW w:w="0" w:type="auto"/>
            <w:shd w:val="clear" w:color="auto" w:fill="auto"/>
            <w:vAlign w:val="center"/>
          </w:tcPr>
          <w:p w14:paraId="2A9EF383"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2EF0C1D5" w14:textId="77777777" w:rsidR="00FF1C8A" w:rsidRPr="00440F0D" w:rsidRDefault="00FF1C8A" w:rsidP="00FF1C8A">
            <w:pPr>
              <w:spacing w:after="0" w:line="240" w:lineRule="auto"/>
              <w:jc w:val="center"/>
              <w:rPr>
                <w:szCs w:val="24"/>
              </w:rPr>
            </w:pPr>
            <w:r w:rsidRPr="00440F0D">
              <w:rPr>
                <w:szCs w:val="24"/>
              </w:rPr>
              <w:t>об.</w:t>
            </w:r>
          </w:p>
        </w:tc>
        <w:tc>
          <w:tcPr>
            <w:tcW w:w="0" w:type="auto"/>
            <w:shd w:val="clear" w:color="auto" w:fill="auto"/>
            <w:vAlign w:val="center"/>
          </w:tcPr>
          <w:p w14:paraId="6548C8AA" w14:textId="77777777" w:rsidR="00FF1C8A" w:rsidRPr="00440F0D" w:rsidRDefault="00FF1C8A" w:rsidP="00FF1C8A">
            <w:pPr>
              <w:spacing w:after="0" w:line="240" w:lineRule="auto"/>
              <w:jc w:val="center"/>
              <w:rPr>
                <w:bCs/>
                <w:szCs w:val="24"/>
              </w:rPr>
            </w:pPr>
            <w:r w:rsidRPr="00440F0D">
              <w:rPr>
                <w:bCs/>
                <w:szCs w:val="24"/>
              </w:rPr>
              <w:t>7</w:t>
            </w:r>
          </w:p>
        </w:tc>
      </w:tr>
      <w:tr w:rsidR="00FF1C8A" w:rsidRPr="00440F0D" w14:paraId="1B6860E0" w14:textId="77777777" w:rsidTr="00FF1C8A">
        <w:trPr>
          <w:jc w:val="center"/>
        </w:trPr>
        <w:tc>
          <w:tcPr>
            <w:tcW w:w="0" w:type="auto"/>
            <w:shd w:val="clear" w:color="auto" w:fill="auto"/>
            <w:vAlign w:val="center"/>
          </w:tcPr>
          <w:p w14:paraId="270E7621" w14:textId="77777777" w:rsidR="00FF1C8A" w:rsidRPr="00440F0D" w:rsidRDefault="00FF1C8A" w:rsidP="00FF1C8A">
            <w:pPr>
              <w:spacing w:after="0" w:line="240" w:lineRule="auto"/>
              <w:jc w:val="center"/>
              <w:rPr>
                <w:bCs/>
                <w:szCs w:val="24"/>
              </w:rPr>
            </w:pPr>
            <w:r w:rsidRPr="00440F0D">
              <w:rPr>
                <w:bCs/>
                <w:szCs w:val="24"/>
              </w:rPr>
              <w:t>21</w:t>
            </w:r>
          </w:p>
        </w:tc>
        <w:tc>
          <w:tcPr>
            <w:tcW w:w="0" w:type="auto"/>
            <w:shd w:val="clear" w:color="auto" w:fill="auto"/>
          </w:tcPr>
          <w:p w14:paraId="70D6918C" w14:textId="77777777" w:rsidR="00FF1C8A" w:rsidRPr="00440F0D" w:rsidRDefault="00FF1C8A" w:rsidP="00FF1C8A">
            <w:pPr>
              <w:spacing w:after="0" w:line="240" w:lineRule="auto"/>
              <w:rPr>
                <w:color w:val="231F20"/>
                <w:szCs w:val="24"/>
                <w:lang w:val="en-US"/>
              </w:rPr>
            </w:pPr>
            <w:r w:rsidRPr="00440F0D">
              <w:rPr>
                <w:b/>
                <w:i/>
                <w:szCs w:val="24"/>
                <w:lang w:val="en-US"/>
              </w:rPr>
              <w:t>Oenanthe</w:t>
            </w:r>
            <w:r w:rsidRPr="00440F0D">
              <w:rPr>
                <w:szCs w:val="24"/>
                <w:lang w:val="en-US"/>
              </w:rPr>
              <w:t xml:space="preserve"> </w:t>
            </w:r>
            <w:r w:rsidRPr="00440F0D">
              <w:rPr>
                <w:b/>
                <w:i/>
                <w:szCs w:val="24"/>
                <w:lang w:val="en-US"/>
              </w:rPr>
              <w:t>pleschanka</w:t>
            </w:r>
            <w:r w:rsidRPr="00440F0D">
              <w:rPr>
                <w:szCs w:val="24"/>
                <w:lang w:val="en-US"/>
              </w:rPr>
              <w:t xml:space="preserve"> (Lepechin) – </w:t>
            </w:r>
            <w:r w:rsidRPr="00440F0D">
              <w:rPr>
                <w:szCs w:val="24"/>
              </w:rPr>
              <w:t>каменка</w:t>
            </w:r>
            <w:r w:rsidRPr="00440F0D">
              <w:rPr>
                <w:szCs w:val="24"/>
                <w:lang w:val="en-US"/>
              </w:rPr>
              <w:t>-</w:t>
            </w:r>
            <w:r w:rsidRPr="00440F0D">
              <w:rPr>
                <w:szCs w:val="24"/>
              </w:rPr>
              <w:t>плешанка</w:t>
            </w:r>
          </w:p>
        </w:tc>
        <w:tc>
          <w:tcPr>
            <w:tcW w:w="0" w:type="auto"/>
            <w:shd w:val="clear" w:color="auto" w:fill="auto"/>
            <w:vAlign w:val="center"/>
          </w:tcPr>
          <w:p w14:paraId="729AA596"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31CF63E7" w14:textId="77777777" w:rsidR="00FF1C8A" w:rsidRPr="00440F0D" w:rsidRDefault="00FF1C8A" w:rsidP="00FF1C8A">
            <w:pPr>
              <w:spacing w:after="0" w:line="240" w:lineRule="auto"/>
              <w:jc w:val="center"/>
              <w:rPr>
                <w:szCs w:val="24"/>
              </w:rPr>
            </w:pPr>
            <w:r w:rsidRPr="00440F0D">
              <w:rPr>
                <w:szCs w:val="24"/>
              </w:rPr>
              <w:t>об.</w:t>
            </w:r>
          </w:p>
        </w:tc>
        <w:tc>
          <w:tcPr>
            <w:tcW w:w="0" w:type="auto"/>
            <w:shd w:val="clear" w:color="auto" w:fill="auto"/>
            <w:vAlign w:val="center"/>
          </w:tcPr>
          <w:p w14:paraId="7C386ADB" w14:textId="77777777" w:rsidR="00FF1C8A" w:rsidRPr="00440F0D" w:rsidRDefault="00FF1C8A" w:rsidP="00FF1C8A">
            <w:pPr>
              <w:spacing w:after="0" w:line="240" w:lineRule="auto"/>
              <w:jc w:val="center"/>
              <w:rPr>
                <w:bCs/>
                <w:szCs w:val="24"/>
              </w:rPr>
            </w:pPr>
            <w:r w:rsidRPr="00440F0D">
              <w:rPr>
                <w:bCs/>
                <w:szCs w:val="24"/>
              </w:rPr>
              <w:t>12</w:t>
            </w:r>
          </w:p>
        </w:tc>
      </w:tr>
      <w:tr w:rsidR="00FF1C8A" w:rsidRPr="00440F0D" w14:paraId="395C8722" w14:textId="77777777" w:rsidTr="00FF1C8A">
        <w:trPr>
          <w:jc w:val="center"/>
        </w:trPr>
        <w:tc>
          <w:tcPr>
            <w:tcW w:w="0" w:type="auto"/>
            <w:shd w:val="clear" w:color="auto" w:fill="auto"/>
            <w:vAlign w:val="center"/>
          </w:tcPr>
          <w:p w14:paraId="0E593B08" w14:textId="77777777" w:rsidR="00FF1C8A" w:rsidRPr="00440F0D" w:rsidRDefault="00FF1C8A" w:rsidP="00FF1C8A">
            <w:pPr>
              <w:spacing w:after="0" w:line="240" w:lineRule="auto"/>
              <w:jc w:val="center"/>
              <w:rPr>
                <w:bCs/>
                <w:szCs w:val="24"/>
              </w:rPr>
            </w:pPr>
            <w:r w:rsidRPr="00440F0D">
              <w:rPr>
                <w:bCs/>
                <w:szCs w:val="24"/>
              </w:rPr>
              <w:t>22</w:t>
            </w:r>
          </w:p>
        </w:tc>
        <w:tc>
          <w:tcPr>
            <w:tcW w:w="0" w:type="auto"/>
            <w:shd w:val="clear" w:color="auto" w:fill="auto"/>
          </w:tcPr>
          <w:p w14:paraId="103A6A97" w14:textId="77777777" w:rsidR="00FF1C8A" w:rsidRPr="00440F0D" w:rsidRDefault="00FF1C8A" w:rsidP="00FF1C8A">
            <w:pPr>
              <w:spacing w:after="0" w:line="240" w:lineRule="auto"/>
              <w:rPr>
                <w:color w:val="231F20"/>
                <w:szCs w:val="24"/>
                <w:lang w:val="en-US"/>
              </w:rPr>
            </w:pPr>
            <w:r w:rsidRPr="00440F0D">
              <w:rPr>
                <w:b/>
                <w:i/>
                <w:szCs w:val="24"/>
                <w:lang w:val="en-US"/>
              </w:rPr>
              <w:t>Anthus</w:t>
            </w:r>
            <w:r w:rsidRPr="00440F0D">
              <w:rPr>
                <w:szCs w:val="24"/>
                <w:lang w:val="en-US"/>
              </w:rPr>
              <w:t xml:space="preserve"> </w:t>
            </w:r>
            <w:r w:rsidRPr="00440F0D">
              <w:rPr>
                <w:b/>
                <w:i/>
                <w:szCs w:val="24"/>
                <w:lang w:val="en-US"/>
              </w:rPr>
              <w:t xml:space="preserve">spinoletta </w:t>
            </w:r>
            <w:r w:rsidRPr="00440F0D">
              <w:rPr>
                <w:szCs w:val="24"/>
                <w:lang w:val="en-US"/>
              </w:rPr>
              <w:t>(L.) – конёк горный</w:t>
            </w:r>
          </w:p>
        </w:tc>
        <w:tc>
          <w:tcPr>
            <w:tcW w:w="0" w:type="auto"/>
            <w:shd w:val="clear" w:color="auto" w:fill="auto"/>
            <w:vAlign w:val="center"/>
          </w:tcPr>
          <w:p w14:paraId="2C17DDAD"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2A9FFFE1" w14:textId="77777777" w:rsidR="00FF1C8A" w:rsidRPr="00440F0D" w:rsidRDefault="00FF1C8A" w:rsidP="00FF1C8A">
            <w:pPr>
              <w:spacing w:after="0" w:line="240" w:lineRule="auto"/>
              <w:jc w:val="center"/>
              <w:rPr>
                <w:szCs w:val="24"/>
              </w:rPr>
            </w:pPr>
            <w:r w:rsidRPr="00440F0D">
              <w:rPr>
                <w:szCs w:val="24"/>
              </w:rPr>
              <w:t>об.</w:t>
            </w:r>
          </w:p>
        </w:tc>
        <w:tc>
          <w:tcPr>
            <w:tcW w:w="0" w:type="auto"/>
            <w:shd w:val="clear" w:color="auto" w:fill="auto"/>
            <w:vAlign w:val="center"/>
          </w:tcPr>
          <w:p w14:paraId="57281FE5" w14:textId="77777777" w:rsidR="00FF1C8A" w:rsidRPr="00440F0D" w:rsidRDefault="00FF1C8A" w:rsidP="00FF1C8A">
            <w:pPr>
              <w:spacing w:after="0" w:line="240" w:lineRule="auto"/>
              <w:jc w:val="center"/>
              <w:rPr>
                <w:bCs/>
                <w:szCs w:val="24"/>
              </w:rPr>
            </w:pPr>
            <w:r w:rsidRPr="00440F0D">
              <w:rPr>
                <w:bCs/>
                <w:szCs w:val="24"/>
              </w:rPr>
              <w:t>12</w:t>
            </w:r>
          </w:p>
        </w:tc>
      </w:tr>
      <w:tr w:rsidR="00FF1C8A" w:rsidRPr="00440F0D" w14:paraId="798FBAC4" w14:textId="77777777" w:rsidTr="00FF1C8A">
        <w:trPr>
          <w:jc w:val="center"/>
        </w:trPr>
        <w:tc>
          <w:tcPr>
            <w:tcW w:w="0" w:type="auto"/>
            <w:shd w:val="clear" w:color="auto" w:fill="auto"/>
            <w:vAlign w:val="center"/>
          </w:tcPr>
          <w:p w14:paraId="2DB8EF41" w14:textId="77777777" w:rsidR="00FF1C8A" w:rsidRPr="00440F0D" w:rsidRDefault="00FF1C8A" w:rsidP="00FF1C8A">
            <w:pPr>
              <w:spacing w:after="0" w:line="240" w:lineRule="auto"/>
              <w:jc w:val="center"/>
              <w:rPr>
                <w:bCs/>
                <w:szCs w:val="24"/>
              </w:rPr>
            </w:pPr>
            <w:r w:rsidRPr="00440F0D">
              <w:rPr>
                <w:bCs/>
                <w:szCs w:val="24"/>
              </w:rPr>
              <w:t>23</w:t>
            </w:r>
          </w:p>
        </w:tc>
        <w:tc>
          <w:tcPr>
            <w:tcW w:w="0" w:type="auto"/>
            <w:shd w:val="clear" w:color="auto" w:fill="auto"/>
          </w:tcPr>
          <w:p w14:paraId="2ABF6A87" w14:textId="77777777" w:rsidR="00FF1C8A" w:rsidRPr="00FF1C8A" w:rsidRDefault="00FF1C8A" w:rsidP="00FF1C8A">
            <w:pPr>
              <w:spacing w:after="0" w:line="240" w:lineRule="auto"/>
              <w:rPr>
                <w:color w:val="231F20"/>
                <w:szCs w:val="24"/>
              </w:rPr>
            </w:pPr>
            <w:r w:rsidRPr="00440F0D">
              <w:rPr>
                <w:b/>
                <w:i/>
                <w:szCs w:val="24"/>
                <w:lang w:val="en-US"/>
              </w:rPr>
              <w:t>Motacilla</w:t>
            </w:r>
            <w:r w:rsidRPr="00FF1C8A">
              <w:rPr>
                <w:szCs w:val="24"/>
              </w:rPr>
              <w:t xml:space="preserve"> (</w:t>
            </w:r>
            <w:r w:rsidRPr="00440F0D">
              <w:rPr>
                <w:szCs w:val="24"/>
                <w:lang w:val="en-US"/>
              </w:rPr>
              <w:t>s</w:t>
            </w:r>
            <w:r w:rsidRPr="00FF1C8A">
              <w:rPr>
                <w:szCs w:val="24"/>
              </w:rPr>
              <w:t xml:space="preserve">. </w:t>
            </w:r>
            <w:r w:rsidRPr="00440F0D">
              <w:rPr>
                <w:szCs w:val="24"/>
                <w:lang w:val="en-US"/>
              </w:rPr>
              <w:t>str</w:t>
            </w:r>
            <w:r w:rsidRPr="00FF1C8A">
              <w:rPr>
                <w:szCs w:val="24"/>
              </w:rPr>
              <w:t xml:space="preserve">.) </w:t>
            </w:r>
            <w:r w:rsidRPr="00440F0D">
              <w:rPr>
                <w:b/>
                <w:i/>
                <w:szCs w:val="24"/>
                <w:lang w:val="en-US"/>
              </w:rPr>
              <w:t>personata</w:t>
            </w:r>
            <w:r w:rsidRPr="00FF1C8A">
              <w:rPr>
                <w:szCs w:val="24"/>
              </w:rPr>
              <w:t xml:space="preserve"> </w:t>
            </w:r>
            <w:r w:rsidRPr="00440F0D">
              <w:rPr>
                <w:szCs w:val="24"/>
                <w:lang w:val="en-US"/>
              </w:rPr>
              <w:t>Gould </w:t>
            </w:r>
            <w:r w:rsidRPr="00FF1C8A">
              <w:rPr>
                <w:szCs w:val="24"/>
              </w:rPr>
              <w:t xml:space="preserve">– </w:t>
            </w:r>
            <w:r w:rsidRPr="00440F0D">
              <w:rPr>
                <w:szCs w:val="24"/>
              </w:rPr>
              <w:t>трясогузка</w:t>
            </w:r>
            <w:r w:rsidRPr="00FF1C8A">
              <w:rPr>
                <w:szCs w:val="24"/>
              </w:rPr>
              <w:t xml:space="preserve"> </w:t>
            </w:r>
            <w:r w:rsidRPr="00440F0D">
              <w:rPr>
                <w:szCs w:val="24"/>
              </w:rPr>
              <w:t>маскированная</w:t>
            </w:r>
            <w:r w:rsidRPr="00440F0D">
              <w:rPr>
                <w:szCs w:val="24"/>
                <w:lang w:val="en-US"/>
              </w:rPr>
              <w:t> </w:t>
            </w:r>
          </w:p>
        </w:tc>
        <w:tc>
          <w:tcPr>
            <w:tcW w:w="0" w:type="auto"/>
            <w:shd w:val="clear" w:color="auto" w:fill="auto"/>
            <w:vAlign w:val="center"/>
          </w:tcPr>
          <w:p w14:paraId="0C6695B0" w14:textId="77777777" w:rsidR="00FF1C8A" w:rsidRPr="00440F0D" w:rsidRDefault="00FF1C8A" w:rsidP="00FF1C8A">
            <w:pPr>
              <w:spacing w:after="0" w:line="240" w:lineRule="auto"/>
              <w:jc w:val="center"/>
              <w:rPr>
                <w:szCs w:val="24"/>
              </w:rPr>
            </w:pPr>
            <w:r w:rsidRPr="00440F0D">
              <w:rPr>
                <w:szCs w:val="24"/>
              </w:rPr>
              <w:t>ВК, шр.</w:t>
            </w:r>
          </w:p>
        </w:tc>
        <w:tc>
          <w:tcPr>
            <w:tcW w:w="0" w:type="auto"/>
            <w:shd w:val="clear" w:color="auto" w:fill="auto"/>
            <w:vAlign w:val="center"/>
          </w:tcPr>
          <w:p w14:paraId="56892FD7" w14:textId="77777777" w:rsidR="00FF1C8A" w:rsidRPr="00440F0D" w:rsidRDefault="00FF1C8A" w:rsidP="00FF1C8A">
            <w:pPr>
              <w:spacing w:after="0" w:line="240" w:lineRule="auto"/>
              <w:jc w:val="center"/>
              <w:rPr>
                <w:szCs w:val="24"/>
              </w:rPr>
            </w:pPr>
            <w:r w:rsidRPr="00440F0D">
              <w:rPr>
                <w:szCs w:val="24"/>
              </w:rPr>
              <w:t>об.</w:t>
            </w:r>
          </w:p>
        </w:tc>
        <w:tc>
          <w:tcPr>
            <w:tcW w:w="0" w:type="auto"/>
            <w:shd w:val="clear" w:color="auto" w:fill="auto"/>
            <w:vAlign w:val="center"/>
          </w:tcPr>
          <w:p w14:paraId="67FD4011" w14:textId="77777777" w:rsidR="00FF1C8A" w:rsidRPr="00440F0D" w:rsidRDefault="00FF1C8A" w:rsidP="00FF1C8A">
            <w:pPr>
              <w:spacing w:after="0" w:line="240" w:lineRule="auto"/>
              <w:jc w:val="center"/>
              <w:rPr>
                <w:bCs/>
                <w:szCs w:val="24"/>
              </w:rPr>
            </w:pPr>
            <w:r w:rsidRPr="00440F0D">
              <w:rPr>
                <w:bCs/>
                <w:szCs w:val="24"/>
              </w:rPr>
              <w:t>9</w:t>
            </w:r>
          </w:p>
        </w:tc>
      </w:tr>
      <w:tr w:rsidR="00FF1C8A" w:rsidRPr="00440F0D" w14:paraId="19EE4BFF" w14:textId="77777777" w:rsidTr="00FF1C8A">
        <w:trPr>
          <w:jc w:val="center"/>
        </w:trPr>
        <w:tc>
          <w:tcPr>
            <w:tcW w:w="0" w:type="auto"/>
            <w:gridSpan w:val="2"/>
            <w:shd w:val="clear" w:color="auto" w:fill="auto"/>
          </w:tcPr>
          <w:p w14:paraId="19FCF54E" w14:textId="77777777" w:rsidR="00FF1C8A" w:rsidRPr="00440F0D" w:rsidRDefault="00FF1C8A" w:rsidP="00FF1C8A">
            <w:pPr>
              <w:spacing w:after="0" w:line="240" w:lineRule="auto"/>
              <w:jc w:val="center"/>
              <w:rPr>
                <w:b/>
                <w:bCs/>
                <w:szCs w:val="24"/>
              </w:rPr>
            </w:pPr>
            <w:r w:rsidRPr="00440F0D">
              <w:rPr>
                <w:b/>
                <w:bCs/>
                <w:szCs w:val="24"/>
              </w:rPr>
              <w:t xml:space="preserve">Итого </w:t>
            </w:r>
          </w:p>
        </w:tc>
        <w:tc>
          <w:tcPr>
            <w:tcW w:w="0" w:type="auto"/>
            <w:shd w:val="clear" w:color="auto" w:fill="auto"/>
            <w:vAlign w:val="center"/>
          </w:tcPr>
          <w:p w14:paraId="185B6DCE" w14:textId="77777777" w:rsidR="00FF1C8A" w:rsidRPr="00440F0D" w:rsidRDefault="00FF1C8A" w:rsidP="00FF1C8A">
            <w:pPr>
              <w:spacing w:after="0" w:line="240" w:lineRule="auto"/>
              <w:jc w:val="center"/>
              <w:rPr>
                <w:b/>
                <w:bCs/>
                <w:szCs w:val="24"/>
                <w:lang w:val="en-US"/>
              </w:rPr>
            </w:pPr>
          </w:p>
        </w:tc>
        <w:tc>
          <w:tcPr>
            <w:tcW w:w="0" w:type="auto"/>
            <w:shd w:val="clear" w:color="auto" w:fill="auto"/>
            <w:vAlign w:val="center"/>
          </w:tcPr>
          <w:p w14:paraId="069041B8" w14:textId="77777777" w:rsidR="00FF1C8A" w:rsidRPr="00440F0D" w:rsidRDefault="00FF1C8A" w:rsidP="00FF1C8A">
            <w:pPr>
              <w:spacing w:after="0" w:line="240" w:lineRule="auto"/>
              <w:jc w:val="center"/>
              <w:rPr>
                <w:b/>
                <w:bCs/>
                <w:szCs w:val="24"/>
                <w:lang w:val="en-US"/>
              </w:rPr>
            </w:pPr>
          </w:p>
        </w:tc>
        <w:tc>
          <w:tcPr>
            <w:tcW w:w="0" w:type="auto"/>
            <w:shd w:val="clear" w:color="auto" w:fill="auto"/>
            <w:vAlign w:val="center"/>
          </w:tcPr>
          <w:p w14:paraId="6735E710" w14:textId="77777777" w:rsidR="00FF1C8A" w:rsidRPr="00440F0D" w:rsidRDefault="00FF1C8A" w:rsidP="00FF1C8A">
            <w:pPr>
              <w:spacing w:after="0" w:line="240" w:lineRule="auto"/>
              <w:jc w:val="center"/>
              <w:rPr>
                <w:bCs/>
                <w:szCs w:val="24"/>
              </w:rPr>
            </w:pPr>
            <w:r w:rsidRPr="00440F0D">
              <w:rPr>
                <w:bCs/>
                <w:szCs w:val="24"/>
              </w:rPr>
              <w:t>272</w:t>
            </w:r>
          </w:p>
        </w:tc>
      </w:tr>
    </w:tbl>
    <w:p w14:paraId="65E640CA" w14:textId="77777777" w:rsidR="00FF1C8A" w:rsidRPr="00440F0D" w:rsidRDefault="00FF1C8A" w:rsidP="00FF1C8A">
      <w:pPr>
        <w:spacing w:line="360" w:lineRule="auto"/>
        <w:ind w:firstLine="709"/>
        <w:rPr>
          <w:szCs w:val="24"/>
        </w:rPr>
      </w:pPr>
      <w:r w:rsidRPr="00440F0D">
        <w:rPr>
          <w:b/>
          <w:szCs w:val="24"/>
        </w:rPr>
        <w:t>Примечание</w:t>
      </w:r>
      <w:r w:rsidRPr="00440F0D">
        <w:rPr>
          <w:szCs w:val="24"/>
        </w:rPr>
        <w:t xml:space="preserve">: </w:t>
      </w:r>
      <w:r w:rsidRPr="00440F0D">
        <w:rPr>
          <w:bCs/>
          <w:szCs w:val="24"/>
        </w:rPr>
        <w:t xml:space="preserve">ос. – оседлые, гн. – гнездящиеся, мг. – встречающиеся только во время миграции, пер. – перелетные, дм. - </w:t>
      </w:r>
      <w:r w:rsidRPr="00440F0D">
        <w:rPr>
          <w:szCs w:val="24"/>
        </w:rPr>
        <w:t>доминантные</w:t>
      </w:r>
      <w:r w:rsidRPr="00440F0D">
        <w:rPr>
          <w:bCs/>
          <w:szCs w:val="24"/>
        </w:rPr>
        <w:t xml:space="preserve">, </w:t>
      </w:r>
      <w:r w:rsidRPr="00440F0D">
        <w:rPr>
          <w:szCs w:val="24"/>
        </w:rPr>
        <w:t>сд. – субдоминантные (виды, уступающие по численности доминантам), об. –обычные, мл. – малочисленные, р. – редкие, к. – кормящиеся, п. - пролетные</w:t>
      </w:r>
      <w:r w:rsidRPr="00440F0D">
        <w:rPr>
          <w:b/>
          <w:bCs/>
          <w:szCs w:val="24"/>
        </w:rPr>
        <w:t>.</w:t>
      </w:r>
    </w:p>
    <w:p w14:paraId="4D506657" w14:textId="77777777" w:rsidR="00FF1C8A" w:rsidRPr="00440F0D" w:rsidRDefault="00FF1C8A" w:rsidP="00FF1C8A">
      <w:pPr>
        <w:spacing w:line="360" w:lineRule="auto"/>
        <w:ind w:firstLine="709"/>
        <w:rPr>
          <w:szCs w:val="24"/>
        </w:rPr>
      </w:pPr>
      <w:r w:rsidRPr="00440F0D">
        <w:rPr>
          <w:szCs w:val="24"/>
        </w:rPr>
        <w:t xml:space="preserve">Как видно из табл. 1, в летний период </w:t>
      </w:r>
      <w:r w:rsidRPr="00440F0D">
        <w:rPr>
          <w:b/>
          <w:szCs w:val="24"/>
        </w:rPr>
        <w:t>доминантными</w:t>
      </w:r>
      <w:r w:rsidRPr="00440F0D">
        <w:rPr>
          <w:szCs w:val="24"/>
        </w:rPr>
        <w:t xml:space="preserve"> видами являются – щурка золотистая, жаворонок хохлатый и ласточка деревенская, на данном участке щурка золотистая и ласточка деревенская встречаются во время кормежки. </w:t>
      </w:r>
      <w:r w:rsidRPr="00440F0D">
        <w:rPr>
          <w:b/>
          <w:szCs w:val="24"/>
        </w:rPr>
        <w:t>Субдоминантом</w:t>
      </w:r>
      <w:r w:rsidRPr="00440F0D">
        <w:rPr>
          <w:szCs w:val="24"/>
        </w:rPr>
        <w:t xml:space="preserve"> являются – гриф гималайский и голубь сизый. Следует отметить, что большое количество грифа гималайского обусловлено тем, что на участке </w:t>
      </w:r>
      <w:r w:rsidRPr="00440F0D">
        <w:rPr>
          <w:rFonts w:eastAsia="SimSun"/>
          <w:b/>
          <w:bCs/>
          <w:kern w:val="2"/>
          <w:szCs w:val="24"/>
          <w:lang w:eastAsia="zh-CN"/>
        </w:rPr>
        <w:t xml:space="preserve">280L [284] </w:t>
      </w:r>
      <w:r w:rsidRPr="00440F0D">
        <w:rPr>
          <w:rFonts w:eastAsia="SimSun"/>
          <w:bCs/>
          <w:kern w:val="2"/>
          <w:szCs w:val="24"/>
          <w:lang w:eastAsia="zh-CN"/>
        </w:rPr>
        <w:t>лежал труп телёнка, на которую слетелись грифы со всей округи.</w:t>
      </w:r>
      <w:r w:rsidRPr="00440F0D">
        <w:rPr>
          <w:szCs w:val="24"/>
        </w:rPr>
        <w:t xml:space="preserve"> Голубь сизый гнездится близлежащих населенных пунктах. </w:t>
      </w:r>
      <w:r w:rsidRPr="00440F0D">
        <w:rPr>
          <w:b/>
          <w:szCs w:val="24"/>
        </w:rPr>
        <w:t>Обычными</w:t>
      </w:r>
      <w:r w:rsidRPr="00440F0D">
        <w:rPr>
          <w:szCs w:val="24"/>
        </w:rPr>
        <w:t xml:space="preserve"> видами являются – коршун чёрный (встречается во время кормёжки), курганник (встречается во время кормёжки), кеклик (гнездится на прилегающих территориях), клушица (встречается во время кормёжки), такие виды как: жаворонок хохлатый, жаворонок полевой, каменка-плясунья, каменка обыкновенная, каменка-плешанка, конёк горный и трясогузка маскированная (гнездится на данном участке)</w:t>
      </w:r>
      <w:r w:rsidRPr="00440F0D">
        <w:rPr>
          <w:color w:val="231F20"/>
          <w:szCs w:val="24"/>
        </w:rPr>
        <w:t xml:space="preserve">. </w:t>
      </w:r>
      <w:r w:rsidRPr="00440F0D">
        <w:rPr>
          <w:b/>
          <w:szCs w:val="24"/>
        </w:rPr>
        <w:t>Малочисленными</w:t>
      </w:r>
      <w:r w:rsidRPr="00440F0D">
        <w:rPr>
          <w:szCs w:val="24"/>
        </w:rPr>
        <w:t xml:space="preserve"> видами являются – беркут, гриф чёрный, бородач, пустельга обыкновенная и горлица большая</w:t>
      </w:r>
      <w:r w:rsidRPr="00440F0D">
        <w:rPr>
          <w:color w:val="231F20"/>
          <w:szCs w:val="24"/>
        </w:rPr>
        <w:t>. Следует отметить, что все перечисленные виды на данном участке не гнездятся, и встречаются во время кормежки или во время перелёта.</w:t>
      </w:r>
    </w:p>
    <w:p w14:paraId="7FC3EF1D" w14:textId="3B481258" w:rsidR="0029585B" w:rsidRDefault="0029585B">
      <w:pPr>
        <w:spacing w:after="160" w:line="259" w:lineRule="auto"/>
        <w:jc w:val="left"/>
        <w:rPr>
          <w:b/>
          <w:i/>
          <w:szCs w:val="24"/>
        </w:rPr>
      </w:pPr>
      <w:r>
        <w:rPr>
          <w:b/>
          <w:i/>
          <w:szCs w:val="24"/>
        </w:rPr>
        <w:br w:type="page"/>
      </w:r>
    </w:p>
    <w:p w14:paraId="047062FB" w14:textId="0B275A68" w:rsidR="00FF1C8A" w:rsidRPr="00FF1C8A" w:rsidRDefault="00FF1C8A" w:rsidP="00FF1C8A">
      <w:pPr>
        <w:spacing w:line="360" w:lineRule="auto"/>
        <w:jc w:val="center"/>
        <w:rPr>
          <w:b/>
          <w:i/>
          <w:szCs w:val="24"/>
        </w:rPr>
      </w:pPr>
      <w:r w:rsidRPr="00FF1C8A">
        <w:rPr>
          <w:b/>
          <w:i/>
          <w:szCs w:val="24"/>
        </w:rPr>
        <w:lastRenderedPageBreak/>
        <w:t>Список птиц, занесенных в Красную книгу Кыргызской Республики, встреченных на трассе ЛЭП «</w:t>
      </w:r>
      <w:r w:rsidRPr="00FF1C8A">
        <w:rPr>
          <w:b/>
          <w:i/>
          <w:szCs w:val="24"/>
          <w:lang w:val="en-US"/>
        </w:rPr>
        <w:t>CASA</w:t>
      </w:r>
      <w:r w:rsidRPr="00FF1C8A">
        <w:rPr>
          <w:b/>
          <w:i/>
          <w:szCs w:val="24"/>
        </w:rPr>
        <w:t xml:space="preserve"> 1000» (пос. Восточный)</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5204"/>
        <w:gridCol w:w="1649"/>
        <w:gridCol w:w="1649"/>
      </w:tblGrid>
      <w:tr w:rsidR="00FF1C8A" w:rsidRPr="00440F0D" w14:paraId="70D9DD6F" w14:textId="77777777" w:rsidTr="0029585B">
        <w:tc>
          <w:tcPr>
            <w:tcW w:w="1069" w:type="dxa"/>
            <w:shd w:val="clear" w:color="auto" w:fill="8EAADB" w:themeFill="accent1" w:themeFillTint="99"/>
            <w:vAlign w:val="center"/>
          </w:tcPr>
          <w:p w14:paraId="6691E75C" w14:textId="77777777" w:rsidR="00FF1C8A" w:rsidRPr="00440F0D" w:rsidRDefault="00FF1C8A" w:rsidP="00FF1C8A">
            <w:pPr>
              <w:spacing w:after="0" w:line="240" w:lineRule="auto"/>
              <w:jc w:val="center"/>
              <w:rPr>
                <w:b/>
                <w:szCs w:val="24"/>
              </w:rPr>
            </w:pPr>
            <w:r w:rsidRPr="00440F0D">
              <w:rPr>
                <w:b/>
                <w:szCs w:val="24"/>
              </w:rPr>
              <w:t>№</w:t>
            </w:r>
          </w:p>
        </w:tc>
        <w:tc>
          <w:tcPr>
            <w:tcW w:w="5204" w:type="dxa"/>
            <w:shd w:val="clear" w:color="auto" w:fill="8EAADB" w:themeFill="accent1" w:themeFillTint="99"/>
            <w:vAlign w:val="center"/>
          </w:tcPr>
          <w:p w14:paraId="0665ACC3" w14:textId="77777777" w:rsidR="00FF1C8A" w:rsidRPr="00440F0D" w:rsidRDefault="00FF1C8A" w:rsidP="00FF1C8A">
            <w:pPr>
              <w:spacing w:after="0" w:line="240" w:lineRule="auto"/>
              <w:jc w:val="center"/>
              <w:rPr>
                <w:b/>
                <w:szCs w:val="24"/>
              </w:rPr>
            </w:pPr>
            <w:r w:rsidRPr="00440F0D">
              <w:rPr>
                <w:b/>
                <w:szCs w:val="24"/>
              </w:rPr>
              <w:t>Вид</w:t>
            </w:r>
          </w:p>
        </w:tc>
        <w:tc>
          <w:tcPr>
            <w:tcW w:w="1649" w:type="dxa"/>
            <w:shd w:val="clear" w:color="auto" w:fill="8EAADB" w:themeFill="accent1" w:themeFillTint="99"/>
            <w:vAlign w:val="center"/>
          </w:tcPr>
          <w:p w14:paraId="05A15D61" w14:textId="77777777" w:rsidR="00FF1C8A" w:rsidRPr="00440F0D" w:rsidRDefault="00FF1C8A" w:rsidP="00FF1C8A">
            <w:pPr>
              <w:spacing w:after="0" w:line="240" w:lineRule="auto"/>
              <w:jc w:val="center"/>
              <w:rPr>
                <w:b/>
                <w:szCs w:val="24"/>
              </w:rPr>
            </w:pPr>
            <w:r w:rsidRPr="00440F0D">
              <w:rPr>
                <w:b/>
                <w:szCs w:val="24"/>
              </w:rPr>
              <w:t>Внесен в Красную кинигу КР</w:t>
            </w:r>
          </w:p>
        </w:tc>
        <w:tc>
          <w:tcPr>
            <w:tcW w:w="1649" w:type="dxa"/>
            <w:shd w:val="clear" w:color="auto" w:fill="8EAADB" w:themeFill="accent1" w:themeFillTint="99"/>
            <w:vAlign w:val="center"/>
          </w:tcPr>
          <w:p w14:paraId="1A880FFB" w14:textId="77777777" w:rsidR="00FF1C8A" w:rsidRPr="00440F0D" w:rsidRDefault="00FF1C8A" w:rsidP="00FF1C8A">
            <w:pPr>
              <w:spacing w:after="0" w:line="240" w:lineRule="auto"/>
              <w:jc w:val="center"/>
              <w:rPr>
                <w:b/>
                <w:szCs w:val="24"/>
              </w:rPr>
            </w:pPr>
            <w:r w:rsidRPr="00440F0D">
              <w:rPr>
                <w:b/>
                <w:szCs w:val="24"/>
              </w:rPr>
              <w:t>Внесен в список МСОП</w:t>
            </w:r>
          </w:p>
        </w:tc>
      </w:tr>
      <w:tr w:rsidR="00FF1C8A" w:rsidRPr="00440F0D" w14:paraId="66CD2692" w14:textId="77777777" w:rsidTr="00F4002A">
        <w:tc>
          <w:tcPr>
            <w:tcW w:w="1069" w:type="dxa"/>
            <w:shd w:val="clear" w:color="auto" w:fill="auto"/>
            <w:vAlign w:val="center"/>
          </w:tcPr>
          <w:p w14:paraId="7110CF93" w14:textId="77777777" w:rsidR="00FF1C8A" w:rsidRPr="00440F0D" w:rsidRDefault="00FF1C8A" w:rsidP="00FF1C8A">
            <w:pPr>
              <w:spacing w:after="0" w:line="240" w:lineRule="auto"/>
              <w:jc w:val="center"/>
              <w:rPr>
                <w:szCs w:val="24"/>
              </w:rPr>
            </w:pPr>
            <w:r w:rsidRPr="00440F0D">
              <w:rPr>
                <w:szCs w:val="24"/>
              </w:rPr>
              <w:t>1</w:t>
            </w:r>
          </w:p>
        </w:tc>
        <w:tc>
          <w:tcPr>
            <w:tcW w:w="5204" w:type="dxa"/>
            <w:shd w:val="clear" w:color="auto" w:fill="auto"/>
          </w:tcPr>
          <w:p w14:paraId="2CF83C1B" w14:textId="77777777" w:rsidR="00FF1C8A" w:rsidRPr="00440F0D" w:rsidRDefault="00FF1C8A" w:rsidP="00FF1C8A">
            <w:pPr>
              <w:spacing w:after="0" w:line="240" w:lineRule="auto"/>
              <w:rPr>
                <w:szCs w:val="24"/>
                <w:lang w:val="en-US"/>
              </w:rPr>
            </w:pPr>
            <w:smartTag w:uri="urn:schemas-microsoft-com:office:smarttags" w:element="place">
              <w:r w:rsidRPr="00440F0D">
                <w:rPr>
                  <w:b/>
                  <w:i/>
                  <w:szCs w:val="24"/>
                  <w:lang w:val="en-US"/>
                </w:rPr>
                <w:t>Aquila</w:t>
              </w:r>
            </w:smartTag>
            <w:r w:rsidRPr="00440F0D">
              <w:rPr>
                <w:rFonts w:ascii="CourierNewPS-BoldItalicMT" w:hAnsi="CourierNewPS-BoldItalicMT"/>
                <w:b/>
                <w:bCs/>
                <w:i/>
                <w:iCs/>
                <w:color w:val="231F20"/>
                <w:szCs w:val="24"/>
                <w:lang w:val="en-US"/>
              </w:rPr>
              <w:t xml:space="preserve"> </w:t>
            </w:r>
            <w:r w:rsidRPr="00440F0D">
              <w:rPr>
                <w:b/>
                <w:i/>
                <w:szCs w:val="24"/>
                <w:lang w:val="en-US"/>
              </w:rPr>
              <w:t>chrysaetos</w:t>
            </w:r>
            <w:r w:rsidRPr="00440F0D">
              <w:rPr>
                <w:szCs w:val="24"/>
                <w:lang w:val="en-US"/>
              </w:rPr>
              <w:t xml:space="preserve"> (L.) – </w:t>
            </w:r>
            <w:r w:rsidRPr="00440F0D">
              <w:rPr>
                <w:szCs w:val="24"/>
              </w:rPr>
              <w:t>беркут</w:t>
            </w:r>
            <w:r w:rsidRPr="00440F0D">
              <w:rPr>
                <w:szCs w:val="24"/>
                <w:lang w:val="en-US"/>
              </w:rPr>
              <w:t xml:space="preserve"> – </w:t>
            </w:r>
            <w:r w:rsidRPr="00440F0D">
              <w:rPr>
                <w:szCs w:val="24"/>
              </w:rPr>
              <w:t>бүркүт</w:t>
            </w:r>
            <w:r w:rsidRPr="00440F0D">
              <w:rPr>
                <w:szCs w:val="24"/>
                <w:lang w:val="en-US"/>
              </w:rPr>
              <w:t xml:space="preserve"> – golden eagle</w:t>
            </w:r>
          </w:p>
        </w:tc>
        <w:tc>
          <w:tcPr>
            <w:tcW w:w="1649" w:type="dxa"/>
            <w:shd w:val="clear" w:color="auto" w:fill="auto"/>
            <w:vAlign w:val="center"/>
          </w:tcPr>
          <w:p w14:paraId="4A269B78" w14:textId="77777777" w:rsidR="00FF1C8A" w:rsidRPr="00440F0D" w:rsidRDefault="00FF1C8A" w:rsidP="00FF1C8A">
            <w:pPr>
              <w:spacing w:after="0" w:line="240" w:lineRule="auto"/>
              <w:jc w:val="center"/>
              <w:rPr>
                <w:szCs w:val="24"/>
              </w:rPr>
            </w:pPr>
            <w:r w:rsidRPr="00440F0D">
              <w:rPr>
                <w:szCs w:val="24"/>
              </w:rPr>
              <w:t>+</w:t>
            </w:r>
          </w:p>
        </w:tc>
        <w:tc>
          <w:tcPr>
            <w:tcW w:w="1649" w:type="dxa"/>
            <w:shd w:val="clear" w:color="auto" w:fill="auto"/>
            <w:vAlign w:val="center"/>
          </w:tcPr>
          <w:p w14:paraId="46272542" w14:textId="77777777" w:rsidR="00FF1C8A" w:rsidRPr="00440F0D" w:rsidRDefault="00FF1C8A" w:rsidP="00FF1C8A">
            <w:pPr>
              <w:spacing w:after="0" w:line="240" w:lineRule="auto"/>
              <w:jc w:val="center"/>
              <w:rPr>
                <w:szCs w:val="24"/>
              </w:rPr>
            </w:pPr>
            <w:r w:rsidRPr="00440F0D">
              <w:rPr>
                <w:szCs w:val="24"/>
              </w:rPr>
              <w:t>–</w:t>
            </w:r>
          </w:p>
        </w:tc>
      </w:tr>
      <w:tr w:rsidR="00FF1C8A" w:rsidRPr="00440F0D" w14:paraId="7ECF08C8" w14:textId="77777777" w:rsidTr="00F4002A">
        <w:tc>
          <w:tcPr>
            <w:tcW w:w="1069" w:type="dxa"/>
            <w:shd w:val="clear" w:color="auto" w:fill="auto"/>
            <w:vAlign w:val="center"/>
          </w:tcPr>
          <w:p w14:paraId="674DA7D2" w14:textId="77777777" w:rsidR="00FF1C8A" w:rsidRPr="00440F0D" w:rsidRDefault="00FF1C8A" w:rsidP="00FF1C8A">
            <w:pPr>
              <w:spacing w:after="0" w:line="240" w:lineRule="auto"/>
              <w:jc w:val="center"/>
              <w:rPr>
                <w:szCs w:val="24"/>
                <w:lang w:val="en-US"/>
              </w:rPr>
            </w:pPr>
            <w:r w:rsidRPr="00440F0D">
              <w:rPr>
                <w:szCs w:val="24"/>
                <w:lang w:val="en-US"/>
              </w:rPr>
              <w:t>2</w:t>
            </w:r>
          </w:p>
        </w:tc>
        <w:tc>
          <w:tcPr>
            <w:tcW w:w="5204" w:type="dxa"/>
            <w:shd w:val="clear" w:color="auto" w:fill="auto"/>
          </w:tcPr>
          <w:p w14:paraId="292C1C00" w14:textId="77777777" w:rsidR="00FF1C8A" w:rsidRPr="00440F0D" w:rsidRDefault="00FF1C8A" w:rsidP="00FF1C8A">
            <w:pPr>
              <w:spacing w:after="0" w:line="240" w:lineRule="auto"/>
              <w:rPr>
                <w:szCs w:val="24"/>
                <w:lang w:val="en-US"/>
              </w:rPr>
            </w:pPr>
            <w:r w:rsidRPr="00440F0D">
              <w:rPr>
                <w:b/>
                <w:i/>
                <w:szCs w:val="24"/>
                <w:lang w:val="en-US"/>
              </w:rPr>
              <w:t>Aegypius monachus</w:t>
            </w:r>
            <w:r w:rsidRPr="00440F0D">
              <w:rPr>
                <w:szCs w:val="24"/>
                <w:lang w:val="en-US"/>
              </w:rPr>
              <w:t xml:space="preserve"> (L.) – </w:t>
            </w:r>
            <w:r w:rsidRPr="00440F0D">
              <w:rPr>
                <w:szCs w:val="24"/>
              </w:rPr>
              <w:t>гриф</w:t>
            </w:r>
            <w:r w:rsidRPr="00440F0D">
              <w:rPr>
                <w:szCs w:val="24"/>
                <w:lang w:val="en-US"/>
              </w:rPr>
              <w:t xml:space="preserve"> </w:t>
            </w:r>
            <w:r w:rsidRPr="00440F0D">
              <w:rPr>
                <w:szCs w:val="24"/>
              </w:rPr>
              <w:t>чёрный</w:t>
            </w:r>
            <w:r w:rsidRPr="00440F0D">
              <w:rPr>
                <w:szCs w:val="24"/>
                <w:lang w:val="en-US"/>
              </w:rPr>
              <w:t xml:space="preserve"> – </w:t>
            </w:r>
            <w:r w:rsidRPr="00440F0D">
              <w:rPr>
                <w:szCs w:val="24"/>
              </w:rPr>
              <w:t>таз</w:t>
            </w:r>
            <w:r w:rsidRPr="00440F0D">
              <w:rPr>
                <w:szCs w:val="24"/>
                <w:lang w:val="en-US"/>
              </w:rPr>
              <w:t xml:space="preserve"> </w:t>
            </w:r>
            <w:r w:rsidRPr="00440F0D">
              <w:rPr>
                <w:szCs w:val="24"/>
              </w:rPr>
              <w:t>кара</w:t>
            </w:r>
            <w:r w:rsidRPr="00440F0D">
              <w:rPr>
                <w:szCs w:val="24"/>
                <w:lang w:val="en-US"/>
              </w:rPr>
              <w:t> – Cinereous vulture</w:t>
            </w:r>
          </w:p>
        </w:tc>
        <w:tc>
          <w:tcPr>
            <w:tcW w:w="1649" w:type="dxa"/>
            <w:shd w:val="clear" w:color="auto" w:fill="auto"/>
            <w:vAlign w:val="center"/>
          </w:tcPr>
          <w:p w14:paraId="1C3AF761" w14:textId="77777777" w:rsidR="00FF1C8A" w:rsidRPr="00440F0D" w:rsidRDefault="00FF1C8A" w:rsidP="00FF1C8A">
            <w:pPr>
              <w:spacing w:after="0" w:line="240" w:lineRule="auto"/>
              <w:jc w:val="center"/>
              <w:rPr>
                <w:szCs w:val="24"/>
              </w:rPr>
            </w:pPr>
            <w:r w:rsidRPr="00440F0D">
              <w:rPr>
                <w:szCs w:val="24"/>
              </w:rPr>
              <w:t>+</w:t>
            </w:r>
          </w:p>
        </w:tc>
        <w:tc>
          <w:tcPr>
            <w:tcW w:w="1649" w:type="dxa"/>
            <w:shd w:val="clear" w:color="auto" w:fill="auto"/>
            <w:vAlign w:val="center"/>
          </w:tcPr>
          <w:p w14:paraId="1D3113BD" w14:textId="77777777" w:rsidR="00FF1C8A" w:rsidRPr="00440F0D" w:rsidRDefault="00FF1C8A" w:rsidP="00FF1C8A">
            <w:pPr>
              <w:spacing w:after="0" w:line="240" w:lineRule="auto"/>
              <w:jc w:val="center"/>
              <w:rPr>
                <w:szCs w:val="24"/>
              </w:rPr>
            </w:pPr>
            <w:r w:rsidRPr="00440F0D">
              <w:rPr>
                <w:szCs w:val="24"/>
              </w:rPr>
              <w:t>+</w:t>
            </w:r>
          </w:p>
        </w:tc>
      </w:tr>
      <w:tr w:rsidR="00FF1C8A" w:rsidRPr="00440F0D" w14:paraId="288FF317" w14:textId="77777777" w:rsidTr="00F4002A">
        <w:tc>
          <w:tcPr>
            <w:tcW w:w="1069" w:type="dxa"/>
            <w:shd w:val="clear" w:color="auto" w:fill="auto"/>
            <w:vAlign w:val="center"/>
          </w:tcPr>
          <w:p w14:paraId="6790D9AA" w14:textId="77777777" w:rsidR="00FF1C8A" w:rsidRPr="00440F0D" w:rsidRDefault="00FF1C8A" w:rsidP="00FF1C8A">
            <w:pPr>
              <w:spacing w:after="0" w:line="240" w:lineRule="auto"/>
              <w:jc w:val="center"/>
              <w:rPr>
                <w:szCs w:val="24"/>
              </w:rPr>
            </w:pPr>
            <w:r w:rsidRPr="00440F0D">
              <w:rPr>
                <w:szCs w:val="24"/>
              </w:rPr>
              <w:t>3</w:t>
            </w:r>
          </w:p>
        </w:tc>
        <w:tc>
          <w:tcPr>
            <w:tcW w:w="5204" w:type="dxa"/>
            <w:shd w:val="clear" w:color="auto" w:fill="auto"/>
          </w:tcPr>
          <w:p w14:paraId="3AFB3616" w14:textId="77777777" w:rsidR="00FF1C8A" w:rsidRPr="00FF1C8A" w:rsidRDefault="00FF1C8A" w:rsidP="00FF1C8A">
            <w:pPr>
              <w:spacing w:after="0" w:line="240" w:lineRule="auto"/>
              <w:rPr>
                <w:szCs w:val="24"/>
              </w:rPr>
            </w:pPr>
            <w:r w:rsidRPr="00440F0D">
              <w:rPr>
                <w:rFonts w:ascii="CourierNewPS-BoldItalicMT" w:hAnsi="CourierNewPS-BoldItalicMT"/>
                <w:b/>
                <w:bCs/>
                <w:i/>
                <w:iCs/>
                <w:color w:val="231F20"/>
                <w:szCs w:val="24"/>
                <w:lang w:val="en-US"/>
              </w:rPr>
              <w:t>Gyps</w:t>
            </w:r>
            <w:r w:rsidRPr="00FF1C8A">
              <w:rPr>
                <w:rFonts w:ascii="CourierNewPS-BoldItalicMT" w:hAnsi="CourierNewPS-BoldItalicMT"/>
                <w:b/>
                <w:bCs/>
                <w:i/>
                <w:iCs/>
                <w:color w:val="231F20"/>
                <w:szCs w:val="24"/>
              </w:rPr>
              <w:t xml:space="preserve"> </w:t>
            </w:r>
            <w:r w:rsidRPr="00440F0D">
              <w:rPr>
                <w:rFonts w:ascii="CourierNewPS-BoldItalicMT" w:hAnsi="CourierNewPS-BoldItalicMT"/>
                <w:b/>
                <w:bCs/>
                <w:i/>
                <w:iCs/>
                <w:color w:val="231F20"/>
                <w:szCs w:val="24"/>
                <w:lang w:val="en-US"/>
              </w:rPr>
              <w:t>himalayensis</w:t>
            </w:r>
            <w:r w:rsidRPr="00FF1C8A">
              <w:rPr>
                <w:rFonts w:ascii="CourierNewPS-BoldItalicMT" w:hAnsi="CourierNewPS-BoldItalicMT"/>
                <w:b/>
                <w:bCs/>
                <w:i/>
                <w:iCs/>
                <w:color w:val="231F20"/>
                <w:szCs w:val="24"/>
              </w:rPr>
              <w:t xml:space="preserve"> </w:t>
            </w:r>
            <w:r w:rsidRPr="00440F0D">
              <w:rPr>
                <w:rFonts w:ascii="CourierNewPSMT" w:hAnsi="CourierNewPSMT"/>
                <w:color w:val="231F20"/>
                <w:szCs w:val="24"/>
                <w:lang w:val="en-US"/>
              </w:rPr>
              <w:t>Hume</w:t>
            </w:r>
            <w:r w:rsidRPr="00FF1C8A">
              <w:rPr>
                <w:rFonts w:ascii="CourierNewPSMT" w:hAnsi="CourierNewPSMT"/>
                <w:color w:val="231F20"/>
                <w:szCs w:val="24"/>
              </w:rPr>
              <w:t xml:space="preserve"> – </w:t>
            </w:r>
            <w:r w:rsidRPr="00440F0D">
              <w:rPr>
                <w:rFonts w:ascii="CourierNewPSMT" w:hAnsi="CourierNewPSMT"/>
                <w:color w:val="231F20"/>
                <w:szCs w:val="24"/>
              </w:rPr>
              <w:t>гриф</w:t>
            </w:r>
            <w:r w:rsidRPr="00FF1C8A">
              <w:rPr>
                <w:rFonts w:ascii="CourierNewPSMT" w:hAnsi="CourierNewPSMT"/>
                <w:color w:val="231F20"/>
                <w:szCs w:val="24"/>
              </w:rPr>
              <w:t xml:space="preserve"> </w:t>
            </w:r>
            <w:r w:rsidRPr="00440F0D">
              <w:rPr>
                <w:rFonts w:ascii="CourierNewPSMT" w:hAnsi="CourierNewPSMT"/>
                <w:color w:val="231F20"/>
                <w:szCs w:val="24"/>
              </w:rPr>
              <w:t>гималайский</w:t>
            </w:r>
            <w:r w:rsidRPr="00FF1C8A">
              <w:rPr>
                <w:rFonts w:ascii="CourierNewPSMT" w:hAnsi="CourierNewPSMT"/>
                <w:color w:val="231F20"/>
                <w:szCs w:val="24"/>
              </w:rPr>
              <w:t xml:space="preserve"> (</w:t>
            </w:r>
            <w:r w:rsidRPr="00440F0D">
              <w:rPr>
                <w:rFonts w:ascii="CourierNewPSMT" w:hAnsi="CourierNewPSMT"/>
                <w:color w:val="231F20"/>
                <w:szCs w:val="24"/>
              </w:rPr>
              <w:t>снежный</w:t>
            </w:r>
            <w:r w:rsidRPr="00FF1C8A">
              <w:rPr>
                <w:rFonts w:ascii="CourierNewPSMT" w:hAnsi="CourierNewPSMT"/>
                <w:color w:val="231F20"/>
                <w:szCs w:val="24"/>
              </w:rPr>
              <w:t xml:space="preserve">) – </w:t>
            </w:r>
            <w:r w:rsidRPr="00440F0D">
              <w:rPr>
                <w:rFonts w:ascii="CourierNewPSMT" w:hAnsi="CourierNewPSMT"/>
                <w:color w:val="231F20"/>
                <w:szCs w:val="24"/>
              </w:rPr>
              <w:t>кумай</w:t>
            </w:r>
            <w:r w:rsidRPr="00FF1C8A">
              <w:rPr>
                <w:rFonts w:ascii="CourierNewPSMT" w:hAnsi="CourierNewPSMT"/>
                <w:color w:val="231F20"/>
                <w:szCs w:val="24"/>
              </w:rPr>
              <w:t xml:space="preserve"> – </w:t>
            </w:r>
            <w:r w:rsidRPr="00440F0D">
              <w:rPr>
                <w:rFonts w:ascii="CourierNewPSMT" w:hAnsi="CourierNewPSMT"/>
                <w:color w:val="231F20"/>
                <w:szCs w:val="24"/>
                <w:lang w:val="en-US"/>
              </w:rPr>
              <w:t>Himalayan</w:t>
            </w:r>
            <w:r w:rsidRPr="00FF1C8A">
              <w:rPr>
                <w:rFonts w:ascii="CourierNewPSMT" w:hAnsi="CourierNewPSMT"/>
                <w:color w:val="231F20"/>
                <w:szCs w:val="24"/>
              </w:rPr>
              <w:t xml:space="preserve"> </w:t>
            </w:r>
            <w:r w:rsidRPr="00440F0D">
              <w:rPr>
                <w:rFonts w:ascii="CourierNewPSMT" w:hAnsi="CourierNewPSMT"/>
                <w:color w:val="231F20"/>
                <w:szCs w:val="24"/>
                <w:lang w:val="en-US"/>
              </w:rPr>
              <w:t>griffon</w:t>
            </w:r>
          </w:p>
        </w:tc>
        <w:tc>
          <w:tcPr>
            <w:tcW w:w="1649" w:type="dxa"/>
            <w:shd w:val="clear" w:color="auto" w:fill="auto"/>
            <w:vAlign w:val="center"/>
          </w:tcPr>
          <w:p w14:paraId="5256AFF9" w14:textId="77777777" w:rsidR="00FF1C8A" w:rsidRPr="00440F0D" w:rsidRDefault="00FF1C8A" w:rsidP="00FF1C8A">
            <w:pPr>
              <w:spacing w:after="0" w:line="240" w:lineRule="auto"/>
              <w:jc w:val="center"/>
              <w:rPr>
                <w:szCs w:val="24"/>
              </w:rPr>
            </w:pPr>
            <w:r w:rsidRPr="00440F0D">
              <w:rPr>
                <w:szCs w:val="24"/>
              </w:rPr>
              <w:t>+</w:t>
            </w:r>
          </w:p>
        </w:tc>
        <w:tc>
          <w:tcPr>
            <w:tcW w:w="1649" w:type="dxa"/>
            <w:shd w:val="clear" w:color="auto" w:fill="auto"/>
            <w:vAlign w:val="center"/>
          </w:tcPr>
          <w:p w14:paraId="62A9D652" w14:textId="77777777" w:rsidR="00FF1C8A" w:rsidRPr="00440F0D" w:rsidRDefault="00FF1C8A" w:rsidP="00FF1C8A">
            <w:pPr>
              <w:spacing w:after="0" w:line="240" w:lineRule="auto"/>
              <w:jc w:val="center"/>
              <w:rPr>
                <w:szCs w:val="24"/>
              </w:rPr>
            </w:pPr>
            <w:r w:rsidRPr="00440F0D">
              <w:rPr>
                <w:szCs w:val="24"/>
              </w:rPr>
              <w:t>+</w:t>
            </w:r>
          </w:p>
        </w:tc>
      </w:tr>
      <w:tr w:rsidR="00FF1C8A" w:rsidRPr="00440F0D" w14:paraId="35C2F842" w14:textId="77777777" w:rsidTr="00F4002A">
        <w:tc>
          <w:tcPr>
            <w:tcW w:w="1069" w:type="dxa"/>
            <w:shd w:val="clear" w:color="auto" w:fill="auto"/>
            <w:vAlign w:val="center"/>
          </w:tcPr>
          <w:p w14:paraId="356D7107" w14:textId="77777777" w:rsidR="00FF1C8A" w:rsidRPr="00440F0D" w:rsidRDefault="00FF1C8A" w:rsidP="00FF1C8A">
            <w:pPr>
              <w:spacing w:after="0" w:line="240" w:lineRule="auto"/>
              <w:jc w:val="center"/>
              <w:rPr>
                <w:szCs w:val="24"/>
                <w:lang w:val="en-US"/>
              </w:rPr>
            </w:pPr>
            <w:r w:rsidRPr="00440F0D">
              <w:rPr>
                <w:szCs w:val="24"/>
                <w:lang w:val="en-US"/>
              </w:rPr>
              <w:t>4</w:t>
            </w:r>
          </w:p>
        </w:tc>
        <w:tc>
          <w:tcPr>
            <w:tcW w:w="5204" w:type="dxa"/>
            <w:shd w:val="clear" w:color="auto" w:fill="auto"/>
          </w:tcPr>
          <w:p w14:paraId="4295F1CF" w14:textId="77777777" w:rsidR="00FF1C8A" w:rsidRPr="00440F0D" w:rsidRDefault="00FF1C8A" w:rsidP="00FF1C8A">
            <w:pPr>
              <w:spacing w:after="0" w:line="240" w:lineRule="auto"/>
              <w:rPr>
                <w:szCs w:val="24"/>
                <w:lang w:val="en-US"/>
              </w:rPr>
            </w:pPr>
            <w:r w:rsidRPr="00440F0D">
              <w:rPr>
                <w:b/>
                <w:bCs/>
                <w:i/>
                <w:iCs/>
                <w:color w:val="231F20"/>
                <w:szCs w:val="24"/>
                <w:lang w:val="en-US"/>
              </w:rPr>
              <w:t xml:space="preserve">Gypaetus barbatus </w:t>
            </w:r>
            <w:r w:rsidRPr="00440F0D">
              <w:rPr>
                <w:color w:val="231F20"/>
                <w:szCs w:val="24"/>
                <w:lang w:val="en-US"/>
              </w:rPr>
              <w:t xml:space="preserve">(L.) – </w:t>
            </w:r>
            <w:r w:rsidRPr="00440F0D">
              <w:rPr>
                <w:color w:val="231F20"/>
                <w:szCs w:val="24"/>
              </w:rPr>
              <w:t>бородач</w:t>
            </w:r>
            <w:r w:rsidRPr="00440F0D">
              <w:rPr>
                <w:color w:val="231F20"/>
                <w:szCs w:val="24"/>
                <w:lang w:val="en-US"/>
              </w:rPr>
              <w:t xml:space="preserve"> – </w:t>
            </w:r>
            <w:r w:rsidRPr="00440F0D">
              <w:rPr>
                <w:color w:val="231F20"/>
                <w:szCs w:val="24"/>
              </w:rPr>
              <w:t>көк</w:t>
            </w:r>
            <w:r w:rsidRPr="00440F0D">
              <w:rPr>
                <w:color w:val="231F20"/>
                <w:szCs w:val="24"/>
                <w:lang w:val="en-US"/>
              </w:rPr>
              <w:t xml:space="preserve"> </w:t>
            </w:r>
            <w:r w:rsidRPr="00440F0D">
              <w:rPr>
                <w:color w:val="231F20"/>
                <w:szCs w:val="24"/>
              </w:rPr>
              <w:t>жору</w:t>
            </w:r>
            <w:r w:rsidRPr="00440F0D">
              <w:rPr>
                <w:color w:val="231F20"/>
                <w:szCs w:val="24"/>
                <w:lang w:val="en-US"/>
              </w:rPr>
              <w:t xml:space="preserve"> – lammergeyer</w:t>
            </w:r>
          </w:p>
        </w:tc>
        <w:tc>
          <w:tcPr>
            <w:tcW w:w="1649" w:type="dxa"/>
            <w:shd w:val="clear" w:color="auto" w:fill="auto"/>
            <w:vAlign w:val="center"/>
          </w:tcPr>
          <w:p w14:paraId="0D6A6AFE" w14:textId="77777777" w:rsidR="00FF1C8A" w:rsidRPr="00440F0D" w:rsidRDefault="00FF1C8A" w:rsidP="00FF1C8A">
            <w:pPr>
              <w:spacing w:after="0" w:line="240" w:lineRule="auto"/>
              <w:jc w:val="center"/>
              <w:rPr>
                <w:szCs w:val="24"/>
              </w:rPr>
            </w:pPr>
            <w:r w:rsidRPr="00440F0D">
              <w:rPr>
                <w:szCs w:val="24"/>
              </w:rPr>
              <w:t>+</w:t>
            </w:r>
          </w:p>
        </w:tc>
        <w:tc>
          <w:tcPr>
            <w:tcW w:w="1649" w:type="dxa"/>
            <w:shd w:val="clear" w:color="auto" w:fill="auto"/>
            <w:vAlign w:val="center"/>
          </w:tcPr>
          <w:p w14:paraId="46974F1D" w14:textId="77777777" w:rsidR="00FF1C8A" w:rsidRPr="00440F0D" w:rsidRDefault="00FF1C8A" w:rsidP="00FF1C8A">
            <w:pPr>
              <w:spacing w:after="0" w:line="240" w:lineRule="auto"/>
              <w:jc w:val="center"/>
              <w:rPr>
                <w:szCs w:val="24"/>
              </w:rPr>
            </w:pPr>
            <w:r w:rsidRPr="00440F0D">
              <w:rPr>
                <w:szCs w:val="24"/>
              </w:rPr>
              <w:t>+</w:t>
            </w:r>
          </w:p>
        </w:tc>
      </w:tr>
    </w:tbl>
    <w:p w14:paraId="13BAC4F6" w14:textId="77777777" w:rsidR="00FF1C8A" w:rsidRPr="00FF1C8A" w:rsidRDefault="00FF1C8A" w:rsidP="00FF1C8A">
      <w:pPr>
        <w:spacing w:after="0"/>
        <w:rPr>
          <w:rFonts w:cs="Times New Roman"/>
          <w:szCs w:val="24"/>
        </w:rPr>
      </w:pPr>
      <w:r w:rsidRPr="00FF1C8A">
        <w:rPr>
          <w:rFonts w:cs="Times New Roman"/>
          <w:szCs w:val="24"/>
        </w:rPr>
        <w:t xml:space="preserve">Примечание: </w:t>
      </w:r>
      <w:r w:rsidRPr="00FF1C8A">
        <w:rPr>
          <w:rFonts w:cs="Times New Roman"/>
          <w:b/>
          <w:szCs w:val="24"/>
        </w:rPr>
        <w:t>МСОП – международный союз охраны природы.</w:t>
      </w:r>
    </w:p>
    <w:p w14:paraId="7F22C1B1" w14:textId="77777777" w:rsidR="00FF1C8A" w:rsidRPr="00FF1C8A" w:rsidRDefault="00FF1C8A" w:rsidP="00FF1C8A">
      <w:pPr>
        <w:spacing w:after="0"/>
        <w:rPr>
          <w:rFonts w:cs="Times New Roman"/>
          <w:szCs w:val="24"/>
        </w:rPr>
      </w:pPr>
    </w:p>
    <w:p w14:paraId="736DA992" w14:textId="77777777" w:rsidR="00FF1C8A" w:rsidRPr="00FF1C8A" w:rsidRDefault="00FF1C8A" w:rsidP="00FF1C8A">
      <w:pPr>
        <w:spacing w:after="0"/>
        <w:jc w:val="center"/>
        <w:rPr>
          <w:rFonts w:cs="Times New Roman"/>
          <w:szCs w:val="24"/>
        </w:rPr>
      </w:pPr>
      <w:r w:rsidRPr="00FF1C8A">
        <w:rPr>
          <w:rFonts w:cs="Times New Roman"/>
          <w:b/>
          <w:szCs w:val="24"/>
        </w:rPr>
        <w:t>Список птиц, имеющих хозяйственное значение (охотничье виды)</w:t>
      </w:r>
    </w:p>
    <w:p w14:paraId="510F330F" w14:textId="77777777" w:rsidR="00FF1C8A" w:rsidRPr="00FF1C8A" w:rsidRDefault="00FF1C8A" w:rsidP="00FF1C8A">
      <w:pPr>
        <w:spacing w:after="0"/>
        <w:rPr>
          <w:rFonts w:cs="Times New Roman"/>
          <w:szCs w:val="24"/>
          <w:lang w:val="en-US"/>
        </w:rPr>
      </w:pPr>
      <w:r w:rsidRPr="00FF1C8A">
        <w:rPr>
          <w:rFonts w:cs="Times New Roman"/>
          <w:b/>
          <w:i/>
          <w:szCs w:val="24"/>
          <w:lang w:val="en-US"/>
        </w:rPr>
        <w:t>Alectoris</w:t>
      </w:r>
      <w:r w:rsidRPr="00FF1C8A">
        <w:rPr>
          <w:rFonts w:cs="Times New Roman"/>
          <w:szCs w:val="24"/>
          <w:lang w:val="en-US"/>
        </w:rPr>
        <w:t xml:space="preserve"> chukar (J.E.Gray) – </w:t>
      </w:r>
      <w:r w:rsidRPr="00FF1C8A">
        <w:rPr>
          <w:rFonts w:cs="Times New Roman"/>
          <w:szCs w:val="24"/>
        </w:rPr>
        <w:t>кеклик</w:t>
      </w:r>
      <w:r w:rsidRPr="00FF1C8A">
        <w:rPr>
          <w:rFonts w:cs="Times New Roman"/>
          <w:szCs w:val="24"/>
          <w:lang w:val="en-US"/>
        </w:rPr>
        <w:t xml:space="preserve"> – </w:t>
      </w:r>
      <w:r w:rsidRPr="00FF1C8A">
        <w:rPr>
          <w:rFonts w:cs="Times New Roman"/>
          <w:szCs w:val="24"/>
        </w:rPr>
        <w:t>кекилик</w:t>
      </w:r>
      <w:r w:rsidRPr="00FF1C8A">
        <w:rPr>
          <w:rFonts w:cs="Times New Roman"/>
          <w:szCs w:val="24"/>
          <w:lang w:val="en-US"/>
        </w:rPr>
        <w:t xml:space="preserve"> – chukar partridge </w:t>
      </w:r>
    </w:p>
    <w:p w14:paraId="4F26AB61" w14:textId="77777777" w:rsidR="00FF1C8A" w:rsidRPr="00FF1C8A" w:rsidRDefault="00FF1C8A" w:rsidP="00FF1C8A">
      <w:pPr>
        <w:spacing w:after="0"/>
        <w:rPr>
          <w:rFonts w:cs="Times New Roman"/>
          <w:szCs w:val="24"/>
          <w:lang w:val="en-US"/>
        </w:rPr>
      </w:pPr>
      <w:r w:rsidRPr="00FF1C8A">
        <w:rPr>
          <w:rFonts w:cs="Times New Roman"/>
          <w:b/>
          <w:i/>
          <w:szCs w:val="24"/>
          <w:lang w:val="en-US"/>
        </w:rPr>
        <w:t>Columba</w:t>
      </w:r>
      <w:r w:rsidRPr="00FF1C8A">
        <w:rPr>
          <w:rFonts w:cs="Times New Roman"/>
          <w:szCs w:val="24"/>
          <w:lang w:val="en-US"/>
        </w:rPr>
        <w:t xml:space="preserve"> </w:t>
      </w:r>
      <w:r w:rsidRPr="00FF1C8A">
        <w:rPr>
          <w:rFonts w:cs="Times New Roman"/>
          <w:b/>
          <w:i/>
          <w:szCs w:val="24"/>
          <w:lang w:val="en-US"/>
        </w:rPr>
        <w:t>livia</w:t>
      </w:r>
      <w:r w:rsidRPr="00FF1C8A">
        <w:rPr>
          <w:rFonts w:cs="Times New Roman"/>
          <w:szCs w:val="24"/>
          <w:lang w:val="en-US"/>
        </w:rPr>
        <w:t xml:space="preserve"> Gm. – </w:t>
      </w:r>
      <w:r w:rsidRPr="00FF1C8A">
        <w:rPr>
          <w:rFonts w:cs="Times New Roman"/>
          <w:szCs w:val="24"/>
        </w:rPr>
        <w:t>голубь</w:t>
      </w:r>
      <w:r w:rsidRPr="00FF1C8A">
        <w:rPr>
          <w:rFonts w:cs="Times New Roman"/>
          <w:szCs w:val="24"/>
          <w:lang w:val="en-US"/>
        </w:rPr>
        <w:t xml:space="preserve"> </w:t>
      </w:r>
      <w:r w:rsidRPr="00FF1C8A">
        <w:rPr>
          <w:rFonts w:cs="Times New Roman"/>
          <w:szCs w:val="24"/>
        </w:rPr>
        <w:t>сизый</w:t>
      </w:r>
      <w:r w:rsidRPr="00FF1C8A">
        <w:rPr>
          <w:rFonts w:cs="Times New Roman"/>
          <w:szCs w:val="24"/>
          <w:lang w:val="en-US"/>
        </w:rPr>
        <w:t xml:space="preserve"> – </w:t>
      </w:r>
      <w:r w:rsidRPr="00FF1C8A">
        <w:rPr>
          <w:rFonts w:cs="Times New Roman"/>
          <w:szCs w:val="24"/>
        </w:rPr>
        <w:t>көк</w:t>
      </w:r>
      <w:r w:rsidRPr="00FF1C8A">
        <w:rPr>
          <w:rFonts w:cs="Times New Roman"/>
          <w:szCs w:val="24"/>
          <w:lang w:val="en-US"/>
        </w:rPr>
        <w:t xml:space="preserve"> </w:t>
      </w:r>
      <w:r w:rsidRPr="00FF1C8A">
        <w:rPr>
          <w:rFonts w:cs="Times New Roman"/>
          <w:szCs w:val="24"/>
        </w:rPr>
        <w:t>көгүчкөнү</w:t>
      </w:r>
      <w:r w:rsidRPr="00FF1C8A">
        <w:rPr>
          <w:rFonts w:cs="Times New Roman"/>
          <w:szCs w:val="24"/>
          <w:lang w:val="en-US"/>
        </w:rPr>
        <w:t xml:space="preserve"> – rock pigeon </w:t>
      </w:r>
    </w:p>
    <w:p w14:paraId="1989756B" w14:textId="77777777" w:rsidR="00FF1C8A" w:rsidRPr="00FF1C8A" w:rsidRDefault="00FF1C8A" w:rsidP="00FF1C8A">
      <w:pPr>
        <w:spacing w:after="0"/>
        <w:rPr>
          <w:rFonts w:cs="Times New Roman"/>
          <w:szCs w:val="24"/>
          <w:lang w:val="en-US"/>
        </w:rPr>
      </w:pPr>
      <w:r w:rsidRPr="00FF1C8A">
        <w:rPr>
          <w:rFonts w:cs="Times New Roman"/>
          <w:b/>
          <w:i/>
          <w:szCs w:val="24"/>
          <w:lang w:val="en-US"/>
        </w:rPr>
        <w:t>Streptopelia</w:t>
      </w:r>
      <w:r w:rsidRPr="00FF1C8A">
        <w:rPr>
          <w:rFonts w:cs="Times New Roman"/>
          <w:szCs w:val="24"/>
          <w:lang w:val="en-US"/>
        </w:rPr>
        <w:t xml:space="preserve"> </w:t>
      </w:r>
      <w:r w:rsidRPr="00FF1C8A">
        <w:rPr>
          <w:rFonts w:cs="Times New Roman"/>
          <w:b/>
          <w:i/>
          <w:szCs w:val="24"/>
          <w:lang w:val="en-US"/>
        </w:rPr>
        <w:t>orientalis</w:t>
      </w:r>
      <w:r w:rsidRPr="00FF1C8A">
        <w:rPr>
          <w:rFonts w:cs="Times New Roman"/>
          <w:szCs w:val="24"/>
          <w:lang w:val="en-US"/>
        </w:rPr>
        <w:t xml:space="preserve"> (Lath.) – </w:t>
      </w:r>
      <w:r w:rsidRPr="00FF1C8A">
        <w:rPr>
          <w:rFonts w:cs="Times New Roman"/>
          <w:szCs w:val="24"/>
        </w:rPr>
        <w:t>горлица</w:t>
      </w:r>
      <w:r w:rsidRPr="00FF1C8A">
        <w:rPr>
          <w:rFonts w:cs="Times New Roman"/>
          <w:szCs w:val="24"/>
          <w:lang w:val="en-US"/>
        </w:rPr>
        <w:t xml:space="preserve"> </w:t>
      </w:r>
      <w:r w:rsidRPr="00FF1C8A">
        <w:rPr>
          <w:rFonts w:cs="Times New Roman"/>
          <w:szCs w:val="24"/>
        </w:rPr>
        <w:t>большая</w:t>
      </w:r>
      <w:r w:rsidRPr="00FF1C8A">
        <w:rPr>
          <w:rFonts w:cs="Times New Roman"/>
          <w:szCs w:val="24"/>
          <w:lang w:val="en-US"/>
        </w:rPr>
        <w:t xml:space="preserve"> – </w:t>
      </w:r>
      <w:r w:rsidRPr="00FF1C8A">
        <w:rPr>
          <w:rFonts w:cs="Times New Roman"/>
          <w:szCs w:val="24"/>
        </w:rPr>
        <w:t>чоң</w:t>
      </w:r>
      <w:r w:rsidRPr="00FF1C8A">
        <w:rPr>
          <w:rFonts w:cs="Times New Roman"/>
          <w:szCs w:val="24"/>
          <w:lang w:val="en-US"/>
        </w:rPr>
        <w:t xml:space="preserve"> </w:t>
      </w:r>
      <w:r w:rsidRPr="00FF1C8A">
        <w:rPr>
          <w:rFonts w:cs="Times New Roman"/>
          <w:szCs w:val="24"/>
        </w:rPr>
        <w:t>бактек</w:t>
      </w:r>
      <w:r w:rsidRPr="00FF1C8A">
        <w:rPr>
          <w:rFonts w:cs="Times New Roman"/>
          <w:szCs w:val="24"/>
          <w:lang w:val="en-US"/>
        </w:rPr>
        <w:t xml:space="preserve"> – Oriental turtle dove </w:t>
      </w:r>
    </w:p>
    <w:p w14:paraId="496A40CB" w14:textId="77777777" w:rsidR="00FF1C8A" w:rsidRPr="00FF1C8A" w:rsidRDefault="00FF1C8A" w:rsidP="00FF1C8A">
      <w:pPr>
        <w:spacing w:after="0"/>
        <w:jc w:val="center"/>
        <w:rPr>
          <w:rFonts w:cs="Times New Roman"/>
          <w:b/>
          <w:szCs w:val="24"/>
          <w:lang w:val="en-US"/>
        </w:rPr>
      </w:pPr>
    </w:p>
    <w:p w14:paraId="0C448B0F" w14:textId="77777777" w:rsidR="00FF1C8A" w:rsidRPr="00FF1C8A" w:rsidRDefault="00FF1C8A" w:rsidP="005752C6">
      <w:pPr>
        <w:pStyle w:val="a7"/>
        <w:numPr>
          <w:ilvl w:val="0"/>
          <w:numId w:val="72"/>
        </w:numPr>
        <w:spacing w:after="0"/>
        <w:jc w:val="left"/>
        <w:rPr>
          <w:rFonts w:cs="Times New Roman"/>
          <w:i/>
          <w:szCs w:val="24"/>
        </w:rPr>
      </w:pPr>
      <w:r w:rsidRPr="00FF1C8A">
        <w:rPr>
          <w:rFonts w:cs="Times New Roman"/>
          <w:b/>
          <w:i/>
          <w:szCs w:val="24"/>
        </w:rPr>
        <w:t>Список птиц, имеющих эстетическое значение (певчие птицы)</w:t>
      </w:r>
    </w:p>
    <w:p w14:paraId="3C9773B9" w14:textId="77777777" w:rsidR="00FF1C8A" w:rsidRPr="00FF1C8A" w:rsidRDefault="00FF1C8A" w:rsidP="00FF1C8A">
      <w:pPr>
        <w:spacing w:after="0"/>
        <w:jc w:val="center"/>
        <w:rPr>
          <w:rFonts w:cs="Times New Roman"/>
          <w:szCs w:val="24"/>
        </w:rPr>
      </w:pPr>
    </w:p>
    <w:p w14:paraId="193F5FAB" w14:textId="77777777" w:rsidR="00FF1C8A" w:rsidRPr="00FF1C8A" w:rsidRDefault="00FF1C8A" w:rsidP="00FF1C8A">
      <w:pPr>
        <w:spacing w:after="0"/>
        <w:rPr>
          <w:rFonts w:cs="Times New Roman"/>
          <w:b/>
          <w:szCs w:val="24"/>
        </w:rPr>
      </w:pPr>
      <w:r w:rsidRPr="00FF1C8A">
        <w:rPr>
          <w:rFonts w:cs="Times New Roman"/>
          <w:b/>
          <w:i/>
          <w:szCs w:val="24"/>
          <w:lang w:val="en-US"/>
        </w:rPr>
        <w:t>Pyrrhocorax</w:t>
      </w:r>
      <w:r w:rsidRPr="00FF1C8A">
        <w:rPr>
          <w:rFonts w:cs="Times New Roman"/>
          <w:szCs w:val="24"/>
        </w:rPr>
        <w:t xml:space="preserve"> </w:t>
      </w:r>
      <w:r w:rsidRPr="00FF1C8A">
        <w:rPr>
          <w:rFonts w:cs="Times New Roman"/>
          <w:b/>
          <w:i/>
          <w:szCs w:val="24"/>
          <w:lang w:val="en-US"/>
        </w:rPr>
        <w:t>pyrrhocorax</w:t>
      </w:r>
      <w:r w:rsidRPr="00FF1C8A">
        <w:rPr>
          <w:rFonts w:cs="Times New Roman"/>
          <w:szCs w:val="24"/>
        </w:rPr>
        <w:t xml:space="preserve"> (</w:t>
      </w:r>
      <w:r w:rsidRPr="00FF1C8A">
        <w:rPr>
          <w:rFonts w:cs="Times New Roman"/>
          <w:szCs w:val="24"/>
          <w:lang w:val="en-US"/>
        </w:rPr>
        <w:t>L</w:t>
      </w:r>
      <w:r w:rsidRPr="00FF1C8A">
        <w:rPr>
          <w:rFonts w:cs="Times New Roman"/>
          <w:szCs w:val="24"/>
        </w:rPr>
        <w:t>.)</w:t>
      </w:r>
      <w:r w:rsidRPr="00FF1C8A">
        <w:rPr>
          <w:rFonts w:cs="Times New Roman"/>
          <w:szCs w:val="24"/>
          <w:lang w:val="en-US"/>
        </w:rPr>
        <w:t> </w:t>
      </w:r>
      <w:r w:rsidRPr="00FF1C8A">
        <w:rPr>
          <w:rFonts w:cs="Times New Roman"/>
          <w:szCs w:val="24"/>
        </w:rPr>
        <w:t>– клушица</w:t>
      </w:r>
      <w:r w:rsidRPr="00FF1C8A">
        <w:rPr>
          <w:rFonts w:cs="Times New Roman"/>
          <w:szCs w:val="24"/>
          <w:lang w:val="en-US"/>
        </w:rPr>
        <w:t> </w:t>
      </w:r>
      <w:r w:rsidRPr="00FF1C8A">
        <w:rPr>
          <w:rFonts w:cs="Times New Roman"/>
          <w:szCs w:val="24"/>
        </w:rPr>
        <w:t>– кызыл тумшук чөкө таан</w:t>
      </w:r>
      <w:r w:rsidRPr="00FF1C8A">
        <w:rPr>
          <w:rFonts w:cs="Times New Roman"/>
          <w:szCs w:val="24"/>
          <w:lang w:val="en-US"/>
        </w:rPr>
        <w:t> </w:t>
      </w:r>
      <w:r w:rsidRPr="00FF1C8A">
        <w:rPr>
          <w:rFonts w:cs="Times New Roman"/>
          <w:szCs w:val="24"/>
        </w:rPr>
        <w:t xml:space="preserve">– </w:t>
      </w:r>
      <w:r w:rsidRPr="00FF1C8A">
        <w:rPr>
          <w:rFonts w:cs="Times New Roman"/>
          <w:szCs w:val="24"/>
          <w:lang w:val="en-US"/>
        </w:rPr>
        <w:t>red</w:t>
      </w:r>
      <w:r w:rsidRPr="00FF1C8A">
        <w:rPr>
          <w:rFonts w:cs="Times New Roman"/>
          <w:szCs w:val="24"/>
        </w:rPr>
        <w:t>-</w:t>
      </w:r>
      <w:r w:rsidRPr="00FF1C8A">
        <w:rPr>
          <w:rFonts w:cs="Times New Roman"/>
          <w:szCs w:val="24"/>
          <w:lang w:val="en-US"/>
        </w:rPr>
        <w:t>billed</w:t>
      </w:r>
      <w:r w:rsidRPr="00FF1C8A">
        <w:rPr>
          <w:rFonts w:cs="Times New Roman"/>
          <w:szCs w:val="24"/>
        </w:rPr>
        <w:t xml:space="preserve"> </w:t>
      </w:r>
      <w:r w:rsidRPr="00FF1C8A">
        <w:rPr>
          <w:rFonts w:cs="Times New Roman"/>
          <w:szCs w:val="24"/>
          <w:lang w:val="en-US"/>
        </w:rPr>
        <w:t>chough</w:t>
      </w:r>
      <w:r w:rsidRPr="00FF1C8A">
        <w:rPr>
          <w:rFonts w:cs="Times New Roman"/>
          <w:b/>
          <w:szCs w:val="24"/>
        </w:rPr>
        <w:t xml:space="preserve"> </w:t>
      </w:r>
      <w:r w:rsidRPr="00FF1C8A">
        <w:rPr>
          <w:rFonts w:cs="Times New Roman"/>
          <w:b/>
          <w:i/>
          <w:szCs w:val="24"/>
          <w:lang w:val="en-US"/>
        </w:rPr>
        <w:t>Galerida</w:t>
      </w:r>
      <w:r w:rsidRPr="00FF1C8A">
        <w:rPr>
          <w:rFonts w:cs="Times New Roman"/>
          <w:szCs w:val="24"/>
        </w:rPr>
        <w:t xml:space="preserve"> </w:t>
      </w:r>
      <w:r w:rsidRPr="00FF1C8A">
        <w:rPr>
          <w:rFonts w:cs="Times New Roman"/>
          <w:b/>
          <w:i/>
          <w:szCs w:val="24"/>
          <w:lang w:val="en-US"/>
        </w:rPr>
        <w:t>cristata</w:t>
      </w:r>
      <w:r w:rsidRPr="00FF1C8A">
        <w:rPr>
          <w:rFonts w:cs="Times New Roman"/>
          <w:szCs w:val="24"/>
        </w:rPr>
        <w:t xml:space="preserve"> (</w:t>
      </w:r>
      <w:r w:rsidRPr="00FF1C8A">
        <w:rPr>
          <w:rFonts w:cs="Times New Roman"/>
          <w:szCs w:val="24"/>
          <w:lang w:val="en-US"/>
        </w:rPr>
        <w:t>L</w:t>
      </w:r>
      <w:r w:rsidRPr="00FF1C8A">
        <w:rPr>
          <w:rFonts w:cs="Times New Roman"/>
          <w:szCs w:val="24"/>
        </w:rPr>
        <w:t>.)</w:t>
      </w:r>
      <w:r w:rsidRPr="00FF1C8A">
        <w:rPr>
          <w:rFonts w:cs="Times New Roman"/>
          <w:szCs w:val="24"/>
          <w:lang w:val="en-US"/>
        </w:rPr>
        <w:t> </w:t>
      </w:r>
      <w:r w:rsidRPr="00FF1C8A">
        <w:rPr>
          <w:rFonts w:cs="Times New Roman"/>
          <w:szCs w:val="24"/>
        </w:rPr>
        <w:t>– жаворонок хохлатый</w:t>
      </w:r>
      <w:r w:rsidRPr="00FF1C8A">
        <w:rPr>
          <w:rFonts w:cs="Times New Roman"/>
          <w:szCs w:val="24"/>
          <w:lang w:val="en-US"/>
        </w:rPr>
        <w:t> </w:t>
      </w:r>
      <w:r w:rsidRPr="00FF1C8A">
        <w:rPr>
          <w:rFonts w:cs="Times New Roman"/>
          <w:szCs w:val="24"/>
        </w:rPr>
        <w:t>– молдо торгой</w:t>
      </w:r>
      <w:r w:rsidRPr="00FF1C8A">
        <w:rPr>
          <w:rFonts w:cs="Times New Roman"/>
          <w:szCs w:val="24"/>
          <w:lang w:val="en-US"/>
        </w:rPr>
        <w:t> </w:t>
      </w:r>
      <w:r w:rsidRPr="00FF1C8A">
        <w:rPr>
          <w:rFonts w:cs="Times New Roman"/>
          <w:szCs w:val="24"/>
        </w:rPr>
        <w:t xml:space="preserve">– </w:t>
      </w:r>
      <w:r w:rsidRPr="00FF1C8A">
        <w:rPr>
          <w:rFonts w:cs="Times New Roman"/>
          <w:szCs w:val="24"/>
          <w:lang w:val="en-US"/>
        </w:rPr>
        <w:t>crested</w:t>
      </w:r>
      <w:r w:rsidRPr="00FF1C8A">
        <w:rPr>
          <w:rFonts w:cs="Times New Roman"/>
          <w:szCs w:val="24"/>
        </w:rPr>
        <w:t xml:space="preserve"> </w:t>
      </w:r>
      <w:r w:rsidRPr="00FF1C8A">
        <w:rPr>
          <w:rFonts w:cs="Times New Roman"/>
          <w:szCs w:val="24"/>
          <w:lang w:val="en-US"/>
        </w:rPr>
        <w:t>lark</w:t>
      </w:r>
      <w:r w:rsidRPr="00FF1C8A">
        <w:rPr>
          <w:rFonts w:cs="Times New Roman"/>
          <w:b/>
          <w:szCs w:val="24"/>
        </w:rPr>
        <w:t xml:space="preserve"> </w:t>
      </w:r>
    </w:p>
    <w:p w14:paraId="2F45E655" w14:textId="77777777" w:rsidR="00FF1C8A" w:rsidRPr="00FF1C8A" w:rsidRDefault="00FF1C8A" w:rsidP="00FF1C8A">
      <w:pPr>
        <w:spacing w:after="0"/>
        <w:rPr>
          <w:rFonts w:cs="Times New Roman"/>
          <w:szCs w:val="24"/>
        </w:rPr>
      </w:pPr>
      <w:r w:rsidRPr="00FF1C8A">
        <w:rPr>
          <w:rFonts w:cs="Times New Roman"/>
          <w:b/>
          <w:i/>
          <w:szCs w:val="24"/>
          <w:lang w:val="en-US"/>
        </w:rPr>
        <w:t>Alauda</w:t>
      </w:r>
      <w:r w:rsidRPr="00FF1C8A">
        <w:rPr>
          <w:rFonts w:cs="Times New Roman"/>
          <w:szCs w:val="24"/>
        </w:rPr>
        <w:t xml:space="preserve"> </w:t>
      </w:r>
      <w:r w:rsidRPr="00FF1C8A">
        <w:rPr>
          <w:rFonts w:cs="Times New Roman"/>
          <w:b/>
          <w:i/>
          <w:szCs w:val="24"/>
          <w:lang w:val="en-US"/>
        </w:rPr>
        <w:t>arvensis</w:t>
      </w:r>
      <w:r w:rsidRPr="00FF1C8A">
        <w:rPr>
          <w:rFonts w:cs="Times New Roman"/>
          <w:szCs w:val="24"/>
        </w:rPr>
        <w:t xml:space="preserve"> (</w:t>
      </w:r>
      <w:r w:rsidRPr="00FF1C8A">
        <w:rPr>
          <w:rFonts w:cs="Times New Roman"/>
          <w:szCs w:val="24"/>
          <w:lang w:val="en-US"/>
        </w:rPr>
        <w:t>L</w:t>
      </w:r>
      <w:r w:rsidRPr="00FF1C8A">
        <w:rPr>
          <w:rFonts w:cs="Times New Roman"/>
          <w:szCs w:val="24"/>
        </w:rPr>
        <w:t>.)</w:t>
      </w:r>
      <w:r w:rsidRPr="00FF1C8A">
        <w:rPr>
          <w:rFonts w:cs="Times New Roman"/>
          <w:szCs w:val="24"/>
          <w:lang w:val="en-US"/>
        </w:rPr>
        <w:t> </w:t>
      </w:r>
      <w:r w:rsidRPr="00FF1C8A">
        <w:rPr>
          <w:rFonts w:cs="Times New Roman"/>
          <w:szCs w:val="24"/>
        </w:rPr>
        <w:t>– жаворонок полевой</w:t>
      </w:r>
      <w:r w:rsidRPr="00FF1C8A">
        <w:rPr>
          <w:rFonts w:cs="Times New Roman"/>
          <w:szCs w:val="24"/>
          <w:lang w:val="en-US"/>
        </w:rPr>
        <w:t> </w:t>
      </w:r>
      <w:r w:rsidRPr="00FF1C8A">
        <w:rPr>
          <w:rFonts w:cs="Times New Roman"/>
          <w:szCs w:val="24"/>
        </w:rPr>
        <w:t>– талаа торгою</w:t>
      </w:r>
      <w:r w:rsidRPr="00FF1C8A">
        <w:rPr>
          <w:rFonts w:cs="Times New Roman"/>
          <w:szCs w:val="24"/>
          <w:lang w:val="en-US"/>
        </w:rPr>
        <w:t> </w:t>
      </w:r>
      <w:r w:rsidRPr="00FF1C8A">
        <w:rPr>
          <w:rFonts w:cs="Times New Roman"/>
          <w:szCs w:val="24"/>
        </w:rPr>
        <w:t xml:space="preserve">– </w:t>
      </w:r>
      <w:r w:rsidRPr="00FF1C8A">
        <w:rPr>
          <w:rFonts w:cs="Times New Roman"/>
          <w:szCs w:val="24"/>
          <w:lang w:val="en-US"/>
        </w:rPr>
        <w:t>Eurasian</w:t>
      </w:r>
      <w:r w:rsidRPr="00FF1C8A">
        <w:rPr>
          <w:rFonts w:cs="Times New Roman"/>
          <w:szCs w:val="24"/>
        </w:rPr>
        <w:t xml:space="preserve"> </w:t>
      </w:r>
      <w:r w:rsidRPr="00FF1C8A">
        <w:rPr>
          <w:rFonts w:cs="Times New Roman"/>
          <w:szCs w:val="24"/>
          <w:lang w:val="en-US"/>
        </w:rPr>
        <w:t>skylark</w:t>
      </w:r>
      <w:r w:rsidRPr="00FF1C8A">
        <w:rPr>
          <w:rFonts w:cs="Times New Roman"/>
          <w:szCs w:val="24"/>
        </w:rPr>
        <w:t xml:space="preserve"> </w:t>
      </w:r>
    </w:p>
    <w:p w14:paraId="27A22219" w14:textId="77777777" w:rsidR="00FF1C8A" w:rsidRPr="00FF1C8A" w:rsidRDefault="00FF1C8A" w:rsidP="00FF1C8A">
      <w:pPr>
        <w:spacing w:after="0"/>
        <w:rPr>
          <w:rFonts w:cs="Times New Roman"/>
          <w:szCs w:val="24"/>
        </w:rPr>
      </w:pPr>
      <w:r w:rsidRPr="00FF1C8A">
        <w:rPr>
          <w:rFonts w:cs="Times New Roman"/>
          <w:b/>
          <w:i/>
          <w:szCs w:val="24"/>
          <w:lang w:val="en-US"/>
        </w:rPr>
        <w:t>Sylvia</w:t>
      </w:r>
      <w:r w:rsidRPr="00FF1C8A">
        <w:rPr>
          <w:rFonts w:cs="Times New Roman"/>
          <w:szCs w:val="24"/>
        </w:rPr>
        <w:t xml:space="preserve"> </w:t>
      </w:r>
      <w:r w:rsidRPr="00FF1C8A">
        <w:rPr>
          <w:rFonts w:cs="Times New Roman"/>
          <w:b/>
          <w:i/>
          <w:szCs w:val="24"/>
          <w:lang w:val="en-US"/>
        </w:rPr>
        <w:t>althaea</w:t>
      </w:r>
      <w:r w:rsidRPr="00FF1C8A">
        <w:rPr>
          <w:rFonts w:cs="Times New Roman"/>
          <w:szCs w:val="24"/>
        </w:rPr>
        <w:t xml:space="preserve"> </w:t>
      </w:r>
      <w:r w:rsidRPr="00FF1C8A">
        <w:rPr>
          <w:rFonts w:cs="Times New Roman"/>
          <w:szCs w:val="24"/>
          <w:lang w:val="en-US"/>
        </w:rPr>
        <w:t>Hume</w:t>
      </w:r>
      <w:r w:rsidRPr="00FF1C8A">
        <w:rPr>
          <w:rFonts w:cs="Times New Roman"/>
          <w:szCs w:val="24"/>
        </w:rPr>
        <w:t xml:space="preserve"> (?=</w:t>
      </w:r>
      <w:r w:rsidRPr="00FF1C8A">
        <w:rPr>
          <w:rFonts w:cs="Times New Roman"/>
          <w:szCs w:val="24"/>
          <w:lang w:val="en-US"/>
        </w:rPr>
        <w:t>S</w:t>
      </w:r>
      <w:r w:rsidRPr="00FF1C8A">
        <w:rPr>
          <w:rFonts w:cs="Times New Roman"/>
          <w:szCs w:val="24"/>
        </w:rPr>
        <w:t>.</w:t>
      </w:r>
      <w:r w:rsidRPr="00FF1C8A">
        <w:rPr>
          <w:rFonts w:cs="Times New Roman"/>
          <w:szCs w:val="24"/>
          <w:lang w:val="en-US"/>
        </w:rPr>
        <w:t> affinis</w:t>
      </w:r>
      <w:r w:rsidRPr="00FF1C8A">
        <w:rPr>
          <w:rFonts w:cs="Times New Roman"/>
          <w:szCs w:val="24"/>
        </w:rPr>
        <w:t xml:space="preserve"> </w:t>
      </w:r>
      <w:r w:rsidRPr="00FF1C8A">
        <w:rPr>
          <w:rFonts w:cs="Times New Roman"/>
          <w:szCs w:val="24"/>
          <w:lang w:val="en-US"/>
        </w:rPr>
        <w:t>Blyth</w:t>
      </w:r>
      <w:r w:rsidRPr="00FF1C8A">
        <w:rPr>
          <w:rFonts w:cs="Times New Roman"/>
          <w:szCs w:val="24"/>
        </w:rPr>
        <w:t>)</w:t>
      </w:r>
      <w:r w:rsidRPr="00FF1C8A">
        <w:rPr>
          <w:rFonts w:cs="Times New Roman"/>
          <w:szCs w:val="24"/>
          <w:lang w:val="en-US"/>
        </w:rPr>
        <w:t> </w:t>
      </w:r>
      <w:r w:rsidRPr="00FF1C8A">
        <w:rPr>
          <w:rFonts w:cs="Times New Roman"/>
          <w:szCs w:val="24"/>
        </w:rPr>
        <w:t>– славка горная</w:t>
      </w:r>
      <w:r w:rsidRPr="00FF1C8A">
        <w:rPr>
          <w:rFonts w:cs="Times New Roman"/>
          <w:szCs w:val="24"/>
          <w:lang w:val="en-US"/>
        </w:rPr>
        <w:t> </w:t>
      </w:r>
      <w:r w:rsidRPr="00FF1C8A">
        <w:rPr>
          <w:rFonts w:cs="Times New Roman"/>
          <w:szCs w:val="24"/>
        </w:rPr>
        <w:t>– тоо шалкысы</w:t>
      </w:r>
      <w:r w:rsidRPr="00FF1C8A">
        <w:rPr>
          <w:rFonts w:cs="Times New Roman"/>
          <w:szCs w:val="24"/>
          <w:lang w:val="en-US"/>
        </w:rPr>
        <w:t> </w:t>
      </w:r>
      <w:r w:rsidRPr="00FF1C8A">
        <w:rPr>
          <w:rFonts w:cs="Times New Roman"/>
          <w:szCs w:val="24"/>
        </w:rPr>
        <w:t xml:space="preserve">– </w:t>
      </w:r>
      <w:r w:rsidRPr="00FF1C8A">
        <w:rPr>
          <w:rFonts w:cs="Times New Roman"/>
          <w:szCs w:val="24"/>
          <w:lang w:val="en-US"/>
        </w:rPr>
        <w:t>Hume</w:t>
      </w:r>
      <w:r w:rsidRPr="00FF1C8A">
        <w:rPr>
          <w:rFonts w:cs="Times New Roman"/>
          <w:szCs w:val="24"/>
        </w:rPr>
        <w:t>’</w:t>
      </w:r>
      <w:r w:rsidRPr="00FF1C8A">
        <w:rPr>
          <w:rFonts w:cs="Times New Roman"/>
          <w:szCs w:val="24"/>
          <w:lang w:val="en-US"/>
        </w:rPr>
        <w:t>s</w:t>
      </w:r>
      <w:r w:rsidRPr="00FF1C8A">
        <w:rPr>
          <w:rFonts w:cs="Times New Roman"/>
          <w:szCs w:val="24"/>
        </w:rPr>
        <w:t xml:space="preserve"> </w:t>
      </w:r>
      <w:r w:rsidRPr="00FF1C8A">
        <w:rPr>
          <w:rFonts w:cs="Times New Roman"/>
          <w:szCs w:val="24"/>
          <w:lang w:val="en-US"/>
        </w:rPr>
        <w:t>whitethroad</w:t>
      </w:r>
      <w:r w:rsidRPr="00FF1C8A">
        <w:rPr>
          <w:rFonts w:cs="Times New Roman"/>
          <w:szCs w:val="24"/>
        </w:rPr>
        <w:t xml:space="preserve"> </w:t>
      </w:r>
    </w:p>
    <w:p w14:paraId="1202DD0C" w14:textId="77777777" w:rsidR="00FF1C8A" w:rsidRPr="00FF1C8A" w:rsidRDefault="00FF1C8A" w:rsidP="00FF1C8A">
      <w:pPr>
        <w:spacing w:after="0"/>
        <w:rPr>
          <w:rFonts w:cs="Times New Roman"/>
          <w:b/>
          <w:szCs w:val="24"/>
          <w:lang w:val="en-US"/>
        </w:rPr>
      </w:pPr>
      <w:r w:rsidRPr="00FF1C8A">
        <w:rPr>
          <w:rFonts w:cs="Times New Roman"/>
          <w:b/>
          <w:i/>
          <w:szCs w:val="24"/>
          <w:lang w:val="en-US"/>
        </w:rPr>
        <w:t>Oenanthe</w:t>
      </w:r>
      <w:r w:rsidRPr="00FF1C8A">
        <w:rPr>
          <w:rFonts w:cs="Times New Roman"/>
          <w:szCs w:val="24"/>
          <w:lang w:val="en-US"/>
        </w:rPr>
        <w:t xml:space="preserve"> </w:t>
      </w:r>
      <w:r w:rsidRPr="00FF1C8A">
        <w:rPr>
          <w:rFonts w:cs="Times New Roman"/>
          <w:b/>
          <w:i/>
          <w:szCs w:val="24"/>
          <w:lang w:val="en-US"/>
        </w:rPr>
        <w:t>isabellina</w:t>
      </w:r>
      <w:r w:rsidRPr="00FF1C8A">
        <w:rPr>
          <w:rFonts w:cs="Times New Roman"/>
          <w:szCs w:val="24"/>
          <w:lang w:val="en-US"/>
        </w:rPr>
        <w:t xml:space="preserve"> (Temm.) – </w:t>
      </w:r>
      <w:r w:rsidRPr="00FF1C8A">
        <w:rPr>
          <w:rFonts w:cs="Times New Roman"/>
          <w:szCs w:val="24"/>
        </w:rPr>
        <w:t>каменка</w:t>
      </w:r>
      <w:r w:rsidRPr="00FF1C8A">
        <w:rPr>
          <w:rFonts w:cs="Times New Roman"/>
          <w:szCs w:val="24"/>
          <w:lang w:val="en-US"/>
        </w:rPr>
        <w:t>-</w:t>
      </w:r>
      <w:r w:rsidRPr="00FF1C8A">
        <w:rPr>
          <w:rFonts w:cs="Times New Roman"/>
          <w:szCs w:val="24"/>
        </w:rPr>
        <w:t>плясунья</w:t>
      </w:r>
      <w:r w:rsidRPr="00FF1C8A">
        <w:rPr>
          <w:rFonts w:cs="Times New Roman"/>
          <w:szCs w:val="24"/>
          <w:lang w:val="en-US"/>
        </w:rPr>
        <w:t xml:space="preserve"> – </w:t>
      </w:r>
      <w:r w:rsidRPr="00FF1C8A">
        <w:rPr>
          <w:rFonts w:cs="Times New Roman"/>
          <w:szCs w:val="24"/>
        </w:rPr>
        <w:t>чакчыгай</w:t>
      </w:r>
      <w:r w:rsidRPr="00FF1C8A">
        <w:rPr>
          <w:rFonts w:cs="Times New Roman"/>
          <w:szCs w:val="24"/>
          <w:lang w:val="en-US"/>
        </w:rPr>
        <w:t> – isabelline wheatear</w:t>
      </w:r>
      <w:r w:rsidRPr="00FF1C8A">
        <w:rPr>
          <w:rFonts w:cs="Times New Roman"/>
          <w:b/>
          <w:szCs w:val="24"/>
          <w:lang w:val="en-US"/>
        </w:rPr>
        <w:t xml:space="preserve"> </w:t>
      </w:r>
    </w:p>
    <w:p w14:paraId="12E6BF2C" w14:textId="77777777" w:rsidR="00FF1C8A" w:rsidRPr="00FF1C8A" w:rsidRDefault="00FF1C8A" w:rsidP="00FF1C8A">
      <w:pPr>
        <w:spacing w:after="0"/>
        <w:rPr>
          <w:rFonts w:cs="Times New Roman"/>
          <w:szCs w:val="24"/>
          <w:lang w:val="en-US"/>
        </w:rPr>
      </w:pPr>
      <w:r w:rsidRPr="00FF1C8A">
        <w:rPr>
          <w:rFonts w:cs="Times New Roman"/>
          <w:b/>
          <w:i/>
          <w:szCs w:val="24"/>
          <w:lang w:val="en-US"/>
        </w:rPr>
        <w:t>Oenanthe</w:t>
      </w:r>
      <w:r w:rsidRPr="00FF1C8A">
        <w:rPr>
          <w:rFonts w:cs="Times New Roman"/>
          <w:szCs w:val="24"/>
          <w:lang w:val="en-US"/>
        </w:rPr>
        <w:t xml:space="preserve"> </w:t>
      </w:r>
      <w:r w:rsidRPr="00FF1C8A">
        <w:rPr>
          <w:rFonts w:cs="Times New Roman"/>
          <w:b/>
          <w:i/>
          <w:szCs w:val="24"/>
          <w:lang w:val="en-US"/>
        </w:rPr>
        <w:t>oenanthe</w:t>
      </w:r>
      <w:r w:rsidRPr="00FF1C8A">
        <w:rPr>
          <w:rFonts w:cs="Times New Roman"/>
          <w:szCs w:val="24"/>
          <w:lang w:val="en-US"/>
        </w:rPr>
        <w:t xml:space="preserve"> (L.) – </w:t>
      </w:r>
      <w:r w:rsidRPr="00FF1C8A">
        <w:rPr>
          <w:rFonts w:cs="Times New Roman"/>
          <w:szCs w:val="24"/>
        </w:rPr>
        <w:t>каменка</w:t>
      </w:r>
      <w:r w:rsidRPr="00FF1C8A">
        <w:rPr>
          <w:rFonts w:cs="Times New Roman"/>
          <w:szCs w:val="24"/>
          <w:lang w:val="en-US"/>
        </w:rPr>
        <w:t xml:space="preserve"> </w:t>
      </w:r>
      <w:r w:rsidRPr="00FF1C8A">
        <w:rPr>
          <w:rFonts w:cs="Times New Roman"/>
          <w:szCs w:val="24"/>
        </w:rPr>
        <w:t>обыкновенная</w:t>
      </w:r>
      <w:r w:rsidRPr="00FF1C8A">
        <w:rPr>
          <w:rFonts w:cs="Times New Roman"/>
          <w:szCs w:val="24"/>
          <w:lang w:val="en-US"/>
        </w:rPr>
        <w:t xml:space="preserve"> – </w:t>
      </w:r>
      <w:r w:rsidRPr="00FF1C8A">
        <w:rPr>
          <w:rFonts w:cs="Times New Roman"/>
          <w:szCs w:val="24"/>
        </w:rPr>
        <w:t>көк</w:t>
      </w:r>
      <w:r w:rsidRPr="00FF1C8A">
        <w:rPr>
          <w:rFonts w:cs="Times New Roman"/>
          <w:szCs w:val="24"/>
          <w:lang w:val="en-US"/>
        </w:rPr>
        <w:t xml:space="preserve"> </w:t>
      </w:r>
      <w:r w:rsidRPr="00FF1C8A">
        <w:rPr>
          <w:rFonts w:cs="Times New Roman"/>
          <w:szCs w:val="24"/>
        </w:rPr>
        <w:t>чакчыгай</w:t>
      </w:r>
      <w:r w:rsidRPr="00FF1C8A">
        <w:rPr>
          <w:rFonts w:cs="Times New Roman"/>
          <w:szCs w:val="24"/>
          <w:lang w:val="en-US"/>
        </w:rPr>
        <w:t> – Northern wheatear</w:t>
      </w:r>
      <w:r w:rsidRPr="00FF1C8A">
        <w:rPr>
          <w:rFonts w:cs="Times New Roman"/>
          <w:b/>
          <w:szCs w:val="24"/>
          <w:lang w:val="en-US"/>
        </w:rPr>
        <w:t xml:space="preserve"> </w:t>
      </w:r>
      <w:r w:rsidRPr="00FF1C8A">
        <w:rPr>
          <w:rFonts w:cs="Times New Roman"/>
          <w:b/>
          <w:i/>
          <w:szCs w:val="24"/>
          <w:lang w:val="en-US"/>
        </w:rPr>
        <w:t>Oenanthe</w:t>
      </w:r>
      <w:r w:rsidRPr="00FF1C8A">
        <w:rPr>
          <w:rFonts w:cs="Times New Roman"/>
          <w:szCs w:val="24"/>
          <w:lang w:val="en-US"/>
        </w:rPr>
        <w:t xml:space="preserve"> </w:t>
      </w:r>
      <w:r w:rsidRPr="00FF1C8A">
        <w:rPr>
          <w:rFonts w:cs="Times New Roman"/>
          <w:b/>
          <w:i/>
          <w:szCs w:val="24"/>
          <w:lang w:val="en-US"/>
        </w:rPr>
        <w:t>pleschanka</w:t>
      </w:r>
      <w:r w:rsidRPr="00FF1C8A">
        <w:rPr>
          <w:rFonts w:cs="Times New Roman"/>
          <w:szCs w:val="24"/>
          <w:lang w:val="en-US"/>
        </w:rPr>
        <w:t xml:space="preserve"> (Lepechin) – </w:t>
      </w:r>
      <w:r w:rsidRPr="00FF1C8A">
        <w:rPr>
          <w:rFonts w:cs="Times New Roman"/>
          <w:szCs w:val="24"/>
        </w:rPr>
        <w:t>каменка</w:t>
      </w:r>
      <w:r w:rsidRPr="00FF1C8A">
        <w:rPr>
          <w:rFonts w:cs="Times New Roman"/>
          <w:szCs w:val="24"/>
          <w:lang w:val="en-US"/>
        </w:rPr>
        <w:t>-</w:t>
      </w:r>
      <w:r w:rsidRPr="00FF1C8A">
        <w:rPr>
          <w:rFonts w:cs="Times New Roman"/>
          <w:szCs w:val="24"/>
        </w:rPr>
        <w:t>плешанка</w:t>
      </w:r>
      <w:r w:rsidRPr="00FF1C8A">
        <w:rPr>
          <w:rFonts w:cs="Times New Roman"/>
          <w:szCs w:val="24"/>
          <w:lang w:val="en-US"/>
        </w:rPr>
        <w:t xml:space="preserve"> – </w:t>
      </w:r>
      <w:r w:rsidRPr="00FF1C8A">
        <w:rPr>
          <w:rFonts w:cs="Times New Roman"/>
          <w:szCs w:val="24"/>
        </w:rPr>
        <w:t>кара</w:t>
      </w:r>
      <w:r w:rsidRPr="00FF1C8A">
        <w:rPr>
          <w:rFonts w:cs="Times New Roman"/>
          <w:szCs w:val="24"/>
          <w:lang w:val="en-US"/>
        </w:rPr>
        <w:t xml:space="preserve"> </w:t>
      </w:r>
      <w:r w:rsidRPr="00FF1C8A">
        <w:rPr>
          <w:rFonts w:cs="Times New Roman"/>
          <w:szCs w:val="24"/>
        </w:rPr>
        <w:t>ала</w:t>
      </w:r>
      <w:r w:rsidRPr="00FF1C8A">
        <w:rPr>
          <w:rFonts w:cs="Times New Roman"/>
          <w:szCs w:val="24"/>
          <w:lang w:val="en-US"/>
        </w:rPr>
        <w:t xml:space="preserve"> </w:t>
      </w:r>
      <w:r w:rsidRPr="00FF1C8A">
        <w:rPr>
          <w:rFonts w:cs="Times New Roman"/>
          <w:szCs w:val="24"/>
        </w:rPr>
        <w:t>чакчыгай</w:t>
      </w:r>
      <w:r w:rsidRPr="00FF1C8A">
        <w:rPr>
          <w:rFonts w:cs="Times New Roman"/>
          <w:szCs w:val="24"/>
          <w:lang w:val="en-US"/>
        </w:rPr>
        <w:t xml:space="preserve"> – pied wheatear</w:t>
      </w:r>
    </w:p>
    <w:p w14:paraId="037CDF01" w14:textId="014A1279" w:rsidR="00FF1C8A" w:rsidRDefault="00FF1C8A" w:rsidP="00FF1C8A">
      <w:pPr>
        <w:spacing w:after="0"/>
        <w:rPr>
          <w:rFonts w:cs="Times New Roman"/>
          <w:szCs w:val="24"/>
          <w:lang w:val="en-US"/>
        </w:rPr>
      </w:pPr>
    </w:p>
    <w:p w14:paraId="11B368CD" w14:textId="77777777" w:rsidR="0029585B" w:rsidRPr="00FF1C8A" w:rsidRDefault="0029585B" w:rsidP="00FF1C8A">
      <w:pPr>
        <w:spacing w:after="0"/>
        <w:rPr>
          <w:rFonts w:cs="Times New Roman"/>
          <w:szCs w:val="24"/>
          <w:lang w:val="en-US"/>
        </w:rPr>
      </w:pPr>
    </w:p>
    <w:p w14:paraId="6883ED9F" w14:textId="77777777" w:rsidR="00FF1C8A" w:rsidRPr="00FF1C8A" w:rsidRDefault="00FF1C8A" w:rsidP="005752C6">
      <w:pPr>
        <w:pStyle w:val="a7"/>
        <w:numPr>
          <w:ilvl w:val="0"/>
          <w:numId w:val="71"/>
        </w:numPr>
        <w:spacing w:after="0"/>
        <w:jc w:val="left"/>
        <w:rPr>
          <w:rFonts w:cs="Times New Roman"/>
          <w:b/>
          <w:i/>
          <w:szCs w:val="24"/>
        </w:rPr>
      </w:pPr>
      <w:r w:rsidRPr="00FF1C8A">
        <w:rPr>
          <w:rFonts w:cs="Times New Roman"/>
          <w:b/>
          <w:i/>
          <w:szCs w:val="24"/>
        </w:rPr>
        <w:t>Систематический список птиц, зарегистрированных на обводной трассе «</w:t>
      </w:r>
      <w:r w:rsidRPr="00FF1C8A">
        <w:rPr>
          <w:rFonts w:cs="Times New Roman"/>
          <w:b/>
          <w:i/>
          <w:szCs w:val="24"/>
          <w:lang w:val="en-US"/>
        </w:rPr>
        <w:t>CASA</w:t>
      </w:r>
      <w:r w:rsidRPr="00FF1C8A">
        <w:rPr>
          <w:rFonts w:cs="Times New Roman"/>
          <w:b/>
          <w:i/>
          <w:szCs w:val="24"/>
        </w:rPr>
        <w:t xml:space="preserve"> 1000» (пос. Восточный) и их географическое распространение</w:t>
      </w:r>
    </w:p>
    <w:p w14:paraId="346D5431" w14:textId="77777777" w:rsidR="00FF1C8A" w:rsidRPr="00FF1C8A" w:rsidRDefault="00FF1C8A" w:rsidP="00FF1C8A">
      <w:pPr>
        <w:spacing w:after="0"/>
        <w:ind w:firstLine="709"/>
        <w:rPr>
          <w:rFonts w:cs="Times New Roman"/>
          <w:szCs w:val="24"/>
        </w:rPr>
      </w:pPr>
      <w:r w:rsidRPr="00FF1C8A">
        <w:rPr>
          <w:rFonts w:cs="Times New Roman"/>
          <w:szCs w:val="24"/>
        </w:rPr>
        <w:t>класс AVES – ПТИЦЫ – КУШТАР – BIRDS</w:t>
      </w:r>
    </w:p>
    <w:p w14:paraId="6143B138" w14:textId="77777777" w:rsidR="00FF1C8A" w:rsidRPr="00FF1C8A" w:rsidRDefault="00FF1C8A" w:rsidP="00FF1C8A">
      <w:pPr>
        <w:spacing w:after="0"/>
        <w:ind w:firstLine="709"/>
        <w:rPr>
          <w:rFonts w:cs="Times New Roman"/>
          <w:szCs w:val="24"/>
        </w:rPr>
      </w:pPr>
      <w:r w:rsidRPr="00FF1C8A">
        <w:rPr>
          <w:rFonts w:cs="Times New Roman"/>
          <w:szCs w:val="24"/>
        </w:rPr>
        <w:t>отряд FALCONIFORMES – СОКОЛООБРАЗНЫЕ – ШУМКАР СЫМАЛДУУЛАР – FALCONIFORMES</w:t>
      </w:r>
    </w:p>
    <w:p w14:paraId="7CF28DE0" w14:textId="77777777" w:rsidR="00FF1C8A" w:rsidRPr="00FF1C8A" w:rsidRDefault="00FF1C8A" w:rsidP="00FF1C8A">
      <w:pPr>
        <w:spacing w:after="0"/>
        <w:ind w:firstLine="709"/>
        <w:rPr>
          <w:rFonts w:cs="Times New Roman"/>
          <w:szCs w:val="24"/>
        </w:rPr>
      </w:pPr>
      <w:r w:rsidRPr="00FF1C8A">
        <w:rPr>
          <w:rFonts w:cs="Times New Roman"/>
          <w:szCs w:val="24"/>
        </w:rPr>
        <w:t>сем. Accipitridae – ЯСТРЕБИНЫЕ – КАРЧЫГА СЫМАЛДАР</w:t>
      </w:r>
    </w:p>
    <w:p w14:paraId="0039D718" w14:textId="77777777" w:rsidR="00FF1C8A" w:rsidRPr="00FF1C8A" w:rsidRDefault="00FF1C8A" w:rsidP="00FF1C8A">
      <w:pPr>
        <w:spacing w:after="0"/>
        <w:ind w:firstLine="709"/>
        <w:rPr>
          <w:rFonts w:cs="Times New Roman"/>
          <w:szCs w:val="24"/>
        </w:rPr>
      </w:pPr>
      <w:r w:rsidRPr="00FF1C8A">
        <w:rPr>
          <w:rFonts w:cs="Times New Roman"/>
          <w:szCs w:val="24"/>
        </w:rPr>
        <w:t xml:space="preserve">род </w:t>
      </w:r>
      <w:r w:rsidRPr="00FF1C8A">
        <w:rPr>
          <w:rFonts w:cs="Times New Roman"/>
          <w:b/>
          <w:i/>
          <w:szCs w:val="24"/>
        </w:rPr>
        <w:t>Milvus</w:t>
      </w:r>
      <w:r w:rsidRPr="00FF1C8A">
        <w:rPr>
          <w:rFonts w:cs="Times New Roman"/>
          <w:szCs w:val="24"/>
        </w:rPr>
        <w:t xml:space="preserve"> Lacépède – Коршуны – Айры куйруктар – Kites </w:t>
      </w:r>
    </w:p>
    <w:p w14:paraId="45FD6BFD" w14:textId="77777777" w:rsidR="00FF1C8A" w:rsidRPr="00FF1C8A" w:rsidRDefault="00FF1C8A" w:rsidP="0029585B">
      <w:pPr>
        <w:spacing w:after="0"/>
        <w:ind w:left="567"/>
        <w:rPr>
          <w:rFonts w:cs="Times New Roman"/>
          <w:szCs w:val="24"/>
        </w:rPr>
      </w:pPr>
      <w:r w:rsidRPr="00FF1C8A">
        <w:rPr>
          <w:rFonts w:cs="Times New Roman"/>
          <w:szCs w:val="24"/>
        </w:rPr>
        <w:t xml:space="preserve">1. </w:t>
      </w:r>
      <w:r w:rsidRPr="00FF1C8A">
        <w:rPr>
          <w:rFonts w:cs="Times New Roman"/>
          <w:b/>
          <w:i/>
          <w:szCs w:val="24"/>
        </w:rPr>
        <w:t>Milvus</w:t>
      </w:r>
      <w:r w:rsidRPr="00FF1C8A">
        <w:rPr>
          <w:rFonts w:cs="Times New Roman"/>
          <w:szCs w:val="24"/>
        </w:rPr>
        <w:t xml:space="preserve"> </w:t>
      </w:r>
      <w:r w:rsidRPr="00FF1C8A">
        <w:rPr>
          <w:rFonts w:cs="Times New Roman"/>
          <w:b/>
          <w:i/>
          <w:szCs w:val="24"/>
        </w:rPr>
        <w:t>migrans</w:t>
      </w:r>
      <w:r w:rsidRPr="00FF1C8A">
        <w:rPr>
          <w:rFonts w:cs="Times New Roman"/>
          <w:szCs w:val="24"/>
        </w:rPr>
        <w:t xml:space="preserve"> (Bodd.) (=Milvus korschun S.G.Gmelin) – коршун чёрный – айры куйрук – black-eared kite – ВК; шр.</w:t>
      </w:r>
    </w:p>
    <w:p w14:paraId="2624B290" w14:textId="77777777" w:rsidR="00FF1C8A" w:rsidRPr="00FF1C8A" w:rsidRDefault="00FF1C8A" w:rsidP="0029585B">
      <w:pPr>
        <w:spacing w:after="0"/>
        <w:ind w:left="567"/>
        <w:rPr>
          <w:rFonts w:cs="Times New Roman"/>
          <w:szCs w:val="24"/>
        </w:rPr>
      </w:pPr>
      <w:r w:rsidRPr="00FF1C8A">
        <w:rPr>
          <w:rFonts w:cs="Times New Roman"/>
          <w:szCs w:val="24"/>
        </w:rPr>
        <w:t xml:space="preserve">род </w:t>
      </w:r>
      <w:r w:rsidRPr="00FF1C8A">
        <w:rPr>
          <w:rFonts w:cs="Times New Roman"/>
          <w:b/>
          <w:i/>
          <w:szCs w:val="24"/>
        </w:rPr>
        <w:t>Buteo</w:t>
      </w:r>
      <w:r w:rsidRPr="00FF1C8A">
        <w:rPr>
          <w:rFonts w:cs="Times New Roman"/>
          <w:szCs w:val="24"/>
        </w:rPr>
        <w:t xml:space="preserve"> Lacépède – Сарычи – Сырылар – Buzzards</w:t>
      </w:r>
    </w:p>
    <w:p w14:paraId="68E30485" w14:textId="77777777" w:rsidR="00FF1C8A" w:rsidRPr="00FF1C8A" w:rsidRDefault="00FF1C8A" w:rsidP="0029585B">
      <w:pPr>
        <w:spacing w:after="0"/>
        <w:ind w:left="567"/>
        <w:rPr>
          <w:rFonts w:cs="Times New Roman"/>
          <w:szCs w:val="24"/>
        </w:rPr>
      </w:pPr>
      <w:r w:rsidRPr="00FF1C8A">
        <w:rPr>
          <w:rFonts w:cs="Times New Roman"/>
          <w:szCs w:val="24"/>
        </w:rPr>
        <w:t xml:space="preserve">2. </w:t>
      </w:r>
      <w:r w:rsidRPr="00FF1C8A">
        <w:rPr>
          <w:rFonts w:cs="Times New Roman"/>
          <w:b/>
          <w:i/>
          <w:szCs w:val="24"/>
        </w:rPr>
        <w:t>Buteo</w:t>
      </w:r>
      <w:r w:rsidRPr="00FF1C8A">
        <w:rPr>
          <w:rFonts w:cs="Times New Roman"/>
          <w:szCs w:val="24"/>
        </w:rPr>
        <w:t xml:space="preserve"> </w:t>
      </w:r>
      <w:r w:rsidRPr="00FF1C8A">
        <w:rPr>
          <w:rFonts w:cs="Times New Roman"/>
          <w:b/>
          <w:i/>
          <w:szCs w:val="24"/>
        </w:rPr>
        <w:t>rufinus</w:t>
      </w:r>
      <w:r w:rsidRPr="00FF1C8A">
        <w:rPr>
          <w:rFonts w:cs="Times New Roman"/>
          <w:szCs w:val="24"/>
        </w:rPr>
        <w:t xml:space="preserve"> (Cretzschm.) – курганник - жаман сары - long- legged buzzard – ВК; шр. </w:t>
      </w:r>
    </w:p>
    <w:p w14:paraId="683143B9" w14:textId="77777777" w:rsidR="00FF1C8A" w:rsidRPr="00FF1C8A" w:rsidRDefault="00FF1C8A" w:rsidP="0029585B">
      <w:pPr>
        <w:spacing w:after="0"/>
        <w:ind w:left="567"/>
        <w:rPr>
          <w:rFonts w:cs="Times New Roman"/>
          <w:szCs w:val="24"/>
        </w:rPr>
      </w:pPr>
      <w:r w:rsidRPr="00FF1C8A">
        <w:rPr>
          <w:rFonts w:cs="Times New Roman"/>
          <w:szCs w:val="24"/>
        </w:rPr>
        <w:t xml:space="preserve">род </w:t>
      </w:r>
      <w:r w:rsidRPr="00FF1C8A">
        <w:rPr>
          <w:rFonts w:cs="Times New Roman"/>
          <w:b/>
          <w:i/>
          <w:szCs w:val="24"/>
        </w:rPr>
        <w:t>Aquila</w:t>
      </w:r>
      <w:r w:rsidRPr="00FF1C8A">
        <w:rPr>
          <w:rFonts w:cs="Times New Roman"/>
          <w:szCs w:val="24"/>
        </w:rPr>
        <w:t xml:space="preserve"> Brisson – Орлы – Бүркүттөр – True eagles </w:t>
      </w:r>
    </w:p>
    <w:p w14:paraId="44FFEF24" w14:textId="77777777" w:rsidR="00FF1C8A" w:rsidRPr="00FF1C8A" w:rsidRDefault="00FF1C8A" w:rsidP="0029585B">
      <w:pPr>
        <w:spacing w:after="0"/>
        <w:ind w:left="567"/>
        <w:rPr>
          <w:rFonts w:cs="Times New Roman"/>
          <w:szCs w:val="24"/>
        </w:rPr>
      </w:pPr>
      <w:r w:rsidRPr="00FF1C8A">
        <w:rPr>
          <w:rFonts w:cs="Times New Roman"/>
          <w:szCs w:val="24"/>
        </w:rPr>
        <w:t xml:space="preserve">3. </w:t>
      </w:r>
      <w:r w:rsidRPr="00FF1C8A">
        <w:rPr>
          <w:rFonts w:cs="Times New Roman"/>
          <w:b/>
          <w:i/>
          <w:szCs w:val="24"/>
          <w:lang w:val="en-US"/>
        </w:rPr>
        <w:t>Aquila</w:t>
      </w:r>
      <w:r w:rsidRPr="00FF1C8A">
        <w:rPr>
          <w:rFonts w:cs="Times New Roman"/>
          <w:szCs w:val="24"/>
        </w:rPr>
        <w:t xml:space="preserve"> </w:t>
      </w:r>
      <w:r w:rsidRPr="00FF1C8A">
        <w:rPr>
          <w:rFonts w:cs="Times New Roman"/>
          <w:b/>
          <w:i/>
          <w:szCs w:val="24"/>
          <w:lang w:val="en-US"/>
        </w:rPr>
        <w:t>chrysaetos</w:t>
      </w:r>
      <w:r w:rsidRPr="00FF1C8A">
        <w:rPr>
          <w:rFonts w:cs="Times New Roman"/>
          <w:szCs w:val="24"/>
        </w:rPr>
        <w:t xml:space="preserve"> (</w:t>
      </w:r>
      <w:r w:rsidRPr="00FF1C8A">
        <w:rPr>
          <w:rFonts w:cs="Times New Roman"/>
          <w:szCs w:val="24"/>
          <w:lang w:val="en-US"/>
        </w:rPr>
        <w:t>L</w:t>
      </w:r>
      <w:r w:rsidRPr="00FF1C8A">
        <w:rPr>
          <w:rFonts w:cs="Times New Roman"/>
          <w:szCs w:val="24"/>
        </w:rPr>
        <w:t>.)</w:t>
      </w:r>
      <w:r w:rsidRPr="00FF1C8A">
        <w:rPr>
          <w:rFonts w:cs="Times New Roman"/>
          <w:szCs w:val="24"/>
          <w:lang w:val="en-US"/>
        </w:rPr>
        <w:t> </w:t>
      </w:r>
      <w:r w:rsidRPr="00FF1C8A">
        <w:rPr>
          <w:rFonts w:cs="Times New Roman"/>
          <w:szCs w:val="24"/>
        </w:rPr>
        <w:t>– беркут</w:t>
      </w:r>
      <w:r w:rsidRPr="00FF1C8A">
        <w:rPr>
          <w:rFonts w:cs="Times New Roman"/>
          <w:szCs w:val="24"/>
          <w:lang w:val="en-US"/>
        </w:rPr>
        <w:t> </w:t>
      </w:r>
      <w:r w:rsidRPr="00FF1C8A">
        <w:rPr>
          <w:rFonts w:cs="Times New Roman"/>
          <w:szCs w:val="24"/>
        </w:rPr>
        <w:t>– бүркүт</w:t>
      </w:r>
      <w:r w:rsidRPr="00FF1C8A">
        <w:rPr>
          <w:rFonts w:cs="Times New Roman"/>
          <w:szCs w:val="24"/>
          <w:lang w:val="en-US"/>
        </w:rPr>
        <w:t> </w:t>
      </w:r>
      <w:r w:rsidRPr="00FF1C8A">
        <w:rPr>
          <w:rFonts w:cs="Times New Roman"/>
          <w:szCs w:val="24"/>
        </w:rPr>
        <w:t xml:space="preserve">– </w:t>
      </w:r>
      <w:r w:rsidRPr="00FF1C8A">
        <w:rPr>
          <w:rFonts w:cs="Times New Roman"/>
          <w:szCs w:val="24"/>
          <w:lang w:val="en-US"/>
        </w:rPr>
        <w:t>golden</w:t>
      </w:r>
      <w:r w:rsidRPr="00FF1C8A">
        <w:rPr>
          <w:rFonts w:cs="Times New Roman"/>
          <w:szCs w:val="24"/>
        </w:rPr>
        <w:t xml:space="preserve"> </w:t>
      </w:r>
      <w:r w:rsidRPr="00FF1C8A">
        <w:rPr>
          <w:rFonts w:cs="Times New Roman"/>
          <w:szCs w:val="24"/>
          <w:lang w:val="en-US"/>
        </w:rPr>
        <w:t>eagle</w:t>
      </w:r>
      <w:r w:rsidRPr="00FF1C8A">
        <w:rPr>
          <w:rFonts w:cs="Times New Roman"/>
          <w:szCs w:val="24"/>
        </w:rPr>
        <w:t xml:space="preserve"> – ВК; шр. </w:t>
      </w:r>
    </w:p>
    <w:p w14:paraId="2986173D" w14:textId="77777777" w:rsidR="00FF1C8A" w:rsidRPr="00FF1C8A" w:rsidRDefault="00FF1C8A" w:rsidP="0029585B">
      <w:pPr>
        <w:spacing w:after="0"/>
        <w:ind w:left="567"/>
        <w:rPr>
          <w:rFonts w:cs="Times New Roman"/>
          <w:szCs w:val="24"/>
        </w:rPr>
      </w:pPr>
      <w:r w:rsidRPr="00FF1C8A">
        <w:rPr>
          <w:rFonts w:cs="Times New Roman"/>
          <w:szCs w:val="24"/>
        </w:rPr>
        <w:t xml:space="preserve">род </w:t>
      </w:r>
      <w:r w:rsidRPr="00FF1C8A">
        <w:rPr>
          <w:rFonts w:cs="Times New Roman"/>
          <w:b/>
          <w:i/>
          <w:szCs w:val="24"/>
        </w:rPr>
        <w:t>Gyps</w:t>
      </w:r>
      <w:r w:rsidRPr="00FF1C8A">
        <w:rPr>
          <w:rFonts w:cs="Times New Roman"/>
          <w:szCs w:val="24"/>
        </w:rPr>
        <w:t xml:space="preserve"> Savigny – Сипы – Кажырлар – Griffons, Vultures</w:t>
      </w:r>
    </w:p>
    <w:p w14:paraId="18364CDD" w14:textId="77777777" w:rsidR="00FF1C8A" w:rsidRPr="00FF1C8A" w:rsidRDefault="00FF1C8A" w:rsidP="0029585B">
      <w:pPr>
        <w:spacing w:after="0"/>
        <w:ind w:left="567"/>
        <w:rPr>
          <w:rFonts w:cs="Times New Roman"/>
          <w:szCs w:val="24"/>
        </w:rPr>
      </w:pPr>
      <w:r w:rsidRPr="00FF1C8A">
        <w:rPr>
          <w:rFonts w:cs="Times New Roman"/>
          <w:szCs w:val="24"/>
        </w:rPr>
        <w:lastRenderedPageBreak/>
        <w:t xml:space="preserve">4. </w:t>
      </w:r>
      <w:r w:rsidRPr="00FF1C8A">
        <w:rPr>
          <w:rFonts w:cs="Times New Roman"/>
          <w:b/>
          <w:i/>
          <w:szCs w:val="24"/>
        </w:rPr>
        <w:t>Gyps</w:t>
      </w:r>
      <w:r w:rsidRPr="00FF1C8A">
        <w:rPr>
          <w:rFonts w:cs="Times New Roman"/>
          <w:szCs w:val="24"/>
        </w:rPr>
        <w:t xml:space="preserve"> </w:t>
      </w:r>
      <w:r w:rsidRPr="00FF1C8A">
        <w:rPr>
          <w:rFonts w:cs="Times New Roman"/>
          <w:b/>
          <w:i/>
          <w:szCs w:val="24"/>
        </w:rPr>
        <w:t>himalayensis</w:t>
      </w:r>
      <w:r w:rsidRPr="00FF1C8A">
        <w:rPr>
          <w:rFonts w:cs="Times New Roman"/>
          <w:szCs w:val="24"/>
        </w:rPr>
        <w:t xml:space="preserve"> Hume – гриф гималайский (снежный) – кумай – Himalayan griffon – ВК; шр.</w:t>
      </w:r>
    </w:p>
    <w:p w14:paraId="762F7B9F" w14:textId="77777777" w:rsidR="00FF1C8A" w:rsidRPr="00FF1C8A" w:rsidRDefault="00FF1C8A" w:rsidP="0029585B">
      <w:pPr>
        <w:spacing w:after="0"/>
        <w:ind w:left="567"/>
        <w:rPr>
          <w:rFonts w:cs="Times New Roman"/>
          <w:szCs w:val="24"/>
        </w:rPr>
      </w:pPr>
      <w:r w:rsidRPr="00FF1C8A">
        <w:rPr>
          <w:rFonts w:cs="Times New Roman"/>
          <w:szCs w:val="24"/>
        </w:rPr>
        <w:t>сем. Gypaetidae – КӨК ЖОРУЛАР – LAMMERGEIERS</w:t>
      </w:r>
    </w:p>
    <w:p w14:paraId="16A66B97" w14:textId="77777777" w:rsidR="00FF1C8A" w:rsidRPr="00FF1C8A" w:rsidRDefault="00FF1C8A" w:rsidP="0029585B">
      <w:pPr>
        <w:spacing w:after="0"/>
        <w:ind w:left="567"/>
        <w:rPr>
          <w:rFonts w:cs="Times New Roman"/>
          <w:szCs w:val="24"/>
        </w:rPr>
      </w:pPr>
      <w:r w:rsidRPr="00FF1C8A">
        <w:rPr>
          <w:rFonts w:cs="Times New Roman"/>
          <w:szCs w:val="24"/>
        </w:rPr>
        <w:t xml:space="preserve">род Aegypius Savigny – Чёрные грифы – Таз каралар </w:t>
      </w:r>
    </w:p>
    <w:p w14:paraId="097A37D5" w14:textId="77777777" w:rsidR="00FF1C8A" w:rsidRPr="00FF1C8A" w:rsidRDefault="00FF1C8A" w:rsidP="0029585B">
      <w:pPr>
        <w:spacing w:after="0"/>
        <w:ind w:left="567"/>
        <w:rPr>
          <w:rFonts w:cs="Times New Roman"/>
          <w:szCs w:val="24"/>
        </w:rPr>
      </w:pPr>
      <w:r w:rsidRPr="00FF1C8A">
        <w:rPr>
          <w:rFonts w:cs="Times New Roman"/>
          <w:szCs w:val="24"/>
        </w:rPr>
        <w:t xml:space="preserve">5. </w:t>
      </w:r>
      <w:r w:rsidRPr="00FF1C8A">
        <w:rPr>
          <w:rFonts w:cs="Times New Roman"/>
          <w:b/>
          <w:i/>
          <w:szCs w:val="24"/>
        </w:rPr>
        <w:t>Aegypius monachus</w:t>
      </w:r>
      <w:r w:rsidRPr="00FF1C8A">
        <w:rPr>
          <w:rFonts w:cs="Times New Roman"/>
          <w:szCs w:val="24"/>
        </w:rPr>
        <w:t xml:space="preserve"> (L.) – гриф чёрный – таз кара – Cinereous vulture ВК; шр.</w:t>
      </w:r>
    </w:p>
    <w:p w14:paraId="30BC8DCB" w14:textId="77777777" w:rsidR="00FF1C8A" w:rsidRPr="00FF1C8A" w:rsidRDefault="00FF1C8A" w:rsidP="0029585B">
      <w:pPr>
        <w:spacing w:after="0"/>
        <w:ind w:left="567"/>
        <w:rPr>
          <w:rFonts w:cs="Times New Roman"/>
          <w:szCs w:val="24"/>
          <w:lang w:val="en-US"/>
        </w:rPr>
      </w:pPr>
      <w:r w:rsidRPr="00FF1C8A">
        <w:rPr>
          <w:rFonts w:cs="Times New Roman"/>
          <w:szCs w:val="24"/>
        </w:rPr>
        <w:t>род</w:t>
      </w:r>
      <w:r w:rsidRPr="00FF1C8A">
        <w:rPr>
          <w:rFonts w:cs="Times New Roman"/>
          <w:szCs w:val="24"/>
          <w:lang w:val="en-US"/>
        </w:rPr>
        <w:t xml:space="preserve"> </w:t>
      </w:r>
      <w:r w:rsidRPr="00FF1C8A">
        <w:rPr>
          <w:rFonts w:cs="Times New Roman"/>
          <w:b/>
          <w:i/>
          <w:szCs w:val="24"/>
          <w:lang w:val="en-US"/>
        </w:rPr>
        <w:t>Gypaetus</w:t>
      </w:r>
      <w:r w:rsidRPr="00FF1C8A">
        <w:rPr>
          <w:rFonts w:cs="Times New Roman"/>
          <w:szCs w:val="24"/>
          <w:lang w:val="en-US"/>
        </w:rPr>
        <w:t xml:space="preserve"> Storr – </w:t>
      </w:r>
      <w:r w:rsidRPr="00FF1C8A">
        <w:rPr>
          <w:rFonts w:cs="Times New Roman"/>
          <w:szCs w:val="24"/>
        </w:rPr>
        <w:t>Бородачи</w:t>
      </w:r>
      <w:r w:rsidRPr="00FF1C8A">
        <w:rPr>
          <w:rFonts w:cs="Times New Roman"/>
          <w:szCs w:val="24"/>
          <w:lang w:val="en-US"/>
        </w:rPr>
        <w:t xml:space="preserve"> – </w:t>
      </w:r>
      <w:r w:rsidRPr="00FF1C8A">
        <w:rPr>
          <w:rFonts w:cs="Times New Roman"/>
          <w:szCs w:val="24"/>
        </w:rPr>
        <w:t>Көк</w:t>
      </w:r>
      <w:r w:rsidRPr="00FF1C8A">
        <w:rPr>
          <w:rFonts w:cs="Times New Roman"/>
          <w:szCs w:val="24"/>
          <w:lang w:val="en-US"/>
        </w:rPr>
        <w:t xml:space="preserve"> </w:t>
      </w:r>
      <w:r w:rsidRPr="00FF1C8A">
        <w:rPr>
          <w:rFonts w:cs="Times New Roman"/>
          <w:szCs w:val="24"/>
        </w:rPr>
        <w:t>жорулар</w:t>
      </w:r>
      <w:r w:rsidRPr="00FF1C8A">
        <w:rPr>
          <w:rFonts w:cs="Times New Roman"/>
          <w:szCs w:val="24"/>
          <w:lang w:val="en-US"/>
        </w:rPr>
        <w:t xml:space="preserve"> – Bearded vultures </w:t>
      </w:r>
    </w:p>
    <w:p w14:paraId="4C986D0D" w14:textId="77777777" w:rsidR="00FF1C8A" w:rsidRPr="00FF1C8A" w:rsidRDefault="00FF1C8A" w:rsidP="0029585B">
      <w:pPr>
        <w:spacing w:after="0"/>
        <w:ind w:left="567"/>
        <w:rPr>
          <w:rFonts w:cs="Times New Roman"/>
          <w:szCs w:val="24"/>
          <w:lang w:val="en-US"/>
        </w:rPr>
      </w:pPr>
      <w:r w:rsidRPr="00FF1C8A">
        <w:rPr>
          <w:rFonts w:cs="Times New Roman"/>
          <w:szCs w:val="24"/>
          <w:lang w:val="en-US"/>
        </w:rPr>
        <w:t xml:space="preserve">6. </w:t>
      </w:r>
      <w:r w:rsidRPr="00FF1C8A">
        <w:rPr>
          <w:rFonts w:cs="Times New Roman"/>
          <w:b/>
          <w:i/>
          <w:szCs w:val="24"/>
          <w:lang w:val="en-US"/>
        </w:rPr>
        <w:t>Gypaetus</w:t>
      </w:r>
      <w:r w:rsidRPr="00FF1C8A">
        <w:rPr>
          <w:rFonts w:cs="Times New Roman"/>
          <w:szCs w:val="24"/>
          <w:lang w:val="en-US"/>
        </w:rPr>
        <w:t xml:space="preserve"> </w:t>
      </w:r>
      <w:r w:rsidRPr="00FF1C8A">
        <w:rPr>
          <w:rFonts w:cs="Times New Roman"/>
          <w:b/>
          <w:i/>
          <w:szCs w:val="24"/>
          <w:lang w:val="en-US"/>
        </w:rPr>
        <w:t>barbatus</w:t>
      </w:r>
      <w:r w:rsidRPr="00FF1C8A">
        <w:rPr>
          <w:rFonts w:cs="Times New Roman"/>
          <w:szCs w:val="24"/>
          <w:lang w:val="en-US"/>
        </w:rPr>
        <w:t xml:space="preserve"> (L.) – </w:t>
      </w:r>
      <w:r w:rsidRPr="00FF1C8A">
        <w:rPr>
          <w:rFonts w:cs="Times New Roman"/>
          <w:szCs w:val="24"/>
        </w:rPr>
        <w:t>бородач</w:t>
      </w:r>
      <w:r w:rsidRPr="00FF1C8A">
        <w:rPr>
          <w:rFonts w:cs="Times New Roman"/>
          <w:szCs w:val="24"/>
          <w:lang w:val="en-US"/>
        </w:rPr>
        <w:t xml:space="preserve"> – </w:t>
      </w:r>
      <w:r w:rsidRPr="00FF1C8A">
        <w:rPr>
          <w:rFonts w:cs="Times New Roman"/>
          <w:szCs w:val="24"/>
        </w:rPr>
        <w:t>көк</w:t>
      </w:r>
      <w:r w:rsidRPr="00FF1C8A">
        <w:rPr>
          <w:rFonts w:cs="Times New Roman"/>
          <w:szCs w:val="24"/>
          <w:lang w:val="en-US"/>
        </w:rPr>
        <w:t xml:space="preserve"> </w:t>
      </w:r>
      <w:r w:rsidRPr="00FF1C8A">
        <w:rPr>
          <w:rFonts w:cs="Times New Roman"/>
          <w:szCs w:val="24"/>
        </w:rPr>
        <w:t>жору</w:t>
      </w:r>
      <w:r w:rsidRPr="00FF1C8A">
        <w:rPr>
          <w:rFonts w:cs="Times New Roman"/>
          <w:szCs w:val="24"/>
          <w:lang w:val="en-US"/>
        </w:rPr>
        <w:t xml:space="preserve"> – lammergeyer – </w:t>
      </w:r>
      <w:r w:rsidRPr="00FF1C8A">
        <w:rPr>
          <w:rFonts w:cs="Times New Roman"/>
          <w:szCs w:val="24"/>
        </w:rPr>
        <w:t>ВК</w:t>
      </w:r>
      <w:r w:rsidRPr="00FF1C8A">
        <w:rPr>
          <w:rFonts w:cs="Times New Roman"/>
          <w:szCs w:val="24"/>
          <w:lang w:val="en-US"/>
        </w:rPr>
        <w:t xml:space="preserve">; </w:t>
      </w:r>
      <w:r w:rsidRPr="00FF1C8A">
        <w:rPr>
          <w:rFonts w:cs="Times New Roman"/>
          <w:szCs w:val="24"/>
        </w:rPr>
        <w:t>шр</w:t>
      </w:r>
      <w:r w:rsidRPr="00FF1C8A">
        <w:rPr>
          <w:rFonts w:cs="Times New Roman"/>
          <w:szCs w:val="24"/>
          <w:lang w:val="en-US"/>
        </w:rPr>
        <w:t>.</w:t>
      </w:r>
    </w:p>
    <w:p w14:paraId="0E9C706E" w14:textId="77777777" w:rsidR="00FF1C8A" w:rsidRPr="00FF1C8A" w:rsidRDefault="00FF1C8A" w:rsidP="0029585B">
      <w:pPr>
        <w:spacing w:after="0"/>
        <w:ind w:left="567"/>
        <w:rPr>
          <w:rFonts w:cs="Times New Roman"/>
          <w:szCs w:val="24"/>
          <w:lang w:val="en-US"/>
        </w:rPr>
      </w:pPr>
      <w:r w:rsidRPr="00FF1C8A">
        <w:rPr>
          <w:rFonts w:cs="Times New Roman"/>
          <w:szCs w:val="24"/>
        </w:rPr>
        <w:t>сем</w:t>
      </w:r>
      <w:r w:rsidRPr="00FF1C8A">
        <w:rPr>
          <w:rFonts w:cs="Times New Roman"/>
          <w:szCs w:val="24"/>
          <w:lang w:val="en-US"/>
        </w:rPr>
        <w:t xml:space="preserve">. Falconidae – </w:t>
      </w:r>
      <w:r w:rsidRPr="00FF1C8A">
        <w:rPr>
          <w:rFonts w:cs="Times New Roman"/>
          <w:szCs w:val="24"/>
        </w:rPr>
        <w:t>СОКОЛИНЫЕ</w:t>
      </w:r>
      <w:r w:rsidRPr="00FF1C8A">
        <w:rPr>
          <w:rFonts w:cs="Times New Roman"/>
          <w:szCs w:val="24"/>
          <w:lang w:val="en-US"/>
        </w:rPr>
        <w:t xml:space="preserve"> – </w:t>
      </w:r>
      <w:r w:rsidRPr="00FF1C8A">
        <w:rPr>
          <w:rFonts w:cs="Times New Roman"/>
          <w:szCs w:val="24"/>
        </w:rPr>
        <w:t>ШУМКАРЛАР</w:t>
      </w:r>
      <w:r w:rsidRPr="00FF1C8A">
        <w:rPr>
          <w:rFonts w:cs="Times New Roman"/>
          <w:szCs w:val="24"/>
          <w:lang w:val="en-US"/>
        </w:rPr>
        <w:t xml:space="preserve"> – FALCONS</w:t>
      </w:r>
    </w:p>
    <w:p w14:paraId="2291E43C" w14:textId="77777777" w:rsidR="00FF1C8A" w:rsidRPr="00FF1C8A" w:rsidRDefault="00FF1C8A" w:rsidP="0029585B">
      <w:pPr>
        <w:spacing w:after="0"/>
        <w:ind w:left="567"/>
        <w:rPr>
          <w:rFonts w:cs="Times New Roman"/>
          <w:szCs w:val="24"/>
          <w:lang w:val="en-US"/>
        </w:rPr>
      </w:pPr>
      <w:r w:rsidRPr="00FF1C8A">
        <w:rPr>
          <w:rFonts w:cs="Times New Roman"/>
          <w:szCs w:val="24"/>
        </w:rPr>
        <w:t>род</w:t>
      </w:r>
      <w:r w:rsidRPr="00FF1C8A">
        <w:rPr>
          <w:rFonts w:cs="Times New Roman"/>
          <w:szCs w:val="24"/>
          <w:lang w:val="en-US"/>
        </w:rPr>
        <w:t xml:space="preserve"> </w:t>
      </w:r>
      <w:r w:rsidRPr="00FF1C8A">
        <w:rPr>
          <w:rFonts w:cs="Times New Roman"/>
          <w:b/>
          <w:i/>
          <w:szCs w:val="24"/>
          <w:lang w:val="en-US"/>
        </w:rPr>
        <w:t>Falco</w:t>
      </w:r>
      <w:r w:rsidRPr="00FF1C8A">
        <w:rPr>
          <w:rFonts w:cs="Times New Roman"/>
          <w:szCs w:val="24"/>
          <w:lang w:val="en-US"/>
        </w:rPr>
        <w:t xml:space="preserve"> Linnaeus – </w:t>
      </w:r>
      <w:r w:rsidRPr="00FF1C8A">
        <w:rPr>
          <w:rFonts w:cs="Times New Roman"/>
          <w:szCs w:val="24"/>
        </w:rPr>
        <w:t>Соколы</w:t>
      </w:r>
      <w:r w:rsidRPr="00FF1C8A">
        <w:rPr>
          <w:rFonts w:cs="Times New Roman"/>
          <w:szCs w:val="24"/>
          <w:lang w:val="en-US"/>
        </w:rPr>
        <w:t xml:space="preserve"> – </w:t>
      </w:r>
      <w:r w:rsidRPr="00FF1C8A">
        <w:rPr>
          <w:rFonts w:cs="Times New Roman"/>
          <w:szCs w:val="24"/>
        </w:rPr>
        <w:t>Шумкарлар</w:t>
      </w:r>
      <w:r w:rsidRPr="00FF1C8A">
        <w:rPr>
          <w:rFonts w:cs="Times New Roman"/>
          <w:szCs w:val="24"/>
          <w:lang w:val="en-US"/>
        </w:rPr>
        <w:t> – Falcons</w:t>
      </w:r>
    </w:p>
    <w:p w14:paraId="51ED9515" w14:textId="77777777" w:rsidR="00FF1C8A" w:rsidRPr="00FF1C8A" w:rsidRDefault="00FF1C8A" w:rsidP="0029585B">
      <w:pPr>
        <w:spacing w:after="0"/>
        <w:ind w:left="567"/>
        <w:rPr>
          <w:rFonts w:cs="Times New Roman"/>
          <w:szCs w:val="24"/>
          <w:lang w:val="en-US"/>
        </w:rPr>
      </w:pPr>
      <w:r w:rsidRPr="00FF1C8A">
        <w:rPr>
          <w:rFonts w:cs="Times New Roman"/>
          <w:szCs w:val="24"/>
          <w:lang w:val="en-US"/>
        </w:rPr>
        <w:t xml:space="preserve">7. </w:t>
      </w:r>
      <w:r w:rsidRPr="00FF1C8A">
        <w:rPr>
          <w:rFonts w:cs="Times New Roman"/>
          <w:b/>
          <w:i/>
          <w:szCs w:val="24"/>
          <w:lang w:val="en-US"/>
        </w:rPr>
        <w:t>Falco</w:t>
      </w:r>
      <w:r w:rsidRPr="00FF1C8A">
        <w:rPr>
          <w:rFonts w:cs="Times New Roman"/>
          <w:szCs w:val="24"/>
          <w:lang w:val="en-US"/>
        </w:rPr>
        <w:t xml:space="preserve"> (C.) </w:t>
      </w:r>
      <w:r w:rsidRPr="00FF1C8A">
        <w:rPr>
          <w:rFonts w:cs="Times New Roman"/>
          <w:b/>
          <w:i/>
          <w:szCs w:val="24"/>
          <w:lang w:val="en-US"/>
        </w:rPr>
        <w:t>tinnunculus</w:t>
      </w:r>
      <w:r w:rsidRPr="00FF1C8A">
        <w:rPr>
          <w:rFonts w:cs="Times New Roman"/>
          <w:szCs w:val="24"/>
          <w:lang w:val="en-US"/>
        </w:rPr>
        <w:t xml:space="preserve"> L. – </w:t>
      </w:r>
      <w:r w:rsidRPr="00FF1C8A">
        <w:rPr>
          <w:rFonts w:cs="Times New Roman"/>
          <w:szCs w:val="24"/>
        </w:rPr>
        <w:t>пустельга</w:t>
      </w:r>
      <w:r w:rsidRPr="00FF1C8A">
        <w:rPr>
          <w:rFonts w:cs="Times New Roman"/>
          <w:szCs w:val="24"/>
          <w:lang w:val="en-US"/>
        </w:rPr>
        <w:t xml:space="preserve"> </w:t>
      </w:r>
      <w:r w:rsidRPr="00FF1C8A">
        <w:rPr>
          <w:rFonts w:cs="Times New Roman"/>
          <w:szCs w:val="24"/>
        </w:rPr>
        <w:t>обыкновенная</w:t>
      </w:r>
      <w:r w:rsidRPr="00FF1C8A">
        <w:rPr>
          <w:rFonts w:cs="Times New Roman"/>
          <w:szCs w:val="24"/>
          <w:lang w:val="en-US"/>
        </w:rPr>
        <w:t xml:space="preserve"> – </w:t>
      </w:r>
      <w:r w:rsidRPr="00FF1C8A">
        <w:rPr>
          <w:rFonts w:cs="Times New Roman"/>
          <w:szCs w:val="24"/>
        </w:rPr>
        <w:t>кадимки</w:t>
      </w:r>
      <w:r w:rsidRPr="00FF1C8A">
        <w:rPr>
          <w:rFonts w:cs="Times New Roman"/>
          <w:szCs w:val="24"/>
          <w:lang w:val="en-US"/>
        </w:rPr>
        <w:t xml:space="preserve"> </w:t>
      </w:r>
      <w:r w:rsidRPr="00FF1C8A">
        <w:rPr>
          <w:rFonts w:cs="Times New Roman"/>
          <w:szCs w:val="24"/>
        </w:rPr>
        <w:t>күйкө</w:t>
      </w:r>
      <w:r w:rsidRPr="00FF1C8A">
        <w:rPr>
          <w:rFonts w:cs="Times New Roman"/>
          <w:szCs w:val="24"/>
          <w:lang w:val="en-US"/>
        </w:rPr>
        <w:t xml:space="preserve"> – common kestrel – </w:t>
      </w:r>
      <w:r w:rsidRPr="00FF1C8A">
        <w:rPr>
          <w:rFonts w:cs="Times New Roman"/>
          <w:szCs w:val="24"/>
        </w:rPr>
        <w:t>ВК</w:t>
      </w:r>
      <w:r w:rsidRPr="00FF1C8A">
        <w:rPr>
          <w:rFonts w:cs="Times New Roman"/>
          <w:szCs w:val="24"/>
          <w:lang w:val="en-US"/>
        </w:rPr>
        <w:t xml:space="preserve">; </w:t>
      </w:r>
      <w:r w:rsidRPr="00FF1C8A">
        <w:rPr>
          <w:rFonts w:cs="Times New Roman"/>
          <w:szCs w:val="24"/>
        </w:rPr>
        <w:t>шр</w:t>
      </w:r>
      <w:r w:rsidRPr="00FF1C8A">
        <w:rPr>
          <w:rFonts w:cs="Times New Roman"/>
          <w:szCs w:val="24"/>
          <w:lang w:val="en-US"/>
        </w:rPr>
        <w:t>.</w:t>
      </w:r>
    </w:p>
    <w:p w14:paraId="227D24D1" w14:textId="77777777" w:rsidR="00FF1C8A" w:rsidRPr="00FF1C8A" w:rsidRDefault="00FF1C8A" w:rsidP="0029585B">
      <w:pPr>
        <w:spacing w:after="0"/>
        <w:ind w:left="567"/>
        <w:rPr>
          <w:rFonts w:cs="Times New Roman"/>
          <w:szCs w:val="24"/>
          <w:lang w:val="en-US"/>
        </w:rPr>
      </w:pPr>
      <w:r w:rsidRPr="00FF1C8A">
        <w:rPr>
          <w:rFonts w:cs="Times New Roman"/>
          <w:szCs w:val="24"/>
        </w:rPr>
        <w:t>отряд</w:t>
      </w:r>
      <w:r w:rsidRPr="00FF1C8A">
        <w:rPr>
          <w:rFonts w:cs="Times New Roman"/>
          <w:szCs w:val="24"/>
          <w:lang w:val="en-US"/>
        </w:rPr>
        <w:t xml:space="preserve"> GALLIFORMES – </w:t>
      </w:r>
      <w:r w:rsidRPr="00FF1C8A">
        <w:rPr>
          <w:rFonts w:cs="Times New Roman"/>
          <w:szCs w:val="24"/>
        </w:rPr>
        <w:t>КУРООБРАЗНЫЕ</w:t>
      </w:r>
      <w:r w:rsidRPr="00FF1C8A">
        <w:rPr>
          <w:rFonts w:cs="Times New Roman"/>
          <w:szCs w:val="24"/>
          <w:lang w:val="en-US"/>
        </w:rPr>
        <w:t xml:space="preserve"> – </w:t>
      </w:r>
      <w:r w:rsidRPr="00FF1C8A">
        <w:rPr>
          <w:rFonts w:cs="Times New Roman"/>
          <w:szCs w:val="24"/>
        </w:rPr>
        <w:t>ТООК</w:t>
      </w:r>
      <w:r w:rsidRPr="00FF1C8A">
        <w:rPr>
          <w:rFonts w:cs="Times New Roman"/>
          <w:szCs w:val="24"/>
          <w:lang w:val="en-US"/>
        </w:rPr>
        <w:t xml:space="preserve"> </w:t>
      </w:r>
      <w:r w:rsidRPr="00FF1C8A">
        <w:rPr>
          <w:rFonts w:cs="Times New Roman"/>
          <w:szCs w:val="24"/>
        </w:rPr>
        <w:t>СЫМАЛДУУ</w:t>
      </w:r>
      <w:r w:rsidRPr="00FF1C8A">
        <w:rPr>
          <w:rFonts w:cs="Times New Roman"/>
          <w:szCs w:val="24"/>
          <w:lang w:val="en-US"/>
        </w:rPr>
        <w:t xml:space="preserve"> – ALLIFORMES</w:t>
      </w:r>
    </w:p>
    <w:p w14:paraId="35FA25C4" w14:textId="77777777" w:rsidR="00FF1C8A" w:rsidRPr="00FF1C8A" w:rsidRDefault="00FF1C8A" w:rsidP="0029585B">
      <w:pPr>
        <w:spacing w:after="0"/>
        <w:ind w:left="567"/>
        <w:rPr>
          <w:rFonts w:cs="Times New Roman"/>
          <w:szCs w:val="24"/>
          <w:lang w:val="en-US"/>
        </w:rPr>
      </w:pPr>
      <w:r w:rsidRPr="00FF1C8A">
        <w:rPr>
          <w:rFonts w:cs="Times New Roman"/>
          <w:szCs w:val="24"/>
        </w:rPr>
        <w:t>сем</w:t>
      </w:r>
      <w:r w:rsidRPr="00FF1C8A">
        <w:rPr>
          <w:rFonts w:cs="Times New Roman"/>
          <w:szCs w:val="24"/>
          <w:lang w:val="en-US"/>
        </w:rPr>
        <w:t xml:space="preserve">. Phasianidae – </w:t>
      </w:r>
      <w:r w:rsidRPr="00FF1C8A">
        <w:rPr>
          <w:rFonts w:cs="Times New Roman"/>
          <w:szCs w:val="24"/>
        </w:rPr>
        <w:t>ФАЗАНОВЫЕ</w:t>
      </w:r>
      <w:r w:rsidRPr="00FF1C8A">
        <w:rPr>
          <w:rFonts w:cs="Times New Roman"/>
          <w:szCs w:val="24"/>
          <w:lang w:val="en-US"/>
        </w:rPr>
        <w:t xml:space="preserve"> – </w:t>
      </w:r>
      <w:r w:rsidRPr="00FF1C8A">
        <w:rPr>
          <w:rFonts w:cs="Times New Roman"/>
          <w:szCs w:val="24"/>
        </w:rPr>
        <w:t>КЫРГООЛДОР</w:t>
      </w:r>
    </w:p>
    <w:p w14:paraId="5887A0C0" w14:textId="77777777" w:rsidR="00FF1C8A" w:rsidRPr="00FF1C8A" w:rsidRDefault="00FF1C8A" w:rsidP="0029585B">
      <w:pPr>
        <w:spacing w:after="0"/>
        <w:ind w:left="567"/>
        <w:rPr>
          <w:rFonts w:cs="Times New Roman"/>
          <w:szCs w:val="24"/>
          <w:lang w:val="en-US"/>
        </w:rPr>
      </w:pPr>
      <w:r w:rsidRPr="00FF1C8A">
        <w:rPr>
          <w:rFonts w:cs="Times New Roman"/>
          <w:szCs w:val="24"/>
        </w:rPr>
        <w:t>род</w:t>
      </w:r>
      <w:r w:rsidRPr="00FF1C8A">
        <w:rPr>
          <w:rFonts w:cs="Times New Roman"/>
          <w:szCs w:val="24"/>
          <w:lang w:val="en-US"/>
        </w:rPr>
        <w:t xml:space="preserve"> </w:t>
      </w:r>
      <w:r w:rsidRPr="00FF1C8A">
        <w:rPr>
          <w:rFonts w:cs="Times New Roman"/>
          <w:b/>
          <w:i/>
          <w:szCs w:val="24"/>
          <w:lang w:val="en-US"/>
        </w:rPr>
        <w:t>Alectoris</w:t>
      </w:r>
      <w:r w:rsidRPr="00FF1C8A">
        <w:rPr>
          <w:rFonts w:cs="Times New Roman"/>
          <w:szCs w:val="24"/>
          <w:lang w:val="en-US"/>
        </w:rPr>
        <w:t xml:space="preserve"> Kaup – </w:t>
      </w:r>
      <w:r w:rsidRPr="00FF1C8A">
        <w:rPr>
          <w:rFonts w:cs="Times New Roman"/>
          <w:szCs w:val="24"/>
        </w:rPr>
        <w:t>Кеклики</w:t>
      </w:r>
      <w:r w:rsidRPr="00FF1C8A">
        <w:rPr>
          <w:rFonts w:cs="Times New Roman"/>
          <w:szCs w:val="24"/>
          <w:lang w:val="en-US"/>
        </w:rPr>
        <w:t xml:space="preserve"> – </w:t>
      </w:r>
      <w:r w:rsidRPr="00FF1C8A">
        <w:rPr>
          <w:rFonts w:cs="Times New Roman"/>
          <w:szCs w:val="24"/>
        </w:rPr>
        <w:t>Кекиликтер</w:t>
      </w:r>
      <w:r w:rsidRPr="00FF1C8A">
        <w:rPr>
          <w:rFonts w:cs="Times New Roman"/>
          <w:szCs w:val="24"/>
          <w:lang w:val="en-US"/>
        </w:rPr>
        <w:t xml:space="preserve"> – Chukar partridges</w:t>
      </w:r>
    </w:p>
    <w:p w14:paraId="662EC9B4" w14:textId="77777777" w:rsidR="00FF1C8A" w:rsidRPr="00FF1C8A" w:rsidRDefault="00FF1C8A" w:rsidP="0029585B">
      <w:pPr>
        <w:spacing w:after="0"/>
        <w:ind w:left="567"/>
        <w:rPr>
          <w:rFonts w:cs="Times New Roman"/>
          <w:szCs w:val="24"/>
          <w:lang w:val="en-US"/>
        </w:rPr>
      </w:pPr>
      <w:r w:rsidRPr="00FF1C8A">
        <w:rPr>
          <w:rFonts w:cs="Times New Roman"/>
          <w:szCs w:val="24"/>
          <w:lang w:val="en-US"/>
        </w:rPr>
        <w:t xml:space="preserve">8. </w:t>
      </w:r>
      <w:r w:rsidRPr="00FF1C8A">
        <w:rPr>
          <w:rFonts w:cs="Times New Roman"/>
          <w:b/>
          <w:i/>
          <w:szCs w:val="24"/>
          <w:lang w:val="en-US"/>
        </w:rPr>
        <w:t>Alectoris</w:t>
      </w:r>
      <w:r w:rsidRPr="00FF1C8A">
        <w:rPr>
          <w:rFonts w:cs="Times New Roman"/>
          <w:szCs w:val="24"/>
          <w:lang w:val="en-US"/>
        </w:rPr>
        <w:t xml:space="preserve"> chukar (J.E.Gray) – </w:t>
      </w:r>
      <w:r w:rsidRPr="00FF1C8A">
        <w:rPr>
          <w:rFonts w:cs="Times New Roman"/>
          <w:szCs w:val="24"/>
        </w:rPr>
        <w:t>кеклик</w:t>
      </w:r>
      <w:r w:rsidRPr="00FF1C8A">
        <w:rPr>
          <w:rFonts w:cs="Times New Roman"/>
          <w:szCs w:val="24"/>
          <w:lang w:val="en-US"/>
        </w:rPr>
        <w:t xml:space="preserve"> – </w:t>
      </w:r>
      <w:r w:rsidRPr="00FF1C8A">
        <w:rPr>
          <w:rFonts w:cs="Times New Roman"/>
          <w:szCs w:val="24"/>
        </w:rPr>
        <w:t>кекилик</w:t>
      </w:r>
      <w:r w:rsidRPr="00FF1C8A">
        <w:rPr>
          <w:rFonts w:cs="Times New Roman"/>
          <w:szCs w:val="24"/>
          <w:lang w:val="en-US"/>
        </w:rPr>
        <w:t xml:space="preserve"> – chukar partridge – </w:t>
      </w:r>
      <w:r w:rsidRPr="00FF1C8A">
        <w:rPr>
          <w:rFonts w:cs="Times New Roman"/>
          <w:szCs w:val="24"/>
        </w:rPr>
        <w:t>ВК</w:t>
      </w:r>
      <w:r w:rsidRPr="00FF1C8A">
        <w:rPr>
          <w:rFonts w:cs="Times New Roman"/>
          <w:szCs w:val="24"/>
          <w:lang w:val="en-US"/>
        </w:rPr>
        <w:t xml:space="preserve">; </w:t>
      </w:r>
      <w:r w:rsidRPr="00FF1C8A">
        <w:rPr>
          <w:rFonts w:cs="Times New Roman"/>
          <w:szCs w:val="24"/>
        </w:rPr>
        <w:t>шр</w:t>
      </w:r>
      <w:r w:rsidRPr="00FF1C8A">
        <w:rPr>
          <w:rFonts w:cs="Times New Roman"/>
          <w:szCs w:val="24"/>
          <w:lang w:val="en-US"/>
        </w:rPr>
        <w:t>.</w:t>
      </w:r>
    </w:p>
    <w:p w14:paraId="2BFCE412" w14:textId="77777777" w:rsidR="00FF1C8A" w:rsidRPr="00FF1C8A" w:rsidRDefault="00FF1C8A" w:rsidP="0029585B">
      <w:pPr>
        <w:spacing w:after="0"/>
        <w:ind w:left="567"/>
        <w:rPr>
          <w:rFonts w:cs="Times New Roman"/>
          <w:szCs w:val="24"/>
          <w:lang w:val="en-US"/>
        </w:rPr>
      </w:pPr>
      <w:r w:rsidRPr="00FF1C8A">
        <w:rPr>
          <w:rFonts w:cs="Times New Roman"/>
          <w:szCs w:val="24"/>
        </w:rPr>
        <w:t>отряд</w:t>
      </w:r>
      <w:r w:rsidRPr="00FF1C8A">
        <w:rPr>
          <w:rFonts w:cs="Times New Roman"/>
          <w:szCs w:val="24"/>
          <w:lang w:val="en-US"/>
        </w:rPr>
        <w:t xml:space="preserve"> COLUMBIFORMES – </w:t>
      </w:r>
      <w:r w:rsidRPr="00FF1C8A">
        <w:rPr>
          <w:rFonts w:cs="Times New Roman"/>
          <w:szCs w:val="24"/>
        </w:rPr>
        <w:t>ГОЛУБЕОБРАЗНЫЕ</w:t>
      </w:r>
      <w:r w:rsidRPr="00FF1C8A">
        <w:rPr>
          <w:rFonts w:cs="Times New Roman"/>
          <w:szCs w:val="24"/>
          <w:lang w:val="en-US"/>
        </w:rPr>
        <w:t xml:space="preserve"> – </w:t>
      </w:r>
      <w:r w:rsidRPr="00FF1C8A">
        <w:rPr>
          <w:rFonts w:cs="Times New Roman"/>
          <w:szCs w:val="24"/>
        </w:rPr>
        <w:t>КӨГҮЧКӨН</w:t>
      </w:r>
      <w:r w:rsidRPr="00FF1C8A">
        <w:rPr>
          <w:rFonts w:cs="Times New Roman"/>
          <w:szCs w:val="24"/>
          <w:lang w:val="en-US"/>
        </w:rPr>
        <w:t xml:space="preserve"> </w:t>
      </w:r>
      <w:r w:rsidRPr="00FF1C8A">
        <w:rPr>
          <w:rFonts w:cs="Times New Roman"/>
          <w:szCs w:val="24"/>
        </w:rPr>
        <w:t>СЫМАЛДУУЛАР</w:t>
      </w:r>
      <w:r w:rsidRPr="00FF1C8A">
        <w:rPr>
          <w:rFonts w:cs="Times New Roman"/>
          <w:szCs w:val="24"/>
          <w:lang w:val="en-US"/>
        </w:rPr>
        <w:t xml:space="preserve"> – DOVES and PIGEONS</w:t>
      </w:r>
    </w:p>
    <w:p w14:paraId="1FC64CAD" w14:textId="77777777" w:rsidR="00FF1C8A" w:rsidRPr="00FF1C8A" w:rsidRDefault="00FF1C8A" w:rsidP="0029585B">
      <w:pPr>
        <w:spacing w:after="0"/>
        <w:ind w:left="567"/>
        <w:rPr>
          <w:rFonts w:cs="Times New Roman"/>
          <w:szCs w:val="24"/>
          <w:lang w:val="en-US"/>
        </w:rPr>
      </w:pPr>
      <w:r w:rsidRPr="00FF1C8A">
        <w:rPr>
          <w:rFonts w:cs="Times New Roman"/>
          <w:szCs w:val="24"/>
        </w:rPr>
        <w:t>сем</w:t>
      </w:r>
      <w:r w:rsidRPr="00FF1C8A">
        <w:rPr>
          <w:rFonts w:cs="Times New Roman"/>
          <w:szCs w:val="24"/>
          <w:lang w:val="en-US"/>
        </w:rPr>
        <w:t xml:space="preserve">. Columbidae – </w:t>
      </w:r>
      <w:r w:rsidRPr="00FF1C8A">
        <w:rPr>
          <w:rFonts w:cs="Times New Roman"/>
          <w:szCs w:val="24"/>
        </w:rPr>
        <w:t>ГОЛУБИНЫЕ</w:t>
      </w:r>
      <w:r w:rsidRPr="00FF1C8A">
        <w:rPr>
          <w:rFonts w:cs="Times New Roman"/>
          <w:szCs w:val="24"/>
          <w:lang w:val="en-US"/>
        </w:rPr>
        <w:t xml:space="preserve"> – </w:t>
      </w:r>
      <w:r w:rsidRPr="00FF1C8A">
        <w:rPr>
          <w:rFonts w:cs="Times New Roman"/>
          <w:szCs w:val="24"/>
        </w:rPr>
        <w:t>КӨГҮЧКӨНДӨР</w:t>
      </w:r>
      <w:r w:rsidRPr="00FF1C8A">
        <w:rPr>
          <w:rFonts w:cs="Times New Roman"/>
          <w:szCs w:val="24"/>
          <w:lang w:val="en-US"/>
        </w:rPr>
        <w:t xml:space="preserve"> – DOVES and PIGEONS</w:t>
      </w:r>
    </w:p>
    <w:p w14:paraId="15783CED" w14:textId="77777777" w:rsidR="00FF1C8A" w:rsidRPr="00FF1C8A" w:rsidRDefault="00FF1C8A" w:rsidP="0029585B">
      <w:pPr>
        <w:spacing w:after="0"/>
        <w:ind w:left="567"/>
        <w:rPr>
          <w:rFonts w:cs="Times New Roman"/>
          <w:szCs w:val="24"/>
          <w:lang w:val="en-US"/>
        </w:rPr>
      </w:pPr>
      <w:r w:rsidRPr="00FF1C8A">
        <w:rPr>
          <w:rFonts w:cs="Times New Roman"/>
          <w:szCs w:val="24"/>
        </w:rPr>
        <w:t>род</w:t>
      </w:r>
      <w:r w:rsidRPr="00FF1C8A">
        <w:rPr>
          <w:rFonts w:cs="Times New Roman"/>
          <w:szCs w:val="24"/>
          <w:lang w:val="en-US"/>
        </w:rPr>
        <w:t xml:space="preserve"> </w:t>
      </w:r>
      <w:r w:rsidRPr="00FF1C8A">
        <w:rPr>
          <w:rFonts w:cs="Times New Roman"/>
          <w:b/>
          <w:i/>
          <w:szCs w:val="24"/>
          <w:lang w:val="en-US"/>
        </w:rPr>
        <w:t>Columba</w:t>
      </w:r>
      <w:r w:rsidRPr="00FF1C8A">
        <w:rPr>
          <w:rFonts w:cs="Times New Roman"/>
          <w:szCs w:val="24"/>
          <w:lang w:val="en-US"/>
        </w:rPr>
        <w:t xml:space="preserve"> Linnaeus – </w:t>
      </w:r>
      <w:r w:rsidRPr="00FF1C8A">
        <w:rPr>
          <w:rFonts w:cs="Times New Roman"/>
          <w:szCs w:val="24"/>
        </w:rPr>
        <w:t>Голуби</w:t>
      </w:r>
      <w:r w:rsidRPr="00FF1C8A">
        <w:rPr>
          <w:rFonts w:cs="Times New Roman"/>
          <w:szCs w:val="24"/>
          <w:lang w:val="en-US"/>
        </w:rPr>
        <w:t xml:space="preserve"> – </w:t>
      </w:r>
      <w:r w:rsidRPr="00FF1C8A">
        <w:rPr>
          <w:rFonts w:cs="Times New Roman"/>
          <w:szCs w:val="24"/>
        </w:rPr>
        <w:t>Көгүчкөндөр</w:t>
      </w:r>
      <w:r w:rsidRPr="00FF1C8A">
        <w:rPr>
          <w:rFonts w:cs="Times New Roman"/>
          <w:szCs w:val="24"/>
          <w:lang w:val="en-US"/>
        </w:rPr>
        <w:t xml:space="preserve"> – Old Word pigeons</w:t>
      </w:r>
    </w:p>
    <w:p w14:paraId="40C60CCA" w14:textId="77777777" w:rsidR="00FF1C8A" w:rsidRPr="00FF1C8A" w:rsidRDefault="00FF1C8A" w:rsidP="0029585B">
      <w:pPr>
        <w:spacing w:after="0"/>
        <w:ind w:left="567"/>
        <w:rPr>
          <w:rFonts w:cs="Times New Roman"/>
          <w:szCs w:val="24"/>
          <w:lang w:val="en-US"/>
        </w:rPr>
      </w:pPr>
      <w:r w:rsidRPr="00FF1C8A">
        <w:rPr>
          <w:rFonts w:cs="Times New Roman"/>
          <w:szCs w:val="24"/>
          <w:lang w:val="en-US"/>
        </w:rPr>
        <w:t xml:space="preserve">9. </w:t>
      </w:r>
      <w:r w:rsidRPr="00FF1C8A">
        <w:rPr>
          <w:rFonts w:cs="Times New Roman"/>
          <w:b/>
          <w:i/>
          <w:szCs w:val="24"/>
          <w:lang w:val="en-US"/>
        </w:rPr>
        <w:t>Columba</w:t>
      </w:r>
      <w:r w:rsidRPr="00FF1C8A">
        <w:rPr>
          <w:rFonts w:cs="Times New Roman"/>
          <w:szCs w:val="24"/>
          <w:lang w:val="en-US"/>
        </w:rPr>
        <w:t xml:space="preserve"> </w:t>
      </w:r>
      <w:r w:rsidRPr="00FF1C8A">
        <w:rPr>
          <w:rFonts w:cs="Times New Roman"/>
          <w:b/>
          <w:i/>
          <w:szCs w:val="24"/>
          <w:lang w:val="en-US"/>
        </w:rPr>
        <w:t>livia</w:t>
      </w:r>
      <w:r w:rsidRPr="00FF1C8A">
        <w:rPr>
          <w:rFonts w:cs="Times New Roman"/>
          <w:szCs w:val="24"/>
          <w:lang w:val="en-US"/>
        </w:rPr>
        <w:t xml:space="preserve"> Gm. – </w:t>
      </w:r>
      <w:r w:rsidRPr="00FF1C8A">
        <w:rPr>
          <w:rFonts w:cs="Times New Roman"/>
          <w:szCs w:val="24"/>
        </w:rPr>
        <w:t>голубь</w:t>
      </w:r>
      <w:r w:rsidRPr="00FF1C8A">
        <w:rPr>
          <w:rFonts w:cs="Times New Roman"/>
          <w:szCs w:val="24"/>
          <w:lang w:val="en-US"/>
        </w:rPr>
        <w:t xml:space="preserve"> </w:t>
      </w:r>
      <w:r w:rsidRPr="00FF1C8A">
        <w:rPr>
          <w:rFonts w:cs="Times New Roman"/>
          <w:szCs w:val="24"/>
        </w:rPr>
        <w:t>сизый</w:t>
      </w:r>
      <w:r w:rsidRPr="00FF1C8A">
        <w:rPr>
          <w:rFonts w:cs="Times New Roman"/>
          <w:szCs w:val="24"/>
          <w:lang w:val="en-US"/>
        </w:rPr>
        <w:t xml:space="preserve"> – </w:t>
      </w:r>
      <w:r w:rsidRPr="00FF1C8A">
        <w:rPr>
          <w:rFonts w:cs="Times New Roman"/>
          <w:szCs w:val="24"/>
        </w:rPr>
        <w:t>көк</w:t>
      </w:r>
      <w:r w:rsidRPr="00FF1C8A">
        <w:rPr>
          <w:rFonts w:cs="Times New Roman"/>
          <w:szCs w:val="24"/>
          <w:lang w:val="en-US"/>
        </w:rPr>
        <w:t xml:space="preserve"> </w:t>
      </w:r>
      <w:r w:rsidRPr="00FF1C8A">
        <w:rPr>
          <w:rFonts w:cs="Times New Roman"/>
          <w:szCs w:val="24"/>
        </w:rPr>
        <w:t>көгүчкөнү</w:t>
      </w:r>
      <w:r w:rsidRPr="00FF1C8A">
        <w:rPr>
          <w:rFonts w:cs="Times New Roman"/>
          <w:szCs w:val="24"/>
          <w:lang w:val="en-US"/>
        </w:rPr>
        <w:t xml:space="preserve"> – rock pigeon – </w:t>
      </w:r>
      <w:r w:rsidRPr="00FF1C8A">
        <w:rPr>
          <w:rFonts w:cs="Times New Roman"/>
          <w:szCs w:val="24"/>
        </w:rPr>
        <w:t>ВК</w:t>
      </w:r>
      <w:r w:rsidRPr="00FF1C8A">
        <w:rPr>
          <w:rFonts w:cs="Times New Roman"/>
          <w:szCs w:val="24"/>
          <w:lang w:val="en-US"/>
        </w:rPr>
        <w:t xml:space="preserve">; </w:t>
      </w:r>
      <w:r w:rsidRPr="00FF1C8A">
        <w:rPr>
          <w:rFonts w:cs="Times New Roman"/>
          <w:szCs w:val="24"/>
        </w:rPr>
        <w:t>шр</w:t>
      </w:r>
      <w:r w:rsidRPr="00FF1C8A">
        <w:rPr>
          <w:rFonts w:cs="Times New Roman"/>
          <w:szCs w:val="24"/>
          <w:lang w:val="en-US"/>
        </w:rPr>
        <w:t>.</w:t>
      </w:r>
    </w:p>
    <w:p w14:paraId="08E5802C" w14:textId="77777777" w:rsidR="00FF1C8A" w:rsidRPr="00FF1C8A" w:rsidRDefault="00FF1C8A" w:rsidP="0029585B">
      <w:pPr>
        <w:spacing w:after="0"/>
        <w:ind w:left="567"/>
        <w:rPr>
          <w:rFonts w:cs="Times New Roman"/>
          <w:szCs w:val="24"/>
          <w:lang w:val="en-US"/>
        </w:rPr>
      </w:pPr>
      <w:r w:rsidRPr="00FF1C8A">
        <w:rPr>
          <w:rFonts w:cs="Times New Roman"/>
          <w:szCs w:val="24"/>
        </w:rPr>
        <w:t>род</w:t>
      </w:r>
      <w:r w:rsidRPr="00FF1C8A">
        <w:rPr>
          <w:rFonts w:cs="Times New Roman"/>
          <w:szCs w:val="24"/>
          <w:lang w:val="en-US"/>
        </w:rPr>
        <w:t xml:space="preserve"> </w:t>
      </w:r>
      <w:r w:rsidRPr="00FF1C8A">
        <w:rPr>
          <w:rFonts w:cs="Times New Roman"/>
          <w:b/>
          <w:i/>
          <w:szCs w:val="24"/>
          <w:lang w:val="en-US"/>
        </w:rPr>
        <w:t>Streptopelia</w:t>
      </w:r>
      <w:r w:rsidRPr="00FF1C8A">
        <w:rPr>
          <w:rFonts w:cs="Times New Roman"/>
          <w:szCs w:val="24"/>
          <w:lang w:val="en-US"/>
        </w:rPr>
        <w:t xml:space="preserve"> Bonaparte – </w:t>
      </w:r>
      <w:r w:rsidRPr="00FF1C8A">
        <w:rPr>
          <w:rFonts w:cs="Times New Roman"/>
          <w:szCs w:val="24"/>
        </w:rPr>
        <w:t>Горлицы</w:t>
      </w:r>
      <w:r w:rsidRPr="00FF1C8A">
        <w:rPr>
          <w:rFonts w:cs="Times New Roman"/>
          <w:szCs w:val="24"/>
          <w:lang w:val="en-US"/>
        </w:rPr>
        <w:t xml:space="preserve"> – </w:t>
      </w:r>
      <w:r w:rsidRPr="00FF1C8A">
        <w:rPr>
          <w:rFonts w:cs="Times New Roman"/>
          <w:szCs w:val="24"/>
        </w:rPr>
        <w:t>Бактектер</w:t>
      </w:r>
      <w:r w:rsidRPr="00FF1C8A">
        <w:rPr>
          <w:rFonts w:cs="Times New Roman"/>
          <w:szCs w:val="24"/>
          <w:lang w:val="en-US"/>
        </w:rPr>
        <w:t xml:space="preserve"> – Turtle doves </w:t>
      </w:r>
    </w:p>
    <w:p w14:paraId="6772C2D7" w14:textId="77777777" w:rsidR="00FF1C8A" w:rsidRPr="00FF1C8A" w:rsidRDefault="00FF1C8A" w:rsidP="0029585B">
      <w:pPr>
        <w:spacing w:after="0"/>
        <w:ind w:left="567"/>
        <w:rPr>
          <w:rFonts w:cs="Times New Roman"/>
          <w:szCs w:val="24"/>
          <w:lang w:val="en-US"/>
        </w:rPr>
      </w:pPr>
      <w:r w:rsidRPr="00FF1C8A">
        <w:rPr>
          <w:rFonts w:cs="Times New Roman"/>
          <w:szCs w:val="24"/>
          <w:lang w:val="en-US"/>
        </w:rPr>
        <w:t xml:space="preserve">10. </w:t>
      </w:r>
      <w:r w:rsidRPr="00FF1C8A">
        <w:rPr>
          <w:rFonts w:cs="Times New Roman"/>
          <w:b/>
          <w:i/>
          <w:szCs w:val="24"/>
          <w:lang w:val="en-US"/>
        </w:rPr>
        <w:t>Streptopelia</w:t>
      </w:r>
      <w:r w:rsidRPr="00FF1C8A">
        <w:rPr>
          <w:rFonts w:cs="Times New Roman"/>
          <w:szCs w:val="24"/>
          <w:lang w:val="en-US"/>
        </w:rPr>
        <w:t xml:space="preserve"> </w:t>
      </w:r>
      <w:r w:rsidRPr="00FF1C8A">
        <w:rPr>
          <w:rFonts w:cs="Times New Roman"/>
          <w:b/>
          <w:i/>
          <w:szCs w:val="24"/>
          <w:lang w:val="en-US"/>
        </w:rPr>
        <w:t>orientalis</w:t>
      </w:r>
      <w:r w:rsidRPr="00FF1C8A">
        <w:rPr>
          <w:rFonts w:cs="Times New Roman"/>
          <w:szCs w:val="24"/>
          <w:lang w:val="en-US"/>
        </w:rPr>
        <w:t xml:space="preserve"> (Lath.) – </w:t>
      </w:r>
      <w:r w:rsidRPr="00FF1C8A">
        <w:rPr>
          <w:rFonts w:cs="Times New Roman"/>
          <w:szCs w:val="24"/>
        </w:rPr>
        <w:t>горлица</w:t>
      </w:r>
      <w:r w:rsidRPr="00FF1C8A">
        <w:rPr>
          <w:rFonts w:cs="Times New Roman"/>
          <w:szCs w:val="24"/>
          <w:lang w:val="en-US"/>
        </w:rPr>
        <w:t xml:space="preserve"> </w:t>
      </w:r>
      <w:r w:rsidRPr="00FF1C8A">
        <w:rPr>
          <w:rFonts w:cs="Times New Roman"/>
          <w:szCs w:val="24"/>
        </w:rPr>
        <w:t>большая</w:t>
      </w:r>
      <w:r w:rsidRPr="00FF1C8A">
        <w:rPr>
          <w:rFonts w:cs="Times New Roman"/>
          <w:szCs w:val="24"/>
          <w:lang w:val="en-US"/>
        </w:rPr>
        <w:t xml:space="preserve"> – </w:t>
      </w:r>
      <w:r w:rsidRPr="00FF1C8A">
        <w:rPr>
          <w:rFonts w:cs="Times New Roman"/>
          <w:szCs w:val="24"/>
        </w:rPr>
        <w:t>чоң</w:t>
      </w:r>
      <w:r w:rsidRPr="00FF1C8A">
        <w:rPr>
          <w:rFonts w:cs="Times New Roman"/>
          <w:szCs w:val="24"/>
          <w:lang w:val="en-US"/>
        </w:rPr>
        <w:t xml:space="preserve"> </w:t>
      </w:r>
      <w:r w:rsidRPr="00FF1C8A">
        <w:rPr>
          <w:rFonts w:cs="Times New Roman"/>
          <w:szCs w:val="24"/>
        </w:rPr>
        <w:t>бактек</w:t>
      </w:r>
      <w:r w:rsidRPr="00FF1C8A">
        <w:rPr>
          <w:rFonts w:cs="Times New Roman"/>
          <w:szCs w:val="24"/>
          <w:lang w:val="en-US"/>
        </w:rPr>
        <w:t xml:space="preserve"> – Oriental turtle dove -– </w:t>
      </w:r>
      <w:r w:rsidRPr="00FF1C8A">
        <w:rPr>
          <w:rFonts w:cs="Times New Roman"/>
          <w:szCs w:val="24"/>
        </w:rPr>
        <w:t>ВК</w:t>
      </w:r>
      <w:r w:rsidRPr="00FF1C8A">
        <w:rPr>
          <w:rFonts w:cs="Times New Roman"/>
          <w:szCs w:val="24"/>
          <w:lang w:val="en-US"/>
        </w:rPr>
        <w:t xml:space="preserve">; </w:t>
      </w:r>
      <w:r w:rsidRPr="00FF1C8A">
        <w:rPr>
          <w:rFonts w:cs="Times New Roman"/>
          <w:szCs w:val="24"/>
        </w:rPr>
        <w:t>шр</w:t>
      </w:r>
      <w:r w:rsidRPr="00FF1C8A">
        <w:rPr>
          <w:rFonts w:cs="Times New Roman"/>
          <w:szCs w:val="24"/>
          <w:lang w:val="en-US"/>
        </w:rPr>
        <w:t>.</w:t>
      </w:r>
    </w:p>
    <w:p w14:paraId="38A9AE6A" w14:textId="77777777" w:rsidR="00FF1C8A" w:rsidRPr="00FF1C8A" w:rsidRDefault="00FF1C8A" w:rsidP="0029585B">
      <w:pPr>
        <w:spacing w:after="0"/>
        <w:ind w:left="567"/>
        <w:rPr>
          <w:rFonts w:cs="Times New Roman"/>
          <w:szCs w:val="24"/>
          <w:lang w:val="en-US"/>
        </w:rPr>
      </w:pPr>
      <w:r w:rsidRPr="00FF1C8A">
        <w:rPr>
          <w:rFonts w:cs="Times New Roman"/>
          <w:szCs w:val="24"/>
        </w:rPr>
        <w:t>отряд</w:t>
      </w:r>
      <w:r w:rsidRPr="00FF1C8A">
        <w:rPr>
          <w:rFonts w:cs="Times New Roman"/>
          <w:szCs w:val="24"/>
          <w:lang w:val="en-US"/>
        </w:rPr>
        <w:t xml:space="preserve"> CORACIIFORMES – </w:t>
      </w:r>
      <w:r w:rsidRPr="00FF1C8A">
        <w:rPr>
          <w:rFonts w:cs="Times New Roman"/>
          <w:szCs w:val="24"/>
        </w:rPr>
        <w:t>РАКШЕОБРАЗНЫЕ</w:t>
      </w:r>
      <w:r w:rsidRPr="00FF1C8A">
        <w:rPr>
          <w:rFonts w:cs="Times New Roman"/>
          <w:szCs w:val="24"/>
          <w:lang w:val="en-US"/>
        </w:rPr>
        <w:t xml:space="preserve"> – </w:t>
      </w:r>
      <w:r w:rsidRPr="00FF1C8A">
        <w:rPr>
          <w:rFonts w:cs="Times New Roman"/>
          <w:szCs w:val="24"/>
        </w:rPr>
        <w:t>КӨК</w:t>
      </w:r>
      <w:r w:rsidRPr="00FF1C8A">
        <w:rPr>
          <w:rFonts w:cs="Times New Roman"/>
          <w:szCs w:val="24"/>
          <w:lang w:val="en-US"/>
        </w:rPr>
        <w:t xml:space="preserve"> </w:t>
      </w:r>
      <w:r w:rsidRPr="00FF1C8A">
        <w:rPr>
          <w:rFonts w:cs="Times New Roman"/>
          <w:szCs w:val="24"/>
        </w:rPr>
        <w:t>КАРГАЛАР</w:t>
      </w:r>
      <w:r w:rsidRPr="00FF1C8A">
        <w:rPr>
          <w:rFonts w:cs="Times New Roman"/>
          <w:szCs w:val="24"/>
          <w:lang w:val="en-US"/>
        </w:rPr>
        <w:t xml:space="preserve"> </w:t>
      </w:r>
      <w:r w:rsidRPr="00FF1C8A">
        <w:rPr>
          <w:rFonts w:cs="Times New Roman"/>
          <w:szCs w:val="24"/>
        </w:rPr>
        <w:t>СЫМАЛДУУЛАР</w:t>
      </w:r>
    </w:p>
    <w:p w14:paraId="6094D918" w14:textId="77777777" w:rsidR="00FF1C8A" w:rsidRPr="00FF1C8A" w:rsidRDefault="00FF1C8A" w:rsidP="0029585B">
      <w:pPr>
        <w:spacing w:after="0"/>
        <w:ind w:left="567"/>
        <w:rPr>
          <w:rFonts w:cs="Times New Roman"/>
          <w:szCs w:val="24"/>
          <w:lang w:val="en-US"/>
        </w:rPr>
      </w:pPr>
      <w:r w:rsidRPr="00FF1C8A">
        <w:rPr>
          <w:rFonts w:cs="Times New Roman"/>
          <w:szCs w:val="24"/>
        </w:rPr>
        <w:t>сем</w:t>
      </w:r>
      <w:r w:rsidRPr="00FF1C8A">
        <w:rPr>
          <w:rFonts w:cs="Times New Roman"/>
          <w:szCs w:val="24"/>
          <w:lang w:val="en-US"/>
        </w:rPr>
        <w:t xml:space="preserve">. Coraciidae – </w:t>
      </w:r>
      <w:r w:rsidRPr="00FF1C8A">
        <w:rPr>
          <w:rFonts w:cs="Times New Roman"/>
          <w:szCs w:val="24"/>
        </w:rPr>
        <w:t>СИЗОВОРОНКОВЫЕ</w:t>
      </w:r>
      <w:r w:rsidRPr="00FF1C8A">
        <w:rPr>
          <w:rFonts w:cs="Times New Roman"/>
          <w:szCs w:val="24"/>
          <w:lang w:val="en-US"/>
        </w:rPr>
        <w:t xml:space="preserve"> – </w:t>
      </w:r>
      <w:r w:rsidRPr="00FF1C8A">
        <w:rPr>
          <w:rFonts w:cs="Times New Roman"/>
          <w:szCs w:val="24"/>
        </w:rPr>
        <w:t>КӨК</w:t>
      </w:r>
      <w:r w:rsidRPr="00FF1C8A">
        <w:rPr>
          <w:rFonts w:cs="Times New Roman"/>
          <w:szCs w:val="24"/>
          <w:lang w:val="en-US"/>
        </w:rPr>
        <w:t xml:space="preserve"> </w:t>
      </w:r>
      <w:r w:rsidRPr="00FF1C8A">
        <w:rPr>
          <w:rFonts w:cs="Times New Roman"/>
          <w:szCs w:val="24"/>
        </w:rPr>
        <w:t>КАРГАЛАР</w:t>
      </w:r>
      <w:r w:rsidRPr="00FF1C8A">
        <w:rPr>
          <w:rFonts w:cs="Times New Roman"/>
          <w:szCs w:val="24"/>
          <w:lang w:val="en-US"/>
        </w:rPr>
        <w:t xml:space="preserve"> – ROLLERS</w:t>
      </w:r>
    </w:p>
    <w:p w14:paraId="49595D96" w14:textId="77777777" w:rsidR="00FF1C8A" w:rsidRPr="00FF1C8A" w:rsidRDefault="00FF1C8A" w:rsidP="0029585B">
      <w:pPr>
        <w:spacing w:after="0"/>
        <w:ind w:left="567"/>
        <w:rPr>
          <w:rFonts w:cs="Times New Roman"/>
          <w:szCs w:val="24"/>
          <w:lang w:val="en-US"/>
        </w:rPr>
      </w:pPr>
      <w:r w:rsidRPr="00FF1C8A">
        <w:rPr>
          <w:rFonts w:cs="Times New Roman"/>
          <w:szCs w:val="24"/>
        </w:rPr>
        <w:t>род</w:t>
      </w:r>
      <w:r w:rsidRPr="00FF1C8A">
        <w:rPr>
          <w:rFonts w:cs="Times New Roman"/>
          <w:szCs w:val="24"/>
          <w:lang w:val="en-US"/>
        </w:rPr>
        <w:t xml:space="preserve"> </w:t>
      </w:r>
      <w:r w:rsidRPr="00FF1C8A">
        <w:rPr>
          <w:rFonts w:cs="Times New Roman"/>
          <w:b/>
          <w:i/>
          <w:szCs w:val="24"/>
          <w:lang w:val="en-US"/>
        </w:rPr>
        <w:t>Coracias</w:t>
      </w:r>
      <w:r w:rsidRPr="00FF1C8A">
        <w:rPr>
          <w:rFonts w:cs="Times New Roman"/>
          <w:szCs w:val="24"/>
          <w:lang w:val="en-US"/>
        </w:rPr>
        <w:t xml:space="preserve"> Linnaeus – </w:t>
      </w:r>
      <w:r w:rsidRPr="00FF1C8A">
        <w:rPr>
          <w:rFonts w:cs="Times New Roman"/>
          <w:szCs w:val="24"/>
        </w:rPr>
        <w:t>Сизоворонки</w:t>
      </w:r>
      <w:r w:rsidRPr="00FF1C8A">
        <w:rPr>
          <w:rFonts w:cs="Times New Roman"/>
          <w:szCs w:val="24"/>
          <w:lang w:val="en-US"/>
        </w:rPr>
        <w:t xml:space="preserve"> – </w:t>
      </w:r>
      <w:r w:rsidRPr="00FF1C8A">
        <w:rPr>
          <w:rFonts w:cs="Times New Roman"/>
          <w:szCs w:val="24"/>
        </w:rPr>
        <w:t>Көк</w:t>
      </w:r>
      <w:r w:rsidRPr="00FF1C8A">
        <w:rPr>
          <w:rFonts w:cs="Times New Roman"/>
          <w:szCs w:val="24"/>
          <w:lang w:val="en-US"/>
        </w:rPr>
        <w:t xml:space="preserve"> </w:t>
      </w:r>
      <w:r w:rsidRPr="00FF1C8A">
        <w:rPr>
          <w:rFonts w:cs="Times New Roman"/>
          <w:szCs w:val="24"/>
        </w:rPr>
        <w:t>каргалар</w:t>
      </w:r>
      <w:r w:rsidRPr="00FF1C8A">
        <w:rPr>
          <w:rFonts w:cs="Times New Roman"/>
          <w:szCs w:val="24"/>
          <w:lang w:val="en-US"/>
        </w:rPr>
        <w:t xml:space="preserve"> – Rollers</w:t>
      </w:r>
    </w:p>
    <w:p w14:paraId="0468249A" w14:textId="77777777" w:rsidR="00FF1C8A" w:rsidRPr="00FF1C8A" w:rsidRDefault="00FF1C8A" w:rsidP="0029585B">
      <w:pPr>
        <w:spacing w:after="0"/>
        <w:ind w:left="567"/>
        <w:rPr>
          <w:rFonts w:cs="Times New Roman"/>
          <w:szCs w:val="24"/>
          <w:lang w:val="en-US"/>
        </w:rPr>
      </w:pPr>
      <w:r w:rsidRPr="00FF1C8A">
        <w:rPr>
          <w:rFonts w:cs="Times New Roman"/>
          <w:szCs w:val="24"/>
          <w:lang w:val="en-US"/>
        </w:rPr>
        <w:t xml:space="preserve">11. </w:t>
      </w:r>
      <w:r w:rsidRPr="00FF1C8A">
        <w:rPr>
          <w:rFonts w:cs="Times New Roman"/>
          <w:b/>
          <w:i/>
          <w:szCs w:val="24"/>
          <w:lang w:val="en-US"/>
        </w:rPr>
        <w:t>Coracias</w:t>
      </w:r>
      <w:r w:rsidRPr="00FF1C8A">
        <w:rPr>
          <w:rFonts w:cs="Times New Roman"/>
          <w:szCs w:val="24"/>
          <w:lang w:val="en-US"/>
        </w:rPr>
        <w:t xml:space="preserve"> </w:t>
      </w:r>
      <w:r w:rsidRPr="00FF1C8A">
        <w:rPr>
          <w:rFonts w:cs="Times New Roman"/>
          <w:b/>
          <w:i/>
          <w:szCs w:val="24"/>
          <w:lang w:val="en-US"/>
        </w:rPr>
        <w:t>garrulus</w:t>
      </w:r>
      <w:r w:rsidRPr="00FF1C8A">
        <w:rPr>
          <w:rFonts w:cs="Times New Roman"/>
          <w:szCs w:val="24"/>
          <w:lang w:val="en-US"/>
        </w:rPr>
        <w:t xml:space="preserve"> (L.) – </w:t>
      </w:r>
      <w:r w:rsidRPr="00FF1C8A">
        <w:rPr>
          <w:rFonts w:cs="Times New Roman"/>
          <w:szCs w:val="24"/>
        </w:rPr>
        <w:t>сизоворонка</w:t>
      </w:r>
      <w:r w:rsidRPr="00FF1C8A">
        <w:rPr>
          <w:rFonts w:cs="Times New Roman"/>
          <w:szCs w:val="24"/>
          <w:lang w:val="en-US"/>
        </w:rPr>
        <w:t xml:space="preserve"> – </w:t>
      </w:r>
      <w:r w:rsidRPr="00FF1C8A">
        <w:rPr>
          <w:rFonts w:cs="Times New Roman"/>
          <w:szCs w:val="24"/>
        </w:rPr>
        <w:t>көк</w:t>
      </w:r>
      <w:r w:rsidRPr="00FF1C8A">
        <w:rPr>
          <w:rFonts w:cs="Times New Roman"/>
          <w:szCs w:val="24"/>
          <w:lang w:val="en-US"/>
        </w:rPr>
        <w:t xml:space="preserve"> </w:t>
      </w:r>
      <w:r w:rsidRPr="00FF1C8A">
        <w:rPr>
          <w:rFonts w:cs="Times New Roman"/>
          <w:szCs w:val="24"/>
        </w:rPr>
        <w:t>карга</w:t>
      </w:r>
      <w:r w:rsidRPr="00FF1C8A">
        <w:rPr>
          <w:rFonts w:cs="Times New Roman"/>
          <w:szCs w:val="24"/>
          <w:lang w:val="en-US"/>
        </w:rPr>
        <w:t xml:space="preserve"> – European roller – </w:t>
      </w:r>
      <w:r w:rsidRPr="00FF1C8A">
        <w:rPr>
          <w:rFonts w:cs="Times New Roman"/>
          <w:szCs w:val="24"/>
        </w:rPr>
        <w:t>ЗТ</w:t>
      </w:r>
      <w:r w:rsidRPr="00FF1C8A">
        <w:rPr>
          <w:rFonts w:cs="Times New Roman"/>
          <w:szCs w:val="24"/>
          <w:lang w:val="en-US"/>
        </w:rPr>
        <w:t xml:space="preserve">, </w:t>
      </w:r>
      <w:r w:rsidRPr="00FF1C8A">
        <w:rPr>
          <w:rFonts w:cs="Times New Roman"/>
          <w:szCs w:val="24"/>
        </w:rPr>
        <w:t>СК</w:t>
      </w:r>
      <w:r w:rsidRPr="00FF1C8A">
        <w:rPr>
          <w:rFonts w:cs="Times New Roman"/>
          <w:szCs w:val="24"/>
          <w:lang w:val="en-US"/>
        </w:rPr>
        <w:t xml:space="preserve">, </w:t>
      </w:r>
      <w:r w:rsidRPr="00FF1C8A">
        <w:rPr>
          <w:rFonts w:cs="Times New Roman"/>
          <w:szCs w:val="24"/>
        </w:rPr>
        <w:t>ПИ</w:t>
      </w:r>
      <w:r w:rsidRPr="00FF1C8A">
        <w:rPr>
          <w:rFonts w:cs="Times New Roman"/>
          <w:szCs w:val="24"/>
          <w:lang w:val="en-US"/>
        </w:rPr>
        <w:t xml:space="preserve">, </w:t>
      </w:r>
      <w:r w:rsidRPr="00FF1C8A">
        <w:rPr>
          <w:rFonts w:cs="Times New Roman"/>
          <w:szCs w:val="24"/>
        </w:rPr>
        <w:t>ВТ</w:t>
      </w:r>
      <w:r w:rsidRPr="00FF1C8A">
        <w:rPr>
          <w:rFonts w:cs="Times New Roman"/>
          <w:szCs w:val="24"/>
          <w:lang w:val="en-US"/>
        </w:rPr>
        <w:t>(</w:t>
      </w:r>
      <w:r w:rsidRPr="00FF1C8A">
        <w:rPr>
          <w:rFonts w:cs="Times New Roman"/>
          <w:szCs w:val="24"/>
        </w:rPr>
        <w:t>з</w:t>
      </w:r>
      <w:r w:rsidRPr="00FF1C8A">
        <w:rPr>
          <w:rFonts w:cs="Times New Roman"/>
          <w:szCs w:val="24"/>
          <w:lang w:val="en-US"/>
        </w:rPr>
        <w:t>,</w:t>
      </w:r>
      <w:r w:rsidRPr="00FF1C8A">
        <w:rPr>
          <w:rFonts w:cs="Times New Roman"/>
          <w:szCs w:val="24"/>
        </w:rPr>
        <w:t>ц</w:t>
      </w:r>
      <w:r w:rsidRPr="00FF1C8A">
        <w:rPr>
          <w:rFonts w:cs="Times New Roman"/>
          <w:szCs w:val="24"/>
          <w:lang w:val="en-US"/>
        </w:rPr>
        <w:t xml:space="preserve">),  </w:t>
      </w:r>
      <w:r w:rsidRPr="00FF1C8A">
        <w:rPr>
          <w:rFonts w:cs="Times New Roman"/>
          <w:szCs w:val="24"/>
        </w:rPr>
        <w:t>ПФ</w:t>
      </w:r>
      <w:r w:rsidRPr="00FF1C8A">
        <w:rPr>
          <w:rFonts w:cs="Times New Roman"/>
          <w:szCs w:val="24"/>
          <w:lang w:val="en-US"/>
        </w:rPr>
        <w:t xml:space="preserve">, </w:t>
      </w:r>
      <w:r w:rsidRPr="00FF1C8A">
        <w:rPr>
          <w:rFonts w:cs="Times New Roman"/>
          <w:szCs w:val="24"/>
        </w:rPr>
        <w:t>А</w:t>
      </w:r>
      <w:r w:rsidRPr="00FF1C8A">
        <w:rPr>
          <w:rFonts w:cs="Times New Roman"/>
          <w:szCs w:val="24"/>
          <w:lang w:val="en-US"/>
        </w:rPr>
        <w:t>(</w:t>
      </w:r>
      <w:r w:rsidRPr="00FF1C8A">
        <w:rPr>
          <w:rFonts w:cs="Times New Roman"/>
          <w:szCs w:val="24"/>
        </w:rPr>
        <w:t>з</w:t>
      </w:r>
      <w:r w:rsidRPr="00FF1C8A">
        <w:rPr>
          <w:rFonts w:cs="Times New Roman"/>
          <w:szCs w:val="24"/>
          <w:lang w:val="en-US"/>
        </w:rPr>
        <w:t xml:space="preserve">); </w:t>
      </w:r>
      <w:r w:rsidRPr="00FF1C8A">
        <w:rPr>
          <w:rFonts w:cs="Times New Roman"/>
          <w:szCs w:val="24"/>
        </w:rPr>
        <w:t>шр</w:t>
      </w:r>
      <w:r w:rsidRPr="00FF1C8A">
        <w:rPr>
          <w:rFonts w:cs="Times New Roman"/>
          <w:szCs w:val="24"/>
          <w:lang w:val="en-US"/>
        </w:rPr>
        <w:t>.</w:t>
      </w:r>
    </w:p>
    <w:p w14:paraId="2A50EB02" w14:textId="77777777" w:rsidR="00FF1C8A" w:rsidRPr="00FF1C8A" w:rsidRDefault="00FF1C8A" w:rsidP="0029585B">
      <w:pPr>
        <w:spacing w:after="0"/>
        <w:ind w:left="567"/>
        <w:rPr>
          <w:rFonts w:cs="Times New Roman"/>
          <w:szCs w:val="24"/>
          <w:lang w:val="en-US"/>
        </w:rPr>
      </w:pPr>
      <w:r w:rsidRPr="00FF1C8A">
        <w:rPr>
          <w:rFonts w:cs="Times New Roman"/>
          <w:szCs w:val="24"/>
        </w:rPr>
        <w:t>сем</w:t>
      </w:r>
      <w:r w:rsidRPr="00FF1C8A">
        <w:rPr>
          <w:rFonts w:cs="Times New Roman"/>
          <w:szCs w:val="24"/>
          <w:lang w:val="en-US"/>
        </w:rPr>
        <w:t xml:space="preserve">. Meropidae – </w:t>
      </w:r>
      <w:r w:rsidRPr="00FF1C8A">
        <w:rPr>
          <w:rFonts w:cs="Times New Roman"/>
          <w:szCs w:val="24"/>
        </w:rPr>
        <w:t>ЩУРКОВЫЕ</w:t>
      </w:r>
      <w:r w:rsidRPr="00FF1C8A">
        <w:rPr>
          <w:rFonts w:cs="Times New Roman"/>
          <w:szCs w:val="24"/>
          <w:lang w:val="en-US"/>
        </w:rPr>
        <w:t xml:space="preserve"> – </w:t>
      </w:r>
      <w:r w:rsidRPr="00FF1C8A">
        <w:rPr>
          <w:rFonts w:cs="Times New Roman"/>
          <w:szCs w:val="24"/>
        </w:rPr>
        <w:t>СООРУЛАР</w:t>
      </w:r>
      <w:r w:rsidRPr="00FF1C8A">
        <w:rPr>
          <w:rFonts w:cs="Times New Roman"/>
          <w:szCs w:val="24"/>
          <w:lang w:val="en-US"/>
        </w:rPr>
        <w:t xml:space="preserve"> – BEE-EATERS </w:t>
      </w:r>
    </w:p>
    <w:p w14:paraId="7D547501" w14:textId="77777777" w:rsidR="00FF1C8A" w:rsidRPr="00FF1C8A" w:rsidRDefault="00FF1C8A" w:rsidP="0029585B">
      <w:pPr>
        <w:spacing w:after="0"/>
        <w:ind w:left="567"/>
        <w:rPr>
          <w:rFonts w:cs="Times New Roman"/>
          <w:szCs w:val="24"/>
          <w:lang w:val="en-US"/>
        </w:rPr>
      </w:pPr>
      <w:r w:rsidRPr="00FF1C8A">
        <w:rPr>
          <w:rFonts w:cs="Times New Roman"/>
          <w:szCs w:val="24"/>
        </w:rPr>
        <w:t>род</w:t>
      </w:r>
      <w:r w:rsidRPr="00FF1C8A">
        <w:rPr>
          <w:rFonts w:cs="Times New Roman"/>
          <w:szCs w:val="24"/>
          <w:lang w:val="en-US"/>
        </w:rPr>
        <w:t xml:space="preserve"> </w:t>
      </w:r>
      <w:r w:rsidRPr="00FF1C8A">
        <w:rPr>
          <w:rFonts w:cs="Times New Roman"/>
          <w:b/>
          <w:i/>
          <w:szCs w:val="24"/>
          <w:lang w:val="en-US"/>
        </w:rPr>
        <w:t>Merops</w:t>
      </w:r>
      <w:r w:rsidRPr="00FF1C8A">
        <w:rPr>
          <w:rFonts w:cs="Times New Roman"/>
          <w:szCs w:val="24"/>
          <w:lang w:val="en-US"/>
        </w:rPr>
        <w:t xml:space="preserve"> Linnaeus – </w:t>
      </w:r>
      <w:r w:rsidRPr="00FF1C8A">
        <w:rPr>
          <w:rFonts w:cs="Times New Roman"/>
          <w:szCs w:val="24"/>
        </w:rPr>
        <w:t>Щурки</w:t>
      </w:r>
      <w:r w:rsidRPr="00FF1C8A">
        <w:rPr>
          <w:rFonts w:cs="Times New Roman"/>
          <w:szCs w:val="24"/>
          <w:lang w:val="en-US"/>
        </w:rPr>
        <w:t xml:space="preserve"> – </w:t>
      </w:r>
      <w:r w:rsidRPr="00FF1C8A">
        <w:rPr>
          <w:rFonts w:cs="Times New Roman"/>
          <w:szCs w:val="24"/>
        </w:rPr>
        <w:t>Соорулар</w:t>
      </w:r>
      <w:r w:rsidRPr="00FF1C8A">
        <w:rPr>
          <w:rFonts w:cs="Times New Roman"/>
          <w:szCs w:val="24"/>
          <w:lang w:val="en-US"/>
        </w:rPr>
        <w:t xml:space="preserve"> – Bee-Eaters </w:t>
      </w:r>
    </w:p>
    <w:p w14:paraId="2C1999EE" w14:textId="77777777" w:rsidR="00FF1C8A" w:rsidRPr="00FF1C8A" w:rsidRDefault="00FF1C8A" w:rsidP="0029585B">
      <w:pPr>
        <w:spacing w:after="0"/>
        <w:ind w:left="567"/>
        <w:rPr>
          <w:rFonts w:cs="Times New Roman"/>
          <w:szCs w:val="24"/>
          <w:lang w:val="en-US"/>
        </w:rPr>
      </w:pPr>
      <w:r w:rsidRPr="00FF1C8A">
        <w:rPr>
          <w:rFonts w:cs="Times New Roman"/>
          <w:szCs w:val="24"/>
          <w:lang w:val="en-US"/>
        </w:rPr>
        <w:t xml:space="preserve">12. </w:t>
      </w:r>
      <w:r w:rsidRPr="00FF1C8A">
        <w:rPr>
          <w:rFonts w:cs="Times New Roman"/>
          <w:b/>
          <w:i/>
          <w:szCs w:val="24"/>
          <w:lang w:val="en-US"/>
        </w:rPr>
        <w:t>Merops</w:t>
      </w:r>
      <w:r w:rsidRPr="00FF1C8A">
        <w:rPr>
          <w:rFonts w:cs="Times New Roman"/>
          <w:szCs w:val="24"/>
          <w:lang w:val="en-US"/>
        </w:rPr>
        <w:t xml:space="preserve"> </w:t>
      </w:r>
      <w:r w:rsidRPr="00FF1C8A">
        <w:rPr>
          <w:rFonts w:cs="Times New Roman"/>
          <w:b/>
          <w:i/>
          <w:szCs w:val="24"/>
          <w:lang w:val="en-US"/>
        </w:rPr>
        <w:t>apiaster</w:t>
      </w:r>
      <w:r w:rsidRPr="00FF1C8A">
        <w:rPr>
          <w:rFonts w:cs="Times New Roman"/>
          <w:szCs w:val="24"/>
          <w:lang w:val="en-US"/>
        </w:rPr>
        <w:t xml:space="preserve"> L. – </w:t>
      </w:r>
      <w:r w:rsidRPr="00FF1C8A">
        <w:rPr>
          <w:rFonts w:cs="Times New Roman"/>
          <w:szCs w:val="24"/>
        </w:rPr>
        <w:t>щурка</w:t>
      </w:r>
      <w:r w:rsidRPr="00FF1C8A">
        <w:rPr>
          <w:rFonts w:cs="Times New Roman"/>
          <w:szCs w:val="24"/>
          <w:lang w:val="en-US"/>
        </w:rPr>
        <w:t xml:space="preserve"> </w:t>
      </w:r>
      <w:r w:rsidRPr="00FF1C8A">
        <w:rPr>
          <w:rFonts w:cs="Times New Roman"/>
          <w:szCs w:val="24"/>
        </w:rPr>
        <w:t>золотистая</w:t>
      </w:r>
      <w:r w:rsidRPr="00FF1C8A">
        <w:rPr>
          <w:rFonts w:cs="Times New Roman"/>
          <w:szCs w:val="24"/>
          <w:lang w:val="en-US"/>
        </w:rPr>
        <w:t xml:space="preserve"> – </w:t>
      </w:r>
      <w:r w:rsidRPr="00FF1C8A">
        <w:rPr>
          <w:rFonts w:cs="Times New Roman"/>
          <w:szCs w:val="24"/>
        </w:rPr>
        <w:t>көк</w:t>
      </w:r>
      <w:r w:rsidRPr="00FF1C8A">
        <w:rPr>
          <w:rFonts w:cs="Times New Roman"/>
          <w:szCs w:val="24"/>
          <w:lang w:val="en-US"/>
        </w:rPr>
        <w:t xml:space="preserve"> </w:t>
      </w:r>
      <w:r w:rsidRPr="00FF1C8A">
        <w:rPr>
          <w:rFonts w:cs="Times New Roman"/>
          <w:szCs w:val="24"/>
        </w:rPr>
        <w:t>соору</w:t>
      </w:r>
      <w:r w:rsidRPr="00FF1C8A">
        <w:rPr>
          <w:rFonts w:cs="Times New Roman"/>
          <w:szCs w:val="24"/>
          <w:lang w:val="en-US"/>
        </w:rPr>
        <w:t xml:space="preserve"> – European bee-eater – </w:t>
      </w:r>
      <w:r w:rsidRPr="00FF1C8A">
        <w:rPr>
          <w:rFonts w:cs="Times New Roman"/>
          <w:szCs w:val="24"/>
        </w:rPr>
        <w:t>ЗТ</w:t>
      </w:r>
      <w:r w:rsidRPr="00FF1C8A">
        <w:rPr>
          <w:rFonts w:cs="Times New Roman"/>
          <w:szCs w:val="24"/>
          <w:lang w:val="en-US"/>
        </w:rPr>
        <w:t xml:space="preserve">, </w:t>
      </w:r>
      <w:r w:rsidRPr="00FF1C8A">
        <w:rPr>
          <w:rFonts w:cs="Times New Roman"/>
          <w:szCs w:val="24"/>
        </w:rPr>
        <w:t>СК</w:t>
      </w:r>
      <w:r w:rsidRPr="00FF1C8A">
        <w:rPr>
          <w:rFonts w:cs="Times New Roman"/>
          <w:szCs w:val="24"/>
          <w:lang w:val="en-US"/>
        </w:rPr>
        <w:t xml:space="preserve">, </w:t>
      </w:r>
      <w:r w:rsidRPr="00FF1C8A">
        <w:rPr>
          <w:rFonts w:cs="Times New Roman"/>
          <w:szCs w:val="24"/>
        </w:rPr>
        <w:t>ПИ</w:t>
      </w:r>
      <w:r w:rsidRPr="00FF1C8A">
        <w:rPr>
          <w:rFonts w:cs="Times New Roman"/>
          <w:szCs w:val="24"/>
          <w:lang w:val="en-US"/>
        </w:rPr>
        <w:t xml:space="preserve">, </w:t>
      </w:r>
      <w:r w:rsidRPr="00FF1C8A">
        <w:rPr>
          <w:rFonts w:cs="Times New Roman"/>
          <w:szCs w:val="24"/>
        </w:rPr>
        <w:t>ВТ</w:t>
      </w:r>
      <w:r w:rsidRPr="00FF1C8A">
        <w:rPr>
          <w:rFonts w:cs="Times New Roman"/>
          <w:szCs w:val="24"/>
          <w:lang w:val="en-US"/>
        </w:rPr>
        <w:t>(</w:t>
      </w:r>
      <w:r w:rsidRPr="00FF1C8A">
        <w:rPr>
          <w:rFonts w:cs="Times New Roman"/>
          <w:szCs w:val="24"/>
        </w:rPr>
        <w:t>з</w:t>
      </w:r>
      <w:r w:rsidRPr="00FF1C8A">
        <w:rPr>
          <w:rFonts w:cs="Times New Roman"/>
          <w:szCs w:val="24"/>
          <w:lang w:val="en-US"/>
        </w:rPr>
        <w:t>,</w:t>
      </w:r>
      <w:r w:rsidRPr="00FF1C8A">
        <w:rPr>
          <w:rFonts w:cs="Times New Roman"/>
          <w:szCs w:val="24"/>
        </w:rPr>
        <w:t>с</w:t>
      </w:r>
      <w:r w:rsidRPr="00FF1C8A">
        <w:rPr>
          <w:rFonts w:cs="Times New Roman"/>
          <w:szCs w:val="24"/>
          <w:lang w:val="en-US"/>
        </w:rPr>
        <w:t>,</w:t>
      </w:r>
      <w:r w:rsidRPr="00FF1C8A">
        <w:rPr>
          <w:rFonts w:cs="Times New Roman"/>
          <w:szCs w:val="24"/>
        </w:rPr>
        <w:t>ц</w:t>
      </w:r>
      <w:r w:rsidRPr="00FF1C8A">
        <w:rPr>
          <w:rFonts w:cs="Times New Roman"/>
          <w:szCs w:val="24"/>
          <w:lang w:val="en-US"/>
        </w:rPr>
        <w:t xml:space="preserve">), </w:t>
      </w:r>
      <w:r w:rsidRPr="00FF1C8A">
        <w:rPr>
          <w:rFonts w:cs="Times New Roman"/>
          <w:szCs w:val="24"/>
        </w:rPr>
        <w:t>ПФ</w:t>
      </w:r>
      <w:r w:rsidRPr="00FF1C8A">
        <w:rPr>
          <w:rFonts w:cs="Times New Roman"/>
          <w:szCs w:val="24"/>
          <w:lang w:val="en-US"/>
        </w:rPr>
        <w:t>, (M)</w:t>
      </w:r>
      <w:r w:rsidRPr="00FF1C8A">
        <w:rPr>
          <w:rFonts w:cs="Times New Roman"/>
          <w:szCs w:val="24"/>
        </w:rPr>
        <w:t>А</w:t>
      </w:r>
      <w:r w:rsidRPr="00FF1C8A">
        <w:rPr>
          <w:rFonts w:cs="Times New Roman"/>
          <w:szCs w:val="24"/>
          <w:lang w:val="en-US"/>
        </w:rPr>
        <w:t xml:space="preserve">; </w:t>
      </w:r>
      <w:r w:rsidRPr="00FF1C8A">
        <w:rPr>
          <w:rFonts w:cs="Times New Roman"/>
          <w:szCs w:val="24"/>
        </w:rPr>
        <w:t>шр</w:t>
      </w:r>
      <w:r w:rsidRPr="00FF1C8A">
        <w:rPr>
          <w:rFonts w:cs="Times New Roman"/>
          <w:szCs w:val="24"/>
          <w:lang w:val="en-US"/>
        </w:rPr>
        <w:t>.</w:t>
      </w:r>
    </w:p>
    <w:p w14:paraId="6D330EF5" w14:textId="77777777" w:rsidR="00FF1C8A" w:rsidRPr="00FF1C8A" w:rsidRDefault="00FF1C8A" w:rsidP="0029585B">
      <w:pPr>
        <w:spacing w:after="0"/>
        <w:ind w:left="567"/>
        <w:rPr>
          <w:rFonts w:cs="Times New Roman"/>
          <w:szCs w:val="24"/>
          <w:lang w:val="en-US"/>
        </w:rPr>
      </w:pPr>
      <w:r w:rsidRPr="00FF1C8A">
        <w:rPr>
          <w:rFonts w:cs="Times New Roman"/>
          <w:szCs w:val="24"/>
        </w:rPr>
        <w:t>отряд</w:t>
      </w:r>
      <w:r w:rsidRPr="00FF1C8A">
        <w:rPr>
          <w:rFonts w:cs="Times New Roman"/>
          <w:szCs w:val="24"/>
          <w:lang w:val="en-US"/>
        </w:rPr>
        <w:t xml:space="preserve"> PASSERIFORMES – </w:t>
      </w:r>
      <w:r w:rsidRPr="00FF1C8A">
        <w:rPr>
          <w:rFonts w:cs="Times New Roman"/>
          <w:szCs w:val="24"/>
        </w:rPr>
        <w:t>ВОРОБЬИНООБРАЗНЫЕ</w:t>
      </w:r>
      <w:r w:rsidRPr="00FF1C8A">
        <w:rPr>
          <w:rFonts w:cs="Times New Roman"/>
          <w:szCs w:val="24"/>
          <w:lang w:val="en-US"/>
        </w:rPr>
        <w:t xml:space="preserve"> – </w:t>
      </w:r>
      <w:r w:rsidRPr="00FF1C8A">
        <w:rPr>
          <w:rFonts w:cs="Times New Roman"/>
          <w:szCs w:val="24"/>
        </w:rPr>
        <w:t>ТАРАНЧЫ</w:t>
      </w:r>
      <w:r w:rsidRPr="00FF1C8A">
        <w:rPr>
          <w:rFonts w:cs="Times New Roman"/>
          <w:szCs w:val="24"/>
          <w:lang w:val="en-US"/>
        </w:rPr>
        <w:t xml:space="preserve"> </w:t>
      </w:r>
      <w:r w:rsidRPr="00FF1C8A">
        <w:rPr>
          <w:rFonts w:cs="Times New Roman"/>
          <w:szCs w:val="24"/>
        </w:rPr>
        <w:t>СЫМАЛДУУЛАР</w:t>
      </w:r>
      <w:r w:rsidRPr="00FF1C8A">
        <w:rPr>
          <w:rFonts w:cs="Times New Roman"/>
          <w:szCs w:val="24"/>
          <w:lang w:val="en-US"/>
        </w:rPr>
        <w:t xml:space="preserve"> – PASSERINES</w:t>
      </w:r>
    </w:p>
    <w:p w14:paraId="5AD1C27D" w14:textId="77777777" w:rsidR="00FF1C8A" w:rsidRPr="00FF1C8A" w:rsidRDefault="00FF1C8A" w:rsidP="0029585B">
      <w:pPr>
        <w:spacing w:after="0"/>
        <w:ind w:left="567"/>
        <w:rPr>
          <w:rFonts w:cs="Times New Roman"/>
          <w:szCs w:val="24"/>
          <w:lang w:val="en-US"/>
        </w:rPr>
      </w:pPr>
      <w:r w:rsidRPr="00FF1C8A">
        <w:rPr>
          <w:rFonts w:cs="Times New Roman"/>
          <w:szCs w:val="24"/>
        </w:rPr>
        <w:t>сем</w:t>
      </w:r>
      <w:r w:rsidRPr="00FF1C8A">
        <w:rPr>
          <w:rFonts w:cs="Times New Roman"/>
          <w:szCs w:val="24"/>
          <w:lang w:val="en-US"/>
        </w:rPr>
        <w:t xml:space="preserve">. Corvidae – </w:t>
      </w:r>
      <w:r w:rsidRPr="00FF1C8A">
        <w:rPr>
          <w:rFonts w:cs="Times New Roman"/>
          <w:szCs w:val="24"/>
        </w:rPr>
        <w:t>ВРАНОВЫЕ</w:t>
      </w:r>
      <w:r w:rsidRPr="00FF1C8A">
        <w:rPr>
          <w:rFonts w:cs="Times New Roman"/>
          <w:szCs w:val="24"/>
          <w:lang w:val="en-US"/>
        </w:rPr>
        <w:t xml:space="preserve"> – </w:t>
      </w:r>
      <w:r w:rsidRPr="00FF1C8A">
        <w:rPr>
          <w:rFonts w:cs="Times New Roman"/>
          <w:szCs w:val="24"/>
        </w:rPr>
        <w:t>КАРГАЛАР</w:t>
      </w:r>
      <w:r w:rsidRPr="00FF1C8A">
        <w:rPr>
          <w:rFonts w:cs="Times New Roman"/>
          <w:szCs w:val="24"/>
          <w:lang w:val="en-US"/>
        </w:rPr>
        <w:t xml:space="preserve"> – CORVIDS </w:t>
      </w:r>
    </w:p>
    <w:p w14:paraId="3C1F2E6B" w14:textId="77777777" w:rsidR="00FF1C8A" w:rsidRPr="00FF1C8A" w:rsidRDefault="00FF1C8A" w:rsidP="0029585B">
      <w:pPr>
        <w:spacing w:after="0"/>
        <w:ind w:left="567"/>
        <w:rPr>
          <w:rFonts w:cs="Times New Roman"/>
          <w:szCs w:val="24"/>
          <w:lang w:val="en-US"/>
        </w:rPr>
      </w:pPr>
      <w:r w:rsidRPr="00FF1C8A">
        <w:rPr>
          <w:rFonts w:cs="Times New Roman"/>
          <w:szCs w:val="24"/>
        </w:rPr>
        <w:t>род</w:t>
      </w:r>
      <w:r w:rsidRPr="00FF1C8A">
        <w:rPr>
          <w:rFonts w:cs="Times New Roman"/>
          <w:szCs w:val="24"/>
          <w:lang w:val="en-US"/>
        </w:rPr>
        <w:t xml:space="preserve"> </w:t>
      </w:r>
      <w:r w:rsidRPr="00FF1C8A">
        <w:rPr>
          <w:rFonts w:cs="Times New Roman"/>
          <w:b/>
          <w:i/>
          <w:szCs w:val="24"/>
          <w:lang w:val="en-US"/>
        </w:rPr>
        <w:t>Pyrrhocorax</w:t>
      </w:r>
      <w:r w:rsidRPr="00FF1C8A">
        <w:rPr>
          <w:rFonts w:cs="Times New Roman"/>
          <w:szCs w:val="24"/>
          <w:lang w:val="en-US"/>
        </w:rPr>
        <w:t xml:space="preserve"> Tunst. – </w:t>
      </w:r>
      <w:r w:rsidRPr="00FF1C8A">
        <w:rPr>
          <w:rFonts w:cs="Times New Roman"/>
          <w:szCs w:val="24"/>
        </w:rPr>
        <w:t>Клушицы</w:t>
      </w:r>
      <w:r w:rsidRPr="00FF1C8A">
        <w:rPr>
          <w:rFonts w:cs="Times New Roman"/>
          <w:szCs w:val="24"/>
          <w:lang w:val="en-US"/>
        </w:rPr>
        <w:t xml:space="preserve"> – </w:t>
      </w:r>
      <w:r w:rsidRPr="00FF1C8A">
        <w:rPr>
          <w:rFonts w:cs="Times New Roman"/>
          <w:szCs w:val="24"/>
        </w:rPr>
        <w:t>Кызыл</w:t>
      </w:r>
      <w:r w:rsidRPr="00FF1C8A">
        <w:rPr>
          <w:rFonts w:cs="Times New Roman"/>
          <w:szCs w:val="24"/>
          <w:lang w:val="en-US"/>
        </w:rPr>
        <w:t xml:space="preserve"> </w:t>
      </w:r>
      <w:r w:rsidRPr="00FF1C8A">
        <w:rPr>
          <w:rFonts w:cs="Times New Roman"/>
          <w:szCs w:val="24"/>
        </w:rPr>
        <w:t>тумшук</w:t>
      </w:r>
      <w:r w:rsidRPr="00FF1C8A">
        <w:rPr>
          <w:rFonts w:cs="Times New Roman"/>
          <w:szCs w:val="24"/>
          <w:lang w:val="en-US"/>
        </w:rPr>
        <w:t xml:space="preserve"> </w:t>
      </w:r>
      <w:r w:rsidRPr="00FF1C8A">
        <w:rPr>
          <w:rFonts w:cs="Times New Roman"/>
          <w:szCs w:val="24"/>
        </w:rPr>
        <w:t>чөкө</w:t>
      </w:r>
      <w:r w:rsidRPr="00FF1C8A">
        <w:rPr>
          <w:rFonts w:cs="Times New Roman"/>
          <w:szCs w:val="24"/>
          <w:lang w:val="en-US"/>
        </w:rPr>
        <w:t xml:space="preserve"> </w:t>
      </w:r>
      <w:r w:rsidRPr="00FF1C8A">
        <w:rPr>
          <w:rFonts w:cs="Times New Roman"/>
          <w:szCs w:val="24"/>
        </w:rPr>
        <w:t>таандар</w:t>
      </w:r>
      <w:r w:rsidRPr="00FF1C8A">
        <w:rPr>
          <w:rFonts w:cs="Times New Roman"/>
          <w:szCs w:val="24"/>
          <w:lang w:val="en-US"/>
        </w:rPr>
        <w:t xml:space="preserve"> – Choughs </w:t>
      </w:r>
    </w:p>
    <w:p w14:paraId="1344A620" w14:textId="77777777" w:rsidR="00FF1C8A" w:rsidRPr="00FF1C8A" w:rsidRDefault="00FF1C8A" w:rsidP="0029585B">
      <w:pPr>
        <w:spacing w:after="0"/>
        <w:ind w:left="567"/>
        <w:rPr>
          <w:rFonts w:cs="Times New Roman"/>
          <w:szCs w:val="24"/>
          <w:lang w:val="en-US"/>
        </w:rPr>
      </w:pPr>
      <w:r w:rsidRPr="00FF1C8A">
        <w:rPr>
          <w:rFonts w:cs="Times New Roman"/>
          <w:szCs w:val="24"/>
          <w:lang w:val="en-US"/>
        </w:rPr>
        <w:t xml:space="preserve">13. </w:t>
      </w:r>
      <w:r w:rsidRPr="00FF1C8A">
        <w:rPr>
          <w:rFonts w:cs="Times New Roman"/>
          <w:b/>
          <w:i/>
          <w:szCs w:val="24"/>
          <w:lang w:val="en-US"/>
        </w:rPr>
        <w:t>Pyrrhocorax</w:t>
      </w:r>
      <w:r w:rsidRPr="00FF1C8A">
        <w:rPr>
          <w:rFonts w:cs="Times New Roman"/>
          <w:szCs w:val="24"/>
          <w:lang w:val="en-US"/>
        </w:rPr>
        <w:t xml:space="preserve"> </w:t>
      </w:r>
      <w:r w:rsidRPr="00FF1C8A">
        <w:rPr>
          <w:rFonts w:cs="Times New Roman"/>
          <w:b/>
          <w:i/>
          <w:szCs w:val="24"/>
          <w:lang w:val="en-US"/>
        </w:rPr>
        <w:t>pyrrhocorax</w:t>
      </w:r>
      <w:r w:rsidRPr="00FF1C8A">
        <w:rPr>
          <w:rFonts w:cs="Times New Roman"/>
          <w:szCs w:val="24"/>
          <w:lang w:val="en-US"/>
        </w:rPr>
        <w:t xml:space="preserve"> (L.) – </w:t>
      </w:r>
      <w:r w:rsidRPr="00FF1C8A">
        <w:rPr>
          <w:rFonts w:cs="Times New Roman"/>
          <w:szCs w:val="24"/>
        </w:rPr>
        <w:t>клушица</w:t>
      </w:r>
      <w:r w:rsidRPr="00FF1C8A">
        <w:rPr>
          <w:rFonts w:cs="Times New Roman"/>
          <w:szCs w:val="24"/>
          <w:lang w:val="en-US"/>
        </w:rPr>
        <w:t xml:space="preserve"> – </w:t>
      </w:r>
      <w:r w:rsidRPr="00FF1C8A">
        <w:rPr>
          <w:rFonts w:cs="Times New Roman"/>
          <w:szCs w:val="24"/>
        </w:rPr>
        <w:t>кызыл</w:t>
      </w:r>
      <w:r w:rsidRPr="00FF1C8A">
        <w:rPr>
          <w:rFonts w:cs="Times New Roman"/>
          <w:szCs w:val="24"/>
          <w:lang w:val="en-US"/>
        </w:rPr>
        <w:t xml:space="preserve"> </w:t>
      </w:r>
      <w:r w:rsidRPr="00FF1C8A">
        <w:rPr>
          <w:rFonts w:cs="Times New Roman"/>
          <w:szCs w:val="24"/>
        </w:rPr>
        <w:t>тумшук</w:t>
      </w:r>
      <w:r w:rsidRPr="00FF1C8A">
        <w:rPr>
          <w:rFonts w:cs="Times New Roman"/>
          <w:szCs w:val="24"/>
          <w:lang w:val="en-US"/>
        </w:rPr>
        <w:t xml:space="preserve"> </w:t>
      </w:r>
      <w:r w:rsidRPr="00FF1C8A">
        <w:rPr>
          <w:rFonts w:cs="Times New Roman"/>
          <w:szCs w:val="24"/>
        </w:rPr>
        <w:t>чөкө</w:t>
      </w:r>
      <w:r w:rsidRPr="00FF1C8A">
        <w:rPr>
          <w:rFonts w:cs="Times New Roman"/>
          <w:szCs w:val="24"/>
          <w:lang w:val="en-US"/>
        </w:rPr>
        <w:t xml:space="preserve"> </w:t>
      </w:r>
      <w:r w:rsidRPr="00FF1C8A">
        <w:rPr>
          <w:rFonts w:cs="Times New Roman"/>
          <w:szCs w:val="24"/>
        </w:rPr>
        <w:t>таан</w:t>
      </w:r>
      <w:r w:rsidRPr="00FF1C8A">
        <w:rPr>
          <w:rFonts w:cs="Times New Roman"/>
          <w:szCs w:val="24"/>
          <w:lang w:val="en-US"/>
        </w:rPr>
        <w:t xml:space="preserve"> – red-billed chough – </w:t>
      </w:r>
      <w:r w:rsidRPr="00FF1C8A">
        <w:rPr>
          <w:rFonts w:cs="Times New Roman"/>
          <w:szCs w:val="24"/>
        </w:rPr>
        <w:t>ВК</w:t>
      </w:r>
      <w:r w:rsidRPr="00FF1C8A">
        <w:rPr>
          <w:rFonts w:cs="Times New Roman"/>
          <w:szCs w:val="24"/>
          <w:lang w:val="en-US"/>
        </w:rPr>
        <w:t xml:space="preserve">; </w:t>
      </w:r>
      <w:r w:rsidRPr="00FF1C8A">
        <w:rPr>
          <w:rFonts w:cs="Times New Roman"/>
          <w:szCs w:val="24"/>
        </w:rPr>
        <w:t>шр</w:t>
      </w:r>
      <w:r w:rsidRPr="00FF1C8A">
        <w:rPr>
          <w:rFonts w:cs="Times New Roman"/>
          <w:szCs w:val="24"/>
          <w:lang w:val="en-US"/>
        </w:rPr>
        <w:t>.</w:t>
      </w:r>
    </w:p>
    <w:p w14:paraId="4BA5D8A4" w14:textId="77777777" w:rsidR="00FF1C8A" w:rsidRPr="00FF1C8A" w:rsidRDefault="00FF1C8A" w:rsidP="0029585B">
      <w:pPr>
        <w:spacing w:after="0"/>
        <w:ind w:left="567"/>
        <w:rPr>
          <w:rFonts w:cs="Times New Roman"/>
          <w:szCs w:val="24"/>
          <w:lang w:val="en-US"/>
        </w:rPr>
      </w:pPr>
      <w:r w:rsidRPr="00FF1C8A">
        <w:rPr>
          <w:rFonts w:cs="Times New Roman"/>
          <w:szCs w:val="24"/>
        </w:rPr>
        <w:t>род</w:t>
      </w:r>
      <w:r w:rsidRPr="00FF1C8A">
        <w:rPr>
          <w:rFonts w:cs="Times New Roman"/>
          <w:szCs w:val="24"/>
          <w:lang w:val="en-US"/>
        </w:rPr>
        <w:t xml:space="preserve"> </w:t>
      </w:r>
      <w:r w:rsidRPr="00FF1C8A">
        <w:rPr>
          <w:rFonts w:cs="Times New Roman"/>
          <w:b/>
          <w:i/>
          <w:szCs w:val="24"/>
          <w:lang w:val="en-US"/>
        </w:rPr>
        <w:t>Corvus</w:t>
      </w:r>
      <w:r w:rsidRPr="00FF1C8A">
        <w:rPr>
          <w:rFonts w:cs="Times New Roman"/>
          <w:szCs w:val="24"/>
          <w:lang w:val="en-US"/>
        </w:rPr>
        <w:t xml:space="preserve"> Linnaeus – </w:t>
      </w:r>
      <w:r w:rsidRPr="00FF1C8A">
        <w:rPr>
          <w:rFonts w:cs="Times New Roman"/>
          <w:szCs w:val="24"/>
        </w:rPr>
        <w:t>Вороны</w:t>
      </w:r>
      <w:r w:rsidRPr="00FF1C8A">
        <w:rPr>
          <w:rFonts w:cs="Times New Roman"/>
          <w:szCs w:val="24"/>
          <w:lang w:val="en-US"/>
        </w:rPr>
        <w:t xml:space="preserve"> – </w:t>
      </w:r>
      <w:r w:rsidRPr="00FF1C8A">
        <w:rPr>
          <w:rFonts w:cs="Times New Roman"/>
          <w:szCs w:val="24"/>
        </w:rPr>
        <w:t>Каргалар</w:t>
      </w:r>
      <w:r w:rsidRPr="00FF1C8A">
        <w:rPr>
          <w:rFonts w:cs="Times New Roman"/>
          <w:szCs w:val="24"/>
          <w:lang w:val="en-US"/>
        </w:rPr>
        <w:t> – Crows</w:t>
      </w:r>
    </w:p>
    <w:p w14:paraId="3474DC34" w14:textId="77777777" w:rsidR="00FF1C8A" w:rsidRPr="00FF1C8A" w:rsidRDefault="00FF1C8A" w:rsidP="0029585B">
      <w:pPr>
        <w:spacing w:after="0"/>
        <w:ind w:left="567"/>
        <w:rPr>
          <w:rFonts w:cs="Times New Roman"/>
          <w:szCs w:val="24"/>
          <w:lang w:val="en-US"/>
        </w:rPr>
      </w:pPr>
      <w:r w:rsidRPr="00FF1C8A">
        <w:rPr>
          <w:rFonts w:cs="Times New Roman"/>
          <w:szCs w:val="24"/>
          <w:lang w:val="en-US"/>
        </w:rPr>
        <w:t xml:space="preserve">14. </w:t>
      </w:r>
      <w:r w:rsidRPr="00FF1C8A">
        <w:rPr>
          <w:rFonts w:cs="Times New Roman"/>
          <w:b/>
          <w:i/>
          <w:szCs w:val="24"/>
          <w:lang w:val="en-US"/>
        </w:rPr>
        <w:t>Corvus</w:t>
      </w:r>
      <w:r w:rsidRPr="00FF1C8A">
        <w:rPr>
          <w:rFonts w:cs="Times New Roman"/>
          <w:szCs w:val="24"/>
          <w:lang w:val="en-US"/>
        </w:rPr>
        <w:t xml:space="preserve"> (s. str.) </w:t>
      </w:r>
      <w:r w:rsidRPr="00FF1C8A">
        <w:rPr>
          <w:rFonts w:cs="Times New Roman"/>
          <w:b/>
          <w:i/>
          <w:szCs w:val="24"/>
          <w:lang w:val="en-US"/>
        </w:rPr>
        <w:t>corax</w:t>
      </w:r>
      <w:r w:rsidRPr="00FF1C8A">
        <w:rPr>
          <w:rFonts w:cs="Times New Roman"/>
          <w:szCs w:val="24"/>
          <w:lang w:val="en-US"/>
        </w:rPr>
        <w:t xml:space="preserve"> L. – </w:t>
      </w:r>
      <w:r w:rsidRPr="00FF1C8A">
        <w:rPr>
          <w:rFonts w:cs="Times New Roman"/>
          <w:szCs w:val="24"/>
        </w:rPr>
        <w:t>ворон</w:t>
      </w:r>
      <w:r w:rsidRPr="00FF1C8A">
        <w:rPr>
          <w:rFonts w:cs="Times New Roman"/>
          <w:szCs w:val="24"/>
          <w:lang w:val="en-US"/>
        </w:rPr>
        <w:t xml:space="preserve"> – </w:t>
      </w:r>
      <w:r w:rsidRPr="00FF1C8A">
        <w:rPr>
          <w:rFonts w:cs="Times New Roman"/>
          <w:szCs w:val="24"/>
        </w:rPr>
        <w:t>кузгун</w:t>
      </w:r>
      <w:r w:rsidRPr="00FF1C8A">
        <w:rPr>
          <w:rFonts w:cs="Times New Roman"/>
          <w:szCs w:val="24"/>
          <w:lang w:val="en-US"/>
        </w:rPr>
        <w:t xml:space="preserve"> – common raven – </w:t>
      </w:r>
      <w:r w:rsidRPr="00FF1C8A">
        <w:rPr>
          <w:rFonts w:cs="Times New Roman"/>
          <w:szCs w:val="24"/>
        </w:rPr>
        <w:t>ВК</w:t>
      </w:r>
      <w:r w:rsidRPr="00FF1C8A">
        <w:rPr>
          <w:rFonts w:cs="Times New Roman"/>
          <w:szCs w:val="24"/>
          <w:lang w:val="en-US"/>
        </w:rPr>
        <w:t xml:space="preserve">; </w:t>
      </w:r>
      <w:r w:rsidRPr="00FF1C8A">
        <w:rPr>
          <w:rFonts w:cs="Times New Roman"/>
          <w:szCs w:val="24"/>
        </w:rPr>
        <w:t>шр</w:t>
      </w:r>
      <w:r w:rsidRPr="00FF1C8A">
        <w:rPr>
          <w:rFonts w:cs="Times New Roman"/>
          <w:szCs w:val="24"/>
          <w:lang w:val="en-US"/>
        </w:rPr>
        <w:t>.</w:t>
      </w:r>
    </w:p>
    <w:p w14:paraId="02307B74" w14:textId="77777777" w:rsidR="00FF1C8A" w:rsidRPr="00FF1C8A" w:rsidRDefault="00FF1C8A" w:rsidP="0029585B">
      <w:pPr>
        <w:spacing w:after="0"/>
        <w:ind w:left="567"/>
        <w:rPr>
          <w:rFonts w:cs="Times New Roman"/>
          <w:szCs w:val="24"/>
          <w:lang w:val="en-US"/>
        </w:rPr>
      </w:pPr>
      <w:r w:rsidRPr="00FF1C8A">
        <w:rPr>
          <w:rFonts w:cs="Times New Roman"/>
          <w:szCs w:val="24"/>
        </w:rPr>
        <w:t>сем</w:t>
      </w:r>
      <w:r w:rsidRPr="00FF1C8A">
        <w:rPr>
          <w:rFonts w:cs="Times New Roman"/>
          <w:szCs w:val="24"/>
          <w:lang w:val="en-US"/>
        </w:rPr>
        <w:t xml:space="preserve">. Alaudidae – </w:t>
      </w:r>
      <w:r w:rsidRPr="00FF1C8A">
        <w:rPr>
          <w:rFonts w:cs="Times New Roman"/>
          <w:szCs w:val="24"/>
        </w:rPr>
        <w:t>ЖАВОРОНКОВЫЕ</w:t>
      </w:r>
      <w:r w:rsidRPr="00FF1C8A">
        <w:rPr>
          <w:rFonts w:cs="Times New Roman"/>
          <w:szCs w:val="24"/>
          <w:lang w:val="en-US"/>
        </w:rPr>
        <w:t xml:space="preserve"> – </w:t>
      </w:r>
      <w:r w:rsidRPr="00FF1C8A">
        <w:rPr>
          <w:rFonts w:cs="Times New Roman"/>
          <w:szCs w:val="24"/>
        </w:rPr>
        <w:t>ТОРГОЙЛОР</w:t>
      </w:r>
      <w:r w:rsidRPr="00FF1C8A">
        <w:rPr>
          <w:rFonts w:cs="Times New Roman"/>
          <w:szCs w:val="24"/>
          <w:lang w:val="en-US"/>
        </w:rPr>
        <w:t xml:space="preserve"> – LARKS</w:t>
      </w:r>
    </w:p>
    <w:p w14:paraId="18FCCC56" w14:textId="77777777" w:rsidR="00FF1C8A" w:rsidRPr="00FF1C8A" w:rsidRDefault="00FF1C8A" w:rsidP="0029585B">
      <w:pPr>
        <w:spacing w:after="0"/>
        <w:ind w:left="567"/>
        <w:rPr>
          <w:rFonts w:cs="Times New Roman"/>
          <w:szCs w:val="24"/>
          <w:lang w:val="en-US"/>
        </w:rPr>
      </w:pPr>
      <w:r w:rsidRPr="00FF1C8A">
        <w:rPr>
          <w:rFonts w:cs="Times New Roman"/>
          <w:szCs w:val="24"/>
        </w:rPr>
        <w:t>род</w:t>
      </w:r>
      <w:r w:rsidRPr="00FF1C8A">
        <w:rPr>
          <w:rFonts w:cs="Times New Roman"/>
          <w:szCs w:val="24"/>
          <w:lang w:val="en-US"/>
        </w:rPr>
        <w:t xml:space="preserve"> </w:t>
      </w:r>
      <w:r w:rsidRPr="00FF1C8A">
        <w:rPr>
          <w:rFonts w:cs="Times New Roman"/>
          <w:b/>
          <w:i/>
          <w:szCs w:val="24"/>
          <w:lang w:val="en-US"/>
        </w:rPr>
        <w:t>Galerida</w:t>
      </w:r>
      <w:r w:rsidRPr="00FF1C8A">
        <w:rPr>
          <w:rFonts w:cs="Times New Roman"/>
          <w:szCs w:val="24"/>
          <w:lang w:val="en-US"/>
        </w:rPr>
        <w:t xml:space="preserve"> Boie – </w:t>
      </w:r>
      <w:r w:rsidRPr="00FF1C8A">
        <w:rPr>
          <w:rFonts w:cs="Times New Roman"/>
          <w:szCs w:val="24"/>
        </w:rPr>
        <w:t>Хохлатые</w:t>
      </w:r>
      <w:r w:rsidRPr="00FF1C8A">
        <w:rPr>
          <w:rFonts w:cs="Times New Roman"/>
          <w:szCs w:val="24"/>
          <w:lang w:val="en-US"/>
        </w:rPr>
        <w:t xml:space="preserve"> </w:t>
      </w:r>
      <w:r w:rsidRPr="00FF1C8A">
        <w:rPr>
          <w:rFonts w:cs="Times New Roman"/>
          <w:szCs w:val="24"/>
        </w:rPr>
        <w:t>жаворонки</w:t>
      </w:r>
      <w:r w:rsidRPr="00FF1C8A">
        <w:rPr>
          <w:rFonts w:cs="Times New Roman"/>
          <w:szCs w:val="24"/>
          <w:lang w:val="en-US"/>
        </w:rPr>
        <w:t xml:space="preserve"> – </w:t>
      </w:r>
      <w:r w:rsidRPr="00FF1C8A">
        <w:rPr>
          <w:rFonts w:cs="Times New Roman"/>
          <w:szCs w:val="24"/>
        </w:rPr>
        <w:t>Молдо</w:t>
      </w:r>
      <w:r w:rsidRPr="00FF1C8A">
        <w:rPr>
          <w:rFonts w:cs="Times New Roman"/>
          <w:szCs w:val="24"/>
          <w:lang w:val="en-US"/>
        </w:rPr>
        <w:t xml:space="preserve"> </w:t>
      </w:r>
      <w:r w:rsidRPr="00FF1C8A">
        <w:rPr>
          <w:rFonts w:cs="Times New Roman"/>
          <w:szCs w:val="24"/>
        </w:rPr>
        <w:t>торгойлор</w:t>
      </w:r>
      <w:r w:rsidRPr="00FF1C8A">
        <w:rPr>
          <w:rFonts w:cs="Times New Roman"/>
          <w:szCs w:val="24"/>
          <w:lang w:val="en-US"/>
        </w:rPr>
        <w:t xml:space="preserve"> – Crested larks </w:t>
      </w:r>
    </w:p>
    <w:p w14:paraId="3537C5C1" w14:textId="77777777" w:rsidR="00FF1C8A" w:rsidRPr="00FF1C8A" w:rsidRDefault="00FF1C8A" w:rsidP="0029585B">
      <w:pPr>
        <w:spacing w:after="0"/>
        <w:ind w:left="567"/>
        <w:rPr>
          <w:rFonts w:cs="Times New Roman"/>
          <w:szCs w:val="24"/>
          <w:lang w:val="en-US"/>
        </w:rPr>
      </w:pPr>
      <w:r w:rsidRPr="00FF1C8A">
        <w:rPr>
          <w:rFonts w:cs="Times New Roman"/>
          <w:szCs w:val="24"/>
          <w:lang w:val="en-US"/>
        </w:rPr>
        <w:t xml:space="preserve">15. </w:t>
      </w:r>
      <w:r w:rsidRPr="00FF1C8A">
        <w:rPr>
          <w:rFonts w:cs="Times New Roman"/>
          <w:b/>
          <w:i/>
          <w:szCs w:val="24"/>
          <w:lang w:val="en-US"/>
        </w:rPr>
        <w:t>Galerida</w:t>
      </w:r>
      <w:r w:rsidRPr="00FF1C8A">
        <w:rPr>
          <w:rFonts w:cs="Times New Roman"/>
          <w:szCs w:val="24"/>
          <w:lang w:val="en-US"/>
        </w:rPr>
        <w:t xml:space="preserve"> </w:t>
      </w:r>
      <w:r w:rsidRPr="00FF1C8A">
        <w:rPr>
          <w:rFonts w:cs="Times New Roman"/>
          <w:b/>
          <w:i/>
          <w:szCs w:val="24"/>
          <w:lang w:val="en-US"/>
        </w:rPr>
        <w:t>cristata</w:t>
      </w:r>
      <w:r w:rsidRPr="00FF1C8A">
        <w:rPr>
          <w:rFonts w:cs="Times New Roman"/>
          <w:szCs w:val="24"/>
          <w:lang w:val="en-US"/>
        </w:rPr>
        <w:t xml:space="preserve"> (L.) – </w:t>
      </w:r>
      <w:r w:rsidRPr="00FF1C8A">
        <w:rPr>
          <w:rFonts w:cs="Times New Roman"/>
          <w:szCs w:val="24"/>
        </w:rPr>
        <w:t>жаворонок</w:t>
      </w:r>
      <w:r w:rsidRPr="00FF1C8A">
        <w:rPr>
          <w:rFonts w:cs="Times New Roman"/>
          <w:szCs w:val="24"/>
          <w:lang w:val="en-US"/>
        </w:rPr>
        <w:t xml:space="preserve"> </w:t>
      </w:r>
      <w:r w:rsidRPr="00FF1C8A">
        <w:rPr>
          <w:rFonts w:cs="Times New Roman"/>
          <w:szCs w:val="24"/>
        </w:rPr>
        <w:t>хохлатый</w:t>
      </w:r>
      <w:r w:rsidRPr="00FF1C8A">
        <w:rPr>
          <w:rFonts w:cs="Times New Roman"/>
          <w:szCs w:val="24"/>
          <w:lang w:val="en-US"/>
        </w:rPr>
        <w:t xml:space="preserve"> – </w:t>
      </w:r>
      <w:r w:rsidRPr="00FF1C8A">
        <w:rPr>
          <w:rFonts w:cs="Times New Roman"/>
          <w:szCs w:val="24"/>
        </w:rPr>
        <w:t>молдо</w:t>
      </w:r>
      <w:r w:rsidRPr="00FF1C8A">
        <w:rPr>
          <w:rFonts w:cs="Times New Roman"/>
          <w:szCs w:val="24"/>
          <w:lang w:val="en-US"/>
        </w:rPr>
        <w:t xml:space="preserve"> </w:t>
      </w:r>
      <w:r w:rsidRPr="00FF1C8A">
        <w:rPr>
          <w:rFonts w:cs="Times New Roman"/>
          <w:szCs w:val="24"/>
        </w:rPr>
        <w:t>торгой</w:t>
      </w:r>
      <w:r w:rsidRPr="00FF1C8A">
        <w:rPr>
          <w:rFonts w:cs="Times New Roman"/>
          <w:szCs w:val="24"/>
          <w:lang w:val="en-US"/>
        </w:rPr>
        <w:t xml:space="preserve"> – crested lark – </w:t>
      </w:r>
      <w:r w:rsidRPr="00FF1C8A">
        <w:rPr>
          <w:rFonts w:cs="Times New Roman"/>
          <w:szCs w:val="24"/>
        </w:rPr>
        <w:t>ЗТ</w:t>
      </w:r>
      <w:r w:rsidRPr="00FF1C8A">
        <w:rPr>
          <w:rFonts w:cs="Times New Roman"/>
          <w:szCs w:val="24"/>
          <w:lang w:val="en-US"/>
        </w:rPr>
        <w:t>(</w:t>
      </w:r>
      <w:r w:rsidRPr="00FF1C8A">
        <w:rPr>
          <w:rFonts w:cs="Times New Roman"/>
          <w:szCs w:val="24"/>
        </w:rPr>
        <w:t>с</w:t>
      </w:r>
      <w:r w:rsidRPr="00FF1C8A">
        <w:rPr>
          <w:rFonts w:cs="Times New Roman"/>
          <w:szCs w:val="24"/>
          <w:lang w:val="en-US"/>
        </w:rPr>
        <w:t xml:space="preserve">), </w:t>
      </w:r>
      <w:r w:rsidRPr="00FF1C8A">
        <w:rPr>
          <w:rFonts w:cs="Times New Roman"/>
          <w:szCs w:val="24"/>
        </w:rPr>
        <w:t>СК</w:t>
      </w:r>
      <w:r w:rsidRPr="00FF1C8A">
        <w:rPr>
          <w:rFonts w:cs="Times New Roman"/>
          <w:szCs w:val="24"/>
          <w:lang w:val="en-US"/>
        </w:rPr>
        <w:t xml:space="preserve">, </w:t>
      </w:r>
      <w:r w:rsidRPr="00FF1C8A">
        <w:rPr>
          <w:rFonts w:cs="Times New Roman"/>
          <w:szCs w:val="24"/>
        </w:rPr>
        <w:t>ПИ</w:t>
      </w:r>
      <w:r w:rsidRPr="00FF1C8A">
        <w:rPr>
          <w:rFonts w:cs="Times New Roman"/>
          <w:szCs w:val="24"/>
          <w:lang w:val="en-US"/>
        </w:rPr>
        <w:t xml:space="preserve">, </w:t>
      </w:r>
      <w:r w:rsidRPr="00FF1C8A">
        <w:rPr>
          <w:rFonts w:cs="Times New Roman"/>
          <w:szCs w:val="24"/>
        </w:rPr>
        <w:t>ВТ</w:t>
      </w:r>
      <w:r w:rsidRPr="00FF1C8A">
        <w:rPr>
          <w:rFonts w:cs="Times New Roman"/>
          <w:szCs w:val="24"/>
          <w:lang w:val="en-US"/>
        </w:rPr>
        <w:t>(</w:t>
      </w:r>
      <w:r w:rsidRPr="00FF1C8A">
        <w:rPr>
          <w:rFonts w:cs="Times New Roman"/>
          <w:szCs w:val="24"/>
        </w:rPr>
        <w:t>с</w:t>
      </w:r>
      <w:r w:rsidRPr="00FF1C8A">
        <w:rPr>
          <w:rFonts w:cs="Times New Roman"/>
          <w:szCs w:val="24"/>
          <w:lang w:val="en-US"/>
        </w:rPr>
        <w:t>,</w:t>
      </w:r>
      <w:r w:rsidRPr="00FF1C8A">
        <w:rPr>
          <w:rFonts w:cs="Times New Roman"/>
          <w:szCs w:val="24"/>
        </w:rPr>
        <w:t>ц</w:t>
      </w:r>
      <w:r w:rsidRPr="00FF1C8A">
        <w:rPr>
          <w:rFonts w:cs="Times New Roman"/>
          <w:szCs w:val="24"/>
          <w:lang w:val="en-US"/>
        </w:rPr>
        <w:t xml:space="preserve">), </w:t>
      </w:r>
      <w:r w:rsidRPr="00FF1C8A">
        <w:rPr>
          <w:rFonts w:cs="Times New Roman"/>
          <w:szCs w:val="24"/>
        </w:rPr>
        <w:t>ПФ</w:t>
      </w:r>
      <w:r w:rsidRPr="00FF1C8A">
        <w:rPr>
          <w:rFonts w:cs="Times New Roman"/>
          <w:szCs w:val="24"/>
          <w:lang w:val="en-US"/>
        </w:rPr>
        <w:t xml:space="preserve">, </w:t>
      </w:r>
      <w:r w:rsidRPr="00FF1C8A">
        <w:rPr>
          <w:rFonts w:cs="Times New Roman"/>
          <w:szCs w:val="24"/>
        </w:rPr>
        <w:t>К</w:t>
      </w:r>
      <w:r w:rsidRPr="00FF1C8A">
        <w:rPr>
          <w:rFonts w:cs="Times New Roman"/>
          <w:szCs w:val="24"/>
          <w:lang w:val="en-US"/>
        </w:rPr>
        <w:t xml:space="preserve">; </w:t>
      </w:r>
      <w:r w:rsidRPr="00FF1C8A">
        <w:rPr>
          <w:rFonts w:cs="Times New Roman"/>
          <w:szCs w:val="24"/>
        </w:rPr>
        <w:t>шр</w:t>
      </w:r>
      <w:r w:rsidRPr="00FF1C8A">
        <w:rPr>
          <w:rFonts w:cs="Times New Roman"/>
          <w:szCs w:val="24"/>
          <w:lang w:val="en-US"/>
        </w:rPr>
        <w:t>.</w:t>
      </w:r>
    </w:p>
    <w:p w14:paraId="37AA44AC" w14:textId="77777777" w:rsidR="00FF1C8A" w:rsidRPr="00FF1C8A" w:rsidRDefault="00FF1C8A" w:rsidP="0029585B">
      <w:pPr>
        <w:spacing w:after="0"/>
        <w:ind w:left="567"/>
        <w:rPr>
          <w:rFonts w:cs="Times New Roman"/>
          <w:szCs w:val="24"/>
          <w:lang w:val="en-US"/>
        </w:rPr>
      </w:pPr>
      <w:r w:rsidRPr="00FF1C8A">
        <w:rPr>
          <w:rFonts w:cs="Times New Roman"/>
          <w:szCs w:val="24"/>
        </w:rPr>
        <w:t>род</w:t>
      </w:r>
      <w:r w:rsidRPr="00FF1C8A">
        <w:rPr>
          <w:rFonts w:cs="Times New Roman"/>
          <w:szCs w:val="24"/>
          <w:lang w:val="en-US"/>
        </w:rPr>
        <w:t xml:space="preserve"> </w:t>
      </w:r>
      <w:r w:rsidRPr="00FF1C8A">
        <w:rPr>
          <w:rFonts w:cs="Times New Roman"/>
          <w:b/>
          <w:i/>
          <w:szCs w:val="24"/>
          <w:lang w:val="en-US"/>
        </w:rPr>
        <w:t>Alauda</w:t>
      </w:r>
      <w:r w:rsidRPr="00FF1C8A">
        <w:rPr>
          <w:rFonts w:cs="Times New Roman"/>
          <w:szCs w:val="24"/>
          <w:lang w:val="en-US"/>
        </w:rPr>
        <w:t xml:space="preserve"> Linnaeus – </w:t>
      </w:r>
      <w:r w:rsidRPr="00FF1C8A">
        <w:rPr>
          <w:rFonts w:cs="Times New Roman"/>
          <w:szCs w:val="24"/>
        </w:rPr>
        <w:t>Полевые</w:t>
      </w:r>
      <w:r w:rsidRPr="00FF1C8A">
        <w:rPr>
          <w:rFonts w:cs="Times New Roman"/>
          <w:szCs w:val="24"/>
          <w:lang w:val="en-US"/>
        </w:rPr>
        <w:t xml:space="preserve"> </w:t>
      </w:r>
      <w:r w:rsidRPr="00FF1C8A">
        <w:rPr>
          <w:rFonts w:cs="Times New Roman"/>
          <w:szCs w:val="24"/>
        </w:rPr>
        <w:t>жаворонки</w:t>
      </w:r>
      <w:r w:rsidRPr="00FF1C8A">
        <w:rPr>
          <w:rFonts w:cs="Times New Roman"/>
          <w:szCs w:val="24"/>
          <w:lang w:val="en-US"/>
        </w:rPr>
        <w:t xml:space="preserve"> – </w:t>
      </w:r>
      <w:r w:rsidRPr="00FF1C8A">
        <w:rPr>
          <w:rFonts w:cs="Times New Roman"/>
          <w:szCs w:val="24"/>
        </w:rPr>
        <w:t>Талаа</w:t>
      </w:r>
      <w:r w:rsidRPr="00FF1C8A">
        <w:rPr>
          <w:rFonts w:cs="Times New Roman"/>
          <w:szCs w:val="24"/>
          <w:lang w:val="en-US"/>
        </w:rPr>
        <w:t xml:space="preserve"> </w:t>
      </w:r>
      <w:r w:rsidRPr="00FF1C8A">
        <w:rPr>
          <w:rFonts w:cs="Times New Roman"/>
          <w:szCs w:val="24"/>
        </w:rPr>
        <w:t>торгойлор</w:t>
      </w:r>
      <w:r w:rsidRPr="00FF1C8A">
        <w:rPr>
          <w:rFonts w:cs="Times New Roman"/>
          <w:szCs w:val="24"/>
          <w:lang w:val="en-US"/>
        </w:rPr>
        <w:t xml:space="preserve"> – Skylarks </w:t>
      </w:r>
    </w:p>
    <w:p w14:paraId="1A193FDF" w14:textId="77777777" w:rsidR="00FF1C8A" w:rsidRPr="00FF1C8A" w:rsidRDefault="00FF1C8A" w:rsidP="0029585B">
      <w:pPr>
        <w:spacing w:after="0"/>
        <w:ind w:left="567"/>
        <w:rPr>
          <w:rFonts w:cs="Times New Roman"/>
          <w:szCs w:val="24"/>
          <w:lang w:val="en-US"/>
        </w:rPr>
      </w:pPr>
      <w:r w:rsidRPr="00FF1C8A">
        <w:rPr>
          <w:rFonts w:cs="Times New Roman"/>
          <w:szCs w:val="24"/>
          <w:lang w:val="en-US"/>
        </w:rPr>
        <w:lastRenderedPageBreak/>
        <w:t xml:space="preserve">16. </w:t>
      </w:r>
      <w:r w:rsidRPr="00FF1C8A">
        <w:rPr>
          <w:rFonts w:cs="Times New Roman"/>
          <w:b/>
          <w:i/>
          <w:szCs w:val="24"/>
          <w:lang w:val="en-US"/>
        </w:rPr>
        <w:t>Alauda</w:t>
      </w:r>
      <w:r w:rsidRPr="00FF1C8A">
        <w:rPr>
          <w:rFonts w:cs="Times New Roman"/>
          <w:szCs w:val="24"/>
          <w:lang w:val="en-US"/>
        </w:rPr>
        <w:t xml:space="preserve"> </w:t>
      </w:r>
      <w:r w:rsidRPr="00FF1C8A">
        <w:rPr>
          <w:rFonts w:cs="Times New Roman"/>
          <w:b/>
          <w:i/>
          <w:szCs w:val="24"/>
          <w:lang w:val="en-US"/>
        </w:rPr>
        <w:t>arvensis</w:t>
      </w:r>
      <w:r w:rsidRPr="00FF1C8A">
        <w:rPr>
          <w:rFonts w:cs="Times New Roman"/>
          <w:szCs w:val="24"/>
          <w:lang w:val="en-US"/>
        </w:rPr>
        <w:t xml:space="preserve"> (L.) – </w:t>
      </w:r>
      <w:r w:rsidRPr="00FF1C8A">
        <w:rPr>
          <w:rFonts w:cs="Times New Roman"/>
          <w:szCs w:val="24"/>
        </w:rPr>
        <w:t>жаворонок</w:t>
      </w:r>
      <w:r w:rsidRPr="00FF1C8A">
        <w:rPr>
          <w:rFonts w:cs="Times New Roman"/>
          <w:szCs w:val="24"/>
          <w:lang w:val="en-US"/>
        </w:rPr>
        <w:t xml:space="preserve"> </w:t>
      </w:r>
      <w:r w:rsidRPr="00FF1C8A">
        <w:rPr>
          <w:rFonts w:cs="Times New Roman"/>
          <w:szCs w:val="24"/>
        </w:rPr>
        <w:t>полевой</w:t>
      </w:r>
      <w:r w:rsidRPr="00FF1C8A">
        <w:rPr>
          <w:rFonts w:cs="Times New Roman"/>
          <w:szCs w:val="24"/>
          <w:lang w:val="en-US"/>
        </w:rPr>
        <w:t xml:space="preserve"> – </w:t>
      </w:r>
      <w:r w:rsidRPr="00FF1C8A">
        <w:rPr>
          <w:rFonts w:cs="Times New Roman"/>
          <w:szCs w:val="24"/>
        </w:rPr>
        <w:t>талаа</w:t>
      </w:r>
      <w:r w:rsidRPr="00FF1C8A">
        <w:rPr>
          <w:rFonts w:cs="Times New Roman"/>
          <w:szCs w:val="24"/>
          <w:lang w:val="en-US"/>
        </w:rPr>
        <w:t xml:space="preserve"> </w:t>
      </w:r>
      <w:r w:rsidRPr="00FF1C8A">
        <w:rPr>
          <w:rFonts w:cs="Times New Roman"/>
          <w:szCs w:val="24"/>
        </w:rPr>
        <w:t>торгою</w:t>
      </w:r>
      <w:r w:rsidRPr="00FF1C8A">
        <w:rPr>
          <w:rFonts w:cs="Times New Roman"/>
          <w:szCs w:val="24"/>
          <w:lang w:val="en-US"/>
        </w:rPr>
        <w:t xml:space="preserve"> – Eurasian skylark – </w:t>
      </w:r>
      <w:r w:rsidRPr="00FF1C8A">
        <w:rPr>
          <w:rFonts w:cs="Times New Roman"/>
          <w:szCs w:val="24"/>
        </w:rPr>
        <w:t>ВК</w:t>
      </w:r>
      <w:r w:rsidRPr="00FF1C8A">
        <w:rPr>
          <w:rFonts w:cs="Times New Roman"/>
          <w:szCs w:val="24"/>
          <w:lang w:val="en-US"/>
        </w:rPr>
        <w:t xml:space="preserve">; </w:t>
      </w:r>
      <w:r w:rsidRPr="00FF1C8A">
        <w:rPr>
          <w:rFonts w:cs="Times New Roman"/>
          <w:szCs w:val="24"/>
        </w:rPr>
        <w:t>шр</w:t>
      </w:r>
      <w:r w:rsidRPr="00FF1C8A">
        <w:rPr>
          <w:rFonts w:cs="Times New Roman"/>
          <w:szCs w:val="24"/>
          <w:lang w:val="en-US"/>
        </w:rPr>
        <w:t>.</w:t>
      </w:r>
    </w:p>
    <w:p w14:paraId="55B40921" w14:textId="77777777" w:rsidR="00FF1C8A" w:rsidRPr="00FF1C8A" w:rsidRDefault="00FF1C8A" w:rsidP="0029585B">
      <w:pPr>
        <w:spacing w:after="0"/>
        <w:ind w:left="567"/>
        <w:rPr>
          <w:rFonts w:cs="Times New Roman"/>
          <w:szCs w:val="24"/>
          <w:lang w:val="en-US"/>
        </w:rPr>
      </w:pPr>
      <w:r w:rsidRPr="00FF1C8A">
        <w:rPr>
          <w:rFonts w:cs="Times New Roman"/>
          <w:szCs w:val="24"/>
        </w:rPr>
        <w:t>сем</w:t>
      </w:r>
      <w:r w:rsidRPr="00FF1C8A">
        <w:rPr>
          <w:rFonts w:cs="Times New Roman"/>
          <w:szCs w:val="24"/>
          <w:lang w:val="en-US"/>
        </w:rPr>
        <w:t xml:space="preserve">. Hirundinidae – </w:t>
      </w:r>
      <w:r w:rsidRPr="00FF1C8A">
        <w:rPr>
          <w:rFonts w:cs="Times New Roman"/>
          <w:szCs w:val="24"/>
        </w:rPr>
        <w:t>ЛАСТОЧКОВЫЕ</w:t>
      </w:r>
      <w:r w:rsidRPr="00FF1C8A">
        <w:rPr>
          <w:rFonts w:cs="Times New Roman"/>
          <w:szCs w:val="24"/>
          <w:lang w:val="en-US"/>
        </w:rPr>
        <w:t xml:space="preserve"> – </w:t>
      </w:r>
      <w:r w:rsidRPr="00FF1C8A">
        <w:rPr>
          <w:rFonts w:cs="Times New Roman"/>
          <w:szCs w:val="24"/>
        </w:rPr>
        <w:t>ЧАБАЛЕЛКЕЙЛЕР</w:t>
      </w:r>
      <w:r w:rsidRPr="00FF1C8A">
        <w:rPr>
          <w:rFonts w:cs="Times New Roman"/>
          <w:szCs w:val="24"/>
          <w:lang w:val="en-US"/>
        </w:rPr>
        <w:t xml:space="preserve"> – SWALOWS end MARTIS </w:t>
      </w:r>
    </w:p>
    <w:p w14:paraId="76CF1CE3" w14:textId="77777777" w:rsidR="00FF1C8A" w:rsidRPr="00FF1C8A" w:rsidRDefault="00FF1C8A" w:rsidP="0029585B">
      <w:pPr>
        <w:spacing w:after="0"/>
        <w:ind w:left="567"/>
        <w:rPr>
          <w:rFonts w:cs="Times New Roman"/>
          <w:szCs w:val="24"/>
          <w:lang w:val="en-US"/>
        </w:rPr>
      </w:pPr>
      <w:r w:rsidRPr="00FF1C8A">
        <w:rPr>
          <w:rFonts w:cs="Times New Roman"/>
          <w:szCs w:val="24"/>
        </w:rPr>
        <w:t>род</w:t>
      </w:r>
      <w:r w:rsidRPr="00FF1C8A">
        <w:rPr>
          <w:rFonts w:cs="Times New Roman"/>
          <w:szCs w:val="24"/>
          <w:lang w:val="en-US"/>
        </w:rPr>
        <w:t xml:space="preserve"> </w:t>
      </w:r>
      <w:r w:rsidRPr="00FF1C8A">
        <w:rPr>
          <w:rFonts w:cs="Times New Roman"/>
          <w:b/>
          <w:i/>
          <w:szCs w:val="24"/>
          <w:lang w:val="en-US"/>
        </w:rPr>
        <w:t>Hirundo</w:t>
      </w:r>
      <w:r w:rsidRPr="00FF1C8A">
        <w:rPr>
          <w:rFonts w:cs="Times New Roman"/>
          <w:szCs w:val="24"/>
          <w:lang w:val="en-US"/>
        </w:rPr>
        <w:t xml:space="preserve"> Linnaeus – </w:t>
      </w:r>
      <w:r w:rsidRPr="00FF1C8A">
        <w:rPr>
          <w:rFonts w:cs="Times New Roman"/>
          <w:szCs w:val="24"/>
        </w:rPr>
        <w:t>Касатки</w:t>
      </w:r>
      <w:r w:rsidRPr="00FF1C8A">
        <w:rPr>
          <w:rFonts w:cs="Times New Roman"/>
          <w:szCs w:val="24"/>
          <w:lang w:val="en-US"/>
        </w:rPr>
        <w:t xml:space="preserve"> – </w:t>
      </w:r>
      <w:r w:rsidRPr="00FF1C8A">
        <w:rPr>
          <w:rFonts w:cs="Times New Roman"/>
          <w:szCs w:val="24"/>
        </w:rPr>
        <w:t>Үй</w:t>
      </w:r>
      <w:r w:rsidRPr="00FF1C8A">
        <w:rPr>
          <w:rFonts w:cs="Times New Roman"/>
          <w:szCs w:val="24"/>
          <w:lang w:val="en-US"/>
        </w:rPr>
        <w:t xml:space="preserve"> </w:t>
      </w:r>
      <w:r w:rsidRPr="00FF1C8A">
        <w:rPr>
          <w:rFonts w:cs="Times New Roman"/>
          <w:szCs w:val="24"/>
        </w:rPr>
        <w:t>чабалекейлер</w:t>
      </w:r>
      <w:r w:rsidRPr="00FF1C8A">
        <w:rPr>
          <w:rFonts w:cs="Times New Roman"/>
          <w:szCs w:val="24"/>
          <w:lang w:val="en-US"/>
        </w:rPr>
        <w:t xml:space="preserve"> – True swallows </w:t>
      </w:r>
    </w:p>
    <w:p w14:paraId="029431DF" w14:textId="77777777" w:rsidR="00FF1C8A" w:rsidRPr="00FF1C8A" w:rsidRDefault="00FF1C8A" w:rsidP="0029585B">
      <w:pPr>
        <w:spacing w:after="0"/>
        <w:ind w:left="567"/>
        <w:rPr>
          <w:rFonts w:cs="Times New Roman"/>
          <w:szCs w:val="24"/>
          <w:lang w:val="en-US"/>
        </w:rPr>
      </w:pPr>
      <w:r w:rsidRPr="00FF1C8A">
        <w:rPr>
          <w:rFonts w:cs="Times New Roman"/>
          <w:szCs w:val="24"/>
          <w:lang w:val="en-US"/>
        </w:rPr>
        <w:t xml:space="preserve">17. </w:t>
      </w:r>
      <w:r w:rsidRPr="00FF1C8A">
        <w:rPr>
          <w:rFonts w:cs="Times New Roman"/>
          <w:b/>
          <w:i/>
          <w:szCs w:val="24"/>
          <w:lang w:val="en-US"/>
        </w:rPr>
        <w:t>Hirundo</w:t>
      </w:r>
      <w:r w:rsidRPr="00FF1C8A">
        <w:rPr>
          <w:rFonts w:cs="Times New Roman"/>
          <w:szCs w:val="24"/>
          <w:lang w:val="en-US"/>
        </w:rPr>
        <w:t xml:space="preserve"> (s. str.) </w:t>
      </w:r>
      <w:r w:rsidRPr="00FF1C8A">
        <w:rPr>
          <w:rFonts w:cs="Times New Roman"/>
          <w:b/>
          <w:i/>
          <w:szCs w:val="24"/>
          <w:lang w:val="en-US"/>
        </w:rPr>
        <w:t>rustica</w:t>
      </w:r>
      <w:r w:rsidRPr="00FF1C8A">
        <w:rPr>
          <w:rFonts w:cs="Times New Roman"/>
          <w:szCs w:val="24"/>
          <w:lang w:val="en-US"/>
        </w:rPr>
        <w:t xml:space="preserve"> L. – </w:t>
      </w:r>
      <w:r w:rsidRPr="00FF1C8A">
        <w:rPr>
          <w:rFonts w:cs="Times New Roman"/>
          <w:szCs w:val="24"/>
        </w:rPr>
        <w:t>ласточка</w:t>
      </w:r>
      <w:r w:rsidRPr="00FF1C8A">
        <w:rPr>
          <w:rFonts w:cs="Times New Roman"/>
          <w:szCs w:val="24"/>
          <w:lang w:val="en-US"/>
        </w:rPr>
        <w:t xml:space="preserve"> </w:t>
      </w:r>
      <w:r w:rsidRPr="00FF1C8A">
        <w:rPr>
          <w:rFonts w:cs="Times New Roman"/>
          <w:szCs w:val="24"/>
        </w:rPr>
        <w:t>деревенская</w:t>
      </w:r>
      <w:r w:rsidRPr="00FF1C8A">
        <w:rPr>
          <w:rFonts w:cs="Times New Roman"/>
          <w:szCs w:val="24"/>
          <w:lang w:val="en-US"/>
        </w:rPr>
        <w:t xml:space="preserve">, </w:t>
      </w:r>
      <w:r w:rsidRPr="00FF1C8A">
        <w:rPr>
          <w:rFonts w:cs="Times New Roman"/>
          <w:szCs w:val="24"/>
        </w:rPr>
        <w:t>касатка</w:t>
      </w:r>
      <w:r w:rsidRPr="00FF1C8A">
        <w:rPr>
          <w:rFonts w:cs="Times New Roman"/>
          <w:szCs w:val="24"/>
          <w:lang w:val="en-US"/>
        </w:rPr>
        <w:t xml:space="preserve"> – </w:t>
      </w:r>
      <w:r w:rsidRPr="00FF1C8A">
        <w:rPr>
          <w:rFonts w:cs="Times New Roman"/>
          <w:szCs w:val="24"/>
        </w:rPr>
        <w:t>кыштак</w:t>
      </w:r>
      <w:r w:rsidRPr="00FF1C8A">
        <w:rPr>
          <w:rFonts w:cs="Times New Roman"/>
          <w:szCs w:val="24"/>
          <w:lang w:val="en-US"/>
        </w:rPr>
        <w:t xml:space="preserve"> </w:t>
      </w:r>
      <w:r w:rsidRPr="00FF1C8A">
        <w:rPr>
          <w:rFonts w:cs="Times New Roman"/>
          <w:szCs w:val="24"/>
        </w:rPr>
        <w:t>чабалекей</w:t>
      </w:r>
      <w:r w:rsidRPr="00FF1C8A">
        <w:rPr>
          <w:rFonts w:cs="Times New Roman"/>
          <w:szCs w:val="24"/>
          <w:lang w:val="en-US"/>
        </w:rPr>
        <w:t xml:space="preserve"> – barn swallow – </w:t>
      </w:r>
      <w:r w:rsidRPr="00FF1C8A">
        <w:rPr>
          <w:rFonts w:cs="Times New Roman"/>
          <w:szCs w:val="24"/>
        </w:rPr>
        <w:t>ЗТ</w:t>
      </w:r>
      <w:r w:rsidRPr="00FF1C8A">
        <w:rPr>
          <w:rFonts w:cs="Times New Roman"/>
          <w:szCs w:val="24"/>
          <w:lang w:val="en-US"/>
        </w:rPr>
        <w:t>(</w:t>
      </w:r>
      <w:r w:rsidRPr="00FF1C8A">
        <w:rPr>
          <w:rFonts w:cs="Times New Roman"/>
          <w:szCs w:val="24"/>
        </w:rPr>
        <w:t>с</w:t>
      </w:r>
      <w:r w:rsidRPr="00FF1C8A">
        <w:rPr>
          <w:rFonts w:cs="Times New Roman"/>
          <w:szCs w:val="24"/>
          <w:lang w:val="en-US"/>
        </w:rPr>
        <w:t xml:space="preserve">), </w:t>
      </w:r>
      <w:r w:rsidRPr="00FF1C8A">
        <w:rPr>
          <w:rFonts w:cs="Times New Roman"/>
          <w:szCs w:val="24"/>
        </w:rPr>
        <w:t>СК</w:t>
      </w:r>
      <w:r w:rsidRPr="00FF1C8A">
        <w:rPr>
          <w:rFonts w:cs="Times New Roman"/>
          <w:szCs w:val="24"/>
          <w:lang w:val="en-US"/>
        </w:rPr>
        <w:t xml:space="preserve">, </w:t>
      </w:r>
      <w:r w:rsidRPr="00FF1C8A">
        <w:rPr>
          <w:rFonts w:cs="Times New Roman"/>
          <w:szCs w:val="24"/>
        </w:rPr>
        <w:t>ПИ</w:t>
      </w:r>
      <w:r w:rsidRPr="00FF1C8A">
        <w:rPr>
          <w:rFonts w:cs="Times New Roman"/>
          <w:szCs w:val="24"/>
          <w:lang w:val="en-US"/>
        </w:rPr>
        <w:t xml:space="preserve">, </w:t>
      </w:r>
      <w:r w:rsidRPr="00FF1C8A">
        <w:rPr>
          <w:rFonts w:cs="Times New Roman"/>
          <w:szCs w:val="24"/>
        </w:rPr>
        <w:t>ВТ</w:t>
      </w:r>
      <w:r w:rsidRPr="00FF1C8A">
        <w:rPr>
          <w:rFonts w:cs="Times New Roman"/>
          <w:szCs w:val="24"/>
          <w:lang w:val="en-US"/>
        </w:rPr>
        <w:t xml:space="preserve">, </w:t>
      </w:r>
      <w:r w:rsidRPr="00FF1C8A">
        <w:rPr>
          <w:rFonts w:cs="Times New Roman"/>
          <w:szCs w:val="24"/>
        </w:rPr>
        <w:t>ПФ</w:t>
      </w:r>
      <w:r w:rsidRPr="00FF1C8A">
        <w:rPr>
          <w:rFonts w:cs="Times New Roman"/>
          <w:szCs w:val="24"/>
          <w:lang w:val="en-US"/>
        </w:rPr>
        <w:t>, (M)</w:t>
      </w:r>
      <w:r w:rsidRPr="00FF1C8A">
        <w:rPr>
          <w:rFonts w:cs="Times New Roman"/>
          <w:szCs w:val="24"/>
        </w:rPr>
        <w:t>А</w:t>
      </w:r>
      <w:r w:rsidRPr="00FF1C8A">
        <w:rPr>
          <w:rFonts w:cs="Times New Roman"/>
          <w:szCs w:val="24"/>
          <w:lang w:val="en-US"/>
        </w:rPr>
        <w:t xml:space="preserve">; </w:t>
      </w:r>
      <w:r w:rsidRPr="00FF1C8A">
        <w:rPr>
          <w:rFonts w:cs="Times New Roman"/>
          <w:szCs w:val="24"/>
        </w:rPr>
        <w:t>шр</w:t>
      </w:r>
      <w:r w:rsidRPr="00FF1C8A">
        <w:rPr>
          <w:rFonts w:cs="Times New Roman"/>
          <w:szCs w:val="24"/>
          <w:lang w:val="en-US"/>
        </w:rPr>
        <w:t>.</w:t>
      </w:r>
    </w:p>
    <w:p w14:paraId="0A49DFCD" w14:textId="77777777" w:rsidR="00FF1C8A" w:rsidRPr="00FF1C8A" w:rsidRDefault="00FF1C8A" w:rsidP="0029585B">
      <w:pPr>
        <w:spacing w:after="0"/>
        <w:ind w:left="567"/>
        <w:rPr>
          <w:rFonts w:cs="Times New Roman"/>
          <w:szCs w:val="24"/>
          <w:lang w:val="en-US"/>
        </w:rPr>
      </w:pPr>
      <w:r w:rsidRPr="00FF1C8A">
        <w:rPr>
          <w:rFonts w:cs="Times New Roman"/>
          <w:szCs w:val="24"/>
        </w:rPr>
        <w:t>сем</w:t>
      </w:r>
      <w:r w:rsidRPr="00FF1C8A">
        <w:rPr>
          <w:rFonts w:cs="Times New Roman"/>
          <w:szCs w:val="24"/>
          <w:lang w:val="en-US"/>
        </w:rPr>
        <w:t xml:space="preserve">. Sylviidae – </w:t>
      </w:r>
      <w:r w:rsidRPr="00FF1C8A">
        <w:rPr>
          <w:rFonts w:cs="Times New Roman"/>
          <w:szCs w:val="24"/>
        </w:rPr>
        <w:t>СЛАВКОВЫЕ</w:t>
      </w:r>
      <w:r w:rsidRPr="00FF1C8A">
        <w:rPr>
          <w:rFonts w:cs="Times New Roman"/>
          <w:szCs w:val="24"/>
          <w:lang w:val="en-US"/>
        </w:rPr>
        <w:t xml:space="preserve"> – </w:t>
      </w:r>
      <w:r w:rsidRPr="00FF1C8A">
        <w:rPr>
          <w:rFonts w:cs="Times New Roman"/>
          <w:szCs w:val="24"/>
        </w:rPr>
        <w:t>КОРООЛУ</w:t>
      </w:r>
      <w:r w:rsidRPr="00FF1C8A">
        <w:rPr>
          <w:rFonts w:cs="Times New Roman"/>
          <w:szCs w:val="24"/>
          <w:lang w:val="en-US"/>
        </w:rPr>
        <w:t xml:space="preserve"> </w:t>
      </w:r>
      <w:r w:rsidRPr="00FF1C8A">
        <w:rPr>
          <w:rFonts w:cs="Times New Roman"/>
          <w:szCs w:val="24"/>
        </w:rPr>
        <w:t>СЫМАЛДАР</w:t>
      </w:r>
      <w:r w:rsidRPr="00FF1C8A">
        <w:rPr>
          <w:rFonts w:cs="Times New Roman"/>
          <w:szCs w:val="24"/>
          <w:lang w:val="en-US"/>
        </w:rPr>
        <w:t xml:space="preserve"> – OLD WORLD WABLERS </w:t>
      </w:r>
    </w:p>
    <w:p w14:paraId="4F1B8042" w14:textId="77777777" w:rsidR="00FF1C8A" w:rsidRPr="00FF1C8A" w:rsidRDefault="00FF1C8A" w:rsidP="0029585B">
      <w:pPr>
        <w:spacing w:after="0"/>
        <w:ind w:left="567"/>
        <w:rPr>
          <w:rFonts w:cs="Times New Roman"/>
          <w:szCs w:val="24"/>
          <w:lang w:val="en-US"/>
        </w:rPr>
      </w:pPr>
      <w:r w:rsidRPr="00FF1C8A">
        <w:rPr>
          <w:rFonts w:cs="Times New Roman"/>
          <w:szCs w:val="24"/>
        </w:rPr>
        <w:t>род</w:t>
      </w:r>
      <w:r w:rsidRPr="00FF1C8A">
        <w:rPr>
          <w:rFonts w:cs="Times New Roman"/>
          <w:szCs w:val="24"/>
          <w:lang w:val="en-US"/>
        </w:rPr>
        <w:t xml:space="preserve"> </w:t>
      </w:r>
      <w:r w:rsidRPr="00FF1C8A">
        <w:rPr>
          <w:rFonts w:cs="Times New Roman"/>
          <w:b/>
          <w:i/>
          <w:szCs w:val="24"/>
          <w:lang w:val="en-US"/>
        </w:rPr>
        <w:t>Sylvia</w:t>
      </w:r>
      <w:r w:rsidRPr="00FF1C8A">
        <w:rPr>
          <w:rFonts w:cs="Times New Roman"/>
          <w:szCs w:val="24"/>
          <w:lang w:val="en-US"/>
        </w:rPr>
        <w:t xml:space="preserve"> Scopoli – </w:t>
      </w:r>
      <w:r w:rsidRPr="00FF1C8A">
        <w:rPr>
          <w:rFonts w:cs="Times New Roman"/>
          <w:szCs w:val="24"/>
        </w:rPr>
        <w:t>Славки</w:t>
      </w:r>
      <w:r w:rsidRPr="00FF1C8A">
        <w:rPr>
          <w:rFonts w:cs="Times New Roman"/>
          <w:szCs w:val="24"/>
          <w:lang w:val="en-US"/>
        </w:rPr>
        <w:t xml:space="preserve"> – </w:t>
      </w:r>
      <w:r w:rsidRPr="00FF1C8A">
        <w:rPr>
          <w:rFonts w:cs="Times New Roman"/>
          <w:szCs w:val="24"/>
        </w:rPr>
        <w:t>Шалкылар</w:t>
      </w:r>
      <w:r w:rsidRPr="00FF1C8A">
        <w:rPr>
          <w:rFonts w:cs="Times New Roman"/>
          <w:szCs w:val="24"/>
          <w:lang w:val="en-US"/>
        </w:rPr>
        <w:t> </w:t>
      </w:r>
    </w:p>
    <w:p w14:paraId="6D144B11" w14:textId="77777777" w:rsidR="00FF1C8A" w:rsidRPr="00FF1C8A" w:rsidRDefault="00FF1C8A" w:rsidP="0029585B">
      <w:pPr>
        <w:spacing w:after="0"/>
        <w:ind w:left="567"/>
        <w:rPr>
          <w:rFonts w:cs="Times New Roman"/>
          <w:szCs w:val="24"/>
          <w:lang w:val="en-US"/>
        </w:rPr>
      </w:pPr>
      <w:r w:rsidRPr="00FF1C8A">
        <w:rPr>
          <w:rFonts w:cs="Times New Roman"/>
          <w:szCs w:val="24"/>
          <w:lang w:val="en-US"/>
        </w:rPr>
        <w:t xml:space="preserve">18. </w:t>
      </w:r>
      <w:r w:rsidRPr="00FF1C8A">
        <w:rPr>
          <w:rFonts w:cs="Times New Roman"/>
          <w:b/>
          <w:i/>
          <w:szCs w:val="24"/>
          <w:lang w:val="en-US"/>
        </w:rPr>
        <w:t>Sylvia</w:t>
      </w:r>
      <w:r w:rsidRPr="00FF1C8A">
        <w:rPr>
          <w:rFonts w:cs="Times New Roman"/>
          <w:szCs w:val="24"/>
          <w:lang w:val="en-US"/>
        </w:rPr>
        <w:t xml:space="preserve"> </w:t>
      </w:r>
      <w:r w:rsidRPr="00FF1C8A">
        <w:rPr>
          <w:rFonts w:cs="Times New Roman"/>
          <w:b/>
          <w:i/>
          <w:szCs w:val="24"/>
          <w:lang w:val="en-US"/>
        </w:rPr>
        <w:t>althaea</w:t>
      </w:r>
      <w:r w:rsidRPr="00FF1C8A">
        <w:rPr>
          <w:rFonts w:cs="Times New Roman"/>
          <w:szCs w:val="24"/>
          <w:lang w:val="en-US"/>
        </w:rPr>
        <w:t xml:space="preserve"> Hume (?=S. affinis Blyth) – </w:t>
      </w:r>
      <w:r w:rsidRPr="00FF1C8A">
        <w:rPr>
          <w:rFonts w:cs="Times New Roman"/>
          <w:szCs w:val="24"/>
        </w:rPr>
        <w:t>славка</w:t>
      </w:r>
      <w:r w:rsidRPr="00FF1C8A">
        <w:rPr>
          <w:rFonts w:cs="Times New Roman"/>
          <w:szCs w:val="24"/>
          <w:lang w:val="en-US"/>
        </w:rPr>
        <w:t xml:space="preserve"> </w:t>
      </w:r>
      <w:r w:rsidRPr="00FF1C8A">
        <w:rPr>
          <w:rFonts w:cs="Times New Roman"/>
          <w:szCs w:val="24"/>
        </w:rPr>
        <w:t>горная</w:t>
      </w:r>
      <w:r w:rsidRPr="00FF1C8A">
        <w:rPr>
          <w:rFonts w:cs="Times New Roman"/>
          <w:szCs w:val="24"/>
          <w:lang w:val="en-US"/>
        </w:rPr>
        <w:t xml:space="preserve"> – </w:t>
      </w:r>
      <w:r w:rsidRPr="00FF1C8A">
        <w:rPr>
          <w:rFonts w:cs="Times New Roman"/>
          <w:szCs w:val="24"/>
        </w:rPr>
        <w:t>тоо</w:t>
      </w:r>
      <w:r w:rsidRPr="00FF1C8A">
        <w:rPr>
          <w:rFonts w:cs="Times New Roman"/>
          <w:szCs w:val="24"/>
          <w:lang w:val="en-US"/>
        </w:rPr>
        <w:t xml:space="preserve"> </w:t>
      </w:r>
      <w:r w:rsidRPr="00FF1C8A">
        <w:rPr>
          <w:rFonts w:cs="Times New Roman"/>
          <w:szCs w:val="24"/>
        </w:rPr>
        <w:t>шалкысы</w:t>
      </w:r>
      <w:r w:rsidRPr="00FF1C8A">
        <w:rPr>
          <w:rFonts w:cs="Times New Roman"/>
          <w:szCs w:val="24"/>
          <w:lang w:val="en-US"/>
        </w:rPr>
        <w:t xml:space="preserve"> – Hume’s whitethroad – </w:t>
      </w:r>
      <w:r w:rsidRPr="00FF1C8A">
        <w:rPr>
          <w:rFonts w:cs="Times New Roman"/>
          <w:szCs w:val="24"/>
        </w:rPr>
        <w:t>ЗТ</w:t>
      </w:r>
      <w:r w:rsidRPr="00FF1C8A">
        <w:rPr>
          <w:rFonts w:cs="Times New Roman"/>
          <w:szCs w:val="24"/>
          <w:lang w:val="en-US"/>
        </w:rPr>
        <w:t xml:space="preserve">, </w:t>
      </w:r>
      <w:r w:rsidRPr="00FF1C8A">
        <w:rPr>
          <w:rFonts w:cs="Times New Roman"/>
          <w:szCs w:val="24"/>
        </w:rPr>
        <w:t>СК</w:t>
      </w:r>
      <w:r w:rsidRPr="00FF1C8A">
        <w:rPr>
          <w:rFonts w:cs="Times New Roman"/>
          <w:szCs w:val="24"/>
          <w:lang w:val="en-US"/>
        </w:rPr>
        <w:t xml:space="preserve">, </w:t>
      </w:r>
      <w:r w:rsidRPr="00FF1C8A">
        <w:rPr>
          <w:rFonts w:cs="Times New Roman"/>
          <w:szCs w:val="24"/>
        </w:rPr>
        <w:t>ПИ</w:t>
      </w:r>
      <w:r w:rsidRPr="00FF1C8A">
        <w:rPr>
          <w:rFonts w:cs="Times New Roman"/>
          <w:szCs w:val="24"/>
          <w:lang w:val="en-US"/>
        </w:rPr>
        <w:t>(</w:t>
      </w:r>
      <w:r w:rsidRPr="00FF1C8A">
        <w:rPr>
          <w:rFonts w:cs="Times New Roman"/>
          <w:szCs w:val="24"/>
        </w:rPr>
        <w:t>в</w:t>
      </w:r>
      <w:r w:rsidRPr="00FF1C8A">
        <w:rPr>
          <w:rFonts w:cs="Times New Roman"/>
          <w:szCs w:val="24"/>
          <w:lang w:val="en-US"/>
        </w:rPr>
        <w:t xml:space="preserve">), </w:t>
      </w:r>
      <w:r w:rsidRPr="00FF1C8A">
        <w:rPr>
          <w:rFonts w:cs="Times New Roman"/>
          <w:szCs w:val="24"/>
        </w:rPr>
        <w:t>ПФ</w:t>
      </w:r>
      <w:r w:rsidRPr="00FF1C8A">
        <w:rPr>
          <w:rFonts w:cs="Times New Roman"/>
          <w:szCs w:val="24"/>
          <w:lang w:val="en-US"/>
        </w:rPr>
        <w:t>(</w:t>
      </w:r>
      <w:r w:rsidRPr="00FF1C8A">
        <w:rPr>
          <w:rFonts w:cs="Times New Roman"/>
          <w:szCs w:val="24"/>
        </w:rPr>
        <w:t>с</w:t>
      </w:r>
      <w:r w:rsidRPr="00FF1C8A">
        <w:rPr>
          <w:rFonts w:cs="Times New Roman"/>
          <w:szCs w:val="24"/>
          <w:lang w:val="en-US"/>
        </w:rPr>
        <w:t>,</w:t>
      </w:r>
      <w:r w:rsidRPr="00FF1C8A">
        <w:rPr>
          <w:rFonts w:cs="Times New Roman"/>
          <w:szCs w:val="24"/>
        </w:rPr>
        <w:t>ю</w:t>
      </w:r>
      <w:r w:rsidRPr="00FF1C8A">
        <w:rPr>
          <w:rFonts w:cs="Times New Roman"/>
          <w:szCs w:val="24"/>
          <w:lang w:val="en-US"/>
        </w:rPr>
        <w:t xml:space="preserve">); </w:t>
      </w:r>
      <w:r w:rsidRPr="00FF1C8A">
        <w:rPr>
          <w:rFonts w:cs="Times New Roman"/>
          <w:szCs w:val="24"/>
        </w:rPr>
        <w:t>шр</w:t>
      </w:r>
      <w:r w:rsidRPr="00FF1C8A">
        <w:rPr>
          <w:rFonts w:cs="Times New Roman"/>
          <w:szCs w:val="24"/>
          <w:lang w:val="en-US"/>
        </w:rPr>
        <w:t xml:space="preserve">. </w:t>
      </w:r>
    </w:p>
    <w:p w14:paraId="3E90B9B2" w14:textId="77777777" w:rsidR="00FF1C8A" w:rsidRPr="00FF1C8A" w:rsidRDefault="00FF1C8A" w:rsidP="0029585B">
      <w:pPr>
        <w:spacing w:after="0"/>
        <w:ind w:left="567"/>
        <w:rPr>
          <w:rFonts w:cs="Times New Roman"/>
          <w:szCs w:val="24"/>
          <w:lang w:val="en-US"/>
        </w:rPr>
      </w:pPr>
      <w:r w:rsidRPr="00FF1C8A">
        <w:rPr>
          <w:rFonts w:cs="Times New Roman"/>
          <w:szCs w:val="24"/>
        </w:rPr>
        <w:t>сем</w:t>
      </w:r>
      <w:r w:rsidRPr="00FF1C8A">
        <w:rPr>
          <w:rFonts w:cs="Times New Roman"/>
          <w:szCs w:val="24"/>
          <w:lang w:val="en-US"/>
        </w:rPr>
        <w:t xml:space="preserve">. Muscicapidae – </w:t>
      </w:r>
      <w:r w:rsidRPr="00FF1C8A">
        <w:rPr>
          <w:rFonts w:cs="Times New Roman"/>
          <w:szCs w:val="24"/>
        </w:rPr>
        <w:t>МУХОЛОВКОВЫЕ</w:t>
      </w:r>
      <w:r w:rsidRPr="00FF1C8A">
        <w:rPr>
          <w:rFonts w:cs="Times New Roman"/>
          <w:szCs w:val="24"/>
          <w:lang w:val="en-US"/>
        </w:rPr>
        <w:t xml:space="preserve"> – </w:t>
      </w:r>
      <w:r w:rsidRPr="00FF1C8A">
        <w:rPr>
          <w:rFonts w:cs="Times New Roman"/>
          <w:szCs w:val="24"/>
        </w:rPr>
        <w:t>ЧЫМЫНЧЫЛАР</w:t>
      </w:r>
      <w:r w:rsidRPr="00FF1C8A">
        <w:rPr>
          <w:rFonts w:cs="Times New Roman"/>
          <w:szCs w:val="24"/>
          <w:lang w:val="en-US"/>
        </w:rPr>
        <w:t xml:space="preserve"> – OLD WORLD FLYCATCHERS </w:t>
      </w:r>
    </w:p>
    <w:p w14:paraId="5130B881" w14:textId="77777777" w:rsidR="00FF1C8A" w:rsidRPr="00FF1C8A" w:rsidRDefault="00FF1C8A" w:rsidP="0029585B">
      <w:pPr>
        <w:spacing w:after="0"/>
        <w:ind w:left="567"/>
        <w:rPr>
          <w:rFonts w:cs="Times New Roman"/>
          <w:szCs w:val="24"/>
          <w:lang w:val="en-US"/>
        </w:rPr>
      </w:pPr>
      <w:r w:rsidRPr="00FF1C8A">
        <w:rPr>
          <w:rFonts w:cs="Times New Roman"/>
          <w:szCs w:val="24"/>
        </w:rPr>
        <w:t>род</w:t>
      </w:r>
      <w:r w:rsidRPr="00FF1C8A">
        <w:rPr>
          <w:rFonts w:cs="Times New Roman"/>
          <w:szCs w:val="24"/>
          <w:lang w:val="en-US"/>
        </w:rPr>
        <w:t xml:space="preserve"> </w:t>
      </w:r>
      <w:r w:rsidRPr="00FF1C8A">
        <w:rPr>
          <w:rFonts w:cs="Times New Roman"/>
          <w:b/>
          <w:i/>
          <w:szCs w:val="24"/>
          <w:lang w:val="en-US"/>
        </w:rPr>
        <w:t>Oenanthe</w:t>
      </w:r>
      <w:r w:rsidRPr="00FF1C8A">
        <w:rPr>
          <w:rFonts w:cs="Times New Roman"/>
          <w:szCs w:val="24"/>
          <w:lang w:val="en-US"/>
        </w:rPr>
        <w:t xml:space="preserve"> Vieillot – </w:t>
      </w:r>
      <w:r w:rsidRPr="00FF1C8A">
        <w:rPr>
          <w:rFonts w:cs="Times New Roman"/>
          <w:szCs w:val="24"/>
        </w:rPr>
        <w:t>Каменки</w:t>
      </w:r>
      <w:r w:rsidRPr="00FF1C8A">
        <w:rPr>
          <w:rFonts w:cs="Times New Roman"/>
          <w:szCs w:val="24"/>
          <w:lang w:val="en-US"/>
        </w:rPr>
        <w:t xml:space="preserve"> – </w:t>
      </w:r>
      <w:r w:rsidRPr="00FF1C8A">
        <w:rPr>
          <w:rFonts w:cs="Times New Roman"/>
          <w:szCs w:val="24"/>
        </w:rPr>
        <w:t>Чакчыгайлар</w:t>
      </w:r>
      <w:r w:rsidRPr="00FF1C8A">
        <w:rPr>
          <w:rFonts w:cs="Times New Roman"/>
          <w:szCs w:val="24"/>
          <w:lang w:val="en-US"/>
        </w:rPr>
        <w:t xml:space="preserve"> – Wheatears </w:t>
      </w:r>
    </w:p>
    <w:p w14:paraId="55231AB5" w14:textId="77777777" w:rsidR="00FF1C8A" w:rsidRPr="00FF1C8A" w:rsidRDefault="00FF1C8A" w:rsidP="0029585B">
      <w:pPr>
        <w:spacing w:after="0"/>
        <w:ind w:left="567"/>
        <w:rPr>
          <w:rFonts w:cs="Times New Roman"/>
          <w:szCs w:val="24"/>
          <w:lang w:val="en-US"/>
        </w:rPr>
      </w:pPr>
      <w:r w:rsidRPr="00FF1C8A">
        <w:rPr>
          <w:rFonts w:cs="Times New Roman"/>
          <w:szCs w:val="24"/>
          <w:lang w:val="en-US"/>
        </w:rPr>
        <w:t xml:space="preserve">19. </w:t>
      </w:r>
      <w:r w:rsidRPr="00FF1C8A">
        <w:rPr>
          <w:rFonts w:cs="Times New Roman"/>
          <w:b/>
          <w:i/>
          <w:szCs w:val="24"/>
          <w:lang w:val="en-US"/>
        </w:rPr>
        <w:t>Oenanthe</w:t>
      </w:r>
      <w:r w:rsidRPr="00FF1C8A">
        <w:rPr>
          <w:rFonts w:cs="Times New Roman"/>
          <w:szCs w:val="24"/>
          <w:lang w:val="en-US"/>
        </w:rPr>
        <w:t xml:space="preserve"> </w:t>
      </w:r>
      <w:r w:rsidRPr="00FF1C8A">
        <w:rPr>
          <w:rFonts w:cs="Times New Roman"/>
          <w:b/>
          <w:i/>
          <w:szCs w:val="24"/>
          <w:lang w:val="en-US"/>
        </w:rPr>
        <w:t>isabellina</w:t>
      </w:r>
      <w:r w:rsidRPr="00FF1C8A">
        <w:rPr>
          <w:rFonts w:cs="Times New Roman"/>
          <w:szCs w:val="24"/>
          <w:lang w:val="en-US"/>
        </w:rPr>
        <w:t xml:space="preserve"> (Temm.) – </w:t>
      </w:r>
      <w:r w:rsidRPr="00FF1C8A">
        <w:rPr>
          <w:rFonts w:cs="Times New Roman"/>
          <w:szCs w:val="24"/>
        </w:rPr>
        <w:t>каменка</w:t>
      </w:r>
      <w:r w:rsidRPr="00FF1C8A">
        <w:rPr>
          <w:rFonts w:cs="Times New Roman"/>
          <w:szCs w:val="24"/>
          <w:lang w:val="en-US"/>
        </w:rPr>
        <w:t>-</w:t>
      </w:r>
      <w:r w:rsidRPr="00FF1C8A">
        <w:rPr>
          <w:rFonts w:cs="Times New Roman"/>
          <w:szCs w:val="24"/>
        </w:rPr>
        <w:t>плясунья</w:t>
      </w:r>
      <w:r w:rsidRPr="00FF1C8A">
        <w:rPr>
          <w:rFonts w:cs="Times New Roman"/>
          <w:szCs w:val="24"/>
          <w:lang w:val="en-US"/>
        </w:rPr>
        <w:t xml:space="preserve"> – </w:t>
      </w:r>
      <w:r w:rsidRPr="00FF1C8A">
        <w:rPr>
          <w:rFonts w:cs="Times New Roman"/>
          <w:szCs w:val="24"/>
        </w:rPr>
        <w:t>чакчыгай</w:t>
      </w:r>
      <w:r w:rsidRPr="00FF1C8A">
        <w:rPr>
          <w:rFonts w:cs="Times New Roman"/>
          <w:szCs w:val="24"/>
          <w:lang w:val="en-US"/>
        </w:rPr>
        <w:t xml:space="preserve"> – isabelline wheatear – </w:t>
      </w:r>
      <w:r w:rsidRPr="00FF1C8A">
        <w:rPr>
          <w:rFonts w:cs="Times New Roman"/>
          <w:szCs w:val="24"/>
        </w:rPr>
        <w:t>ВК</w:t>
      </w:r>
      <w:r w:rsidRPr="00FF1C8A">
        <w:rPr>
          <w:rFonts w:cs="Times New Roman"/>
          <w:szCs w:val="24"/>
          <w:lang w:val="en-US"/>
        </w:rPr>
        <w:t xml:space="preserve">; </w:t>
      </w:r>
      <w:r w:rsidRPr="00FF1C8A">
        <w:rPr>
          <w:rFonts w:cs="Times New Roman"/>
          <w:szCs w:val="24"/>
        </w:rPr>
        <w:t>шр</w:t>
      </w:r>
      <w:r w:rsidRPr="00FF1C8A">
        <w:rPr>
          <w:rFonts w:cs="Times New Roman"/>
          <w:szCs w:val="24"/>
          <w:lang w:val="en-US"/>
        </w:rPr>
        <w:t>. 3.</w:t>
      </w:r>
    </w:p>
    <w:p w14:paraId="3EC47688" w14:textId="77777777" w:rsidR="00FF1C8A" w:rsidRPr="00FF1C8A" w:rsidRDefault="00FF1C8A" w:rsidP="0029585B">
      <w:pPr>
        <w:spacing w:after="0"/>
        <w:ind w:left="567"/>
        <w:rPr>
          <w:rFonts w:cs="Times New Roman"/>
          <w:szCs w:val="24"/>
          <w:lang w:val="en-US"/>
        </w:rPr>
      </w:pPr>
      <w:r w:rsidRPr="00FF1C8A">
        <w:rPr>
          <w:rFonts w:cs="Times New Roman"/>
          <w:szCs w:val="24"/>
          <w:lang w:val="en-US"/>
        </w:rPr>
        <w:t xml:space="preserve">20. </w:t>
      </w:r>
      <w:r w:rsidRPr="00FF1C8A">
        <w:rPr>
          <w:rFonts w:cs="Times New Roman"/>
          <w:b/>
          <w:i/>
          <w:szCs w:val="24"/>
          <w:lang w:val="en-US"/>
        </w:rPr>
        <w:t>Oenanthe</w:t>
      </w:r>
      <w:r w:rsidRPr="00FF1C8A">
        <w:rPr>
          <w:rFonts w:cs="Times New Roman"/>
          <w:szCs w:val="24"/>
          <w:lang w:val="en-US"/>
        </w:rPr>
        <w:t xml:space="preserve"> </w:t>
      </w:r>
      <w:r w:rsidRPr="00FF1C8A">
        <w:rPr>
          <w:rFonts w:cs="Times New Roman"/>
          <w:b/>
          <w:i/>
          <w:szCs w:val="24"/>
          <w:lang w:val="en-US"/>
        </w:rPr>
        <w:t>oenanthe</w:t>
      </w:r>
      <w:r w:rsidRPr="00FF1C8A">
        <w:rPr>
          <w:rFonts w:cs="Times New Roman"/>
          <w:szCs w:val="24"/>
          <w:lang w:val="en-US"/>
        </w:rPr>
        <w:t xml:space="preserve"> (L.) – </w:t>
      </w:r>
      <w:r w:rsidRPr="00FF1C8A">
        <w:rPr>
          <w:rFonts w:cs="Times New Roman"/>
          <w:szCs w:val="24"/>
        </w:rPr>
        <w:t>каменка</w:t>
      </w:r>
      <w:r w:rsidRPr="00FF1C8A">
        <w:rPr>
          <w:rFonts w:cs="Times New Roman"/>
          <w:szCs w:val="24"/>
          <w:lang w:val="en-US"/>
        </w:rPr>
        <w:t xml:space="preserve"> </w:t>
      </w:r>
      <w:r w:rsidRPr="00FF1C8A">
        <w:rPr>
          <w:rFonts w:cs="Times New Roman"/>
          <w:szCs w:val="24"/>
        </w:rPr>
        <w:t>обыкновенная</w:t>
      </w:r>
      <w:r w:rsidRPr="00FF1C8A">
        <w:rPr>
          <w:rFonts w:cs="Times New Roman"/>
          <w:szCs w:val="24"/>
          <w:lang w:val="en-US"/>
        </w:rPr>
        <w:t xml:space="preserve"> – </w:t>
      </w:r>
      <w:r w:rsidRPr="00FF1C8A">
        <w:rPr>
          <w:rFonts w:cs="Times New Roman"/>
          <w:szCs w:val="24"/>
        </w:rPr>
        <w:t>көк</w:t>
      </w:r>
      <w:r w:rsidRPr="00FF1C8A">
        <w:rPr>
          <w:rFonts w:cs="Times New Roman"/>
          <w:szCs w:val="24"/>
          <w:lang w:val="en-US"/>
        </w:rPr>
        <w:t xml:space="preserve"> </w:t>
      </w:r>
      <w:r w:rsidRPr="00FF1C8A">
        <w:rPr>
          <w:rFonts w:cs="Times New Roman"/>
          <w:szCs w:val="24"/>
        </w:rPr>
        <w:t>чакчыгай</w:t>
      </w:r>
      <w:r w:rsidRPr="00FF1C8A">
        <w:rPr>
          <w:rFonts w:cs="Times New Roman"/>
          <w:szCs w:val="24"/>
          <w:lang w:val="en-US"/>
        </w:rPr>
        <w:t xml:space="preserve"> – Northern wheatear – </w:t>
      </w:r>
      <w:r w:rsidRPr="00FF1C8A">
        <w:rPr>
          <w:rFonts w:cs="Times New Roman"/>
          <w:szCs w:val="24"/>
        </w:rPr>
        <w:t>ВК</w:t>
      </w:r>
      <w:r w:rsidRPr="00FF1C8A">
        <w:rPr>
          <w:rFonts w:cs="Times New Roman"/>
          <w:szCs w:val="24"/>
          <w:lang w:val="en-US"/>
        </w:rPr>
        <w:t xml:space="preserve">; </w:t>
      </w:r>
      <w:r w:rsidRPr="00FF1C8A">
        <w:rPr>
          <w:rFonts w:cs="Times New Roman"/>
          <w:szCs w:val="24"/>
        </w:rPr>
        <w:t>шр</w:t>
      </w:r>
      <w:r w:rsidRPr="00FF1C8A">
        <w:rPr>
          <w:rFonts w:cs="Times New Roman"/>
          <w:szCs w:val="24"/>
          <w:lang w:val="en-US"/>
        </w:rPr>
        <w:t>.</w:t>
      </w:r>
    </w:p>
    <w:p w14:paraId="12042503" w14:textId="77777777" w:rsidR="00FF1C8A" w:rsidRPr="00FF1C8A" w:rsidRDefault="00FF1C8A" w:rsidP="0029585B">
      <w:pPr>
        <w:spacing w:after="0"/>
        <w:ind w:left="567"/>
        <w:rPr>
          <w:rFonts w:cs="Times New Roman"/>
          <w:szCs w:val="24"/>
          <w:lang w:val="en-US"/>
        </w:rPr>
      </w:pPr>
      <w:r w:rsidRPr="00FF1C8A">
        <w:rPr>
          <w:rFonts w:cs="Times New Roman"/>
          <w:szCs w:val="24"/>
          <w:lang w:val="en-US"/>
        </w:rPr>
        <w:t xml:space="preserve">21. </w:t>
      </w:r>
      <w:r w:rsidRPr="00FF1C8A">
        <w:rPr>
          <w:rFonts w:cs="Times New Roman"/>
          <w:b/>
          <w:i/>
          <w:szCs w:val="24"/>
          <w:lang w:val="en-US"/>
        </w:rPr>
        <w:t>Oenanthe</w:t>
      </w:r>
      <w:r w:rsidRPr="00FF1C8A">
        <w:rPr>
          <w:rFonts w:cs="Times New Roman"/>
          <w:szCs w:val="24"/>
          <w:lang w:val="en-US"/>
        </w:rPr>
        <w:t xml:space="preserve"> </w:t>
      </w:r>
      <w:r w:rsidRPr="00FF1C8A">
        <w:rPr>
          <w:rFonts w:cs="Times New Roman"/>
          <w:b/>
          <w:i/>
          <w:szCs w:val="24"/>
          <w:lang w:val="en-US"/>
        </w:rPr>
        <w:t>pleschanka</w:t>
      </w:r>
      <w:r w:rsidRPr="00FF1C8A">
        <w:rPr>
          <w:rFonts w:cs="Times New Roman"/>
          <w:szCs w:val="24"/>
          <w:lang w:val="en-US"/>
        </w:rPr>
        <w:t xml:space="preserve"> (Lepechin) – </w:t>
      </w:r>
      <w:r w:rsidRPr="00FF1C8A">
        <w:rPr>
          <w:rFonts w:cs="Times New Roman"/>
          <w:szCs w:val="24"/>
        </w:rPr>
        <w:t>каменка</w:t>
      </w:r>
      <w:r w:rsidRPr="00FF1C8A">
        <w:rPr>
          <w:rFonts w:cs="Times New Roman"/>
          <w:szCs w:val="24"/>
          <w:lang w:val="en-US"/>
        </w:rPr>
        <w:t>-</w:t>
      </w:r>
      <w:r w:rsidRPr="00FF1C8A">
        <w:rPr>
          <w:rFonts w:cs="Times New Roman"/>
          <w:szCs w:val="24"/>
        </w:rPr>
        <w:t>плешанка</w:t>
      </w:r>
      <w:r w:rsidRPr="00FF1C8A">
        <w:rPr>
          <w:rFonts w:cs="Times New Roman"/>
          <w:szCs w:val="24"/>
          <w:lang w:val="en-US"/>
        </w:rPr>
        <w:t xml:space="preserve"> – </w:t>
      </w:r>
      <w:r w:rsidRPr="00FF1C8A">
        <w:rPr>
          <w:rFonts w:cs="Times New Roman"/>
          <w:szCs w:val="24"/>
        </w:rPr>
        <w:t>кара</w:t>
      </w:r>
      <w:r w:rsidRPr="00FF1C8A">
        <w:rPr>
          <w:rFonts w:cs="Times New Roman"/>
          <w:szCs w:val="24"/>
          <w:lang w:val="en-US"/>
        </w:rPr>
        <w:t xml:space="preserve"> </w:t>
      </w:r>
      <w:r w:rsidRPr="00FF1C8A">
        <w:rPr>
          <w:rFonts w:cs="Times New Roman"/>
          <w:szCs w:val="24"/>
        </w:rPr>
        <w:t>ала</w:t>
      </w:r>
      <w:r w:rsidRPr="00FF1C8A">
        <w:rPr>
          <w:rFonts w:cs="Times New Roman"/>
          <w:szCs w:val="24"/>
          <w:lang w:val="en-US"/>
        </w:rPr>
        <w:t xml:space="preserve"> чакчыгай – pied wheatear – ЗТ(с,юз), СК, ПИ, ВТ(з,ц), ПФ(с,в,ю); шр.</w:t>
      </w:r>
    </w:p>
    <w:p w14:paraId="440CA341" w14:textId="77777777" w:rsidR="00FF1C8A" w:rsidRPr="00FF1C8A" w:rsidRDefault="00FF1C8A" w:rsidP="0029585B">
      <w:pPr>
        <w:spacing w:after="0"/>
        <w:ind w:left="567"/>
        <w:rPr>
          <w:rFonts w:cs="Times New Roman"/>
          <w:szCs w:val="24"/>
          <w:lang w:val="en-US"/>
        </w:rPr>
      </w:pPr>
      <w:r w:rsidRPr="00FF1C8A">
        <w:rPr>
          <w:rFonts w:cs="Times New Roman"/>
          <w:szCs w:val="24"/>
        </w:rPr>
        <w:t>сем</w:t>
      </w:r>
      <w:r w:rsidRPr="00FF1C8A">
        <w:rPr>
          <w:rFonts w:cs="Times New Roman"/>
          <w:szCs w:val="24"/>
          <w:lang w:val="en-US"/>
        </w:rPr>
        <w:t xml:space="preserve">. Motacillidae – </w:t>
      </w:r>
      <w:r w:rsidRPr="00FF1C8A">
        <w:rPr>
          <w:rFonts w:cs="Times New Roman"/>
          <w:szCs w:val="24"/>
        </w:rPr>
        <w:t>ТРЯСОГУЗКОВЫЕ</w:t>
      </w:r>
      <w:r w:rsidRPr="00FF1C8A">
        <w:rPr>
          <w:rFonts w:cs="Times New Roman"/>
          <w:szCs w:val="24"/>
          <w:lang w:val="en-US"/>
        </w:rPr>
        <w:t xml:space="preserve"> – </w:t>
      </w:r>
      <w:r w:rsidRPr="00FF1C8A">
        <w:rPr>
          <w:rFonts w:cs="Times New Roman"/>
          <w:szCs w:val="24"/>
        </w:rPr>
        <w:t>ЖЫЛКЫЧЫ</w:t>
      </w:r>
      <w:r w:rsidRPr="00FF1C8A">
        <w:rPr>
          <w:rFonts w:cs="Times New Roman"/>
          <w:szCs w:val="24"/>
          <w:lang w:val="en-US"/>
        </w:rPr>
        <w:t xml:space="preserve"> </w:t>
      </w:r>
      <w:r w:rsidRPr="00FF1C8A">
        <w:rPr>
          <w:rFonts w:cs="Times New Roman"/>
          <w:szCs w:val="24"/>
        </w:rPr>
        <w:t>ЧЫМЧЫК</w:t>
      </w:r>
      <w:r w:rsidRPr="00FF1C8A">
        <w:rPr>
          <w:rFonts w:cs="Times New Roman"/>
          <w:szCs w:val="24"/>
          <w:lang w:val="en-US"/>
        </w:rPr>
        <w:t xml:space="preserve"> </w:t>
      </w:r>
      <w:r w:rsidRPr="00FF1C8A">
        <w:rPr>
          <w:rFonts w:cs="Times New Roman"/>
          <w:szCs w:val="24"/>
        </w:rPr>
        <w:t>СЫМАЛДАР</w:t>
      </w:r>
      <w:r w:rsidRPr="00FF1C8A">
        <w:rPr>
          <w:rFonts w:cs="Times New Roman"/>
          <w:szCs w:val="24"/>
          <w:lang w:val="en-US"/>
        </w:rPr>
        <w:t xml:space="preserve"> – PIPITS END WAGTAILS </w:t>
      </w:r>
    </w:p>
    <w:p w14:paraId="33DFD32D" w14:textId="77777777" w:rsidR="00FF1C8A" w:rsidRPr="00FF1C8A" w:rsidRDefault="00FF1C8A" w:rsidP="0029585B">
      <w:pPr>
        <w:spacing w:after="0"/>
        <w:ind w:left="567"/>
        <w:rPr>
          <w:rFonts w:cs="Times New Roman"/>
          <w:szCs w:val="24"/>
          <w:lang w:val="en-US"/>
        </w:rPr>
      </w:pPr>
      <w:r w:rsidRPr="00FF1C8A">
        <w:rPr>
          <w:rFonts w:cs="Times New Roman"/>
          <w:szCs w:val="24"/>
        </w:rPr>
        <w:t>род</w:t>
      </w:r>
      <w:r w:rsidRPr="00FF1C8A">
        <w:rPr>
          <w:rFonts w:cs="Times New Roman"/>
          <w:szCs w:val="24"/>
          <w:lang w:val="en-US"/>
        </w:rPr>
        <w:t xml:space="preserve"> </w:t>
      </w:r>
      <w:r w:rsidRPr="00FF1C8A">
        <w:rPr>
          <w:rFonts w:cs="Times New Roman"/>
          <w:b/>
          <w:i/>
          <w:szCs w:val="24"/>
          <w:lang w:val="en-US"/>
        </w:rPr>
        <w:t>Anthus</w:t>
      </w:r>
      <w:r w:rsidRPr="00FF1C8A">
        <w:rPr>
          <w:rFonts w:cs="Times New Roman"/>
          <w:szCs w:val="24"/>
          <w:lang w:val="en-US"/>
        </w:rPr>
        <w:t xml:space="preserve"> Bechstein – </w:t>
      </w:r>
      <w:r w:rsidRPr="00FF1C8A">
        <w:rPr>
          <w:rFonts w:cs="Times New Roman"/>
          <w:szCs w:val="24"/>
        </w:rPr>
        <w:t>Коньки</w:t>
      </w:r>
      <w:r w:rsidRPr="00FF1C8A">
        <w:rPr>
          <w:rFonts w:cs="Times New Roman"/>
          <w:szCs w:val="24"/>
          <w:lang w:val="en-US"/>
        </w:rPr>
        <w:t xml:space="preserve"> – </w:t>
      </w:r>
      <w:r w:rsidRPr="00FF1C8A">
        <w:rPr>
          <w:rFonts w:cs="Times New Roman"/>
          <w:szCs w:val="24"/>
        </w:rPr>
        <w:t>Тоо</w:t>
      </w:r>
      <w:r w:rsidRPr="00FF1C8A">
        <w:rPr>
          <w:rFonts w:cs="Times New Roman"/>
          <w:szCs w:val="24"/>
          <w:lang w:val="en-US"/>
        </w:rPr>
        <w:t xml:space="preserve"> </w:t>
      </w:r>
      <w:r w:rsidRPr="00FF1C8A">
        <w:rPr>
          <w:rFonts w:cs="Times New Roman"/>
          <w:szCs w:val="24"/>
        </w:rPr>
        <w:t>элсанарлар</w:t>
      </w:r>
      <w:r w:rsidRPr="00FF1C8A">
        <w:rPr>
          <w:rFonts w:cs="Times New Roman"/>
          <w:szCs w:val="24"/>
          <w:lang w:val="en-US"/>
        </w:rPr>
        <w:t> – Pipits</w:t>
      </w:r>
    </w:p>
    <w:p w14:paraId="2CB521AB" w14:textId="77777777" w:rsidR="00FF1C8A" w:rsidRPr="00FF1C8A" w:rsidRDefault="00FF1C8A" w:rsidP="0029585B">
      <w:pPr>
        <w:spacing w:after="0"/>
        <w:ind w:left="567"/>
        <w:rPr>
          <w:rFonts w:cs="Times New Roman"/>
          <w:szCs w:val="24"/>
          <w:lang w:val="en-US"/>
        </w:rPr>
      </w:pPr>
      <w:r w:rsidRPr="00FF1C8A">
        <w:rPr>
          <w:rFonts w:cs="Times New Roman"/>
          <w:szCs w:val="24"/>
          <w:lang w:val="en-US"/>
        </w:rPr>
        <w:t xml:space="preserve">22. </w:t>
      </w:r>
      <w:r w:rsidRPr="00FF1C8A">
        <w:rPr>
          <w:rFonts w:cs="Times New Roman"/>
          <w:b/>
          <w:i/>
          <w:szCs w:val="24"/>
          <w:lang w:val="en-US"/>
        </w:rPr>
        <w:t>Anthus</w:t>
      </w:r>
      <w:r w:rsidRPr="00FF1C8A">
        <w:rPr>
          <w:rFonts w:cs="Times New Roman"/>
          <w:szCs w:val="24"/>
          <w:lang w:val="en-US"/>
        </w:rPr>
        <w:t xml:space="preserve"> </w:t>
      </w:r>
      <w:r w:rsidRPr="00FF1C8A">
        <w:rPr>
          <w:rFonts w:cs="Times New Roman"/>
          <w:b/>
          <w:i/>
          <w:szCs w:val="24"/>
          <w:lang w:val="en-US"/>
        </w:rPr>
        <w:t xml:space="preserve">spinoletta </w:t>
      </w:r>
      <w:r w:rsidRPr="00FF1C8A">
        <w:rPr>
          <w:rFonts w:cs="Times New Roman"/>
          <w:szCs w:val="24"/>
          <w:lang w:val="en-US"/>
        </w:rPr>
        <w:t xml:space="preserve">(L.) – конёк горный – тоо элсанары – water pipit – </w:t>
      </w:r>
      <w:r w:rsidRPr="00FF1C8A">
        <w:rPr>
          <w:rFonts w:cs="Times New Roman"/>
          <w:szCs w:val="24"/>
        </w:rPr>
        <w:t>ВК</w:t>
      </w:r>
      <w:r w:rsidRPr="00FF1C8A">
        <w:rPr>
          <w:rFonts w:cs="Times New Roman"/>
          <w:szCs w:val="24"/>
          <w:lang w:val="en-US"/>
        </w:rPr>
        <w:t xml:space="preserve">; </w:t>
      </w:r>
      <w:r w:rsidRPr="00FF1C8A">
        <w:rPr>
          <w:rFonts w:cs="Times New Roman"/>
          <w:szCs w:val="24"/>
        </w:rPr>
        <w:t>шр</w:t>
      </w:r>
      <w:r w:rsidRPr="00FF1C8A">
        <w:rPr>
          <w:rFonts w:cs="Times New Roman"/>
          <w:szCs w:val="24"/>
          <w:lang w:val="en-US"/>
        </w:rPr>
        <w:t>.</w:t>
      </w:r>
    </w:p>
    <w:p w14:paraId="3BD95910" w14:textId="77777777" w:rsidR="00FF1C8A" w:rsidRPr="00FF1C8A" w:rsidRDefault="00FF1C8A" w:rsidP="0029585B">
      <w:pPr>
        <w:spacing w:after="0"/>
        <w:ind w:left="567"/>
        <w:rPr>
          <w:rFonts w:cs="Times New Roman"/>
          <w:szCs w:val="24"/>
          <w:lang w:val="en-US"/>
        </w:rPr>
      </w:pPr>
      <w:r w:rsidRPr="00FF1C8A">
        <w:rPr>
          <w:rFonts w:cs="Times New Roman"/>
          <w:szCs w:val="24"/>
        </w:rPr>
        <w:t>род</w:t>
      </w:r>
      <w:r w:rsidRPr="00FF1C8A">
        <w:rPr>
          <w:rFonts w:cs="Times New Roman"/>
          <w:szCs w:val="24"/>
          <w:lang w:val="en-US"/>
        </w:rPr>
        <w:t xml:space="preserve"> </w:t>
      </w:r>
      <w:r w:rsidRPr="00FF1C8A">
        <w:rPr>
          <w:rFonts w:cs="Times New Roman"/>
          <w:b/>
          <w:i/>
          <w:szCs w:val="24"/>
          <w:lang w:val="en-US"/>
        </w:rPr>
        <w:t>Motacilla</w:t>
      </w:r>
      <w:r w:rsidRPr="00FF1C8A">
        <w:rPr>
          <w:rFonts w:cs="Times New Roman"/>
          <w:szCs w:val="24"/>
          <w:lang w:val="en-US"/>
        </w:rPr>
        <w:t xml:space="preserve"> Linnaeus – </w:t>
      </w:r>
      <w:r w:rsidRPr="00FF1C8A">
        <w:rPr>
          <w:rFonts w:cs="Times New Roman"/>
          <w:szCs w:val="24"/>
        </w:rPr>
        <w:t>Трясогузки</w:t>
      </w:r>
      <w:r w:rsidRPr="00FF1C8A">
        <w:rPr>
          <w:rFonts w:cs="Times New Roman"/>
          <w:szCs w:val="24"/>
          <w:lang w:val="en-US"/>
        </w:rPr>
        <w:t xml:space="preserve"> – </w:t>
      </w:r>
      <w:r w:rsidRPr="00FF1C8A">
        <w:rPr>
          <w:rFonts w:cs="Times New Roman"/>
          <w:szCs w:val="24"/>
        </w:rPr>
        <w:t>Жылкычы</w:t>
      </w:r>
      <w:r w:rsidRPr="00FF1C8A">
        <w:rPr>
          <w:rFonts w:cs="Times New Roman"/>
          <w:szCs w:val="24"/>
          <w:lang w:val="en-US"/>
        </w:rPr>
        <w:t xml:space="preserve"> </w:t>
      </w:r>
      <w:r w:rsidRPr="00FF1C8A">
        <w:rPr>
          <w:rFonts w:cs="Times New Roman"/>
          <w:szCs w:val="24"/>
        </w:rPr>
        <w:t>чымчыктар</w:t>
      </w:r>
      <w:r w:rsidRPr="00FF1C8A">
        <w:rPr>
          <w:rFonts w:cs="Times New Roman"/>
          <w:szCs w:val="24"/>
          <w:lang w:val="en-US"/>
        </w:rPr>
        <w:t> – Wagtails</w:t>
      </w:r>
    </w:p>
    <w:p w14:paraId="1C3AA0A4" w14:textId="77B01D2C" w:rsidR="00FF1C8A" w:rsidRPr="00FF1C8A" w:rsidRDefault="00FF1C8A" w:rsidP="0029585B">
      <w:pPr>
        <w:spacing w:after="0"/>
        <w:ind w:left="567"/>
        <w:rPr>
          <w:rFonts w:cs="Times New Roman"/>
          <w:szCs w:val="24"/>
          <w:lang w:val="en-US"/>
        </w:rPr>
      </w:pPr>
      <w:r w:rsidRPr="00FF1C8A">
        <w:rPr>
          <w:rFonts w:cs="Times New Roman"/>
          <w:szCs w:val="24"/>
          <w:lang w:val="en-US"/>
        </w:rPr>
        <w:t xml:space="preserve">23. </w:t>
      </w:r>
      <w:r w:rsidRPr="00FF1C8A">
        <w:rPr>
          <w:rFonts w:cs="Times New Roman"/>
          <w:b/>
          <w:i/>
          <w:szCs w:val="24"/>
          <w:lang w:val="en-US"/>
        </w:rPr>
        <w:t>Motacilla</w:t>
      </w:r>
      <w:r w:rsidRPr="00FF1C8A">
        <w:rPr>
          <w:rFonts w:cs="Times New Roman"/>
          <w:szCs w:val="24"/>
          <w:lang w:val="en-US"/>
        </w:rPr>
        <w:t xml:space="preserve"> (s. str.) </w:t>
      </w:r>
      <w:r w:rsidRPr="00FF1C8A">
        <w:rPr>
          <w:rFonts w:cs="Times New Roman"/>
          <w:b/>
          <w:i/>
          <w:szCs w:val="24"/>
          <w:lang w:val="en-US"/>
        </w:rPr>
        <w:t>personata</w:t>
      </w:r>
      <w:r w:rsidRPr="00FF1C8A">
        <w:rPr>
          <w:rFonts w:cs="Times New Roman"/>
          <w:szCs w:val="24"/>
          <w:lang w:val="en-US"/>
        </w:rPr>
        <w:t xml:space="preserve"> Gould – </w:t>
      </w:r>
      <w:r w:rsidRPr="00FF1C8A">
        <w:rPr>
          <w:rFonts w:cs="Times New Roman"/>
          <w:szCs w:val="24"/>
        </w:rPr>
        <w:t>трясогузка</w:t>
      </w:r>
      <w:r w:rsidRPr="00FF1C8A">
        <w:rPr>
          <w:rFonts w:cs="Times New Roman"/>
          <w:szCs w:val="24"/>
          <w:lang w:val="en-US"/>
        </w:rPr>
        <w:t xml:space="preserve"> </w:t>
      </w:r>
      <w:r w:rsidRPr="00FF1C8A">
        <w:rPr>
          <w:rFonts w:cs="Times New Roman"/>
          <w:szCs w:val="24"/>
        </w:rPr>
        <w:t>маскированная</w:t>
      </w:r>
      <w:r w:rsidRPr="00FF1C8A">
        <w:rPr>
          <w:rFonts w:cs="Times New Roman"/>
          <w:szCs w:val="24"/>
          <w:lang w:val="en-US"/>
        </w:rPr>
        <w:t xml:space="preserve"> – </w:t>
      </w:r>
      <w:r w:rsidRPr="00FF1C8A">
        <w:rPr>
          <w:rFonts w:cs="Times New Roman"/>
          <w:szCs w:val="24"/>
        </w:rPr>
        <w:t>жылкычы</w:t>
      </w:r>
      <w:r w:rsidRPr="00FF1C8A">
        <w:rPr>
          <w:rFonts w:cs="Times New Roman"/>
          <w:szCs w:val="24"/>
          <w:lang w:val="en-US"/>
        </w:rPr>
        <w:t xml:space="preserve"> </w:t>
      </w:r>
      <w:r w:rsidRPr="00FF1C8A">
        <w:rPr>
          <w:rFonts w:cs="Times New Roman"/>
          <w:szCs w:val="24"/>
        </w:rPr>
        <w:t>чымчык</w:t>
      </w:r>
      <w:r w:rsidRPr="00FF1C8A">
        <w:rPr>
          <w:rFonts w:cs="Times New Roman"/>
          <w:szCs w:val="24"/>
          <w:lang w:val="en-US"/>
        </w:rPr>
        <w:t xml:space="preserve"> – masked wagtail – </w:t>
      </w:r>
      <w:r w:rsidRPr="00FF1C8A">
        <w:rPr>
          <w:rFonts w:cs="Times New Roman"/>
          <w:szCs w:val="24"/>
        </w:rPr>
        <w:t>ВК</w:t>
      </w:r>
      <w:r w:rsidRPr="00FF1C8A">
        <w:rPr>
          <w:rFonts w:cs="Times New Roman"/>
          <w:szCs w:val="24"/>
          <w:lang w:val="en-US"/>
        </w:rPr>
        <w:t xml:space="preserve">; </w:t>
      </w:r>
      <w:r w:rsidRPr="00FF1C8A">
        <w:rPr>
          <w:rFonts w:cs="Times New Roman"/>
          <w:szCs w:val="24"/>
        </w:rPr>
        <w:t>шр</w:t>
      </w:r>
      <w:r w:rsidRPr="00FF1C8A">
        <w:rPr>
          <w:rFonts w:cs="Times New Roman"/>
          <w:szCs w:val="24"/>
          <w:lang w:val="en-US"/>
        </w:rPr>
        <w:t>.</w:t>
      </w:r>
    </w:p>
    <w:p w14:paraId="6DC942F2" w14:textId="77777777" w:rsidR="00FF1C8A" w:rsidRPr="00FF1C8A" w:rsidRDefault="00FF1C8A" w:rsidP="00FF1C8A">
      <w:pPr>
        <w:spacing w:after="0"/>
        <w:ind w:firstLine="709"/>
        <w:rPr>
          <w:rFonts w:cs="Times New Roman"/>
          <w:szCs w:val="24"/>
          <w:lang w:val="en-US"/>
        </w:rPr>
      </w:pPr>
    </w:p>
    <w:p w14:paraId="103187A7" w14:textId="26FC1176" w:rsidR="00FF1C8A" w:rsidRPr="00FF1C8A" w:rsidRDefault="00FF1C8A" w:rsidP="005752C6">
      <w:pPr>
        <w:pStyle w:val="a7"/>
        <w:numPr>
          <w:ilvl w:val="0"/>
          <w:numId w:val="70"/>
        </w:numPr>
        <w:spacing w:after="0"/>
        <w:rPr>
          <w:rFonts w:cs="Times New Roman"/>
          <w:b/>
          <w:i/>
        </w:rPr>
      </w:pPr>
      <w:bookmarkStart w:id="99" w:name="_Toc531339684"/>
      <w:bookmarkStart w:id="100" w:name="_Toc84549469"/>
      <w:r w:rsidRPr="00FF1C8A">
        <w:rPr>
          <w:rFonts w:cs="Times New Roman"/>
          <w:b/>
          <w:i/>
        </w:rPr>
        <w:t>Выводы</w:t>
      </w:r>
      <w:bookmarkEnd w:id="99"/>
      <w:bookmarkEnd w:id="100"/>
    </w:p>
    <w:p w14:paraId="572DBD80" w14:textId="77777777" w:rsidR="00FF1C8A" w:rsidRPr="00FF1C8A" w:rsidRDefault="00FF1C8A" w:rsidP="00FF1C8A">
      <w:pPr>
        <w:spacing w:after="120"/>
        <w:rPr>
          <w:rFonts w:cs="Times New Roman"/>
          <w:szCs w:val="24"/>
        </w:rPr>
      </w:pPr>
      <w:r w:rsidRPr="00FF1C8A">
        <w:rPr>
          <w:rFonts w:cs="Times New Roman"/>
          <w:szCs w:val="24"/>
        </w:rPr>
        <w:t>1. Биоразнообразие птиц на обводной ЛЭП «</w:t>
      </w:r>
      <w:r w:rsidRPr="00FF1C8A">
        <w:rPr>
          <w:rFonts w:cs="Times New Roman"/>
          <w:szCs w:val="24"/>
          <w:lang w:val="en-US"/>
        </w:rPr>
        <w:t>CASA</w:t>
      </w:r>
      <w:r w:rsidRPr="00FF1C8A">
        <w:rPr>
          <w:rFonts w:cs="Times New Roman"/>
          <w:szCs w:val="24"/>
        </w:rPr>
        <w:t xml:space="preserve"> 1000» (пос. Восточный) в летний период представлено 23 видами, 272 особями, включающий 5 отрядов, 13 семейств и 21 родов. </w:t>
      </w:r>
    </w:p>
    <w:p w14:paraId="10CBBB4F" w14:textId="77777777" w:rsidR="00FF1C8A" w:rsidRPr="00FF1C8A" w:rsidRDefault="00FF1C8A" w:rsidP="00FF1C8A">
      <w:pPr>
        <w:spacing w:after="120"/>
        <w:rPr>
          <w:rFonts w:cs="Times New Roman"/>
          <w:szCs w:val="24"/>
        </w:rPr>
      </w:pPr>
      <w:r w:rsidRPr="00FF1C8A">
        <w:rPr>
          <w:rFonts w:cs="Times New Roman"/>
          <w:szCs w:val="24"/>
        </w:rPr>
        <w:t>2. Обводная линия ЛЭП «</w:t>
      </w:r>
      <w:r w:rsidRPr="00FF1C8A">
        <w:rPr>
          <w:rFonts w:cs="Times New Roman"/>
          <w:szCs w:val="24"/>
          <w:lang w:val="en-US"/>
        </w:rPr>
        <w:t>CASA</w:t>
      </w:r>
      <w:r w:rsidRPr="00FF1C8A">
        <w:rPr>
          <w:rFonts w:cs="Times New Roman"/>
          <w:szCs w:val="24"/>
        </w:rPr>
        <w:t xml:space="preserve"> 1000» (пос. Восточное) в основном пролегает через антропогенно- измененные земельные участки и считается неблагоприятной экосистемой для птиц, что и показали наши исследование – видовой и количественный состав птиц малочислен. </w:t>
      </w:r>
    </w:p>
    <w:p w14:paraId="26A90178" w14:textId="32ABCCF5" w:rsidR="00027B05" w:rsidRPr="00FF1C8A" w:rsidRDefault="00FF1C8A" w:rsidP="00FF1C8A">
      <w:pPr>
        <w:spacing w:after="120"/>
        <w:rPr>
          <w:rFonts w:cs="Times New Roman"/>
          <w:highlight w:val="yellow"/>
        </w:rPr>
      </w:pPr>
      <w:r w:rsidRPr="00FF1C8A">
        <w:rPr>
          <w:rFonts w:cs="Times New Roman"/>
          <w:szCs w:val="24"/>
        </w:rPr>
        <w:t>3. Следует отметить, что основная и обводная трасса «</w:t>
      </w:r>
      <w:r w:rsidRPr="00FF1C8A">
        <w:rPr>
          <w:rFonts w:cs="Times New Roman"/>
          <w:szCs w:val="24"/>
          <w:lang w:val="en-US"/>
        </w:rPr>
        <w:t>CASA</w:t>
      </w:r>
      <w:r w:rsidRPr="00FF1C8A">
        <w:rPr>
          <w:rFonts w:cs="Times New Roman"/>
          <w:szCs w:val="24"/>
        </w:rPr>
        <w:t xml:space="preserve"> 1000» пролегает на «Туркестанско-Алайском» миграционном коридоре, что в свою очередь будет одним из препятствий, где определенное количество птиц будет гибнуть при столкновении с линией электропередач, в основном будут страдать ночные мигранты.</w:t>
      </w:r>
      <w:r w:rsidR="00F7698F">
        <w:rPr>
          <w:rFonts w:cs="Times New Roman"/>
          <w:szCs w:val="24"/>
        </w:rPr>
        <w:t xml:space="preserve"> П</w:t>
      </w:r>
      <w:r w:rsidR="00F7698F" w:rsidRPr="00F7698F">
        <w:rPr>
          <w:rFonts w:cs="Times New Roman"/>
          <w:szCs w:val="24"/>
        </w:rPr>
        <w:t>ервоначальны</w:t>
      </w:r>
      <w:r w:rsidR="00F7698F">
        <w:rPr>
          <w:rFonts w:cs="Times New Roman"/>
          <w:szCs w:val="24"/>
        </w:rPr>
        <w:t xml:space="preserve">й </w:t>
      </w:r>
      <w:r w:rsidR="00F7698F" w:rsidRPr="00F7698F">
        <w:rPr>
          <w:rFonts w:cs="Times New Roman"/>
          <w:szCs w:val="24"/>
        </w:rPr>
        <w:t>запланированны</w:t>
      </w:r>
      <w:r w:rsidR="00F7698F">
        <w:rPr>
          <w:rFonts w:cs="Times New Roman"/>
          <w:szCs w:val="24"/>
        </w:rPr>
        <w:t xml:space="preserve">й </w:t>
      </w:r>
      <w:r w:rsidR="00F7698F" w:rsidRPr="00F7698F">
        <w:rPr>
          <w:rFonts w:cs="Times New Roman"/>
          <w:szCs w:val="24"/>
        </w:rPr>
        <w:t>маршрут</w:t>
      </w:r>
      <w:r w:rsidR="00F7698F">
        <w:rPr>
          <w:rFonts w:cs="Times New Roman"/>
          <w:szCs w:val="24"/>
        </w:rPr>
        <w:t xml:space="preserve"> так же проходил в </w:t>
      </w:r>
      <w:r w:rsidR="00F7698F" w:rsidRPr="00FF1C8A">
        <w:rPr>
          <w:rFonts w:cs="Times New Roman"/>
          <w:szCs w:val="24"/>
        </w:rPr>
        <w:t>«Туркестанско-Алайском» миграционном коридоре</w:t>
      </w:r>
      <w:r w:rsidR="00F7698F">
        <w:rPr>
          <w:rFonts w:cs="Times New Roman"/>
          <w:szCs w:val="24"/>
        </w:rPr>
        <w:t>, изменения в рамках миграционного корридора не значительны.</w:t>
      </w:r>
    </w:p>
    <w:p w14:paraId="7B7C47DD" w14:textId="06196428" w:rsidR="00027B05" w:rsidRDefault="00027B05" w:rsidP="00FF1C8A">
      <w:pPr>
        <w:spacing w:after="0"/>
        <w:ind w:firstLine="709"/>
        <w:rPr>
          <w:rFonts w:cs="Times New Roman"/>
          <w:highlight w:val="yellow"/>
        </w:rPr>
      </w:pPr>
    </w:p>
    <w:p w14:paraId="17240F13" w14:textId="1F64467A" w:rsidR="00F7698F" w:rsidRDefault="00F7698F" w:rsidP="00FF1C8A">
      <w:pPr>
        <w:spacing w:after="0"/>
        <w:ind w:firstLine="709"/>
        <w:rPr>
          <w:rFonts w:cs="Times New Roman"/>
          <w:highlight w:val="yellow"/>
        </w:rPr>
      </w:pPr>
    </w:p>
    <w:p w14:paraId="64F07C74" w14:textId="04C900FD" w:rsidR="00F7698F" w:rsidRDefault="00F7698F" w:rsidP="00FF1C8A">
      <w:pPr>
        <w:spacing w:after="0"/>
        <w:ind w:firstLine="709"/>
        <w:rPr>
          <w:rFonts w:cs="Times New Roman"/>
          <w:highlight w:val="yellow"/>
        </w:rPr>
      </w:pPr>
    </w:p>
    <w:p w14:paraId="2E379E23" w14:textId="77777777" w:rsidR="00F7698F" w:rsidRDefault="00F7698F" w:rsidP="00FF1C8A">
      <w:pPr>
        <w:spacing w:after="0"/>
        <w:ind w:firstLine="709"/>
        <w:rPr>
          <w:rFonts w:cs="Times New Roman"/>
          <w:highlight w:val="yellow"/>
        </w:rPr>
      </w:pPr>
    </w:p>
    <w:p w14:paraId="23AC19B8" w14:textId="77777777" w:rsidR="00FF1C8A" w:rsidRPr="00FF1C8A" w:rsidRDefault="00FF1C8A" w:rsidP="005752C6">
      <w:pPr>
        <w:pStyle w:val="a7"/>
        <w:numPr>
          <w:ilvl w:val="0"/>
          <w:numId w:val="70"/>
        </w:numPr>
        <w:spacing w:after="0"/>
        <w:rPr>
          <w:rFonts w:cs="Times New Roman"/>
          <w:b/>
          <w:i/>
        </w:rPr>
      </w:pPr>
      <w:r w:rsidRPr="00FF1C8A">
        <w:rPr>
          <w:rFonts w:cs="Times New Roman"/>
          <w:b/>
          <w:i/>
        </w:rPr>
        <w:lastRenderedPageBreak/>
        <w:t>Фактический материал по млекопитающим</w:t>
      </w:r>
    </w:p>
    <w:p w14:paraId="1C635ACC" w14:textId="77777777" w:rsidR="00FF1C8A" w:rsidRPr="00FF1C8A" w:rsidRDefault="00FF1C8A" w:rsidP="00FF1C8A">
      <w:pPr>
        <w:spacing w:after="0"/>
        <w:ind w:firstLine="709"/>
        <w:rPr>
          <w:rFonts w:cs="Times New Roman"/>
          <w:szCs w:val="24"/>
        </w:rPr>
      </w:pPr>
      <w:r w:rsidRPr="00FF1C8A">
        <w:rPr>
          <w:rFonts w:cs="Times New Roman"/>
          <w:szCs w:val="24"/>
        </w:rPr>
        <w:t>Учёт осуществлялся по южному склону горы Алмалы, участок, обеднённый растительным сообществом и малопригодный для обитания млекопитающих. На протяжении всего участка были зарегистрированы следующие виды:</w:t>
      </w:r>
    </w:p>
    <w:p w14:paraId="343D212C" w14:textId="77777777" w:rsidR="00FF1C8A" w:rsidRPr="00FF1C8A" w:rsidRDefault="00FF1C8A" w:rsidP="00FF1C8A">
      <w:pPr>
        <w:spacing w:after="0"/>
        <w:jc w:val="center"/>
        <w:rPr>
          <w:rFonts w:cs="Times New Roman"/>
          <w:b/>
          <w:bCs/>
          <w:i/>
          <w:szCs w:val="24"/>
        </w:rPr>
      </w:pPr>
      <w:r w:rsidRPr="00FF1C8A">
        <w:rPr>
          <w:rFonts w:cs="Times New Roman"/>
          <w:b/>
          <w:bCs/>
          <w:i/>
          <w:szCs w:val="24"/>
        </w:rPr>
        <w:t xml:space="preserve">Данные учетов по видам на участке </w:t>
      </w:r>
      <w:r w:rsidRPr="00FF1C8A">
        <w:rPr>
          <w:rFonts w:cs="Times New Roman"/>
          <w:b/>
          <w:bCs/>
          <w:i/>
        </w:rPr>
        <w:t>опор от 132L [133] до 159N [166]</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68"/>
        <w:gridCol w:w="1871"/>
        <w:gridCol w:w="2028"/>
        <w:gridCol w:w="1448"/>
      </w:tblGrid>
      <w:tr w:rsidR="00FF1C8A" w:rsidRPr="00440F0D" w14:paraId="6273BA0A" w14:textId="77777777" w:rsidTr="0029585B">
        <w:trPr>
          <w:jc w:val="center"/>
        </w:trPr>
        <w:tc>
          <w:tcPr>
            <w:tcW w:w="444"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282E6100" w14:textId="77777777" w:rsidR="00FF1C8A" w:rsidRPr="00440F0D" w:rsidRDefault="00FF1C8A" w:rsidP="0029585B">
            <w:pPr>
              <w:spacing w:after="0" w:line="240" w:lineRule="auto"/>
              <w:jc w:val="center"/>
              <w:rPr>
                <w:b/>
                <w:szCs w:val="24"/>
              </w:rPr>
            </w:pPr>
            <w:r w:rsidRPr="00440F0D">
              <w:rPr>
                <w:b/>
                <w:szCs w:val="24"/>
              </w:rPr>
              <w:t>№</w:t>
            </w:r>
          </w:p>
        </w:tc>
        <w:tc>
          <w:tcPr>
            <w:tcW w:w="1695"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164C0E30" w14:textId="77777777" w:rsidR="00FF1C8A" w:rsidRPr="00440F0D" w:rsidRDefault="00FF1C8A" w:rsidP="0029585B">
            <w:pPr>
              <w:spacing w:after="0" w:line="240" w:lineRule="auto"/>
              <w:jc w:val="center"/>
              <w:rPr>
                <w:b/>
                <w:szCs w:val="24"/>
              </w:rPr>
            </w:pPr>
            <w:r w:rsidRPr="00440F0D">
              <w:rPr>
                <w:b/>
                <w:szCs w:val="24"/>
              </w:rPr>
              <w:t>Виды</w:t>
            </w:r>
          </w:p>
        </w:tc>
        <w:tc>
          <w:tcPr>
            <w:tcW w:w="1001"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7EC906B6" w14:textId="77777777" w:rsidR="00FF1C8A" w:rsidRPr="00440F0D" w:rsidRDefault="00FF1C8A" w:rsidP="0029585B">
            <w:pPr>
              <w:spacing w:after="0" w:line="240" w:lineRule="auto"/>
              <w:jc w:val="center"/>
              <w:rPr>
                <w:b/>
                <w:szCs w:val="24"/>
              </w:rPr>
            </w:pPr>
            <w:r w:rsidRPr="00440F0D">
              <w:rPr>
                <w:b/>
                <w:szCs w:val="24"/>
              </w:rPr>
              <w:t>Характер пребывания</w:t>
            </w:r>
          </w:p>
        </w:tc>
        <w:tc>
          <w:tcPr>
            <w:tcW w:w="1085"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01137051" w14:textId="77777777" w:rsidR="00FF1C8A" w:rsidRPr="00440F0D" w:rsidRDefault="00FF1C8A" w:rsidP="0029585B">
            <w:pPr>
              <w:spacing w:after="0" w:line="240" w:lineRule="auto"/>
              <w:jc w:val="center"/>
              <w:rPr>
                <w:b/>
                <w:szCs w:val="24"/>
              </w:rPr>
            </w:pPr>
            <w:r w:rsidRPr="00440F0D">
              <w:rPr>
                <w:b/>
                <w:szCs w:val="24"/>
              </w:rPr>
              <w:t>Встречаемость вида</w:t>
            </w:r>
          </w:p>
        </w:tc>
        <w:tc>
          <w:tcPr>
            <w:tcW w:w="775"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61C8766A" w14:textId="77777777" w:rsidR="00FF1C8A" w:rsidRPr="00440F0D" w:rsidRDefault="00FF1C8A" w:rsidP="0029585B">
            <w:pPr>
              <w:spacing w:after="0" w:line="240" w:lineRule="auto"/>
              <w:jc w:val="center"/>
              <w:rPr>
                <w:b/>
                <w:szCs w:val="24"/>
              </w:rPr>
            </w:pPr>
            <w:r w:rsidRPr="00440F0D">
              <w:rPr>
                <w:b/>
                <w:szCs w:val="24"/>
              </w:rPr>
              <w:t>Учтено на маршруте</w:t>
            </w:r>
          </w:p>
        </w:tc>
      </w:tr>
      <w:tr w:rsidR="00FF1C8A" w:rsidRPr="00440F0D" w14:paraId="7729E8F4" w14:textId="77777777" w:rsidTr="00FF1C8A">
        <w:trPr>
          <w:jc w:val="center"/>
        </w:trPr>
        <w:tc>
          <w:tcPr>
            <w:tcW w:w="444" w:type="pct"/>
            <w:tcBorders>
              <w:top w:val="single" w:sz="4" w:space="0" w:color="auto"/>
              <w:left w:val="single" w:sz="4" w:space="0" w:color="auto"/>
              <w:bottom w:val="single" w:sz="4" w:space="0" w:color="auto"/>
              <w:right w:val="single" w:sz="4" w:space="0" w:color="auto"/>
            </w:tcBorders>
            <w:vAlign w:val="center"/>
          </w:tcPr>
          <w:p w14:paraId="0CB50EC4" w14:textId="77777777" w:rsidR="00FF1C8A" w:rsidRPr="00440F0D" w:rsidRDefault="00FF1C8A" w:rsidP="00FF1C8A">
            <w:pPr>
              <w:spacing w:after="0" w:line="240" w:lineRule="auto"/>
              <w:jc w:val="center"/>
              <w:rPr>
                <w:bCs/>
                <w:szCs w:val="24"/>
              </w:rPr>
            </w:pPr>
            <w:r w:rsidRPr="00440F0D">
              <w:rPr>
                <w:bCs/>
                <w:szCs w:val="24"/>
              </w:rPr>
              <w:t>1</w:t>
            </w:r>
          </w:p>
        </w:tc>
        <w:tc>
          <w:tcPr>
            <w:tcW w:w="1695" w:type="pct"/>
            <w:tcBorders>
              <w:top w:val="single" w:sz="4" w:space="0" w:color="auto"/>
              <w:left w:val="single" w:sz="4" w:space="0" w:color="auto"/>
              <w:bottom w:val="single" w:sz="4" w:space="0" w:color="auto"/>
              <w:right w:val="single" w:sz="4" w:space="0" w:color="auto"/>
            </w:tcBorders>
          </w:tcPr>
          <w:p w14:paraId="190435B8" w14:textId="77777777" w:rsidR="00FF1C8A" w:rsidRPr="00440F0D" w:rsidRDefault="00FF1C8A" w:rsidP="00FF1C8A">
            <w:pPr>
              <w:spacing w:after="0" w:line="240" w:lineRule="auto"/>
              <w:rPr>
                <w:b/>
                <w:bCs/>
                <w:szCs w:val="24"/>
              </w:rPr>
            </w:pPr>
            <w:r w:rsidRPr="00440F0D">
              <w:rPr>
                <w:b/>
                <w:i/>
              </w:rPr>
              <w:t>Canis aureus</w:t>
            </w:r>
            <w:r w:rsidRPr="00440F0D">
              <w:t xml:space="preserve"> L. – шакал обыкновенный </w:t>
            </w:r>
          </w:p>
        </w:tc>
        <w:tc>
          <w:tcPr>
            <w:tcW w:w="1001" w:type="pct"/>
            <w:tcBorders>
              <w:top w:val="single" w:sz="4" w:space="0" w:color="auto"/>
              <w:left w:val="single" w:sz="4" w:space="0" w:color="auto"/>
              <w:bottom w:val="single" w:sz="4" w:space="0" w:color="auto"/>
              <w:right w:val="single" w:sz="4" w:space="0" w:color="auto"/>
            </w:tcBorders>
            <w:vAlign w:val="center"/>
          </w:tcPr>
          <w:p w14:paraId="518D9661" w14:textId="77777777" w:rsidR="00FF1C8A" w:rsidRPr="00440F0D" w:rsidRDefault="00FF1C8A" w:rsidP="00FF1C8A">
            <w:pPr>
              <w:spacing w:after="0" w:line="240" w:lineRule="auto"/>
              <w:jc w:val="center"/>
              <w:rPr>
                <w:szCs w:val="24"/>
              </w:rPr>
            </w:pPr>
            <w:r w:rsidRPr="00440F0D">
              <w:rPr>
                <w:szCs w:val="24"/>
              </w:rPr>
              <w:t>а.</w:t>
            </w:r>
          </w:p>
        </w:tc>
        <w:tc>
          <w:tcPr>
            <w:tcW w:w="1085" w:type="pct"/>
            <w:tcBorders>
              <w:top w:val="single" w:sz="4" w:space="0" w:color="auto"/>
              <w:left w:val="single" w:sz="4" w:space="0" w:color="auto"/>
              <w:bottom w:val="single" w:sz="4" w:space="0" w:color="auto"/>
              <w:right w:val="single" w:sz="4" w:space="0" w:color="auto"/>
            </w:tcBorders>
            <w:vAlign w:val="center"/>
          </w:tcPr>
          <w:p w14:paraId="3FCEEC77" w14:textId="77777777" w:rsidR="00FF1C8A" w:rsidRPr="00440F0D" w:rsidRDefault="00FF1C8A" w:rsidP="00FF1C8A">
            <w:pPr>
              <w:spacing w:after="0" w:line="240" w:lineRule="auto"/>
              <w:jc w:val="center"/>
              <w:rPr>
                <w:szCs w:val="24"/>
              </w:rPr>
            </w:pPr>
            <w:r w:rsidRPr="00440F0D">
              <w:rPr>
                <w:szCs w:val="24"/>
              </w:rPr>
              <w:t>об.</w:t>
            </w:r>
          </w:p>
        </w:tc>
        <w:tc>
          <w:tcPr>
            <w:tcW w:w="775" w:type="pct"/>
            <w:tcBorders>
              <w:top w:val="single" w:sz="4" w:space="0" w:color="auto"/>
              <w:left w:val="single" w:sz="4" w:space="0" w:color="auto"/>
              <w:bottom w:val="single" w:sz="4" w:space="0" w:color="auto"/>
              <w:right w:val="single" w:sz="4" w:space="0" w:color="auto"/>
            </w:tcBorders>
            <w:vAlign w:val="center"/>
          </w:tcPr>
          <w:p w14:paraId="00527A49" w14:textId="77777777" w:rsidR="00FF1C8A" w:rsidRPr="00440F0D" w:rsidRDefault="00FF1C8A" w:rsidP="00FF1C8A">
            <w:pPr>
              <w:spacing w:after="0" w:line="240" w:lineRule="auto"/>
              <w:jc w:val="center"/>
              <w:rPr>
                <w:bCs/>
                <w:szCs w:val="24"/>
              </w:rPr>
            </w:pPr>
            <w:r w:rsidRPr="00440F0D">
              <w:rPr>
                <w:szCs w:val="24"/>
              </w:rPr>
              <w:t>опрос. сле.</w:t>
            </w:r>
          </w:p>
        </w:tc>
      </w:tr>
      <w:tr w:rsidR="00FF1C8A" w:rsidRPr="00440F0D" w14:paraId="155CDDC6" w14:textId="77777777" w:rsidTr="00FF1C8A">
        <w:trPr>
          <w:jc w:val="center"/>
        </w:trPr>
        <w:tc>
          <w:tcPr>
            <w:tcW w:w="444" w:type="pct"/>
            <w:tcBorders>
              <w:top w:val="single" w:sz="4" w:space="0" w:color="auto"/>
              <w:left w:val="single" w:sz="4" w:space="0" w:color="auto"/>
              <w:bottom w:val="single" w:sz="4" w:space="0" w:color="auto"/>
              <w:right w:val="single" w:sz="4" w:space="0" w:color="auto"/>
            </w:tcBorders>
            <w:vAlign w:val="center"/>
          </w:tcPr>
          <w:p w14:paraId="1DDADFD1" w14:textId="77777777" w:rsidR="00FF1C8A" w:rsidRPr="00440F0D" w:rsidRDefault="00FF1C8A" w:rsidP="00FF1C8A">
            <w:pPr>
              <w:spacing w:after="0" w:line="240" w:lineRule="auto"/>
              <w:jc w:val="center"/>
              <w:rPr>
                <w:bCs/>
                <w:szCs w:val="24"/>
              </w:rPr>
            </w:pPr>
            <w:r w:rsidRPr="00440F0D">
              <w:rPr>
                <w:bCs/>
                <w:szCs w:val="24"/>
              </w:rPr>
              <w:t>2</w:t>
            </w:r>
          </w:p>
        </w:tc>
        <w:tc>
          <w:tcPr>
            <w:tcW w:w="1695" w:type="pct"/>
            <w:tcBorders>
              <w:top w:val="single" w:sz="4" w:space="0" w:color="auto"/>
              <w:left w:val="single" w:sz="4" w:space="0" w:color="auto"/>
              <w:bottom w:val="single" w:sz="4" w:space="0" w:color="auto"/>
              <w:right w:val="single" w:sz="4" w:space="0" w:color="auto"/>
            </w:tcBorders>
          </w:tcPr>
          <w:p w14:paraId="70C90A7F" w14:textId="77777777" w:rsidR="00FF1C8A" w:rsidRPr="00440F0D" w:rsidRDefault="00FF1C8A" w:rsidP="00FF1C8A">
            <w:pPr>
              <w:spacing w:after="0" w:line="240" w:lineRule="auto"/>
              <w:rPr>
                <w:b/>
                <w:bCs/>
                <w:szCs w:val="24"/>
              </w:rPr>
            </w:pPr>
            <w:r w:rsidRPr="00440F0D">
              <w:rPr>
                <w:b/>
                <w:i/>
              </w:rPr>
              <w:t>Vulpes</w:t>
            </w:r>
            <w:r w:rsidRPr="00440F0D">
              <w:t xml:space="preserve"> </w:t>
            </w:r>
            <w:r w:rsidRPr="00440F0D">
              <w:rPr>
                <w:b/>
                <w:i/>
              </w:rPr>
              <w:t>vulpes</w:t>
            </w:r>
            <w:r w:rsidRPr="00440F0D">
              <w:t xml:space="preserve"> (L.) – лисица обыкновенная</w:t>
            </w:r>
          </w:p>
        </w:tc>
        <w:tc>
          <w:tcPr>
            <w:tcW w:w="1001" w:type="pct"/>
            <w:tcBorders>
              <w:top w:val="single" w:sz="4" w:space="0" w:color="auto"/>
              <w:left w:val="single" w:sz="4" w:space="0" w:color="auto"/>
              <w:bottom w:val="single" w:sz="4" w:space="0" w:color="auto"/>
              <w:right w:val="single" w:sz="4" w:space="0" w:color="auto"/>
            </w:tcBorders>
            <w:vAlign w:val="center"/>
          </w:tcPr>
          <w:p w14:paraId="6BA4A577" w14:textId="77777777" w:rsidR="00FF1C8A" w:rsidRPr="00440F0D" w:rsidRDefault="00FF1C8A" w:rsidP="00FF1C8A">
            <w:pPr>
              <w:spacing w:after="0" w:line="240" w:lineRule="auto"/>
              <w:jc w:val="center"/>
              <w:rPr>
                <w:szCs w:val="24"/>
              </w:rPr>
            </w:pPr>
            <w:r w:rsidRPr="00440F0D">
              <w:rPr>
                <w:szCs w:val="24"/>
              </w:rPr>
              <w:t>а.</w:t>
            </w:r>
          </w:p>
        </w:tc>
        <w:tc>
          <w:tcPr>
            <w:tcW w:w="1085" w:type="pct"/>
            <w:tcBorders>
              <w:top w:val="single" w:sz="4" w:space="0" w:color="auto"/>
              <w:left w:val="single" w:sz="4" w:space="0" w:color="auto"/>
              <w:bottom w:val="single" w:sz="4" w:space="0" w:color="auto"/>
              <w:right w:val="single" w:sz="4" w:space="0" w:color="auto"/>
            </w:tcBorders>
            <w:vAlign w:val="center"/>
          </w:tcPr>
          <w:p w14:paraId="266CC5D6" w14:textId="77777777" w:rsidR="00FF1C8A" w:rsidRPr="00440F0D" w:rsidRDefault="00FF1C8A" w:rsidP="00FF1C8A">
            <w:pPr>
              <w:spacing w:after="0" w:line="240" w:lineRule="auto"/>
              <w:jc w:val="center"/>
              <w:rPr>
                <w:szCs w:val="24"/>
              </w:rPr>
            </w:pPr>
            <w:r w:rsidRPr="00440F0D">
              <w:rPr>
                <w:szCs w:val="24"/>
              </w:rPr>
              <w:t>об.</w:t>
            </w:r>
          </w:p>
        </w:tc>
        <w:tc>
          <w:tcPr>
            <w:tcW w:w="775" w:type="pct"/>
            <w:tcBorders>
              <w:top w:val="single" w:sz="4" w:space="0" w:color="auto"/>
              <w:left w:val="single" w:sz="4" w:space="0" w:color="auto"/>
              <w:bottom w:val="single" w:sz="4" w:space="0" w:color="auto"/>
              <w:right w:val="single" w:sz="4" w:space="0" w:color="auto"/>
            </w:tcBorders>
            <w:vAlign w:val="center"/>
          </w:tcPr>
          <w:p w14:paraId="35EE631B" w14:textId="77777777" w:rsidR="00FF1C8A" w:rsidRPr="00440F0D" w:rsidRDefault="00FF1C8A" w:rsidP="00FF1C8A">
            <w:pPr>
              <w:spacing w:after="0" w:line="240" w:lineRule="auto"/>
              <w:jc w:val="center"/>
              <w:rPr>
                <w:bCs/>
                <w:szCs w:val="24"/>
              </w:rPr>
            </w:pPr>
            <w:r w:rsidRPr="00440F0D">
              <w:rPr>
                <w:szCs w:val="24"/>
              </w:rPr>
              <w:t>сле.</w:t>
            </w:r>
          </w:p>
        </w:tc>
      </w:tr>
      <w:tr w:rsidR="00FF1C8A" w:rsidRPr="00440F0D" w14:paraId="43E720AA" w14:textId="77777777" w:rsidTr="00FF1C8A">
        <w:trPr>
          <w:jc w:val="center"/>
        </w:trPr>
        <w:tc>
          <w:tcPr>
            <w:tcW w:w="444" w:type="pct"/>
            <w:tcBorders>
              <w:top w:val="single" w:sz="4" w:space="0" w:color="auto"/>
              <w:left w:val="single" w:sz="4" w:space="0" w:color="auto"/>
              <w:bottom w:val="single" w:sz="4" w:space="0" w:color="auto"/>
              <w:right w:val="single" w:sz="4" w:space="0" w:color="auto"/>
            </w:tcBorders>
            <w:vAlign w:val="center"/>
          </w:tcPr>
          <w:p w14:paraId="26B4BC0A" w14:textId="77777777" w:rsidR="00FF1C8A" w:rsidRPr="00440F0D" w:rsidRDefault="00FF1C8A" w:rsidP="00FF1C8A">
            <w:pPr>
              <w:spacing w:after="0" w:line="240" w:lineRule="auto"/>
              <w:jc w:val="center"/>
              <w:rPr>
                <w:bCs/>
                <w:szCs w:val="24"/>
              </w:rPr>
            </w:pPr>
            <w:r w:rsidRPr="00440F0D">
              <w:rPr>
                <w:bCs/>
                <w:szCs w:val="24"/>
              </w:rPr>
              <w:t>3</w:t>
            </w:r>
          </w:p>
        </w:tc>
        <w:tc>
          <w:tcPr>
            <w:tcW w:w="1695" w:type="pct"/>
            <w:tcBorders>
              <w:top w:val="single" w:sz="4" w:space="0" w:color="auto"/>
              <w:left w:val="single" w:sz="4" w:space="0" w:color="auto"/>
              <w:bottom w:val="single" w:sz="4" w:space="0" w:color="auto"/>
              <w:right w:val="single" w:sz="4" w:space="0" w:color="auto"/>
            </w:tcBorders>
          </w:tcPr>
          <w:p w14:paraId="7E9E8D91" w14:textId="77777777" w:rsidR="00FF1C8A" w:rsidRPr="00440F0D" w:rsidRDefault="00FF1C8A" w:rsidP="00FF1C8A">
            <w:pPr>
              <w:spacing w:after="0" w:line="240" w:lineRule="auto"/>
              <w:rPr>
                <w:b/>
                <w:bCs/>
                <w:szCs w:val="24"/>
              </w:rPr>
            </w:pPr>
            <w:r w:rsidRPr="00440F0D">
              <w:rPr>
                <w:b/>
                <w:i/>
                <w:lang w:val="en-US"/>
              </w:rPr>
              <w:t>Meles</w:t>
            </w:r>
            <w:r w:rsidRPr="00440F0D">
              <w:t xml:space="preserve"> </w:t>
            </w:r>
            <w:r w:rsidRPr="00440F0D">
              <w:rPr>
                <w:b/>
                <w:i/>
                <w:lang w:val="en-US"/>
              </w:rPr>
              <w:t>leucurus</w:t>
            </w:r>
            <w:r w:rsidRPr="00440F0D">
              <w:t xml:space="preserve"> </w:t>
            </w:r>
            <w:r w:rsidRPr="00440F0D">
              <w:rPr>
                <w:lang w:val="en-US"/>
              </w:rPr>
              <w:t>Hodgs</w:t>
            </w:r>
            <w:r w:rsidRPr="00440F0D">
              <w:t>. – барсук азиатский</w:t>
            </w:r>
          </w:p>
        </w:tc>
        <w:tc>
          <w:tcPr>
            <w:tcW w:w="1001" w:type="pct"/>
            <w:tcBorders>
              <w:top w:val="single" w:sz="4" w:space="0" w:color="auto"/>
              <w:left w:val="single" w:sz="4" w:space="0" w:color="auto"/>
              <w:bottom w:val="single" w:sz="4" w:space="0" w:color="auto"/>
              <w:right w:val="single" w:sz="4" w:space="0" w:color="auto"/>
            </w:tcBorders>
            <w:vAlign w:val="center"/>
          </w:tcPr>
          <w:p w14:paraId="23A9EDE3" w14:textId="77777777" w:rsidR="00FF1C8A" w:rsidRPr="00440F0D" w:rsidRDefault="00FF1C8A" w:rsidP="00FF1C8A">
            <w:pPr>
              <w:spacing w:after="0" w:line="240" w:lineRule="auto"/>
              <w:jc w:val="center"/>
              <w:rPr>
                <w:szCs w:val="24"/>
              </w:rPr>
            </w:pPr>
            <w:r w:rsidRPr="00440F0D">
              <w:rPr>
                <w:szCs w:val="24"/>
              </w:rPr>
              <w:t>а., зм.</w:t>
            </w:r>
          </w:p>
        </w:tc>
        <w:tc>
          <w:tcPr>
            <w:tcW w:w="1085" w:type="pct"/>
            <w:tcBorders>
              <w:top w:val="single" w:sz="4" w:space="0" w:color="auto"/>
              <w:left w:val="single" w:sz="4" w:space="0" w:color="auto"/>
              <w:bottom w:val="single" w:sz="4" w:space="0" w:color="auto"/>
              <w:right w:val="single" w:sz="4" w:space="0" w:color="auto"/>
            </w:tcBorders>
            <w:vAlign w:val="center"/>
          </w:tcPr>
          <w:p w14:paraId="4917DAD5" w14:textId="77777777" w:rsidR="00FF1C8A" w:rsidRPr="00440F0D" w:rsidRDefault="00FF1C8A" w:rsidP="00FF1C8A">
            <w:pPr>
              <w:spacing w:after="0" w:line="240" w:lineRule="auto"/>
              <w:jc w:val="center"/>
              <w:rPr>
                <w:szCs w:val="24"/>
              </w:rPr>
            </w:pPr>
            <w:r w:rsidRPr="00440F0D">
              <w:rPr>
                <w:szCs w:val="24"/>
              </w:rPr>
              <w:t>мл.</w:t>
            </w:r>
          </w:p>
        </w:tc>
        <w:tc>
          <w:tcPr>
            <w:tcW w:w="775" w:type="pct"/>
            <w:tcBorders>
              <w:top w:val="single" w:sz="4" w:space="0" w:color="auto"/>
              <w:left w:val="single" w:sz="4" w:space="0" w:color="auto"/>
              <w:bottom w:val="single" w:sz="4" w:space="0" w:color="auto"/>
              <w:right w:val="single" w:sz="4" w:space="0" w:color="auto"/>
            </w:tcBorders>
            <w:vAlign w:val="center"/>
          </w:tcPr>
          <w:p w14:paraId="3332EE27" w14:textId="77777777" w:rsidR="00FF1C8A" w:rsidRPr="00440F0D" w:rsidRDefault="00FF1C8A" w:rsidP="00FF1C8A">
            <w:pPr>
              <w:spacing w:after="0" w:line="240" w:lineRule="auto"/>
              <w:jc w:val="center"/>
              <w:rPr>
                <w:bCs/>
                <w:szCs w:val="24"/>
              </w:rPr>
            </w:pPr>
            <w:r w:rsidRPr="00440F0D">
              <w:rPr>
                <w:szCs w:val="24"/>
              </w:rPr>
              <w:t>жд. нор.</w:t>
            </w:r>
          </w:p>
        </w:tc>
      </w:tr>
      <w:tr w:rsidR="00FF1C8A" w:rsidRPr="00440F0D" w14:paraId="3D8CD516" w14:textId="77777777" w:rsidTr="00FF1C8A">
        <w:trPr>
          <w:jc w:val="center"/>
        </w:trPr>
        <w:tc>
          <w:tcPr>
            <w:tcW w:w="444" w:type="pct"/>
            <w:tcBorders>
              <w:top w:val="single" w:sz="4" w:space="0" w:color="auto"/>
              <w:left w:val="single" w:sz="4" w:space="0" w:color="auto"/>
              <w:bottom w:val="single" w:sz="4" w:space="0" w:color="auto"/>
              <w:right w:val="single" w:sz="4" w:space="0" w:color="auto"/>
            </w:tcBorders>
            <w:vAlign w:val="center"/>
          </w:tcPr>
          <w:p w14:paraId="14DCF313" w14:textId="77777777" w:rsidR="00FF1C8A" w:rsidRPr="00440F0D" w:rsidRDefault="00FF1C8A" w:rsidP="00FF1C8A">
            <w:pPr>
              <w:spacing w:after="0" w:line="240" w:lineRule="auto"/>
              <w:jc w:val="center"/>
              <w:rPr>
                <w:bCs/>
                <w:szCs w:val="24"/>
              </w:rPr>
            </w:pPr>
            <w:r w:rsidRPr="00440F0D">
              <w:rPr>
                <w:bCs/>
                <w:szCs w:val="24"/>
              </w:rPr>
              <w:t>4</w:t>
            </w:r>
          </w:p>
        </w:tc>
        <w:tc>
          <w:tcPr>
            <w:tcW w:w="1695" w:type="pct"/>
            <w:tcBorders>
              <w:top w:val="single" w:sz="4" w:space="0" w:color="auto"/>
              <w:left w:val="single" w:sz="4" w:space="0" w:color="auto"/>
              <w:bottom w:val="single" w:sz="4" w:space="0" w:color="auto"/>
              <w:right w:val="single" w:sz="4" w:space="0" w:color="auto"/>
            </w:tcBorders>
          </w:tcPr>
          <w:p w14:paraId="7B65E728" w14:textId="77777777" w:rsidR="00FF1C8A" w:rsidRPr="00440F0D" w:rsidRDefault="00FF1C8A" w:rsidP="00FF1C8A">
            <w:pPr>
              <w:spacing w:after="0" w:line="240" w:lineRule="auto"/>
              <w:rPr>
                <w:b/>
                <w:bCs/>
                <w:szCs w:val="24"/>
              </w:rPr>
            </w:pPr>
            <w:r w:rsidRPr="00440F0D">
              <w:rPr>
                <w:b/>
                <w:i/>
                <w:lang w:val="en-US"/>
              </w:rPr>
              <w:t>Ellobius</w:t>
            </w:r>
            <w:r w:rsidRPr="00440F0D">
              <w:t xml:space="preserve"> (</w:t>
            </w:r>
            <w:r w:rsidRPr="00440F0D">
              <w:rPr>
                <w:lang w:val="en-US"/>
              </w:rPr>
              <w:t>s</w:t>
            </w:r>
            <w:r w:rsidRPr="00440F0D">
              <w:t xml:space="preserve">. </w:t>
            </w:r>
            <w:r w:rsidRPr="00440F0D">
              <w:rPr>
                <w:lang w:val="en-US"/>
              </w:rPr>
              <w:t>str</w:t>
            </w:r>
            <w:r w:rsidRPr="00440F0D">
              <w:t xml:space="preserve">.) </w:t>
            </w:r>
            <w:r w:rsidRPr="00440F0D">
              <w:rPr>
                <w:b/>
                <w:i/>
                <w:lang w:val="en-US"/>
              </w:rPr>
              <w:t>tancrei</w:t>
            </w:r>
            <w:r w:rsidRPr="00440F0D">
              <w:t xml:space="preserve"> </w:t>
            </w:r>
            <w:r w:rsidRPr="00440F0D">
              <w:rPr>
                <w:lang w:val="en-US"/>
              </w:rPr>
              <w:t>Blasius </w:t>
            </w:r>
            <w:r w:rsidRPr="00440F0D">
              <w:t>– слепушонка восточная</w:t>
            </w:r>
          </w:p>
        </w:tc>
        <w:tc>
          <w:tcPr>
            <w:tcW w:w="1001" w:type="pct"/>
            <w:tcBorders>
              <w:top w:val="single" w:sz="4" w:space="0" w:color="auto"/>
              <w:left w:val="single" w:sz="4" w:space="0" w:color="auto"/>
              <w:bottom w:val="single" w:sz="4" w:space="0" w:color="auto"/>
              <w:right w:val="single" w:sz="4" w:space="0" w:color="auto"/>
            </w:tcBorders>
            <w:vAlign w:val="center"/>
          </w:tcPr>
          <w:p w14:paraId="0F61DFC5" w14:textId="77777777" w:rsidR="00FF1C8A" w:rsidRPr="00440F0D" w:rsidRDefault="00FF1C8A" w:rsidP="00FF1C8A">
            <w:pPr>
              <w:spacing w:after="0" w:line="240" w:lineRule="auto"/>
              <w:jc w:val="center"/>
              <w:rPr>
                <w:szCs w:val="24"/>
              </w:rPr>
            </w:pPr>
            <w:r w:rsidRPr="00440F0D">
              <w:rPr>
                <w:szCs w:val="24"/>
              </w:rPr>
              <w:t>зм.</w:t>
            </w:r>
          </w:p>
        </w:tc>
        <w:tc>
          <w:tcPr>
            <w:tcW w:w="1085" w:type="pct"/>
            <w:tcBorders>
              <w:top w:val="single" w:sz="4" w:space="0" w:color="auto"/>
              <w:left w:val="single" w:sz="4" w:space="0" w:color="auto"/>
              <w:bottom w:val="single" w:sz="4" w:space="0" w:color="auto"/>
              <w:right w:val="single" w:sz="4" w:space="0" w:color="auto"/>
            </w:tcBorders>
            <w:vAlign w:val="center"/>
          </w:tcPr>
          <w:p w14:paraId="38D25452" w14:textId="77777777" w:rsidR="00FF1C8A" w:rsidRPr="00440F0D" w:rsidRDefault="00FF1C8A" w:rsidP="00FF1C8A">
            <w:pPr>
              <w:spacing w:after="0" w:line="240" w:lineRule="auto"/>
              <w:jc w:val="center"/>
              <w:rPr>
                <w:szCs w:val="24"/>
              </w:rPr>
            </w:pPr>
            <w:r w:rsidRPr="00440F0D">
              <w:rPr>
                <w:szCs w:val="24"/>
              </w:rPr>
              <w:t>об.</w:t>
            </w:r>
          </w:p>
        </w:tc>
        <w:tc>
          <w:tcPr>
            <w:tcW w:w="775" w:type="pct"/>
            <w:tcBorders>
              <w:top w:val="single" w:sz="4" w:space="0" w:color="auto"/>
              <w:left w:val="single" w:sz="4" w:space="0" w:color="auto"/>
              <w:bottom w:val="single" w:sz="4" w:space="0" w:color="auto"/>
              <w:right w:val="single" w:sz="4" w:space="0" w:color="auto"/>
            </w:tcBorders>
            <w:vAlign w:val="center"/>
          </w:tcPr>
          <w:p w14:paraId="77F999C3" w14:textId="77777777" w:rsidR="00FF1C8A" w:rsidRPr="00440F0D" w:rsidRDefault="00FF1C8A" w:rsidP="00FF1C8A">
            <w:pPr>
              <w:spacing w:after="0" w:line="240" w:lineRule="auto"/>
              <w:jc w:val="center"/>
              <w:rPr>
                <w:szCs w:val="24"/>
              </w:rPr>
            </w:pPr>
            <w:r w:rsidRPr="00440F0D">
              <w:rPr>
                <w:szCs w:val="24"/>
              </w:rPr>
              <w:t>нор.</w:t>
            </w:r>
          </w:p>
        </w:tc>
      </w:tr>
      <w:tr w:rsidR="00FF1C8A" w:rsidRPr="00440F0D" w14:paraId="5FB7E8BE" w14:textId="77777777" w:rsidTr="00FF1C8A">
        <w:trPr>
          <w:jc w:val="center"/>
        </w:trPr>
        <w:tc>
          <w:tcPr>
            <w:tcW w:w="444" w:type="pct"/>
            <w:tcBorders>
              <w:top w:val="single" w:sz="4" w:space="0" w:color="auto"/>
              <w:left w:val="single" w:sz="4" w:space="0" w:color="auto"/>
              <w:bottom w:val="single" w:sz="4" w:space="0" w:color="auto"/>
              <w:right w:val="single" w:sz="4" w:space="0" w:color="auto"/>
            </w:tcBorders>
            <w:vAlign w:val="center"/>
          </w:tcPr>
          <w:p w14:paraId="5ED78196" w14:textId="77777777" w:rsidR="00FF1C8A" w:rsidRPr="00440F0D" w:rsidRDefault="00FF1C8A" w:rsidP="00FF1C8A">
            <w:pPr>
              <w:spacing w:after="0" w:line="240" w:lineRule="auto"/>
              <w:jc w:val="center"/>
              <w:rPr>
                <w:bCs/>
                <w:szCs w:val="24"/>
              </w:rPr>
            </w:pPr>
            <w:r w:rsidRPr="00440F0D">
              <w:rPr>
                <w:bCs/>
                <w:szCs w:val="24"/>
              </w:rPr>
              <w:t>5</w:t>
            </w:r>
          </w:p>
        </w:tc>
        <w:tc>
          <w:tcPr>
            <w:tcW w:w="1695" w:type="pct"/>
            <w:tcBorders>
              <w:top w:val="single" w:sz="4" w:space="0" w:color="auto"/>
              <w:left w:val="single" w:sz="4" w:space="0" w:color="auto"/>
              <w:bottom w:val="single" w:sz="4" w:space="0" w:color="auto"/>
              <w:right w:val="single" w:sz="4" w:space="0" w:color="auto"/>
            </w:tcBorders>
          </w:tcPr>
          <w:p w14:paraId="0C93341B" w14:textId="77777777" w:rsidR="00FF1C8A" w:rsidRPr="00440F0D" w:rsidRDefault="00FF1C8A" w:rsidP="00FF1C8A">
            <w:pPr>
              <w:spacing w:after="0" w:line="240" w:lineRule="auto"/>
              <w:rPr>
                <w:b/>
                <w:bCs/>
                <w:szCs w:val="24"/>
                <w:lang w:val="en-US"/>
              </w:rPr>
            </w:pPr>
            <w:r w:rsidRPr="00440F0D">
              <w:rPr>
                <w:b/>
                <w:i/>
                <w:lang w:val="en-US"/>
              </w:rPr>
              <w:t>Cricetulus</w:t>
            </w:r>
            <w:r w:rsidRPr="00440F0D">
              <w:rPr>
                <w:lang w:val="en-US"/>
              </w:rPr>
              <w:t xml:space="preserve"> </w:t>
            </w:r>
            <w:r w:rsidRPr="00440F0D">
              <w:rPr>
                <w:b/>
                <w:i/>
                <w:lang w:val="en-US"/>
              </w:rPr>
              <w:t>migratorius</w:t>
            </w:r>
            <w:r w:rsidRPr="00440F0D">
              <w:rPr>
                <w:lang w:val="en-US"/>
              </w:rPr>
              <w:t xml:space="preserve"> (Pall.) – </w:t>
            </w:r>
            <w:r w:rsidRPr="00440F0D">
              <w:t>хомячок</w:t>
            </w:r>
            <w:r w:rsidRPr="00440F0D">
              <w:rPr>
                <w:lang w:val="en-US"/>
              </w:rPr>
              <w:t xml:space="preserve"> </w:t>
            </w:r>
            <w:r w:rsidRPr="00440F0D">
              <w:t>серый</w:t>
            </w:r>
          </w:p>
        </w:tc>
        <w:tc>
          <w:tcPr>
            <w:tcW w:w="1001" w:type="pct"/>
            <w:tcBorders>
              <w:top w:val="single" w:sz="4" w:space="0" w:color="auto"/>
              <w:left w:val="single" w:sz="4" w:space="0" w:color="auto"/>
              <w:bottom w:val="single" w:sz="4" w:space="0" w:color="auto"/>
              <w:right w:val="single" w:sz="4" w:space="0" w:color="auto"/>
            </w:tcBorders>
            <w:vAlign w:val="center"/>
          </w:tcPr>
          <w:p w14:paraId="0642B6C5" w14:textId="77777777" w:rsidR="00FF1C8A" w:rsidRPr="00440F0D" w:rsidRDefault="00FF1C8A" w:rsidP="00FF1C8A">
            <w:pPr>
              <w:spacing w:after="0" w:line="240" w:lineRule="auto"/>
              <w:jc w:val="center"/>
              <w:rPr>
                <w:szCs w:val="24"/>
                <w:lang w:val="en-US"/>
              </w:rPr>
            </w:pPr>
            <w:r w:rsidRPr="00440F0D">
              <w:rPr>
                <w:szCs w:val="24"/>
              </w:rPr>
              <w:t>зм.</w:t>
            </w:r>
          </w:p>
        </w:tc>
        <w:tc>
          <w:tcPr>
            <w:tcW w:w="1085" w:type="pct"/>
            <w:tcBorders>
              <w:top w:val="single" w:sz="4" w:space="0" w:color="auto"/>
              <w:left w:val="single" w:sz="4" w:space="0" w:color="auto"/>
              <w:bottom w:val="single" w:sz="4" w:space="0" w:color="auto"/>
              <w:right w:val="single" w:sz="4" w:space="0" w:color="auto"/>
            </w:tcBorders>
            <w:vAlign w:val="center"/>
          </w:tcPr>
          <w:p w14:paraId="486A5791" w14:textId="77777777" w:rsidR="00FF1C8A" w:rsidRPr="00440F0D" w:rsidRDefault="00FF1C8A" w:rsidP="00FF1C8A">
            <w:pPr>
              <w:spacing w:after="0" w:line="240" w:lineRule="auto"/>
              <w:jc w:val="center"/>
              <w:rPr>
                <w:szCs w:val="24"/>
                <w:lang w:val="en-US"/>
              </w:rPr>
            </w:pPr>
            <w:r w:rsidRPr="00440F0D">
              <w:rPr>
                <w:szCs w:val="24"/>
              </w:rPr>
              <w:t>об.</w:t>
            </w:r>
          </w:p>
        </w:tc>
        <w:tc>
          <w:tcPr>
            <w:tcW w:w="775" w:type="pct"/>
            <w:tcBorders>
              <w:top w:val="single" w:sz="4" w:space="0" w:color="auto"/>
              <w:left w:val="single" w:sz="4" w:space="0" w:color="auto"/>
              <w:bottom w:val="single" w:sz="4" w:space="0" w:color="auto"/>
              <w:right w:val="single" w:sz="4" w:space="0" w:color="auto"/>
            </w:tcBorders>
            <w:vAlign w:val="center"/>
          </w:tcPr>
          <w:p w14:paraId="32AE31C4" w14:textId="77777777" w:rsidR="00FF1C8A" w:rsidRPr="00440F0D" w:rsidRDefault="00FF1C8A" w:rsidP="00FF1C8A">
            <w:pPr>
              <w:spacing w:after="0" w:line="240" w:lineRule="auto"/>
              <w:jc w:val="center"/>
              <w:rPr>
                <w:szCs w:val="24"/>
                <w:lang w:val="en-US"/>
              </w:rPr>
            </w:pPr>
            <w:r w:rsidRPr="00440F0D">
              <w:rPr>
                <w:szCs w:val="24"/>
              </w:rPr>
              <w:t>нор.</w:t>
            </w:r>
          </w:p>
        </w:tc>
      </w:tr>
      <w:tr w:rsidR="00FF1C8A" w:rsidRPr="00440F0D" w14:paraId="74BA1300" w14:textId="77777777" w:rsidTr="00FF1C8A">
        <w:trPr>
          <w:jc w:val="center"/>
        </w:trPr>
        <w:tc>
          <w:tcPr>
            <w:tcW w:w="444" w:type="pct"/>
            <w:tcBorders>
              <w:top w:val="single" w:sz="4" w:space="0" w:color="auto"/>
              <w:left w:val="single" w:sz="4" w:space="0" w:color="auto"/>
              <w:bottom w:val="single" w:sz="4" w:space="0" w:color="auto"/>
              <w:right w:val="single" w:sz="4" w:space="0" w:color="auto"/>
            </w:tcBorders>
            <w:vAlign w:val="center"/>
          </w:tcPr>
          <w:p w14:paraId="2D68B83C" w14:textId="77777777" w:rsidR="00FF1C8A" w:rsidRPr="00440F0D" w:rsidRDefault="00FF1C8A" w:rsidP="00FF1C8A">
            <w:pPr>
              <w:spacing w:after="0" w:line="240" w:lineRule="auto"/>
              <w:jc w:val="center"/>
              <w:rPr>
                <w:bCs/>
                <w:szCs w:val="24"/>
              </w:rPr>
            </w:pPr>
            <w:r w:rsidRPr="00440F0D">
              <w:rPr>
                <w:bCs/>
                <w:szCs w:val="24"/>
              </w:rPr>
              <w:t>6</w:t>
            </w:r>
          </w:p>
        </w:tc>
        <w:tc>
          <w:tcPr>
            <w:tcW w:w="1695" w:type="pct"/>
            <w:tcBorders>
              <w:top w:val="single" w:sz="4" w:space="0" w:color="auto"/>
              <w:left w:val="single" w:sz="4" w:space="0" w:color="auto"/>
              <w:bottom w:val="single" w:sz="4" w:space="0" w:color="auto"/>
              <w:right w:val="single" w:sz="4" w:space="0" w:color="auto"/>
            </w:tcBorders>
          </w:tcPr>
          <w:p w14:paraId="2570AF43" w14:textId="77777777" w:rsidR="00FF1C8A" w:rsidRPr="00440F0D" w:rsidRDefault="00FF1C8A" w:rsidP="00FF1C8A">
            <w:pPr>
              <w:spacing w:after="0" w:line="240" w:lineRule="auto"/>
              <w:rPr>
                <w:b/>
                <w:bCs/>
                <w:szCs w:val="24"/>
                <w:lang w:val="en-US"/>
              </w:rPr>
            </w:pPr>
            <w:r w:rsidRPr="00440F0D">
              <w:rPr>
                <w:b/>
                <w:i/>
                <w:lang w:val="en-US"/>
              </w:rPr>
              <w:t>Meriones</w:t>
            </w:r>
            <w:r w:rsidRPr="00440F0D">
              <w:rPr>
                <w:lang w:val="en-US"/>
              </w:rPr>
              <w:t xml:space="preserve"> (Pallasiomys) </w:t>
            </w:r>
            <w:r w:rsidRPr="00440F0D">
              <w:rPr>
                <w:b/>
                <w:i/>
                <w:lang w:val="en-US"/>
              </w:rPr>
              <w:t>libycus</w:t>
            </w:r>
            <w:r w:rsidRPr="00440F0D">
              <w:rPr>
                <w:lang w:val="en-US"/>
              </w:rPr>
              <w:t xml:space="preserve"> Licht.  – </w:t>
            </w:r>
            <w:r w:rsidRPr="00440F0D">
              <w:t>песчанка</w:t>
            </w:r>
            <w:r w:rsidRPr="00440F0D">
              <w:rPr>
                <w:lang w:val="en-US"/>
              </w:rPr>
              <w:t xml:space="preserve"> </w:t>
            </w:r>
            <w:r w:rsidRPr="00440F0D">
              <w:t>краснохвостая</w:t>
            </w:r>
            <w:r w:rsidRPr="00440F0D">
              <w:rPr>
                <w:lang w:val="en-US"/>
              </w:rPr>
              <w:t> </w:t>
            </w:r>
          </w:p>
        </w:tc>
        <w:tc>
          <w:tcPr>
            <w:tcW w:w="1001" w:type="pct"/>
            <w:tcBorders>
              <w:top w:val="single" w:sz="4" w:space="0" w:color="auto"/>
              <w:left w:val="single" w:sz="4" w:space="0" w:color="auto"/>
              <w:bottom w:val="single" w:sz="4" w:space="0" w:color="auto"/>
              <w:right w:val="single" w:sz="4" w:space="0" w:color="auto"/>
            </w:tcBorders>
            <w:vAlign w:val="center"/>
          </w:tcPr>
          <w:p w14:paraId="6F007288" w14:textId="77777777" w:rsidR="00FF1C8A" w:rsidRPr="00440F0D" w:rsidRDefault="00FF1C8A" w:rsidP="00FF1C8A">
            <w:pPr>
              <w:spacing w:after="0" w:line="240" w:lineRule="auto"/>
              <w:jc w:val="center"/>
              <w:rPr>
                <w:szCs w:val="24"/>
                <w:lang w:val="en-US"/>
              </w:rPr>
            </w:pPr>
            <w:r w:rsidRPr="00440F0D">
              <w:rPr>
                <w:szCs w:val="24"/>
              </w:rPr>
              <w:t>зм.</w:t>
            </w:r>
          </w:p>
        </w:tc>
        <w:tc>
          <w:tcPr>
            <w:tcW w:w="1085" w:type="pct"/>
            <w:tcBorders>
              <w:top w:val="single" w:sz="4" w:space="0" w:color="auto"/>
              <w:left w:val="single" w:sz="4" w:space="0" w:color="auto"/>
              <w:bottom w:val="single" w:sz="4" w:space="0" w:color="auto"/>
              <w:right w:val="single" w:sz="4" w:space="0" w:color="auto"/>
            </w:tcBorders>
            <w:vAlign w:val="center"/>
          </w:tcPr>
          <w:p w14:paraId="7F36B966" w14:textId="77777777" w:rsidR="00FF1C8A" w:rsidRPr="00440F0D" w:rsidRDefault="00FF1C8A" w:rsidP="00FF1C8A">
            <w:pPr>
              <w:spacing w:after="0" w:line="240" w:lineRule="auto"/>
              <w:jc w:val="center"/>
              <w:rPr>
                <w:szCs w:val="24"/>
                <w:lang w:val="en-US"/>
              </w:rPr>
            </w:pPr>
            <w:r w:rsidRPr="00440F0D">
              <w:rPr>
                <w:szCs w:val="24"/>
              </w:rPr>
              <w:t>об.</w:t>
            </w:r>
          </w:p>
        </w:tc>
        <w:tc>
          <w:tcPr>
            <w:tcW w:w="775" w:type="pct"/>
            <w:tcBorders>
              <w:top w:val="single" w:sz="4" w:space="0" w:color="auto"/>
              <w:left w:val="single" w:sz="4" w:space="0" w:color="auto"/>
              <w:bottom w:val="single" w:sz="4" w:space="0" w:color="auto"/>
              <w:right w:val="single" w:sz="4" w:space="0" w:color="auto"/>
            </w:tcBorders>
            <w:vAlign w:val="center"/>
          </w:tcPr>
          <w:p w14:paraId="717370C4" w14:textId="77777777" w:rsidR="00FF1C8A" w:rsidRPr="00440F0D" w:rsidRDefault="00FF1C8A" w:rsidP="00FF1C8A">
            <w:pPr>
              <w:spacing w:after="0" w:line="240" w:lineRule="auto"/>
              <w:jc w:val="center"/>
              <w:rPr>
                <w:szCs w:val="24"/>
              </w:rPr>
            </w:pPr>
            <w:r w:rsidRPr="00440F0D">
              <w:rPr>
                <w:szCs w:val="24"/>
              </w:rPr>
              <w:t>3</w:t>
            </w:r>
          </w:p>
        </w:tc>
      </w:tr>
      <w:tr w:rsidR="00FF1C8A" w:rsidRPr="00440F0D" w14:paraId="02762B18" w14:textId="77777777" w:rsidTr="00FF1C8A">
        <w:trPr>
          <w:jc w:val="center"/>
        </w:trPr>
        <w:tc>
          <w:tcPr>
            <w:tcW w:w="444" w:type="pct"/>
            <w:tcBorders>
              <w:top w:val="single" w:sz="4" w:space="0" w:color="auto"/>
              <w:left w:val="single" w:sz="4" w:space="0" w:color="auto"/>
              <w:bottom w:val="single" w:sz="4" w:space="0" w:color="auto"/>
              <w:right w:val="single" w:sz="4" w:space="0" w:color="auto"/>
            </w:tcBorders>
            <w:vAlign w:val="center"/>
          </w:tcPr>
          <w:p w14:paraId="2177D453" w14:textId="77777777" w:rsidR="00FF1C8A" w:rsidRPr="00440F0D" w:rsidRDefault="00FF1C8A" w:rsidP="00FF1C8A">
            <w:pPr>
              <w:spacing w:after="0" w:line="240" w:lineRule="auto"/>
              <w:jc w:val="center"/>
              <w:rPr>
                <w:bCs/>
                <w:szCs w:val="24"/>
              </w:rPr>
            </w:pPr>
            <w:r w:rsidRPr="00440F0D">
              <w:rPr>
                <w:bCs/>
                <w:szCs w:val="24"/>
              </w:rPr>
              <w:t>7</w:t>
            </w:r>
          </w:p>
        </w:tc>
        <w:tc>
          <w:tcPr>
            <w:tcW w:w="1695" w:type="pct"/>
            <w:tcBorders>
              <w:top w:val="single" w:sz="4" w:space="0" w:color="auto"/>
              <w:left w:val="single" w:sz="4" w:space="0" w:color="auto"/>
              <w:bottom w:val="single" w:sz="4" w:space="0" w:color="auto"/>
              <w:right w:val="single" w:sz="4" w:space="0" w:color="auto"/>
            </w:tcBorders>
          </w:tcPr>
          <w:p w14:paraId="0D19283B" w14:textId="77777777" w:rsidR="00FF1C8A" w:rsidRPr="00440F0D" w:rsidRDefault="00FF1C8A" w:rsidP="00FF1C8A">
            <w:pPr>
              <w:spacing w:after="0" w:line="240" w:lineRule="auto"/>
              <w:rPr>
                <w:b/>
                <w:bCs/>
                <w:szCs w:val="24"/>
                <w:lang w:val="en-US"/>
              </w:rPr>
            </w:pPr>
            <w:r w:rsidRPr="00440F0D">
              <w:rPr>
                <w:b/>
                <w:i/>
                <w:lang w:val="en-US"/>
              </w:rPr>
              <w:t>Lepus</w:t>
            </w:r>
            <w:r w:rsidRPr="00440F0D">
              <w:rPr>
                <w:lang w:val="en-US"/>
              </w:rPr>
              <w:t xml:space="preserve"> (Proeulagus) </w:t>
            </w:r>
            <w:r w:rsidRPr="00440F0D">
              <w:rPr>
                <w:b/>
                <w:i/>
                <w:lang w:val="en-US"/>
              </w:rPr>
              <w:t>tolai</w:t>
            </w:r>
            <w:r w:rsidRPr="00440F0D">
              <w:rPr>
                <w:lang w:val="en-US"/>
              </w:rPr>
              <w:t xml:space="preserve"> Pall. (L. capensis auct. part.) – </w:t>
            </w:r>
            <w:r w:rsidRPr="00440F0D">
              <w:t>заяц</w:t>
            </w:r>
            <w:r w:rsidRPr="00440F0D">
              <w:rPr>
                <w:lang w:val="en-US"/>
              </w:rPr>
              <w:t>-</w:t>
            </w:r>
            <w:r w:rsidRPr="00440F0D">
              <w:t>песчанник</w:t>
            </w:r>
            <w:r w:rsidRPr="00440F0D">
              <w:rPr>
                <w:lang w:val="en-US"/>
              </w:rPr>
              <w:t>-</w:t>
            </w:r>
            <w:r w:rsidRPr="00440F0D">
              <w:t>толай</w:t>
            </w:r>
          </w:p>
        </w:tc>
        <w:tc>
          <w:tcPr>
            <w:tcW w:w="1001" w:type="pct"/>
            <w:tcBorders>
              <w:top w:val="single" w:sz="4" w:space="0" w:color="auto"/>
              <w:left w:val="single" w:sz="4" w:space="0" w:color="auto"/>
              <w:bottom w:val="single" w:sz="4" w:space="0" w:color="auto"/>
              <w:right w:val="single" w:sz="4" w:space="0" w:color="auto"/>
            </w:tcBorders>
            <w:vAlign w:val="center"/>
          </w:tcPr>
          <w:p w14:paraId="19291C21" w14:textId="77777777" w:rsidR="00FF1C8A" w:rsidRPr="00440F0D" w:rsidRDefault="00FF1C8A" w:rsidP="00FF1C8A">
            <w:pPr>
              <w:spacing w:after="0" w:line="240" w:lineRule="auto"/>
              <w:jc w:val="center"/>
              <w:rPr>
                <w:szCs w:val="24"/>
                <w:lang w:val="en-US"/>
              </w:rPr>
            </w:pPr>
            <w:r w:rsidRPr="00440F0D">
              <w:rPr>
                <w:szCs w:val="24"/>
              </w:rPr>
              <w:t>а.</w:t>
            </w:r>
          </w:p>
        </w:tc>
        <w:tc>
          <w:tcPr>
            <w:tcW w:w="1085" w:type="pct"/>
            <w:tcBorders>
              <w:top w:val="single" w:sz="4" w:space="0" w:color="auto"/>
              <w:left w:val="single" w:sz="4" w:space="0" w:color="auto"/>
              <w:bottom w:val="single" w:sz="4" w:space="0" w:color="auto"/>
              <w:right w:val="single" w:sz="4" w:space="0" w:color="auto"/>
            </w:tcBorders>
            <w:vAlign w:val="center"/>
          </w:tcPr>
          <w:p w14:paraId="5928D668" w14:textId="77777777" w:rsidR="00FF1C8A" w:rsidRPr="00440F0D" w:rsidRDefault="00FF1C8A" w:rsidP="00FF1C8A">
            <w:pPr>
              <w:spacing w:after="0" w:line="240" w:lineRule="auto"/>
              <w:jc w:val="center"/>
              <w:rPr>
                <w:szCs w:val="24"/>
                <w:lang w:val="en-US"/>
              </w:rPr>
            </w:pPr>
            <w:r w:rsidRPr="00440F0D">
              <w:rPr>
                <w:szCs w:val="24"/>
              </w:rPr>
              <w:t>об.</w:t>
            </w:r>
          </w:p>
        </w:tc>
        <w:tc>
          <w:tcPr>
            <w:tcW w:w="775" w:type="pct"/>
            <w:tcBorders>
              <w:top w:val="single" w:sz="4" w:space="0" w:color="auto"/>
              <w:left w:val="single" w:sz="4" w:space="0" w:color="auto"/>
              <w:bottom w:val="single" w:sz="4" w:space="0" w:color="auto"/>
              <w:right w:val="single" w:sz="4" w:space="0" w:color="auto"/>
            </w:tcBorders>
            <w:vAlign w:val="center"/>
          </w:tcPr>
          <w:p w14:paraId="0EB64B5F" w14:textId="77777777" w:rsidR="00FF1C8A" w:rsidRPr="00440F0D" w:rsidRDefault="00FF1C8A" w:rsidP="00FF1C8A">
            <w:pPr>
              <w:spacing w:after="0" w:line="240" w:lineRule="auto"/>
              <w:jc w:val="center"/>
              <w:rPr>
                <w:szCs w:val="24"/>
              </w:rPr>
            </w:pPr>
            <w:r w:rsidRPr="00440F0D">
              <w:rPr>
                <w:szCs w:val="24"/>
              </w:rPr>
              <w:t>опрос.</w:t>
            </w:r>
          </w:p>
        </w:tc>
      </w:tr>
      <w:tr w:rsidR="00FF1C8A" w:rsidRPr="00440F0D" w14:paraId="18203547" w14:textId="77777777" w:rsidTr="00FF1C8A">
        <w:trPr>
          <w:jc w:val="center"/>
        </w:trPr>
        <w:tc>
          <w:tcPr>
            <w:tcW w:w="2139" w:type="pct"/>
            <w:gridSpan w:val="2"/>
            <w:tcBorders>
              <w:top w:val="single" w:sz="4" w:space="0" w:color="auto"/>
              <w:left w:val="single" w:sz="4" w:space="0" w:color="auto"/>
              <w:bottom w:val="single" w:sz="4" w:space="0" w:color="auto"/>
              <w:right w:val="single" w:sz="4" w:space="0" w:color="auto"/>
            </w:tcBorders>
            <w:vAlign w:val="center"/>
          </w:tcPr>
          <w:p w14:paraId="0A5FF84F" w14:textId="77777777" w:rsidR="00FF1C8A" w:rsidRPr="00440F0D" w:rsidRDefault="00FF1C8A" w:rsidP="00FF1C8A">
            <w:pPr>
              <w:spacing w:after="0" w:line="240" w:lineRule="auto"/>
              <w:rPr>
                <w:szCs w:val="24"/>
              </w:rPr>
            </w:pPr>
            <w:r w:rsidRPr="00440F0D">
              <w:rPr>
                <w:b/>
                <w:szCs w:val="24"/>
              </w:rPr>
              <w:t>Итого</w:t>
            </w:r>
            <w:r w:rsidRPr="00440F0D">
              <w:rPr>
                <w:szCs w:val="24"/>
              </w:rPr>
              <w:t xml:space="preserve"> </w:t>
            </w:r>
          </w:p>
        </w:tc>
        <w:tc>
          <w:tcPr>
            <w:tcW w:w="1001" w:type="pct"/>
            <w:tcBorders>
              <w:top w:val="single" w:sz="4" w:space="0" w:color="auto"/>
              <w:left w:val="single" w:sz="4" w:space="0" w:color="auto"/>
              <w:bottom w:val="single" w:sz="4" w:space="0" w:color="auto"/>
              <w:right w:val="single" w:sz="4" w:space="0" w:color="auto"/>
            </w:tcBorders>
            <w:vAlign w:val="center"/>
          </w:tcPr>
          <w:p w14:paraId="1EC5B835" w14:textId="77777777" w:rsidR="00FF1C8A" w:rsidRPr="00440F0D" w:rsidRDefault="00FF1C8A" w:rsidP="00FF1C8A">
            <w:pPr>
              <w:spacing w:after="0" w:line="240" w:lineRule="auto"/>
              <w:jc w:val="center"/>
              <w:rPr>
                <w:b/>
                <w:bCs/>
                <w:szCs w:val="24"/>
              </w:rPr>
            </w:pPr>
          </w:p>
        </w:tc>
        <w:tc>
          <w:tcPr>
            <w:tcW w:w="1085" w:type="pct"/>
            <w:tcBorders>
              <w:top w:val="single" w:sz="4" w:space="0" w:color="auto"/>
              <w:left w:val="single" w:sz="4" w:space="0" w:color="auto"/>
              <w:bottom w:val="single" w:sz="4" w:space="0" w:color="auto"/>
              <w:right w:val="single" w:sz="4" w:space="0" w:color="auto"/>
            </w:tcBorders>
            <w:vAlign w:val="center"/>
          </w:tcPr>
          <w:p w14:paraId="22389AFE" w14:textId="77777777" w:rsidR="00FF1C8A" w:rsidRPr="00440F0D" w:rsidRDefault="00FF1C8A" w:rsidP="00FF1C8A">
            <w:pPr>
              <w:spacing w:after="0" w:line="240" w:lineRule="auto"/>
              <w:jc w:val="center"/>
              <w:rPr>
                <w:b/>
                <w:bCs/>
                <w:szCs w:val="24"/>
              </w:rPr>
            </w:pPr>
          </w:p>
        </w:tc>
        <w:tc>
          <w:tcPr>
            <w:tcW w:w="775" w:type="pct"/>
            <w:tcBorders>
              <w:top w:val="single" w:sz="4" w:space="0" w:color="auto"/>
              <w:left w:val="single" w:sz="4" w:space="0" w:color="auto"/>
              <w:bottom w:val="single" w:sz="4" w:space="0" w:color="auto"/>
              <w:right w:val="single" w:sz="4" w:space="0" w:color="auto"/>
            </w:tcBorders>
            <w:vAlign w:val="center"/>
          </w:tcPr>
          <w:p w14:paraId="709ED361" w14:textId="77777777" w:rsidR="00FF1C8A" w:rsidRPr="00440F0D" w:rsidRDefault="00FF1C8A" w:rsidP="00FF1C8A">
            <w:pPr>
              <w:spacing w:after="0" w:line="240" w:lineRule="auto"/>
              <w:jc w:val="center"/>
              <w:rPr>
                <w:bCs/>
                <w:szCs w:val="24"/>
              </w:rPr>
            </w:pPr>
          </w:p>
        </w:tc>
      </w:tr>
    </w:tbl>
    <w:p w14:paraId="26A8986C" w14:textId="77777777" w:rsidR="00FF1C8A" w:rsidRPr="00440F0D" w:rsidRDefault="00FF1C8A" w:rsidP="00FF1C8A">
      <w:pPr>
        <w:spacing w:line="360" w:lineRule="auto"/>
        <w:ind w:firstLine="709"/>
        <w:rPr>
          <w:szCs w:val="24"/>
        </w:rPr>
      </w:pPr>
      <w:r w:rsidRPr="00440F0D">
        <w:rPr>
          <w:szCs w:val="24"/>
        </w:rPr>
        <w:t>Примечание: об. – обычные, р. – редкие, мл. – малочисленные, а. – активные круглый год, зм. – залегают в зимнюю спячку, кл. – колониальные животные, со. – социальные животные, сле. – регистрация по следам, жд. – жизнедеятельность, нор. – отмечены жилые норы, пом. – зарегистрирован наличие помета, опрос. – по опросным данным.</w:t>
      </w:r>
    </w:p>
    <w:p w14:paraId="2CEC207B" w14:textId="6839DEFE" w:rsidR="00FF1C8A" w:rsidRDefault="00FF1C8A" w:rsidP="00FF1C8A">
      <w:pPr>
        <w:spacing w:line="360" w:lineRule="auto"/>
        <w:ind w:firstLine="709"/>
        <w:rPr>
          <w:color w:val="231F20"/>
          <w:szCs w:val="24"/>
        </w:rPr>
      </w:pPr>
      <w:r w:rsidRPr="00440F0D">
        <w:rPr>
          <w:szCs w:val="24"/>
        </w:rPr>
        <w:t xml:space="preserve">Как видно из табл. 3, в летний период </w:t>
      </w:r>
      <w:r w:rsidRPr="00440F0D">
        <w:rPr>
          <w:b/>
          <w:szCs w:val="24"/>
        </w:rPr>
        <w:t>доминантными</w:t>
      </w:r>
      <w:r w:rsidRPr="00440F0D">
        <w:rPr>
          <w:szCs w:val="24"/>
        </w:rPr>
        <w:t xml:space="preserve"> видами являются – </w:t>
      </w:r>
      <w:r w:rsidRPr="00440F0D">
        <w:t>слепушонка восточная (встречается на протяжении всей обводной трассы) и песчанка краснохвостая</w:t>
      </w:r>
      <w:r w:rsidRPr="00440F0D">
        <w:rPr>
          <w:szCs w:val="24"/>
        </w:rPr>
        <w:t xml:space="preserve">. </w:t>
      </w:r>
      <w:r w:rsidRPr="00440F0D">
        <w:rPr>
          <w:b/>
          <w:szCs w:val="24"/>
        </w:rPr>
        <w:t>Обычными</w:t>
      </w:r>
      <w:r w:rsidRPr="00440F0D">
        <w:rPr>
          <w:szCs w:val="24"/>
        </w:rPr>
        <w:t xml:space="preserve"> видами являются – </w:t>
      </w:r>
      <w:r w:rsidRPr="00440F0D">
        <w:t>шакал обыкновенный, лисица обыкновенная и заяц-песчанник-толай (по опросным данным местных пастухов, подтвердили их присутствие), хомячок серый (в нескольких местах на прилегающей территории отмечали одиночные норы)</w:t>
      </w:r>
      <w:r w:rsidRPr="00440F0D">
        <w:rPr>
          <w:color w:val="231F20"/>
          <w:szCs w:val="24"/>
        </w:rPr>
        <w:t>.</w:t>
      </w:r>
    </w:p>
    <w:p w14:paraId="0F2CAEB0" w14:textId="77777777" w:rsidR="00FF1C8A" w:rsidRPr="00440F0D" w:rsidRDefault="00FF1C8A" w:rsidP="00FF1C8A">
      <w:pPr>
        <w:spacing w:line="360" w:lineRule="auto"/>
        <w:ind w:firstLine="709"/>
        <w:rPr>
          <w:color w:val="231F20"/>
          <w:szCs w:val="24"/>
        </w:rPr>
      </w:pPr>
    </w:p>
    <w:p w14:paraId="40DB7075" w14:textId="34807125" w:rsidR="00FF1C8A" w:rsidRPr="00FF1C8A" w:rsidRDefault="00FF1C8A" w:rsidP="005752C6">
      <w:pPr>
        <w:pStyle w:val="a7"/>
        <w:numPr>
          <w:ilvl w:val="0"/>
          <w:numId w:val="70"/>
        </w:numPr>
        <w:rPr>
          <w:b/>
          <w:i/>
        </w:rPr>
      </w:pPr>
      <w:r w:rsidRPr="00FF1C8A">
        <w:rPr>
          <w:b/>
          <w:i/>
        </w:rPr>
        <w:t>Систематический список млекопитающих, зарегистрированных на обводной трассе «CASA 1000» (пос. Восточный) и их географическое распространение</w:t>
      </w:r>
    </w:p>
    <w:p w14:paraId="77D552AD" w14:textId="77777777" w:rsidR="00FF1C8A" w:rsidRPr="00440F0D" w:rsidRDefault="00FF1C8A" w:rsidP="00FF1C8A">
      <w:pPr>
        <w:spacing w:line="360" w:lineRule="auto"/>
        <w:ind w:firstLine="709"/>
      </w:pPr>
      <w:r w:rsidRPr="00440F0D">
        <w:t>класс MAMMALIA – МЛЕКОПИТАЮЩИЕ – CҮТ ЭМҮҮЧҮЛƟР – MAMMALS</w:t>
      </w:r>
    </w:p>
    <w:p w14:paraId="4DD1C0DD" w14:textId="77777777" w:rsidR="00FF1C8A" w:rsidRPr="00440F0D" w:rsidRDefault="00FF1C8A" w:rsidP="00FF1C8A">
      <w:pPr>
        <w:spacing w:line="360" w:lineRule="auto"/>
        <w:ind w:firstLine="709"/>
      </w:pPr>
      <w:r w:rsidRPr="00440F0D">
        <w:t>отряд CARNIVORA – ХИЩНЫЕ – ЖЫРТКЫЧТАР – CARNIVORES</w:t>
      </w:r>
    </w:p>
    <w:p w14:paraId="02E0CE9B" w14:textId="77777777" w:rsidR="00FF1C8A" w:rsidRPr="00440F0D" w:rsidRDefault="00FF1C8A" w:rsidP="00FF1C8A">
      <w:pPr>
        <w:spacing w:line="360" w:lineRule="auto"/>
        <w:ind w:firstLine="709"/>
      </w:pPr>
      <w:r w:rsidRPr="00440F0D">
        <w:t>cем. Canidae – ПСОВЫЕ – ИТТЕР – CANIDES</w:t>
      </w:r>
    </w:p>
    <w:p w14:paraId="0562CE81" w14:textId="77777777" w:rsidR="00FF1C8A" w:rsidRPr="00440F0D" w:rsidRDefault="00FF1C8A" w:rsidP="00FF1C8A">
      <w:pPr>
        <w:spacing w:line="360" w:lineRule="auto"/>
        <w:ind w:firstLine="709"/>
      </w:pPr>
      <w:r w:rsidRPr="00440F0D">
        <w:t xml:space="preserve">род </w:t>
      </w:r>
      <w:r w:rsidRPr="00440F0D">
        <w:rPr>
          <w:i/>
        </w:rPr>
        <w:t>Canis</w:t>
      </w:r>
      <w:r w:rsidRPr="00440F0D">
        <w:t xml:space="preserve"> Linnaeus – Волки и собаки – Карышкырлар жана иттер – Dogs and wolves</w:t>
      </w:r>
    </w:p>
    <w:p w14:paraId="3A98D533" w14:textId="77777777" w:rsidR="00FF1C8A" w:rsidRPr="00440F0D" w:rsidRDefault="00FF1C8A" w:rsidP="00FF1C8A">
      <w:pPr>
        <w:spacing w:line="360" w:lineRule="auto"/>
        <w:ind w:firstLine="709"/>
      </w:pPr>
      <w:r w:rsidRPr="00440F0D">
        <w:lastRenderedPageBreak/>
        <w:t xml:space="preserve">1. </w:t>
      </w:r>
      <w:r w:rsidRPr="00440F0D">
        <w:rPr>
          <w:b/>
          <w:i/>
        </w:rPr>
        <w:t>Canis aureus</w:t>
      </w:r>
      <w:r w:rsidRPr="00440F0D">
        <w:t xml:space="preserve"> L. – шакал обыкновенный – golden jackal – ЗТ, СК, ПИ, ВТ, ПФ; шр. </w:t>
      </w:r>
    </w:p>
    <w:p w14:paraId="1437E80D" w14:textId="77777777" w:rsidR="00FF1C8A" w:rsidRPr="00440F0D" w:rsidRDefault="00FF1C8A" w:rsidP="00FF1C8A">
      <w:pPr>
        <w:spacing w:line="360" w:lineRule="auto"/>
        <w:ind w:firstLine="709"/>
      </w:pPr>
      <w:r w:rsidRPr="00440F0D">
        <w:t xml:space="preserve">род </w:t>
      </w:r>
      <w:r w:rsidRPr="00440F0D">
        <w:rPr>
          <w:b/>
          <w:i/>
        </w:rPr>
        <w:t>Vulpes</w:t>
      </w:r>
      <w:r w:rsidRPr="00440F0D">
        <w:t xml:space="preserve"> Frisch – Лисицы – Түлкүлɵр – Foxes </w:t>
      </w:r>
    </w:p>
    <w:p w14:paraId="3FCDFFCF" w14:textId="77777777" w:rsidR="00FF1C8A" w:rsidRPr="00440F0D" w:rsidRDefault="00FF1C8A" w:rsidP="00FF1C8A">
      <w:pPr>
        <w:spacing w:line="360" w:lineRule="auto"/>
        <w:ind w:firstLine="709"/>
      </w:pPr>
      <w:r w:rsidRPr="00440F0D">
        <w:t xml:space="preserve">2. </w:t>
      </w:r>
      <w:r w:rsidRPr="00440F0D">
        <w:rPr>
          <w:b/>
          <w:i/>
        </w:rPr>
        <w:t>Vulpes</w:t>
      </w:r>
      <w:r w:rsidRPr="00440F0D">
        <w:t xml:space="preserve"> </w:t>
      </w:r>
      <w:r w:rsidRPr="00440F0D">
        <w:rPr>
          <w:b/>
          <w:i/>
        </w:rPr>
        <w:t>vulpes</w:t>
      </w:r>
      <w:r w:rsidRPr="00440F0D">
        <w:t xml:space="preserve"> (L.) – лисица обыкновенная – кадимки түлкү – red fox – ВК; шр.</w:t>
      </w:r>
    </w:p>
    <w:p w14:paraId="5CDB6DCE" w14:textId="77777777" w:rsidR="00FF1C8A" w:rsidRPr="00440F0D" w:rsidRDefault="00FF1C8A" w:rsidP="00FF1C8A">
      <w:pPr>
        <w:spacing w:line="360" w:lineRule="auto"/>
        <w:ind w:firstLine="709"/>
      </w:pPr>
      <w:r w:rsidRPr="00440F0D">
        <w:t>сем. Mustelidae – КУНЬИ – КУНДУСТАР</w:t>
      </w:r>
    </w:p>
    <w:p w14:paraId="69106E38" w14:textId="77777777" w:rsidR="00FF1C8A" w:rsidRPr="00FF1C8A" w:rsidRDefault="00FF1C8A" w:rsidP="00FF1C8A">
      <w:pPr>
        <w:spacing w:line="360" w:lineRule="auto"/>
        <w:ind w:firstLine="709"/>
      </w:pPr>
      <w:r w:rsidRPr="00440F0D">
        <w:t>род</w:t>
      </w:r>
      <w:r w:rsidRPr="00FF1C8A">
        <w:t xml:space="preserve"> </w:t>
      </w:r>
      <w:r w:rsidRPr="00440F0D">
        <w:rPr>
          <w:b/>
          <w:i/>
          <w:lang w:val="en-US"/>
        </w:rPr>
        <w:t>Meles</w:t>
      </w:r>
      <w:r w:rsidRPr="00FF1C8A">
        <w:t xml:space="preserve"> </w:t>
      </w:r>
      <w:r w:rsidRPr="00440F0D">
        <w:rPr>
          <w:lang w:val="en-US"/>
        </w:rPr>
        <w:t>Boddaert</w:t>
      </w:r>
      <w:r w:rsidRPr="00FF1C8A">
        <w:t xml:space="preserve"> – </w:t>
      </w:r>
      <w:r w:rsidRPr="00440F0D">
        <w:t>Барсуки</w:t>
      </w:r>
      <w:r w:rsidRPr="00FF1C8A">
        <w:t xml:space="preserve"> – </w:t>
      </w:r>
      <w:r w:rsidRPr="00440F0D">
        <w:t>Кашкулактар</w:t>
      </w:r>
      <w:r w:rsidRPr="00FF1C8A">
        <w:t xml:space="preserve"> – </w:t>
      </w:r>
      <w:r w:rsidRPr="00440F0D">
        <w:rPr>
          <w:lang w:val="en-US"/>
        </w:rPr>
        <w:t>Eurasian</w:t>
      </w:r>
      <w:r w:rsidRPr="00FF1C8A">
        <w:t xml:space="preserve"> </w:t>
      </w:r>
      <w:r w:rsidRPr="00440F0D">
        <w:rPr>
          <w:lang w:val="en-US"/>
        </w:rPr>
        <w:t>badgers</w:t>
      </w:r>
    </w:p>
    <w:p w14:paraId="36615A3F" w14:textId="77777777" w:rsidR="00FF1C8A" w:rsidRPr="00FF1C8A" w:rsidRDefault="00FF1C8A" w:rsidP="00FF1C8A">
      <w:pPr>
        <w:spacing w:line="360" w:lineRule="auto"/>
        <w:ind w:firstLine="709"/>
      </w:pPr>
      <w:r w:rsidRPr="00FF1C8A">
        <w:t xml:space="preserve">3. </w:t>
      </w:r>
      <w:r w:rsidRPr="00440F0D">
        <w:rPr>
          <w:b/>
          <w:i/>
          <w:lang w:val="en-US"/>
        </w:rPr>
        <w:t>Meles</w:t>
      </w:r>
      <w:r w:rsidRPr="00FF1C8A">
        <w:t xml:space="preserve"> </w:t>
      </w:r>
      <w:r w:rsidRPr="00440F0D">
        <w:rPr>
          <w:b/>
          <w:i/>
          <w:lang w:val="en-US"/>
        </w:rPr>
        <w:t>leucurus</w:t>
      </w:r>
      <w:r w:rsidRPr="00FF1C8A">
        <w:t xml:space="preserve"> </w:t>
      </w:r>
      <w:r w:rsidRPr="00440F0D">
        <w:rPr>
          <w:lang w:val="en-US"/>
        </w:rPr>
        <w:t>Hodgs</w:t>
      </w:r>
      <w:r w:rsidRPr="00FF1C8A">
        <w:t xml:space="preserve">. – </w:t>
      </w:r>
      <w:r w:rsidRPr="00440F0D">
        <w:t>барсук</w:t>
      </w:r>
      <w:r w:rsidRPr="00FF1C8A">
        <w:t xml:space="preserve"> </w:t>
      </w:r>
      <w:r w:rsidRPr="00440F0D">
        <w:t>азиатский</w:t>
      </w:r>
      <w:r w:rsidRPr="00FF1C8A">
        <w:t xml:space="preserve"> – </w:t>
      </w:r>
      <w:r w:rsidRPr="00440F0D">
        <w:t>кашкулак</w:t>
      </w:r>
      <w:r w:rsidRPr="00FF1C8A">
        <w:t xml:space="preserve"> – </w:t>
      </w:r>
      <w:r w:rsidRPr="00440F0D">
        <w:rPr>
          <w:lang w:val="en-US"/>
        </w:rPr>
        <w:t>Asian</w:t>
      </w:r>
      <w:r w:rsidRPr="00FF1C8A">
        <w:t xml:space="preserve"> </w:t>
      </w:r>
      <w:r w:rsidRPr="00440F0D">
        <w:rPr>
          <w:lang w:val="en-US"/>
        </w:rPr>
        <w:t>badger</w:t>
      </w:r>
      <w:r w:rsidRPr="00FF1C8A">
        <w:t xml:space="preserve"> – </w:t>
      </w:r>
      <w:r w:rsidRPr="00440F0D">
        <w:t>ВК</w:t>
      </w:r>
      <w:r w:rsidRPr="00FF1C8A">
        <w:t xml:space="preserve">; </w:t>
      </w:r>
      <w:r w:rsidRPr="00440F0D">
        <w:t>шр</w:t>
      </w:r>
      <w:r w:rsidRPr="00FF1C8A">
        <w:t>.</w:t>
      </w:r>
    </w:p>
    <w:p w14:paraId="4FCFFF0C" w14:textId="77777777" w:rsidR="00FF1C8A" w:rsidRPr="00FF1C8A" w:rsidRDefault="00FF1C8A" w:rsidP="00FF1C8A">
      <w:pPr>
        <w:spacing w:line="360" w:lineRule="auto"/>
        <w:ind w:firstLine="709"/>
      </w:pPr>
      <w:r w:rsidRPr="00440F0D">
        <w:t>отряд</w:t>
      </w:r>
      <w:r w:rsidRPr="00FF1C8A">
        <w:t xml:space="preserve"> </w:t>
      </w:r>
      <w:r w:rsidRPr="00440F0D">
        <w:rPr>
          <w:lang w:val="en-US"/>
        </w:rPr>
        <w:t>RODENTIA</w:t>
      </w:r>
      <w:r w:rsidRPr="00FF1C8A">
        <w:t xml:space="preserve"> – </w:t>
      </w:r>
      <w:r w:rsidRPr="00440F0D">
        <w:t>ГРЫЗУНЫ</w:t>
      </w:r>
      <w:r w:rsidRPr="00FF1C8A">
        <w:t xml:space="preserve"> – </w:t>
      </w:r>
      <w:r w:rsidRPr="00440F0D">
        <w:t>КЕМИРҮҮЧҮЛӨР</w:t>
      </w:r>
      <w:r w:rsidRPr="00FF1C8A">
        <w:t xml:space="preserve"> – </w:t>
      </w:r>
      <w:r w:rsidRPr="00440F0D">
        <w:rPr>
          <w:lang w:val="en-US"/>
        </w:rPr>
        <w:t>RODENTS</w:t>
      </w:r>
    </w:p>
    <w:p w14:paraId="7978593B" w14:textId="77777777" w:rsidR="00FF1C8A" w:rsidRPr="00FF1C8A" w:rsidRDefault="00FF1C8A" w:rsidP="00FF1C8A">
      <w:pPr>
        <w:spacing w:line="360" w:lineRule="auto"/>
        <w:ind w:firstLine="709"/>
      </w:pPr>
      <w:r w:rsidRPr="00440F0D">
        <w:t>сем</w:t>
      </w:r>
      <w:r w:rsidRPr="00FF1C8A">
        <w:t xml:space="preserve">. </w:t>
      </w:r>
      <w:r w:rsidRPr="00440F0D">
        <w:rPr>
          <w:lang w:val="en-US"/>
        </w:rPr>
        <w:t>Cricetidae</w:t>
      </w:r>
      <w:r w:rsidRPr="00FF1C8A">
        <w:t xml:space="preserve"> – </w:t>
      </w:r>
      <w:r w:rsidRPr="00440F0D">
        <w:t>ХОМЯКОВЫЕ</w:t>
      </w:r>
      <w:r w:rsidRPr="00FF1C8A">
        <w:t xml:space="preserve"> – </w:t>
      </w:r>
      <w:r w:rsidRPr="00440F0D">
        <w:t>АЛАМАНДАР</w:t>
      </w:r>
      <w:r w:rsidRPr="00FF1C8A">
        <w:t xml:space="preserve"> – </w:t>
      </w:r>
      <w:r w:rsidRPr="00440F0D">
        <w:rPr>
          <w:lang w:val="en-US"/>
        </w:rPr>
        <w:t>CRICETIDS</w:t>
      </w:r>
    </w:p>
    <w:p w14:paraId="19041F87" w14:textId="77777777" w:rsidR="00FF1C8A" w:rsidRPr="00FF1C8A" w:rsidRDefault="00FF1C8A" w:rsidP="00FF1C8A">
      <w:pPr>
        <w:spacing w:line="360" w:lineRule="auto"/>
        <w:ind w:firstLine="709"/>
      </w:pPr>
      <w:r w:rsidRPr="00440F0D">
        <w:t>род</w:t>
      </w:r>
      <w:r w:rsidRPr="00FF1C8A">
        <w:t xml:space="preserve"> </w:t>
      </w:r>
      <w:r w:rsidRPr="00440F0D">
        <w:rPr>
          <w:b/>
          <w:i/>
          <w:lang w:val="en-US"/>
        </w:rPr>
        <w:t>Ellobius</w:t>
      </w:r>
      <w:r w:rsidRPr="00FF1C8A">
        <w:t xml:space="preserve"> </w:t>
      </w:r>
      <w:r w:rsidRPr="00440F0D">
        <w:rPr>
          <w:lang w:val="en-US"/>
        </w:rPr>
        <w:t>Fischer</w:t>
      </w:r>
      <w:r w:rsidRPr="00FF1C8A">
        <w:t xml:space="preserve"> </w:t>
      </w:r>
      <w:r w:rsidRPr="00440F0D">
        <w:rPr>
          <w:lang w:val="en-US"/>
        </w:rPr>
        <w:t>von</w:t>
      </w:r>
      <w:r w:rsidRPr="00FF1C8A">
        <w:t xml:space="preserve"> </w:t>
      </w:r>
      <w:r w:rsidRPr="00440F0D">
        <w:rPr>
          <w:lang w:val="en-US"/>
        </w:rPr>
        <w:t>Waldheim </w:t>
      </w:r>
      <w:r w:rsidRPr="00FF1C8A">
        <w:t xml:space="preserve">– </w:t>
      </w:r>
      <w:r w:rsidRPr="00440F0D">
        <w:t>Слепушонки</w:t>
      </w:r>
      <w:r w:rsidRPr="00440F0D">
        <w:rPr>
          <w:lang w:val="en-US"/>
        </w:rPr>
        <w:t> </w:t>
      </w:r>
      <w:r w:rsidRPr="00FF1C8A">
        <w:t xml:space="preserve">– </w:t>
      </w:r>
      <w:r w:rsidRPr="00440F0D">
        <w:t>Сокур</w:t>
      </w:r>
      <w:r w:rsidRPr="00FF1C8A">
        <w:t xml:space="preserve"> </w:t>
      </w:r>
      <w:r w:rsidRPr="00440F0D">
        <w:t>чычкандар</w:t>
      </w:r>
      <w:r w:rsidRPr="00440F0D">
        <w:rPr>
          <w:lang w:val="en-US"/>
        </w:rPr>
        <w:t> </w:t>
      </w:r>
      <w:r w:rsidRPr="00FF1C8A">
        <w:t xml:space="preserve">– </w:t>
      </w:r>
      <w:r w:rsidRPr="00440F0D">
        <w:rPr>
          <w:lang w:val="en-US"/>
        </w:rPr>
        <w:t>Mole</w:t>
      </w:r>
      <w:r w:rsidRPr="00FF1C8A">
        <w:t>–</w:t>
      </w:r>
      <w:r w:rsidRPr="00440F0D">
        <w:rPr>
          <w:lang w:val="en-US"/>
        </w:rPr>
        <w:t>voles</w:t>
      </w:r>
    </w:p>
    <w:p w14:paraId="4E3A3185" w14:textId="77777777" w:rsidR="00FF1C8A" w:rsidRPr="00FF1C8A" w:rsidRDefault="00FF1C8A" w:rsidP="00FF1C8A">
      <w:pPr>
        <w:spacing w:line="360" w:lineRule="auto"/>
        <w:ind w:firstLine="709"/>
      </w:pPr>
      <w:r w:rsidRPr="00FF1C8A">
        <w:t xml:space="preserve">4. </w:t>
      </w:r>
      <w:r w:rsidRPr="00440F0D">
        <w:rPr>
          <w:b/>
          <w:i/>
          <w:lang w:val="en-US"/>
        </w:rPr>
        <w:t>Ellobius</w:t>
      </w:r>
      <w:r w:rsidRPr="00FF1C8A">
        <w:t xml:space="preserve"> (</w:t>
      </w:r>
      <w:r w:rsidRPr="00440F0D">
        <w:rPr>
          <w:lang w:val="en-US"/>
        </w:rPr>
        <w:t>s</w:t>
      </w:r>
      <w:r w:rsidRPr="00FF1C8A">
        <w:t xml:space="preserve">. </w:t>
      </w:r>
      <w:r w:rsidRPr="00440F0D">
        <w:rPr>
          <w:lang w:val="en-US"/>
        </w:rPr>
        <w:t>str</w:t>
      </w:r>
      <w:r w:rsidRPr="00FF1C8A">
        <w:t xml:space="preserve">.) </w:t>
      </w:r>
      <w:r w:rsidRPr="00440F0D">
        <w:rPr>
          <w:b/>
          <w:i/>
          <w:lang w:val="en-US"/>
        </w:rPr>
        <w:t>tancrei</w:t>
      </w:r>
      <w:r w:rsidRPr="00FF1C8A">
        <w:t xml:space="preserve"> </w:t>
      </w:r>
      <w:r w:rsidRPr="00440F0D">
        <w:rPr>
          <w:lang w:val="en-US"/>
        </w:rPr>
        <w:t>Blasius </w:t>
      </w:r>
      <w:r w:rsidRPr="00FF1C8A">
        <w:t xml:space="preserve">– </w:t>
      </w:r>
      <w:r w:rsidRPr="00440F0D">
        <w:t>слепушонка</w:t>
      </w:r>
      <w:r w:rsidRPr="00FF1C8A">
        <w:t xml:space="preserve"> </w:t>
      </w:r>
      <w:r w:rsidRPr="00440F0D">
        <w:t>восточная</w:t>
      </w:r>
      <w:r w:rsidRPr="00FF1C8A">
        <w:t xml:space="preserve"> (</w:t>
      </w:r>
      <w:r w:rsidRPr="00440F0D">
        <w:t>зайсанская</w:t>
      </w:r>
      <w:r w:rsidRPr="00FF1C8A">
        <w:t>)</w:t>
      </w:r>
      <w:r w:rsidRPr="00440F0D">
        <w:rPr>
          <w:lang w:val="en-US"/>
        </w:rPr>
        <w:t> </w:t>
      </w:r>
      <w:r w:rsidRPr="00FF1C8A">
        <w:t xml:space="preserve">– </w:t>
      </w:r>
      <w:r w:rsidRPr="00440F0D">
        <w:t>сокур</w:t>
      </w:r>
      <w:r w:rsidRPr="00FF1C8A">
        <w:t xml:space="preserve"> </w:t>
      </w:r>
      <w:r w:rsidRPr="00440F0D">
        <w:t>чычкан</w:t>
      </w:r>
      <w:r w:rsidRPr="00440F0D">
        <w:rPr>
          <w:lang w:val="en-US"/>
        </w:rPr>
        <w:t> </w:t>
      </w:r>
      <w:r w:rsidRPr="00FF1C8A">
        <w:t xml:space="preserve">– </w:t>
      </w:r>
      <w:r w:rsidRPr="00440F0D">
        <w:rPr>
          <w:lang w:val="en-US"/>
        </w:rPr>
        <w:t>Eastern</w:t>
      </w:r>
      <w:r w:rsidRPr="00FF1C8A">
        <w:t xml:space="preserve"> (</w:t>
      </w:r>
      <w:r w:rsidRPr="00440F0D">
        <w:rPr>
          <w:lang w:val="en-US"/>
        </w:rPr>
        <w:t>Zaisan</w:t>
      </w:r>
      <w:r w:rsidRPr="00FF1C8A">
        <w:t xml:space="preserve">) </w:t>
      </w:r>
      <w:r w:rsidRPr="00440F0D">
        <w:rPr>
          <w:lang w:val="en-US"/>
        </w:rPr>
        <w:t>mole</w:t>
      </w:r>
      <w:r w:rsidRPr="00FF1C8A">
        <w:t>–</w:t>
      </w:r>
      <w:r w:rsidRPr="00440F0D">
        <w:rPr>
          <w:lang w:val="en-US"/>
        </w:rPr>
        <w:t>vole</w:t>
      </w:r>
      <w:r w:rsidRPr="00FF1C8A">
        <w:t xml:space="preserve"> – </w:t>
      </w:r>
      <w:r w:rsidRPr="00440F0D">
        <w:t>ПИ</w:t>
      </w:r>
      <w:r w:rsidRPr="00FF1C8A">
        <w:t>(</w:t>
      </w:r>
      <w:r w:rsidRPr="00440F0D">
        <w:t>в</w:t>
      </w:r>
      <w:r w:rsidRPr="00FF1C8A">
        <w:t xml:space="preserve">), </w:t>
      </w:r>
      <w:r w:rsidRPr="00440F0D">
        <w:t>ЦТ</w:t>
      </w:r>
      <w:r w:rsidRPr="00FF1C8A">
        <w:t xml:space="preserve">, </w:t>
      </w:r>
      <w:r w:rsidRPr="00440F0D">
        <w:t>ЗТ</w:t>
      </w:r>
      <w:r w:rsidRPr="00FF1C8A">
        <w:t xml:space="preserve">, </w:t>
      </w:r>
      <w:r w:rsidRPr="00440F0D">
        <w:t>СК</w:t>
      </w:r>
      <w:r w:rsidRPr="00FF1C8A">
        <w:t xml:space="preserve">, </w:t>
      </w:r>
      <w:r w:rsidRPr="00440F0D">
        <w:t>ПИ</w:t>
      </w:r>
      <w:r w:rsidRPr="00FF1C8A">
        <w:t xml:space="preserve">, </w:t>
      </w:r>
      <w:r w:rsidRPr="00440F0D">
        <w:t>ВТ</w:t>
      </w:r>
      <w:r w:rsidRPr="00FF1C8A">
        <w:t xml:space="preserve">, </w:t>
      </w:r>
      <w:r w:rsidRPr="00440F0D">
        <w:t>ПФ</w:t>
      </w:r>
      <w:r w:rsidRPr="00FF1C8A">
        <w:t>, (?)</w:t>
      </w:r>
      <w:r w:rsidRPr="00440F0D">
        <w:t>А</w:t>
      </w:r>
      <w:r w:rsidRPr="00FF1C8A">
        <w:t>(</w:t>
      </w:r>
      <w:r w:rsidRPr="00440F0D">
        <w:t>з</w:t>
      </w:r>
      <w:r w:rsidRPr="00FF1C8A">
        <w:t>,</w:t>
      </w:r>
      <w:r w:rsidRPr="00440F0D">
        <w:t>в</w:t>
      </w:r>
      <w:r w:rsidRPr="00FF1C8A">
        <w:t xml:space="preserve">); </w:t>
      </w:r>
      <w:r w:rsidRPr="00440F0D">
        <w:t>сэ</w:t>
      </w:r>
      <w:r w:rsidRPr="00FF1C8A">
        <w:t>.</w:t>
      </w:r>
    </w:p>
    <w:p w14:paraId="298A8CFD" w14:textId="77777777" w:rsidR="00FF1C8A" w:rsidRPr="00FF1C8A" w:rsidRDefault="00FF1C8A" w:rsidP="00FF1C8A">
      <w:pPr>
        <w:spacing w:line="360" w:lineRule="auto"/>
        <w:ind w:firstLine="709"/>
      </w:pPr>
      <w:r w:rsidRPr="00440F0D">
        <w:t>род</w:t>
      </w:r>
      <w:r w:rsidRPr="00FF1C8A">
        <w:t xml:space="preserve"> </w:t>
      </w:r>
      <w:r w:rsidRPr="00440F0D">
        <w:rPr>
          <w:b/>
          <w:i/>
          <w:lang w:val="en-US"/>
        </w:rPr>
        <w:t>Cricetulus</w:t>
      </w:r>
      <w:r w:rsidRPr="00FF1C8A">
        <w:t xml:space="preserve"> </w:t>
      </w:r>
      <w:r w:rsidRPr="00440F0D">
        <w:rPr>
          <w:lang w:val="en-US"/>
        </w:rPr>
        <w:t>Milne</w:t>
      </w:r>
      <w:r w:rsidRPr="00FF1C8A">
        <w:t>-</w:t>
      </w:r>
      <w:r w:rsidRPr="00440F0D">
        <w:rPr>
          <w:lang w:val="en-US"/>
        </w:rPr>
        <w:t>Edwards </w:t>
      </w:r>
      <w:r w:rsidRPr="00FF1C8A">
        <w:t xml:space="preserve">– </w:t>
      </w:r>
      <w:r w:rsidRPr="00440F0D">
        <w:t>Хомячки</w:t>
      </w:r>
      <w:r w:rsidRPr="00FF1C8A">
        <w:t xml:space="preserve"> </w:t>
      </w:r>
      <w:r w:rsidRPr="00440F0D">
        <w:t>серые</w:t>
      </w:r>
      <w:r w:rsidRPr="00440F0D">
        <w:rPr>
          <w:lang w:val="en-US"/>
        </w:rPr>
        <w:t> </w:t>
      </w:r>
      <w:r w:rsidRPr="00FF1C8A">
        <w:t xml:space="preserve">– </w:t>
      </w:r>
      <w:r w:rsidRPr="00440F0D">
        <w:t>Боз</w:t>
      </w:r>
      <w:r w:rsidRPr="00FF1C8A">
        <w:t xml:space="preserve"> </w:t>
      </w:r>
      <w:r w:rsidRPr="00440F0D">
        <w:t>аламандар</w:t>
      </w:r>
      <w:r w:rsidRPr="00440F0D">
        <w:rPr>
          <w:lang w:val="en-US"/>
        </w:rPr>
        <w:t> </w:t>
      </w:r>
      <w:r w:rsidRPr="00FF1C8A">
        <w:t xml:space="preserve">– </w:t>
      </w:r>
      <w:r w:rsidRPr="00440F0D">
        <w:rPr>
          <w:lang w:val="en-US"/>
        </w:rPr>
        <w:t>Eurasian</w:t>
      </w:r>
      <w:r w:rsidRPr="00FF1C8A">
        <w:t xml:space="preserve"> </w:t>
      </w:r>
      <w:r w:rsidRPr="00440F0D">
        <w:rPr>
          <w:lang w:val="en-US"/>
        </w:rPr>
        <w:t>hamsters</w:t>
      </w:r>
    </w:p>
    <w:p w14:paraId="434F9F4D" w14:textId="77777777" w:rsidR="00FF1C8A" w:rsidRPr="00FF1C8A" w:rsidRDefault="00FF1C8A" w:rsidP="00FF1C8A">
      <w:pPr>
        <w:spacing w:line="360" w:lineRule="auto"/>
        <w:ind w:firstLine="709"/>
      </w:pPr>
      <w:r w:rsidRPr="00440F0D">
        <w:t>5</w:t>
      </w:r>
      <w:r w:rsidRPr="00FF1C8A">
        <w:t xml:space="preserve">. </w:t>
      </w:r>
      <w:r w:rsidRPr="00440F0D">
        <w:rPr>
          <w:b/>
          <w:i/>
          <w:lang w:val="en-US"/>
        </w:rPr>
        <w:t>Cricetulus</w:t>
      </w:r>
      <w:r w:rsidRPr="00FF1C8A">
        <w:t xml:space="preserve"> </w:t>
      </w:r>
      <w:r w:rsidRPr="00440F0D">
        <w:rPr>
          <w:b/>
          <w:i/>
          <w:lang w:val="en-US"/>
        </w:rPr>
        <w:t>migratorius</w:t>
      </w:r>
      <w:r w:rsidRPr="00FF1C8A">
        <w:t xml:space="preserve"> (</w:t>
      </w:r>
      <w:r w:rsidRPr="00440F0D">
        <w:rPr>
          <w:lang w:val="en-US"/>
        </w:rPr>
        <w:t>Pall</w:t>
      </w:r>
      <w:r w:rsidRPr="00FF1C8A">
        <w:t>.) (=</w:t>
      </w:r>
      <w:r w:rsidRPr="00440F0D">
        <w:rPr>
          <w:lang w:val="en-US"/>
        </w:rPr>
        <w:t>Hypudaeus</w:t>
      </w:r>
      <w:r w:rsidRPr="00FF1C8A">
        <w:t xml:space="preserve"> </w:t>
      </w:r>
      <w:r w:rsidRPr="00440F0D">
        <w:rPr>
          <w:lang w:val="en-US"/>
        </w:rPr>
        <w:t>cinerascens</w:t>
      </w:r>
      <w:r w:rsidRPr="00FF1C8A">
        <w:t xml:space="preserve"> </w:t>
      </w:r>
      <w:r w:rsidRPr="00440F0D">
        <w:rPr>
          <w:lang w:val="en-US"/>
        </w:rPr>
        <w:t>Wagner</w:t>
      </w:r>
      <w:r w:rsidRPr="00FF1C8A">
        <w:t>, =</w:t>
      </w:r>
      <w:r w:rsidRPr="00440F0D">
        <w:rPr>
          <w:lang w:val="en-US"/>
        </w:rPr>
        <w:t>Cricetus</w:t>
      </w:r>
      <w:r w:rsidRPr="00FF1C8A">
        <w:t xml:space="preserve"> </w:t>
      </w:r>
      <w:r w:rsidRPr="00440F0D">
        <w:rPr>
          <w:lang w:val="en-US"/>
        </w:rPr>
        <w:t>fulvus</w:t>
      </w:r>
      <w:r w:rsidRPr="00FF1C8A">
        <w:t xml:space="preserve"> </w:t>
      </w:r>
      <w:r w:rsidRPr="00440F0D">
        <w:rPr>
          <w:lang w:val="en-US"/>
        </w:rPr>
        <w:t>Blanford</w:t>
      </w:r>
      <w:r w:rsidRPr="00FF1C8A">
        <w:t>, =</w:t>
      </w:r>
      <w:r w:rsidRPr="00440F0D">
        <w:rPr>
          <w:lang w:val="en-US"/>
        </w:rPr>
        <w:t>Cricetus</w:t>
      </w:r>
      <w:r w:rsidRPr="00FF1C8A">
        <w:t xml:space="preserve"> </w:t>
      </w:r>
      <w:r w:rsidRPr="00440F0D">
        <w:rPr>
          <w:lang w:val="en-US"/>
        </w:rPr>
        <w:t>murinus</w:t>
      </w:r>
      <w:r w:rsidRPr="00FF1C8A">
        <w:t xml:space="preserve"> </w:t>
      </w:r>
      <w:r w:rsidRPr="00440F0D">
        <w:rPr>
          <w:lang w:val="en-US"/>
        </w:rPr>
        <w:t>Sev</w:t>
      </w:r>
      <w:r w:rsidRPr="00FF1C8A">
        <w:t>., =</w:t>
      </w:r>
      <w:r w:rsidRPr="00440F0D">
        <w:rPr>
          <w:lang w:val="en-US"/>
        </w:rPr>
        <w:t>Arvicola</w:t>
      </w:r>
      <w:r w:rsidRPr="00FF1C8A">
        <w:t xml:space="preserve"> </w:t>
      </w:r>
      <w:r w:rsidRPr="00440F0D">
        <w:rPr>
          <w:lang w:val="en-US"/>
        </w:rPr>
        <w:t>coerulescens</w:t>
      </w:r>
      <w:r w:rsidRPr="00FF1C8A">
        <w:t xml:space="preserve"> </w:t>
      </w:r>
      <w:r w:rsidRPr="00440F0D">
        <w:rPr>
          <w:lang w:val="en-US"/>
        </w:rPr>
        <w:t>Sev</w:t>
      </w:r>
      <w:r w:rsidRPr="00FF1C8A">
        <w:t>., =</w:t>
      </w:r>
      <w:r w:rsidRPr="00440F0D">
        <w:rPr>
          <w:lang w:val="en-US"/>
        </w:rPr>
        <w:t>C</w:t>
      </w:r>
      <w:r w:rsidRPr="00FF1C8A">
        <w:t xml:space="preserve">. </w:t>
      </w:r>
      <w:r w:rsidRPr="00440F0D">
        <w:rPr>
          <w:lang w:val="en-US"/>
        </w:rPr>
        <w:t>m</w:t>
      </w:r>
      <w:r w:rsidRPr="00FF1C8A">
        <w:t xml:space="preserve">. </w:t>
      </w:r>
      <w:r w:rsidRPr="00440F0D">
        <w:rPr>
          <w:lang w:val="en-US"/>
        </w:rPr>
        <w:t>caesius</w:t>
      </w:r>
      <w:r w:rsidRPr="00FF1C8A">
        <w:t xml:space="preserve"> </w:t>
      </w:r>
      <w:r w:rsidRPr="00440F0D">
        <w:rPr>
          <w:lang w:val="en-US"/>
        </w:rPr>
        <w:t>Kashkarov</w:t>
      </w:r>
      <w:r w:rsidRPr="00FF1C8A">
        <w:t>)</w:t>
      </w:r>
      <w:r w:rsidRPr="00440F0D">
        <w:rPr>
          <w:lang w:val="en-US"/>
        </w:rPr>
        <w:t> </w:t>
      </w:r>
      <w:r w:rsidRPr="00FF1C8A">
        <w:t xml:space="preserve">– </w:t>
      </w:r>
      <w:r w:rsidRPr="00440F0D">
        <w:t>хомячок</w:t>
      </w:r>
      <w:r w:rsidRPr="00FF1C8A">
        <w:t xml:space="preserve"> </w:t>
      </w:r>
      <w:r w:rsidRPr="00440F0D">
        <w:t>серый</w:t>
      </w:r>
      <w:r w:rsidRPr="00FF1C8A">
        <w:t xml:space="preserve"> [</w:t>
      </w:r>
      <w:r w:rsidRPr="00440F0D">
        <w:t>Палласов</w:t>
      </w:r>
      <w:r w:rsidRPr="00FF1C8A">
        <w:t>]</w:t>
      </w:r>
      <w:r w:rsidRPr="00440F0D">
        <w:rPr>
          <w:lang w:val="en-US"/>
        </w:rPr>
        <w:t> </w:t>
      </w:r>
      <w:r w:rsidRPr="00FF1C8A">
        <w:t xml:space="preserve">– </w:t>
      </w:r>
      <w:r w:rsidRPr="00440F0D">
        <w:t>кескек</w:t>
      </w:r>
      <w:r w:rsidRPr="00FF1C8A">
        <w:t xml:space="preserve"> </w:t>
      </w:r>
      <w:r w:rsidRPr="00440F0D">
        <w:t>же</w:t>
      </w:r>
      <w:r w:rsidRPr="00FF1C8A">
        <w:t xml:space="preserve"> </w:t>
      </w:r>
      <w:r w:rsidRPr="00440F0D">
        <w:t>көк</w:t>
      </w:r>
      <w:r w:rsidRPr="00FF1C8A">
        <w:t xml:space="preserve"> </w:t>
      </w:r>
      <w:r w:rsidRPr="00440F0D">
        <w:t>чычкан</w:t>
      </w:r>
      <w:r w:rsidRPr="00440F0D">
        <w:rPr>
          <w:lang w:val="en-US"/>
        </w:rPr>
        <w:t> </w:t>
      </w:r>
      <w:r w:rsidRPr="00FF1C8A">
        <w:t xml:space="preserve">– </w:t>
      </w:r>
      <w:r w:rsidRPr="00440F0D">
        <w:rPr>
          <w:lang w:val="en-US"/>
        </w:rPr>
        <w:t>grey</w:t>
      </w:r>
      <w:r w:rsidRPr="00FF1C8A">
        <w:t xml:space="preserve"> [</w:t>
      </w:r>
      <w:r w:rsidRPr="00440F0D">
        <w:rPr>
          <w:lang w:val="en-US"/>
        </w:rPr>
        <w:t>migratory</w:t>
      </w:r>
      <w:r w:rsidRPr="00FF1C8A">
        <w:t xml:space="preserve">] </w:t>
      </w:r>
      <w:r w:rsidRPr="00440F0D">
        <w:rPr>
          <w:lang w:val="en-US"/>
        </w:rPr>
        <w:t>dwarf</w:t>
      </w:r>
      <w:r w:rsidRPr="00FF1C8A">
        <w:t xml:space="preserve"> </w:t>
      </w:r>
      <w:r w:rsidRPr="00440F0D">
        <w:rPr>
          <w:lang w:val="en-US"/>
        </w:rPr>
        <w:t>hamster</w:t>
      </w:r>
      <w:r w:rsidRPr="00FF1C8A">
        <w:t xml:space="preserve"> – </w:t>
      </w:r>
      <w:r w:rsidRPr="00440F0D">
        <w:t>ВК</w:t>
      </w:r>
      <w:r w:rsidRPr="00FF1C8A">
        <w:t xml:space="preserve">; </w:t>
      </w:r>
      <w:r w:rsidRPr="00440F0D">
        <w:t>шр</w:t>
      </w:r>
      <w:r w:rsidRPr="00FF1C8A">
        <w:t>.</w:t>
      </w:r>
    </w:p>
    <w:p w14:paraId="609F1B32" w14:textId="77777777" w:rsidR="00FF1C8A" w:rsidRPr="00FF1C8A" w:rsidRDefault="00FF1C8A" w:rsidP="00FF1C8A">
      <w:pPr>
        <w:spacing w:line="360" w:lineRule="auto"/>
        <w:ind w:firstLine="709"/>
      </w:pPr>
      <w:r w:rsidRPr="00440F0D">
        <w:t>сем</w:t>
      </w:r>
      <w:r w:rsidRPr="00FF1C8A">
        <w:t xml:space="preserve">. </w:t>
      </w:r>
      <w:r w:rsidRPr="00440F0D">
        <w:rPr>
          <w:lang w:val="en-US"/>
        </w:rPr>
        <w:t>Muridae</w:t>
      </w:r>
      <w:r w:rsidRPr="00FF1C8A">
        <w:t xml:space="preserve"> – </w:t>
      </w:r>
      <w:r w:rsidRPr="00440F0D">
        <w:t>МЫШОВЫЕ</w:t>
      </w:r>
      <w:r w:rsidRPr="00FF1C8A">
        <w:t xml:space="preserve"> – </w:t>
      </w:r>
      <w:r w:rsidRPr="00440F0D">
        <w:t>КИЧИ</w:t>
      </w:r>
      <w:r w:rsidRPr="00FF1C8A">
        <w:t xml:space="preserve"> </w:t>
      </w:r>
      <w:r w:rsidRPr="00440F0D">
        <w:t>ЧЫЧКАНДАР</w:t>
      </w:r>
      <w:r w:rsidRPr="00FF1C8A">
        <w:t xml:space="preserve"> – </w:t>
      </w:r>
      <w:r w:rsidRPr="00440F0D">
        <w:rPr>
          <w:lang w:val="en-US"/>
        </w:rPr>
        <w:t>TRUE</w:t>
      </w:r>
      <w:r w:rsidRPr="00FF1C8A">
        <w:t xml:space="preserve"> </w:t>
      </w:r>
      <w:r w:rsidRPr="00440F0D">
        <w:rPr>
          <w:lang w:val="en-US"/>
        </w:rPr>
        <w:t>MICE</w:t>
      </w:r>
    </w:p>
    <w:p w14:paraId="52E33F47" w14:textId="77777777" w:rsidR="00FF1C8A" w:rsidRPr="00FF1C8A" w:rsidRDefault="00FF1C8A" w:rsidP="00FF1C8A">
      <w:pPr>
        <w:spacing w:line="360" w:lineRule="auto"/>
        <w:ind w:firstLine="709"/>
      </w:pPr>
      <w:r w:rsidRPr="00440F0D">
        <w:t>род</w:t>
      </w:r>
      <w:r w:rsidRPr="00FF1C8A">
        <w:t xml:space="preserve"> </w:t>
      </w:r>
      <w:r w:rsidRPr="00440F0D">
        <w:rPr>
          <w:b/>
          <w:i/>
          <w:lang w:val="en-US"/>
        </w:rPr>
        <w:t>Meriones</w:t>
      </w:r>
      <w:r w:rsidRPr="00FF1C8A">
        <w:t xml:space="preserve"> </w:t>
      </w:r>
      <w:r w:rsidRPr="00440F0D">
        <w:rPr>
          <w:lang w:val="en-US"/>
        </w:rPr>
        <w:t>Illiger </w:t>
      </w:r>
      <w:r w:rsidRPr="00FF1C8A">
        <w:t xml:space="preserve">– </w:t>
      </w:r>
      <w:r w:rsidRPr="00440F0D">
        <w:t>Малые</w:t>
      </w:r>
      <w:r w:rsidRPr="00FF1C8A">
        <w:t xml:space="preserve"> </w:t>
      </w:r>
      <w:r w:rsidRPr="00440F0D">
        <w:t>песчанки</w:t>
      </w:r>
      <w:r w:rsidRPr="00440F0D">
        <w:rPr>
          <w:lang w:val="en-US"/>
        </w:rPr>
        <w:t> </w:t>
      </w:r>
      <w:r w:rsidRPr="00FF1C8A">
        <w:t xml:space="preserve">– </w:t>
      </w:r>
      <w:r w:rsidRPr="00440F0D">
        <w:t>Кичи</w:t>
      </w:r>
      <w:r w:rsidRPr="00FF1C8A">
        <w:t xml:space="preserve"> </w:t>
      </w:r>
      <w:r w:rsidRPr="00440F0D">
        <w:t>кум</w:t>
      </w:r>
      <w:r w:rsidRPr="00FF1C8A">
        <w:t xml:space="preserve"> </w:t>
      </w:r>
      <w:r w:rsidRPr="00440F0D">
        <w:t>чычкандары</w:t>
      </w:r>
      <w:r w:rsidRPr="00440F0D">
        <w:rPr>
          <w:lang w:val="en-US"/>
        </w:rPr>
        <w:t> </w:t>
      </w:r>
      <w:r w:rsidRPr="00FF1C8A">
        <w:t xml:space="preserve">– </w:t>
      </w:r>
      <w:r w:rsidRPr="00440F0D">
        <w:rPr>
          <w:lang w:val="en-US"/>
        </w:rPr>
        <w:t>Sand</w:t>
      </w:r>
      <w:r w:rsidRPr="00FF1C8A">
        <w:t xml:space="preserve"> </w:t>
      </w:r>
      <w:r w:rsidRPr="00440F0D">
        <w:rPr>
          <w:lang w:val="en-US"/>
        </w:rPr>
        <w:t>rats</w:t>
      </w:r>
    </w:p>
    <w:p w14:paraId="72FF7921" w14:textId="77777777" w:rsidR="00FF1C8A" w:rsidRPr="008E6FA1" w:rsidRDefault="00FF1C8A" w:rsidP="00FF1C8A">
      <w:pPr>
        <w:spacing w:line="360" w:lineRule="auto"/>
        <w:ind w:firstLine="709"/>
      </w:pPr>
      <w:r w:rsidRPr="008E6FA1">
        <w:t xml:space="preserve">6. </w:t>
      </w:r>
      <w:r w:rsidRPr="00440F0D">
        <w:rPr>
          <w:b/>
          <w:i/>
          <w:lang w:val="en-US"/>
        </w:rPr>
        <w:t>Meriones</w:t>
      </w:r>
      <w:r w:rsidRPr="008E6FA1">
        <w:t xml:space="preserve"> (</w:t>
      </w:r>
      <w:r w:rsidRPr="00440F0D">
        <w:rPr>
          <w:lang w:val="en-US"/>
        </w:rPr>
        <w:t>Pallasiomys</w:t>
      </w:r>
      <w:r w:rsidRPr="008E6FA1">
        <w:t xml:space="preserve">) </w:t>
      </w:r>
      <w:r w:rsidRPr="00440F0D">
        <w:rPr>
          <w:b/>
          <w:i/>
          <w:lang w:val="en-US"/>
        </w:rPr>
        <w:t>libycus</w:t>
      </w:r>
      <w:r w:rsidRPr="008E6FA1">
        <w:t xml:space="preserve"> </w:t>
      </w:r>
      <w:r w:rsidRPr="00440F0D">
        <w:rPr>
          <w:lang w:val="en-US"/>
        </w:rPr>
        <w:t>Licht</w:t>
      </w:r>
      <w:r w:rsidRPr="008E6FA1">
        <w:t>. (=</w:t>
      </w:r>
      <w:r w:rsidRPr="00440F0D">
        <w:rPr>
          <w:lang w:val="en-US"/>
        </w:rPr>
        <w:t>Gerbillus</w:t>
      </w:r>
      <w:r w:rsidRPr="008E6FA1">
        <w:t xml:space="preserve"> </w:t>
      </w:r>
      <w:r w:rsidRPr="00440F0D">
        <w:rPr>
          <w:lang w:val="en-US"/>
        </w:rPr>
        <w:t>erythrourus</w:t>
      </w:r>
      <w:r w:rsidRPr="008E6FA1">
        <w:t xml:space="preserve"> </w:t>
      </w:r>
      <w:r w:rsidRPr="00440F0D">
        <w:rPr>
          <w:lang w:val="en-US"/>
        </w:rPr>
        <w:t>J</w:t>
      </w:r>
      <w:r w:rsidRPr="008E6FA1">
        <w:t>.</w:t>
      </w:r>
      <w:r w:rsidRPr="00440F0D">
        <w:rPr>
          <w:lang w:val="en-US"/>
        </w:rPr>
        <w:t>E</w:t>
      </w:r>
      <w:r w:rsidRPr="008E6FA1">
        <w:t>.</w:t>
      </w:r>
      <w:r w:rsidRPr="00440F0D">
        <w:rPr>
          <w:lang w:val="en-US"/>
        </w:rPr>
        <w:t>Gray</w:t>
      </w:r>
      <w:r w:rsidRPr="008E6FA1">
        <w:t>)</w:t>
      </w:r>
      <w:r w:rsidRPr="00440F0D">
        <w:rPr>
          <w:lang w:val="en-US"/>
        </w:rPr>
        <w:t> </w:t>
      </w:r>
      <w:r w:rsidRPr="008E6FA1">
        <w:t xml:space="preserve">– </w:t>
      </w:r>
      <w:r w:rsidRPr="00440F0D">
        <w:t>песчанка</w:t>
      </w:r>
      <w:r w:rsidRPr="008E6FA1">
        <w:t xml:space="preserve"> </w:t>
      </w:r>
      <w:r w:rsidRPr="00440F0D">
        <w:t>краснохвостая</w:t>
      </w:r>
      <w:r w:rsidRPr="00440F0D">
        <w:rPr>
          <w:lang w:val="en-US"/>
        </w:rPr>
        <w:t> </w:t>
      </w:r>
      <w:r w:rsidRPr="008E6FA1">
        <w:t xml:space="preserve">– </w:t>
      </w:r>
      <w:r w:rsidRPr="00440F0D">
        <w:t>кызылкуйрук</w:t>
      </w:r>
      <w:r w:rsidRPr="008E6FA1">
        <w:t xml:space="preserve"> </w:t>
      </w:r>
      <w:r w:rsidRPr="00440F0D">
        <w:t>кум</w:t>
      </w:r>
      <w:r w:rsidRPr="008E6FA1">
        <w:t xml:space="preserve"> </w:t>
      </w:r>
      <w:r w:rsidRPr="00440F0D">
        <w:t>чычкан</w:t>
      </w:r>
      <w:r w:rsidRPr="00440F0D">
        <w:rPr>
          <w:lang w:val="en-US"/>
        </w:rPr>
        <w:t> </w:t>
      </w:r>
      <w:r w:rsidRPr="008E6FA1">
        <w:t xml:space="preserve">– </w:t>
      </w:r>
      <w:r w:rsidRPr="00440F0D">
        <w:rPr>
          <w:lang w:val="en-US"/>
        </w:rPr>
        <w:t>Lybian</w:t>
      </w:r>
      <w:r w:rsidRPr="008E6FA1">
        <w:t xml:space="preserve"> </w:t>
      </w:r>
      <w:r w:rsidRPr="00440F0D">
        <w:rPr>
          <w:lang w:val="en-US"/>
        </w:rPr>
        <w:t>jird</w:t>
      </w:r>
      <w:r w:rsidRPr="008E6FA1">
        <w:t xml:space="preserve"> – </w:t>
      </w:r>
      <w:r w:rsidRPr="00440F0D">
        <w:t>СК</w:t>
      </w:r>
      <w:r w:rsidRPr="008E6FA1">
        <w:t xml:space="preserve">, </w:t>
      </w:r>
      <w:r w:rsidRPr="00440F0D">
        <w:t>ЗТ</w:t>
      </w:r>
      <w:r w:rsidRPr="008E6FA1">
        <w:t xml:space="preserve">, </w:t>
      </w:r>
      <w:r w:rsidRPr="00440F0D">
        <w:t>ПИ</w:t>
      </w:r>
      <w:r w:rsidRPr="008E6FA1">
        <w:t xml:space="preserve">, </w:t>
      </w:r>
      <w:r w:rsidRPr="00440F0D">
        <w:t>ВТ</w:t>
      </w:r>
      <w:r w:rsidRPr="008E6FA1">
        <w:t xml:space="preserve">, </w:t>
      </w:r>
      <w:r w:rsidRPr="00440F0D">
        <w:t>ПФ</w:t>
      </w:r>
      <w:r w:rsidRPr="008E6FA1">
        <w:t xml:space="preserve">; </w:t>
      </w:r>
      <w:r w:rsidRPr="00440F0D">
        <w:t>сэ</w:t>
      </w:r>
      <w:r w:rsidRPr="008E6FA1">
        <w:t xml:space="preserve">. </w:t>
      </w:r>
    </w:p>
    <w:p w14:paraId="4DD6EE3C" w14:textId="77777777" w:rsidR="00FF1C8A" w:rsidRPr="008E6FA1" w:rsidRDefault="00FF1C8A" w:rsidP="00FF1C8A">
      <w:pPr>
        <w:spacing w:line="360" w:lineRule="auto"/>
        <w:ind w:firstLine="709"/>
      </w:pPr>
      <w:r w:rsidRPr="00440F0D">
        <w:t>отряд</w:t>
      </w:r>
      <w:r w:rsidRPr="008E6FA1">
        <w:t xml:space="preserve"> </w:t>
      </w:r>
      <w:r w:rsidRPr="00440F0D">
        <w:rPr>
          <w:lang w:val="en-US"/>
        </w:rPr>
        <w:t>LAGOMORPHA</w:t>
      </w:r>
      <w:r w:rsidRPr="008E6FA1">
        <w:t xml:space="preserve"> – </w:t>
      </w:r>
      <w:r w:rsidRPr="00440F0D">
        <w:t>ЗАЙЦЕОБРАЗНЫЕ</w:t>
      </w:r>
      <w:r w:rsidRPr="008E6FA1">
        <w:t xml:space="preserve"> – </w:t>
      </w:r>
      <w:r w:rsidRPr="00440F0D">
        <w:t>КОЁН</w:t>
      </w:r>
      <w:r w:rsidRPr="008E6FA1">
        <w:t xml:space="preserve"> </w:t>
      </w:r>
      <w:r w:rsidRPr="00440F0D">
        <w:t>СЫМАЛДАР</w:t>
      </w:r>
      <w:r w:rsidRPr="008E6FA1">
        <w:t xml:space="preserve"> </w:t>
      </w:r>
    </w:p>
    <w:p w14:paraId="497E4864" w14:textId="77777777" w:rsidR="00FF1C8A" w:rsidRPr="008E6FA1" w:rsidRDefault="00FF1C8A" w:rsidP="00FF1C8A">
      <w:pPr>
        <w:spacing w:line="360" w:lineRule="auto"/>
        <w:ind w:firstLine="709"/>
      </w:pPr>
      <w:r w:rsidRPr="00440F0D">
        <w:t>сем</w:t>
      </w:r>
      <w:r w:rsidRPr="008E6FA1">
        <w:t xml:space="preserve">. </w:t>
      </w:r>
      <w:r w:rsidRPr="00440F0D">
        <w:rPr>
          <w:lang w:val="en-US"/>
        </w:rPr>
        <w:t>Leporidae</w:t>
      </w:r>
      <w:r w:rsidRPr="008E6FA1">
        <w:t xml:space="preserve"> – </w:t>
      </w:r>
      <w:r w:rsidRPr="00440F0D">
        <w:t>ЗАЙЦЕВЫЕ</w:t>
      </w:r>
      <w:r w:rsidRPr="008E6FA1">
        <w:t xml:space="preserve"> – </w:t>
      </w:r>
      <w:r w:rsidRPr="00440F0D">
        <w:t>КОЁНДОР</w:t>
      </w:r>
      <w:r w:rsidRPr="008E6FA1">
        <w:t xml:space="preserve"> – </w:t>
      </w:r>
      <w:r w:rsidRPr="00440F0D">
        <w:rPr>
          <w:lang w:val="en-US"/>
        </w:rPr>
        <w:t>RABBITS</w:t>
      </w:r>
      <w:r w:rsidRPr="008E6FA1">
        <w:t xml:space="preserve"> </w:t>
      </w:r>
      <w:r w:rsidRPr="00440F0D">
        <w:rPr>
          <w:lang w:val="en-US"/>
        </w:rPr>
        <w:t>and</w:t>
      </w:r>
      <w:r w:rsidRPr="008E6FA1">
        <w:t xml:space="preserve"> </w:t>
      </w:r>
      <w:r w:rsidRPr="00440F0D">
        <w:rPr>
          <w:lang w:val="en-US"/>
        </w:rPr>
        <w:t>HARES</w:t>
      </w:r>
    </w:p>
    <w:p w14:paraId="0CAC00F1" w14:textId="77777777" w:rsidR="00FF1C8A" w:rsidRPr="008E6FA1" w:rsidRDefault="00FF1C8A" w:rsidP="00FF1C8A">
      <w:pPr>
        <w:spacing w:line="360" w:lineRule="auto"/>
        <w:ind w:firstLine="709"/>
      </w:pPr>
      <w:r w:rsidRPr="00440F0D">
        <w:t>род</w:t>
      </w:r>
      <w:r w:rsidRPr="008E6FA1">
        <w:t xml:space="preserve"> </w:t>
      </w:r>
      <w:r w:rsidRPr="00440F0D">
        <w:rPr>
          <w:b/>
          <w:i/>
          <w:lang w:val="en-US"/>
        </w:rPr>
        <w:t>Lepus</w:t>
      </w:r>
      <w:r w:rsidRPr="008E6FA1">
        <w:t xml:space="preserve"> </w:t>
      </w:r>
      <w:r w:rsidRPr="00440F0D">
        <w:rPr>
          <w:lang w:val="en-US"/>
        </w:rPr>
        <w:t>Linnaeus </w:t>
      </w:r>
      <w:r w:rsidRPr="008E6FA1">
        <w:t xml:space="preserve">– </w:t>
      </w:r>
      <w:r w:rsidRPr="00440F0D">
        <w:t>Зайцы</w:t>
      </w:r>
      <w:r w:rsidRPr="00440F0D">
        <w:rPr>
          <w:lang w:val="en-US"/>
        </w:rPr>
        <w:t> </w:t>
      </w:r>
      <w:r w:rsidRPr="008E6FA1">
        <w:t xml:space="preserve">– </w:t>
      </w:r>
      <w:r w:rsidRPr="00440F0D">
        <w:t>Коёндор</w:t>
      </w:r>
      <w:r w:rsidRPr="00440F0D">
        <w:rPr>
          <w:lang w:val="en-US"/>
        </w:rPr>
        <w:t> </w:t>
      </w:r>
      <w:r w:rsidRPr="008E6FA1">
        <w:t xml:space="preserve">– </w:t>
      </w:r>
      <w:r w:rsidRPr="00440F0D">
        <w:rPr>
          <w:lang w:val="en-US"/>
        </w:rPr>
        <w:t>Hares</w:t>
      </w:r>
    </w:p>
    <w:p w14:paraId="3DACE482" w14:textId="77777777" w:rsidR="00FF1C8A" w:rsidRPr="008E6FA1" w:rsidRDefault="00FF1C8A" w:rsidP="00FF1C8A">
      <w:pPr>
        <w:spacing w:line="360" w:lineRule="auto"/>
        <w:ind w:firstLine="709"/>
      </w:pPr>
      <w:r w:rsidRPr="008E6FA1">
        <w:t xml:space="preserve">7. </w:t>
      </w:r>
      <w:r w:rsidRPr="00440F0D">
        <w:rPr>
          <w:b/>
          <w:i/>
          <w:lang w:val="en-US"/>
        </w:rPr>
        <w:t>Lepus</w:t>
      </w:r>
      <w:r w:rsidRPr="008E6FA1">
        <w:t xml:space="preserve"> (</w:t>
      </w:r>
      <w:r w:rsidRPr="00440F0D">
        <w:rPr>
          <w:lang w:val="en-US"/>
        </w:rPr>
        <w:t>Proeulagus</w:t>
      </w:r>
      <w:r w:rsidRPr="008E6FA1">
        <w:t xml:space="preserve">) </w:t>
      </w:r>
      <w:r w:rsidRPr="00440F0D">
        <w:rPr>
          <w:b/>
          <w:i/>
          <w:lang w:val="en-US"/>
        </w:rPr>
        <w:t>tolai</w:t>
      </w:r>
      <w:r w:rsidRPr="008E6FA1">
        <w:t xml:space="preserve"> </w:t>
      </w:r>
      <w:r w:rsidRPr="00440F0D">
        <w:rPr>
          <w:lang w:val="en-US"/>
        </w:rPr>
        <w:t>Pall</w:t>
      </w:r>
      <w:r w:rsidRPr="008E6FA1">
        <w:t>. (</w:t>
      </w:r>
      <w:r w:rsidRPr="00440F0D">
        <w:rPr>
          <w:lang w:val="en-US"/>
        </w:rPr>
        <w:t>L</w:t>
      </w:r>
      <w:r w:rsidRPr="008E6FA1">
        <w:t xml:space="preserve">. </w:t>
      </w:r>
      <w:r w:rsidRPr="00440F0D">
        <w:rPr>
          <w:lang w:val="en-US"/>
        </w:rPr>
        <w:t>capensis</w:t>
      </w:r>
      <w:r w:rsidRPr="008E6FA1">
        <w:t xml:space="preserve"> </w:t>
      </w:r>
      <w:r w:rsidRPr="00440F0D">
        <w:rPr>
          <w:lang w:val="en-US"/>
        </w:rPr>
        <w:t>auct</w:t>
      </w:r>
      <w:r w:rsidRPr="008E6FA1">
        <w:t>.</w:t>
      </w:r>
      <w:r w:rsidRPr="00440F0D">
        <w:rPr>
          <w:lang w:val="en-US"/>
        </w:rPr>
        <w:t> part</w:t>
      </w:r>
      <w:r w:rsidRPr="008E6FA1">
        <w:t xml:space="preserve">.) – </w:t>
      </w:r>
      <w:r w:rsidRPr="00440F0D">
        <w:t>заяц</w:t>
      </w:r>
      <w:r w:rsidRPr="008E6FA1">
        <w:t>-</w:t>
      </w:r>
      <w:r w:rsidRPr="00440F0D">
        <w:t>песчанник</w:t>
      </w:r>
      <w:r w:rsidRPr="008E6FA1">
        <w:t>-</w:t>
      </w:r>
      <w:r w:rsidRPr="00440F0D">
        <w:t>толай</w:t>
      </w:r>
      <w:r w:rsidRPr="00440F0D">
        <w:rPr>
          <w:lang w:val="en-US"/>
        </w:rPr>
        <w:t> </w:t>
      </w:r>
      <w:r w:rsidRPr="008E6FA1">
        <w:t xml:space="preserve">– </w:t>
      </w:r>
      <w:r w:rsidRPr="00440F0D">
        <w:t>коён</w:t>
      </w:r>
      <w:r w:rsidRPr="00440F0D">
        <w:rPr>
          <w:lang w:val="en-US"/>
        </w:rPr>
        <w:t> </w:t>
      </w:r>
      <w:r w:rsidRPr="008E6FA1">
        <w:t xml:space="preserve">– </w:t>
      </w:r>
      <w:r w:rsidRPr="00440F0D">
        <w:rPr>
          <w:lang w:val="en-US"/>
        </w:rPr>
        <w:t>Turkestan</w:t>
      </w:r>
      <w:r w:rsidRPr="008E6FA1">
        <w:t xml:space="preserve"> </w:t>
      </w:r>
      <w:r w:rsidRPr="00440F0D">
        <w:rPr>
          <w:lang w:val="en-US"/>
        </w:rPr>
        <w:t>tolai</w:t>
      </w:r>
      <w:r w:rsidRPr="008E6FA1">
        <w:t xml:space="preserve"> </w:t>
      </w:r>
      <w:r w:rsidRPr="00440F0D">
        <w:rPr>
          <w:lang w:val="en-US"/>
        </w:rPr>
        <w:t>hare</w:t>
      </w:r>
      <w:r w:rsidRPr="008E6FA1">
        <w:t xml:space="preserve"> – </w:t>
      </w:r>
      <w:r w:rsidRPr="00440F0D">
        <w:t>ВК</w:t>
      </w:r>
      <w:r w:rsidRPr="008E6FA1">
        <w:t xml:space="preserve">; </w:t>
      </w:r>
      <w:r w:rsidRPr="00440F0D">
        <w:t>шр</w:t>
      </w:r>
      <w:r w:rsidRPr="008E6FA1">
        <w:t>.</w:t>
      </w:r>
    </w:p>
    <w:p w14:paraId="2CC72997" w14:textId="4853CB0D" w:rsidR="00FF1C8A" w:rsidRPr="00FF1C8A" w:rsidRDefault="00FF1C8A" w:rsidP="005752C6">
      <w:pPr>
        <w:pStyle w:val="a7"/>
        <w:numPr>
          <w:ilvl w:val="0"/>
          <w:numId w:val="70"/>
        </w:numPr>
        <w:rPr>
          <w:b/>
          <w:i/>
        </w:rPr>
      </w:pPr>
      <w:bookmarkStart w:id="101" w:name="_Toc531339688"/>
      <w:bookmarkStart w:id="102" w:name="_Toc84549473"/>
      <w:r w:rsidRPr="00FF1C8A">
        <w:rPr>
          <w:b/>
          <w:i/>
        </w:rPr>
        <w:t>Выводы</w:t>
      </w:r>
      <w:bookmarkEnd w:id="101"/>
      <w:bookmarkEnd w:id="102"/>
    </w:p>
    <w:p w14:paraId="6F9361F1" w14:textId="77777777" w:rsidR="00FF1C8A" w:rsidRPr="00440F0D" w:rsidRDefault="00FF1C8A" w:rsidP="00FF1C8A">
      <w:pPr>
        <w:pStyle w:val="a7"/>
        <w:spacing w:line="360" w:lineRule="auto"/>
        <w:ind w:left="0"/>
        <w:rPr>
          <w:szCs w:val="24"/>
        </w:rPr>
      </w:pPr>
      <w:r w:rsidRPr="00440F0D">
        <w:rPr>
          <w:szCs w:val="24"/>
        </w:rPr>
        <w:t>1. Всего на исследуемом участке обводной трассы «</w:t>
      </w:r>
      <w:r w:rsidRPr="00440F0D">
        <w:rPr>
          <w:szCs w:val="24"/>
          <w:lang w:val="en-US"/>
        </w:rPr>
        <w:t>CASA</w:t>
      </w:r>
      <w:r w:rsidRPr="00440F0D">
        <w:rPr>
          <w:szCs w:val="24"/>
        </w:rPr>
        <w:t xml:space="preserve"> 1000» (пос. Восточный) было зарегистрировано визуально и по следам жизнедеятельности 7 видов. Следует отметить, что нами отмечены не все мышевидные виды, в виду ограниченности времени на исследования.</w:t>
      </w:r>
    </w:p>
    <w:p w14:paraId="04213D76" w14:textId="77777777" w:rsidR="00FF1C8A" w:rsidRPr="00440F0D" w:rsidRDefault="00FF1C8A" w:rsidP="00FF1C8A">
      <w:pPr>
        <w:pStyle w:val="a7"/>
        <w:spacing w:line="360" w:lineRule="auto"/>
        <w:ind w:left="0"/>
        <w:rPr>
          <w:szCs w:val="24"/>
        </w:rPr>
      </w:pPr>
      <w:r w:rsidRPr="00440F0D">
        <w:rPr>
          <w:szCs w:val="24"/>
        </w:rPr>
        <w:t>2. Млекопитающие, занесенные в Красную книгу Кыргызстана, на исследуемом участке не обитают.</w:t>
      </w:r>
    </w:p>
    <w:p w14:paraId="0A3F825B" w14:textId="77777777" w:rsidR="00FF1C8A" w:rsidRPr="00440F0D" w:rsidRDefault="00FF1C8A" w:rsidP="00FF1C8A">
      <w:pPr>
        <w:pStyle w:val="a7"/>
        <w:spacing w:line="360" w:lineRule="auto"/>
        <w:ind w:left="0"/>
        <w:rPr>
          <w:szCs w:val="24"/>
        </w:rPr>
      </w:pPr>
      <w:r w:rsidRPr="00440F0D">
        <w:rPr>
          <w:szCs w:val="24"/>
        </w:rPr>
        <w:t>3. Наиболее часто встречающийся вид –</w:t>
      </w:r>
      <w:r w:rsidRPr="00440F0D">
        <w:rPr>
          <w:color w:val="231F20"/>
          <w:szCs w:val="24"/>
        </w:rPr>
        <w:t xml:space="preserve"> песчанка краснохвостая и </w:t>
      </w:r>
      <w:r w:rsidRPr="00440F0D">
        <w:rPr>
          <w:szCs w:val="24"/>
        </w:rPr>
        <w:t>восточная слепушонка.</w:t>
      </w:r>
    </w:p>
    <w:p w14:paraId="41789029" w14:textId="77777777" w:rsidR="00FF1C8A" w:rsidRPr="00440F0D" w:rsidRDefault="00FF1C8A" w:rsidP="00FF1C8A">
      <w:pPr>
        <w:pStyle w:val="a7"/>
        <w:spacing w:line="360" w:lineRule="auto"/>
        <w:ind w:left="0"/>
        <w:rPr>
          <w:szCs w:val="24"/>
        </w:rPr>
      </w:pPr>
      <w:r w:rsidRPr="00440F0D">
        <w:rPr>
          <w:szCs w:val="24"/>
        </w:rPr>
        <w:lastRenderedPageBreak/>
        <w:t>4. Фаунистический состав млекопитающих на исследованной территории беден по сравнению с другими районами Баткенской области.</w:t>
      </w:r>
    </w:p>
    <w:p w14:paraId="5CCA69BB" w14:textId="4D1EDD24" w:rsidR="0029585B" w:rsidRDefault="0029585B">
      <w:pPr>
        <w:spacing w:after="160" w:line="259" w:lineRule="auto"/>
        <w:jc w:val="left"/>
      </w:pPr>
      <w:r>
        <w:br w:type="page"/>
      </w:r>
    </w:p>
    <w:p w14:paraId="7B46E003" w14:textId="1A1FEA69" w:rsidR="00D95C34" w:rsidRPr="00291E84" w:rsidRDefault="00E1610F" w:rsidP="00291E84">
      <w:pPr>
        <w:pStyle w:val="20"/>
      </w:pPr>
      <w:bookmarkStart w:id="103" w:name="_Toc146510957"/>
      <w:r w:rsidRPr="00291E84">
        <w:lastRenderedPageBreak/>
        <w:t>Обследование</w:t>
      </w:r>
      <w:r w:rsidR="00690F7F" w:rsidRPr="00291E84">
        <w:t xml:space="preserve"> территории на выявление о</w:t>
      </w:r>
      <w:r w:rsidR="007B1343" w:rsidRPr="00291E84">
        <w:t>бъект</w:t>
      </w:r>
      <w:r w:rsidR="00690F7F" w:rsidRPr="00291E84">
        <w:t>ов</w:t>
      </w:r>
      <w:r w:rsidR="007B1343" w:rsidRPr="00291E84">
        <w:t xml:space="preserve"> историко-культурного наследия</w:t>
      </w:r>
      <w:r w:rsidR="00577BDF" w:rsidRPr="00291E84">
        <w:t xml:space="preserve"> </w:t>
      </w:r>
      <w:r w:rsidR="00690F7F" w:rsidRPr="00291E84">
        <w:t>(археология)</w:t>
      </w:r>
      <w:bookmarkEnd w:id="103"/>
    </w:p>
    <w:p w14:paraId="7499A9EC" w14:textId="77777777" w:rsidR="002176A6" w:rsidRPr="002176A6" w:rsidRDefault="002176A6" w:rsidP="002176A6">
      <w:pPr>
        <w:spacing w:line="360" w:lineRule="auto"/>
        <w:ind w:firstLine="708"/>
        <w:rPr>
          <w:szCs w:val="24"/>
        </w:rPr>
      </w:pPr>
      <w:r w:rsidRPr="002176A6">
        <w:rPr>
          <w:szCs w:val="24"/>
        </w:rPr>
        <w:t xml:space="preserve">В 6-9 октября 2022 года </w:t>
      </w:r>
      <w:r w:rsidRPr="002176A6">
        <w:rPr>
          <w:bCs/>
          <w:szCs w:val="24"/>
        </w:rPr>
        <w:t>вблизи г. Сюлукту</w:t>
      </w:r>
      <w:r w:rsidRPr="002176A6">
        <w:rPr>
          <w:szCs w:val="24"/>
        </w:rPr>
        <w:t xml:space="preserve">, Кулундинского айылного аймака,  Баткенской области были проведены полевые археологические разведки на предмет наличия или отсутствия объектов археологии и памятников историко-культурного наследие в зоне строительства трасса линии ЛЭП CASA-1000 общей протяженности </w:t>
      </w:r>
      <w:r w:rsidRPr="002176A6">
        <w:rPr>
          <w:b/>
          <w:szCs w:val="24"/>
        </w:rPr>
        <w:t>9808м.</w:t>
      </w:r>
      <w:r w:rsidRPr="002176A6">
        <w:rPr>
          <w:szCs w:val="24"/>
        </w:rPr>
        <w:t xml:space="preserve"> Работа выполнена по техническому заданию заказчика. [cм приложение]</w:t>
      </w:r>
    </w:p>
    <w:p w14:paraId="4618BC0B" w14:textId="77777777" w:rsidR="002176A6" w:rsidRPr="002176A6" w:rsidRDefault="002176A6" w:rsidP="002176A6">
      <w:pPr>
        <w:pStyle w:val="aff4"/>
        <w:spacing w:line="360" w:lineRule="auto"/>
        <w:ind w:firstLine="708"/>
        <w:rPr>
          <w:rFonts w:ascii="Times New Roman" w:eastAsia="Times New Roman" w:hAnsi="Times New Roman" w:cs="Times New Roman"/>
          <w:b/>
          <w:sz w:val="24"/>
          <w:szCs w:val="24"/>
        </w:rPr>
      </w:pPr>
      <w:r w:rsidRPr="002176A6">
        <w:rPr>
          <w:rFonts w:ascii="Times New Roman" w:hAnsi="Times New Roman" w:cs="Times New Roman"/>
          <w:sz w:val="24"/>
          <w:szCs w:val="24"/>
        </w:rPr>
        <w:t>Исследуемый участок земель под трансформацию (</w:t>
      </w:r>
      <w:r w:rsidRPr="002176A6">
        <w:rPr>
          <w:rFonts w:ascii="Times New Roman" w:eastAsia="Times New Roman" w:hAnsi="Times New Roman" w:cs="Times New Roman"/>
          <w:sz w:val="24"/>
          <w:szCs w:val="24"/>
        </w:rPr>
        <w:t>Перевод земли сельскохозяйственного назначения в категорию «Земли промышленности, транспорта, связи, обороны и иного назначения».</w:t>
      </w:r>
      <w:r w:rsidRPr="002176A6">
        <w:rPr>
          <w:rFonts w:ascii="Times New Roman" w:hAnsi="Times New Roman" w:cs="Times New Roman"/>
          <w:sz w:val="24"/>
          <w:szCs w:val="24"/>
        </w:rPr>
        <w:t xml:space="preserve">) находятся к северу и северо-востоку г. Cулюкта на территории Кулундинского айылного аймака. Линия электропередачи и опоры проектирован </w:t>
      </w:r>
      <w:r w:rsidRPr="002176A6">
        <w:rPr>
          <w:rFonts w:ascii="Times New Roman" w:hAnsi="Times New Roman" w:cs="Times New Roman"/>
          <w:b/>
          <w:sz w:val="24"/>
          <w:szCs w:val="24"/>
        </w:rPr>
        <w:t>3-4км</w:t>
      </w:r>
      <w:r w:rsidRPr="002176A6">
        <w:rPr>
          <w:rFonts w:ascii="Times New Roman" w:hAnsi="Times New Roman" w:cs="Times New Roman"/>
          <w:sz w:val="24"/>
          <w:szCs w:val="24"/>
        </w:rPr>
        <w:t xml:space="preserve"> к северу вышеназванных от населенных пунктов, который проходит по склонам адыров. Этот участок расположен в  приграничной зоне Лейлекского района, Баткенской области Кыргызской Республики и Ходжентской области, Республики Таджикистан. </w:t>
      </w:r>
    </w:p>
    <w:p w14:paraId="3DF2CED5" w14:textId="401E3BAE" w:rsidR="002176A6" w:rsidRPr="00187D08" w:rsidRDefault="002176A6" w:rsidP="002176A6">
      <w:pPr>
        <w:spacing w:line="360" w:lineRule="auto"/>
        <w:ind w:firstLine="709"/>
      </w:pPr>
      <w:r w:rsidRPr="002176A6">
        <w:rPr>
          <w:szCs w:val="24"/>
        </w:rPr>
        <w:t xml:space="preserve"> В момент осмотра проектируемая территория ЛЭП CASA-1000 в течения многих лет использовалась в качестве пастбище и багорной пашни. Рельеф местности</w:t>
      </w:r>
      <w:r w:rsidRPr="002176A6">
        <w:rPr>
          <w:sz w:val="28"/>
        </w:rPr>
        <w:t xml:space="preserve"> </w:t>
      </w:r>
      <w:r w:rsidRPr="00187D08">
        <w:t>неровная, плоскогорье склона горы, масса земли каменистая. (См. Приложение, космоснимок 1,2,3,4)</w:t>
      </w:r>
    </w:p>
    <w:p w14:paraId="26F59D3E" w14:textId="25F368F7" w:rsidR="002176A6" w:rsidRPr="00187D08" w:rsidRDefault="002176A6" w:rsidP="002176A6">
      <w:pPr>
        <w:spacing w:line="360" w:lineRule="auto"/>
        <w:ind w:firstLine="709"/>
        <w:rPr>
          <w:b/>
        </w:rPr>
      </w:pPr>
      <w:r w:rsidRPr="00187D08">
        <w:t>При изучени</w:t>
      </w:r>
      <w:r w:rsidR="008E75C8">
        <w:t>и</w:t>
      </w:r>
      <w:r w:rsidRPr="00187D08">
        <w:t xml:space="preserve"> трассу ЛЭП были осмотрены общей сложности мест</w:t>
      </w:r>
      <w:r w:rsidR="00092759">
        <w:t>а</w:t>
      </w:r>
      <w:r w:rsidRPr="00187D08">
        <w:t xml:space="preserve"> установки </w:t>
      </w:r>
      <w:r w:rsidRPr="00187D08">
        <w:rPr>
          <w:b/>
        </w:rPr>
        <w:t>26 опор</w:t>
      </w:r>
      <w:r w:rsidRPr="00187D08">
        <w:t xml:space="preserve"> и </w:t>
      </w:r>
      <w:r w:rsidR="00092759">
        <w:t xml:space="preserve">территории </w:t>
      </w:r>
      <w:r w:rsidRPr="00187D08">
        <w:t>между опорн</w:t>
      </w:r>
      <w:r w:rsidR="00092759">
        <w:t>ыми</w:t>
      </w:r>
      <w:r w:rsidRPr="00187D08">
        <w:t xml:space="preserve"> площадк</w:t>
      </w:r>
      <w:r w:rsidR="00092759">
        <w:t>ами</w:t>
      </w:r>
      <w:r w:rsidRPr="00187D08">
        <w:t xml:space="preserve"> согласно представленному техническому заданию заказчика с целью выявление наличие или отсутствия объектов ИКН </w:t>
      </w:r>
      <w:r w:rsidR="00092759">
        <w:t xml:space="preserve">для уменьшения воздействий </w:t>
      </w:r>
      <w:r w:rsidRPr="00187D08">
        <w:t>при строительстве ЛЭП и подъездных путей</w:t>
      </w:r>
      <w:r w:rsidR="00092759">
        <w:t xml:space="preserve"> к ним</w:t>
      </w:r>
      <w:r w:rsidRPr="00187D08">
        <w:t>. Следует отметить что, ранее на мест</w:t>
      </w:r>
      <w:r w:rsidR="00092759">
        <w:t>ах</w:t>
      </w:r>
      <w:r w:rsidRPr="00187D08">
        <w:t xml:space="preserve"> опор были заложены шурфы для изучения почвы земли</w:t>
      </w:r>
      <w:r w:rsidR="00092759">
        <w:t xml:space="preserve"> и геологического строения</w:t>
      </w:r>
      <w:r w:rsidRPr="00187D08">
        <w:t xml:space="preserve">. Площадь занимаемой место установки опор ЛЭП составляет </w:t>
      </w:r>
      <w:r w:rsidRPr="00187D08">
        <w:rPr>
          <w:b/>
        </w:rPr>
        <w:t>15x15м</w:t>
      </w:r>
      <w:r w:rsidRPr="00187D08">
        <w:t>. Средн</w:t>
      </w:r>
      <w:r w:rsidR="00092759">
        <w:t>ее</w:t>
      </w:r>
      <w:r w:rsidRPr="00187D08">
        <w:t xml:space="preserve"> расстояни</w:t>
      </w:r>
      <w:r w:rsidR="00092759">
        <w:t xml:space="preserve">е </w:t>
      </w:r>
      <w:r w:rsidRPr="00187D08">
        <w:t xml:space="preserve">между опорами </w:t>
      </w:r>
      <w:r w:rsidRPr="00187D08">
        <w:rPr>
          <w:b/>
        </w:rPr>
        <w:t>350-370м.</w:t>
      </w:r>
    </w:p>
    <w:p w14:paraId="379E2186" w14:textId="32D707AD" w:rsidR="002176A6" w:rsidRPr="00187D08" w:rsidRDefault="002176A6" w:rsidP="002176A6">
      <w:pPr>
        <w:spacing w:line="360" w:lineRule="auto"/>
        <w:ind w:firstLine="709"/>
      </w:pPr>
      <w:r w:rsidRPr="00187D08">
        <w:rPr>
          <w:i/>
        </w:rPr>
        <w:t>Исследование был</w:t>
      </w:r>
      <w:r>
        <w:rPr>
          <w:i/>
        </w:rPr>
        <w:t>о</w:t>
      </w:r>
      <w:r w:rsidRPr="00187D08">
        <w:rPr>
          <w:i/>
        </w:rPr>
        <w:t xml:space="preserve"> начат</w:t>
      </w:r>
      <w:r>
        <w:rPr>
          <w:i/>
        </w:rPr>
        <w:t>о</w:t>
      </w:r>
      <w:r w:rsidRPr="00187D08">
        <w:rPr>
          <w:i/>
        </w:rPr>
        <w:t xml:space="preserve"> </w:t>
      </w:r>
      <w:r w:rsidRPr="00187D08">
        <w:t xml:space="preserve">с востока по западному </w:t>
      </w:r>
      <w:r w:rsidRPr="00C771FC">
        <w:t>направлению с</w:t>
      </w:r>
      <w:r w:rsidRPr="00187D08">
        <w:rPr>
          <w:i/>
        </w:rPr>
        <w:t xml:space="preserve"> </w:t>
      </w:r>
      <w:r w:rsidRPr="00187D08">
        <w:t>лини</w:t>
      </w:r>
      <w:r w:rsidR="00C771FC">
        <w:t>и</w:t>
      </w:r>
      <w:r w:rsidRPr="00187D08">
        <w:rPr>
          <w:i/>
        </w:rPr>
        <w:t xml:space="preserve"> </w:t>
      </w:r>
      <w:r w:rsidRPr="00187D08">
        <w:t>опор</w:t>
      </w:r>
      <w:r w:rsidR="00C771FC">
        <w:t>ы</w:t>
      </w:r>
      <w:r w:rsidR="00092759">
        <w:t xml:space="preserve">-283 которая уже </w:t>
      </w:r>
      <w:r w:rsidRPr="00187D08">
        <w:t>построен</w:t>
      </w:r>
      <w:r w:rsidR="00092759">
        <w:t>а</w:t>
      </w:r>
      <w:r w:rsidRPr="00187D08">
        <w:t>, далее проходит в Республике Таджикистан.</w:t>
      </w:r>
      <w:r>
        <w:t xml:space="preserve"> Исследование проводилось согласно по методике археологической разведке на расстоянии 50м от оси (в правую и левую стороны линии ЛЭП). Обновленные координаты мест установки опор</w:t>
      </w:r>
      <w:r w:rsidR="00092759">
        <w:t xml:space="preserve"> ЛЭП представленны</w:t>
      </w:r>
      <w:r>
        <w:t xml:space="preserve"> Заказчиком после перепроектировани</w:t>
      </w:r>
      <w:r w:rsidR="00092759">
        <w:t>я</w:t>
      </w:r>
      <w:r>
        <w:t xml:space="preserve"> с </w:t>
      </w:r>
      <w:r w:rsidRPr="00304581">
        <w:rPr>
          <w:b/>
        </w:rPr>
        <w:t>учетом сохранени</w:t>
      </w:r>
      <w:r>
        <w:rPr>
          <w:b/>
        </w:rPr>
        <w:t>я</w:t>
      </w:r>
      <w:r w:rsidRPr="00304581">
        <w:rPr>
          <w:b/>
        </w:rPr>
        <w:t xml:space="preserve"> памятников ИКН.</w:t>
      </w:r>
      <w:r>
        <w:t xml:space="preserve"> </w:t>
      </w:r>
    </w:p>
    <w:p w14:paraId="4878EEE4" w14:textId="7FAE69EA" w:rsidR="002176A6" w:rsidRPr="00187D08" w:rsidRDefault="002176A6" w:rsidP="005752C6">
      <w:pPr>
        <w:pStyle w:val="a7"/>
        <w:numPr>
          <w:ilvl w:val="0"/>
          <w:numId w:val="79"/>
        </w:numPr>
        <w:spacing w:after="0" w:line="360" w:lineRule="auto"/>
        <w:ind w:left="0" w:firstLine="0"/>
        <w:rPr>
          <w:b/>
        </w:rPr>
      </w:pPr>
      <w:r w:rsidRPr="00187D08">
        <w:t>Опора-</w:t>
      </w:r>
      <w:r w:rsidRPr="00950B68">
        <w:t xml:space="preserve">280L[284] </w:t>
      </w:r>
      <w:r w:rsidRPr="00187D08">
        <w:t>координаты (</w:t>
      </w:r>
      <w:r w:rsidRPr="002037A5">
        <w:t>39°56'9.79"K</w:t>
      </w:r>
      <w:r w:rsidRPr="002037A5">
        <w:tab/>
        <w:t>69°42'45.06"D</w:t>
      </w:r>
      <w:r w:rsidRPr="00187D08">
        <w:t>)</w:t>
      </w:r>
    </w:p>
    <w:p w14:paraId="6271792B" w14:textId="3FA05DF5" w:rsidR="002176A6" w:rsidRPr="00187D08" w:rsidRDefault="002176A6" w:rsidP="005752C6">
      <w:pPr>
        <w:pStyle w:val="a7"/>
        <w:numPr>
          <w:ilvl w:val="0"/>
          <w:numId w:val="79"/>
        </w:numPr>
        <w:spacing w:after="0" w:line="360" w:lineRule="auto"/>
        <w:ind w:left="0" w:firstLine="0"/>
        <w:rPr>
          <w:b/>
        </w:rPr>
      </w:pPr>
      <w:r w:rsidRPr="00187D08">
        <w:t>Опора-</w:t>
      </w:r>
      <w:r w:rsidRPr="00950B68">
        <w:t>281[285]</w:t>
      </w:r>
      <w:r>
        <w:t xml:space="preserve"> </w:t>
      </w:r>
      <w:r w:rsidRPr="00187D08">
        <w:t>расположен на ложбинке склона горы (</w:t>
      </w:r>
      <w:r w:rsidRPr="00950B68">
        <w:t>39°56'18.57"K</w:t>
      </w:r>
      <w:r w:rsidRPr="00950B68">
        <w:tab/>
        <w:t>69°42'31.47"D</w:t>
      </w:r>
      <w:r w:rsidR="00F519A1">
        <w:t>)</w:t>
      </w:r>
    </w:p>
    <w:p w14:paraId="36424661" w14:textId="7C6E9EC9" w:rsidR="002176A6" w:rsidRPr="00187D08" w:rsidRDefault="002176A6" w:rsidP="005752C6">
      <w:pPr>
        <w:pStyle w:val="a7"/>
        <w:numPr>
          <w:ilvl w:val="0"/>
          <w:numId w:val="79"/>
        </w:numPr>
        <w:spacing w:after="0" w:line="360" w:lineRule="auto"/>
        <w:ind w:left="0" w:firstLine="0"/>
        <w:rPr>
          <w:b/>
        </w:rPr>
      </w:pPr>
      <w:r w:rsidRPr="00187D08">
        <w:lastRenderedPageBreak/>
        <w:t>Опора-</w:t>
      </w:r>
      <w:r w:rsidRPr="00950B68">
        <w:t xml:space="preserve">282[286] </w:t>
      </w:r>
      <w:r w:rsidRPr="00187D08">
        <w:t>вокруг место установки опорной площадки распахана (</w:t>
      </w:r>
      <w:r w:rsidRPr="00F4587B">
        <w:t>39°56'24.93"K</w:t>
      </w:r>
      <w:r>
        <w:t xml:space="preserve"> </w:t>
      </w:r>
      <w:r w:rsidRPr="00F4587B">
        <w:t>69°42'20.92"D</w:t>
      </w:r>
      <w:r w:rsidR="00F519A1">
        <w:t xml:space="preserve">) </w:t>
      </w:r>
      <w:r w:rsidRPr="00F4587B">
        <w:t xml:space="preserve"> </w:t>
      </w:r>
    </w:p>
    <w:p w14:paraId="2792D653" w14:textId="2D47FB5D" w:rsidR="002176A6" w:rsidRPr="00187D08" w:rsidRDefault="002176A6" w:rsidP="005752C6">
      <w:pPr>
        <w:pStyle w:val="a7"/>
        <w:numPr>
          <w:ilvl w:val="0"/>
          <w:numId w:val="79"/>
        </w:numPr>
        <w:spacing w:after="0" w:line="360" w:lineRule="auto"/>
        <w:ind w:left="0" w:firstLine="0"/>
        <w:rPr>
          <w:b/>
        </w:rPr>
      </w:pPr>
      <w:r w:rsidRPr="00187D08">
        <w:t>Опора-</w:t>
      </w:r>
      <w:r w:rsidRPr="00F4587B">
        <w:t xml:space="preserve">283[287] </w:t>
      </w:r>
      <w:r w:rsidRPr="00187D08">
        <w:t>расположен на возвышенности адыра (</w:t>
      </w:r>
      <w:r w:rsidRPr="00F4587B">
        <w:t>39°56'33.53"K</w:t>
      </w:r>
      <w:r w:rsidRPr="00F4587B">
        <w:tab/>
        <w:t>69°42'6.65"D</w:t>
      </w:r>
      <w:r w:rsidR="00F519A1">
        <w:t xml:space="preserve">) </w:t>
      </w:r>
    </w:p>
    <w:p w14:paraId="4734F4E2" w14:textId="578673D9" w:rsidR="002176A6" w:rsidRPr="00187D08" w:rsidRDefault="002176A6" w:rsidP="005752C6">
      <w:pPr>
        <w:pStyle w:val="a7"/>
        <w:numPr>
          <w:ilvl w:val="0"/>
          <w:numId w:val="79"/>
        </w:numPr>
        <w:spacing w:after="0" w:line="360" w:lineRule="auto"/>
        <w:ind w:left="0" w:firstLine="0"/>
        <w:rPr>
          <w:b/>
        </w:rPr>
      </w:pPr>
      <w:r w:rsidRPr="00187D08">
        <w:t>Опора-</w:t>
      </w:r>
      <w:r w:rsidRPr="00F4587B">
        <w:t xml:space="preserve">284[288] </w:t>
      </w:r>
      <w:r w:rsidRPr="00187D08">
        <w:t>расположен на возвышенности адыра (</w:t>
      </w:r>
      <w:r w:rsidRPr="00F4587B">
        <w:t>39°56'39.74"K</w:t>
      </w:r>
      <w:r w:rsidRPr="00F4587B">
        <w:tab/>
        <w:t>69°41'56.33"D</w:t>
      </w:r>
      <w:r w:rsidRPr="00187D08">
        <w:t xml:space="preserve">) </w:t>
      </w:r>
    </w:p>
    <w:p w14:paraId="55A36DEC" w14:textId="4D00AF47" w:rsidR="002176A6" w:rsidRPr="002037A5" w:rsidRDefault="002176A6" w:rsidP="005752C6">
      <w:pPr>
        <w:pStyle w:val="a7"/>
        <w:numPr>
          <w:ilvl w:val="0"/>
          <w:numId w:val="79"/>
        </w:numPr>
        <w:spacing w:after="0" w:line="360" w:lineRule="auto"/>
        <w:ind w:left="0" w:firstLine="0"/>
        <w:rPr>
          <w:b/>
        </w:rPr>
      </w:pPr>
      <w:r w:rsidRPr="00187D08">
        <w:t>Опора-</w:t>
      </w:r>
      <w:r w:rsidRPr="00F4587B">
        <w:t xml:space="preserve">285[289] </w:t>
      </w:r>
      <w:r w:rsidRPr="00187D08">
        <w:t>расположен на склоне плоскогорье (</w:t>
      </w:r>
      <w:r w:rsidRPr="00F4587B">
        <w:t>39°56'44.02"K</w:t>
      </w:r>
      <w:r w:rsidRPr="00F4587B">
        <w:tab/>
        <w:t>69°41'49.23"D</w:t>
      </w:r>
      <w:r w:rsidRPr="00187D08">
        <w:t xml:space="preserve">) </w:t>
      </w:r>
    </w:p>
    <w:p w14:paraId="79BCDF2E" w14:textId="77777777" w:rsidR="002176A6" w:rsidRPr="00187D08" w:rsidRDefault="002176A6" w:rsidP="005752C6">
      <w:pPr>
        <w:pStyle w:val="a7"/>
        <w:numPr>
          <w:ilvl w:val="0"/>
          <w:numId w:val="79"/>
        </w:numPr>
        <w:spacing w:after="0" w:line="360" w:lineRule="auto"/>
        <w:ind w:left="0" w:firstLine="0"/>
        <w:rPr>
          <w:b/>
        </w:rPr>
      </w:pPr>
      <w:r w:rsidRPr="00187D08">
        <w:t>Опора-</w:t>
      </w:r>
      <w:r w:rsidRPr="002037A5">
        <w:t>286[290]</w:t>
      </w:r>
      <w:r>
        <w:t xml:space="preserve">  расположен рядом с автодорогой (</w:t>
      </w:r>
      <w:r w:rsidRPr="002037A5">
        <w:t>39°56'43.91"K</w:t>
      </w:r>
      <w:r w:rsidRPr="002037A5">
        <w:tab/>
        <w:t>69°41'35.75"D</w:t>
      </w:r>
      <w:r>
        <w:t>).</w:t>
      </w:r>
    </w:p>
    <w:p w14:paraId="5DCAEFDB" w14:textId="2F3B9852" w:rsidR="002176A6" w:rsidRPr="00187D08" w:rsidRDefault="002176A6" w:rsidP="005752C6">
      <w:pPr>
        <w:pStyle w:val="a7"/>
        <w:numPr>
          <w:ilvl w:val="0"/>
          <w:numId w:val="79"/>
        </w:numPr>
        <w:spacing w:after="0" w:line="360" w:lineRule="auto"/>
        <w:ind w:left="0" w:firstLine="0"/>
        <w:rPr>
          <w:b/>
        </w:rPr>
      </w:pPr>
      <w:r w:rsidRPr="00187D08">
        <w:t>Опора-</w:t>
      </w:r>
      <w:r w:rsidRPr="00F4587B">
        <w:t xml:space="preserve">287[291] </w:t>
      </w:r>
      <w:r w:rsidRPr="00187D08">
        <w:t>расположен на обочине дороги Сулюкта (</w:t>
      </w:r>
      <w:r w:rsidRPr="00F4587B">
        <w:t>39°56'43.80"K</w:t>
      </w:r>
      <w:r w:rsidRPr="00F4587B">
        <w:tab/>
        <w:t>69°41'21.63"D</w:t>
      </w:r>
      <w:r w:rsidR="00F519A1">
        <w:t xml:space="preserve">) </w:t>
      </w:r>
    </w:p>
    <w:p w14:paraId="4D60800C" w14:textId="29F0E0D2" w:rsidR="002176A6" w:rsidRPr="00187D08" w:rsidRDefault="002176A6" w:rsidP="005752C6">
      <w:pPr>
        <w:pStyle w:val="a7"/>
        <w:numPr>
          <w:ilvl w:val="0"/>
          <w:numId w:val="79"/>
        </w:numPr>
        <w:spacing w:after="0" w:line="360" w:lineRule="auto"/>
        <w:ind w:left="0" w:firstLine="0"/>
        <w:rPr>
          <w:b/>
        </w:rPr>
      </w:pPr>
      <w:r w:rsidRPr="00187D08">
        <w:t>Опора-</w:t>
      </w:r>
      <w:r w:rsidRPr="00F4587B">
        <w:t xml:space="preserve">288[292] </w:t>
      </w:r>
      <w:r w:rsidRPr="00187D08">
        <w:t>расположен на склоне адыра (</w:t>
      </w:r>
      <w:r w:rsidRPr="00F4587B">
        <w:t>39°56'43.67"K</w:t>
      </w:r>
      <w:r>
        <w:t xml:space="preserve"> </w:t>
      </w:r>
      <w:r w:rsidRPr="00F4587B">
        <w:t>69°41'5.83"D</w:t>
      </w:r>
      <w:r w:rsidRPr="00187D08">
        <w:t xml:space="preserve">) </w:t>
      </w:r>
    </w:p>
    <w:p w14:paraId="0A1D1DE3" w14:textId="4E20F51A" w:rsidR="002176A6" w:rsidRPr="00187D08" w:rsidRDefault="002176A6" w:rsidP="005752C6">
      <w:pPr>
        <w:pStyle w:val="a7"/>
        <w:numPr>
          <w:ilvl w:val="0"/>
          <w:numId w:val="79"/>
        </w:numPr>
        <w:spacing w:after="0" w:line="360" w:lineRule="auto"/>
        <w:ind w:left="0" w:firstLine="0"/>
        <w:rPr>
          <w:b/>
        </w:rPr>
      </w:pPr>
      <w:r w:rsidRPr="00187D08">
        <w:t>Опора-</w:t>
      </w:r>
      <w:r w:rsidRPr="00F4587B">
        <w:t xml:space="preserve">289[293] </w:t>
      </w:r>
      <w:r w:rsidRPr="00187D08">
        <w:t>расположен на возвышенности плоскогорье (</w:t>
      </w:r>
      <w:r w:rsidRPr="00F4587B">
        <w:t>39°56'43.54"K</w:t>
      </w:r>
      <w:r w:rsidRPr="00F4587B">
        <w:tab/>
        <w:t>69°40'49.90"D</w:t>
      </w:r>
      <w:r w:rsidRPr="00187D08">
        <w:t xml:space="preserve">) </w:t>
      </w:r>
    </w:p>
    <w:p w14:paraId="1A10328F" w14:textId="12481669" w:rsidR="002176A6" w:rsidRPr="00187D08" w:rsidRDefault="002176A6" w:rsidP="005752C6">
      <w:pPr>
        <w:pStyle w:val="a7"/>
        <w:numPr>
          <w:ilvl w:val="0"/>
          <w:numId w:val="79"/>
        </w:numPr>
        <w:spacing w:after="0" w:line="360" w:lineRule="auto"/>
        <w:ind w:left="0" w:firstLine="0"/>
        <w:rPr>
          <w:b/>
        </w:rPr>
      </w:pPr>
      <w:r w:rsidRPr="00187D08">
        <w:t>Опора-</w:t>
      </w:r>
      <w:r w:rsidRPr="00F4587B">
        <w:t xml:space="preserve">290[294] </w:t>
      </w:r>
      <w:r w:rsidRPr="00187D08">
        <w:t>расположен на возвышенности плоскогорье (</w:t>
      </w:r>
      <w:r w:rsidRPr="00F4587B">
        <w:t>39°56'41.71"K</w:t>
      </w:r>
      <w:r w:rsidRPr="00F4587B">
        <w:tab/>
        <w:t>69°40'36.52"D</w:t>
      </w:r>
      <w:r w:rsidRPr="00187D08">
        <w:t>). В данной местности ЛЭП пересекает раннее существующей ЛЭП по северо-западному направлению.</w:t>
      </w:r>
    </w:p>
    <w:p w14:paraId="7A70480D" w14:textId="1390638C" w:rsidR="002176A6" w:rsidRPr="00187D08" w:rsidRDefault="002176A6" w:rsidP="005752C6">
      <w:pPr>
        <w:pStyle w:val="a7"/>
        <w:numPr>
          <w:ilvl w:val="0"/>
          <w:numId w:val="79"/>
        </w:numPr>
        <w:spacing w:after="0" w:line="360" w:lineRule="auto"/>
        <w:ind w:left="0" w:firstLine="0"/>
        <w:rPr>
          <w:b/>
        </w:rPr>
      </w:pPr>
      <w:r w:rsidRPr="00187D08">
        <w:rPr>
          <w:b/>
        </w:rPr>
        <w:t xml:space="preserve"> </w:t>
      </w:r>
      <w:r w:rsidRPr="00187D08">
        <w:t>Опора-</w:t>
      </w:r>
      <w:r w:rsidRPr="00F4587B">
        <w:t xml:space="preserve">291[295] </w:t>
      </w:r>
      <w:r w:rsidRPr="00187D08">
        <w:t>расположен на возвышенности плоскогорье (</w:t>
      </w:r>
      <w:r w:rsidRPr="00F4587B">
        <w:t>39°56'43.98"K</w:t>
      </w:r>
      <w:r w:rsidRPr="00F4587B">
        <w:tab/>
        <w:t>69°40'28.29"D</w:t>
      </w:r>
      <w:r w:rsidRPr="00187D08">
        <w:t xml:space="preserve">). </w:t>
      </w:r>
      <w:r w:rsidRPr="00187D08">
        <w:rPr>
          <w:b/>
        </w:rPr>
        <w:t>На этом участке к северу от места установки ЛЭП зафиксированы 5 раннее раскопанны</w:t>
      </w:r>
      <w:r w:rsidR="00092759">
        <w:rPr>
          <w:b/>
        </w:rPr>
        <w:t>х</w:t>
      </w:r>
      <w:r w:rsidRPr="00187D08">
        <w:rPr>
          <w:b/>
        </w:rPr>
        <w:t xml:space="preserve"> курган</w:t>
      </w:r>
      <w:r w:rsidR="00092759">
        <w:rPr>
          <w:b/>
        </w:rPr>
        <w:t>ов</w:t>
      </w:r>
      <w:r w:rsidRPr="00187D08">
        <w:rPr>
          <w:b/>
        </w:rPr>
        <w:t xml:space="preserve"> в центре имеются воронка. </w:t>
      </w:r>
      <w:r w:rsidRPr="00187D08">
        <w:rPr>
          <w:bCs/>
        </w:rPr>
        <w:t xml:space="preserve">Следует отметить что, во время исследований место установки вышеназванной опоры ЛЭП, где проведены предварительные изучение почвы (заложены шурфы) земли, следы культурных наследия не зафиксированы. </w:t>
      </w:r>
    </w:p>
    <w:p w14:paraId="40890C17" w14:textId="04BC972D" w:rsidR="002176A6" w:rsidRPr="00187D08" w:rsidRDefault="002176A6" w:rsidP="005752C6">
      <w:pPr>
        <w:pStyle w:val="a7"/>
        <w:numPr>
          <w:ilvl w:val="0"/>
          <w:numId w:val="79"/>
        </w:numPr>
        <w:spacing w:after="0" w:line="360" w:lineRule="auto"/>
        <w:ind w:left="0" w:firstLine="0"/>
        <w:rPr>
          <w:b/>
        </w:rPr>
      </w:pPr>
      <w:r w:rsidRPr="00187D08">
        <w:t>Опора-</w:t>
      </w:r>
      <w:r w:rsidRPr="00F4587B">
        <w:t xml:space="preserve">292[296] </w:t>
      </w:r>
      <w:r w:rsidRPr="00187D08">
        <w:t>расположен на левом стороне сухого сая (</w:t>
      </w:r>
      <w:r w:rsidRPr="00F4587B">
        <w:t>39°56'41.22"K</w:t>
      </w:r>
      <w:r w:rsidRPr="00F4587B">
        <w:tab/>
        <w:t>69°40'8.51"D</w:t>
      </w:r>
      <w:r w:rsidR="00F519A1">
        <w:t>)</w:t>
      </w:r>
      <w:r w:rsidRPr="00187D08">
        <w:t>. Cеверо и западная часть распахана.</w:t>
      </w:r>
    </w:p>
    <w:p w14:paraId="64A1A173" w14:textId="1AF87787" w:rsidR="002176A6" w:rsidRPr="00187D08" w:rsidRDefault="002176A6" w:rsidP="005752C6">
      <w:pPr>
        <w:pStyle w:val="a7"/>
        <w:numPr>
          <w:ilvl w:val="0"/>
          <w:numId w:val="79"/>
        </w:numPr>
        <w:spacing w:after="0" w:line="360" w:lineRule="auto"/>
        <w:ind w:left="0" w:firstLine="0"/>
        <w:rPr>
          <w:b/>
        </w:rPr>
      </w:pPr>
      <w:r w:rsidRPr="00187D08">
        <w:t>Опора-</w:t>
      </w:r>
      <w:r w:rsidRPr="00F4587B">
        <w:t xml:space="preserve">293[297] </w:t>
      </w:r>
      <w:r w:rsidRPr="00187D08">
        <w:t>расположен на возвышенности между саями (</w:t>
      </w:r>
      <w:r w:rsidRPr="00F4587B">
        <w:t>39°56'38.01"K</w:t>
      </w:r>
      <w:r w:rsidRPr="00F4587B">
        <w:tab/>
        <w:t>69°39'45.51"D</w:t>
      </w:r>
      <w:r w:rsidR="00F519A1">
        <w:t xml:space="preserve">) </w:t>
      </w:r>
    </w:p>
    <w:p w14:paraId="27BBA37A" w14:textId="58950FDB" w:rsidR="002176A6" w:rsidRPr="00187D08" w:rsidRDefault="002176A6" w:rsidP="005752C6">
      <w:pPr>
        <w:pStyle w:val="a7"/>
        <w:numPr>
          <w:ilvl w:val="0"/>
          <w:numId w:val="79"/>
        </w:numPr>
        <w:spacing w:after="0" w:line="360" w:lineRule="auto"/>
        <w:ind w:left="0" w:firstLine="0"/>
        <w:rPr>
          <w:b/>
        </w:rPr>
      </w:pPr>
      <w:r w:rsidRPr="00187D08">
        <w:t>Опора-</w:t>
      </w:r>
      <w:r w:rsidRPr="00F4587B">
        <w:t xml:space="preserve">294[298] </w:t>
      </w:r>
      <w:r w:rsidRPr="00187D08">
        <w:t>расположен на возвышенности адыра (</w:t>
      </w:r>
      <w:r w:rsidRPr="00F4587B">
        <w:t>39°56'35.90"K</w:t>
      </w:r>
      <w:r w:rsidRPr="00F4587B">
        <w:tab/>
        <w:t>69°39'30.37"D</w:t>
      </w:r>
      <w:r w:rsidR="00F519A1">
        <w:t xml:space="preserve">) </w:t>
      </w:r>
    </w:p>
    <w:p w14:paraId="647B4BF8" w14:textId="42CDCF02" w:rsidR="002176A6" w:rsidRPr="00187D08" w:rsidRDefault="002176A6" w:rsidP="005752C6">
      <w:pPr>
        <w:pStyle w:val="a7"/>
        <w:numPr>
          <w:ilvl w:val="0"/>
          <w:numId w:val="79"/>
        </w:numPr>
        <w:spacing w:after="0" w:line="360" w:lineRule="auto"/>
        <w:ind w:left="0" w:firstLine="0"/>
        <w:rPr>
          <w:b/>
        </w:rPr>
      </w:pPr>
      <w:r w:rsidRPr="00187D08">
        <w:t>Опора-</w:t>
      </w:r>
      <w:r w:rsidRPr="00F4587B">
        <w:t xml:space="preserve">295[299] </w:t>
      </w:r>
      <w:r w:rsidRPr="00187D08">
        <w:t>расположен на возвышенности адыра (</w:t>
      </w:r>
      <w:r w:rsidRPr="00576F52">
        <w:t>39°56'34.02"K</w:t>
      </w:r>
      <w:r w:rsidRPr="00576F52">
        <w:tab/>
        <w:t>69°39'16.89"D</w:t>
      </w:r>
      <w:r w:rsidR="00F519A1">
        <w:t xml:space="preserve">) </w:t>
      </w:r>
    </w:p>
    <w:p w14:paraId="691E6253" w14:textId="7DA63F67" w:rsidR="002176A6" w:rsidRPr="00187D08" w:rsidRDefault="002176A6" w:rsidP="005752C6">
      <w:pPr>
        <w:pStyle w:val="a7"/>
        <w:numPr>
          <w:ilvl w:val="0"/>
          <w:numId w:val="79"/>
        </w:numPr>
        <w:spacing w:after="0" w:line="360" w:lineRule="auto"/>
        <w:ind w:left="0" w:firstLine="0"/>
        <w:rPr>
          <w:b/>
        </w:rPr>
      </w:pPr>
      <w:r w:rsidRPr="00187D08">
        <w:t>Опора-</w:t>
      </w:r>
      <w:r w:rsidRPr="00F4587B">
        <w:t xml:space="preserve">296[300] </w:t>
      </w:r>
      <w:r w:rsidRPr="00187D08">
        <w:t>расположен на возвышенности адыра (</w:t>
      </w:r>
      <w:r w:rsidRPr="00C97C02">
        <w:t>39°56'32.14"K</w:t>
      </w:r>
      <w:r w:rsidRPr="00C97C02">
        <w:tab/>
        <w:t>69°39'3.42"D</w:t>
      </w:r>
      <w:r w:rsidRPr="00187D08">
        <w:t>)</w:t>
      </w:r>
    </w:p>
    <w:p w14:paraId="4DAF064F" w14:textId="2D231893" w:rsidR="002176A6" w:rsidRPr="00187D08" w:rsidRDefault="002176A6" w:rsidP="005752C6">
      <w:pPr>
        <w:pStyle w:val="a7"/>
        <w:numPr>
          <w:ilvl w:val="0"/>
          <w:numId w:val="79"/>
        </w:numPr>
        <w:spacing w:after="0" w:line="360" w:lineRule="auto"/>
        <w:ind w:left="0" w:firstLine="0"/>
        <w:rPr>
          <w:b/>
        </w:rPr>
      </w:pPr>
      <w:r w:rsidRPr="00187D08">
        <w:t>Опора-</w:t>
      </w:r>
      <w:r w:rsidRPr="00F4587B">
        <w:t xml:space="preserve">297[301] </w:t>
      </w:r>
      <w:r w:rsidRPr="00187D08">
        <w:t>расположен на возвышенности адыра (</w:t>
      </w:r>
      <w:r w:rsidRPr="0019434A">
        <w:t>39°56'29.59"K</w:t>
      </w:r>
      <w:r w:rsidRPr="0019434A">
        <w:tab/>
        <w:t>69°38'45.18"D</w:t>
      </w:r>
      <w:r w:rsidR="00F519A1">
        <w:t>)</w:t>
      </w:r>
      <w:r w:rsidRPr="00187D08">
        <w:t>. Вокруг участка распахана.</w:t>
      </w:r>
    </w:p>
    <w:p w14:paraId="4E91DDB7" w14:textId="221BDF24" w:rsidR="002176A6" w:rsidRPr="00187D08" w:rsidRDefault="002176A6" w:rsidP="005752C6">
      <w:pPr>
        <w:pStyle w:val="a7"/>
        <w:numPr>
          <w:ilvl w:val="0"/>
          <w:numId w:val="79"/>
        </w:numPr>
        <w:spacing w:after="0" w:line="360" w:lineRule="auto"/>
        <w:ind w:left="0" w:firstLine="0"/>
        <w:rPr>
          <w:b/>
        </w:rPr>
      </w:pPr>
      <w:r w:rsidRPr="00187D08">
        <w:lastRenderedPageBreak/>
        <w:t>Опора-</w:t>
      </w:r>
      <w:r w:rsidRPr="00F4587B">
        <w:t xml:space="preserve">298L[302] </w:t>
      </w:r>
      <w:r w:rsidRPr="00187D08">
        <w:t>расположен в предгорной равнине (</w:t>
      </w:r>
      <w:r w:rsidRPr="0019434A">
        <w:t>39°56'26.75"K</w:t>
      </w:r>
      <w:r w:rsidRPr="0019434A">
        <w:tab/>
        <w:t>69°38'24.86"D</w:t>
      </w:r>
      <w:r w:rsidR="00F519A1">
        <w:t>)</w:t>
      </w:r>
      <w:r w:rsidRPr="00187D08">
        <w:t>. Вблизи 45м расположены разновременные могильники в центре имеются воронки. Вся площадка распахана.</w:t>
      </w:r>
      <w:r w:rsidRPr="005D48E6">
        <w:t xml:space="preserve"> </w:t>
      </w:r>
    </w:p>
    <w:p w14:paraId="4CF3873A" w14:textId="7F6C30C5" w:rsidR="002176A6" w:rsidRPr="00187D08" w:rsidRDefault="002176A6" w:rsidP="005752C6">
      <w:pPr>
        <w:pStyle w:val="a7"/>
        <w:numPr>
          <w:ilvl w:val="0"/>
          <w:numId w:val="79"/>
        </w:numPr>
        <w:spacing w:after="0" w:line="360" w:lineRule="auto"/>
        <w:ind w:left="0" w:firstLine="0"/>
        <w:rPr>
          <w:b/>
        </w:rPr>
      </w:pPr>
      <w:r w:rsidRPr="00187D08">
        <w:t>Опора-</w:t>
      </w:r>
      <w:r w:rsidRPr="00F4587B">
        <w:t xml:space="preserve">299N[303] </w:t>
      </w:r>
      <w:r w:rsidRPr="00187D08">
        <w:t>расположен в предгорной равнине (</w:t>
      </w:r>
      <w:r w:rsidRPr="006E661F">
        <w:t>39°56'24.43"K</w:t>
      </w:r>
      <w:r w:rsidRPr="006E661F">
        <w:tab/>
        <w:t>69°38'8.28"D</w:t>
      </w:r>
      <w:r w:rsidR="00F519A1">
        <w:t xml:space="preserve">) </w:t>
      </w:r>
    </w:p>
    <w:p w14:paraId="35979C6E" w14:textId="236B5A28" w:rsidR="002176A6" w:rsidRPr="004D51A2" w:rsidRDefault="002176A6" w:rsidP="005752C6">
      <w:pPr>
        <w:pStyle w:val="a7"/>
        <w:numPr>
          <w:ilvl w:val="0"/>
          <w:numId w:val="79"/>
        </w:numPr>
        <w:spacing w:after="0" w:line="360" w:lineRule="auto"/>
        <w:ind w:left="0" w:firstLine="0"/>
        <w:rPr>
          <w:b/>
        </w:rPr>
      </w:pPr>
      <w:r w:rsidRPr="00187D08">
        <w:t>Опора-</w:t>
      </w:r>
      <w:r w:rsidRPr="00F4587B">
        <w:t xml:space="preserve">300N[304] </w:t>
      </w:r>
      <w:r w:rsidRPr="00187D08">
        <w:t>расположен на каменистой горы (</w:t>
      </w:r>
      <w:r w:rsidRPr="00C97C02">
        <w:t>39°56'22.93"K</w:t>
      </w:r>
      <w:r w:rsidRPr="00C97C02">
        <w:tab/>
        <w:t>69°37'57.57"D</w:t>
      </w:r>
      <w:r w:rsidR="00F519A1">
        <w:t>)</w:t>
      </w:r>
      <w:r>
        <w:t>. Н</w:t>
      </w:r>
      <w:r w:rsidRPr="005D48E6">
        <w:t xml:space="preserve">а расстоянии </w:t>
      </w:r>
      <w:r w:rsidRPr="000412AC">
        <w:t>240 м</w:t>
      </w:r>
      <w:r>
        <w:t>.</w:t>
      </w:r>
      <w:r>
        <w:rPr>
          <w:b/>
        </w:rPr>
        <w:t xml:space="preserve"> </w:t>
      </w:r>
      <w:r>
        <w:t xml:space="preserve">от опоры </w:t>
      </w:r>
      <w:r w:rsidRPr="00246A5C">
        <w:rPr>
          <w:b/>
        </w:rPr>
        <w:t>300N[304]</w:t>
      </w:r>
      <w:r>
        <w:rPr>
          <w:b/>
        </w:rPr>
        <w:t xml:space="preserve"> и </w:t>
      </w:r>
      <w:r w:rsidRPr="000412AC">
        <w:t>220 м.</w:t>
      </w:r>
      <w:r>
        <w:t xml:space="preserve"> от</w:t>
      </w:r>
      <w:r>
        <w:rPr>
          <w:b/>
        </w:rPr>
        <w:t xml:space="preserve"> опоры </w:t>
      </w:r>
      <w:r w:rsidRPr="006E661F">
        <w:rPr>
          <w:b/>
        </w:rPr>
        <w:t>301N[305N]</w:t>
      </w:r>
      <w:r w:rsidRPr="004D51A2">
        <w:rPr>
          <w:b/>
        </w:rPr>
        <w:t xml:space="preserve"> находится Курган (тепе)</w:t>
      </w:r>
      <w:r w:rsidRPr="004D51A2">
        <w:t xml:space="preserve"> на холме полусферической формы насыпи, </w:t>
      </w:r>
      <w:r w:rsidRPr="004D51A2">
        <w:rPr>
          <w:b/>
        </w:rPr>
        <w:t>d-14м, h-80-1м. (фото 49)</w:t>
      </w:r>
      <w:r w:rsidRPr="004D51A2">
        <w:t xml:space="preserve"> </w:t>
      </w:r>
      <w:r w:rsidRPr="004D51A2">
        <w:rPr>
          <w:b/>
        </w:rPr>
        <w:t>[координаты кургана  39°56'21.11"С; 69°37'48.44"В].</w:t>
      </w:r>
      <w:r w:rsidRPr="004D51A2">
        <w:t xml:space="preserve"> В ходе установки опоры</w:t>
      </w:r>
      <w:r>
        <w:t xml:space="preserve"> ЛЭП</w:t>
      </w:r>
      <w:r w:rsidRPr="004D51A2">
        <w:t xml:space="preserve"> памятник</w:t>
      </w:r>
      <w:r w:rsidR="00F519A1">
        <w:t>у угроза уничтожения не грозит.</w:t>
      </w:r>
    </w:p>
    <w:p w14:paraId="1458F211" w14:textId="5654B4F0" w:rsidR="002176A6" w:rsidRPr="00187D08" w:rsidRDefault="002176A6" w:rsidP="005752C6">
      <w:pPr>
        <w:pStyle w:val="a7"/>
        <w:numPr>
          <w:ilvl w:val="0"/>
          <w:numId w:val="79"/>
        </w:numPr>
        <w:spacing w:after="0" w:line="360" w:lineRule="auto"/>
        <w:ind w:left="0" w:firstLine="0"/>
        <w:rPr>
          <w:b/>
        </w:rPr>
      </w:pPr>
      <w:r w:rsidRPr="00187D08">
        <w:t>Опора-</w:t>
      </w:r>
      <w:r w:rsidRPr="00F4587B">
        <w:t xml:space="preserve">301N[305N] </w:t>
      </w:r>
      <w:r w:rsidRPr="00187D08">
        <w:t>расположен на левом сухом сае (</w:t>
      </w:r>
      <w:r w:rsidRPr="00C97C02">
        <w:t>39°56'20.25"K</w:t>
      </w:r>
      <w:r w:rsidRPr="00C97C02">
        <w:tab/>
        <w:t>69°37'38.43"D</w:t>
      </w:r>
      <w:r w:rsidR="00F519A1">
        <w:t xml:space="preserve">) </w:t>
      </w:r>
    </w:p>
    <w:p w14:paraId="334B424E" w14:textId="3A3CA30D" w:rsidR="002176A6" w:rsidRPr="00187D08" w:rsidRDefault="002176A6" w:rsidP="005752C6">
      <w:pPr>
        <w:pStyle w:val="a7"/>
        <w:numPr>
          <w:ilvl w:val="0"/>
          <w:numId w:val="79"/>
        </w:numPr>
        <w:spacing w:after="0" w:line="360" w:lineRule="auto"/>
        <w:ind w:left="0" w:firstLine="0"/>
        <w:rPr>
          <w:b/>
        </w:rPr>
      </w:pPr>
      <w:r w:rsidRPr="00187D08">
        <w:t xml:space="preserve">Опора </w:t>
      </w:r>
      <w:r w:rsidRPr="00F4587B">
        <w:t xml:space="preserve">301A[305A] </w:t>
      </w:r>
      <w:r w:rsidRPr="00187D08">
        <w:t>расположен  на возвышенности адыра (</w:t>
      </w:r>
      <w:r w:rsidRPr="00C97C02">
        <w:t>39°56'18.11"K</w:t>
      </w:r>
      <w:r w:rsidRPr="00C97C02">
        <w:tab/>
        <w:t>69°37'23.09"D</w:t>
      </w:r>
      <w:r w:rsidR="00F519A1">
        <w:t>)</w:t>
      </w:r>
      <w:r w:rsidRPr="00187D08">
        <w:t xml:space="preserve">. </w:t>
      </w:r>
      <w:r>
        <w:t xml:space="preserve"> </w:t>
      </w:r>
    </w:p>
    <w:p w14:paraId="693B72CA" w14:textId="77777777" w:rsidR="002176A6" w:rsidRPr="006E661F" w:rsidRDefault="002176A6" w:rsidP="005752C6">
      <w:pPr>
        <w:pStyle w:val="a7"/>
        <w:numPr>
          <w:ilvl w:val="0"/>
          <w:numId w:val="79"/>
        </w:numPr>
        <w:spacing w:after="0" w:line="360" w:lineRule="auto"/>
        <w:ind w:left="0" w:firstLine="0"/>
        <w:rPr>
          <w:b/>
        </w:rPr>
      </w:pPr>
      <w:r w:rsidRPr="00187D08">
        <w:t>Опора-</w:t>
      </w:r>
      <w:r w:rsidRPr="00F4587B">
        <w:t xml:space="preserve">301B[305B] </w:t>
      </w:r>
      <w:r w:rsidRPr="00187D08">
        <w:t>расположен на возвышенности адыра (</w:t>
      </w:r>
      <w:r w:rsidRPr="00F4587B">
        <w:t>39°56'15.55"K</w:t>
      </w:r>
      <w:r w:rsidRPr="00F4587B">
        <w:tab/>
        <w:t>69°37'4.85"D</w:t>
      </w:r>
      <w:r w:rsidRPr="00187D08">
        <w:t xml:space="preserve">) </w:t>
      </w:r>
    </w:p>
    <w:p w14:paraId="28AFA206" w14:textId="77777777" w:rsidR="002176A6" w:rsidRPr="006E661F" w:rsidRDefault="002176A6" w:rsidP="005752C6">
      <w:pPr>
        <w:pStyle w:val="a7"/>
        <w:numPr>
          <w:ilvl w:val="0"/>
          <w:numId w:val="79"/>
        </w:numPr>
        <w:spacing w:after="0" w:line="360" w:lineRule="auto"/>
        <w:ind w:left="0" w:firstLine="0"/>
      </w:pPr>
      <w:r w:rsidRPr="006E661F">
        <w:t>Опора 301C[305C]</w:t>
      </w:r>
      <w:r>
        <w:t xml:space="preserve"> (</w:t>
      </w:r>
      <w:r w:rsidRPr="006E661F">
        <w:t>39°56'13.38"K</w:t>
      </w:r>
      <w:r w:rsidRPr="006E661F">
        <w:tab/>
        <w:t>69°36'49.31"D</w:t>
      </w:r>
      <w:r>
        <w:t>).</w:t>
      </w:r>
    </w:p>
    <w:p w14:paraId="74E79692" w14:textId="0BF0665A" w:rsidR="002176A6" w:rsidRPr="002037A5" w:rsidRDefault="002176A6" w:rsidP="005752C6">
      <w:pPr>
        <w:pStyle w:val="a7"/>
        <w:numPr>
          <w:ilvl w:val="0"/>
          <w:numId w:val="79"/>
        </w:numPr>
        <w:spacing w:after="0" w:line="360" w:lineRule="auto"/>
        <w:ind w:left="0" w:firstLine="0"/>
        <w:rPr>
          <w:b/>
        </w:rPr>
      </w:pPr>
      <w:r w:rsidRPr="00187D08">
        <w:t>Опора-</w:t>
      </w:r>
      <w:r w:rsidRPr="00F4587B">
        <w:t xml:space="preserve">302L[306] </w:t>
      </w:r>
      <w:r w:rsidRPr="00187D08">
        <w:t>расположен на возвышенности адыра (</w:t>
      </w:r>
      <w:r w:rsidRPr="00F4587B">
        <w:t>39°56'11.77"K</w:t>
      </w:r>
      <w:r w:rsidRPr="00F4587B">
        <w:tab/>
        <w:t>69°36'37.87"D</w:t>
      </w:r>
      <w:r w:rsidR="00F519A1">
        <w:t>)</w:t>
      </w:r>
    </w:p>
    <w:p w14:paraId="24991D44" w14:textId="3D1659EB" w:rsidR="00F4002A" w:rsidRPr="00CF6D25" w:rsidRDefault="00F4002A" w:rsidP="0029585B">
      <w:pPr>
        <w:pStyle w:val="2e"/>
        <w:shd w:val="clear" w:color="auto" w:fill="auto"/>
        <w:tabs>
          <w:tab w:val="left" w:pos="1514"/>
        </w:tabs>
        <w:spacing w:after="120" w:line="276" w:lineRule="auto"/>
        <w:ind w:right="-1" w:firstLine="0"/>
        <w:rPr>
          <w:sz w:val="28"/>
          <w:szCs w:val="24"/>
        </w:rPr>
      </w:pPr>
    </w:p>
    <w:p w14:paraId="06E17E2C" w14:textId="77777777" w:rsidR="00CF6D25" w:rsidRPr="00CF6D25" w:rsidRDefault="00CF6D25" w:rsidP="00CF6D25">
      <w:pPr>
        <w:pStyle w:val="aff4"/>
        <w:spacing w:line="276" w:lineRule="auto"/>
        <w:rPr>
          <w:rFonts w:ascii="Times New Roman" w:hAnsi="Times New Roman" w:cs="Times New Roman"/>
          <w:b/>
          <w:sz w:val="24"/>
          <w:szCs w:val="24"/>
        </w:rPr>
      </w:pPr>
      <w:r w:rsidRPr="00CF6D25">
        <w:rPr>
          <w:rFonts w:ascii="Times New Roman" w:hAnsi="Times New Roman" w:cs="Times New Roman"/>
          <w:b/>
          <w:sz w:val="24"/>
          <w:szCs w:val="24"/>
        </w:rPr>
        <w:t>Заключение:</w:t>
      </w:r>
    </w:p>
    <w:p w14:paraId="13B20660" w14:textId="77777777" w:rsidR="00CF6D25" w:rsidRPr="00CF6D25" w:rsidRDefault="00CF6D25" w:rsidP="00F519A1">
      <w:pPr>
        <w:pStyle w:val="aff4"/>
        <w:spacing w:line="276" w:lineRule="auto"/>
        <w:ind w:firstLine="708"/>
        <w:jc w:val="both"/>
        <w:rPr>
          <w:rFonts w:ascii="Times New Roman" w:hAnsi="Times New Roman" w:cs="Times New Roman"/>
          <w:b/>
          <w:bCs/>
          <w:sz w:val="24"/>
        </w:rPr>
      </w:pPr>
      <w:r w:rsidRPr="00CF6D25">
        <w:rPr>
          <w:rFonts w:ascii="Times New Roman" w:hAnsi="Times New Roman" w:cs="Times New Roman"/>
          <w:sz w:val="24"/>
        </w:rPr>
        <w:t xml:space="preserve">В ходе осмотра в зоне строительства ЛЭП и место установки опоры ЛЭП от </w:t>
      </w:r>
      <w:r w:rsidRPr="00CF6D25">
        <w:rPr>
          <w:rFonts w:ascii="Times New Roman" w:hAnsi="Times New Roman" w:cs="Times New Roman"/>
          <w:b/>
          <w:sz w:val="24"/>
        </w:rPr>
        <w:t xml:space="preserve">280L[284] </w:t>
      </w:r>
      <w:r w:rsidRPr="00CF6D25">
        <w:rPr>
          <w:rFonts w:ascii="Times New Roman" w:hAnsi="Times New Roman" w:cs="Times New Roman"/>
          <w:sz w:val="24"/>
        </w:rPr>
        <w:t>до</w:t>
      </w:r>
      <w:r w:rsidRPr="00CF6D25">
        <w:rPr>
          <w:rFonts w:ascii="Times New Roman" w:hAnsi="Times New Roman" w:cs="Times New Roman"/>
          <w:b/>
          <w:sz w:val="24"/>
        </w:rPr>
        <w:t xml:space="preserve"> 302L[306]</w:t>
      </w:r>
      <w:r w:rsidRPr="00CF6D25">
        <w:rPr>
          <w:rFonts w:ascii="Times New Roman" w:hAnsi="Times New Roman" w:cs="Times New Roman"/>
          <w:sz w:val="24"/>
        </w:rPr>
        <w:t xml:space="preserve"> </w:t>
      </w:r>
      <w:r w:rsidRPr="00CF6D25">
        <w:rPr>
          <w:rFonts w:ascii="Times New Roman" w:hAnsi="Times New Roman" w:cs="Times New Roman"/>
          <w:bCs/>
          <w:sz w:val="24"/>
        </w:rPr>
        <w:t>расположенного на</w:t>
      </w:r>
      <w:r w:rsidRPr="00CF6D25">
        <w:rPr>
          <w:rFonts w:ascii="Times New Roman" w:hAnsi="Times New Roman" w:cs="Times New Roman"/>
          <w:b/>
          <w:sz w:val="24"/>
        </w:rPr>
        <w:t xml:space="preserve"> </w:t>
      </w:r>
      <w:r w:rsidRPr="00CF6D25">
        <w:rPr>
          <w:rFonts w:ascii="Times New Roman" w:hAnsi="Times New Roman" w:cs="Times New Roman"/>
          <w:sz w:val="24"/>
        </w:rPr>
        <w:t xml:space="preserve">территории Кулундинского айылного аймака, Лейлекского района, Баткенской области </w:t>
      </w:r>
      <w:r w:rsidRPr="00CF6D25">
        <w:rPr>
          <w:rFonts w:ascii="Times New Roman" w:hAnsi="Times New Roman" w:cs="Times New Roman"/>
          <w:b/>
          <w:bCs/>
          <w:sz w:val="24"/>
        </w:rPr>
        <w:t xml:space="preserve">объекты историко-культурного наследия не выявлены и подлежат к освоению. </w:t>
      </w:r>
    </w:p>
    <w:p w14:paraId="2FAB40AE" w14:textId="77777777" w:rsidR="00CF6D25" w:rsidRPr="00CF6D25" w:rsidRDefault="00CF6D25" w:rsidP="00F519A1">
      <w:pPr>
        <w:pStyle w:val="aff4"/>
        <w:spacing w:line="276" w:lineRule="auto"/>
        <w:ind w:firstLine="708"/>
        <w:jc w:val="both"/>
        <w:rPr>
          <w:rFonts w:ascii="Times New Roman" w:hAnsi="Times New Roman" w:cs="Times New Roman"/>
          <w:sz w:val="24"/>
        </w:rPr>
      </w:pPr>
      <w:r w:rsidRPr="00CF6D25">
        <w:rPr>
          <w:rFonts w:ascii="Times New Roman" w:hAnsi="Times New Roman" w:cs="Times New Roman"/>
          <w:sz w:val="24"/>
        </w:rPr>
        <w:t>В связи перепроектировкой опоры ЛЭП памятникам ИКН угроза уничтожение не грозит, так как памятники расположены 240 м.</w:t>
      </w:r>
      <w:r w:rsidRPr="00CF6D25">
        <w:rPr>
          <w:rFonts w:ascii="Times New Roman" w:hAnsi="Times New Roman" w:cs="Times New Roman"/>
          <w:b/>
          <w:sz w:val="24"/>
        </w:rPr>
        <w:t xml:space="preserve"> </w:t>
      </w:r>
      <w:r w:rsidRPr="00CF6D25">
        <w:rPr>
          <w:rFonts w:ascii="Times New Roman" w:hAnsi="Times New Roman" w:cs="Times New Roman"/>
          <w:sz w:val="24"/>
        </w:rPr>
        <w:t xml:space="preserve">от опоры </w:t>
      </w:r>
      <w:r w:rsidRPr="00CF6D25">
        <w:rPr>
          <w:rFonts w:ascii="Times New Roman" w:hAnsi="Times New Roman" w:cs="Times New Roman"/>
          <w:b/>
          <w:sz w:val="24"/>
        </w:rPr>
        <w:t xml:space="preserve">300N[304] и </w:t>
      </w:r>
      <w:r w:rsidRPr="00CF6D25">
        <w:rPr>
          <w:rFonts w:ascii="Times New Roman" w:hAnsi="Times New Roman" w:cs="Times New Roman"/>
          <w:sz w:val="24"/>
        </w:rPr>
        <w:t>220 м. от</w:t>
      </w:r>
      <w:r w:rsidRPr="00CF6D25">
        <w:rPr>
          <w:rFonts w:ascii="Times New Roman" w:hAnsi="Times New Roman" w:cs="Times New Roman"/>
          <w:b/>
          <w:sz w:val="24"/>
        </w:rPr>
        <w:t xml:space="preserve"> опоры 301N[305N]</w:t>
      </w:r>
      <w:r w:rsidRPr="00CF6D25">
        <w:rPr>
          <w:rFonts w:ascii="Times New Roman" w:hAnsi="Times New Roman" w:cs="Times New Roman"/>
          <w:sz w:val="24"/>
        </w:rPr>
        <w:t xml:space="preserve">.  </w:t>
      </w:r>
    </w:p>
    <w:p w14:paraId="57DD28B4" w14:textId="77777777" w:rsidR="00CF6D25" w:rsidRPr="00CF6D25" w:rsidRDefault="00CF6D25" w:rsidP="00F519A1">
      <w:pPr>
        <w:pStyle w:val="aff4"/>
        <w:spacing w:line="276" w:lineRule="auto"/>
        <w:ind w:firstLine="708"/>
        <w:jc w:val="both"/>
        <w:rPr>
          <w:rFonts w:ascii="Times New Roman" w:hAnsi="Times New Roman" w:cs="Times New Roman"/>
          <w:sz w:val="24"/>
        </w:rPr>
      </w:pPr>
      <w:r w:rsidRPr="00CF6D25">
        <w:rPr>
          <w:rFonts w:ascii="Times New Roman" w:hAnsi="Times New Roman" w:cs="Times New Roman"/>
          <w:bCs/>
          <w:sz w:val="24"/>
          <w:szCs w:val="24"/>
        </w:rPr>
        <w:t xml:space="preserve">Также, в результате исследование линии и место установки опоры ЛЭП были отмечены раскопанные курганы вблизи опоры </w:t>
      </w:r>
      <w:r w:rsidRPr="00CF6D25">
        <w:rPr>
          <w:rFonts w:ascii="Times New Roman" w:hAnsi="Times New Roman" w:cs="Times New Roman"/>
          <w:b/>
          <w:bCs/>
          <w:sz w:val="24"/>
          <w:szCs w:val="24"/>
        </w:rPr>
        <w:t>295</w:t>
      </w:r>
      <w:r w:rsidRPr="00CF6D25">
        <w:rPr>
          <w:rFonts w:ascii="Times New Roman" w:hAnsi="Times New Roman" w:cs="Times New Roman"/>
          <w:bCs/>
          <w:sz w:val="24"/>
          <w:szCs w:val="24"/>
        </w:rPr>
        <w:t xml:space="preserve"> (4-5 раскопанные курганы), к северу-западу от опоры-302 на расстоянии 50-52м отмечены также раскопанные и разрушенные курганы в результате освоение спашки земель. Но, эти объекты частично были исследованы либо разрушены, которые не входят в зону установки линии опоры ЛЭП.</w:t>
      </w:r>
    </w:p>
    <w:p w14:paraId="084030D9" w14:textId="77777777" w:rsidR="00CF6D25" w:rsidRDefault="00CF6D25" w:rsidP="00F519A1">
      <w:pPr>
        <w:pStyle w:val="aff4"/>
        <w:spacing w:line="276" w:lineRule="auto"/>
        <w:ind w:firstLine="708"/>
        <w:jc w:val="both"/>
        <w:rPr>
          <w:rFonts w:ascii="Times New Roman" w:hAnsi="Times New Roman" w:cs="Times New Roman"/>
          <w:b/>
          <w:bCs/>
          <w:sz w:val="24"/>
          <w:szCs w:val="24"/>
        </w:rPr>
      </w:pPr>
    </w:p>
    <w:p w14:paraId="41CAA36C" w14:textId="77777777" w:rsidR="00CF6D25" w:rsidRDefault="00CF6D25" w:rsidP="00F519A1">
      <w:pPr>
        <w:pStyle w:val="aff4"/>
        <w:spacing w:line="276" w:lineRule="auto"/>
        <w:ind w:firstLine="708"/>
        <w:jc w:val="both"/>
        <w:rPr>
          <w:rFonts w:ascii="Times New Roman" w:hAnsi="Times New Roman" w:cs="Times New Roman"/>
          <w:b/>
          <w:bCs/>
          <w:sz w:val="24"/>
          <w:szCs w:val="24"/>
        </w:rPr>
      </w:pPr>
    </w:p>
    <w:p w14:paraId="5A6F64E5" w14:textId="2D1CB7F9" w:rsidR="00CF6D25" w:rsidRPr="00CF6D25" w:rsidRDefault="00CF6D25" w:rsidP="00F519A1">
      <w:pPr>
        <w:pStyle w:val="aff4"/>
        <w:spacing w:line="276" w:lineRule="auto"/>
        <w:ind w:firstLine="708"/>
        <w:jc w:val="both"/>
        <w:rPr>
          <w:rFonts w:ascii="Times New Roman" w:hAnsi="Times New Roman" w:cs="Times New Roman"/>
          <w:b/>
          <w:bCs/>
          <w:sz w:val="24"/>
          <w:szCs w:val="24"/>
        </w:rPr>
      </w:pPr>
      <w:r w:rsidRPr="00CF6D25">
        <w:rPr>
          <w:rFonts w:ascii="Times New Roman" w:hAnsi="Times New Roman" w:cs="Times New Roman"/>
          <w:b/>
          <w:bCs/>
          <w:sz w:val="24"/>
          <w:szCs w:val="24"/>
        </w:rPr>
        <w:t>Рекомендаци</w:t>
      </w:r>
      <w:r>
        <w:rPr>
          <w:rFonts w:ascii="Times New Roman" w:hAnsi="Times New Roman" w:cs="Times New Roman"/>
          <w:b/>
          <w:bCs/>
          <w:sz w:val="24"/>
          <w:szCs w:val="24"/>
        </w:rPr>
        <w:t>и</w:t>
      </w:r>
      <w:r w:rsidRPr="00CF6D25">
        <w:rPr>
          <w:rFonts w:ascii="Times New Roman" w:hAnsi="Times New Roman" w:cs="Times New Roman"/>
          <w:b/>
          <w:bCs/>
          <w:sz w:val="24"/>
          <w:szCs w:val="24"/>
        </w:rPr>
        <w:t>:</w:t>
      </w:r>
    </w:p>
    <w:p w14:paraId="7E7E876B" w14:textId="298375EC" w:rsidR="00CF6D25" w:rsidRPr="00CF6D25" w:rsidRDefault="00CF6D25" w:rsidP="005752C6">
      <w:pPr>
        <w:pStyle w:val="aff4"/>
        <w:numPr>
          <w:ilvl w:val="0"/>
          <w:numId w:val="80"/>
        </w:numPr>
        <w:tabs>
          <w:tab w:val="left" w:pos="1050"/>
        </w:tabs>
        <w:spacing w:line="276" w:lineRule="auto"/>
        <w:jc w:val="both"/>
        <w:rPr>
          <w:rFonts w:ascii="Times New Roman" w:hAnsi="Times New Roman" w:cs="Times New Roman"/>
          <w:bCs/>
          <w:sz w:val="24"/>
          <w:szCs w:val="24"/>
        </w:rPr>
      </w:pPr>
      <w:r>
        <w:rPr>
          <w:rFonts w:ascii="Times New Roman" w:hAnsi="Times New Roman" w:cs="Times New Roman"/>
          <w:bCs/>
          <w:sz w:val="24"/>
          <w:szCs w:val="24"/>
        </w:rPr>
        <w:t>В</w:t>
      </w:r>
      <w:r w:rsidRPr="00CF6D25">
        <w:rPr>
          <w:rFonts w:ascii="Times New Roman" w:hAnsi="Times New Roman" w:cs="Times New Roman"/>
          <w:bCs/>
          <w:sz w:val="24"/>
          <w:szCs w:val="24"/>
        </w:rPr>
        <w:t xml:space="preserve"> случае изменени</w:t>
      </w:r>
      <w:r w:rsidR="00092759">
        <w:rPr>
          <w:rFonts w:ascii="Times New Roman" w:hAnsi="Times New Roman" w:cs="Times New Roman"/>
          <w:bCs/>
          <w:sz w:val="24"/>
          <w:szCs w:val="24"/>
        </w:rPr>
        <w:t>я</w:t>
      </w:r>
      <w:r w:rsidRPr="00CF6D25">
        <w:rPr>
          <w:rFonts w:ascii="Times New Roman" w:hAnsi="Times New Roman" w:cs="Times New Roman"/>
          <w:bCs/>
          <w:sz w:val="24"/>
          <w:szCs w:val="24"/>
        </w:rPr>
        <w:t xml:space="preserve"> территории участка или освоение новых участков, необходимо проведение </w:t>
      </w:r>
      <w:r>
        <w:rPr>
          <w:rFonts w:ascii="Times New Roman" w:hAnsi="Times New Roman" w:cs="Times New Roman"/>
          <w:bCs/>
          <w:sz w:val="24"/>
          <w:szCs w:val="24"/>
        </w:rPr>
        <w:t xml:space="preserve">дополнительных </w:t>
      </w:r>
      <w:r w:rsidRPr="00CF6D25">
        <w:rPr>
          <w:rFonts w:ascii="Times New Roman" w:hAnsi="Times New Roman" w:cs="Times New Roman"/>
          <w:bCs/>
          <w:sz w:val="24"/>
          <w:szCs w:val="24"/>
        </w:rPr>
        <w:t>археологических исследований.</w:t>
      </w:r>
    </w:p>
    <w:p w14:paraId="571E1918" w14:textId="4590BF9B" w:rsidR="00CF6D25" w:rsidRPr="00CF6D25" w:rsidRDefault="00CF6D25" w:rsidP="005752C6">
      <w:pPr>
        <w:pStyle w:val="aff4"/>
        <w:numPr>
          <w:ilvl w:val="0"/>
          <w:numId w:val="80"/>
        </w:numPr>
        <w:tabs>
          <w:tab w:val="left" w:pos="1050"/>
        </w:tabs>
        <w:spacing w:line="276" w:lineRule="auto"/>
        <w:jc w:val="both"/>
        <w:rPr>
          <w:rFonts w:ascii="Times New Roman" w:hAnsi="Times New Roman" w:cs="Times New Roman"/>
          <w:bCs/>
          <w:sz w:val="24"/>
          <w:szCs w:val="24"/>
        </w:rPr>
      </w:pPr>
      <w:r w:rsidRPr="00CF6D25">
        <w:rPr>
          <w:rFonts w:ascii="Times New Roman" w:hAnsi="Times New Roman" w:cs="Times New Roman"/>
          <w:bCs/>
          <w:sz w:val="24"/>
          <w:szCs w:val="24"/>
        </w:rPr>
        <w:t>При проведение строительных, монтажных работ опор проявить бдительность и осторожность. В случае обнаружени</w:t>
      </w:r>
      <w:r>
        <w:rPr>
          <w:rFonts w:ascii="Times New Roman" w:hAnsi="Times New Roman" w:cs="Times New Roman"/>
          <w:bCs/>
          <w:sz w:val="24"/>
          <w:szCs w:val="24"/>
        </w:rPr>
        <w:t>я</w:t>
      </w:r>
      <w:r w:rsidRPr="00CF6D25">
        <w:rPr>
          <w:rFonts w:ascii="Times New Roman" w:hAnsi="Times New Roman" w:cs="Times New Roman"/>
          <w:bCs/>
          <w:sz w:val="24"/>
          <w:szCs w:val="24"/>
        </w:rPr>
        <w:t xml:space="preserve"> оста</w:t>
      </w:r>
      <w:r>
        <w:rPr>
          <w:rFonts w:ascii="Times New Roman" w:hAnsi="Times New Roman" w:cs="Times New Roman"/>
          <w:bCs/>
          <w:sz w:val="24"/>
          <w:szCs w:val="24"/>
        </w:rPr>
        <w:t>нков</w:t>
      </w:r>
      <w:r w:rsidRPr="00CF6D25">
        <w:rPr>
          <w:rFonts w:ascii="Times New Roman" w:hAnsi="Times New Roman" w:cs="Times New Roman"/>
          <w:bCs/>
          <w:sz w:val="24"/>
          <w:szCs w:val="24"/>
        </w:rPr>
        <w:t xml:space="preserve"> древних сооружений, </w:t>
      </w:r>
      <w:r w:rsidRPr="00CF6D25">
        <w:rPr>
          <w:rFonts w:ascii="Times New Roman" w:hAnsi="Times New Roman" w:cs="Times New Roman"/>
          <w:bCs/>
          <w:sz w:val="24"/>
          <w:szCs w:val="24"/>
        </w:rPr>
        <w:lastRenderedPageBreak/>
        <w:t>археологических находок необходимо остановить строительные работы на том участке и сообщить компетентн</w:t>
      </w:r>
      <w:r>
        <w:rPr>
          <w:rFonts w:ascii="Times New Roman" w:hAnsi="Times New Roman" w:cs="Times New Roman"/>
          <w:bCs/>
          <w:sz w:val="24"/>
          <w:szCs w:val="24"/>
        </w:rPr>
        <w:t>ые</w:t>
      </w:r>
      <w:r w:rsidRPr="00CF6D25">
        <w:rPr>
          <w:rFonts w:ascii="Times New Roman" w:hAnsi="Times New Roman" w:cs="Times New Roman"/>
          <w:bCs/>
          <w:sz w:val="24"/>
          <w:szCs w:val="24"/>
        </w:rPr>
        <w:t xml:space="preserve"> </w:t>
      </w:r>
      <w:r>
        <w:rPr>
          <w:rFonts w:ascii="Times New Roman" w:hAnsi="Times New Roman" w:cs="Times New Roman"/>
          <w:bCs/>
          <w:sz w:val="24"/>
          <w:szCs w:val="24"/>
        </w:rPr>
        <w:t xml:space="preserve">органых охраты ИКН и </w:t>
      </w:r>
      <w:r w:rsidRPr="00CF6D25">
        <w:rPr>
          <w:rFonts w:ascii="Times New Roman" w:hAnsi="Times New Roman" w:cs="Times New Roman"/>
          <w:bCs/>
          <w:sz w:val="24"/>
          <w:szCs w:val="24"/>
        </w:rPr>
        <w:t>археологам КНУ.</w:t>
      </w:r>
    </w:p>
    <w:p w14:paraId="38B5860F" w14:textId="2B2DB7A5" w:rsidR="00CF6D25" w:rsidRPr="00CF6D25" w:rsidRDefault="00CF6D25" w:rsidP="005752C6">
      <w:pPr>
        <w:pStyle w:val="aff4"/>
        <w:numPr>
          <w:ilvl w:val="0"/>
          <w:numId w:val="80"/>
        </w:numPr>
        <w:tabs>
          <w:tab w:val="left" w:pos="1050"/>
        </w:tabs>
        <w:spacing w:line="276" w:lineRule="auto"/>
        <w:jc w:val="both"/>
        <w:rPr>
          <w:rFonts w:ascii="Times New Roman" w:hAnsi="Times New Roman" w:cs="Times New Roman"/>
          <w:bCs/>
          <w:sz w:val="24"/>
          <w:szCs w:val="24"/>
        </w:rPr>
      </w:pPr>
      <w:r w:rsidRPr="00CF6D25">
        <w:rPr>
          <w:rFonts w:ascii="Times New Roman" w:hAnsi="Times New Roman" w:cs="Times New Roman"/>
          <w:bCs/>
          <w:sz w:val="24"/>
          <w:szCs w:val="24"/>
        </w:rPr>
        <w:t xml:space="preserve">При </w:t>
      </w:r>
      <w:r>
        <w:rPr>
          <w:rFonts w:ascii="Times New Roman" w:hAnsi="Times New Roman" w:cs="Times New Roman"/>
          <w:bCs/>
          <w:sz w:val="24"/>
          <w:szCs w:val="24"/>
        </w:rPr>
        <w:t>измениении местоположения</w:t>
      </w:r>
      <w:r w:rsidRPr="00CF6D25">
        <w:rPr>
          <w:rFonts w:ascii="Times New Roman" w:hAnsi="Times New Roman" w:cs="Times New Roman"/>
          <w:bCs/>
          <w:sz w:val="24"/>
          <w:szCs w:val="24"/>
        </w:rPr>
        <w:t xml:space="preserve"> опор ЛЭП информировать соответствующи</w:t>
      </w:r>
      <w:r>
        <w:rPr>
          <w:rFonts w:ascii="Times New Roman" w:hAnsi="Times New Roman" w:cs="Times New Roman"/>
          <w:bCs/>
          <w:sz w:val="24"/>
          <w:szCs w:val="24"/>
        </w:rPr>
        <w:t>е</w:t>
      </w:r>
      <w:r w:rsidRPr="00CF6D25">
        <w:rPr>
          <w:rFonts w:ascii="Times New Roman" w:hAnsi="Times New Roman" w:cs="Times New Roman"/>
          <w:bCs/>
          <w:sz w:val="24"/>
          <w:szCs w:val="24"/>
        </w:rPr>
        <w:t xml:space="preserve"> гос. орган</w:t>
      </w:r>
      <w:r>
        <w:rPr>
          <w:rFonts w:ascii="Times New Roman" w:hAnsi="Times New Roman" w:cs="Times New Roman"/>
          <w:bCs/>
          <w:sz w:val="24"/>
          <w:szCs w:val="24"/>
        </w:rPr>
        <w:t>ы</w:t>
      </w:r>
      <w:r w:rsidRPr="00CF6D25">
        <w:rPr>
          <w:rFonts w:ascii="Times New Roman" w:hAnsi="Times New Roman" w:cs="Times New Roman"/>
          <w:bCs/>
          <w:sz w:val="24"/>
          <w:szCs w:val="24"/>
        </w:rPr>
        <w:t xml:space="preserve"> (Министерства Культуры) или други</w:t>
      </w:r>
      <w:r>
        <w:rPr>
          <w:rFonts w:ascii="Times New Roman" w:hAnsi="Times New Roman" w:cs="Times New Roman"/>
          <w:bCs/>
          <w:sz w:val="24"/>
          <w:szCs w:val="24"/>
        </w:rPr>
        <w:t>е</w:t>
      </w:r>
      <w:r w:rsidRPr="00CF6D25">
        <w:rPr>
          <w:rFonts w:ascii="Times New Roman" w:hAnsi="Times New Roman" w:cs="Times New Roman"/>
          <w:bCs/>
          <w:sz w:val="24"/>
          <w:szCs w:val="24"/>
        </w:rPr>
        <w:t xml:space="preserve"> надзорны</w:t>
      </w:r>
      <w:r>
        <w:rPr>
          <w:rFonts w:ascii="Times New Roman" w:hAnsi="Times New Roman" w:cs="Times New Roman"/>
          <w:bCs/>
          <w:sz w:val="24"/>
          <w:szCs w:val="24"/>
        </w:rPr>
        <w:t>е</w:t>
      </w:r>
      <w:r w:rsidRPr="00CF6D25">
        <w:rPr>
          <w:rFonts w:ascii="Times New Roman" w:hAnsi="Times New Roman" w:cs="Times New Roman"/>
          <w:bCs/>
          <w:sz w:val="24"/>
          <w:szCs w:val="24"/>
        </w:rPr>
        <w:t xml:space="preserve"> орган</w:t>
      </w:r>
      <w:r>
        <w:rPr>
          <w:rFonts w:ascii="Times New Roman" w:hAnsi="Times New Roman" w:cs="Times New Roman"/>
          <w:bCs/>
          <w:sz w:val="24"/>
          <w:szCs w:val="24"/>
        </w:rPr>
        <w:t>ы</w:t>
      </w:r>
      <w:r w:rsidRPr="00CF6D25">
        <w:rPr>
          <w:rFonts w:ascii="Times New Roman" w:hAnsi="Times New Roman" w:cs="Times New Roman"/>
          <w:bCs/>
          <w:sz w:val="24"/>
          <w:szCs w:val="24"/>
        </w:rPr>
        <w:t>.</w:t>
      </w:r>
    </w:p>
    <w:p w14:paraId="1D847220" w14:textId="77777777" w:rsidR="00CF6D25" w:rsidRPr="0029585B" w:rsidRDefault="00CF6D25" w:rsidP="0029585B">
      <w:pPr>
        <w:pStyle w:val="2e"/>
        <w:shd w:val="clear" w:color="auto" w:fill="auto"/>
        <w:tabs>
          <w:tab w:val="left" w:pos="1514"/>
        </w:tabs>
        <w:spacing w:after="120" w:line="276" w:lineRule="auto"/>
        <w:ind w:right="-1" w:firstLine="0"/>
        <w:rPr>
          <w:sz w:val="24"/>
          <w:szCs w:val="24"/>
        </w:rPr>
      </w:pPr>
    </w:p>
    <w:p w14:paraId="300C546A" w14:textId="50A40234" w:rsidR="00F4002A" w:rsidRDefault="00F4002A">
      <w:pPr>
        <w:spacing w:after="160" w:line="259" w:lineRule="auto"/>
        <w:jc w:val="left"/>
        <w:rPr>
          <w:rFonts w:eastAsia="Times New Roman" w:cs="Times New Roman"/>
          <w:sz w:val="22"/>
        </w:rPr>
      </w:pPr>
      <w:r>
        <w:br w:type="page"/>
      </w:r>
    </w:p>
    <w:p w14:paraId="006A2AEB" w14:textId="202FD225" w:rsidR="003E12BB" w:rsidRPr="003D3FAF" w:rsidRDefault="00DF331A" w:rsidP="00F4002A">
      <w:pPr>
        <w:pStyle w:val="1"/>
      </w:pPr>
      <w:bookmarkStart w:id="104" w:name="_Toc146510958"/>
      <w:r w:rsidRPr="003D3FAF">
        <w:lastRenderedPageBreak/>
        <w:t>ОЦЕНКА ПОТЕНЦИАЛЬНО ЗНАЧИМЫХ ВОЗДЕЙСТВИЙ</w:t>
      </w:r>
      <w:bookmarkEnd w:id="104"/>
      <w:r w:rsidRPr="003D3FAF">
        <w:t xml:space="preserve"> </w:t>
      </w:r>
    </w:p>
    <w:p w14:paraId="441819E3" w14:textId="4244E360" w:rsidR="00D143B7" w:rsidRPr="003D3FAF" w:rsidRDefault="00D143B7" w:rsidP="00291E84">
      <w:pPr>
        <w:pStyle w:val="20"/>
      </w:pPr>
      <w:bookmarkStart w:id="105" w:name="_Toc146510959"/>
      <w:r w:rsidRPr="003D3FAF">
        <w:t>Оценка воздействия на атмосферный воздух</w:t>
      </w:r>
      <w:bookmarkEnd w:id="105"/>
    </w:p>
    <w:p w14:paraId="6BA5EB79" w14:textId="2D88CA81" w:rsidR="00D143B7" w:rsidRPr="000760A7" w:rsidRDefault="00D143B7" w:rsidP="00291E84">
      <w:pPr>
        <w:pStyle w:val="3"/>
      </w:pPr>
      <w:bookmarkStart w:id="106" w:name="_Toc146510960"/>
      <w:bookmarkStart w:id="107" w:name="_Hlk31022411"/>
      <w:r w:rsidRPr="000760A7">
        <w:t>Этап строительства</w:t>
      </w:r>
      <w:bookmarkEnd w:id="106"/>
    </w:p>
    <w:p w14:paraId="5368FE4F" w14:textId="702E55B0" w:rsidR="00233690" w:rsidRPr="003D3FAF" w:rsidRDefault="00233690" w:rsidP="00233690">
      <w:pPr>
        <w:spacing w:after="0"/>
        <w:ind w:firstLine="567"/>
      </w:pPr>
      <w:r w:rsidRPr="003D3FAF">
        <w:t xml:space="preserve">На этапе ведения работ в период строительства применяется транспортная и строительная техника, соответствующая требованиям для данного вида работ. </w:t>
      </w:r>
    </w:p>
    <w:p w14:paraId="7DF0FF14" w14:textId="77777777" w:rsidR="00233690" w:rsidRPr="003D3FAF" w:rsidRDefault="00233690" w:rsidP="00233690">
      <w:pPr>
        <w:spacing w:after="0"/>
        <w:ind w:firstLine="567"/>
      </w:pPr>
      <w:r w:rsidRPr="003D3FAF">
        <w:t>Основными источниками загрязнения атмосферного воздуха в период строительства ЛЭП являются:</w:t>
      </w:r>
    </w:p>
    <w:p w14:paraId="21768F10" w14:textId="77777777" w:rsidR="00233690" w:rsidRPr="003D3FAF" w:rsidRDefault="00233690" w:rsidP="00294BAE">
      <w:pPr>
        <w:pStyle w:val="a7"/>
        <w:numPr>
          <w:ilvl w:val="0"/>
          <w:numId w:val="9"/>
        </w:numPr>
        <w:spacing w:after="0"/>
        <w:ind w:left="1134" w:hanging="567"/>
      </w:pPr>
      <w:r w:rsidRPr="003D3FAF">
        <w:t>движение автотранспорта по грунтовым дорогам;</w:t>
      </w:r>
    </w:p>
    <w:p w14:paraId="5C5B28C2" w14:textId="77777777" w:rsidR="00233690" w:rsidRPr="003D3FAF" w:rsidRDefault="00233690" w:rsidP="00294BAE">
      <w:pPr>
        <w:pStyle w:val="a7"/>
        <w:numPr>
          <w:ilvl w:val="0"/>
          <w:numId w:val="9"/>
        </w:numPr>
        <w:spacing w:after="0"/>
        <w:ind w:left="1134" w:hanging="567"/>
      </w:pPr>
      <w:r w:rsidRPr="003D3FAF">
        <w:t>земляные работы по снятию плодородно-растительного слоя (ПРС), подготовке строительных площадок, временных дорог и котлованов под фундамент опоры;</w:t>
      </w:r>
    </w:p>
    <w:p w14:paraId="3037936A" w14:textId="77777777" w:rsidR="00233690" w:rsidRPr="003D3FAF" w:rsidRDefault="00233690" w:rsidP="00294BAE">
      <w:pPr>
        <w:pStyle w:val="a7"/>
        <w:numPr>
          <w:ilvl w:val="0"/>
          <w:numId w:val="9"/>
        </w:numPr>
        <w:spacing w:after="0"/>
        <w:ind w:left="1134" w:hanging="567"/>
      </w:pPr>
      <w:r w:rsidRPr="003D3FAF">
        <w:t>временное складирование ПРС со строительных площадок и временных дорог;</w:t>
      </w:r>
    </w:p>
    <w:p w14:paraId="5F1F036D" w14:textId="77777777" w:rsidR="00233690" w:rsidRPr="003D3FAF" w:rsidRDefault="00233690" w:rsidP="00294BAE">
      <w:pPr>
        <w:pStyle w:val="a7"/>
        <w:numPr>
          <w:ilvl w:val="0"/>
          <w:numId w:val="9"/>
        </w:numPr>
        <w:spacing w:after="0"/>
        <w:ind w:left="1134" w:hanging="567"/>
      </w:pPr>
      <w:r w:rsidRPr="003D3FAF">
        <w:t>складирование вынутого грунта при подготовке фундаментов;</w:t>
      </w:r>
    </w:p>
    <w:p w14:paraId="1D9ACD55" w14:textId="77777777" w:rsidR="00233690" w:rsidRPr="003D3FAF" w:rsidRDefault="00233690" w:rsidP="00294BAE">
      <w:pPr>
        <w:pStyle w:val="a7"/>
        <w:numPr>
          <w:ilvl w:val="0"/>
          <w:numId w:val="9"/>
        </w:numPr>
        <w:spacing w:after="0"/>
        <w:ind w:left="1134" w:hanging="567"/>
      </w:pPr>
      <w:r w:rsidRPr="003D3FAF">
        <w:t>выбросы от автомобилей и спецтехники (двигателей внутреннего сгорания).</w:t>
      </w:r>
    </w:p>
    <w:p w14:paraId="56C3FDF5" w14:textId="77777777" w:rsidR="00233690" w:rsidRPr="003D3FAF" w:rsidRDefault="00233690" w:rsidP="00233690">
      <w:pPr>
        <w:spacing w:after="0"/>
        <w:ind w:firstLine="567"/>
      </w:pPr>
    </w:p>
    <w:p w14:paraId="37F2962B" w14:textId="77777777" w:rsidR="00233690" w:rsidRPr="003D3FAF" w:rsidRDefault="00233690" w:rsidP="00646E2D">
      <w:pPr>
        <w:ind w:firstLine="709"/>
      </w:pPr>
      <w:r w:rsidRPr="003D3FAF">
        <w:t>Движение автотранспорта по грунтовым дорогам может вызывать запыление, для уменьшения воздействия проектом предусмотрено гидрологическое орошение подъездных путей и строительных площадок при необходимости.</w:t>
      </w:r>
    </w:p>
    <w:p w14:paraId="7077B441" w14:textId="77777777" w:rsidR="00233690" w:rsidRPr="003D3FAF" w:rsidRDefault="00233690" w:rsidP="00646E2D">
      <w:pPr>
        <w:ind w:firstLine="709"/>
      </w:pPr>
      <w:r w:rsidRPr="003D3FAF">
        <w:t xml:space="preserve">При снятии ПРС, разработке грунтов для фундаментов, загрузке, разгрузке и транспортировки сыпучих материалов происходит выброс в атмосферу взвешенных веществ (пыли). </w:t>
      </w:r>
    </w:p>
    <w:p w14:paraId="3B4B0A24" w14:textId="5D4FD3D1" w:rsidR="00233690" w:rsidRPr="003D3FAF" w:rsidRDefault="00233690" w:rsidP="00646E2D">
      <w:pPr>
        <w:ind w:firstLine="709"/>
      </w:pPr>
      <w:r w:rsidRPr="003D3FAF">
        <w:t>Складирование ПРС, и вынутого грунта так же могут вызывать пыление при хранении с наступлением неблагоприятных погодных условий (интенсивного ветра).</w:t>
      </w:r>
    </w:p>
    <w:p w14:paraId="48D0C98A" w14:textId="77777777" w:rsidR="00233690" w:rsidRPr="003D3FAF" w:rsidRDefault="00233690" w:rsidP="00646E2D">
      <w:pPr>
        <w:ind w:firstLine="709"/>
      </w:pPr>
      <w:r w:rsidRPr="003D3FAF">
        <w:t>Двигатели транспортных средств при эксплуатации выделяют в атмосферу: азот диоксид, азот оксид, углерод оксид, углеводороды (по бензину), углеводороды (по дизельному топливу), диоксид серы и сажу.</w:t>
      </w:r>
    </w:p>
    <w:p w14:paraId="0CD09165" w14:textId="5C3679D6" w:rsidR="00233690" w:rsidRPr="003D3FAF" w:rsidRDefault="00233690" w:rsidP="00646E2D">
      <w:pPr>
        <w:ind w:firstLine="709"/>
      </w:pPr>
      <w:r w:rsidRPr="003D3FAF">
        <w:t xml:space="preserve">Перечень основных вредных веществ, которые могут поступать в атмосферу на этапе строительства на территории, проектируемой ЛЭП, представлены в таблице </w:t>
      </w:r>
      <w:r w:rsidR="001E6160" w:rsidRPr="003D3FAF">
        <w:t>7</w:t>
      </w:r>
      <w:r w:rsidRPr="003D3FAF">
        <w:t xml:space="preserve">.1.1.1. </w:t>
      </w:r>
    </w:p>
    <w:p w14:paraId="38669680" w14:textId="73EF7C28" w:rsidR="00233690" w:rsidRPr="003D3FAF" w:rsidRDefault="00233690" w:rsidP="00646E2D">
      <w:pPr>
        <w:ind w:firstLine="709"/>
      </w:pPr>
      <w:r w:rsidRPr="003D3FAF">
        <w:t>Для веществ, выбрасываемых в атмосферу различными источниками, имеются утвержденные Министерством здравоохранения КР максимальные разовые и среднесуточные предельно-допустимые концентрации (ПДКмр и ПДКсс) и ориентировочно суточные безоп</w:t>
      </w:r>
      <w:r w:rsidR="004015CB" w:rsidRPr="003D3FAF">
        <w:t>асные уровни воздействия (ОБУВ)</w:t>
      </w:r>
      <w:r w:rsidRPr="003D3FAF">
        <w:t xml:space="preserve">. </w:t>
      </w:r>
    </w:p>
    <w:p w14:paraId="52A878ED" w14:textId="6E1EE8B2" w:rsidR="00233690" w:rsidRPr="003D3FAF" w:rsidRDefault="00233690" w:rsidP="00646E2D">
      <w:pPr>
        <w:ind w:firstLine="709"/>
      </w:pPr>
      <w:r w:rsidRPr="003D3FAF">
        <w:t>Хранение ГСМ на территории лагеря не предусмотрено, заправка будет осуществляться непосредственн</w:t>
      </w:r>
      <w:r w:rsidR="00EB3858" w:rsidRPr="003D3FAF">
        <w:t>о топливозаправщиком, который будет привозить топливо из ближайших населенных пунктов.</w:t>
      </w:r>
    </w:p>
    <w:p w14:paraId="2434006E" w14:textId="768B7EA3" w:rsidR="00233690" w:rsidRPr="003D3FAF" w:rsidRDefault="00233690" w:rsidP="00646E2D">
      <w:pPr>
        <w:ind w:firstLine="709"/>
      </w:pPr>
      <w:r w:rsidRPr="003D3FAF">
        <w:t xml:space="preserve">В целом при </w:t>
      </w:r>
      <w:r w:rsidRPr="00F4002A">
        <w:t xml:space="preserve">реализации проекта запланировано израсходовать около </w:t>
      </w:r>
      <w:r w:rsidR="00F4002A" w:rsidRPr="00F4002A">
        <w:t>100</w:t>
      </w:r>
      <w:r w:rsidRPr="00F4002A">
        <w:t xml:space="preserve"> тонн диз</w:t>
      </w:r>
      <w:r w:rsidR="00F4002A" w:rsidRPr="00F4002A">
        <w:t>ельного топлива и 20</w:t>
      </w:r>
      <w:r w:rsidRPr="00F4002A">
        <w:t xml:space="preserve"> тонн бензина.</w:t>
      </w:r>
    </w:p>
    <w:p w14:paraId="4021B3F4" w14:textId="0FE37346" w:rsidR="00233690" w:rsidRDefault="00233690" w:rsidP="00646E2D">
      <w:pPr>
        <w:ind w:firstLine="709"/>
      </w:pPr>
      <w:r w:rsidRPr="003D3FAF">
        <w:t xml:space="preserve">Количество техники, задействованной для </w:t>
      </w:r>
      <w:r w:rsidRPr="00F4002A">
        <w:t xml:space="preserve">строительства, составляет около </w:t>
      </w:r>
      <w:r w:rsidR="00F4002A" w:rsidRPr="00F4002A">
        <w:t>25</w:t>
      </w:r>
      <w:r w:rsidRPr="00F4002A">
        <w:t xml:space="preserve"> единиц техники (детальный список техники представлен в </w:t>
      </w:r>
      <w:r w:rsidRPr="00F4002A">
        <w:rPr>
          <w:i/>
        </w:rPr>
        <w:t>Приложении</w:t>
      </w:r>
      <w:r w:rsidR="00127BDD" w:rsidRPr="00F4002A">
        <w:rPr>
          <w:i/>
        </w:rPr>
        <w:t xml:space="preserve"> 2</w:t>
      </w:r>
      <w:r w:rsidRPr="00F4002A">
        <w:t>).</w:t>
      </w:r>
    </w:p>
    <w:p w14:paraId="792D7BC4" w14:textId="0CE6097B" w:rsidR="00233690" w:rsidRPr="004C72AA" w:rsidRDefault="00233690" w:rsidP="004C72AA">
      <w:pPr>
        <w:pStyle w:val="aff2"/>
        <w:rPr>
          <w:rStyle w:val="afff5"/>
          <w:rFonts w:eastAsiaTheme="majorEastAsia" w:cstheme="minorBidi"/>
          <w:b/>
          <w:bCs w:val="0"/>
          <w:iCs w:val="0"/>
          <w:color w:val="44546A" w:themeColor="text2"/>
          <w:spacing w:val="0"/>
          <w:szCs w:val="24"/>
        </w:rPr>
      </w:pPr>
      <w:bookmarkStart w:id="108" w:name="_Toc481419055"/>
      <w:bookmarkStart w:id="109" w:name="_Toc519854333"/>
      <w:bookmarkStart w:id="110" w:name="_Toc130524493"/>
      <w:r w:rsidRPr="004C72AA">
        <w:rPr>
          <w:rStyle w:val="afff5"/>
          <w:rFonts w:eastAsiaTheme="majorEastAsia" w:cstheme="minorBidi"/>
          <w:b/>
          <w:bCs w:val="0"/>
          <w:iCs w:val="0"/>
          <w:color w:val="44546A" w:themeColor="text2"/>
          <w:spacing w:val="0"/>
          <w:szCs w:val="24"/>
        </w:rPr>
        <w:t xml:space="preserve">Таблица </w:t>
      </w:r>
      <w:r w:rsidR="001E6160" w:rsidRPr="004C72AA">
        <w:rPr>
          <w:rStyle w:val="afff5"/>
          <w:rFonts w:eastAsiaTheme="majorEastAsia" w:cstheme="minorBidi"/>
          <w:b/>
          <w:bCs w:val="0"/>
          <w:iCs w:val="0"/>
          <w:color w:val="44546A" w:themeColor="text2"/>
          <w:spacing w:val="0"/>
          <w:szCs w:val="24"/>
        </w:rPr>
        <w:t>7</w:t>
      </w:r>
      <w:r w:rsidRPr="004C72AA">
        <w:rPr>
          <w:rStyle w:val="afff5"/>
          <w:rFonts w:eastAsiaTheme="majorEastAsia" w:cstheme="minorBidi"/>
          <w:b/>
          <w:bCs w:val="0"/>
          <w:iCs w:val="0"/>
          <w:color w:val="44546A" w:themeColor="text2"/>
          <w:spacing w:val="0"/>
          <w:szCs w:val="24"/>
        </w:rPr>
        <w:t>.1.1.1. Нормативные данные по загрязняющим веществам, выбрасываемым в атмосферу</w:t>
      </w:r>
      <w:bookmarkEnd w:id="108"/>
      <w:bookmarkEnd w:id="109"/>
      <w:r w:rsidRPr="004C72AA">
        <w:rPr>
          <w:rStyle w:val="afff5"/>
          <w:rFonts w:eastAsiaTheme="majorEastAsia" w:cstheme="minorBidi"/>
          <w:b/>
          <w:bCs w:val="0"/>
          <w:iCs w:val="0"/>
          <w:color w:val="44546A" w:themeColor="text2"/>
          <w:spacing w:val="0"/>
          <w:szCs w:val="24"/>
        </w:rPr>
        <w:t xml:space="preserve"> при проведении работ</w:t>
      </w:r>
      <w:bookmarkEnd w:id="110"/>
    </w:p>
    <w:tbl>
      <w:tblPr>
        <w:tblStyle w:val="111110"/>
        <w:tblW w:w="0" w:type="auto"/>
        <w:tblInd w:w="-5" w:type="dxa"/>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ayout w:type="fixed"/>
        <w:tblCellMar>
          <w:left w:w="0" w:type="dxa"/>
          <w:right w:w="0" w:type="dxa"/>
        </w:tblCellMar>
        <w:tblLook w:val="04A0" w:firstRow="1" w:lastRow="0" w:firstColumn="1" w:lastColumn="0" w:noHBand="0" w:noVBand="1"/>
      </w:tblPr>
      <w:tblGrid>
        <w:gridCol w:w="846"/>
        <w:gridCol w:w="2272"/>
        <w:gridCol w:w="1234"/>
        <w:gridCol w:w="1280"/>
        <w:gridCol w:w="1555"/>
        <w:gridCol w:w="1096"/>
        <w:gridCol w:w="1062"/>
      </w:tblGrid>
      <w:tr w:rsidR="00233690" w:rsidRPr="003D3FAF" w14:paraId="7D163AAB" w14:textId="77777777" w:rsidTr="0029585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46" w:type="dxa"/>
            <w:shd w:val="clear" w:color="auto" w:fill="8EAADB" w:themeFill="accent1" w:themeFillTint="99"/>
            <w:tcMar>
              <w:left w:w="0" w:type="dxa"/>
              <w:right w:w="0" w:type="dxa"/>
            </w:tcMar>
            <w:vAlign w:val="center"/>
          </w:tcPr>
          <w:p w14:paraId="4B6A584B" w14:textId="7EDDD50B" w:rsidR="00233690" w:rsidRPr="003D3FAF" w:rsidRDefault="00233690" w:rsidP="00B705D7">
            <w:pPr>
              <w:ind w:firstLine="0"/>
              <w:contextualSpacing/>
              <w:rPr>
                <w:rFonts w:eastAsia="Calibri"/>
                <w:bCs w:val="0"/>
                <w:spacing w:val="-10"/>
                <w:kern w:val="28"/>
                <w:szCs w:val="24"/>
              </w:rPr>
            </w:pPr>
            <w:r w:rsidRPr="003D3FAF">
              <w:rPr>
                <w:rFonts w:eastAsia="Calibri"/>
                <w:bCs w:val="0"/>
                <w:spacing w:val="-10"/>
                <w:kern w:val="28"/>
                <w:szCs w:val="24"/>
              </w:rPr>
              <w:lastRenderedPageBreak/>
              <w:t xml:space="preserve">      №</w:t>
            </w:r>
          </w:p>
        </w:tc>
        <w:tc>
          <w:tcPr>
            <w:tcW w:w="2272" w:type="dxa"/>
            <w:shd w:val="clear" w:color="auto" w:fill="8EAADB" w:themeFill="accent1" w:themeFillTint="99"/>
            <w:tcMar>
              <w:left w:w="0" w:type="dxa"/>
              <w:right w:w="0" w:type="dxa"/>
            </w:tcMar>
            <w:vAlign w:val="center"/>
          </w:tcPr>
          <w:p w14:paraId="49CA08DE" w14:textId="77777777" w:rsidR="00233690" w:rsidRPr="003D3FAF" w:rsidRDefault="00233690" w:rsidP="00B705D7">
            <w:pPr>
              <w:ind w:firstLine="0"/>
              <w:contextualSpacing/>
              <w:jc w:val="center"/>
              <w:cnfStyle w:val="100000000000" w:firstRow="1" w:lastRow="0" w:firstColumn="0" w:lastColumn="0" w:oddVBand="0" w:evenVBand="0" w:oddHBand="0" w:evenHBand="0" w:firstRowFirstColumn="0" w:firstRowLastColumn="0" w:lastRowFirstColumn="0" w:lastRowLastColumn="0"/>
              <w:rPr>
                <w:rFonts w:eastAsia="Calibri"/>
                <w:bCs w:val="0"/>
                <w:spacing w:val="-10"/>
                <w:kern w:val="28"/>
                <w:szCs w:val="24"/>
              </w:rPr>
            </w:pPr>
            <w:r w:rsidRPr="003D3FAF">
              <w:rPr>
                <w:rFonts w:eastAsia="Calibri"/>
                <w:bCs w:val="0"/>
                <w:spacing w:val="-10"/>
                <w:kern w:val="28"/>
                <w:szCs w:val="24"/>
              </w:rPr>
              <w:t>Наименование вещества</w:t>
            </w:r>
          </w:p>
        </w:tc>
        <w:tc>
          <w:tcPr>
            <w:tcW w:w="1234" w:type="dxa"/>
            <w:shd w:val="clear" w:color="auto" w:fill="8EAADB" w:themeFill="accent1" w:themeFillTint="99"/>
            <w:tcMar>
              <w:left w:w="0" w:type="dxa"/>
              <w:right w:w="0" w:type="dxa"/>
            </w:tcMar>
            <w:vAlign w:val="center"/>
          </w:tcPr>
          <w:p w14:paraId="66C2FB65" w14:textId="66B4E116" w:rsidR="00233690" w:rsidRPr="003D3FAF" w:rsidRDefault="00233690" w:rsidP="00B705D7">
            <w:pPr>
              <w:ind w:firstLine="0"/>
              <w:contextualSpacing/>
              <w:jc w:val="center"/>
              <w:cnfStyle w:val="100000000000" w:firstRow="1" w:lastRow="0" w:firstColumn="0" w:lastColumn="0" w:oddVBand="0" w:evenVBand="0" w:oddHBand="0" w:evenHBand="0" w:firstRowFirstColumn="0" w:firstRowLastColumn="0" w:lastRowFirstColumn="0" w:lastRowLastColumn="0"/>
              <w:rPr>
                <w:rFonts w:eastAsia="Calibri"/>
                <w:bCs w:val="0"/>
                <w:spacing w:val="-10"/>
                <w:kern w:val="28"/>
                <w:szCs w:val="24"/>
              </w:rPr>
            </w:pPr>
            <w:r w:rsidRPr="003D3FAF">
              <w:rPr>
                <w:rFonts w:eastAsia="Calibri"/>
                <w:bCs w:val="0"/>
                <w:spacing w:val="-10"/>
                <w:kern w:val="28"/>
                <w:szCs w:val="24"/>
              </w:rPr>
              <w:t>Код</w:t>
            </w:r>
          </w:p>
        </w:tc>
        <w:tc>
          <w:tcPr>
            <w:tcW w:w="1280" w:type="dxa"/>
            <w:shd w:val="clear" w:color="auto" w:fill="8EAADB" w:themeFill="accent1" w:themeFillTint="99"/>
            <w:tcMar>
              <w:left w:w="0" w:type="dxa"/>
              <w:right w:w="0" w:type="dxa"/>
            </w:tcMar>
            <w:vAlign w:val="center"/>
          </w:tcPr>
          <w:p w14:paraId="61334E38" w14:textId="77777777" w:rsidR="00233690" w:rsidRPr="003D3FAF" w:rsidRDefault="00233690" w:rsidP="00B705D7">
            <w:pPr>
              <w:ind w:firstLine="0"/>
              <w:contextualSpacing/>
              <w:jc w:val="center"/>
              <w:cnfStyle w:val="100000000000" w:firstRow="1" w:lastRow="0" w:firstColumn="0" w:lastColumn="0" w:oddVBand="0" w:evenVBand="0" w:oddHBand="0" w:evenHBand="0" w:firstRowFirstColumn="0" w:firstRowLastColumn="0" w:lastRowFirstColumn="0" w:lastRowLastColumn="0"/>
              <w:rPr>
                <w:rFonts w:eastAsia="Calibri"/>
                <w:bCs w:val="0"/>
                <w:spacing w:val="-10"/>
                <w:kern w:val="28"/>
                <w:szCs w:val="24"/>
              </w:rPr>
            </w:pPr>
            <w:r w:rsidRPr="003D3FAF">
              <w:rPr>
                <w:rFonts w:eastAsia="Calibri"/>
                <w:bCs w:val="0"/>
                <w:spacing w:val="-10"/>
                <w:kern w:val="28"/>
                <w:szCs w:val="24"/>
              </w:rPr>
              <w:t>ПДКмр, мг/м</w:t>
            </w:r>
            <w:r w:rsidRPr="003D3FAF">
              <w:rPr>
                <w:rFonts w:eastAsia="Calibri"/>
                <w:bCs w:val="0"/>
                <w:spacing w:val="-10"/>
                <w:kern w:val="28"/>
                <w:szCs w:val="24"/>
                <w:vertAlign w:val="superscript"/>
              </w:rPr>
              <w:t>3</w:t>
            </w:r>
          </w:p>
        </w:tc>
        <w:tc>
          <w:tcPr>
            <w:tcW w:w="1555" w:type="dxa"/>
            <w:shd w:val="clear" w:color="auto" w:fill="8EAADB" w:themeFill="accent1" w:themeFillTint="99"/>
            <w:tcMar>
              <w:left w:w="0" w:type="dxa"/>
              <w:right w:w="0" w:type="dxa"/>
            </w:tcMar>
            <w:vAlign w:val="center"/>
          </w:tcPr>
          <w:p w14:paraId="084CB634" w14:textId="77777777" w:rsidR="00233690" w:rsidRPr="003D3FAF" w:rsidRDefault="00233690" w:rsidP="00B705D7">
            <w:pPr>
              <w:ind w:firstLine="0"/>
              <w:contextualSpacing/>
              <w:jc w:val="center"/>
              <w:cnfStyle w:val="100000000000" w:firstRow="1" w:lastRow="0" w:firstColumn="0" w:lastColumn="0" w:oddVBand="0" w:evenVBand="0" w:oddHBand="0" w:evenHBand="0" w:firstRowFirstColumn="0" w:firstRowLastColumn="0" w:lastRowFirstColumn="0" w:lastRowLastColumn="0"/>
              <w:rPr>
                <w:rFonts w:eastAsia="Calibri"/>
                <w:bCs w:val="0"/>
                <w:spacing w:val="-10"/>
                <w:kern w:val="28"/>
                <w:szCs w:val="24"/>
              </w:rPr>
            </w:pPr>
            <w:r w:rsidRPr="003D3FAF">
              <w:rPr>
                <w:rFonts w:eastAsia="Calibri"/>
                <w:bCs w:val="0"/>
                <w:spacing w:val="-10"/>
                <w:kern w:val="28"/>
                <w:szCs w:val="24"/>
              </w:rPr>
              <w:t>ПДКсс, мг/м</w:t>
            </w:r>
            <w:r w:rsidRPr="003D3FAF">
              <w:rPr>
                <w:rFonts w:eastAsia="Calibri"/>
                <w:bCs w:val="0"/>
                <w:spacing w:val="-10"/>
                <w:kern w:val="28"/>
                <w:szCs w:val="24"/>
                <w:vertAlign w:val="superscript"/>
              </w:rPr>
              <w:t>3</w:t>
            </w:r>
          </w:p>
        </w:tc>
        <w:tc>
          <w:tcPr>
            <w:tcW w:w="1096" w:type="dxa"/>
            <w:shd w:val="clear" w:color="auto" w:fill="8EAADB" w:themeFill="accent1" w:themeFillTint="99"/>
            <w:tcMar>
              <w:left w:w="0" w:type="dxa"/>
              <w:right w:w="0" w:type="dxa"/>
            </w:tcMar>
            <w:vAlign w:val="center"/>
          </w:tcPr>
          <w:p w14:paraId="01F6A609" w14:textId="77777777" w:rsidR="00233690" w:rsidRPr="003D3FAF" w:rsidRDefault="00233690" w:rsidP="00B705D7">
            <w:pPr>
              <w:ind w:firstLine="0"/>
              <w:contextualSpacing/>
              <w:jc w:val="center"/>
              <w:cnfStyle w:val="100000000000" w:firstRow="1" w:lastRow="0" w:firstColumn="0" w:lastColumn="0" w:oddVBand="0" w:evenVBand="0" w:oddHBand="0" w:evenHBand="0" w:firstRowFirstColumn="0" w:firstRowLastColumn="0" w:lastRowFirstColumn="0" w:lastRowLastColumn="0"/>
              <w:rPr>
                <w:rFonts w:eastAsia="Calibri"/>
                <w:bCs w:val="0"/>
                <w:spacing w:val="-10"/>
                <w:kern w:val="28"/>
                <w:szCs w:val="24"/>
              </w:rPr>
            </w:pPr>
            <w:r w:rsidRPr="003D3FAF">
              <w:rPr>
                <w:rFonts w:eastAsia="Calibri"/>
                <w:bCs w:val="0"/>
                <w:spacing w:val="-10"/>
                <w:kern w:val="28"/>
                <w:szCs w:val="24"/>
              </w:rPr>
              <w:t>ОБУВ,</w:t>
            </w:r>
          </w:p>
          <w:p w14:paraId="6E4C6322" w14:textId="77777777" w:rsidR="00233690" w:rsidRPr="003D3FAF" w:rsidRDefault="00233690" w:rsidP="00B705D7">
            <w:pPr>
              <w:ind w:firstLine="0"/>
              <w:contextualSpacing/>
              <w:jc w:val="center"/>
              <w:cnfStyle w:val="100000000000" w:firstRow="1" w:lastRow="0" w:firstColumn="0" w:lastColumn="0" w:oddVBand="0" w:evenVBand="0" w:oddHBand="0" w:evenHBand="0" w:firstRowFirstColumn="0" w:firstRowLastColumn="0" w:lastRowFirstColumn="0" w:lastRowLastColumn="0"/>
              <w:rPr>
                <w:rFonts w:eastAsia="Calibri"/>
                <w:bCs w:val="0"/>
                <w:spacing w:val="-10"/>
                <w:kern w:val="28"/>
                <w:szCs w:val="24"/>
              </w:rPr>
            </w:pPr>
            <w:r w:rsidRPr="003D3FAF">
              <w:rPr>
                <w:rFonts w:eastAsia="Calibri"/>
                <w:bCs w:val="0"/>
                <w:spacing w:val="-10"/>
                <w:kern w:val="28"/>
                <w:szCs w:val="24"/>
              </w:rPr>
              <w:t>мг/м</w:t>
            </w:r>
            <w:r w:rsidRPr="003D3FAF">
              <w:rPr>
                <w:rFonts w:eastAsia="Calibri"/>
                <w:bCs w:val="0"/>
                <w:spacing w:val="-10"/>
                <w:kern w:val="28"/>
                <w:szCs w:val="24"/>
                <w:vertAlign w:val="superscript"/>
              </w:rPr>
              <w:t>3</w:t>
            </w:r>
          </w:p>
        </w:tc>
        <w:tc>
          <w:tcPr>
            <w:tcW w:w="1062" w:type="dxa"/>
            <w:shd w:val="clear" w:color="auto" w:fill="8EAADB" w:themeFill="accent1" w:themeFillTint="99"/>
            <w:tcMar>
              <w:left w:w="0" w:type="dxa"/>
              <w:right w:w="0" w:type="dxa"/>
            </w:tcMar>
            <w:vAlign w:val="center"/>
          </w:tcPr>
          <w:p w14:paraId="03841495" w14:textId="77777777" w:rsidR="00233690" w:rsidRPr="003D3FAF" w:rsidRDefault="00233690" w:rsidP="00B705D7">
            <w:pPr>
              <w:ind w:firstLine="0"/>
              <w:contextualSpacing/>
              <w:jc w:val="center"/>
              <w:cnfStyle w:val="100000000000" w:firstRow="1" w:lastRow="0" w:firstColumn="0" w:lastColumn="0" w:oddVBand="0" w:evenVBand="0" w:oddHBand="0" w:evenHBand="0" w:firstRowFirstColumn="0" w:firstRowLastColumn="0" w:lastRowFirstColumn="0" w:lastRowLastColumn="0"/>
              <w:rPr>
                <w:rFonts w:eastAsia="Calibri"/>
                <w:bCs w:val="0"/>
                <w:spacing w:val="-10"/>
                <w:kern w:val="28"/>
                <w:szCs w:val="24"/>
              </w:rPr>
            </w:pPr>
            <w:r w:rsidRPr="003D3FAF">
              <w:rPr>
                <w:rFonts w:eastAsia="Calibri"/>
                <w:bCs w:val="0"/>
                <w:spacing w:val="-10"/>
                <w:kern w:val="28"/>
                <w:szCs w:val="24"/>
              </w:rPr>
              <w:t>Класс опасности</w:t>
            </w:r>
          </w:p>
        </w:tc>
      </w:tr>
      <w:tr w:rsidR="00233690" w:rsidRPr="003D3FAF" w14:paraId="17A2DD49" w14:textId="77777777" w:rsidTr="002958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45" w:type="dxa"/>
            <w:gridSpan w:val="7"/>
            <w:shd w:val="clear" w:color="auto" w:fill="8EAADB" w:themeFill="accent1" w:themeFillTint="99"/>
            <w:tcMar>
              <w:left w:w="0" w:type="dxa"/>
              <w:right w:w="0" w:type="dxa"/>
            </w:tcMar>
            <w:vAlign w:val="center"/>
          </w:tcPr>
          <w:p w14:paraId="58D5A835" w14:textId="77777777" w:rsidR="00233690" w:rsidRPr="003D3FAF" w:rsidRDefault="00233690" w:rsidP="00B705D7">
            <w:pPr>
              <w:ind w:firstLine="0"/>
              <w:contextualSpacing/>
              <w:jc w:val="center"/>
              <w:rPr>
                <w:rFonts w:eastAsia="Calibri"/>
                <w:b w:val="0"/>
                <w:spacing w:val="-10"/>
                <w:kern w:val="28"/>
                <w:szCs w:val="24"/>
              </w:rPr>
            </w:pPr>
            <w:r w:rsidRPr="003D3FAF">
              <w:rPr>
                <w:rFonts w:eastAsia="Calibri"/>
                <w:b w:val="0"/>
                <w:spacing w:val="-10"/>
                <w:kern w:val="28"/>
                <w:szCs w:val="24"/>
              </w:rPr>
              <w:t>Газообразные вещества</w:t>
            </w:r>
          </w:p>
        </w:tc>
      </w:tr>
      <w:tr w:rsidR="00233690" w:rsidRPr="003D3FAF" w14:paraId="6A3FDB05" w14:textId="77777777" w:rsidTr="00233690">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5E0FFFCD" w14:textId="77777777" w:rsidR="00233690" w:rsidRPr="003D3FAF" w:rsidRDefault="00233690" w:rsidP="00A406F7">
            <w:pPr>
              <w:spacing w:line="360" w:lineRule="auto"/>
              <w:ind w:firstLine="0"/>
              <w:contextualSpacing/>
              <w:jc w:val="center"/>
              <w:rPr>
                <w:rFonts w:eastAsia="Calibri"/>
                <w:spacing w:val="-10"/>
                <w:kern w:val="28"/>
                <w:szCs w:val="24"/>
              </w:rPr>
            </w:pPr>
            <w:r w:rsidRPr="003D3FAF">
              <w:rPr>
                <w:rFonts w:eastAsia="Calibri"/>
                <w:b w:val="0"/>
                <w:spacing w:val="-10"/>
                <w:kern w:val="28"/>
                <w:szCs w:val="24"/>
              </w:rPr>
              <w:t>1</w:t>
            </w:r>
          </w:p>
        </w:tc>
        <w:tc>
          <w:tcPr>
            <w:tcW w:w="2272" w:type="dxa"/>
            <w:tcMar>
              <w:left w:w="0" w:type="dxa"/>
              <w:right w:w="0" w:type="dxa"/>
            </w:tcMar>
            <w:vAlign w:val="center"/>
          </w:tcPr>
          <w:p w14:paraId="26D543DA"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Азота диоксид</w:t>
            </w:r>
          </w:p>
        </w:tc>
        <w:tc>
          <w:tcPr>
            <w:tcW w:w="1234" w:type="dxa"/>
            <w:tcMar>
              <w:left w:w="0" w:type="dxa"/>
              <w:right w:w="0" w:type="dxa"/>
            </w:tcMar>
            <w:vAlign w:val="center"/>
          </w:tcPr>
          <w:p w14:paraId="5E98B6A5"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0301</w:t>
            </w:r>
          </w:p>
        </w:tc>
        <w:tc>
          <w:tcPr>
            <w:tcW w:w="1280" w:type="dxa"/>
            <w:tcMar>
              <w:left w:w="0" w:type="dxa"/>
              <w:right w:w="0" w:type="dxa"/>
            </w:tcMar>
            <w:vAlign w:val="center"/>
          </w:tcPr>
          <w:p w14:paraId="23A3B77A"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0,085</w:t>
            </w:r>
          </w:p>
        </w:tc>
        <w:tc>
          <w:tcPr>
            <w:tcW w:w="1555" w:type="dxa"/>
            <w:tcMar>
              <w:left w:w="0" w:type="dxa"/>
              <w:right w:w="0" w:type="dxa"/>
            </w:tcMar>
            <w:vAlign w:val="center"/>
          </w:tcPr>
          <w:p w14:paraId="5AC28D7F"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0,04</w:t>
            </w:r>
          </w:p>
        </w:tc>
        <w:tc>
          <w:tcPr>
            <w:tcW w:w="1096" w:type="dxa"/>
            <w:tcMar>
              <w:left w:w="0" w:type="dxa"/>
              <w:right w:w="0" w:type="dxa"/>
            </w:tcMar>
            <w:vAlign w:val="center"/>
          </w:tcPr>
          <w:p w14:paraId="74BB3A98"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w:t>
            </w:r>
          </w:p>
        </w:tc>
        <w:tc>
          <w:tcPr>
            <w:tcW w:w="1062" w:type="dxa"/>
            <w:tcMar>
              <w:left w:w="0" w:type="dxa"/>
              <w:right w:w="0" w:type="dxa"/>
            </w:tcMar>
            <w:vAlign w:val="center"/>
          </w:tcPr>
          <w:p w14:paraId="4DC3C3EB"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4</w:t>
            </w:r>
          </w:p>
        </w:tc>
      </w:tr>
      <w:tr w:rsidR="00233690" w:rsidRPr="003D3FAF" w14:paraId="346371EA" w14:textId="77777777" w:rsidTr="002336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2EC2480D" w14:textId="77777777" w:rsidR="00233690" w:rsidRPr="003D3FAF" w:rsidRDefault="00233690" w:rsidP="00A406F7">
            <w:pPr>
              <w:spacing w:line="360" w:lineRule="auto"/>
              <w:ind w:firstLine="0"/>
              <w:contextualSpacing/>
              <w:jc w:val="center"/>
              <w:rPr>
                <w:rFonts w:eastAsia="Calibri"/>
                <w:spacing w:val="-10"/>
                <w:kern w:val="28"/>
                <w:szCs w:val="24"/>
              </w:rPr>
            </w:pPr>
            <w:r w:rsidRPr="003D3FAF">
              <w:rPr>
                <w:rFonts w:eastAsia="Calibri"/>
                <w:b w:val="0"/>
                <w:spacing w:val="-10"/>
                <w:kern w:val="28"/>
                <w:szCs w:val="24"/>
              </w:rPr>
              <w:t>2</w:t>
            </w:r>
          </w:p>
        </w:tc>
        <w:tc>
          <w:tcPr>
            <w:tcW w:w="2272" w:type="dxa"/>
            <w:tcMar>
              <w:left w:w="0" w:type="dxa"/>
              <w:right w:w="0" w:type="dxa"/>
            </w:tcMar>
            <w:vAlign w:val="center"/>
          </w:tcPr>
          <w:p w14:paraId="6E52F083"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Азота оксид</w:t>
            </w:r>
          </w:p>
        </w:tc>
        <w:tc>
          <w:tcPr>
            <w:tcW w:w="1234" w:type="dxa"/>
            <w:tcMar>
              <w:left w:w="0" w:type="dxa"/>
              <w:right w:w="0" w:type="dxa"/>
            </w:tcMar>
            <w:vAlign w:val="center"/>
          </w:tcPr>
          <w:p w14:paraId="7EE1D0F7"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0304</w:t>
            </w:r>
          </w:p>
        </w:tc>
        <w:tc>
          <w:tcPr>
            <w:tcW w:w="1280" w:type="dxa"/>
            <w:tcMar>
              <w:left w:w="0" w:type="dxa"/>
              <w:right w:w="0" w:type="dxa"/>
            </w:tcMar>
            <w:vAlign w:val="center"/>
          </w:tcPr>
          <w:p w14:paraId="381A8BD7"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0,4</w:t>
            </w:r>
          </w:p>
        </w:tc>
        <w:tc>
          <w:tcPr>
            <w:tcW w:w="1555" w:type="dxa"/>
            <w:tcMar>
              <w:left w:w="0" w:type="dxa"/>
              <w:right w:w="0" w:type="dxa"/>
            </w:tcMar>
            <w:vAlign w:val="center"/>
          </w:tcPr>
          <w:p w14:paraId="6D739789"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0,06</w:t>
            </w:r>
          </w:p>
        </w:tc>
        <w:tc>
          <w:tcPr>
            <w:tcW w:w="1096" w:type="dxa"/>
            <w:tcMar>
              <w:left w:w="0" w:type="dxa"/>
              <w:right w:w="0" w:type="dxa"/>
            </w:tcMar>
            <w:vAlign w:val="center"/>
          </w:tcPr>
          <w:p w14:paraId="06895A36"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w:t>
            </w:r>
          </w:p>
        </w:tc>
        <w:tc>
          <w:tcPr>
            <w:tcW w:w="1062" w:type="dxa"/>
            <w:tcMar>
              <w:left w:w="0" w:type="dxa"/>
              <w:right w:w="0" w:type="dxa"/>
            </w:tcMar>
            <w:vAlign w:val="center"/>
          </w:tcPr>
          <w:p w14:paraId="5E566B69"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3</w:t>
            </w:r>
          </w:p>
        </w:tc>
      </w:tr>
      <w:tr w:rsidR="00233690" w:rsidRPr="003D3FAF" w14:paraId="1AA80092" w14:textId="77777777" w:rsidTr="00233690">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6615DE85" w14:textId="77777777" w:rsidR="00233690" w:rsidRPr="003D3FAF" w:rsidRDefault="00233690" w:rsidP="00A406F7">
            <w:pPr>
              <w:spacing w:line="360" w:lineRule="auto"/>
              <w:ind w:firstLine="0"/>
              <w:contextualSpacing/>
              <w:jc w:val="center"/>
              <w:rPr>
                <w:rFonts w:eastAsia="Calibri"/>
                <w:spacing w:val="-10"/>
                <w:kern w:val="28"/>
                <w:szCs w:val="24"/>
              </w:rPr>
            </w:pPr>
            <w:r w:rsidRPr="003D3FAF">
              <w:rPr>
                <w:rFonts w:eastAsia="Calibri"/>
                <w:b w:val="0"/>
                <w:spacing w:val="-10"/>
                <w:kern w:val="28"/>
                <w:szCs w:val="24"/>
              </w:rPr>
              <w:t>3</w:t>
            </w:r>
          </w:p>
        </w:tc>
        <w:tc>
          <w:tcPr>
            <w:tcW w:w="2272" w:type="dxa"/>
            <w:tcMar>
              <w:left w:w="0" w:type="dxa"/>
              <w:right w:w="0" w:type="dxa"/>
            </w:tcMar>
            <w:vAlign w:val="center"/>
          </w:tcPr>
          <w:p w14:paraId="70067D37"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Серы диоксид</w:t>
            </w:r>
          </w:p>
        </w:tc>
        <w:tc>
          <w:tcPr>
            <w:tcW w:w="1234" w:type="dxa"/>
            <w:tcMar>
              <w:left w:w="0" w:type="dxa"/>
              <w:right w:w="0" w:type="dxa"/>
            </w:tcMar>
            <w:vAlign w:val="center"/>
          </w:tcPr>
          <w:p w14:paraId="43FE8C35"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p>
        </w:tc>
        <w:tc>
          <w:tcPr>
            <w:tcW w:w="1280" w:type="dxa"/>
            <w:tcMar>
              <w:left w:w="0" w:type="dxa"/>
              <w:right w:w="0" w:type="dxa"/>
            </w:tcMar>
            <w:vAlign w:val="center"/>
          </w:tcPr>
          <w:p w14:paraId="1755B662"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0,5</w:t>
            </w:r>
          </w:p>
        </w:tc>
        <w:tc>
          <w:tcPr>
            <w:tcW w:w="1555" w:type="dxa"/>
            <w:tcMar>
              <w:left w:w="0" w:type="dxa"/>
              <w:right w:w="0" w:type="dxa"/>
            </w:tcMar>
            <w:vAlign w:val="center"/>
          </w:tcPr>
          <w:p w14:paraId="4E427B02"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0,05</w:t>
            </w:r>
          </w:p>
        </w:tc>
        <w:tc>
          <w:tcPr>
            <w:tcW w:w="1096" w:type="dxa"/>
            <w:tcMar>
              <w:left w:w="0" w:type="dxa"/>
              <w:right w:w="0" w:type="dxa"/>
            </w:tcMar>
            <w:vAlign w:val="center"/>
          </w:tcPr>
          <w:p w14:paraId="6775D869"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w:t>
            </w:r>
          </w:p>
        </w:tc>
        <w:tc>
          <w:tcPr>
            <w:tcW w:w="1062" w:type="dxa"/>
            <w:tcMar>
              <w:left w:w="0" w:type="dxa"/>
              <w:right w:w="0" w:type="dxa"/>
            </w:tcMar>
            <w:vAlign w:val="center"/>
          </w:tcPr>
          <w:p w14:paraId="2EFC286F"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3</w:t>
            </w:r>
          </w:p>
        </w:tc>
      </w:tr>
      <w:tr w:rsidR="00233690" w:rsidRPr="003D3FAF" w14:paraId="6C67BC8A" w14:textId="77777777" w:rsidTr="002336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3A2A9723" w14:textId="77777777" w:rsidR="00233690" w:rsidRPr="003D3FAF" w:rsidRDefault="00233690" w:rsidP="00A406F7">
            <w:pPr>
              <w:spacing w:line="360" w:lineRule="auto"/>
              <w:ind w:firstLine="0"/>
              <w:contextualSpacing/>
              <w:jc w:val="center"/>
              <w:rPr>
                <w:rFonts w:eastAsia="Calibri"/>
                <w:spacing w:val="-10"/>
                <w:kern w:val="28"/>
                <w:szCs w:val="24"/>
              </w:rPr>
            </w:pPr>
            <w:r w:rsidRPr="003D3FAF">
              <w:rPr>
                <w:rFonts w:eastAsia="Calibri"/>
                <w:b w:val="0"/>
                <w:spacing w:val="-10"/>
                <w:kern w:val="28"/>
                <w:szCs w:val="24"/>
              </w:rPr>
              <w:t>4</w:t>
            </w:r>
          </w:p>
        </w:tc>
        <w:tc>
          <w:tcPr>
            <w:tcW w:w="2272" w:type="dxa"/>
            <w:tcMar>
              <w:left w:w="0" w:type="dxa"/>
              <w:right w:w="0" w:type="dxa"/>
            </w:tcMar>
            <w:vAlign w:val="center"/>
          </w:tcPr>
          <w:p w14:paraId="0EF4F91A"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Сероводород</w:t>
            </w:r>
          </w:p>
        </w:tc>
        <w:tc>
          <w:tcPr>
            <w:tcW w:w="1234" w:type="dxa"/>
            <w:tcMar>
              <w:left w:w="0" w:type="dxa"/>
              <w:right w:w="0" w:type="dxa"/>
            </w:tcMar>
            <w:vAlign w:val="center"/>
          </w:tcPr>
          <w:p w14:paraId="670516B0"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3230</w:t>
            </w:r>
          </w:p>
        </w:tc>
        <w:tc>
          <w:tcPr>
            <w:tcW w:w="1280" w:type="dxa"/>
            <w:tcMar>
              <w:left w:w="0" w:type="dxa"/>
              <w:right w:w="0" w:type="dxa"/>
            </w:tcMar>
            <w:vAlign w:val="center"/>
          </w:tcPr>
          <w:p w14:paraId="49443946"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0,008</w:t>
            </w:r>
          </w:p>
        </w:tc>
        <w:tc>
          <w:tcPr>
            <w:tcW w:w="1555" w:type="dxa"/>
            <w:tcMar>
              <w:left w:w="0" w:type="dxa"/>
              <w:right w:w="0" w:type="dxa"/>
            </w:tcMar>
            <w:vAlign w:val="center"/>
          </w:tcPr>
          <w:p w14:paraId="59561C61"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w:t>
            </w:r>
          </w:p>
        </w:tc>
        <w:tc>
          <w:tcPr>
            <w:tcW w:w="1096" w:type="dxa"/>
            <w:tcMar>
              <w:left w:w="0" w:type="dxa"/>
              <w:right w:w="0" w:type="dxa"/>
            </w:tcMar>
            <w:vAlign w:val="center"/>
          </w:tcPr>
          <w:p w14:paraId="578B88EF"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w:t>
            </w:r>
          </w:p>
        </w:tc>
        <w:tc>
          <w:tcPr>
            <w:tcW w:w="1062" w:type="dxa"/>
            <w:tcMar>
              <w:left w:w="0" w:type="dxa"/>
              <w:right w:w="0" w:type="dxa"/>
            </w:tcMar>
            <w:vAlign w:val="center"/>
          </w:tcPr>
          <w:p w14:paraId="1F110E8B"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2</w:t>
            </w:r>
          </w:p>
        </w:tc>
      </w:tr>
      <w:tr w:rsidR="00233690" w:rsidRPr="003D3FAF" w14:paraId="7289A295" w14:textId="77777777" w:rsidTr="00233690">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62B8F65D" w14:textId="77777777" w:rsidR="00233690" w:rsidRPr="003D3FAF" w:rsidRDefault="00233690" w:rsidP="00A406F7">
            <w:pPr>
              <w:spacing w:line="360" w:lineRule="auto"/>
              <w:ind w:firstLine="0"/>
              <w:contextualSpacing/>
              <w:jc w:val="center"/>
              <w:rPr>
                <w:rFonts w:eastAsia="Calibri"/>
                <w:spacing w:val="-10"/>
                <w:kern w:val="28"/>
                <w:szCs w:val="24"/>
              </w:rPr>
            </w:pPr>
            <w:r w:rsidRPr="003D3FAF">
              <w:rPr>
                <w:rFonts w:eastAsia="Calibri"/>
                <w:b w:val="0"/>
                <w:spacing w:val="-10"/>
                <w:kern w:val="28"/>
                <w:szCs w:val="24"/>
              </w:rPr>
              <w:t>5</w:t>
            </w:r>
          </w:p>
        </w:tc>
        <w:tc>
          <w:tcPr>
            <w:tcW w:w="2272" w:type="dxa"/>
            <w:tcMar>
              <w:left w:w="0" w:type="dxa"/>
              <w:right w:w="0" w:type="dxa"/>
            </w:tcMar>
            <w:vAlign w:val="center"/>
          </w:tcPr>
          <w:p w14:paraId="6CD02DEA"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Углерода оксид</w:t>
            </w:r>
          </w:p>
        </w:tc>
        <w:tc>
          <w:tcPr>
            <w:tcW w:w="1234" w:type="dxa"/>
            <w:tcMar>
              <w:left w:w="0" w:type="dxa"/>
              <w:right w:w="0" w:type="dxa"/>
            </w:tcMar>
            <w:vAlign w:val="center"/>
          </w:tcPr>
          <w:p w14:paraId="097E6BF0"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3894</w:t>
            </w:r>
          </w:p>
        </w:tc>
        <w:tc>
          <w:tcPr>
            <w:tcW w:w="1280" w:type="dxa"/>
            <w:tcMar>
              <w:left w:w="0" w:type="dxa"/>
              <w:right w:w="0" w:type="dxa"/>
            </w:tcMar>
            <w:vAlign w:val="center"/>
          </w:tcPr>
          <w:p w14:paraId="51FF8877"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5,0</w:t>
            </w:r>
          </w:p>
        </w:tc>
        <w:tc>
          <w:tcPr>
            <w:tcW w:w="1555" w:type="dxa"/>
            <w:tcMar>
              <w:left w:w="0" w:type="dxa"/>
              <w:right w:w="0" w:type="dxa"/>
            </w:tcMar>
            <w:vAlign w:val="center"/>
          </w:tcPr>
          <w:p w14:paraId="5323127F"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3,0</w:t>
            </w:r>
          </w:p>
        </w:tc>
        <w:tc>
          <w:tcPr>
            <w:tcW w:w="1096" w:type="dxa"/>
            <w:tcMar>
              <w:left w:w="0" w:type="dxa"/>
              <w:right w:w="0" w:type="dxa"/>
            </w:tcMar>
            <w:vAlign w:val="center"/>
          </w:tcPr>
          <w:p w14:paraId="0389871B"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w:t>
            </w:r>
          </w:p>
        </w:tc>
        <w:tc>
          <w:tcPr>
            <w:tcW w:w="1062" w:type="dxa"/>
            <w:tcMar>
              <w:left w:w="0" w:type="dxa"/>
              <w:right w:w="0" w:type="dxa"/>
            </w:tcMar>
            <w:vAlign w:val="center"/>
          </w:tcPr>
          <w:p w14:paraId="4E10B8AD"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4</w:t>
            </w:r>
          </w:p>
        </w:tc>
      </w:tr>
      <w:tr w:rsidR="00233690" w:rsidRPr="003D3FAF" w14:paraId="78B43F0E" w14:textId="77777777" w:rsidTr="002336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252F10E3" w14:textId="77777777" w:rsidR="00233690" w:rsidRPr="003D3FAF" w:rsidRDefault="00233690" w:rsidP="00A406F7">
            <w:pPr>
              <w:spacing w:line="360" w:lineRule="auto"/>
              <w:ind w:firstLine="0"/>
              <w:contextualSpacing/>
              <w:jc w:val="center"/>
              <w:rPr>
                <w:rFonts w:eastAsia="Calibri"/>
                <w:spacing w:val="-10"/>
                <w:kern w:val="28"/>
                <w:szCs w:val="24"/>
              </w:rPr>
            </w:pPr>
            <w:r w:rsidRPr="003D3FAF">
              <w:rPr>
                <w:rFonts w:eastAsia="Calibri"/>
                <w:b w:val="0"/>
                <w:spacing w:val="-10"/>
                <w:kern w:val="28"/>
                <w:szCs w:val="24"/>
              </w:rPr>
              <w:t>6</w:t>
            </w:r>
          </w:p>
        </w:tc>
        <w:tc>
          <w:tcPr>
            <w:tcW w:w="2272" w:type="dxa"/>
            <w:tcMar>
              <w:left w:w="0" w:type="dxa"/>
              <w:right w:w="0" w:type="dxa"/>
            </w:tcMar>
            <w:vAlign w:val="center"/>
          </w:tcPr>
          <w:p w14:paraId="19A79787"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Пары бензина</w:t>
            </w:r>
          </w:p>
        </w:tc>
        <w:tc>
          <w:tcPr>
            <w:tcW w:w="1234" w:type="dxa"/>
            <w:tcMar>
              <w:left w:w="0" w:type="dxa"/>
              <w:right w:w="0" w:type="dxa"/>
            </w:tcMar>
            <w:vAlign w:val="center"/>
          </w:tcPr>
          <w:p w14:paraId="4D6CDF53"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494</w:t>
            </w:r>
          </w:p>
        </w:tc>
        <w:tc>
          <w:tcPr>
            <w:tcW w:w="1280" w:type="dxa"/>
            <w:tcMar>
              <w:left w:w="0" w:type="dxa"/>
              <w:right w:w="0" w:type="dxa"/>
            </w:tcMar>
            <w:vAlign w:val="center"/>
          </w:tcPr>
          <w:p w14:paraId="64C03F5A"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5</w:t>
            </w:r>
          </w:p>
        </w:tc>
        <w:tc>
          <w:tcPr>
            <w:tcW w:w="1555" w:type="dxa"/>
            <w:tcMar>
              <w:left w:w="0" w:type="dxa"/>
              <w:right w:w="0" w:type="dxa"/>
            </w:tcMar>
            <w:vAlign w:val="center"/>
          </w:tcPr>
          <w:p w14:paraId="3E4B557C"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1,5</w:t>
            </w:r>
          </w:p>
        </w:tc>
        <w:tc>
          <w:tcPr>
            <w:tcW w:w="1096" w:type="dxa"/>
            <w:tcMar>
              <w:left w:w="0" w:type="dxa"/>
              <w:right w:w="0" w:type="dxa"/>
            </w:tcMar>
            <w:vAlign w:val="center"/>
          </w:tcPr>
          <w:p w14:paraId="6B1B3E33"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w:t>
            </w:r>
          </w:p>
        </w:tc>
        <w:tc>
          <w:tcPr>
            <w:tcW w:w="1062" w:type="dxa"/>
            <w:tcMar>
              <w:left w:w="0" w:type="dxa"/>
              <w:right w:w="0" w:type="dxa"/>
            </w:tcMar>
            <w:vAlign w:val="center"/>
          </w:tcPr>
          <w:p w14:paraId="0F2E27A9"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4</w:t>
            </w:r>
          </w:p>
        </w:tc>
      </w:tr>
      <w:tr w:rsidR="00233690" w:rsidRPr="003D3FAF" w14:paraId="6F00C665" w14:textId="77777777" w:rsidTr="00233690">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35E3F2EC" w14:textId="77777777" w:rsidR="00233690" w:rsidRPr="003D3FAF" w:rsidRDefault="00233690" w:rsidP="00A406F7">
            <w:pPr>
              <w:spacing w:line="360" w:lineRule="auto"/>
              <w:ind w:firstLine="0"/>
              <w:contextualSpacing/>
              <w:jc w:val="center"/>
              <w:rPr>
                <w:rFonts w:eastAsia="Calibri"/>
                <w:spacing w:val="-10"/>
                <w:kern w:val="28"/>
                <w:szCs w:val="24"/>
              </w:rPr>
            </w:pPr>
            <w:r w:rsidRPr="003D3FAF">
              <w:rPr>
                <w:rFonts w:eastAsia="Calibri"/>
                <w:b w:val="0"/>
                <w:spacing w:val="-10"/>
                <w:kern w:val="28"/>
                <w:szCs w:val="24"/>
              </w:rPr>
              <w:t>7</w:t>
            </w:r>
          </w:p>
        </w:tc>
        <w:tc>
          <w:tcPr>
            <w:tcW w:w="2272" w:type="dxa"/>
            <w:tcMar>
              <w:left w:w="0" w:type="dxa"/>
              <w:right w:w="0" w:type="dxa"/>
            </w:tcMar>
            <w:vAlign w:val="center"/>
          </w:tcPr>
          <w:p w14:paraId="04EB24E0"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Керосин</w:t>
            </w:r>
          </w:p>
        </w:tc>
        <w:tc>
          <w:tcPr>
            <w:tcW w:w="1234" w:type="dxa"/>
            <w:tcMar>
              <w:left w:w="0" w:type="dxa"/>
              <w:right w:w="0" w:type="dxa"/>
            </w:tcMar>
            <w:vAlign w:val="center"/>
          </w:tcPr>
          <w:p w14:paraId="4BF25062"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2732</w:t>
            </w:r>
          </w:p>
        </w:tc>
        <w:tc>
          <w:tcPr>
            <w:tcW w:w="1280" w:type="dxa"/>
            <w:tcMar>
              <w:left w:w="0" w:type="dxa"/>
              <w:right w:w="0" w:type="dxa"/>
            </w:tcMar>
            <w:vAlign w:val="center"/>
          </w:tcPr>
          <w:p w14:paraId="2A02A37C"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p>
        </w:tc>
        <w:tc>
          <w:tcPr>
            <w:tcW w:w="1555" w:type="dxa"/>
            <w:tcMar>
              <w:left w:w="0" w:type="dxa"/>
              <w:right w:w="0" w:type="dxa"/>
            </w:tcMar>
            <w:vAlign w:val="center"/>
          </w:tcPr>
          <w:p w14:paraId="42468465"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p>
        </w:tc>
        <w:tc>
          <w:tcPr>
            <w:tcW w:w="1096" w:type="dxa"/>
            <w:tcMar>
              <w:left w:w="0" w:type="dxa"/>
              <w:right w:w="0" w:type="dxa"/>
            </w:tcMar>
            <w:vAlign w:val="center"/>
          </w:tcPr>
          <w:p w14:paraId="2651E0F2"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1,2</w:t>
            </w:r>
          </w:p>
        </w:tc>
        <w:tc>
          <w:tcPr>
            <w:tcW w:w="1062" w:type="dxa"/>
            <w:tcMar>
              <w:left w:w="0" w:type="dxa"/>
              <w:right w:w="0" w:type="dxa"/>
            </w:tcMar>
            <w:vAlign w:val="center"/>
          </w:tcPr>
          <w:p w14:paraId="2E2F7DFB" w14:textId="77777777" w:rsidR="00233690" w:rsidRPr="003D3FAF" w:rsidRDefault="00233690" w:rsidP="00A406F7">
            <w:pPr>
              <w:spacing w:line="360" w:lineRule="auto"/>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w:t>
            </w:r>
          </w:p>
        </w:tc>
      </w:tr>
      <w:tr w:rsidR="00233690" w:rsidRPr="003D3FAF" w14:paraId="0A97B97E" w14:textId="77777777" w:rsidTr="002336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0BC80416" w14:textId="772816E1" w:rsidR="00233690" w:rsidRPr="003D3FAF" w:rsidRDefault="00233690" w:rsidP="00A406F7">
            <w:pPr>
              <w:spacing w:line="360" w:lineRule="auto"/>
              <w:ind w:firstLine="0"/>
              <w:contextualSpacing/>
              <w:jc w:val="center"/>
              <w:rPr>
                <w:rFonts w:eastAsia="Calibri"/>
                <w:spacing w:val="-10"/>
                <w:kern w:val="28"/>
                <w:szCs w:val="24"/>
              </w:rPr>
            </w:pPr>
            <w:r w:rsidRPr="003D3FAF">
              <w:rPr>
                <w:rFonts w:eastAsia="Calibri"/>
                <w:b w:val="0"/>
                <w:spacing w:val="-10"/>
                <w:kern w:val="28"/>
                <w:szCs w:val="24"/>
              </w:rPr>
              <w:t>8</w:t>
            </w:r>
          </w:p>
        </w:tc>
        <w:tc>
          <w:tcPr>
            <w:tcW w:w="2272" w:type="dxa"/>
            <w:tcMar>
              <w:left w:w="0" w:type="dxa"/>
              <w:right w:w="0" w:type="dxa"/>
            </w:tcMar>
            <w:vAlign w:val="center"/>
          </w:tcPr>
          <w:p w14:paraId="135168FB" w14:textId="38C58283" w:rsidR="00A406F7"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Предельные углеводороды</w:t>
            </w:r>
          </w:p>
        </w:tc>
        <w:tc>
          <w:tcPr>
            <w:tcW w:w="1234" w:type="dxa"/>
            <w:tcMar>
              <w:left w:w="0" w:type="dxa"/>
              <w:right w:w="0" w:type="dxa"/>
            </w:tcMar>
            <w:vAlign w:val="center"/>
          </w:tcPr>
          <w:p w14:paraId="3535265F"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5001</w:t>
            </w:r>
          </w:p>
        </w:tc>
        <w:tc>
          <w:tcPr>
            <w:tcW w:w="1280" w:type="dxa"/>
            <w:tcMar>
              <w:left w:w="0" w:type="dxa"/>
              <w:right w:w="0" w:type="dxa"/>
            </w:tcMar>
            <w:vAlign w:val="center"/>
          </w:tcPr>
          <w:p w14:paraId="530DE566"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w:t>
            </w:r>
          </w:p>
        </w:tc>
        <w:tc>
          <w:tcPr>
            <w:tcW w:w="1555" w:type="dxa"/>
            <w:tcMar>
              <w:left w:w="0" w:type="dxa"/>
              <w:right w:w="0" w:type="dxa"/>
            </w:tcMar>
            <w:vAlign w:val="center"/>
          </w:tcPr>
          <w:p w14:paraId="5726608E"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1,5</w:t>
            </w:r>
          </w:p>
        </w:tc>
        <w:tc>
          <w:tcPr>
            <w:tcW w:w="1096" w:type="dxa"/>
            <w:tcMar>
              <w:left w:w="0" w:type="dxa"/>
              <w:right w:w="0" w:type="dxa"/>
            </w:tcMar>
            <w:vAlign w:val="center"/>
          </w:tcPr>
          <w:p w14:paraId="76531401"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w:t>
            </w:r>
          </w:p>
        </w:tc>
        <w:tc>
          <w:tcPr>
            <w:tcW w:w="1062" w:type="dxa"/>
            <w:tcMar>
              <w:left w:w="0" w:type="dxa"/>
              <w:right w:w="0" w:type="dxa"/>
            </w:tcMar>
            <w:vAlign w:val="center"/>
          </w:tcPr>
          <w:p w14:paraId="6C336432" w14:textId="77777777" w:rsidR="00233690" w:rsidRPr="003D3FAF" w:rsidRDefault="00233690" w:rsidP="00A406F7">
            <w:pPr>
              <w:spacing w:line="360" w:lineRule="auto"/>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4</w:t>
            </w:r>
          </w:p>
        </w:tc>
      </w:tr>
      <w:tr w:rsidR="00233690" w:rsidRPr="003D3FAF" w14:paraId="042BAADA" w14:textId="77777777" w:rsidTr="0029585B">
        <w:tc>
          <w:tcPr>
            <w:cnfStyle w:val="001000000000" w:firstRow="0" w:lastRow="0" w:firstColumn="1" w:lastColumn="0" w:oddVBand="0" w:evenVBand="0" w:oddHBand="0" w:evenHBand="0" w:firstRowFirstColumn="0" w:firstRowLastColumn="0" w:lastRowFirstColumn="0" w:lastRowLastColumn="0"/>
            <w:tcW w:w="9345" w:type="dxa"/>
            <w:gridSpan w:val="7"/>
            <w:shd w:val="clear" w:color="auto" w:fill="8EAADB" w:themeFill="accent1" w:themeFillTint="99"/>
            <w:tcMar>
              <w:left w:w="0" w:type="dxa"/>
              <w:right w:w="0" w:type="dxa"/>
            </w:tcMar>
            <w:vAlign w:val="center"/>
          </w:tcPr>
          <w:p w14:paraId="79B3DCD4" w14:textId="77777777" w:rsidR="00233690" w:rsidRPr="003D3FAF" w:rsidRDefault="00233690" w:rsidP="00B705D7">
            <w:pPr>
              <w:ind w:firstLine="0"/>
              <w:contextualSpacing/>
              <w:jc w:val="center"/>
              <w:rPr>
                <w:rFonts w:eastAsia="Calibri"/>
                <w:b w:val="0"/>
                <w:spacing w:val="-10"/>
                <w:kern w:val="28"/>
                <w:szCs w:val="24"/>
              </w:rPr>
            </w:pPr>
            <w:r w:rsidRPr="003D3FAF">
              <w:rPr>
                <w:rFonts w:eastAsia="Calibri"/>
                <w:b w:val="0"/>
                <w:spacing w:val="-10"/>
                <w:kern w:val="28"/>
                <w:szCs w:val="24"/>
              </w:rPr>
              <w:t>Твердые вещества</w:t>
            </w:r>
          </w:p>
        </w:tc>
      </w:tr>
      <w:tr w:rsidR="00233690" w:rsidRPr="003D3FAF" w14:paraId="0D3F620E" w14:textId="77777777" w:rsidTr="002336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1A462E29" w14:textId="77777777" w:rsidR="00233690" w:rsidRPr="003D3FAF" w:rsidRDefault="00233690" w:rsidP="00B705D7">
            <w:pPr>
              <w:ind w:firstLine="0"/>
              <w:contextualSpacing/>
              <w:jc w:val="center"/>
              <w:rPr>
                <w:rFonts w:eastAsia="Calibri"/>
                <w:spacing w:val="-10"/>
                <w:kern w:val="28"/>
                <w:szCs w:val="24"/>
              </w:rPr>
            </w:pPr>
            <w:r w:rsidRPr="003D3FAF">
              <w:rPr>
                <w:rFonts w:eastAsia="Calibri"/>
                <w:b w:val="0"/>
                <w:spacing w:val="-10"/>
                <w:kern w:val="28"/>
                <w:szCs w:val="24"/>
              </w:rPr>
              <w:t>1</w:t>
            </w:r>
          </w:p>
        </w:tc>
        <w:tc>
          <w:tcPr>
            <w:tcW w:w="2272" w:type="dxa"/>
            <w:tcMar>
              <w:left w:w="0" w:type="dxa"/>
              <w:right w:w="0" w:type="dxa"/>
            </w:tcMar>
            <w:vAlign w:val="center"/>
          </w:tcPr>
          <w:p w14:paraId="1165A0E1" w14:textId="77777777" w:rsidR="00233690" w:rsidRPr="003D3FAF" w:rsidRDefault="00233690" w:rsidP="00B705D7">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Пыль неорганическая с содержанием кремния (Si) 20-70%</w:t>
            </w:r>
          </w:p>
        </w:tc>
        <w:tc>
          <w:tcPr>
            <w:tcW w:w="1234" w:type="dxa"/>
            <w:tcMar>
              <w:left w:w="0" w:type="dxa"/>
              <w:right w:w="0" w:type="dxa"/>
            </w:tcMar>
            <w:vAlign w:val="center"/>
          </w:tcPr>
          <w:p w14:paraId="02D9A43E" w14:textId="77777777" w:rsidR="00233690" w:rsidRPr="003D3FAF" w:rsidRDefault="00233690" w:rsidP="00B705D7">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p>
        </w:tc>
        <w:tc>
          <w:tcPr>
            <w:tcW w:w="1280" w:type="dxa"/>
            <w:tcMar>
              <w:left w:w="0" w:type="dxa"/>
              <w:right w:w="0" w:type="dxa"/>
            </w:tcMar>
            <w:vAlign w:val="center"/>
          </w:tcPr>
          <w:p w14:paraId="727EA374" w14:textId="77777777" w:rsidR="00233690" w:rsidRPr="003D3FAF" w:rsidRDefault="00233690" w:rsidP="00B705D7">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0,3</w:t>
            </w:r>
          </w:p>
        </w:tc>
        <w:tc>
          <w:tcPr>
            <w:tcW w:w="1555" w:type="dxa"/>
            <w:tcMar>
              <w:left w:w="0" w:type="dxa"/>
              <w:right w:w="0" w:type="dxa"/>
            </w:tcMar>
            <w:vAlign w:val="center"/>
          </w:tcPr>
          <w:p w14:paraId="7F519D8A" w14:textId="77777777" w:rsidR="00233690" w:rsidRPr="003D3FAF" w:rsidRDefault="00233690" w:rsidP="00B705D7">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0,1</w:t>
            </w:r>
          </w:p>
        </w:tc>
        <w:tc>
          <w:tcPr>
            <w:tcW w:w="1096" w:type="dxa"/>
            <w:tcMar>
              <w:left w:w="0" w:type="dxa"/>
              <w:right w:w="0" w:type="dxa"/>
            </w:tcMar>
            <w:vAlign w:val="center"/>
          </w:tcPr>
          <w:p w14:paraId="7915A666" w14:textId="77777777" w:rsidR="00233690" w:rsidRPr="003D3FAF" w:rsidRDefault="00233690" w:rsidP="00B705D7">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w:t>
            </w:r>
          </w:p>
        </w:tc>
        <w:tc>
          <w:tcPr>
            <w:tcW w:w="1062" w:type="dxa"/>
            <w:tcMar>
              <w:left w:w="0" w:type="dxa"/>
              <w:right w:w="0" w:type="dxa"/>
            </w:tcMar>
            <w:vAlign w:val="center"/>
          </w:tcPr>
          <w:p w14:paraId="4E9D8D37" w14:textId="77777777" w:rsidR="00233690" w:rsidRPr="003D3FAF" w:rsidRDefault="00233690" w:rsidP="00B705D7">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3</w:t>
            </w:r>
          </w:p>
        </w:tc>
      </w:tr>
      <w:tr w:rsidR="00233690" w:rsidRPr="003D3FAF" w14:paraId="2A19FCAE" w14:textId="77777777" w:rsidTr="00233690">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53A17C37" w14:textId="77777777" w:rsidR="00233690" w:rsidRPr="003D3FAF" w:rsidRDefault="00233690" w:rsidP="00B705D7">
            <w:pPr>
              <w:ind w:firstLine="0"/>
              <w:contextualSpacing/>
              <w:jc w:val="center"/>
              <w:rPr>
                <w:rFonts w:eastAsia="Calibri"/>
                <w:spacing w:val="-10"/>
                <w:kern w:val="28"/>
                <w:szCs w:val="24"/>
              </w:rPr>
            </w:pPr>
            <w:r w:rsidRPr="003D3FAF">
              <w:rPr>
                <w:rFonts w:eastAsia="Calibri"/>
                <w:b w:val="0"/>
                <w:spacing w:val="-10"/>
                <w:kern w:val="28"/>
                <w:szCs w:val="24"/>
              </w:rPr>
              <w:t>2</w:t>
            </w:r>
          </w:p>
        </w:tc>
        <w:tc>
          <w:tcPr>
            <w:tcW w:w="2272" w:type="dxa"/>
            <w:tcMar>
              <w:left w:w="0" w:type="dxa"/>
              <w:right w:w="0" w:type="dxa"/>
            </w:tcMar>
            <w:vAlign w:val="center"/>
          </w:tcPr>
          <w:p w14:paraId="75272E9B" w14:textId="77777777" w:rsidR="00233690" w:rsidRPr="003D3FAF" w:rsidRDefault="00233690" w:rsidP="00B705D7">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Металлическая и абразивная пыль</w:t>
            </w:r>
          </w:p>
        </w:tc>
        <w:tc>
          <w:tcPr>
            <w:tcW w:w="1234" w:type="dxa"/>
            <w:tcMar>
              <w:left w:w="0" w:type="dxa"/>
              <w:right w:w="0" w:type="dxa"/>
            </w:tcMar>
            <w:vAlign w:val="center"/>
          </w:tcPr>
          <w:p w14:paraId="7B33EE56" w14:textId="77777777" w:rsidR="00233690" w:rsidRPr="003D3FAF" w:rsidRDefault="00233690" w:rsidP="00B705D7">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2062</w:t>
            </w:r>
          </w:p>
        </w:tc>
        <w:tc>
          <w:tcPr>
            <w:tcW w:w="1280" w:type="dxa"/>
            <w:tcMar>
              <w:left w:w="0" w:type="dxa"/>
              <w:right w:w="0" w:type="dxa"/>
            </w:tcMar>
            <w:vAlign w:val="center"/>
          </w:tcPr>
          <w:p w14:paraId="124B472A" w14:textId="77777777" w:rsidR="00233690" w:rsidRPr="003D3FAF" w:rsidRDefault="00233690" w:rsidP="00B705D7">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0,5</w:t>
            </w:r>
          </w:p>
        </w:tc>
        <w:tc>
          <w:tcPr>
            <w:tcW w:w="1555" w:type="dxa"/>
            <w:tcMar>
              <w:left w:w="0" w:type="dxa"/>
              <w:right w:w="0" w:type="dxa"/>
            </w:tcMar>
            <w:vAlign w:val="center"/>
          </w:tcPr>
          <w:p w14:paraId="6CF5DBB7" w14:textId="77777777" w:rsidR="00233690" w:rsidRPr="003D3FAF" w:rsidRDefault="00233690" w:rsidP="00B705D7">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0,15</w:t>
            </w:r>
          </w:p>
        </w:tc>
        <w:tc>
          <w:tcPr>
            <w:tcW w:w="1096" w:type="dxa"/>
            <w:tcMar>
              <w:left w:w="0" w:type="dxa"/>
              <w:right w:w="0" w:type="dxa"/>
            </w:tcMar>
            <w:vAlign w:val="center"/>
          </w:tcPr>
          <w:p w14:paraId="2EFAE3EF" w14:textId="77777777" w:rsidR="00233690" w:rsidRPr="003D3FAF" w:rsidRDefault="00233690" w:rsidP="00B705D7">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w:t>
            </w:r>
          </w:p>
        </w:tc>
        <w:tc>
          <w:tcPr>
            <w:tcW w:w="1062" w:type="dxa"/>
            <w:tcMar>
              <w:left w:w="0" w:type="dxa"/>
              <w:right w:w="0" w:type="dxa"/>
            </w:tcMar>
            <w:vAlign w:val="center"/>
          </w:tcPr>
          <w:p w14:paraId="6A070364" w14:textId="77777777" w:rsidR="00233690" w:rsidRPr="003D3FAF" w:rsidRDefault="00233690" w:rsidP="00B705D7">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3</w:t>
            </w:r>
          </w:p>
        </w:tc>
      </w:tr>
      <w:tr w:rsidR="00233690" w:rsidRPr="003D3FAF" w14:paraId="2B26DBFD" w14:textId="77777777" w:rsidTr="002336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41FF6186" w14:textId="77777777" w:rsidR="00233690" w:rsidRPr="003D3FAF" w:rsidRDefault="00233690" w:rsidP="00B705D7">
            <w:pPr>
              <w:ind w:firstLine="0"/>
              <w:contextualSpacing/>
              <w:jc w:val="center"/>
              <w:rPr>
                <w:rFonts w:eastAsia="Calibri"/>
                <w:spacing w:val="-10"/>
                <w:kern w:val="28"/>
                <w:szCs w:val="24"/>
              </w:rPr>
            </w:pPr>
            <w:r w:rsidRPr="003D3FAF">
              <w:rPr>
                <w:rFonts w:eastAsia="Calibri"/>
                <w:b w:val="0"/>
                <w:spacing w:val="-10"/>
                <w:kern w:val="28"/>
                <w:szCs w:val="24"/>
              </w:rPr>
              <w:t>3</w:t>
            </w:r>
          </w:p>
        </w:tc>
        <w:tc>
          <w:tcPr>
            <w:tcW w:w="2272" w:type="dxa"/>
            <w:tcMar>
              <w:left w:w="0" w:type="dxa"/>
              <w:right w:w="0" w:type="dxa"/>
            </w:tcMar>
            <w:vAlign w:val="center"/>
          </w:tcPr>
          <w:p w14:paraId="7D4D2200" w14:textId="77777777" w:rsidR="00233690" w:rsidRPr="003D3FAF" w:rsidRDefault="00233690" w:rsidP="00B705D7">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Бенз(а)пирен</w:t>
            </w:r>
          </w:p>
        </w:tc>
        <w:tc>
          <w:tcPr>
            <w:tcW w:w="1234" w:type="dxa"/>
            <w:tcMar>
              <w:left w:w="0" w:type="dxa"/>
              <w:right w:w="0" w:type="dxa"/>
            </w:tcMar>
            <w:vAlign w:val="center"/>
          </w:tcPr>
          <w:p w14:paraId="131E4F6A" w14:textId="77777777" w:rsidR="00233690" w:rsidRPr="003D3FAF" w:rsidRDefault="00233690" w:rsidP="00B705D7">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479</w:t>
            </w:r>
          </w:p>
        </w:tc>
        <w:tc>
          <w:tcPr>
            <w:tcW w:w="1280" w:type="dxa"/>
            <w:tcMar>
              <w:left w:w="0" w:type="dxa"/>
              <w:right w:w="0" w:type="dxa"/>
            </w:tcMar>
            <w:vAlign w:val="center"/>
          </w:tcPr>
          <w:p w14:paraId="0CD96144" w14:textId="77777777" w:rsidR="00233690" w:rsidRPr="003D3FAF" w:rsidRDefault="00233690" w:rsidP="00B705D7">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w:t>
            </w:r>
          </w:p>
        </w:tc>
        <w:tc>
          <w:tcPr>
            <w:tcW w:w="1555" w:type="dxa"/>
            <w:tcMar>
              <w:left w:w="0" w:type="dxa"/>
              <w:right w:w="0" w:type="dxa"/>
            </w:tcMar>
            <w:vAlign w:val="center"/>
          </w:tcPr>
          <w:p w14:paraId="0A751352" w14:textId="77777777" w:rsidR="00233690" w:rsidRPr="003D3FAF" w:rsidRDefault="00233690" w:rsidP="00B705D7">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0,000001</w:t>
            </w:r>
          </w:p>
        </w:tc>
        <w:tc>
          <w:tcPr>
            <w:tcW w:w="1096" w:type="dxa"/>
            <w:tcMar>
              <w:left w:w="0" w:type="dxa"/>
              <w:right w:w="0" w:type="dxa"/>
            </w:tcMar>
            <w:vAlign w:val="center"/>
          </w:tcPr>
          <w:p w14:paraId="4872EB4F" w14:textId="77777777" w:rsidR="00233690" w:rsidRPr="003D3FAF" w:rsidRDefault="00233690" w:rsidP="00B705D7">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w:t>
            </w:r>
          </w:p>
        </w:tc>
        <w:tc>
          <w:tcPr>
            <w:tcW w:w="1062" w:type="dxa"/>
            <w:tcMar>
              <w:left w:w="0" w:type="dxa"/>
              <w:right w:w="0" w:type="dxa"/>
            </w:tcMar>
            <w:vAlign w:val="center"/>
          </w:tcPr>
          <w:p w14:paraId="7BBA0A37" w14:textId="77777777" w:rsidR="00233690" w:rsidRPr="003D3FAF" w:rsidRDefault="00233690" w:rsidP="00B705D7">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3D3FAF">
              <w:rPr>
                <w:rFonts w:eastAsia="Calibri"/>
                <w:spacing w:val="-10"/>
                <w:kern w:val="28"/>
                <w:szCs w:val="24"/>
              </w:rPr>
              <w:t>1</w:t>
            </w:r>
          </w:p>
        </w:tc>
      </w:tr>
      <w:tr w:rsidR="00233690" w:rsidRPr="003D3FAF" w14:paraId="7D5AA998" w14:textId="77777777" w:rsidTr="00233690">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0CD24411" w14:textId="77777777" w:rsidR="00233690" w:rsidRPr="003D3FAF" w:rsidRDefault="00233690" w:rsidP="00B705D7">
            <w:pPr>
              <w:ind w:firstLine="0"/>
              <w:contextualSpacing/>
              <w:jc w:val="center"/>
              <w:rPr>
                <w:rFonts w:eastAsia="Calibri"/>
                <w:spacing w:val="-10"/>
                <w:kern w:val="28"/>
                <w:szCs w:val="24"/>
              </w:rPr>
            </w:pPr>
            <w:r w:rsidRPr="003D3FAF">
              <w:rPr>
                <w:rFonts w:eastAsia="Calibri"/>
                <w:b w:val="0"/>
                <w:spacing w:val="-10"/>
                <w:kern w:val="28"/>
                <w:szCs w:val="24"/>
              </w:rPr>
              <w:t>4</w:t>
            </w:r>
          </w:p>
        </w:tc>
        <w:tc>
          <w:tcPr>
            <w:tcW w:w="2272" w:type="dxa"/>
            <w:tcMar>
              <w:left w:w="0" w:type="dxa"/>
              <w:right w:w="0" w:type="dxa"/>
            </w:tcMar>
            <w:vAlign w:val="center"/>
          </w:tcPr>
          <w:p w14:paraId="7989FAC4" w14:textId="77777777" w:rsidR="00233690" w:rsidRPr="003D3FAF" w:rsidRDefault="00233690" w:rsidP="00B705D7">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Сажа</w:t>
            </w:r>
          </w:p>
        </w:tc>
        <w:tc>
          <w:tcPr>
            <w:tcW w:w="1234" w:type="dxa"/>
            <w:tcMar>
              <w:left w:w="0" w:type="dxa"/>
              <w:right w:w="0" w:type="dxa"/>
            </w:tcMar>
            <w:vAlign w:val="center"/>
          </w:tcPr>
          <w:p w14:paraId="3D66330E" w14:textId="77777777" w:rsidR="00233690" w:rsidRPr="003D3FAF" w:rsidRDefault="00233690" w:rsidP="00B705D7">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3186</w:t>
            </w:r>
          </w:p>
        </w:tc>
        <w:tc>
          <w:tcPr>
            <w:tcW w:w="1280" w:type="dxa"/>
            <w:tcMar>
              <w:left w:w="0" w:type="dxa"/>
              <w:right w:w="0" w:type="dxa"/>
            </w:tcMar>
            <w:vAlign w:val="center"/>
          </w:tcPr>
          <w:p w14:paraId="14C171B0" w14:textId="77777777" w:rsidR="00233690" w:rsidRPr="003D3FAF" w:rsidRDefault="00233690" w:rsidP="00B705D7">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0,15</w:t>
            </w:r>
          </w:p>
        </w:tc>
        <w:tc>
          <w:tcPr>
            <w:tcW w:w="1555" w:type="dxa"/>
            <w:tcMar>
              <w:left w:w="0" w:type="dxa"/>
              <w:right w:w="0" w:type="dxa"/>
            </w:tcMar>
            <w:vAlign w:val="center"/>
          </w:tcPr>
          <w:p w14:paraId="5C3318FE" w14:textId="77777777" w:rsidR="00233690" w:rsidRPr="003D3FAF" w:rsidRDefault="00233690" w:rsidP="00B705D7">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0,05</w:t>
            </w:r>
          </w:p>
        </w:tc>
        <w:tc>
          <w:tcPr>
            <w:tcW w:w="1096" w:type="dxa"/>
            <w:tcMar>
              <w:left w:w="0" w:type="dxa"/>
              <w:right w:w="0" w:type="dxa"/>
            </w:tcMar>
            <w:vAlign w:val="center"/>
          </w:tcPr>
          <w:p w14:paraId="2F52C0FC" w14:textId="77777777" w:rsidR="00233690" w:rsidRPr="003D3FAF" w:rsidRDefault="00233690" w:rsidP="00B705D7">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w:t>
            </w:r>
          </w:p>
        </w:tc>
        <w:tc>
          <w:tcPr>
            <w:tcW w:w="1062" w:type="dxa"/>
            <w:tcMar>
              <w:left w:w="0" w:type="dxa"/>
              <w:right w:w="0" w:type="dxa"/>
            </w:tcMar>
            <w:vAlign w:val="center"/>
          </w:tcPr>
          <w:p w14:paraId="14C24EED" w14:textId="77777777" w:rsidR="00233690" w:rsidRPr="003D3FAF" w:rsidRDefault="00233690" w:rsidP="00B705D7">
            <w:pPr>
              <w:ind w:firstLine="0"/>
              <w:contextualSpacing/>
              <w:jc w:val="center"/>
              <w:cnfStyle w:val="000000000000" w:firstRow="0" w:lastRow="0" w:firstColumn="0" w:lastColumn="0" w:oddVBand="0" w:evenVBand="0" w:oddHBand="0" w:evenHBand="0" w:firstRowFirstColumn="0" w:firstRowLastColumn="0" w:lastRowFirstColumn="0" w:lastRowLastColumn="0"/>
              <w:rPr>
                <w:rFonts w:eastAsia="Calibri"/>
                <w:spacing w:val="-10"/>
                <w:kern w:val="28"/>
                <w:szCs w:val="24"/>
              </w:rPr>
            </w:pPr>
            <w:r w:rsidRPr="003D3FAF">
              <w:rPr>
                <w:rFonts w:eastAsia="Calibri"/>
                <w:spacing w:val="-10"/>
                <w:kern w:val="28"/>
                <w:szCs w:val="24"/>
              </w:rPr>
              <w:t>3</w:t>
            </w:r>
          </w:p>
        </w:tc>
      </w:tr>
      <w:tr w:rsidR="00233690" w:rsidRPr="003D3FAF" w14:paraId="4B90DE8A" w14:textId="77777777" w:rsidTr="002336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Mar>
              <w:left w:w="0" w:type="dxa"/>
              <w:right w:w="0" w:type="dxa"/>
            </w:tcMar>
            <w:vAlign w:val="center"/>
          </w:tcPr>
          <w:p w14:paraId="1A2921B5" w14:textId="77777777" w:rsidR="00233690" w:rsidRPr="00B938B0" w:rsidRDefault="00233690" w:rsidP="00B705D7">
            <w:pPr>
              <w:ind w:firstLine="0"/>
              <w:contextualSpacing/>
              <w:jc w:val="center"/>
              <w:rPr>
                <w:rFonts w:eastAsia="Calibri"/>
                <w:spacing w:val="-10"/>
                <w:kern w:val="28"/>
                <w:szCs w:val="24"/>
              </w:rPr>
            </w:pPr>
            <w:r w:rsidRPr="00B938B0">
              <w:rPr>
                <w:rFonts w:eastAsia="Calibri"/>
                <w:b w:val="0"/>
                <w:spacing w:val="-10"/>
                <w:kern w:val="28"/>
                <w:szCs w:val="24"/>
              </w:rPr>
              <w:t>5</w:t>
            </w:r>
          </w:p>
        </w:tc>
        <w:tc>
          <w:tcPr>
            <w:tcW w:w="2272" w:type="dxa"/>
            <w:tcMar>
              <w:left w:w="0" w:type="dxa"/>
              <w:right w:w="0" w:type="dxa"/>
            </w:tcMar>
            <w:vAlign w:val="center"/>
          </w:tcPr>
          <w:p w14:paraId="36FEEF67" w14:textId="77777777" w:rsidR="00233690" w:rsidRPr="00B938B0" w:rsidRDefault="00233690" w:rsidP="00B705D7">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B938B0">
              <w:rPr>
                <w:rFonts w:eastAsia="Calibri"/>
                <w:spacing w:val="-10"/>
                <w:kern w:val="28"/>
                <w:szCs w:val="24"/>
              </w:rPr>
              <w:t>Сварочный аэрозоль по оксиду железа</w:t>
            </w:r>
          </w:p>
        </w:tc>
        <w:tc>
          <w:tcPr>
            <w:tcW w:w="1234" w:type="dxa"/>
            <w:tcMar>
              <w:left w:w="0" w:type="dxa"/>
              <w:right w:w="0" w:type="dxa"/>
            </w:tcMar>
            <w:vAlign w:val="center"/>
          </w:tcPr>
          <w:p w14:paraId="6D33034E" w14:textId="77777777" w:rsidR="00233690" w:rsidRPr="00B938B0" w:rsidRDefault="00233690" w:rsidP="00B705D7">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B938B0">
              <w:rPr>
                <w:rFonts w:eastAsia="Calibri"/>
                <w:spacing w:val="-10"/>
                <w:kern w:val="28"/>
                <w:szCs w:val="24"/>
              </w:rPr>
              <w:t>1353</w:t>
            </w:r>
          </w:p>
        </w:tc>
        <w:tc>
          <w:tcPr>
            <w:tcW w:w="1280" w:type="dxa"/>
            <w:tcMar>
              <w:left w:w="0" w:type="dxa"/>
              <w:right w:w="0" w:type="dxa"/>
            </w:tcMar>
            <w:vAlign w:val="center"/>
          </w:tcPr>
          <w:p w14:paraId="5912ACB6" w14:textId="77777777" w:rsidR="00233690" w:rsidRPr="00B938B0" w:rsidRDefault="00233690" w:rsidP="00B705D7">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B938B0">
              <w:rPr>
                <w:rFonts w:eastAsia="Calibri"/>
                <w:spacing w:val="-10"/>
                <w:kern w:val="28"/>
                <w:szCs w:val="24"/>
              </w:rPr>
              <w:t>-</w:t>
            </w:r>
          </w:p>
        </w:tc>
        <w:tc>
          <w:tcPr>
            <w:tcW w:w="1555" w:type="dxa"/>
            <w:tcMar>
              <w:left w:w="0" w:type="dxa"/>
              <w:right w:w="0" w:type="dxa"/>
            </w:tcMar>
            <w:vAlign w:val="center"/>
          </w:tcPr>
          <w:p w14:paraId="3C78B92E" w14:textId="77777777" w:rsidR="00233690" w:rsidRPr="00B938B0" w:rsidRDefault="00233690" w:rsidP="00B705D7">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B938B0">
              <w:rPr>
                <w:rFonts w:eastAsia="Calibri"/>
                <w:spacing w:val="-10"/>
                <w:kern w:val="28"/>
                <w:szCs w:val="24"/>
              </w:rPr>
              <w:t>0,4</w:t>
            </w:r>
          </w:p>
        </w:tc>
        <w:tc>
          <w:tcPr>
            <w:tcW w:w="1096" w:type="dxa"/>
            <w:tcMar>
              <w:left w:w="0" w:type="dxa"/>
              <w:right w:w="0" w:type="dxa"/>
            </w:tcMar>
            <w:vAlign w:val="center"/>
          </w:tcPr>
          <w:p w14:paraId="7E64E53C" w14:textId="77777777" w:rsidR="00233690" w:rsidRPr="00B938B0" w:rsidRDefault="00233690" w:rsidP="00B705D7">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B938B0">
              <w:rPr>
                <w:rFonts w:eastAsia="Calibri"/>
                <w:spacing w:val="-10"/>
                <w:kern w:val="28"/>
                <w:szCs w:val="24"/>
              </w:rPr>
              <w:t>-</w:t>
            </w:r>
          </w:p>
        </w:tc>
        <w:tc>
          <w:tcPr>
            <w:tcW w:w="1062" w:type="dxa"/>
            <w:tcMar>
              <w:left w:w="0" w:type="dxa"/>
              <w:right w:w="0" w:type="dxa"/>
            </w:tcMar>
            <w:vAlign w:val="center"/>
          </w:tcPr>
          <w:p w14:paraId="7FBB3298" w14:textId="77777777" w:rsidR="00233690" w:rsidRPr="003D3FAF" w:rsidRDefault="00233690" w:rsidP="00B705D7">
            <w:pPr>
              <w:ind w:firstLine="0"/>
              <w:contextualSpacing/>
              <w:jc w:val="center"/>
              <w:cnfStyle w:val="000000100000" w:firstRow="0" w:lastRow="0" w:firstColumn="0" w:lastColumn="0" w:oddVBand="0" w:evenVBand="0" w:oddHBand="1" w:evenHBand="0" w:firstRowFirstColumn="0" w:firstRowLastColumn="0" w:lastRowFirstColumn="0" w:lastRowLastColumn="0"/>
              <w:rPr>
                <w:rFonts w:eastAsia="Calibri"/>
                <w:spacing w:val="-10"/>
                <w:kern w:val="28"/>
                <w:szCs w:val="24"/>
              </w:rPr>
            </w:pPr>
            <w:r w:rsidRPr="00B938B0">
              <w:rPr>
                <w:rFonts w:eastAsia="Calibri"/>
                <w:spacing w:val="-10"/>
                <w:kern w:val="28"/>
                <w:szCs w:val="24"/>
              </w:rPr>
              <w:t>3</w:t>
            </w:r>
          </w:p>
        </w:tc>
      </w:tr>
    </w:tbl>
    <w:p w14:paraId="3054C1B5" w14:textId="77777777" w:rsidR="00475851" w:rsidRPr="003D3FAF" w:rsidRDefault="00475851" w:rsidP="00B705D7">
      <w:pPr>
        <w:spacing w:after="0"/>
        <w:contextualSpacing/>
        <w:rPr>
          <w:rFonts w:eastAsia="SimSun" w:cs="Times New Roman"/>
          <w:szCs w:val="24"/>
          <w:lang w:eastAsia="zh-CN"/>
        </w:rPr>
      </w:pPr>
    </w:p>
    <w:p w14:paraId="21E13F24" w14:textId="6E96F57D" w:rsidR="00475851" w:rsidRPr="003D3FAF" w:rsidRDefault="00475851" w:rsidP="00475851">
      <w:pPr>
        <w:spacing w:after="0"/>
        <w:contextualSpacing/>
        <w:rPr>
          <w:rFonts w:eastAsia="SimSun" w:cs="Times New Roman"/>
          <w:szCs w:val="24"/>
          <w:lang w:eastAsia="zh-CN"/>
        </w:rPr>
      </w:pPr>
      <w:r w:rsidRPr="003D3FAF">
        <w:rPr>
          <w:rFonts w:eastAsia="SimSun" w:cs="Times New Roman"/>
          <w:szCs w:val="24"/>
          <w:lang w:eastAsia="zh-CN"/>
        </w:rPr>
        <w:t>Эффектом суммирующего воздействия обладают:</w:t>
      </w:r>
    </w:p>
    <w:p w14:paraId="59401EC5" w14:textId="77777777" w:rsidR="00475851" w:rsidRPr="003D3FAF" w:rsidRDefault="00475851" w:rsidP="00294BAE">
      <w:pPr>
        <w:numPr>
          <w:ilvl w:val="0"/>
          <w:numId w:val="10"/>
        </w:numPr>
        <w:spacing w:after="0"/>
        <w:ind w:left="567" w:hanging="283"/>
        <w:contextualSpacing/>
        <w:rPr>
          <w:rFonts w:eastAsia="Times New Roman" w:cs="Times New Roman"/>
          <w:szCs w:val="24"/>
        </w:rPr>
      </w:pPr>
      <w:r w:rsidRPr="003D3FAF">
        <w:rPr>
          <w:rFonts w:eastAsia="Times New Roman" w:cs="Times New Roman"/>
          <w:szCs w:val="24"/>
        </w:rPr>
        <w:t>все виды пыли (твердые составляющие сварочного аэрозоля, сажа, пыль неорганическая);</w:t>
      </w:r>
    </w:p>
    <w:p w14:paraId="0BE94B7A" w14:textId="77777777" w:rsidR="00475851" w:rsidRPr="003D3FAF" w:rsidRDefault="00475851" w:rsidP="00294BAE">
      <w:pPr>
        <w:numPr>
          <w:ilvl w:val="0"/>
          <w:numId w:val="10"/>
        </w:numPr>
        <w:spacing w:after="0"/>
        <w:ind w:left="567" w:hanging="283"/>
        <w:contextualSpacing/>
        <w:rPr>
          <w:rFonts w:eastAsia="Times New Roman" w:cs="Times New Roman"/>
          <w:szCs w:val="24"/>
        </w:rPr>
      </w:pPr>
      <w:r w:rsidRPr="003D3FAF">
        <w:rPr>
          <w:rFonts w:eastAsia="Times New Roman" w:cs="Times New Roman"/>
          <w:szCs w:val="24"/>
        </w:rPr>
        <w:t xml:space="preserve">серы диоксид; </w:t>
      </w:r>
    </w:p>
    <w:p w14:paraId="10014DFB" w14:textId="77777777" w:rsidR="00475851" w:rsidRPr="003D3FAF" w:rsidRDefault="00475851" w:rsidP="00294BAE">
      <w:pPr>
        <w:numPr>
          <w:ilvl w:val="0"/>
          <w:numId w:val="10"/>
        </w:numPr>
        <w:spacing w:after="0"/>
        <w:ind w:left="567" w:hanging="283"/>
        <w:contextualSpacing/>
        <w:rPr>
          <w:rFonts w:eastAsia="Times New Roman" w:cs="Times New Roman"/>
          <w:szCs w:val="24"/>
        </w:rPr>
      </w:pPr>
      <w:r w:rsidRPr="003D3FAF">
        <w:rPr>
          <w:rFonts w:eastAsia="Times New Roman" w:cs="Times New Roman"/>
          <w:szCs w:val="24"/>
        </w:rPr>
        <w:t>азота диоксид.</w:t>
      </w:r>
    </w:p>
    <w:p w14:paraId="42E5CD82" w14:textId="77777777" w:rsidR="007B5EB8" w:rsidRPr="003D3FAF" w:rsidRDefault="007B5EB8" w:rsidP="00475851">
      <w:pPr>
        <w:spacing w:after="0"/>
      </w:pPr>
    </w:p>
    <w:p w14:paraId="68BE8717" w14:textId="0A85570D" w:rsidR="00B00B66" w:rsidRPr="007B5EB8" w:rsidRDefault="00DF331A" w:rsidP="00291E84">
      <w:pPr>
        <w:pStyle w:val="4"/>
      </w:pPr>
      <w:r w:rsidRPr="007B5EB8">
        <w:t xml:space="preserve">Мероприятия по </w:t>
      </w:r>
      <w:r w:rsidR="00B00B66" w:rsidRPr="007B5EB8">
        <w:t>смягчению воздействия</w:t>
      </w:r>
    </w:p>
    <w:p w14:paraId="6C1058FB" w14:textId="56E17E75" w:rsidR="00B00B66" w:rsidRPr="003D3FAF" w:rsidRDefault="00B00B66" w:rsidP="004015CB">
      <w:pPr>
        <w:ind w:firstLine="567"/>
      </w:pPr>
      <w:r w:rsidRPr="003D3FAF">
        <w:t>В целях охраны атмосферного воздуха запрещается</w:t>
      </w:r>
      <w:r w:rsidRPr="003D3FAF">
        <w:rPr>
          <w:rStyle w:val="ab"/>
        </w:rPr>
        <w:footnoteReference w:id="45"/>
      </w:r>
      <w:r w:rsidRPr="003D3FAF">
        <w:t>:</w:t>
      </w:r>
    </w:p>
    <w:p w14:paraId="380DC93F" w14:textId="5642A83A" w:rsidR="00B00B66" w:rsidRPr="003D3FAF" w:rsidRDefault="00B00B66" w:rsidP="005752C6">
      <w:pPr>
        <w:pStyle w:val="a7"/>
        <w:numPr>
          <w:ilvl w:val="0"/>
          <w:numId w:val="28"/>
        </w:numPr>
        <w:ind w:left="1134" w:hanging="567"/>
      </w:pPr>
      <w:r w:rsidRPr="003D3FAF">
        <w:t>эксплуатация автотранспортных средств, не отвечающих требованиям специальных технических регламентов по составу и объему выбросов загрязняющих веществ в атмосферный воздух и по уровню шума;</w:t>
      </w:r>
    </w:p>
    <w:p w14:paraId="22B02442" w14:textId="7A8D5871" w:rsidR="00B00B66" w:rsidRPr="003D3FAF" w:rsidRDefault="00B00B66" w:rsidP="005752C6">
      <w:pPr>
        <w:pStyle w:val="a7"/>
        <w:numPr>
          <w:ilvl w:val="0"/>
          <w:numId w:val="28"/>
        </w:numPr>
        <w:ind w:left="1134" w:hanging="567"/>
      </w:pPr>
      <w:r w:rsidRPr="003D3FAF">
        <w:t>захоронение, обезвреживание и сжигание на территории хозяйствующих субъектов и поселений отходов производства и потребления, загрязняющих окружающую среду</w:t>
      </w:r>
      <w:r w:rsidR="004015CB" w:rsidRPr="003D3FAF">
        <w:t>.</w:t>
      </w:r>
    </w:p>
    <w:p w14:paraId="3249AA2C" w14:textId="36D3CDBC" w:rsidR="00C670E9" w:rsidRPr="003D3FAF" w:rsidRDefault="00C670E9" w:rsidP="00C670E9">
      <w:pPr>
        <w:ind w:left="567"/>
      </w:pPr>
      <w:r w:rsidRPr="003D3FAF">
        <w:lastRenderedPageBreak/>
        <w:t>При проведении подготовительных и строительных работ, необходимо:</w:t>
      </w:r>
    </w:p>
    <w:p w14:paraId="3B3DB800" w14:textId="77777777" w:rsidR="00C670E9" w:rsidRPr="003D3FAF" w:rsidRDefault="00C670E9" w:rsidP="005752C6">
      <w:pPr>
        <w:pStyle w:val="a7"/>
        <w:numPr>
          <w:ilvl w:val="0"/>
          <w:numId w:val="39"/>
        </w:numPr>
        <w:ind w:left="1134" w:hanging="567"/>
      </w:pPr>
      <w:r w:rsidRPr="003D3FAF">
        <w:t>проводить мероприятия пылеподавления, путем реализации комплекса способов и средств предупреждения загрязнения атмосферы пылью, происходящего в результате ведения земляных работ и интенсивного движения автотранспорта по грунтовым дорогам;</w:t>
      </w:r>
    </w:p>
    <w:p w14:paraId="49C8A3FA" w14:textId="1D561C10" w:rsidR="00C670E9" w:rsidRPr="003D3FAF" w:rsidRDefault="00C670E9" w:rsidP="005752C6">
      <w:pPr>
        <w:pStyle w:val="a7"/>
        <w:numPr>
          <w:ilvl w:val="0"/>
          <w:numId w:val="39"/>
        </w:numPr>
        <w:ind w:left="1134" w:hanging="567"/>
      </w:pPr>
      <w:r w:rsidRPr="003D3FAF">
        <w:t xml:space="preserve">производить накрытие грунта и </w:t>
      </w:r>
      <w:r w:rsidR="00CF3537" w:rsidRPr="003D3FAF">
        <w:t>сыпучих стройматериалов</w:t>
      </w:r>
      <w:r w:rsidRPr="003D3FAF">
        <w:t xml:space="preserve"> при транспортировке на большие расстояния;</w:t>
      </w:r>
    </w:p>
    <w:p w14:paraId="31478EB4" w14:textId="77777777" w:rsidR="00C670E9" w:rsidRPr="003D3FAF" w:rsidRDefault="00C670E9" w:rsidP="005752C6">
      <w:pPr>
        <w:pStyle w:val="a7"/>
        <w:numPr>
          <w:ilvl w:val="0"/>
          <w:numId w:val="39"/>
        </w:numPr>
        <w:ind w:left="1134" w:hanging="567"/>
      </w:pPr>
      <w:r w:rsidRPr="003D3FAF">
        <w:t xml:space="preserve">использование минимально возможного и необходимого количества техники, что позволит снизить количество выбросов загрязняющих веществ в атмосферный воздух; </w:t>
      </w:r>
    </w:p>
    <w:p w14:paraId="5817B749" w14:textId="77777777" w:rsidR="00C670E9" w:rsidRPr="003D3FAF" w:rsidRDefault="00C670E9" w:rsidP="005752C6">
      <w:pPr>
        <w:pStyle w:val="a7"/>
        <w:numPr>
          <w:ilvl w:val="0"/>
          <w:numId w:val="39"/>
        </w:numPr>
        <w:ind w:left="1134" w:hanging="567"/>
      </w:pPr>
      <w:r w:rsidRPr="003D3FAF">
        <w:t xml:space="preserve">при длительных перерывах в работе запрещается оставлять механизмы и автотранспорт с включенными двигателями; </w:t>
      </w:r>
    </w:p>
    <w:p w14:paraId="46FF1D49" w14:textId="72316AAE" w:rsidR="006B45B1" w:rsidRPr="003D3FAF" w:rsidRDefault="006B45B1" w:rsidP="005752C6">
      <w:pPr>
        <w:pStyle w:val="a7"/>
        <w:numPr>
          <w:ilvl w:val="0"/>
          <w:numId w:val="39"/>
        </w:numPr>
        <w:ind w:left="1134" w:hanging="567"/>
      </w:pPr>
      <w:r w:rsidRPr="003D3FAF">
        <w:t>ограничить скорость движения автотранспорта до минимальных при движении по грунтовым дорогам, для исключения пыления.</w:t>
      </w:r>
    </w:p>
    <w:p w14:paraId="6CD692B7" w14:textId="490B9557" w:rsidR="004835F1" w:rsidRPr="003D3FAF" w:rsidRDefault="004835F1" w:rsidP="004835F1"/>
    <w:p w14:paraId="5C6D005C" w14:textId="700B9543" w:rsidR="004835F1" w:rsidRPr="003D3FAF" w:rsidRDefault="004835F1" w:rsidP="00291E84">
      <w:pPr>
        <w:pStyle w:val="4"/>
      </w:pPr>
      <w:r w:rsidRPr="003D3FAF">
        <w:t>Остаточное воздействие</w:t>
      </w:r>
    </w:p>
    <w:p w14:paraId="076A2494" w14:textId="7025F5CE" w:rsidR="004835F1" w:rsidRPr="003D3FAF" w:rsidRDefault="004835F1" w:rsidP="004835F1">
      <w:pPr>
        <w:ind w:firstLine="567"/>
      </w:pPr>
      <w:r w:rsidRPr="003D3FAF">
        <w:t xml:space="preserve">При реализации вышеперечисленных мер по смягчению воздействия на воздух на территории Проекта, воздействие может быть полностью смягчено. Следовательно, значимость остаточных воздействий будет низкой, как показано в таблице </w:t>
      </w:r>
      <w:r w:rsidR="001E6160" w:rsidRPr="003D3FAF">
        <w:t>7</w:t>
      </w:r>
      <w:r w:rsidRPr="003D3FAF">
        <w:t>.1.3.1. Для обеспечения эффективного и строгого соблюдения мер по смягчению последствий потребуется периодический мониторинг качества воздуха.</w:t>
      </w:r>
    </w:p>
    <w:p w14:paraId="6A30C6AE" w14:textId="77777777" w:rsidR="00C670E9" w:rsidRPr="003D3FAF" w:rsidRDefault="00C670E9" w:rsidP="004015CB"/>
    <w:p w14:paraId="5747668F" w14:textId="259EF9DF" w:rsidR="00D143B7" w:rsidRPr="000760A7" w:rsidRDefault="005D1F1A" w:rsidP="00291E84">
      <w:pPr>
        <w:pStyle w:val="3"/>
      </w:pPr>
      <w:bookmarkStart w:id="111" w:name="_Toc146510961"/>
      <w:r w:rsidRPr="000760A7">
        <w:t>Этап эксплуатации</w:t>
      </w:r>
      <w:bookmarkEnd w:id="111"/>
    </w:p>
    <w:p w14:paraId="1A4ABE82" w14:textId="15DC338B" w:rsidR="002951A0" w:rsidRPr="003D3FAF" w:rsidRDefault="00630AE9" w:rsidP="00630AE9">
      <w:pPr>
        <w:spacing w:after="0"/>
        <w:ind w:firstLine="567"/>
      </w:pPr>
      <w:r w:rsidRPr="003D3FAF">
        <w:t>Воздействия на атмосферный воздух в период эксплуатации ЛЭП не сопровождаются значительными выбросами загрязняющих веществ. На примере инвентаризации источников атмосферных выбросов при эксплуатации аналогичных объектов, выявлено незначительное количество источников загрязнения. Например, от используемой техники при проведении ремонтных и профилактических работ. Причем ни один из них не способен вызывать изменения фоновых показателей.</w:t>
      </w:r>
    </w:p>
    <w:p w14:paraId="7962F51B" w14:textId="77777777" w:rsidR="00630AE9" w:rsidRPr="003D3FAF" w:rsidRDefault="00630AE9" w:rsidP="00DF331A"/>
    <w:p w14:paraId="6936617A" w14:textId="47475496" w:rsidR="005D1F1A" w:rsidRPr="000760A7" w:rsidRDefault="005D1F1A" w:rsidP="00291E84">
      <w:pPr>
        <w:pStyle w:val="3"/>
      </w:pPr>
      <w:bookmarkStart w:id="112" w:name="_Toc146510962"/>
      <w:r w:rsidRPr="000760A7">
        <w:t>Выводы</w:t>
      </w:r>
      <w:bookmarkEnd w:id="112"/>
    </w:p>
    <w:p w14:paraId="305F6B9C" w14:textId="60CBD93A" w:rsidR="00DD23EE" w:rsidRPr="003D3FAF" w:rsidRDefault="00630AE9" w:rsidP="00DD23EE">
      <w:pPr>
        <w:ind w:firstLine="567"/>
        <w:rPr>
          <w:lang w:eastAsia="ru-RU"/>
        </w:rPr>
      </w:pPr>
      <w:r w:rsidRPr="003D3FAF">
        <w:t xml:space="preserve">Комплексная оценка и значимость воздействия на атмосферный воздух представлена в таблице </w:t>
      </w:r>
      <w:r w:rsidR="001E6160" w:rsidRPr="003D3FAF">
        <w:t>7.</w:t>
      </w:r>
      <w:r w:rsidRPr="003D3FAF">
        <w:t xml:space="preserve">1.3.1. </w:t>
      </w:r>
      <w:r w:rsidR="00DD23EE" w:rsidRPr="003D3FAF">
        <w:rPr>
          <w:lang w:eastAsia="ru-RU"/>
        </w:rPr>
        <w:t>Общее количество баллов (в пределах 1-8 баллов) характеризуется как воздействие низкой значимости на атмосферный воздух на этапе строительства и эксплуатации ЛЭП.</w:t>
      </w:r>
    </w:p>
    <w:p w14:paraId="3D828389" w14:textId="3F42777F" w:rsidR="00630AE9" w:rsidRPr="003D3FAF" w:rsidRDefault="00630AE9" w:rsidP="0098692B">
      <w:pPr>
        <w:pStyle w:val="aff2"/>
        <w:rPr>
          <w:rFonts w:eastAsia="Calibri"/>
        </w:rPr>
      </w:pPr>
      <w:bookmarkStart w:id="113" w:name="_Toc5809636"/>
      <w:bookmarkStart w:id="114" w:name="_Toc130524494"/>
      <w:r w:rsidRPr="003D3FAF">
        <w:rPr>
          <w:rFonts w:eastAsia="Calibri"/>
        </w:rPr>
        <w:t xml:space="preserve">Таблица </w:t>
      </w:r>
      <w:r w:rsidR="001E6160" w:rsidRPr="003D3FAF">
        <w:rPr>
          <w:rFonts w:eastAsia="Calibri"/>
        </w:rPr>
        <w:t>7</w:t>
      </w:r>
      <w:r w:rsidRPr="003D3FAF">
        <w:rPr>
          <w:rFonts w:eastAsia="Calibri"/>
        </w:rPr>
        <w:t>.</w:t>
      </w:r>
      <w:r w:rsidR="001E6160" w:rsidRPr="003D3FAF">
        <w:rPr>
          <w:rFonts w:eastAsia="Calibri"/>
        </w:rPr>
        <w:t>1</w:t>
      </w:r>
      <w:r w:rsidRPr="003D3FAF">
        <w:rPr>
          <w:rFonts w:eastAsia="Calibri"/>
        </w:rPr>
        <w:t>.3.1. Комплексная оценка и значимость воздействия на атмосферный воздух</w:t>
      </w:r>
      <w:bookmarkEnd w:id="113"/>
      <w:bookmarkEnd w:id="11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0"/>
        <w:gridCol w:w="2121"/>
        <w:gridCol w:w="2070"/>
        <w:gridCol w:w="1294"/>
        <w:gridCol w:w="950"/>
      </w:tblGrid>
      <w:tr w:rsidR="00630AE9" w:rsidRPr="003D3FAF" w14:paraId="332192B7" w14:textId="77777777" w:rsidTr="0029585B">
        <w:trPr>
          <w:tblHeader/>
          <w:jc w:val="center"/>
        </w:trPr>
        <w:tc>
          <w:tcPr>
            <w:tcW w:w="0" w:type="auto"/>
            <w:shd w:val="clear" w:color="auto" w:fill="8EAADB" w:themeFill="accent1" w:themeFillTint="99"/>
            <w:vAlign w:val="center"/>
          </w:tcPr>
          <w:p w14:paraId="5E9A2966" w14:textId="77777777" w:rsidR="00630AE9" w:rsidRPr="003D3FAF" w:rsidRDefault="00630AE9" w:rsidP="00A406F7">
            <w:pPr>
              <w:spacing w:after="0"/>
              <w:jc w:val="center"/>
              <w:rPr>
                <w:rFonts w:cs="Times New Roman"/>
                <w:b/>
                <w:sz w:val="20"/>
                <w:szCs w:val="20"/>
              </w:rPr>
            </w:pPr>
            <w:r w:rsidRPr="003D3FAF">
              <w:rPr>
                <w:rFonts w:cs="Times New Roman"/>
                <w:b/>
                <w:sz w:val="20"/>
                <w:szCs w:val="20"/>
              </w:rPr>
              <w:t>Воздействие / риск</w:t>
            </w:r>
          </w:p>
        </w:tc>
        <w:tc>
          <w:tcPr>
            <w:tcW w:w="0" w:type="auto"/>
            <w:shd w:val="clear" w:color="auto" w:fill="8EAADB" w:themeFill="accent1" w:themeFillTint="99"/>
            <w:vAlign w:val="center"/>
          </w:tcPr>
          <w:p w14:paraId="5B330CC3" w14:textId="77777777" w:rsidR="00630AE9" w:rsidRPr="003D3FAF" w:rsidRDefault="00630AE9" w:rsidP="00A406F7">
            <w:pPr>
              <w:spacing w:after="0"/>
              <w:jc w:val="center"/>
              <w:rPr>
                <w:rFonts w:cs="Times New Roman"/>
                <w:b/>
                <w:sz w:val="20"/>
                <w:szCs w:val="20"/>
              </w:rPr>
            </w:pPr>
            <w:r w:rsidRPr="003D3FAF">
              <w:rPr>
                <w:rFonts w:cs="Times New Roman"/>
                <w:b/>
                <w:sz w:val="20"/>
                <w:szCs w:val="20"/>
              </w:rPr>
              <w:t>Пространственный масштаб</w:t>
            </w:r>
          </w:p>
        </w:tc>
        <w:tc>
          <w:tcPr>
            <w:tcW w:w="0" w:type="auto"/>
            <w:shd w:val="clear" w:color="auto" w:fill="8EAADB" w:themeFill="accent1" w:themeFillTint="99"/>
            <w:vAlign w:val="center"/>
          </w:tcPr>
          <w:p w14:paraId="507D8575" w14:textId="77777777" w:rsidR="00630AE9" w:rsidRPr="003D3FAF" w:rsidRDefault="00630AE9" w:rsidP="00A406F7">
            <w:pPr>
              <w:spacing w:after="0"/>
              <w:jc w:val="center"/>
              <w:rPr>
                <w:rFonts w:cs="Times New Roman"/>
                <w:b/>
                <w:sz w:val="20"/>
                <w:szCs w:val="20"/>
              </w:rPr>
            </w:pPr>
            <w:r w:rsidRPr="003D3FAF">
              <w:rPr>
                <w:rFonts w:cs="Times New Roman"/>
                <w:b/>
                <w:sz w:val="20"/>
                <w:szCs w:val="20"/>
              </w:rPr>
              <w:t>Продолжительность</w:t>
            </w:r>
          </w:p>
        </w:tc>
        <w:tc>
          <w:tcPr>
            <w:tcW w:w="0" w:type="auto"/>
            <w:shd w:val="clear" w:color="auto" w:fill="8EAADB" w:themeFill="accent1" w:themeFillTint="99"/>
            <w:vAlign w:val="center"/>
          </w:tcPr>
          <w:p w14:paraId="7A75B391" w14:textId="77777777" w:rsidR="00630AE9" w:rsidRPr="003D3FAF" w:rsidRDefault="00630AE9" w:rsidP="00A406F7">
            <w:pPr>
              <w:spacing w:after="0"/>
              <w:jc w:val="center"/>
              <w:rPr>
                <w:rFonts w:cs="Times New Roman"/>
                <w:b/>
                <w:sz w:val="20"/>
                <w:szCs w:val="20"/>
              </w:rPr>
            </w:pPr>
            <w:r w:rsidRPr="003D3FAF">
              <w:rPr>
                <w:rFonts w:cs="Times New Roman"/>
                <w:b/>
                <w:sz w:val="20"/>
                <w:szCs w:val="20"/>
              </w:rPr>
              <w:t>Значимость</w:t>
            </w:r>
          </w:p>
        </w:tc>
        <w:tc>
          <w:tcPr>
            <w:tcW w:w="0" w:type="auto"/>
            <w:shd w:val="clear" w:color="auto" w:fill="8EAADB" w:themeFill="accent1" w:themeFillTint="99"/>
            <w:vAlign w:val="center"/>
          </w:tcPr>
          <w:p w14:paraId="1076A841" w14:textId="77777777" w:rsidR="00630AE9" w:rsidRPr="003D3FAF" w:rsidRDefault="00630AE9" w:rsidP="00A406F7">
            <w:pPr>
              <w:spacing w:after="0"/>
              <w:jc w:val="center"/>
              <w:rPr>
                <w:rFonts w:cs="Times New Roman"/>
                <w:b/>
                <w:sz w:val="20"/>
                <w:szCs w:val="20"/>
              </w:rPr>
            </w:pPr>
            <w:r w:rsidRPr="003D3FAF">
              <w:rPr>
                <w:rFonts w:cs="Times New Roman"/>
                <w:b/>
                <w:sz w:val="20"/>
                <w:szCs w:val="20"/>
              </w:rPr>
              <w:t>Общий балл</w:t>
            </w:r>
          </w:p>
        </w:tc>
      </w:tr>
      <w:tr w:rsidR="00630AE9" w:rsidRPr="003D3FAF" w14:paraId="4EBD118A" w14:textId="77777777" w:rsidTr="0029585B">
        <w:trPr>
          <w:jc w:val="center"/>
        </w:trPr>
        <w:tc>
          <w:tcPr>
            <w:tcW w:w="0" w:type="auto"/>
            <w:gridSpan w:val="5"/>
            <w:shd w:val="clear" w:color="auto" w:fill="8EAADB" w:themeFill="accent1" w:themeFillTint="99"/>
          </w:tcPr>
          <w:p w14:paraId="2A064CCD" w14:textId="77777777" w:rsidR="00630AE9" w:rsidRPr="003D3FAF" w:rsidRDefault="00630AE9" w:rsidP="00630AE9">
            <w:pPr>
              <w:spacing w:after="0"/>
              <w:jc w:val="center"/>
              <w:rPr>
                <w:rFonts w:cs="Times New Roman"/>
                <w:b/>
                <w:sz w:val="20"/>
                <w:szCs w:val="20"/>
              </w:rPr>
            </w:pPr>
            <w:r w:rsidRPr="003D3FAF">
              <w:rPr>
                <w:rFonts w:cs="Times New Roman"/>
                <w:b/>
                <w:sz w:val="20"/>
                <w:szCs w:val="20"/>
              </w:rPr>
              <w:t>Период строительства</w:t>
            </w:r>
          </w:p>
        </w:tc>
      </w:tr>
      <w:tr w:rsidR="00630AE9" w:rsidRPr="003D3FAF" w14:paraId="425D52BF" w14:textId="77777777" w:rsidTr="004C72AA">
        <w:trPr>
          <w:jc w:val="center"/>
        </w:trPr>
        <w:tc>
          <w:tcPr>
            <w:tcW w:w="0" w:type="auto"/>
          </w:tcPr>
          <w:p w14:paraId="4656B665" w14:textId="77777777" w:rsidR="00630AE9" w:rsidRPr="003D3FAF" w:rsidRDefault="00630AE9" w:rsidP="00630AE9">
            <w:pPr>
              <w:spacing w:after="0"/>
              <w:rPr>
                <w:rFonts w:cs="Times New Roman"/>
                <w:sz w:val="20"/>
                <w:szCs w:val="20"/>
              </w:rPr>
            </w:pPr>
            <w:r w:rsidRPr="003D3FAF">
              <w:rPr>
                <w:rFonts w:cs="Times New Roman"/>
                <w:sz w:val="20"/>
                <w:szCs w:val="20"/>
              </w:rPr>
              <w:lastRenderedPageBreak/>
              <w:t>Движение автотранспорта по грунтовым дорогам</w:t>
            </w:r>
          </w:p>
        </w:tc>
        <w:tc>
          <w:tcPr>
            <w:tcW w:w="0" w:type="auto"/>
          </w:tcPr>
          <w:p w14:paraId="07A023AD" w14:textId="77777777" w:rsidR="00630AE9" w:rsidRPr="003D3FAF" w:rsidRDefault="00630AE9" w:rsidP="00630AE9">
            <w:pPr>
              <w:spacing w:after="0"/>
              <w:jc w:val="center"/>
              <w:rPr>
                <w:rFonts w:cs="Times New Roman"/>
                <w:sz w:val="20"/>
                <w:szCs w:val="20"/>
              </w:rPr>
            </w:pPr>
            <w:r w:rsidRPr="003D3FAF">
              <w:rPr>
                <w:rFonts w:cs="Times New Roman"/>
                <w:sz w:val="20"/>
                <w:szCs w:val="20"/>
              </w:rPr>
              <w:t>2</w:t>
            </w:r>
          </w:p>
        </w:tc>
        <w:tc>
          <w:tcPr>
            <w:tcW w:w="0" w:type="auto"/>
          </w:tcPr>
          <w:p w14:paraId="2585554D" w14:textId="68ABD1ED" w:rsidR="00630AE9" w:rsidRPr="003D3FAF" w:rsidRDefault="00A9312C" w:rsidP="00630AE9">
            <w:pPr>
              <w:spacing w:after="0"/>
              <w:jc w:val="center"/>
              <w:rPr>
                <w:rFonts w:cs="Times New Roman"/>
                <w:sz w:val="20"/>
                <w:szCs w:val="20"/>
              </w:rPr>
            </w:pPr>
            <w:r>
              <w:rPr>
                <w:rFonts w:cs="Times New Roman"/>
                <w:sz w:val="20"/>
                <w:szCs w:val="20"/>
              </w:rPr>
              <w:t>1</w:t>
            </w:r>
          </w:p>
        </w:tc>
        <w:tc>
          <w:tcPr>
            <w:tcW w:w="0" w:type="auto"/>
          </w:tcPr>
          <w:p w14:paraId="07264052" w14:textId="77777777" w:rsidR="00630AE9" w:rsidRPr="003D3FAF" w:rsidRDefault="00630AE9" w:rsidP="00630AE9">
            <w:pPr>
              <w:spacing w:after="0"/>
              <w:jc w:val="center"/>
              <w:rPr>
                <w:rFonts w:cs="Times New Roman"/>
                <w:sz w:val="20"/>
                <w:szCs w:val="20"/>
              </w:rPr>
            </w:pPr>
            <w:r w:rsidRPr="003D3FAF">
              <w:rPr>
                <w:rFonts w:cs="Times New Roman"/>
                <w:sz w:val="20"/>
                <w:szCs w:val="20"/>
              </w:rPr>
              <w:t>1</w:t>
            </w:r>
          </w:p>
        </w:tc>
        <w:tc>
          <w:tcPr>
            <w:tcW w:w="0" w:type="auto"/>
          </w:tcPr>
          <w:p w14:paraId="617E38FE" w14:textId="39009586" w:rsidR="00630AE9" w:rsidRPr="003D3FAF" w:rsidRDefault="00A9312C" w:rsidP="00630AE9">
            <w:pPr>
              <w:spacing w:after="0"/>
              <w:jc w:val="center"/>
              <w:rPr>
                <w:rFonts w:cs="Times New Roman"/>
                <w:b/>
                <w:sz w:val="20"/>
                <w:szCs w:val="20"/>
              </w:rPr>
            </w:pPr>
            <w:r>
              <w:rPr>
                <w:rFonts w:cs="Times New Roman"/>
                <w:b/>
                <w:sz w:val="20"/>
                <w:szCs w:val="20"/>
              </w:rPr>
              <w:t>2</w:t>
            </w:r>
          </w:p>
        </w:tc>
      </w:tr>
      <w:tr w:rsidR="00630AE9" w:rsidRPr="003D3FAF" w14:paraId="1DB5AF5F" w14:textId="77777777" w:rsidTr="004C72AA">
        <w:trPr>
          <w:jc w:val="center"/>
        </w:trPr>
        <w:tc>
          <w:tcPr>
            <w:tcW w:w="0" w:type="auto"/>
          </w:tcPr>
          <w:p w14:paraId="113C4780" w14:textId="77777777" w:rsidR="00630AE9" w:rsidRPr="003D3FAF" w:rsidRDefault="00630AE9" w:rsidP="00630AE9">
            <w:pPr>
              <w:spacing w:after="0"/>
              <w:rPr>
                <w:rFonts w:cs="Times New Roman"/>
                <w:sz w:val="20"/>
                <w:szCs w:val="20"/>
              </w:rPr>
            </w:pPr>
            <w:r w:rsidRPr="003D3FAF">
              <w:rPr>
                <w:rFonts w:cs="Times New Roman"/>
                <w:sz w:val="20"/>
                <w:szCs w:val="20"/>
              </w:rPr>
              <w:t xml:space="preserve">Земляные работы по подготовке строительных площадок, временных дорог и котлованов под фундамент опоры </w:t>
            </w:r>
          </w:p>
        </w:tc>
        <w:tc>
          <w:tcPr>
            <w:tcW w:w="0" w:type="auto"/>
          </w:tcPr>
          <w:p w14:paraId="508FB25F" w14:textId="77777777" w:rsidR="00630AE9" w:rsidRPr="003D3FAF" w:rsidRDefault="00630AE9" w:rsidP="00630AE9">
            <w:pPr>
              <w:spacing w:after="0"/>
              <w:jc w:val="center"/>
              <w:rPr>
                <w:rFonts w:cs="Times New Roman"/>
                <w:sz w:val="20"/>
                <w:szCs w:val="20"/>
              </w:rPr>
            </w:pPr>
            <w:r w:rsidRPr="003D3FAF">
              <w:rPr>
                <w:rFonts w:cs="Times New Roman"/>
                <w:sz w:val="20"/>
                <w:szCs w:val="20"/>
              </w:rPr>
              <w:t>2</w:t>
            </w:r>
          </w:p>
        </w:tc>
        <w:tc>
          <w:tcPr>
            <w:tcW w:w="0" w:type="auto"/>
          </w:tcPr>
          <w:p w14:paraId="33BABB2F" w14:textId="49EF1F8F" w:rsidR="00630AE9" w:rsidRPr="003D3FAF" w:rsidRDefault="00A9312C" w:rsidP="00630AE9">
            <w:pPr>
              <w:spacing w:after="0"/>
              <w:jc w:val="center"/>
              <w:rPr>
                <w:rFonts w:cs="Times New Roman"/>
                <w:sz w:val="20"/>
                <w:szCs w:val="20"/>
              </w:rPr>
            </w:pPr>
            <w:r>
              <w:rPr>
                <w:rFonts w:cs="Times New Roman"/>
                <w:sz w:val="20"/>
                <w:szCs w:val="20"/>
              </w:rPr>
              <w:t>1</w:t>
            </w:r>
          </w:p>
        </w:tc>
        <w:tc>
          <w:tcPr>
            <w:tcW w:w="0" w:type="auto"/>
          </w:tcPr>
          <w:p w14:paraId="1DABB74B" w14:textId="77777777" w:rsidR="00630AE9" w:rsidRPr="003D3FAF" w:rsidRDefault="00630AE9" w:rsidP="00630AE9">
            <w:pPr>
              <w:spacing w:after="0"/>
              <w:jc w:val="center"/>
              <w:rPr>
                <w:rFonts w:cs="Times New Roman"/>
                <w:sz w:val="20"/>
                <w:szCs w:val="20"/>
              </w:rPr>
            </w:pPr>
            <w:r w:rsidRPr="003D3FAF">
              <w:rPr>
                <w:rFonts w:cs="Times New Roman"/>
                <w:sz w:val="20"/>
                <w:szCs w:val="20"/>
              </w:rPr>
              <w:t>2</w:t>
            </w:r>
          </w:p>
        </w:tc>
        <w:tc>
          <w:tcPr>
            <w:tcW w:w="0" w:type="auto"/>
          </w:tcPr>
          <w:p w14:paraId="5FA37B15" w14:textId="606C1CC8" w:rsidR="00630AE9" w:rsidRPr="003D3FAF" w:rsidRDefault="00A9312C" w:rsidP="00630AE9">
            <w:pPr>
              <w:spacing w:after="0"/>
              <w:jc w:val="center"/>
              <w:rPr>
                <w:rFonts w:cs="Times New Roman"/>
                <w:b/>
                <w:sz w:val="20"/>
                <w:szCs w:val="20"/>
              </w:rPr>
            </w:pPr>
            <w:r>
              <w:rPr>
                <w:rFonts w:cs="Times New Roman"/>
                <w:b/>
                <w:sz w:val="20"/>
                <w:szCs w:val="20"/>
              </w:rPr>
              <w:t>4</w:t>
            </w:r>
          </w:p>
        </w:tc>
      </w:tr>
      <w:tr w:rsidR="00630AE9" w:rsidRPr="003D3FAF" w14:paraId="39A673B0" w14:textId="77777777" w:rsidTr="004C72AA">
        <w:trPr>
          <w:jc w:val="center"/>
        </w:trPr>
        <w:tc>
          <w:tcPr>
            <w:tcW w:w="0" w:type="auto"/>
          </w:tcPr>
          <w:p w14:paraId="5E1581B6" w14:textId="77777777" w:rsidR="00630AE9" w:rsidRPr="003D3FAF" w:rsidRDefault="00630AE9" w:rsidP="00630AE9">
            <w:pPr>
              <w:spacing w:after="0"/>
              <w:rPr>
                <w:rFonts w:cs="Times New Roman"/>
                <w:sz w:val="20"/>
                <w:szCs w:val="20"/>
              </w:rPr>
            </w:pPr>
            <w:r w:rsidRPr="003D3FAF">
              <w:rPr>
                <w:rFonts w:cs="Times New Roman"/>
                <w:sz w:val="20"/>
                <w:szCs w:val="20"/>
              </w:rPr>
              <w:t>Временное складирование ПРС с строительных площадок и временных дорог</w:t>
            </w:r>
          </w:p>
        </w:tc>
        <w:tc>
          <w:tcPr>
            <w:tcW w:w="0" w:type="auto"/>
          </w:tcPr>
          <w:p w14:paraId="7A1E17C7" w14:textId="77777777" w:rsidR="00630AE9" w:rsidRPr="003D3FAF" w:rsidRDefault="00630AE9" w:rsidP="00630AE9">
            <w:pPr>
              <w:spacing w:after="0"/>
              <w:jc w:val="center"/>
              <w:rPr>
                <w:rFonts w:cs="Times New Roman"/>
                <w:sz w:val="20"/>
                <w:szCs w:val="20"/>
              </w:rPr>
            </w:pPr>
            <w:r w:rsidRPr="003D3FAF">
              <w:rPr>
                <w:rFonts w:cs="Times New Roman"/>
                <w:sz w:val="20"/>
                <w:szCs w:val="20"/>
              </w:rPr>
              <w:t>1</w:t>
            </w:r>
          </w:p>
        </w:tc>
        <w:tc>
          <w:tcPr>
            <w:tcW w:w="0" w:type="auto"/>
          </w:tcPr>
          <w:p w14:paraId="6F832660" w14:textId="77777777" w:rsidR="00630AE9" w:rsidRPr="003D3FAF" w:rsidRDefault="00630AE9" w:rsidP="00630AE9">
            <w:pPr>
              <w:spacing w:after="0"/>
              <w:jc w:val="center"/>
              <w:rPr>
                <w:rFonts w:cs="Times New Roman"/>
                <w:sz w:val="20"/>
                <w:szCs w:val="20"/>
              </w:rPr>
            </w:pPr>
            <w:r w:rsidRPr="003D3FAF">
              <w:rPr>
                <w:rFonts w:cs="Times New Roman"/>
                <w:sz w:val="20"/>
                <w:szCs w:val="20"/>
              </w:rPr>
              <w:t>1</w:t>
            </w:r>
          </w:p>
        </w:tc>
        <w:tc>
          <w:tcPr>
            <w:tcW w:w="0" w:type="auto"/>
          </w:tcPr>
          <w:p w14:paraId="15641F19" w14:textId="77777777" w:rsidR="00630AE9" w:rsidRPr="003D3FAF" w:rsidRDefault="00630AE9" w:rsidP="00630AE9">
            <w:pPr>
              <w:spacing w:after="0"/>
              <w:jc w:val="center"/>
              <w:rPr>
                <w:rFonts w:cs="Times New Roman"/>
                <w:sz w:val="20"/>
                <w:szCs w:val="20"/>
              </w:rPr>
            </w:pPr>
            <w:r w:rsidRPr="003D3FAF">
              <w:rPr>
                <w:rFonts w:cs="Times New Roman"/>
                <w:sz w:val="20"/>
                <w:szCs w:val="20"/>
              </w:rPr>
              <w:t>2</w:t>
            </w:r>
          </w:p>
        </w:tc>
        <w:tc>
          <w:tcPr>
            <w:tcW w:w="0" w:type="auto"/>
          </w:tcPr>
          <w:p w14:paraId="3D09BD0D" w14:textId="77777777" w:rsidR="00630AE9" w:rsidRPr="003D3FAF" w:rsidRDefault="00630AE9" w:rsidP="00630AE9">
            <w:pPr>
              <w:spacing w:after="0"/>
              <w:jc w:val="center"/>
              <w:rPr>
                <w:rFonts w:cs="Times New Roman"/>
                <w:b/>
                <w:sz w:val="20"/>
                <w:szCs w:val="20"/>
              </w:rPr>
            </w:pPr>
            <w:r w:rsidRPr="003D3FAF">
              <w:rPr>
                <w:rFonts w:cs="Times New Roman"/>
                <w:b/>
                <w:sz w:val="20"/>
                <w:szCs w:val="20"/>
              </w:rPr>
              <w:t>2</w:t>
            </w:r>
          </w:p>
        </w:tc>
      </w:tr>
      <w:tr w:rsidR="00630AE9" w:rsidRPr="003D3FAF" w14:paraId="5B62BF85" w14:textId="77777777" w:rsidTr="004C72AA">
        <w:trPr>
          <w:jc w:val="center"/>
        </w:trPr>
        <w:tc>
          <w:tcPr>
            <w:tcW w:w="0" w:type="auto"/>
          </w:tcPr>
          <w:p w14:paraId="41B10A38" w14:textId="77777777" w:rsidR="00630AE9" w:rsidRPr="003D3FAF" w:rsidRDefault="00630AE9" w:rsidP="00630AE9">
            <w:pPr>
              <w:spacing w:after="0"/>
              <w:rPr>
                <w:rFonts w:cs="Times New Roman"/>
                <w:sz w:val="20"/>
                <w:szCs w:val="20"/>
              </w:rPr>
            </w:pPr>
            <w:r w:rsidRPr="003D3FAF">
              <w:rPr>
                <w:rFonts w:cs="Times New Roman"/>
                <w:sz w:val="20"/>
                <w:szCs w:val="20"/>
              </w:rPr>
              <w:t>Складирование вынутого грунта при подготовке фундаментов</w:t>
            </w:r>
          </w:p>
        </w:tc>
        <w:tc>
          <w:tcPr>
            <w:tcW w:w="0" w:type="auto"/>
          </w:tcPr>
          <w:p w14:paraId="3FE1D3AC" w14:textId="77777777" w:rsidR="00630AE9" w:rsidRPr="003D3FAF" w:rsidDel="00612AC0" w:rsidRDefault="00630AE9" w:rsidP="00630AE9">
            <w:pPr>
              <w:spacing w:after="0"/>
              <w:jc w:val="center"/>
              <w:rPr>
                <w:rFonts w:cs="Times New Roman"/>
                <w:sz w:val="20"/>
                <w:szCs w:val="20"/>
              </w:rPr>
            </w:pPr>
            <w:r w:rsidRPr="003D3FAF">
              <w:rPr>
                <w:rFonts w:cs="Times New Roman"/>
                <w:sz w:val="20"/>
                <w:szCs w:val="20"/>
              </w:rPr>
              <w:t>2</w:t>
            </w:r>
          </w:p>
        </w:tc>
        <w:tc>
          <w:tcPr>
            <w:tcW w:w="0" w:type="auto"/>
          </w:tcPr>
          <w:p w14:paraId="55823258" w14:textId="1DE3DF0D" w:rsidR="00630AE9" w:rsidRPr="003D3FAF" w:rsidDel="00612AC0" w:rsidRDefault="00A9312C" w:rsidP="00630AE9">
            <w:pPr>
              <w:spacing w:after="0"/>
              <w:jc w:val="center"/>
              <w:rPr>
                <w:rFonts w:cs="Times New Roman"/>
                <w:sz w:val="20"/>
                <w:szCs w:val="20"/>
              </w:rPr>
            </w:pPr>
            <w:r>
              <w:rPr>
                <w:rFonts w:cs="Times New Roman"/>
                <w:sz w:val="20"/>
                <w:szCs w:val="20"/>
              </w:rPr>
              <w:t>1</w:t>
            </w:r>
          </w:p>
        </w:tc>
        <w:tc>
          <w:tcPr>
            <w:tcW w:w="0" w:type="auto"/>
          </w:tcPr>
          <w:p w14:paraId="7ED23108" w14:textId="77777777" w:rsidR="00630AE9" w:rsidRPr="003D3FAF" w:rsidDel="00612AC0" w:rsidRDefault="00630AE9" w:rsidP="00630AE9">
            <w:pPr>
              <w:spacing w:after="0"/>
              <w:jc w:val="center"/>
              <w:rPr>
                <w:rFonts w:cs="Times New Roman"/>
                <w:sz w:val="20"/>
                <w:szCs w:val="20"/>
              </w:rPr>
            </w:pPr>
            <w:r w:rsidRPr="003D3FAF">
              <w:rPr>
                <w:rFonts w:cs="Times New Roman"/>
                <w:sz w:val="20"/>
                <w:szCs w:val="20"/>
              </w:rPr>
              <w:t>2</w:t>
            </w:r>
          </w:p>
        </w:tc>
        <w:tc>
          <w:tcPr>
            <w:tcW w:w="0" w:type="auto"/>
          </w:tcPr>
          <w:p w14:paraId="60B002A8" w14:textId="30862AD3" w:rsidR="00630AE9" w:rsidRPr="003D3FAF" w:rsidRDefault="00A9312C" w:rsidP="00630AE9">
            <w:pPr>
              <w:spacing w:after="0"/>
              <w:jc w:val="center"/>
              <w:rPr>
                <w:rFonts w:cs="Times New Roman"/>
                <w:b/>
                <w:sz w:val="20"/>
                <w:szCs w:val="20"/>
              </w:rPr>
            </w:pPr>
            <w:r>
              <w:rPr>
                <w:rFonts w:cs="Times New Roman"/>
                <w:b/>
                <w:sz w:val="20"/>
                <w:szCs w:val="20"/>
              </w:rPr>
              <w:t>4</w:t>
            </w:r>
          </w:p>
        </w:tc>
      </w:tr>
      <w:tr w:rsidR="00630AE9" w:rsidRPr="003D3FAF" w14:paraId="3E8D148F" w14:textId="77777777" w:rsidTr="004C72AA">
        <w:trPr>
          <w:jc w:val="center"/>
        </w:trPr>
        <w:tc>
          <w:tcPr>
            <w:tcW w:w="0" w:type="auto"/>
          </w:tcPr>
          <w:p w14:paraId="2A2B196B" w14:textId="77777777" w:rsidR="00630AE9" w:rsidRPr="003D3FAF" w:rsidRDefault="00630AE9" w:rsidP="00630AE9">
            <w:pPr>
              <w:spacing w:after="0"/>
              <w:rPr>
                <w:rFonts w:cs="Times New Roman"/>
                <w:sz w:val="20"/>
                <w:szCs w:val="20"/>
              </w:rPr>
            </w:pPr>
            <w:r w:rsidRPr="003D3FAF">
              <w:rPr>
                <w:rFonts w:cs="Times New Roman"/>
                <w:sz w:val="20"/>
                <w:szCs w:val="20"/>
              </w:rPr>
              <w:t>Выбросы от автомобилей и спецтехники (двигателей внутреннего сгорания)</w:t>
            </w:r>
          </w:p>
        </w:tc>
        <w:tc>
          <w:tcPr>
            <w:tcW w:w="0" w:type="auto"/>
          </w:tcPr>
          <w:p w14:paraId="527AE4AD" w14:textId="77777777" w:rsidR="00630AE9" w:rsidRPr="003D3FAF" w:rsidDel="00612AC0" w:rsidRDefault="00630AE9" w:rsidP="00630AE9">
            <w:pPr>
              <w:spacing w:after="0"/>
              <w:jc w:val="center"/>
              <w:rPr>
                <w:rFonts w:cs="Times New Roman"/>
                <w:sz w:val="20"/>
                <w:szCs w:val="20"/>
              </w:rPr>
            </w:pPr>
            <w:r w:rsidRPr="003D3FAF">
              <w:rPr>
                <w:rFonts w:cs="Times New Roman"/>
                <w:sz w:val="20"/>
                <w:szCs w:val="20"/>
              </w:rPr>
              <w:t>1</w:t>
            </w:r>
          </w:p>
        </w:tc>
        <w:tc>
          <w:tcPr>
            <w:tcW w:w="0" w:type="auto"/>
          </w:tcPr>
          <w:p w14:paraId="4FA3B3A3" w14:textId="2130F3DC" w:rsidR="00630AE9" w:rsidRPr="003D3FAF" w:rsidDel="00612AC0" w:rsidRDefault="00A9312C" w:rsidP="00630AE9">
            <w:pPr>
              <w:spacing w:after="0"/>
              <w:jc w:val="center"/>
              <w:rPr>
                <w:rFonts w:cs="Times New Roman"/>
                <w:sz w:val="20"/>
                <w:szCs w:val="20"/>
              </w:rPr>
            </w:pPr>
            <w:r>
              <w:rPr>
                <w:rFonts w:cs="Times New Roman"/>
                <w:sz w:val="20"/>
                <w:szCs w:val="20"/>
              </w:rPr>
              <w:t>1</w:t>
            </w:r>
          </w:p>
        </w:tc>
        <w:tc>
          <w:tcPr>
            <w:tcW w:w="0" w:type="auto"/>
          </w:tcPr>
          <w:p w14:paraId="562F588B" w14:textId="77777777" w:rsidR="00630AE9" w:rsidRPr="003D3FAF" w:rsidDel="00612AC0" w:rsidRDefault="00630AE9" w:rsidP="00630AE9">
            <w:pPr>
              <w:spacing w:after="0"/>
              <w:jc w:val="center"/>
              <w:rPr>
                <w:rFonts w:cs="Times New Roman"/>
                <w:sz w:val="20"/>
                <w:szCs w:val="20"/>
              </w:rPr>
            </w:pPr>
            <w:r w:rsidRPr="003D3FAF">
              <w:rPr>
                <w:rFonts w:cs="Times New Roman"/>
                <w:sz w:val="20"/>
                <w:szCs w:val="20"/>
              </w:rPr>
              <w:t>3</w:t>
            </w:r>
          </w:p>
        </w:tc>
        <w:tc>
          <w:tcPr>
            <w:tcW w:w="0" w:type="auto"/>
          </w:tcPr>
          <w:p w14:paraId="7164AEA6" w14:textId="4F5C0F28" w:rsidR="00630AE9" w:rsidRPr="003D3FAF" w:rsidRDefault="00A9312C" w:rsidP="00630AE9">
            <w:pPr>
              <w:spacing w:after="0"/>
              <w:jc w:val="center"/>
              <w:rPr>
                <w:rFonts w:cs="Times New Roman"/>
                <w:b/>
                <w:sz w:val="20"/>
                <w:szCs w:val="20"/>
              </w:rPr>
            </w:pPr>
            <w:r>
              <w:rPr>
                <w:rFonts w:cs="Times New Roman"/>
                <w:b/>
                <w:sz w:val="20"/>
                <w:szCs w:val="20"/>
              </w:rPr>
              <w:t>3</w:t>
            </w:r>
          </w:p>
        </w:tc>
      </w:tr>
      <w:tr w:rsidR="00630AE9" w:rsidRPr="003D3FAF" w14:paraId="3E1351A8" w14:textId="77777777" w:rsidTr="0029585B">
        <w:trPr>
          <w:jc w:val="center"/>
        </w:trPr>
        <w:tc>
          <w:tcPr>
            <w:tcW w:w="0" w:type="auto"/>
            <w:gridSpan w:val="5"/>
            <w:shd w:val="clear" w:color="auto" w:fill="8EAADB" w:themeFill="accent1" w:themeFillTint="99"/>
          </w:tcPr>
          <w:p w14:paraId="455A8E56" w14:textId="77777777" w:rsidR="00630AE9" w:rsidRPr="003D3FAF" w:rsidRDefault="00630AE9" w:rsidP="00630AE9">
            <w:pPr>
              <w:spacing w:after="0"/>
              <w:jc w:val="center"/>
              <w:rPr>
                <w:rFonts w:cs="Times New Roman"/>
                <w:b/>
                <w:sz w:val="20"/>
                <w:szCs w:val="20"/>
              </w:rPr>
            </w:pPr>
            <w:r w:rsidRPr="003D3FAF">
              <w:rPr>
                <w:rFonts w:cs="Times New Roman"/>
                <w:b/>
                <w:sz w:val="20"/>
                <w:szCs w:val="20"/>
              </w:rPr>
              <w:t>Период эксплуатации</w:t>
            </w:r>
          </w:p>
        </w:tc>
      </w:tr>
      <w:tr w:rsidR="00630AE9" w:rsidRPr="003D3FAF" w14:paraId="3295F270" w14:textId="77777777" w:rsidTr="004C72AA">
        <w:trPr>
          <w:jc w:val="center"/>
        </w:trPr>
        <w:tc>
          <w:tcPr>
            <w:tcW w:w="0" w:type="auto"/>
          </w:tcPr>
          <w:p w14:paraId="063080C3" w14:textId="77777777" w:rsidR="00630AE9" w:rsidRPr="003D3FAF" w:rsidRDefault="00630AE9" w:rsidP="00630AE9">
            <w:pPr>
              <w:spacing w:after="0"/>
              <w:rPr>
                <w:rFonts w:cs="Times New Roman"/>
                <w:sz w:val="20"/>
                <w:szCs w:val="20"/>
              </w:rPr>
            </w:pPr>
            <w:r w:rsidRPr="003D3FAF">
              <w:rPr>
                <w:rFonts w:cs="Times New Roman"/>
                <w:sz w:val="20"/>
                <w:szCs w:val="20"/>
              </w:rPr>
              <w:t>Движение автотранспорта по грунтовым дорогам</w:t>
            </w:r>
          </w:p>
        </w:tc>
        <w:tc>
          <w:tcPr>
            <w:tcW w:w="0" w:type="auto"/>
          </w:tcPr>
          <w:p w14:paraId="0DC86D71" w14:textId="77777777" w:rsidR="00630AE9" w:rsidRPr="003D3FAF" w:rsidRDefault="00630AE9" w:rsidP="00630AE9">
            <w:pPr>
              <w:spacing w:after="0"/>
              <w:jc w:val="center"/>
              <w:rPr>
                <w:rFonts w:cs="Times New Roman"/>
                <w:sz w:val="20"/>
                <w:szCs w:val="20"/>
              </w:rPr>
            </w:pPr>
            <w:r w:rsidRPr="003D3FAF">
              <w:rPr>
                <w:rFonts w:cs="Times New Roman"/>
                <w:sz w:val="20"/>
                <w:szCs w:val="20"/>
              </w:rPr>
              <w:t>1</w:t>
            </w:r>
          </w:p>
        </w:tc>
        <w:tc>
          <w:tcPr>
            <w:tcW w:w="0" w:type="auto"/>
          </w:tcPr>
          <w:p w14:paraId="5D1B4F28" w14:textId="5A071EAF" w:rsidR="00630AE9" w:rsidRPr="003D3FAF" w:rsidRDefault="00004EB2" w:rsidP="00630AE9">
            <w:pPr>
              <w:spacing w:after="0"/>
              <w:jc w:val="center"/>
              <w:rPr>
                <w:rFonts w:cs="Times New Roman"/>
                <w:sz w:val="20"/>
                <w:szCs w:val="20"/>
              </w:rPr>
            </w:pPr>
            <w:r w:rsidRPr="003D3FAF">
              <w:rPr>
                <w:rFonts w:cs="Times New Roman"/>
                <w:sz w:val="20"/>
                <w:szCs w:val="20"/>
              </w:rPr>
              <w:t>1</w:t>
            </w:r>
          </w:p>
        </w:tc>
        <w:tc>
          <w:tcPr>
            <w:tcW w:w="0" w:type="auto"/>
          </w:tcPr>
          <w:p w14:paraId="7BB899D4" w14:textId="77777777" w:rsidR="00630AE9" w:rsidRPr="003D3FAF" w:rsidRDefault="00630AE9" w:rsidP="00630AE9">
            <w:pPr>
              <w:spacing w:after="0"/>
              <w:jc w:val="center"/>
              <w:rPr>
                <w:rFonts w:cs="Times New Roman"/>
                <w:sz w:val="20"/>
                <w:szCs w:val="20"/>
              </w:rPr>
            </w:pPr>
            <w:r w:rsidRPr="003D3FAF">
              <w:rPr>
                <w:rFonts w:cs="Times New Roman"/>
                <w:sz w:val="20"/>
                <w:szCs w:val="20"/>
              </w:rPr>
              <w:t>1</w:t>
            </w:r>
          </w:p>
        </w:tc>
        <w:tc>
          <w:tcPr>
            <w:tcW w:w="0" w:type="auto"/>
          </w:tcPr>
          <w:p w14:paraId="73F25439" w14:textId="7DAF07F0" w:rsidR="00630AE9" w:rsidRPr="003D3FAF" w:rsidRDefault="00004EB2" w:rsidP="00630AE9">
            <w:pPr>
              <w:spacing w:after="0"/>
              <w:jc w:val="center"/>
              <w:rPr>
                <w:rFonts w:cs="Times New Roman"/>
                <w:b/>
                <w:sz w:val="20"/>
                <w:szCs w:val="20"/>
              </w:rPr>
            </w:pPr>
            <w:r w:rsidRPr="003D3FAF">
              <w:rPr>
                <w:rFonts w:cs="Times New Roman"/>
                <w:b/>
                <w:sz w:val="20"/>
                <w:szCs w:val="20"/>
              </w:rPr>
              <w:t>1</w:t>
            </w:r>
          </w:p>
        </w:tc>
      </w:tr>
    </w:tbl>
    <w:p w14:paraId="2E7FB67F" w14:textId="019D5962" w:rsidR="00630AE9" w:rsidRPr="003D3FAF" w:rsidRDefault="00630AE9" w:rsidP="00630AE9">
      <w:pPr>
        <w:spacing w:after="0"/>
      </w:pPr>
    </w:p>
    <w:p w14:paraId="664663E1" w14:textId="64C470CE" w:rsidR="00D143B7" w:rsidRPr="00291E84" w:rsidRDefault="00D143B7" w:rsidP="00291E84">
      <w:pPr>
        <w:pStyle w:val="20"/>
      </w:pPr>
      <w:bookmarkStart w:id="115" w:name="_Toc146510963"/>
      <w:bookmarkEnd w:id="107"/>
      <w:r w:rsidRPr="00291E84">
        <w:t>Оценка воздействия на поверхностные и подземные воды</w:t>
      </w:r>
      <w:bookmarkEnd w:id="115"/>
    </w:p>
    <w:p w14:paraId="3572916B" w14:textId="497563CA" w:rsidR="005D1F1A" w:rsidRPr="000760A7" w:rsidRDefault="005D1F1A" w:rsidP="00291E84">
      <w:pPr>
        <w:pStyle w:val="3"/>
      </w:pPr>
      <w:bookmarkStart w:id="116" w:name="_Toc146510964"/>
      <w:r w:rsidRPr="000760A7">
        <w:t>Этап строительства</w:t>
      </w:r>
      <w:bookmarkEnd w:id="116"/>
    </w:p>
    <w:p w14:paraId="07ADF2E3" w14:textId="76E8DB8A" w:rsidR="004B47CD" w:rsidRPr="003D3FAF" w:rsidRDefault="00A9312C" w:rsidP="00A9312C">
      <w:pPr>
        <w:spacing w:after="0"/>
        <w:ind w:firstLine="567"/>
      </w:pPr>
      <w:r>
        <w:t xml:space="preserve">Проектом </w:t>
      </w:r>
      <w:r w:rsidR="00FF1C8A">
        <w:t>строительства обходного</w:t>
      </w:r>
      <w:r>
        <w:t xml:space="preserve"> маршрута ЛЭП не предусматривается</w:t>
      </w:r>
      <w:r w:rsidR="004B47CD" w:rsidRPr="003D3FAF">
        <w:t xml:space="preserve"> воздействия на</w:t>
      </w:r>
      <w:r>
        <w:t xml:space="preserve"> поверхностные водные источники.</w:t>
      </w:r>
    </w:p>
    <w:p w14:paraId="49992F33" w14:textId="7CE080DC" w:rsidR="004B47CD" w:rsidRPr="003D3FAF" w:rsidRDefault="00E1610F" w:rsidP="00A406F7">
      <w:pPr>
        <w:ind w:firstLine="709"/>
      </w:pPr>
      <w:r w:rsidRPr="00A9312C">
        <w:t>Дополнительной</w:t>
      </w:r>
      <w:r w:rsidR="004B47CD" w:rsidRPr="003D3FAF">
        <w:t xml:space="preserve"> установк</w:t>
      </w:r>
      <w:r w:rsidR="00A9312C">
        <w:t>и</w:t>
      </w:r>
      <w:r w:rsidR="004B47CD" w:rsidRPr="003D3FAF">
        <w:t xml:space="preserve"> временных строительных лагерей </w:t>
      </w:r>
      <w:r w:rsidR="00A9312C">
        <w:t xml:space="preserve">не предусматривается – будут </w:t>
      </w:r>
      <w:r>
        <w:t>использованы</w:t>
      </w:r>
      <w:r w:rsidR="00A9312C">
        <w:t xml:space="preserve"> уже существующие базовые лагеря. О</w:t>
      </w:r>
      <w:r w:rsidR="004B47CD" w:rsidRPr="003D3FAF">
        <w:t xml:space="preserve">трицательного воздействия на поверхностные и подземные водные источники не планируется. Временные лагеря, на период их работы, подключены к существующим водопроводным сетям, обеспечивающим питьевые и технические нужды строительного подрядчика. При отсутствии возможности использования водопроводной сети для обеспечения питьевой водой, питьевая вода будет закупаться у специализирующихся организаций в бутилированном виде в емкостях по 19 литров. </w:t>
      </w:r>
    </w:p>
    <w:p w14:paraId="14B4865B" w14:textId="2A4D06C2" w:rsidR="004B47CD" w:rsidRPr="003D3FAF" w:rsidRDefault="004B47CD" w:rsidP="00A406F7">
      <w:pPr>
        <w:ind w:firstLine="709"/>
        <w:rPr>
          <w:rFonts w:cs="Times New Roman"/>
          <w:szCs w:val="24"/>
        </w:rPr>
      </w:pPr>
      <w:r w:rsidRPr="003D3FAF">
        <w:t xml:space="preserve">Сброс сточных вод с территории временных лагерей </w:t>
      </w:r>
      <w:r w:rsidR="00E1610F" w:rsidRPr="003D3FAF">
        <w:t>осуществляе</w:t>
      </w:r>
      <w:r w:rsidR="00E1610F">
        <w:t>тся</w:t>
      </w:r>
      <w:r w:rsidRPr="003D3FAF">
        <w:t xml:space="preserve"> в септики, содержание которых по мере необходимости </w:t>
      </w:r>
      <w:r w:rsidR="00A9312C">
        <w:t>вывозит</w:t>
      </w:r>
      <w:r w:rsidRPr="003D3FAF">
        <w:t>ся специализированной организацией по договору. В связи с чем стоки не оказыва</w:t>
      </w:r>
      <w:r w:rsidR="00A9312C">
        <w:t>ют</w:t>
      </w:r>
      <w:r w:rsidRPr="003D3FAF">
        <w:t xml:space="preserve"> отрицательного воздействия на поверхностные и подземные воды.</w:t>
      </w:r>
    </w:p>
    <w:p w14:paraId="6C9307D4" w14:textId="77777777" w:rsidR="004B47CD" w:rsidRPr="003D3FAF" w:rsidRDefault="004B47CD" w:rsidP="00A406F7">
      <w:pPr>
        <w:ind w:firstLine="709"/>
      </w:pPr>
      <w:r w:rsidRPr="003D3FAF">
        <w:rPr>
          <w:rFonts w:eastAsia="Times New Roman"/>
          <w:bCs/>
          <w:color w:val="000000"/>
        </w:rPr>
        <w:t>Воду для технологических нужд, планируется брать из водопроводных сетей (при возможности) либо из поверхностных водных источников по согласованию с уполномоченными государственными органами и органами местного самоуправления.</w:t>
      </w:r>
      <w:r w:rsidRPr="003D3FAF">
        <w:t xml:space="preserve"> </w:t>
      </w:r>
    </w:p>
    <w:p w14:paraId="5FA047C0" w14:textId="5718C63D" w:rsidR="004B47CD" w:rsidRPr="003D3FAF" w:rsidRDefault="004B47CD" w:rsidP="00A406F7">
      <w:pPr>
        <w:ind w:firstLine="709"/>
        <w:rPr>
          <w:rFonts w:cs="Times New Roman"/>
          <w:szCs w:val="24"/>
        </w:rPr>
      </w:pPr>
      <w:r w:rsidRPr="003D3FAF">
        <w:t xml:space="preserve">При </w:t>
      </w:r>
      <w:r w:rsidRPr="003D3FAF">
        <w:rPr>
          <w:rFonts w:cs="Times New Roman"/>
          <w:szCs w:val="24"/>
        </w:rPr>
        <w:t>погружении шлангов в поверхностные водные источники и закачке воды</w:t>
      </w:r>
      <w:r w:rsidRPr="003D3FAF">
        <w:t xml:space="preserve"> возможно временное замутнение водного потока из-за поднятия донных наносов во время забора воды водовозами</w:t>
      </w:r>
      <w:r w:rsidRPr="003D3FAF">
        <w:rPr>
          <w:rFonts w:cs="Times New Roman"/>
          <w:szCs w:val="24"/>
        </w:rPr>
        <w:t>.</w:t>
      </w:r>
    </w:p>
    <w:p w14:paraId="22ED74C8" w14:textId="35823D2F" w:rsidR="004B47CD" w:rsidRPr="002813D9" w:rsidRDefault="004B47CD" w:rsidP="00A406F7">
      <w:pPr>
        <w:ind w:firstLine="709"/>
        <w:rPr>
          <w:rFonts w:cs="Times New Roman"/>
          <w:szCs w:val="24"/>
        </w:rPr>
      </w:pPr>
      <w:r w:rsidRPr="002813D9">
        <w:rPr>
          <w:rFonts w:eastAsia="SimSun"/>
          <w:lang w:eastAsia="zh-CN"/>
        </w:rPr>
        <w:lastRenderedPageBreak/>
        <w:t xml:space="preserve">Проектом не предусмотрена установка/бурение новых скважин для использования подземных вод. </w:t>
      </w:r>
      <w:r w:rsidRPr="002813D9">
        <w:t>При строительстве ЛЭП воздействия на грунтовые воды не предусмотрено.</w:t>
      </w:r>
    </w:p>
    <w:p w14:paraId="0AA5E2F1" w14:textId="14A979F5" w:rsidR="004B47CD" w:rsidRDefault="004B47CD" w:rsidP="00A406F7">
      <w:pPr>
        <w:ind w:firstLine="709"/>
      </w:pPr>
      <w:r w:rsidRPr="002813D9">
        <w:rPr>
          <w:rFonts w:eastAsia="SimSun"/>
          <w:lang w:eastAsia="zh-CN"/>
        </w:rPr>
        <w:t xml:space="preserve">Согласно </w:t>
      </w:r>
      <w:r w:rsidR="005E4967" w:rsidRPr="002813D9">
        <w:rPr>
          <w:rFonts w:eastAsia="SimSun"/>
          <w:lang w:eastAsia="zh-CN"/>
        </w:rPr>
        <w:t>исследованиям,</w:t>
      </w:r>
      <w:r w:rsidR="001E6160" w:rsidRPr="002813D9">
        <w:rPr>
          <w:rFonts w:eastAsia="SimSun"/>
          <w:lang w:eastAsia="zh-CN"/>
        </w:rPr>
        <w:t xml:space="preserve"> </w:t>
      </w:r>
      <w:r w:rsidRPr="002813D9">
        <w:t>на всех участках размещения опор определено глубокое залегание подземных вод, более трех метров,</w:t>
      </w:r>
      <w:r w:rsidRPr="002813D9">
        <w:rPr>
          <w:rFonts w:cs="Times New Roman"/>
          <w:szCs w:val="24"/>
        </w:rPr>
        <w:t xml:space="preserve"> это объясняется прохождением маршрута по высокогорным участкам</w:t>
      </w:r>
      <w:r w:rsidRPr="002813D9">
        <w:t>.</w:t>
      </w:r>
      <w:r w:rsidR="007857D8">
        <w:t xml:space="preserve"> </w:t>
      </w:r>
      <w:r w:rsidR="007857D8">
        <w:rPr>
          <w:color w:val="000000"/>
        </w:rPr>
        <w:t>Предлагаемый обходной маршрут</w:t>
      </w:r>
      <w:r w:rsidRPr="002813D9">
        <w:t xml:space="preserve"> ЛЭП протянется по среднегорной местности на высотах </w:t>
      </w:r>
      <w:r w:rsidR="000701B3" w:rsidRPr="002813D9">
        <w:t>м</w:t>
      </w:r>
      <w:r w:rsidRPr="002813D9">
        <w:t xml:space="preserve"> от </w:t>
      </w:r>
      <w:r w:rsidR="00F4002A">
        <w:t>1340</w:t>
      </w:r>
      <w:r w:rsidRPr="002813D9">
        <w:t xml:space="preserve"> до </w:t>
      </w:r>
      <w:r w:rsidR="00F4002A">
        <w:t>1</w:t>
      </w:r>
      <w:r w:rsidRPr="002813D9">
        <w:t>5</w:t>
      </w:r>
      <w:r w:rsidR="00F4002A">
        <w:t>5</w:t>
      </w:r>
      <w:r w:rsidRPr="002813D9">
        <w:t>0 м</w:t>
      </w:r>
      <w:r w:rsidR="007857D8">
        <w:t xml:space="preserve"> </w:t>
      </w:r>
      <w:r w:rsidR="007857D8" w:rsidRPr="002813D9">
        <w:t>над уровнем моря</w:t>
      </w:r>
      <w:r w:rsidRPr="002813D9">
        <w:t>.</w:t>
      </w:r>
    </w:p>
    <w:p w14:paraId="4FBBAC31" w14:textId="77777777" w:rsidR="004C72AA" w:rsidRPr="004C72AA" w:rsidRDefault="004C72AA" w:rsidP="00A406F7">
      <w:pPr>
        <w:ind w:firstLine="709"/>
        <w:rPr>
          <w:sz w:val="14"/>
        </w:rPr>
      </w:pPr>
    </w:p>
    <w:p w14:paraId="3C34A37A" w14:textId="77777777" w:rsidR="004C72AA" w:rsidRPr="003D3FAF" w:rsidRDefault="004C72AA" w:rsidP="00291E84">
      <w:pPr>
        <w:pStyle w:val="4"/>
      </w:pPr>
      <w:r w:rsidRPr="003D3FAF">
        <w:t>Мероприятия по снижению воздействия</w:t>
      </w:r>
    </w:p>
    <w:p w14:paraId="50368CCD" w14:textId="77777777" w:rsidR="004C72AA" w:rsidRPr="003D3FAF" w:rsidRDefault="004C72AA" w:rsidP="004C72AA">
      <w:pPr>
        <w:spacing w:after="0"/>
        <w:ind w:firstLine="567"/>
      </w:pPr>
      <w:r w:rsidRPr="003D3FAF">
        <w:t>В целях охраны водных объектов запрещается:</w:t>
      </w:r>
    </w:p>
    <w:p w14:paraId="57C4852A" w14:textId="77777777" w:rsidR="004C72AA" w:rsidRPr="003D3FAF" w:rsidRDefault="004C72AA" w:rsidP="005752C6">
      <w:pPr>
        <w:pStyle w:val="a7"/>
        <w:numPr>
          <w:ilvl w:val="0"/>
          <w:numId w:val="29"/>
        </w:numPr>
        <w:spacing w:after="0"/>
        <w:ind w:left="1134" w:hanging="567"/>
      </w:pPr>
      <w:r w:rsidRPr="003D3FAF">
        <w:t>сброс в водные объекты и захоронение в них производственных, бытовых и других отходов, в том числе захламление водных объектов и их берегов отходами;</w:t>
      </w:r>
    </w:p>
    <w:p w14:paraId="29357D4B" w14:textId="77777777" w:rsidR="004C72AA" w:rsidRPr="003D3FAF" w:rsidRDefault="004C72AA" w:rsidP="005752C6">
      <w:pPr>
        <w:pStyle w:val="a7"/>
        <w:numPr>
          <w:ilvl w:val="0"/>
          <w:numId w:val="29"/>
        </w:numPr>
        <w:spacing w:after="0"/>
        <w:ind w:left="1134" w:hanging="567"/>
      </w:pPr>
      <w:r w:rsidRPr="003D3FAF">
        <w:t>сброс осадков сточных вод на несанкционированные места размещения или хранения;</w:t>
      </w:r>
    </w:p>
    <w:p w14:paraId="04146258" w14:textId="77777777" w:rsidR="004C72AA" w:rsidRPr="003D3FAF" w:rsidRDefault="004C72AA" w:rsidP="005752C6">
      <w:pPr>
        <w:pStyle w:val="a7"/>
        <w:numPr>
          <w:ilvl w:val="0"/>
          <w:numId w:val="29"/>
        </w:numPr>
        <w:spacing w:after="0"/>
        <w:ind w:left="1134" w:hanging="567"/>
      </w:pPr>
      <w:r w:rsidRPr="003D3FAF">
        <w:t>сброс производственных неочищенных сточных вод, а также отведение неочищенных ливневых сточных вод в места пониженного рельефа местности;</w:t>
      </w:r>
    </w:p>
    <w:p w14:paraId="1D0D7102" w14:textId="77777777" w:rsidR="004C72AA" w:rsidRPr="003D3FAF" w:rsidRDefault="004C72AA" w:rsidP="005752C6">
      <w:pPr>
        <w:pStyle w:val="a7"/>
        <w:numPr>
          <w:ilvl w:val="0"/>
          <w:numId w:val="29"/>
        </w:numPr>
        <w:spacing w:after="0"/>
        <w:ind w:left="1134" w:hanging="567"/>
      </w:pPr>
      <w:r w:rsidRPr="003D3FAF">
        <w:t>проезд транспорта вне проездов, дорог и мостов (непосредственно в водном потоке ручьев и рек);</w:t>
      </w:r>
    </w:p>
    <w:p w14:paraId="27B5258E" w14:textId="77777777" w:rsidR="004C72AA" w:rsidRPr="003D3FAF" w:rsidRDefault="004C72AA" w:rsidP="005752C6">
      <w:pPr>
        <w:pStyle w:val="a7"/>
        <w:numPr>
          <w:ilvl w:val="0"/>
          <w:numId w:val="29"/>
        </w:numPr>
        <w:ind w:left="1134" w:hanging="567"/>
      </w:pPr>
      <w:r w:rsidRPr="003D3FAF">
        <w:t>мойка и заправка машин и механизмов вне специально оборудованных для этого мест.</w:t>
      </w:r>
    </w:p>
    <w:p w14:paraId="6B6E8B87" w14:textId="77777777" w:rsidR="004C72AA" w:rsidRPr="004C72AA" w:rsidRDefault="004C72AA" w:rsidP="004C72AA">
      <w:pPr>
        <w:pStyle w:val="a7"/>
        <w:spacing w:after="0"/>
        <w:ind w:left="1287"/>
        <w:rPr>
          <w:sz w:val="16"/>
        </w:rPr>
      </w:pPr>
    </w:p>
    <w:p w14:paraId="0AEBBD2C" w14:textId="77777777" w:rsidR="004C72AA" w:rsidRPr="003D3FAF" w:rsidRDefault="004C72AA" w:rsidP="004C72AA">
      <w:pPr>
        <w:spacing w:after="0"/>
        <w:ind w:firstLine="567"/>
      </w:pPr>
      <w:r w:rsidRPr="003D3FAF">
        <w:t>Подрядная организация обязана:</w:t>
      </w:r>
    </w:p>
    <w:p w14:paraId="10C4EFAB" w14:textId="77777777" w:rsidR="004C72AA" w:rsidRPr="003D3FAF" w:rsidRDefault="004C72AA" w:rsidP="005752C6">
      <w:pPr>
        <w:pStyle w:val="a7"/>
        <w:numPr>
          <w:ilvl w:val="0"/>
          <w:numId w:val="30"/>
        </w:numPr>
        <w:spacing w:after="0"/>
        <w:ind w:left="1134" w:hanging="567"/>
      </w:pPr>
      <w:r w:rsidRPr="003D3FAF">
        <w:t>соблюдать границы участков, отведенных под строительство опор и подъездных путей;</w:t>
      </w:r>
    </w:p>
    <w:p w14:paraId="6E2B2CD0" w14:textId="77777777" w:rsidR="004C72AA" w:rsidRPr="003D3FAF" w:rsidRDefault="004C72AA" w:rsidP="005752C6">
      <w:pPr>
        <w:pStyle w:val="a7"/>
        <w:numPr>
          <w:ilvl w:val="0"/>
          <w:numId w:val="30"/>
        </w:numPr>
        <w:ind w:left="1134" w:hanging="567"/>
      </w:pPr>
      <w:r w:rsidRPr="003D3FAF">
        <w:t xml:space="preserve">оснастить инвентарными контейнерами для бытовых и строительных отходов места отдыха и проведения работ; </w:t>
      </w:r>
    </w:p>
    <w:p w14:paraId="3B302501" w14:textId="77777777" w:rsidR="004C72AA" w:rsidRPr="003D3FAF" w:rsidRDefault="004C72AA" w:rsidP="005752C6">
      <w:pPr>
        <w:pStyle w:val="a7"/>
        <w:numPr>
          <w:ilvl w:val="0"/>
          <w:numId w:val="30"/>
        </w:numPr>
        <w:spacing w:after="0"/>
        <w:ind w:left="1134" w:hanging="567"/>
      </w:pPr>
      <w:r w:rsidRPr="003D3FAF">
        <w:t>проводить учет количества забираемых вод из поверхностных и подземных источников;</w:t>
      </w:r>
    </w:p>
    <w:p w14:paraId="4108654A" w14:textId="77777777" w:rsidR="004C72AA" w:rsidRPr="003D3FAF" w:rsidRDefault="004C72AA" w:rsidP="005752C6">
      <w:pPr>
        <w:pStyle w:val="a7"/>
        <w:numPr>
          <w:ilvl w:val="0"/>
          <w:numId w:val="30"/>
        </w:numPr>
        <w:spacing w:after="0"/>
        <w:ind w:left="1134" w:hanging="567"/>
      </w:pPr>
      <w:r w:rsidRPr="003D3FAF">
        <w:t>проводить учет переданных сточных вод на очистку другим организациям;</w:t>
      </w:r>
    </w:p>
    <w:p w14:paraId="0C975EF1" w14:textId="05745168" w:rsidR="004C72AA" w:rsidRPr="004C72AA" w:rsidRDefault="004C72AA" w:rsidP="005752C6">
      <w:pPr>
        <w:pStyle w:val="a7"/>
        <w:numPr>
          <w:ilvl w:val="0"/>
          <w:numId w:val="30"/>
        </w:numPr>
        <w:spacing w:after="0"/>
        <w:ind w:left="1134" w:hanging="567"/>
        <w:rPr>
          <w:rFonts w:cs="Times New Roman"/>
          <w:szCs w:val="24"/>
        </w:rPr>
      </w:pPr>
      <w:r w:rsidRPr="003D3FAF">
        <w:t>проводить производственный, ведомственный экологический контроль в соответствии с регламентом, утвержденным руководством организации.</w:t>
      </w:r>
    </w:p>
    <w:p w14:paraId="06E0D320" w14:textId="7674826D" w:rsidR="004C72AA" w:rsidRDefault="004C72AA" w:rsidP="004C72AA">
      <w:pPr>
        <w:spacing w:after="0"/>
        <w:ind w:left="1134" w:hanging="567"/>
        <w:rPr>
          <w:rFonts w:cs="Times New Roman"/>
          <w:szCs w:val="24"/>
        </w:rPr>
      </w:pPr>
    </w:p>
    <w:p w14:paraId="49896409" w14:textId="77777777" w:rsidR="000A5133" w:rsidRPr="003D3FAF" w:rsidRDefault="000A5133" w:rsidP="00291E84">
      <w:pPr>
        <w:pStyle w:val="4"/>
      </w:pPr>
      <w:r w:rsidRPr="003D3FAF">
        <w:t>Остаточное воздействие</w:t>
      </w:r>
    </w:p>
    <w:p w14:paraId="36CF99B1" w14:textId="2B70CD1D" w:rsidR="000A5133" w:rsidRPr="003D3FAF" w:rsidRDefault="000A5133" w:rsidP="00D25C4A">
      <w:pPr>
        <w:spacing w:after="0"/>
        <w:ind w:firstLine="567"/>
      </w:pPr>
      <w:r w:rsidRPr="003D3FAF">
        <w:t xml:space="preserve">При реализации вышеперечисленных мер, воздействие </w:t>
      </w:r>
      <w:r w:rsidR="00D25C4A" w:rsidRPr="003D3FAF">
        <w:t xml:space="preserve">не </w:t>
      </w:r>
      <w:r w:rsidR="00471B83">
        <w:t>предвидится</w:t>
      </w:r>
      <w:r w:rsidRPr="003D3FAF">
        <w:t>.</w:t>
      </w:r>
    </w:p>
    <w:p w14:paraId="6B6F4977" w14:textId="16D8B47E" w:rsidR="004B47CD" w:rsidRPr="000760A7" w:rsidRDefault="004B47CD" w:rsidP="00291E84">
      <w:pPr>
        <w:pStyle w:val="3"/>
      </w:pPr>
      <w:bookmarkStart w:id="117" w:name="_Toc146510965"/>
      <w:r w:rsidRPr="000760A7">
        <w:t>Этап эксплуатации</w:t>
      </w:r>
      <w:bookmarkEnd w:id="117"/>
    </w:p>
    <w:p w14:paraId="27624F58" w14:textId="77777777" w:rsidR="004B47CD" w:rsidRPr="003D3FAF" w:rsidRDefault="004B47CD" w:rsidP="004B47CD">
      <w:pPr>
        <w:spacing w:after="0"/>
        <w:ind w:firstLine="567"/>
      </w:pPr>
      <w:r w:rsidRPr="003D3FAF">
        <w:t>Эксплуатация высоковольтных ЛЭП не оказывает какого-либо воздействия на поверхностные или подземные воды.</w:t>
      </w:r>
    </w:p>
    <w:p w14:paraId="4DB25A70" w14:textId="798FC862" w:rsidR="00C95F3D" w:rsidRPr="000760A7" w:rsidRDefault="00C95F3D" w:rsidP="00291E84">
      <w:pPr>
        <w:pStyle w:val="3"/>
      </w:pPr>
      <w:bookmarkStart w:id="118" w:name="_Toc146510966"/>
      <w:r w:rsidRPr="000760A7">
        <w:lastRenderedPageBreak/>
        <w:t>Выводы</w:t>
      </w:r>
      <w:bookmarkEnd w:id="118"/>
    </w:p>
    <w:p w14:paraId="0E0A426D" w14:textId="6D898DC2" w:rsidR="00F874B3" w:rsidRPr="003D3FAF" w:rsidRDefault="00C95F3D" w:rsidP="00F874B3">
      <w:pPr>
        <w:ind w:firstLine="567"/>
        <w:rPr>
          <w:lang w:eastAsia="ru-RU"/>
        </w:rPr>
      </w:pPr>
      <w:r w:rsidRPr="002813D9">
        <w:rPr>
          <w:rFonts w:eastAsia="SimSun"/>
          <w:lang w:eastAsia="zh-CN"/>
        </w:rPr>
        <w:t xml:space="preserve">Комплексная оценка и значимость воздействия на </w:t>
      </w:r>
      <w:r w:rsidR="00F874B3" w:rsidRPr="002813D9">
        <w:rPr>
          <w:rFonts w:eastAsia="SimSun"/>
          <w:lang w:eastAsia="zh-CN"/>
        </w:rPr>
        <w:t>качество воды</w:t>
      </w:r>
      <w:r w:rsidR="00F91A48" w:rsidRPr="002813D9">
        <w:rPr>
          <w:rFonts w:eastAsia="SimSun"/>
          <w:lang w:eastAsia="zh-CN"/>
        </w:rPr>
        <w:t xml:space="preserve"> представлена в таблице 7</w:t>
      </w:r>
      <w:r w:rsidRPr="002813D9">
        <w:rPr>
          <w:rFonts w:eastAsia="SimSun"/>
          <w:lang w:eastAsia="zh-CN"/>
        </w:rPr>
        <w:t>.</w:t>
      </w:r>
      <w:r w:rsidR="00DF331A" w:rsidRPr="002813D9">
        <w:rPr>
          <w:rFonts w:eastAsia="SimSun"/>
          <w:lang w:eastAsia="zh-CN"/>
        </w:rPr>
        <w:t>2</w:t>
      </w:r>
      <w:r w:rsidRPr="002813D9">
        <w:rPr>
          <w:rFonts w:eastAsia="SimSun"/>
          <w:lang w:eastAsia="zh-CN"/>
        </w:rPr>
        <w:t xml:space="preserve">.3.1. </w:t>
      </w:r>
      <w:r w:rsidR="00F874B3" w:rsidRPr="002813D9">
        <w:rPr>
          <w:lang w:eastAsia="ru-RU"/>
        </w:rPr>
        <w:t xml:space="preserve">Общее количество баллов (в пределах 1-8 баллов) характеризуется как воздействие низкой значимости на этапе строительства и </w:t>
      </w:r>
      <w:r w:rsidR="00CF3537" w:rsidRPr="002813D9">
        <w:rPr>
          <w:lang w:eastAsia="ru-RU"/>
        </w:rPr>
        <w:t>эксплуатации</w:t>
      </w:r>
      <w:r w:rsidR="00F874B3" w:rsidRPr="002813D9">
        <w:rPr>
          <w:lang w:eastAsia="ru-RU"/>
        </w:rPr>
        <w:t xml:space="preserve"> ЛЭП.</w:t>
      </w:r>
    </w:p>
    <w:p w14:paraId="617F2732" w14:textId="699B8F59" w:rsidR="004B47CD" w:rsidRPr="003D3FAF" w:rsidRDefault="004B47CD" w:rsidP="0098692B">
      <w:pPr>
        <w:pStyle w:val="aff2"/>
        <w:rPr>
          <w:rFonts w:eastAsia="Calibri"/>
        </w:rPr>
      </w:pPr>
      <w:bookmarkStart w:id="119" w:name="_Toc519854335"/>
      <w:bookmarkStart w:id="120" w:name="_Toc130524495"/>
      <w:r w:rsidRPr="003D3FAF">
        <w:rPr>
          <w:rFonts w:eastAsia="Calibri"/>
        </w:rPr>
        <w:t xml:space="preserve">Таблица </w:t>
      </w:r>
      <w:r w:rsidR="001E6160" w:rsidRPr="003D3FAF">
        <w:rPr>
          <w:rFonts w:eastAsia="Calibri"/>
        </w:rPr>
        <w:t>7</w:t>
      </w:r>
      <w:r w:rsidRPr="003D3FAF">
        <w:rPr>
          <w:rFonts w:eastAsia="Calibri"/>
        </w:rPr>
        <w:t>.</w:t>
      </w:r>
      <w:r w:rsidR="00DF331A" w:rsidRPr="003D3FAF">
        <w:rPr>
          <w:rFonts w:eastAsia="Calibri"/>
        </w:rPr>
        <w:t>2.3</w:t>
      </w:r>
      <w:r w:rsidRPr="003D3FAF">
        <w:rPr>
          <w:rFonts w:eastAsia="Calibri"/>
        </w:rPr>
        <w:t xml:space="preserve">.1. Комплексная оценка и значимость воздействий </w:t>
      </w:r>
      <w:bookmarkEnd w:id="119"/>
      <w:r w:rsidR="00A122AE" w:rsidRPr="003D3FAF">
        <w:rPr>
          <w:rFonts w:eastAsia="Calibri"/>
        </w:rPr>
        <w:t>поверхностные и подземные воды</w:t>
      </w:r>
      <w:bookmarkEnd w:id="12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0"/>
        <w:gridCol w:w="2160"/>
        <w:gridCol w:w="2070"/>
        <w:gridCol w:w="1294"/>
        <w:gridCol w:w="971"/>
      </w:tblGrid>
      <w:tr w:rsidR="004B47CD" w:rsidRPr="003D3FAF" w14:paraId="34AF4B92" w14:textId="77777777" w:rsidTr="0029585B">
        <w:trPr>
          <w:jc w:val="center"/>
        </w:trPr>
        <w:tc>
          <w:tcPr>
            <w:tcW w:w="0" w:type="auto"/>
            <w:shd w:val="clear" w:color="auto" w:fill="8EAADB" w:themeFill="accent1" w:themeFillTint="99"/>
            <w:vAlign w:val="center"/>
          </w:tcPr>
          <w:p w14:paraId="660F8267" w14:textId="77777777" w:rsidR="004B47CD" w:rsidRPr="003D3FAF" w:rsidRDefault="004B47CD" w:rsidP="00A406F7">
            <w:pPr>
              <w:spacing w:after="0"/>
              <w:jc w:val="center"/>
              <w:rPr>
                <w:b/>
                <w:sz w:val="20"/>
                <w:szCs w:val="20"/>
              </w:rPr>
            </w:pPr>
            <w:r w:rsidRPr="003D3FAF">
              <w:rPr>
                <w:b/>
                <w:sz w:val="20"/>
                <w:szCs w:val="20"/>
              </w:rPr>
              <w:t>Воздействие / риск</w:t>
            </w:r>
          </w:p>
        </w:tc>
        <w:tc>
          <w:tcPr>
            <w:tcW w:w="0" w:type="auto"/>
            <w:shd w:val="clear" w:color="auto" w:fill="8EAADB" w:themeFill="accent1" w:themeFillTint="99"/>
            <w:vAlign w:val="center"/>
          </w:tcPr>
          <w:p w14:paraId="7C0A9011" w14:textId="77777777" w:rsidR="004B47CD" w:rsidRPr="003D3FAF" w:rsidRDefault="004B47CD" w:rsidP="00A406F7">
            <w:pPr>
              <w:spacing w:after="0"/>
              <w:jc w:val="center"/>
              <w:rPr>
                <w:b/>
                <w:sz w:val="20"/>
                <w:szCs w:val="20"/>
              </w:rPr>
            </w:pPr>
            <w:r w:rsidRPr="003D3FAF">
              <w:rPr>
                <w:b/>
                <w:sz w:val="20"/>
                <w:szCs w:val="20"/>
              </w:rPr>
              <w:t>Пространственный масштаб</w:t>
            </w:r>
          </w:p>
        </w:tc>
        <w:tc>
          <w:tcPr>
            <w:tcW w:w="0" w:type="auto"/>
            <w:shd w:val="clear" w:color="auto" w:fill="8EAADB" w:themeFill="accent1" w:themeFillTint="99"/>
            <w:vAlign w:val="center"/>
          </w:tcPr>
          <w:p w14:paraId="3C45D689" w14:textId="77777777" w:rsidR="004B47CD" w:rsidRPr="003D3FAF" w:rsidRDefault="004B47CD" w:rsidP="00A406F7">
            <w:pPr>
              <w:spacing w:after="0"/>
              <w:jc w:val="center"/>
              <w:rPr>
                <w:b/>
                <w:sz w:val="20"/>
                <w:szCs w:val="20"/>
              </w:rPr>
            </w:pPr>
            <w:r w:rsidRPr="003D3FAF">
              <w:rPr>
                <w:b/>
                <w:sz w:val="20"/>
                <w:szCs w:val="20"/>
              </w:rPr>
              <w:t>Продолжительность</w:t>
            </w:r>
          </w:p>
        </w:tc>
        <w:tc>
          <w:tcPr>
            <w:tcW w:w="0" w:type="auto"/>
            <w:shd w:val="clear" w:color="auto" w:fill="8EAADB" w:themeFill="accent1" w:themeFillTint="99"/>
            <w:vAlign w:val="center"/>
          </w:tcPr>
          <w:p w14:paraId="5E441112" w14:textId="77777777" w:rsidR="004B47CD" w:rsidRPr="003D3FAF" w:rsidRDefault="004B47CD" w:rsidP="00A406F7">
            <w:pPr>
              <w:spacing w:after="0"/>
              <w:jc w:val="center"/>
              <w:rPr>
                <w:b/>
                <w:sz w:val="20"/>
                <w:szCs w:val="20"/>
              </w:rPr>
            </w:pPr>
            <w:r w:rsidRPr="003D3FAF">
              <w:rPr>
                <w:b/>
                <w:sz w:val="20"/>
                <w:szCs w:val="20"/>
              </w:rPr>
              <w:t>Значимость</w:t>
            </w:r>
          </w:p>
        </w:tc>
        <w:tc>
          <w:tcPr>
            <w:tcW w:w="0" w:type="auto"/>
            <w:shd w:val="clear" w:color="auto" w:fill="8EAADB" w:themeFill="accent1" w:themeFillTint="99"/>
            <w:vAlign w:val="center"/>
          </w:tcPr>
          <w:p w14:paraId="744FCE6E" w14:textId="77777777" w:rsidR="004B47CD" w:rsidRPr="003D3FAF" w:rsidRDefault="004B47CD" w:rsidP="00A406F7">
            <w:pPr>
              <w:spacing w:after="0"/>
              <w:jc w:val="center"/>
              <w:rPr>
                <w:b/>
                <w:sz w:val="20"/>
                <w:szCs w:val="20"/>
              </w:rPr>
            </w:pPr>
            <w:r w:rsidRPr="003D3FAF">
              <w:rPr>
                <w:b/>
                <w:sz w:val="20"/>
                <w:szCs w:val="20"/>
              </w:rPr>
              <w:t>Общий балл</w:t>
            </w:r>
          </w:p>
        </w:tc>
      </w:tr>
      <w:tr w:rsidR="004B47CD" w:rsidRPr="003D3FAF" w14:paraId="5A498B57" w14:textId="77777777" w:rsidTr="0029585B">
        <w:trPr>
          <w:jc w:val="center"/>
        </w:trPr>
        <w:tc>
          <w:tcPr>
            <w:tcW w:w="0" w:type="auto"/>
            <w:gridSpan w:val="5"/>
            <w:tcBorders>
              <w:bottom w:val="single" w:sz="4" w:space="0" w:color="auto"/>
            </w:tcBorders>
            <w:shd w:val="clear" w:color="auto" w:fill="8EAADB" w:themeFill="accent1" w:themeFillTint="99"/>
            <w:vAlign w:val="center"/>
          </w:tcPr>
          <w:p w14:paraId="43F2F263" w14:textId="77777777" w:rsidR="004B47CD" w:rsidRPr="003D3FAF" w:rsidRDefault="004B47CD" w:rsidP="004B47CD">
            <w:pPr>
              <w:spacing w:after="0"/>
              <w:jc w:val="center"/>
              <w:rPr>
                <w:b/>
                <w:sz w:val="20"/>
                <w:szCs w:val="20"/>
              </w:rPr>
            </w:pPr>
            <w:r w:rsidRPr="003D3FAF">
              <w:rPr>
                <w:b/>
                <w:sz w:val="20"/>
                <w:szCs w:val="20"/>
              </w:rPr>
              <w:t>Период строительства</w:t>
            </w:r>
          </w:p>
        </w:tc>
      </w:tr>
      <w:tr w:rsidR="004B47CD" w:rsidRPr="003D3FAF" w14:paraId="3E7F5DD0" w14:textId="77777777" w:rsidTr="004C72AA">
        <w:trPr>
          <w:jc w:val="center"/>
        </w:trPr>
        <w:tc>
          <w:tcPr>
            <w:tcW w:w="0" w:type="auto"/>
          </w:tcPr>
          <w:p w14:paraId="3F906B2D" w14:textId="77777777" w:rsidR="004B47CD" w:rsidRPr="003D3FAF" w:rsidRDefault="004B47CD" w:rsidP="004B47CD">
            <w:pPr>
              <w:spacing w:after="0"/>
              <w:rPr>
                <w:sz w:val="20"/>
                <w:szCs w:val="20"/>
              </w:rPr>
            </w:pPr>
            <w:r w:rsidRPr="003D3FAF">
              <w:rPr>
                <w:sz w:val="20"/>
                <w:szCs w:val="20"/>
              </w:rPr>
              <w:t>Загрязнение горюче-смазочными материалами</w:t>
            </w:r>
          </w:p>
        </w:tc>
        <w:tc>
          <w:tcPr>
            <w:tcW w:w="0" w:type="auto"/>
          </w:tcPr>
          <w:p w14:paraId="226C66EE" w14:textId="77777777" w:rsidR="004B47CD" w:rsidRPr="003D3FAF" w:rsidRDefault="004B47CD" w:rsidP="004B47CD">
            <w:pPr>
              <w:spacing w:after="0"/>
              <w:jc w:val="center"/>
              <w:rPr>
                <w:sz w:val="20"/>
                <w:szCs w:val="20"/>
              </w:rPr>
            </w:pPr>
            <w:r w:rsidRPr="003D3FAF">
              <w:rPr>
                <w:sz w:val="20"/>
                <w:szCs w:val="20"/>
              </w:rPr>
              <w:t>3</w:t>
            </w:r>
          </w:p>
        </w:tc>
        <w:tc>
          <w:tcPr>
            <w:tcW w:w="0" w:type="auto"/>
          </w:tcPr>
          <w:p w14:paraId="33B57A2D" w14:textId="77777777" w:rsidR="004B47CD" w:rsidRPr="003D3FAF" w:rsidRDefault="004B47CD" w:rsidP="004B47CD">
            <w:pPr>
              <w:spacing w:after="0"/>
              <w:jc w:val="center"/>
              <w:rPr>
                <w:sz w:val="20"/>
                <w:szCs w:val="20"/>
              </w:rPr>
            </w:pPr>
            <w:r w:rsidRPr="003D3FAF">
              <w:rPr>
                <w:sz w:val="20"/>
                <w:szCs w:val="20"/>
              </w:rPr>
              <w:t>1</w:t>
            </w:r>
          </w:p>
        </w:tc>
        <w:tc>
          <w:tcPr>
            <w:tcW w:w="0" w:type="auto"/>
          </w:tcPr>
          <w:p w14:paraId="541CCF49" w14:textId="77777777" w:rsidR="004B47CD" w:rsidRPr="003D3FAF" w:rsidRDefault="004B47CD" w:rsidP="004B47CD">
            <w:pPr>
              <w:spacing w:after="0"/>
              <w:jc w:val="center"/>
              <w:rPr>
                <w:sz w:val="20"/>
                <w:szCs w:val="20"/>
              </w:rPr>
            </w:pPr>
            <w:r w:rsidRPr="003D3FAF">
              <w:rPr>
                <w:sz w:val="20"/>
                <w:szCs w:val="20"/>
              </w:rPr>
              <w:t>2</w:t>
            </w:r>
          </w:p>
        </w:tc>
        <w:tc>
          <w:tcPr>
            <w:tcW w:w="0" w:type="auto"/>
          </w:tcPr>
          <w:p w14:paraId="70491389" w14:textId="77777777" w:rsidR="004B47CD" w:rsidRPr="003D3FAF" w:rsidRDefault="004B47CD" w:rsidP="004B47CD">
            <w:pPr>
              <w:spacing w:after="0"/>
              <w:jc w:val="center"/>
              <w:rPr>
                <w:b/>
                <w:sz w:val="20"/>
                <w:szCs w:val="20"/>
              </w:rPr>
            </w:pPr>
            <w:r w:rsidRPr="003D3FAF">
              <w:rPr>
                <w:b/>
                <w:sz w:val="20"/>
                <w:szCs w:val="20"/>
              </w:rPr>
              <w:t>6</w:t>
            </w:r>
          </w:p>
        </w:tc>
      </w:tr>
      <w:tr w:rsidR="004B47CD" w:rsidRPr="003D3FAF" w14:paraId="5CC20D30" w14:textId="77777777" w:rsidTr="004C72AA">
        <w:trPr>
          <w:jc w:val="center"/>
        </w:trPr>
        <w:tc>
          <w:tcPr>
            <w:tcW w:w="0" w:type="auto"/>
          </w:tcPr>
          <w:p w14:paraId="373ED5E5" w14:textId="77777777" w:rsidR="004B47CD" w:rsidRPr="003D3FAF" w:rsidRDefault="004B47CD" w:rsidP="004B47CD">
            <w:pPr>
              <w:spacing w:after="0"/>
              <w:rPr>
                <w:sz w:val="20"/>
                <w:szCs w:val="20"/>
              </w:rPr>
            </w:pPr>
            <w:r w:rsidRPr="003D3FAF">
              <w:rPr>
                <w:sz w:val="20"/>
                <w:szCs w:val="20"/>
              </w:rPr>
              <w:t>Поднятие донных наносов и увеличении мутности в реке при заборе поверхностных вод</w:t>
            </w:r>
          </w:p>
        </w:tc>
        <w:tc>
          <w:tcPr>
            <w:tcW w:w="0" w:type="auto"/>
          </w:tcPr>
          <w:p w14:paraId="00A08A29" w14:textId="77777777" w:rsidR="004B47CD" w:rsidRPr="003D3FAF" w:rsidRDefault="004B47CD" w:rsidP="004B47CD">
            <w:pPr>
              <w:spacing w:after="0"/>
              <w:jc w:val="center"/>
              <w:rPr>
                <w:sz w:val="20"/>
                <w:szCs w:val="20"/>
              </w:rPr>
            </w:pPr>
            <w:r w:rsidRPr="003D3FAF">
              <w:rPr>
                <w:sz w:val="20"/>
                <w:szCs w:val="20"/>
              </w:rPr>
              <w:t>2</w:t>
            </w:r>
          </w:p>
        </w:tc>
        <w:tc>
          <w:tcPr>
            <w:tcW w:w="0" w:type="auto"/>
          </w:tcPr>
          <w:p w14:paraId="29E103D0" w14:textId="77777777" w:rsidR="004B47CD" w:rsidRPr="003D3FAF" w:rsidRDefault="004B47CD" w:rsidP="004B47CD">
            <w:pPr>
              <w:spacing w:after="0"/>
              <w:jc w:val="center"/>
              <w:rPr>
                <w:sz w:val="20"/>
                <w:szCs w:val="20"/>
              </w:rPr>
            </w:pPr>
            <w:r w:rsidRPr="003D3FAF">
              <w:rPr>
                <w:sz w:val="20"/>
                <w:szCs w:val="20"/>
              </w:rPr>
              <w:t>1</w:t>
            </w:r>
          </w:p>
        </w:tc>
        <w:tc>
          <w:tcPr>
            <w:tcW w:w="0" w:type="auto"/>
          </w:tcPr>
          <w:p w14:paraId="385C0FE4" w14:textId="77777777" w:rsidR="004B47CD" w:rsidRPr="003D3FAF" w:rsidRDefault="004B47CD" w:rsidP="004B47CD">
            <w:pPr>
              <w:spacing w:after="0"/>
              <w:jc w:val="center"/>
              <w:rPr>
                <w:sz w:val="20"/>
                <w:szCs w:val="20"/>
              </w:rPr>
            </w:pPr>
            <w:r w:rsidRPr="003D3FAF">
              <w:rPr>
                <w:sz w:val="20"/>
                <w:szCs w:val="20"/>
              </w:rPr>
              <w:t>2</w:t>
            </w:r>
          </w:p>
        </w:tc>
        <w:tc>
          <w:tcPr>
            <w:tcW w:w="0" w:type="auto"/>
          </w:tcPr>
          <w:p w14:paraId="3EDA6E30" w14:textId="77777777" w:rsidR="004B47CD" w:rsidRPr="003D3FAF" w:rsidRDefault="004B47CD" w:rsidP="004B47CD">
            <w:pPr>
              <w:spacing w:after="0"/>
              <w:jc w:val="center"/>
              <w:rPr>
                <w:b/>
                <w:sz w:val="20"/>
                <w:szCs w:val="20"/>
              </w:rPr>
            </w:pPr>
            <w:r w:rsidRPr="003D3FAF">
              <w:rPr>
                <w:b/>
                <w:sz w:val="20"/>
                <w:szCs w:val="20"/>
              </w:rPr>
              <w:t>4</w:t>
            </w:r>
          </w:p>
        </w:tc>
      </w:tr>
    </w:tbl>
    <w:p w14:paraId="44B86C36" w14:textId="2C7D7FDB" w:rsidR="004B47CD" w:rsidRPr="003D3FAF" w:rsidRDefault="004B47CD" w:rsidP="004B47CD"/>
    <w:p w14:paraId="214373DA" w14:textId="328D16FA" w:rsidR="00BF5CFE" w:rsidRPr="00291E84" w:rsidRDefault="005D1F1A" w:rsidP="00291E84">
      <w:pPr>
        <w:pStyle w:val="20"/>
      </w:pPr>
      <w:bookmarkStart w:id="121" w:name="_Toc146510967"/>
      <w:r w:rsidRPr="00291E84">
        <w:t>Оценка воздействия на ландшафт</w:t>
      </w:r>
      <w:r w:rsidR="002C2033" w:rsidRPr="00291E84">
        <w:t xml:space="preserve">, почвы </w:t>
      </w:r>
      <w:r w:rsidRPr="00291E84">
        <w:t>и земельные ресурсы</w:t>
      </w:r>
      <w:bookmarkEnd w:id="121"/>
      <w:r w:rsidR="00577BDF" w:rsidRPr="00291E84">
        <w:t xml:space="preserve"> </w:t>
      </w:r>
    </w:p>
    <w:p w14:paraId="151086D6" w14:textId="1BAA4368" w:rsidR="00BF5CFE" w:rsidRPr="003D3FAF" w:rsidRDefault="00BF5CFE" w:rsidP="00BF5CFE">
      <w:pPr>
        <w:spacing w:after="0"/>
        <w:ind w:firstLine="567"/>
      </w:pPr>
      <w:r w:rsidRPr="003D3FAF">
        <w:t xml:space="preserve">На территории строительства </w:t>
      </w:r>
      <w:r w:rsidR="00270340">
        <w:rPr>
          <w:color w:val="000000"/>
        </w:rPr>
        <w:t xml:space="preserve">обходного маршрута </w:t>
      </w:r>
      <w:r w:rsidR="00270340">
        <w:t>ЛЭП, по результатам лабораторных исследований, в слое 0-20 см наблюдается содержание гумуса выше 1.5 % во всех пробах</w:t>
      </w:r>
      <w:r w:rsidRPr="003D3FAF">
        <w:t>.</w:t>
      </w:r>
    </w:p>
    <w:p w14:paraId="6797579B" w14:textId="23C44BB5" w:rsidR="00DF331A" w:rsidRPr="003D3FAF" w:rsidRDefault="00DF331A">
      <w:pPr>
        <w:spacing w:line="259" w:lineRule="auto"/>
        <w:jc w:val="left"/>
      </w:pPr>
    </w:p>
    <w:p w14:paraId="226CA138" w14:textId="383429F2" w:rsidR="005D1F1A" w:rsidRPr="000760A7" w:rsidRDefault="005D1F1A" w:rsidP="00291E84">
      <w:pPr>
        <w:pStyle w:val="3"/>
      </w:pPr>
      <w:bookmarkStart w:id="122" w:name="_Toc146510968"/>
      <w:bookmarkStart w:id="123" w:name="_Hlk31022487"/>
      <w:r w:rsidRPr="000760A7">
        <w:t>Этап строительства</w:t>
      </w:r>
      <w:bookmarkEnd w:id="122"/>
    </w:p>
    <w:p w14:paraId="2EEABA4D" w14:textId="4733CFE4" w:rsidR="00F51D24" w:rsidRPr="003D3FAF" w:rsidRDefault="00F51D24" w:rsidP="00F51D24">
      <w:pPr>
        <w:spacing w:after="0"/>
        <w:ind w:firstLine="567"/>
      </w:pPr>
      <w:r w:rsidRPr="003D3FAF">
        <w:t xml:space="preserve">Основными источниками воздействия на почву и ландшафт территории в период строительства объектов ЛЭП могут быть: </w:t>
      </w:r>
    </w:p>
    <w:p w14:paraId="7DF9E2ED" w14:textId="3C6201CE" w:rsidR="00F51D24" w:rsidRPr="003D3FAF" w:rsidRDefault="00F51D24" w:rsidP="00294BAE">
      <w:pPr>
        <w:pStyle w:val="a7"/>
        <w:numPr>
          <w:ilvl w:val="0"/>
          <w:numId w:val="12"/>
        </w:numPr>
        <w:spacing w:after="0"/>
        <w:ind w:left="1134" w:hanging="567"/>
      </w:pPr>
      <w:r w:rsidRPr="003D3FAF">
        <w:t>расчистка территории от растительности;</w:t>
      </w:r>
    </w:p>
    <w:p w14:paraId="76839ED2" w14:textId="23006066" w:rsidR="00F51D24" w:rsidRPr="003D3FAF" w:rsidRDefault="00F51D24" w:rsidP="00294BAE">
      <w:pPr>
        <w:pStyle w:val="a7"/>
        <w:numPr>
          <w:ilvl w:val="0"/>
          <w:numId w:val="12"/>
        </w:numPr>
        <w:spacing w:after="0"/>
        <w:ind w:left="1134" w:hanging="567"/>
      </w:pPr>
      <w:r w:rsidRPr="003D3FAF">
        <w:t xml:space="preserve">снятие </w:t>
      </w:r>
      <w:r w:rsidR="0000703F" w:rsidRPr="003D3FAF">
        <w:t xml:space="preserve">и складирование </w:t>
      </w:r>
      <w:r w:rsidRPr="003D3FAF">
        <w:t>плодородно-растительного слоя (ПРС) со строительных площадок и временных дорог</w:t>
      </w:r>
      <w:r w:rsidR="00E5128F">
        <w:t xml:space="preserve"> (при его наличии)</w:t>
      </w:r>
      <w:r w:rsidRPr="003D3FAF">
        <w:t xml:space="preserve"> и его складирование; </w:t>
      </w:r>
    </w:p>
    <w:p w14:paraId="3270E0E4" w14:textId="0F48ADA6" w:rsidR="00F51D24" w:rsidRPr="003D3FAF" w:rsidRDefault="00F51D24" w:rsidP="00294BAE">
      <w:pPr>
        <w:pStyle w:val="a7"/>
        <w:numPr>
          <w:ilvl w:val="0"/>
          <w:numId w:val="12"/>
        </w:numPr>
        <w:spacing w:after="0"/>
        <w:ind w:left="1134" w:hanging="567"/>
      </w:pPr>
      <w:r w:rsidRPr="003D3FAF">
        <w:t xml:space="preserve">выемка грунта при подготовке котлованов под фундамент; </w:t>
      </w:r>
    </w:p>
    <w:p w14:paraId="3F21145D" w14:textId="2C8C0BD5" w:rsidR="00BF5CFE" w:rsidRPr="003D3FAF" w:rsidRDefault="00F51D24" w:rsidP="00294BAE">
      <w:pPr>
        <w:pStyle w:val="a7"/>
        <w:numPr>
          <w:ilvl w:val="0"/>
          <w:numId w:val="12"/>
        </w:numPr>
        <w:spacing w:after="0"/>
        <w:ind w:left="1134" w:hanging="567"/>
      </w:pPr>
      <w:r w:rsidRPr="003D3FAF">
        <w:t>монтаж и установка опор.</w:t>
      </w:r>
    </w:p>
    <w:p w14:paraId="13AEA5D6" w14:textId="456F03C0" w:rsidR="00F51D24" w:rsidRPr="003D3FAF" w:rsidRDefault="00F51D24" w:rsidP="00F51D24">
      <w:pPr>
        <w:spacing w:after="0"/>
      </w:pPr>
    </w:p>
    <w:p w14:paraId="42B2BB5F" w14:textId="20D16FDE" w:rsidR="00F51D24" w:rsidRDefault="00F51D24" w:rsidP="00A406F7">
      <w:pPr>
        <w:ind w:firstLine="709"/>
        <w:rPr>
          <w:lang w:eastAsia="zh-CN"/>
        </w:rPr>
      </w:pPr>
      <w:r w:rsidRPr="003D3FAF">
        <w:rPr>
          <w:lang w:eastAsia="zh-CN"/>
        </w:rPr>
        <w:t xml:space="preserve">Основное воздействие на почву и ландшафт будет оказано при механическом нарушении поверхности почвы в результате расчистки участков для строительства опор от растительности, а также при </w:t>
      </w:r>
      <w:r w:rsidR="002D1C5B" w:rsidRPr="003D3FAF">
        <w:rPr>
          <w:lang w:eastAsia="zh-CN"/>
        </w:rPr>
        <w:t xml:space="preserve">последующих </w:t>
      </w:r>
      <w:r w:rsidRPr="003D3FAF">
        <w:rPr>
          <w:lang w:eastAsia="zh-CN"/>
        </w:rPr>
        <w:t>земельных работ</w:t>
      </w:r>
      <w:r w:rsidR="002D1C5B" w:rsidRPr="003D3FAF">
        <w:rPr>
          <w:lang w:eastAsia="zh-CN"/>
        </w:rPr>
        <w:t>ах</w:t>
      </w:r>
      <w:r w:rsidRPr="003D3FAF">
        <w:rPr>
          <w:lang w:eastAsia="zh-CN"/>
        </w:rPr>
        <w:t>.</w:t>
      </w:r>
    </w:p>
    <w:p w14:paraId="1DBD5372" w14:textId="6FE2AAD3" w:rsidR="00E5128F" w:rsidRPr="003D3FAF" w:rsidRDefault="00E5128F" w:rsidP="00A406F7">
      <w:pPr>
        <w:ind w:firstLine="709"/>
        <w:rPr>
          <w:lang w:eastAsia="zh-CN"/>
        </w:rPr>
      </w:pPr>
      <w:r>
        <w:rPr>
          <w:rFonts w:eastAsia="Times New Roman" w:cs="Times New Roman"/>
          <w:szCs w:val="24"/>
          <w:lang w:eastAsia="ru-RU"/>
        </w:rPr>
        <w:t>Снятие</w:t>
      </w:r>
      <w:r w:rsidRPr="003D3FAF">
        <w:rPr>
          <w:rFonts w:eastAsia="Times New Roman" w:cs="Times New Roman"/>
          <w:szCs w:val="24"/>
          <w:lang w:eastAsia="ru-RU"/>
        </w:rPr>
        <w:t xml:space="preserve"> плодородн</w:t>
      </w:r>
      <w:r>
        <w:rPr>
          <w:rFonts w:eastAsia="Times New Roman" w:cs="Times New Roman"/>
          <w:szCs w:val="24"/>
          <w:lang w:eastAsia="ru-RU"/>
        </w:rPr>
        <w:t>ого</w:t>
      </w:r>
      <w:r w:rsidRPr="003D3FAF">
        <w:rPr>
          <w:rFonts w:eastAsia="Times New Roman" w:cs="Times New Roman"/>
          <w:szCs w:val="24"/>
          <w:lang w:eastAsia="ru-RU"/>
        </w:rPr>
        <w:t xml:space="preserve"> сло</w:t>
      </w:r>
      <w:r>
        <w:rPr>
          <w:rFonts w:eastAsia="Times New Roman" w:cs="Times New Roman"/>
          <w:szCs w:val="24"/>
          <w:lang w:eastAsia="ru-RU"/>
        </w:rPr>
        <w:t>я</w:t>
      </w:r>
      <w:r w:rsidRPr="003D3FAF">
        <w:rPr>
          <w:rFonts w:eastAsia="Times New Roman" w:cs="Times New Roman"/>
          <w:szCs w:val="24"/>
          <w:lang w:eastAsia="ru-RU"/>
        </w:rPr>
        <w:t xml:space="preserve"> почвы </w:t>
      </w:r>
      <w:r>
        <w:rPr>
          <w:rFonts w:eastAsia="Times New Roman" w:cs="Times New Roman"/>
          <w:szCs w:val="24"/>
          <w:lang w:eastAsia="ru-RU"/>
        </w:rPr>
        <w:t>(в местах его наличия) может привести к незначительной деградации</w:t>
      </w:r>
      <w:r w:rsidRPr="003D3FAF">
        <w:rPr>
          <w:rFonts w:eastAsia="Times New Roman" w:cs="Times New Roman"/>
          <w:szCs w:val="24"/>
          <w:lang w:eastAsia="ru-RU"/>
        </w:rPr>
        <w:t>,</w:t>
      </w:r>
      <w:r>
        <w:rPr>
          <w:rFonts w:eastAsia="Times New Roman" w:cs="Times New Roman"/>
          <w:szCs w:val="24"/>
          <w:lang w:eastAsia="ru-RU"/>
        </w:rPr>
        <w:t xml:space="preserve"> но его правильное  </w:t>
      </w:r>
      <w:r w:rsidRPr="003D3FAF">
        <w:rPr>
          <w:rFonts w:eastAsia="Times New Roman" w:cs="Times New Roman"/>
          <w:szCs w:val="24"/>
          <w:lang w:eastAsia="ru-RU"/>
        </w:rPr>
        <w:t>хранени</w:t>
      </w:r>
      <w:r>
        <w:rPr>
          <w:rFonts w:eastAsia="Times New Roman" w:cs="Times New Roman"/>
          <w:szCs w:val="24"/>
          <w:lang w:eastAsia="ru-RU"/>
        </w:rPr>
        <w:t>е</w:t>
      </w:r>
      <w:r w:rsidRPr="003D3FAF">
        <w:rPr>
          <w:rFonts w:eastAsia="Times New Roman" w:cs="Times New Roman"/>
          <w:szCs w:val="24"/>
          <w:lang w:eastAsia="ru-RU"/>
        </w:rPr>
        <w:t xml:space="preserve"> и использовани</w:t>
      </w:r>
      <w:r>
        <w:rPr>
          <w:rFonts w:eastAsia="Times New Roman" w:cs="Times New Roman"/>
          <w:szCs w:val="24"/>
          <w:lang w:eastAsia="ru-RU"/>
        </w:rPr>
        <w:t>к</w:t>
      </w:r>
      <w:r w:rsidRPr="003D3FAF">
        <w:rPr>
          <w:rFonts w:eastAsia="Times New Roman" w:cs="Times New Roman"/>
          <w:szCs w:val="24"/>
          <w:lang w:eastAsia="ru-RU"/>
        </w:rPr>
        <w:t xml:space="preserve"> для рекультивации</w:t>
      </w:r>
      <w:r>
        <w:rPr>
          <w:rFonts w:eastAsia="Times New Roman" w:cs="Times New Roman"/>
          <w:szCs w:val="24"/>
          <w:lang w:eastAsia="ru-RU"/>
        </w:rPr>
        <w:t xml:space="preserve"> – сможет минимизировать риски.</w:t>
      </w:r>
    </w:p>
    <w:p w14:paraId="5DCB0FB0" w14:textId="129AE53A" w:rsidR="00F51D24" w:rsidRPr="003D3FAF" w:rsidRDefault="00F51D24" w:rsidP="00A406F7">
      <w:pPr>
        <w:ind w:firstLine="709"/>
        <w:rPr>
          <w:lang w:eastAsia="zh-CN"/>
        </w:rPr>
      </w:pPr>
      <w:r w:rsidRPr="003D3FAF">
        <w:rPr>
          <w:lang w:eastAsia="zh-CN"/>
        </w:rPr>
        <w:t xml:space="preserve">Проводимые строительные работы могут привести к изменению свойств грунтов, обусловленному рыхлением и разрушению в результате движения техники и давления от </w:t>
      </w:r>
      <w:r w:rsidR="002D1C5B" w:rsidRPr="003D3FAF">
        <w:rPr>
          <w:lang w:eastAsia="zh-CN"/>
        </w:rPr>
        <w:t>комплектующих ЛЭП</w:t>
      </w:r>
      <w:r w:rsidRPr="003D3FAF">
        <w:rPr>
          <w:lang w:eastAsia="zh-CN"/>
        </w:rPr>
        <w:t>.</w:t>
      </w:r>
    </w:p>
    <w:p w14:paraId="5225CD85" w14:textId="5BAA7253" w:rsidR="00F51D24" w:rsidRPr="003D3FAF" w:rsidRDefault="00F51D24" w:rsidP="00A406F7">
      <w:pPr>
        <w:ind w:firstLine="709"/>
        <w:rPr>
          <w:lang w:eastAsia="zh-CN"/>
        </w:rPr>
      </w:pPr>
      <w:r w:rsidRPr="003D3FAF">
        <w:rPr>
          <w:lang w:eastAsia="zh-CN"/>
        </w:rPr>
        <w:t xml:space="preserve">Важно отметить, что возможны </w:t>
      </w:r>
      <w:r w:rsidR="002D1C5B" w:rsidRPr="003D3FAF">
        <w:rPr>
          <w:lang w:eastAsia="zh-CN"/>
        </w:rPr>
        <w:t xml:space="preserve">временные </w:t>
      </w:r>
      <w:r w:rsidRPr="003D3FAF">
        <w:rPr>
          <w:lang w:eastAsia="zh-CN"/>
        </w:rPr>
        <w:t xml:space="preserve">потери гумуса и питательных элементов на высокогумусных почвах (сероземы темные, горные коричневые темные и горные почвы типчаковых степей) на участках строительства опор. Однако это не приведет к </w:t>
      </w:r>
      <w:r w:rsidRPr="003D3FAF">
        <w:rPr>
          <w:lang w:eastAsia="zh-CN"/>
        </w:rPr>
        <w:lastRenderedPageBreak/>
        <w:t xml:space="preserve">существенному нарушению равновесия природной системы территории при рекультивации данных участков.  </w:t>
      </w:r>
    </w:p>
    <w:p w14:paraId="0F4A4774" w14:textId="0C577FC2" w:rsidR="00F51D24" w:rsidRPr="003D3FAF" w:rsidRDefault="00F51D24" w:rsidP="00A406F7">
      <w:pPr>
        <w:ind w:firstLine="709"/>
        <w:rPr>
          <w:lang w:eastAsia="zh-CN"/>
        </w:rPr>
      </w:pPr>
      <w:r w:rsidRPr="003D3FAF">
        <w:rPr>
          <w:lang w:eastAsia="zh-CN"/>
        </w:rPr>
        <w:t xml:space="preserve">При проведении земляных работ при установке опор ЛЭП возможно погребение современного гумусового слоя и вынос на поверхность щебенисто-галечникового материала, так называемых подстилочных пород, что может повлиять на устойчивость склонов, особенно на участках подверженных оползневым явлениям. </w:t>
      </w:r>
      <w:r w:rsidR="00270340">
        <w:rPr>
          <w:lang w:eastAsia="zh-CN"/>
        </w:rPr>
        <w:t>Результаты</w:t>
      </w:r>
      <w:r w:rsidRPr="003D3FAF">
        <w:rPr>
          <w:lang w:eastAsia="zh-CN"/>
        </w:rPr>
        <w:t xml:space="preserve"> по </w:t>
      </w:r>
      <w:r w:rsidR="00270340">
        <w:rPr>
          <w:lang w:eastAsia="zh-CN"/>
        </w:rPr>
        <w:t>содержанию гумуса и других питательных элементов, для определения</w:t>
      </w:r>
      <w:r w:rsidRPr="003D3FAF">
        <w:rPr>
          <w:lang w:eastAsia="zh-CN"/>
        </w:rPr>
        <w:t xml:space="preserve"> толщины снятия ПРС представлены в разделе </w:t>
      </w:r>
      <w:r w:rsidR="007800E3" w:rsidRPr="003D3FAF">
        <w:rPr>
          <w:lang w:eastAsia="zh-CN"/>
        </w:rPr>
        <w:t>6</w:t>
      </w:r>
      <w:r w:rsidRPr="003D3FAF">
        <w:rPr>
          <w:lang w:eastAsia="zh-CN"/>
        </w:rPr>
        <w:t>.1</w:t>
      </w:r>
      <w:r w:rsidR="00270340">
        <w:rPr>
          <w:lang w:eastAsia="zh-CN"/>
        </w:rPr>
        <w:t>1</w:t>
      </w:r>
      <w:r w:rsidRPr="003D3FAF">
        <w:rPr>
          <w:lang w:eastAsia="zh-CN"/>
        </w:rPr>
        <w:t>.</w:t>
      </w:r>
    </w:p>
    <w:p w14:paraId="25002CA3" w14:textId="27952B33" w:rsidR="00F51D24" w:rsidRPr="003D3FAF" w:rsidRDefault="0067367A" w:rsidP="00A406F7">
      <w:pPr>
        <w:ind w:firstLine="709"/>
        <w:rPr>
          <w:lang w:eastAsia="zh-CN"/>
        </w:rPr>
      </w:pPr>
      <w:r w:rsidRPr="003D3FAF">
        <w:rPr>
          <w:lang w:eastAsia="zh-CN"/>
        </w:rPr>
        <w:t>При выемке грунта при подготовке котлованов под фундамент, избыточный вынимаемый грунт будет использоваться для о</w:t>
      </w:r>
      <w:r w:rsidR="00270340">
        <w:rPr>
          <w:lang w:eastAsia="zh-CN"/>
        </w:rPr>
        <w:t>т</w:t>
      </w:r>
      <w:r w:rsidRPr="003D3FAF">
        <w:rPr>
          <w:lang w:eastAsia="zh-CN"/>
        </w:rPr>
        <w:t>сыпки имеющихся дорог либо строительства новых</w:t>
      </w:r>
      <w:r w:rsidR="00270340">
        <w:rPr>
          <w:lang w:eastAsia="zh-CN"/>
        </w:rPr>
        <w:t>, по согласованию с ОМСУ и территориальными органами охраны окружающей среды</w:t>
      </w:r>
      <w:r w:rsidRPr="003D3FAF">
        <w:rPr>
          <w:lang w:eastAsia="zh-CN"/>
        </w:rPr>
        <w:t>.</w:t>
      </w:r>
    </w:p>
    <w:p w14:paraId="2FA3E257" w14:textId="639BE8C7" w:rsidR="00F51D24" w:rsidRPr="003D3FAF" w:rsidRDefault="00F51D24" w:rsidP="00A406F7">
      <w:pPr>
        <w:ind w:firstLine="709"/>
        <w:rPr>
          <w:lang w:eastAsia="zh-CN"/>
        </w:rPr>
      </w:pPr>
      <w:r w:rsidRPr="003D3FAF">
        <w:rPr>
          <w:lang w:eastAsia="zh-CN"/>
        </w:rPr>
        <w:t xml:space="preserve">Учитывая, что маршрут ЛЭП проекта проходит на трансформированных антропогенным воздействием территориях, а также кратковременность и пространственную ограниченность планируемой деятельности в период строительства ЛЭП, описанные воздействия являются допустимыми и не окажут </w:t>
      </w:r>
      <w:r w:rsidR="00270340">
        <w:rPr>
          <w:lang w:eastAsia="zh-CN"/>
        </w:rPr>
        <w:t>значимого</w:t>
      </w:r>
      <w:r w:rsidRPr="003D3FAF">
        <w:rPr>
          <w:lang w:eastAsia="zh-CN"/>
        </w:rPr>
        <w:t xml:space="preserve"> влияния</w:t>
      </w:r>
      <w:r w:rsidR="002D1C5B" w:rsidRPr="003D3FAF">
        <w:rPr>
          <w:lang w:eastAsia="zh-CN"/>
        </w:rPr>
        <w:t xml:space="preserve"> на почвенный покров территории Проекта</w:t>
      </w:r>
      <w:r w:rsidRPr="003D3FAF">
        <w:rPr>
          <w:lang w:eastAsia="zh-CN"/>
        </w:rPr>
        <w:t xml:space="preserve">. </w:t>
      </w:r>
    </w:p>
    <w:p w14:paraId="4E8A126A" w14:textId="6801D839" w:rsidR="00F51D24" w:rsidRPr="003D3FAF" w:rsidRDefault="00F51D24" w:rsidP="00A406F7">
      <w:pPr>
        <w:ind w:firstLine="709"/>
        <w:rPr>
          <w:lang w:eastAsia="zh-CN"/>
        </w:rPr>
      </w:pPr>
      <w:r w:rsidRPr="003D3FAF">
        <w:rPr>
          <w:lang w:eastAsia="zh-CN"/>
        </w:rPr>
        <w:t xml:space="preserve">Максимальное соблюдение </w:t>
      </w:r>
      <w:r w:rsidR="002D1C5B" w:rsidRPr="003D3FAF">
        <w:rPr>
          <w:lang w:eastAsia="zh-CN"/>
        </w:rPr>
        <w:t>норм и мероприятий по охране</w:t>
      </w:r>
      <w:r w:rsidRPr="003D3FAF">
        <w:rPr>
          <w:lang w:eastAsia="zh-CN"/>
        </w:rPr>
        <w:t xml:space="preserve"> </w:t>
      </w:r>
      <w:r w:rsidR="002D1C5B" w:rsidRPr="003D3FAF">
        <w:rPr>
          <w:lang w:eastAsia="zh-CN"/>
        </w:rPr>
        <w:t>почвы</w:t>
      </w:r>
      <w:r w:rsidRPr="003D3FAF">
        <w:rPr>
          <w:lang w:eastAsia="zh-CN"/>
        </w:rPr>
        <w:t xml:space="preserve"> на строительных </w:t>
      </w:r>
      <w:r w:rsidR="002D1C5B" w:rsidRPr="003D3FAF">
        <w:rPr>
          <w:lang w:eastAsia="zh-CN"/>
        </w:rPr>
        <w:t>площадках</w:t>
      </w:r>
      <w:r w:rsidRPr="003D3FAF">
        <w:rPr>
          <w:lang w:eastAsia="zh-CN"/>
        </w:rPr>
        <w:t xml:space="preserve"> опор ЛЭП</w:t>
      </w:r>
      <w:r w:rsidR="002D1C5B" w:rsidRPr="003D3FAF">
        <w:rPr>
          <w:lang w:eastAsia="zh-CN"/>
        </w:rPr>
        <w:t xml:space="preserve"> и</w:t>
      </w:r>
      <w:r w:rsidRPr="003D3FAF">
        <w:rPr>
          <w:lang w:eastAsia="zh-CN"/>
        </w:rPr>
        <w:t xml:space="preserve"> в местах, </w:t>
      </w:r>
      <w:r w:rsidR="002D1C5B" w:rsidRPr="003D3FAF">
        <w:rPr>
          <w:lang w:eastAsia="zh-CN"/>
        </w:rPr>
        <w:t xml:space="preserve">имеющих предрасположенность к </w:t>
      </w:r>
      <w:r w:rsidRPr="003D3FAF">
        <w:rPr>
          <w:lang w:eastAsia="zh-CN"/>
        </w:rPr>
        <w:t>оползневы</w:t>
      </w:r>
      <w:r w:rsidR="002D1C5B" w:rsidRPr="003D3FAF">
        <w:rPr>
          <w:lang w:eastAsia="zh-CN"/>
        </w:rPr>
        <w:t>м</w:t>
      </w:r>
      <w:r w:rsidRPr="003D3FAF">
        <w:rPr>
          <w:lang w:eastAsia="zh-CN"/>
        </w:rPr>
        <w:t xml:space="preserve"> процесс</w:t>
      </w:r>
      <w:r w:rsidR="002D1C5B" w:rsidRPr="003D3FAF">
        <w:rPr>
          <w:lang w:eastAsia="zh-CN"/>
        </w:rPr>
        <w:t>ам</w:t>
      </w:r>
      <w:r w:rsidRPr="003D3FAF">
        <w:rPr>
          <w:lang w:eastAsia="zh-CN"/>
        </w:rPr>
        <w:t xml:space="preserve"> должно быть выполнено</w:t>
      </w:r>
      <w:r w:rsidR="003B3498" w:rsidRPr="003D3FAF">
        <w:rPr>
          <w:lang w:eastAsia="zh-CN"/>
        </w:rPr>
        <w:t>.</w:t>
      </w:r>
    </w:p>
    <w:p w14:paraId="61148874" w14:textId="78DA31FB" w:rsidR="00F51D24" w:rsidRPr="003D3FAF" w:rsidRDefault="003A2B80" w:rsidP="00A406F7">
      <w:pPr>
        <w:ind w:firstLine="709"/>
        <w:rPr>
          <w:lang w:eastAsia="zh-CN"/>
        </w:rPr>
      </w:pPr>
      <w:r w:rsidRPr="003D3FAF">
        <w:rPr>
          <w:lang w:eastAsia="zh-CN"/>
        </w:rPr>
        <w:t xml:space="preserve">За счет установки опор ЛЭП ландшафт территории </w:t>
      </w:r>
      <w:r w:rsidR="00270340">
        <w:rPr>
          <w:lang w:eastAsia="zh-CN"/>
        </w:rPr>
        <w:t xml:space="preserve">обходного </w:t>
      </w:r>
      <w:r w:rsidR="00E1610F">
        <w:rPr>
          <w:lang w:eastAsia="zh-CN"/>
        </w:rPr>
        <w:t>маршрута</w:t>
      </w:r>
      <w:r w:rsidR="00270340">
        <w:rPr>
          <w:lang w:eastAsia="zh-CN"/>
        </w:rPr>
        <w:t xml:space="preserve"> не</w:t>
      </w:r>
      <w:r w:rsidRPr="003D3FAF">
        <w:rPr>
          <w:lang w:eastAsia="zh-CN"/>
        </w:rPr>
        <w:t xml:space="preserve"> претерпит </w:t>
      </w:r>
      <w:r w:rsidR="00270340">
        <w:rPr>
          <w:lang w:eastAsia="zh-CN"/>
        </w:rPr>
        <w:t xml:space="preserve">сильных </w:t>
      </w:r>
      <w:r w:rsidRPr="003D3FAF">
        <w:rPr>
          <w:lang w:eastAsia="zh-CN"/>
        </w:rPr>
        <w:t>изменени</w:t>
      </w:r>
      <w:r w:rsidR="00270340">
        <w:rPr>
          <w:lang w:eastAsia="zh-CN"/>
        </w:rPr>
        <w:t>й, т.к. вблизи маршрута уже имеется существующая ЛЭП</w:t>
      </w:r>
      <w:r w:rsidRPr="003D3FAF">
        <w:rPr>
          <w:lang w:eastAsia="zh-CN"/>
        </w:rPr>
        <w:t>.</w:t>
      </w:r>
    </w:p>
    <w:p w14:paraId="5B881BDF" w14:textId="0D42FF7D" w:rsidR="00F51D24" w:rsidRPr="003D3FAF" w:rsidRDefault="00F51D24" w:rsidP="00F51D24">
      <w:pPr>
        <w:spacing w:after="0"/>
      </w:pPr>
    </w:p>
    <w:p w14:paraId="5E50285D" w14:textId="563D0DDA" w:rsidR="009754C5" w:rsidRPr="003D3FAF" w:rsidRDefault="00DF331A" w:rsidP="00291E84">
      <w:pPr>
        <w:pStyle w:val="4"/>
      </w:pPr>
      <w:r w:rsidRPr="003D3FAF">
        <w:t xml:space="preserve">Мероприятия по </w:t>
      </w:r>
      <w:r w:rsidR="009754C5" w:rsidRPr="003D3FAF">
        <w:t>снижению воздействия</w:t>
      </w:r>
    </w:p>
    <w:p w14:paraId="37B41F89" w14:textId="4827F0B2" w:rsidR="009754C5" w:rsidRPr="003D3FAF" w:rsidRDefault="009754C5" w:rsidP="005752C6">
      <w:pPr>
        <w:pStyle w:val="a7"/>
        <w:numPr>
          <w:ilvl w:val="0"/>
          <w:numId w:val="31"/>
        </w:numPr>
        <w:spacing w:after="0"/>
        <w:ind w:left="1134" w:hanging="567"/>
        <w:rPr>
          <w:rFonts w:eastAsia="Times New Roman" w:cs="Times New Roman"/>
          <w:szCs w:val="24"/>
          <w:lang w:eastAsia="ru-RU"/>
        </w:rPr>
      </w:pPr>
      <w:r w:rsidRPr="003D3FAF">
        <w:rPr>
          <w:rFonts w:eastAsia="Times New Roman" w:cs="Times New Roman"/>
          <w:szCs w:val="24"/>
          <w:lang w:eastAsia="ru-RU"/>
        </w:rPr>
        <w:t>При производстве работ, связанных с нарушением почвенного покрова, плодородный слой почвы подлежит снятию</w:t>
      </w:r>
      <w:r w:rsidR="00672E07">
        <w:rPr>
          <w:rFonts w:eastAsia="Times New Roman" w:cs="Times New Roman"/>
          <w:szCs w:val="24"/>
          <w:lang w:eastAsia="ru-RU"/>
        </w:rPr>
        <w:t xml:space="preserve"> (в местах его наличия)</w:t>
      </w:r>
      <w:r w:rsidRPr="003D3FAF">
        <w:rPr>
          <w:rFonts w:eastAsia="Times New Roman" w:cs="Times New Roman"/>
          <w:szCs w:val="24"/>
          <w:lang w:eastAsia="ru-RU"/>
        </w:rPr>
        <w:t xml:space="preserve">, хранению и последующему </w:t>
      </w:r>
      <w:r w:rsidR="008626E8" w:rsidRPr="003D3FAF">
        <w:rPr>
          <w:rFonts w:eastAsia="Times New Roman" w:cs="Times New Roman"/>
          <w:szCs w:val="24"/>
          <w:lang w:eastAsia="ru-RU"/>
        </w:rPr>
        <w:t>использованию для рекультивации;</w:t>
      </w:r>
    </w:p>
    <w:p w14:paraId="7F4E4F04" w14:textId="77777777" w:rsidR="00FE5E99" w:rsidRPr="003D3FAF" w:rsidRDefault="00FE5E99" w:rsidP="005752C6">
      <w:pPr>
        <w:pStyle w:val="a7"/>
        <w:numPr>
          <w:ilvl w:val="0"/>
          <w:numId w:val="31"/>
        </w:numPr>
        <w:ind w:left="1134" w:hanging="567"/>
        <w:rPr>
          <w:rFonts w:eastAsia="Times New Roman" w:cs="Times New Roman"/>
          <w:szCs w:val="24"/>
          <w:lang w:eastAsia="ru-RU"/>
        </w:rPr>
      </w:pPr>
      <w:r w:rsidRPr="003D3FAF">
        <w:rPr>
          <w:rFonts w:eastAsia="Times New Roman" w:cs="Times New Roman"/>
          <w:szCs w:val="24"/>
          <w:lang w:eastAsia="ru-RU"/>
        </w:rPr>
        <w:t xml:space="preserve">Рациональное использование земель при складировании вынимаемого грунта – возможно использование грунта для отсыпки подъездных дорог (при согласовании с местными органными власти и местного самоуправления); </w:t>
      </w:r>
    </w:p>
    <w:p w14:paraId="142AA00A" w14:textId="42E7C8A7" w:rsidR="009754C5" w:rsidRPr="003D3FAF" w:rsidRDefault="009754C5" w:rsidP="005752C6">
      <w:pPr>
        <w:pStyle w:val="a7"/>
        <w:numPr>
          <w:ilvl w:val="0"/>
          <w:numId w:val="31"/>
        </w:numPr>
        <w:spacing w:after="0"/>
        <w:ind w:left="1134" w:hanging="567"/>
        <w:rPr>
          <w:rFonts w:eastAsia="Times New Roman" w:cs="Times New Roman"/>
          <w:szCs w:val="24"/>
          <w:lang w:eastAsia="ru-RU"/>
        </w:rPr>
      </w:pPr>
      <w:r w:rsidRPr="003D3FAF">
        <w:rPr>
          <w:rFonts w:eastAsia="Times New Roman" w:cs="Times New Roman"/>
          <w:szCs w:val="24"/>
          <w:lang w:eastAsia="ru-RU"/>
        </w:rPr>
        <w:t>Прокладка трасс временных подъездных дорог осуществляется с максимальным использованием существующей дорожной сети с учетом местных при</w:t>
      </w:r>
      <w:r w:rsidR="008626E8" w:rsidRPr="003D3FAF">
        <w:rPr>
          <w:rFonts w:eastAsia="Times New Roman" w:cs="Times New Roman"/>
          <w:szCs w:val="24"/>
          <w:lang w:eastAsia="ru-RU"/>
        </w:rPr>
        <w:t>родных условий;</w:t>
      </w:r>
    </w:p>
    <w:p w14:paraId="424A6E3C" w14:textId="3E4C3A1A" w:rsidR="009754C5" w:rsidRPr="003D3FAF" w:rsidRDefault="009754C5" w:rsidP="005752C6">
      <w:pPr>
        <w:pStyle w:val="a7"/>
        <w:numPr>
          <w:ilvl w:val="0"/>
          <w:numId w:val="31"/>
        </w:numPr>
        <w:spacing w:after="0"/>
        <w:ind w:left="1134" w:hanging="567"/>
        <w:rPr>
          <w:rFonts w:eastAsia="Times New Roman" w:cs="Times New Roman"/>
          <w:szCs w:val="24"/>
          <w:lang w:eastAsia="ru-RU"/>
        </w:rPr>
      </w:pPr>
      <w:r w:rsidRPr="003D3FAF">
        <w:rPr>
          <w:rFonts w:eastAsia="Times New Roman" w:cs="Times New Roman"/>
          <w:szCs w:val="24"/>
          <w:lang w:eastAsia="ru-RU"/>
        </w:rPr>
        <w:t>Движение транспорта и спецтехники осуществляется только по специально построенным дорогам, обеспечивающим безопасное движение, не вызывающее нарушения растительного и почвенного покрова</w:t>
      </w:r>
      <w:r w:rsidR="008626E8" w:rsidRPr="003D3FAF">
        <w:rPr>
          <w:rFonts w:eastAsia="Times New Roman" w:cs="Times New Roman"/>
          <w:szCs w:val="24"/>
          <w:lang w:eastAsia="ru-RU"/>
        </w:rPr>
        <w:t>;</w:t>
      </w:r>
    </w:p>
    <w:p w14:paraId="0D5DDE41" w14:textId="3A3E85F4" w:rsidR="008626E8" w:rsidRPr="003D3FAF" w:rsidRDefault="00FE5E99" w:rsidP="005752C6">
      <w:pPr>
        <w:pStyle w:val="a7"/>
        <w:numPr>
          <w:ilvl w:val="0"/>
          <w:numId w:val="31"/>
        </w:numPr>
        <w:spacing w:after="0"/>
        <w:ind w:left="1134" w:hanging="567"/>
        <w:rPr>
          <w:rFonts w:eastAsia="Times New Roman" w:cs="Times New Roman"/>
          <w:szCs w:val="24"/>
          <w:lang w:eastAsia="ru-RU"/>
        </w:rPr>
      </w:pPr>
      <w:r w:rsidRPr="003D3FAF">
        <w:rPr>
          <w:rFonts w:eastAsia="Times New Roman" w:cs="Times New Roman"/>
          <w:szCs w:val="24"/>
          <w:lang w:eastAsia="ru-RU"/>
        </w:rPr>
        <w:t>Любые виды отходов должны быть складированы только в специально отведенных для этого местах и по мере накопления вывезены с мест хранения на строительных площадках или временных лагерей специализированной организацией.</w:t>
      </w:r>
    </w:p>
    <w:p w14:paraId="16ED48AA" w14:textId="7337D97A" w:rsidR="00B84F53" w:rsidRPr="003D3FAF" w:rsidRDefault="00B84F53" w:rsidP="00B84F53">
      <w:pPr>
        <w:pStyle w:val="a7"/>
        <w:spacing w:after="0"/>
        <w:ind w:left="1134"/>
      </w:pPr>
    </w:p>
    <w:p w14:paraId="409F06BF" w14:textId="2B0934DD" w:rsidR="00B84F53" w:rsidRPr="003D3FAF" w:rsidRDefault="00B84F53" w:rsidP="00B84F53">
      <w:pPr>
        <w:pStyle w:val="a7"/>
        <w:spacing w:after="0"/>
        <w:ind w:left="1134"/>
      </w:pPr>
      <w:r w:rsidRPr="003D3FAF">
        <w:t>Подрядная организация обязана:</w:t>
      </w:r>
    </w:p>
    <w:p w14:paraId="131046C8" w14:textId="1D8F8B50" w:rsidR="00B84F53" w:rsidRPr="00E5128F" w:rsidRDefault="00B84F53" w:rsidP="005752C6">
      <w:pPr>
        <w:pStyle w:val="a7"/>
        <w:numPr>
          <w:ilvl w:val="0"/>
          <w:numId w:val="31"/>
        </w:numPr>
        <w:spacing w:after="0"/>
        <w:rPr>
          <w:rFonts w:eastAsia="Times New Roman" w:cs="Times New Roman"/>
          <w:szCs w:val="24"/>
          <w:lang w:eastAsia="ru-RU"/>
        </w:rPr>
      </w:pPr>
      <w:r w:rsidRPr="003D3FAF">
        <w:lastRenderedPageBreak/>
        <w:t>Осуществлять мероприятия, предотвращающие или препятствующие развитию водной и ветровой эрозии почв, засолению, заболачиванию или другим видам сокращения плодородия земель;</w:t>
      </w:r>
    </w:p>
    <w:p w14:paraId="26E04784" w14:textId="1F6EEAF8" w:rsidR="00E5128F" w:rsidRPr="00E5128F" w:rsidRDefault="00E5128F" w:rsidP="005752C6">
      <w:pPr>
        <w:pStyle w:val="a7"/>
        <w:numPr>
          <w:ilvl w:val="0"/>
          <w:numId w:val="31"/>
        </w:numPr>
        <w:spacing w:after="0"/>
      </w:pPr>
      <w:r w:rsidRPr="00E5128F">
        <w:t xml:space="preserve">Разработать план </w:t>
      </w:r>
      <w:r w:rsidRPr="0095705B">
        <w:t>утилизаци</w:t>
      </w:r>
      <w:r w:rsidRPr="00E5128F">
        <w:t>и</w:t>
      </w:r>
      <w:r w:rsidRPr="0095705B">
        <w:t xml:space="preserve"> излишков грунта</w:t>
      </w:r>
      <w:r>
        <w:t>;</w:t>
      </w:r>
    </w:p>
    <w:p w14:paraId="62AABF58" w14:textId="4973031F" w:rsidR="00FE5E99" w:rsidRPr="003D3FAF" w:rsidRDefault="00FE5E99" w:rsidP="005752C6">
      <w:pPr>
        <w:pStyle w:val="a7"/>
        <w:numPr>
          <w:ilvl w:val="0"/>
          <w:numId w:val="31"/>
        </w:numPr>
        <w:rPr>
          <w:rFonts w:eastAsia="Times New Roman" w:cs="Times New Roman"/>
          <w:szCs w:val="24"/>
          <w:lang w:eastAsia="ru-RU"/>
        </w:rPr>
      </w:pPr>
      <w:r w:rsidRPr="003D3FAF">
        <w:rPr>
          <w:rFonts w:eastAsia="Times New Roman" w:cs="Times New Roman"/>
          <w:szCs w:val="24"/>
          <w:lang w:eastAsia="ru-RU"/>
        </w:rPr>
        <w:t>Осуществлять рациональное использование земель при складировании конструкц</w:t>
      </w:r>
      <w:r w:rsidR="00CF3537" w:rsidRPr="003D3FAF">
        <w:rPr>
          <w:rFonts w:eastAsia="Times New Roman" w:cs="Times New Roman"/>
          <w:szCs w:val="24"/>
          <w:lang w:eastAsia="ru-RU"/>
        </w:rPr>
        <w:t>ий во время проведения строи</w:t>
      </w:r>
      <w:r w:rsidRPr="003D3FAF">
        <w:rPr>
          <w:rFonts w:eastAsia="Times New Roman" w:cs="Times New Roman"/>
          <w:szCs w:val="24"/>
          <w:lang w:eastAsia="ru-RU"/>
        </w:rPr>
        <w:t>тельных работ;</w:t>
      </w:r>
    </w:p>
    <w:p w14:paraId="03E8A387" w14:textId="34EA2C95" w:rsidR="00B84F53" w:rsidRPr="003D3FAF" w:rsidRDefault="00FE5E99" w:rsidP="005752C6">
      <w:pPr>
        <w:pStyle w:val="a7"/>
        <w:numPr>
          <w:ilvl w:val="0"/>
          <w:numId w:val="31"/>
        </w:numPr>
        <w:spacing w:after="0"/>
        <w:rPr>
          <w:rFonts w:eastAsia="Times New Roman" w:cs="Times New Roman"/>
          <w:szCs w:val="24"/>
          <w:lang w:eastAsia="ru-RU"/>
        </w:rPr>
      </w:pPr>
      <w:r w:rsidRPr="003D3FAF">
        <w:t>П</w:t>
      </w:r>
      <w:r w:rsidR="00B84F53" w:rsidRPr="003D3FAF">
        <w:t>о окончании работ проводить работы по демонтажу оборудования, восстановлению гидроизоляционных покрытий площадок, бетонных фундаментов, очистке территории от металлолома, строительного мусора, снятию загрязненного слоя грунта на месте проведения работ и прилегающей территории;</w:t>
      </w:r>
    </w:p>
    <w:p w14:paraId="6BB4870D" w14:textId="63DB5F8D" w:rsidR="00B84F53" w:rsidRPr="003D3FAF" w:rsidRDefault="00FE5E99" w:rsidP="005752C6">
      <w:pPr>
        <w:pStyle w:val="a7"/>
        <w:numPr>
          <w:ilvl w:val="0"/>
          <w:numId w:val="31"/>
        </w:numPr>
        <w:spacing w:after="0"/>
      </w:pPr>
      <w:r w:rsidRPr="003D3FAF">
        <w:t>П</w:t>
      </w:r>
      <w:r w:rsidR="00B84F53" w:rsidRPr="003D3FAF">
        <w:t>роводить техническую рекультивацию (планировку поверхности, транспортировку и нанесение плодородного слоя, если он был снят), а также биологическую рекультивацию, методы которой определяются природно-климатическими условиями и</w:t>
      </w:r>
      <w:r w:rsidRPr="003D3FAF">
        <w:t xml:space="preserve"> целевым использованием земель;</w:t>
      </w:r>
    </w:p>
    <w:p w14:paraId="56321954" w14:textId="141C7CF8" w:rsidR="009754C5" w:rsidRPr="003D3FAF" w:rsidRDefault="00FE5E99" w:rsidP="005752C6">
      <w:pPr>
        <w:pStyle w:val="a7"/>
        <w:numPr>
          <w:ilvl w:val="0"/>
          <w:numId w:val="31"/>
        </w:numPr>
        <w:spacing w:after="0"/>
      </w:pPr>
      <w:r w:rsidRPr="003D3FAF">
        <w:t>Соблюдать необходимые нормы и правила по экологической и технической безопасности при производстве инженерно-строительных работ.</w:t>
      </w:r>
    </w:p>
    <w:p w14:paraId="23F2EE38" w14:textId="544D0316" w:rsidR="00CB7E24" w:rsidRPr="003D3FAF" w:rsidRDefault="00CB7E24" w:rsidP="00CB7E24">
      <w:pPr>
        <w:spacing w:after="0"/>
      </w:pPr>
    </w:p>
    <w:p w14:paraId="297C3B69" w14:textId="3CCA73CD" w:rsidR="00CB7E24" w:rsidRPr="003D3FAF" w:rsidRDefault="00CB7E24" w:rsidP="00291E84">
      <w:pPr>
        <w:pStyle w:val="4"/>
      </w:pPr>
      <w:r w:rsidRPr="003D3FAF">
        <w:t>Остаточное воздействие</w:t>
      </w:r>
    </w:p>
    <w:p w14:paraId="082BE087" w14:textId="02773F24" w:rsidR="00F172DF" w:rsidRPr="003D3FAF" w:rsidRDefault="00F172DF" w:rsidP="00F172DF">
      <w:pPr>
        <w:spacing w:after="0"/>
        <w:ind w:firstLine="567"/>
      </w:pPr>
      <w:r w:rsidRPr="003D3FAF">
        <w:t xml:space="preserve">При реализации вышеперечисленных мер по смягчению воздействия на территории </w:t>
      </w:r>
      <w:r w:rsidR="00270340">
        <w:t>обходного маршрута</w:t>
      </w:r>
      <w:r w:rsidRPr="003D3FAF">
        <w:t>, воздействие не может быть полностью смягчено.</w:t>
      </w:r>
      <w:r w:rsidR="00270340">
        <w:t xml:space="preserve"> З</w:t>
      </w:r>
      <w:r w:rsidRPr="003D3FAF">
        <w:t xml:space="preserve">начимость воздействий будет </w:t>
      </w:r>
      <w:r w:rsidR="00E1610F">
        <w:t>низкой</w:t>
      </w:r>
      <w:r w:rsidRPr="003D3FAF">
        <w:t xml:space="preserve">, как показано в таблице </w:t>
      </w:r>
      <w:r w:rsidR="00270340">
        <w:t>7</w:t>
      </w:r>
      <w:r w:rsidR="00984CE5" w:rsidRPr="003D3FAF">
        <w:t>.3.4.1</w:t>
      </w:r>
      <w:r w:rsidRPr="003D3FAF">
        <w:t xml:space="preserve">. Для обеспечения эффективного и строгого соблюдения мер по смягчению последствий потребуется периодический </w:t>
      </w:r>
      <w:r w:rsidR="00A122AE" w:rsidRPr="003D3FAF">
        <w:t>контроль</w:t>
      </w:r>
      <w:r w:rsidR="00270340">
        <w:t xml:space="preserve"> за выполнением мероприятий по снижению воздействий</w:t>
      </w:r>
      <w:r w:rsidRPr="003D3FAF">
        <w:t>.</w:t>
      </w:r>
    </w:p>
    <w:p w14:paraId="0FF10C4E" w14:textId="77777777" w:rsidR="001E2A0D" w:rsidRPr="003D3FAF" w:rsidRDefault="001E2A0D" w:rsidP="001E2A0D">
      <w:pPr>
        <w:spacing w:after="0"/>
        <w:ind w:firstLine="567"/>
        <w:contextualSpacing/>
        <w:rPr>
          <w:rFonts w:eastAsia="SimSun" w:cs="Times New Roman"/>
          <w:szCs w:val="24"/>
          <w:lang w:eastAsia="zh-CN"/>
        </w:rPr>
      </w:pPr>
    </w:p>
    <w:p w14:paraId="1C6D4F51" w14:textId="77DEAC03" w:rsidR="00C56A20" w:rsidRPr="000760A7" w:rsidRDefault="00C56A20" w:rsidP="00291E84">
      <w:pPr>
        <w:pStyle w:val="3"/>
      </w:pPr>
      <w:bookmarkStart w:id="124" w:name="_Toc146510969"/>
      <w:r w:rsidRPr="000760A7">
        <w:t>Этап эксплуатации</w:t>
      </w:r>
      <w:bookmarkEnd w:id="124"/>
    </w:p>
    <w:p w14:paraId="37980835" w14:textId="3793A2F4" w:rsidR="006C5824" w:rsidRPr="003D3FAF" w:rsidRDefault="006C5824" w:rsidP="00CB2C3B">
      <w:pPr>
        <w:spacing w:after="0"/>
        <w:ind w:firstLine="567"/>
      </w:pPr>
      <w:r w:rsidRPr="003D3FAF">
        <w:t>Ожидаемое воздействие в период эксплуатации:</w:t>
      </w:r>
    </w:p>
    <w:p w14:paraId="7B49A709" w14:textId="13C72819" w:rsidR="00E15E25" w:rsidRPr="003D3FAF" w:rsidRDefault="006C5824" w:rsidP="005752C6">
      <w:pPr>
        <w:pStyle w:val="a7"/>
        <w:numPr>
          <w:ilvl w:val="0"/>
          <w:numId w:val="60"/>
        </w:numPr>
        <w:spacing w:after="0"/>
      </w:pPr>
      <w:r w:rsidRPr="003D3FAF">
        <w:t xml:space="preserve">от обслуживающего автотранспорта </w:t>
      </w:r>
      <w:r w:rsidR="00E15E25" w:rsidRPr="003D3FAF">
        <w:t xml:space="preserve">во время проведения плановых ремонтных </w:t>
      </w:r>
      <w:r w:rsidR="00CB2C3B" w:rsidRPr="003D3FAF">
        <w:t xml:space="preserve">и профилактических </w:t>
      </w:r>
      <w:r w:rsidR="00E15E25" w:rsidRPr="003D3FAF">
        <w:t>работ</w:t>
      </w:r>
      <w:r w:rsidRPr="003D3FAF">
        <w:t>;</w:t>
      </w:r>
    </w:p>
    <w:p w14:paraId="34C13EC0" w14:textId="77777777" w:rsidR="006C5824" w:rsidRPr="003D3FAF" w:rsidRDefault="006C5824" w:rsidP="006C5824">
      <w:pPr>
        <w:spacing w:after="0"/>
      </w:pPr>
    </w:p>
    <w:p w14:paraId="43197A72" w14:textId="4BCEB61B" w:rsidR="006C5824" w:rsidRDefault="006C5824" w:rsidP="006C5824">
      <w:pPr>
        <w:spacing w:after="0"/>
        <w:ind w:firstLine="567"/>
      </w:pPr>
      <w:r w:rsidRPr="003D3FAF">
        <w:t>Земельная площадь, находящаяся под воздушными линиями электропередачи, не подлежит изъятию у землевладельцев, землепользователей, которые могут использовать ее для сельскохозяйственных надобностей. Сельскохозяйственные угодья, находящиеся в санитарно-защитных разрывах ЛЭП, рекомендуется использовать под выращивание сельскохозяйственных культур, не требующих ручной обработки.</w:t>
      </w:r>
      <w:r w:rsidRPr="003D3FAF" w:rsidDel="00E15E25">
        <w:t xml:space="preserve"> </w:t>
      </w:r>
    </w:p>
    <w:p w14:paraId="542D0299" w14:textId="77777777" w:rsidR="008F5513" w:rsidRPr="003D3FAF" w:rsidRDefault="008F5513" w:rsidP="006C5824">
      <w:pPr>
        <w:spacing w:after="0"/>
        <w:ind w:firstLine="567"/>
      </w:pPr>
    </w:p>
    <w:p w14:paraId="61A2B165" w14:textId="4A85C601" w:rsidR="00DE0DC6" w:rsidRPr="007B5EB8" w:rsidRDefault="00DE0DC6" w:rsidP="00291E84">
      <w:pPr>
        <w:pStyle w:val="4"/>
      </w:pPr>
      <w:r w:rsidRPr="007B5EB8">
        <w:t>Мероприятия по снижению воздействия</w:t>
      </w:r>
    </w:p>
    <w:p w14:paraId="12A0E7E2" w14:textId="18EB7A16" w:rsidR="00E15E25" w:rsidRPr="003D3FAF" w:rsidRDefault="00E15E25" w:rsidP="005752C6">
      <w:pPr>
        <w:pStyle w:val="a7"/>
        <w:numPr>
          <w:ilvl w:val="0"/>
          <w:numId w:val="59"/>
        </w:numPr>
        <w:spacing w:after="0"/>
      </w:pPr>
      <w:r w:rsidRPr="003D3FAF">
        <w:t xml:space="preserve">Сельскохозяйственные земли, попадающие в СЗР, без изменения категории земли, </w:t>
      </w:r>
      <w:r w:rsidR="002967A0" w:rsidRPr="003D3FAF">
        <w:t xml:space="preserve">продолжают </w:t>
      </w:r>
      <w:r w:rsidRPr="003D3FAF">
        <w:t>использоваться в рамках целевого назначения, с учетом ограничений, установленных законодательством КР для подобных территорий;</w:t>
      </w:r>
    </w:p>
    <w:p w14:paraId="5E52EC55" w14:textId="49D2CE3C" w:rsidR="00E15E25" w:rsidRPr="003D3FAF" w:rsidRDefault="00E15E25" w:rsidP="005752C6">
      <w:pPr>
        <w:pStyle w:val="a7"/>
        <w:numPr>
          <w:ilvl w:val="0"/>
          <w:numId w:val="59"/>
        </w:numPr>
        <w:spacing w:after="0"/>
      </w:pPr>
      <w:r w:rsidRPr="003D3FAF">
        <w:lastRenderedPageBreak/>
        <w:t>Транспо</w:t>
      </w:r>
      <w:r w:rsidR="002967A0" w:rsidRPr="003D3FAF">
        <w:t>р</w:t>
      </w:r>
      <w:r w:rsidRPr="003D3FAF">
        <w:t>тные средства при проведении ремонтных и профила</w:t>
      </w:r>
      <w:r w:rsidR="002967A0" w:rsidRPr="003D3FAF">
        <w:t>к</w:t>
      </w:r>
      <w:r w:rsidRPr="003D3FAF">
        <w:t>тиче</w:t>
      </w:r>
      <w:r w:rsidR="002967A0" w:rsidRPr="003D3FAF">
        <w:t>с</w:t>
      </w:r>
      <w:r w:rsidRPr="003D3FAF">
        <w:t xml:space="preserve">ких работ должны передвигаться только по имеющимся подъездным </w:t>
      </w:r>
      <w:r w:rsidR="0035317A" w:rsidRPr="003D3FAF">
        <w:t>дорогам</w:t>
      </w:r>
      <w:r w:rsidRPr="003D3FAF">
        <w:t>, максимально избегая отрицательного воздействия на сельхозугодья, находящиеся в СЗР ЛЭП</w:t>
      </w:r>
      <w:r w:rsidR="00E35081" w:rsidRPr="003D3FAF">
        <w:t xml:space="preserve">. Если </w:t>
      </w:r>
      <w:r w:rsidR="0035317A" w:rsidRPr="003D3FAF">
        <w:t xml:space="preserve">это </w:t>
      </w:r>
      <w:r w:rsidR="005E4967" w:rsidRPr="003D3FAF">
        <w:t>невозможно</w:t>
      </w:r>
      <w:r w:rsidR="0035317A" w:rsidRPr="003D3FAF">
        <w:t>, то плановые ремонтные работы должны проводиться после сбора урожая.</w:t>
      </w:r>
    </w:p>
    <w:p w14:paraId="72C9AE61" w14:textId="158E24A8" w:rsidR="00DE0DC6" w:rsidRPr="003D3FAF" w:rsidRDefault="0071142A" w:rsidP="005752C6">
      <w:pPr>
        <w:pStyle w:val="a7"/>
        <w:numPr>
          <w:ilvl w:val="0"/>
          <w:numId w:val="59"/>
        </w:numPr>
        <w:spacing w:after="0"/>
      </w:pPr>
      <w:r w:rsidRPr="003D3FAF">
        <w:t xml:space="preserve">Для создания предпосылок к снижению отрицательного воздействия на ландшафт местности, подрядная организация должна обеспечить техническую и биологическую (при необходимости) рекультивацию после завершения работ на всех </w:t>
      </w:r>
      <w:r w:rsidR="00CB2C3B" w:rsidRPr="003D3FAF">
        <w:t xml:space="preserve">строительных площадках </w:t>
      </w:r>
      <w:r w:rsidRPr="003D3FAF">
        <w:t xml:space="preserve">ЛЭП и </w:t>
      </w:r>
      <w:r w:rsidR="00605DDA" w:rsidRPr="003D3FAF">
        <w:t xml:space="preserve">построенных подъездных </w:t>
      </w:r>
      <w:r w:rsidR="00CB2C3B" w:rsidRPr="003D3FAF">
        <w:t xml:space="preserve">путях </w:t>
      </w:r>
      <w:r w:rsidRPr="003D3FAF">
        <w:t>по всему маршруту</w:t>
      </w:r>
      <w:r w:rsidR="00605DDA" w:rsidRPr="003D3FAF">
        <w:t xml:space="preserve"> Проекта</w:t>
      </w:r>
      <w:r w:rsidRPr="003D3FAF">
        <w:t>.</w:t>
      </w:r>
      <w:r w:rsidR="00605DDA" w:rsidRPr="003D3FAF">
        <w:t xml:space="preserve"> Вс</w:t>
      </w:r>
      <w:r w:rsidR="00E15E25" w:rsidRPr="003D3FAF">
        <w:t>ё</w:t>
      </w:r>
      <w:r w:rsidR="00605DDA" w:rsidRPr="003D3FAF">
        <w:t xml:space="preserve"> оборудование, инструменты, поврежденные или неиспользованные элементы, болты и гайки должны быть удалены с</w:t>
      </w:r>
      <w:r w:rsidR="00CB2C3B" w:rsidRPr="003D3FAF">
        <w:t>о строительных</w:t>
      </w:r>
      <w:r w:rsidR="00605DDA" w:rsidRPr="003D3FAF">
        <w:t xml:space="preserve"> </w:t>
      </w:r>
      <w:r w:rsidR="005E4967" w:rsidRPr="003D3FAF">
        <w:t>площадок и</w:t>
      </w:r>
      <w:r w:rsidR="00CB2C3B" w:rsidRPr="003D3FAF">
        <w:t xml:space="preserve"> территории </w:t>
      </w:r>
      <w:r w:rsidR="00605DDA" w:rsidRPr="003D3FAF">
        <w:t>временных лагерей.</w:t>
      </w:r>
    </w:p>
    <w:p w14:paraId="409C8E84" w14:textId="364B5FD4" w:rsidR="00F77825" w:rsidRPr="003D3FAF" w:rsidRDefault="0071142A" w:rsidP="005752C6">
      <w:pPr>
        <w:pStyle w:val="a7"/>
        <w:numPr>
          <w:ilvl w:val="0"/>
          <w:numId w:val="59"/>
        </w:numPr>
        <w:spacing w:after="0"/>
      </w:pPr>
      <w:r w:rsidRPr="003D3FAF">
        <w:t xml:space="preserve">Опоры ЛЭП должны </w:t>
      </w:r>
      <w:r w:rsidR="00CF3537" w:rsidRPr="003D3FAF">
        <w:t>соответствовать</w:t>
      </w:r>
      <w:r w:rsidRPr="003D3FAF">
        <w:t xml:space="preserve"> всем требова</w:t>
      </w:r>
      <w:r w:rsidR="00605DDA" w:rsidRPr="003D3FAF">
        <w:t xml:space="preserve">ниям технической документации. Небольшие дефекты элементов конструкции должны быть исправлены/ окрашены. Противолазные устройства должны быть </w:t>
      </w:r>
      <w:r w:rsidR="00CF3537" w:rsidRPr="003D3FAF">
        <w:t xml:space="preserve">установлены </w:t>
      </w:r>
      <w:r w:rsidR="00605DDA" w:rsidRPr="003D3FAF">
        <w:t>по</w:t>
      </w:r>
      <w:r w:rsidR="00CF3537" w:rsidRPr="003D3FAF">
        <w:t>с</w:t>
      </w:r>
      <w:r w:rsidR="00605DDA" w:rsidRPr="003D3FAF">
        <w:t>ле завершения работ по</w:t>
      </w:r>
      <w:r w:rsidR="00E35081" w:rsidRPr="003D3FAF">
        <w:t xml:space="preserve"> </w:t>
      </w:r>
      <w:r w:rsidR="00605DDA" w:rsidRPr="003D3FAF">
        <w:t>натяжени</w:t>
      </w:r>
      <w:r w:rsidR="00CB2C3B" w:rsidRPr="003D3FAF">
        <w:t>ю</w:t>
      </w:r>
      <w:r w:rsidR="00605DDA" w:rsidRPr="003D3FAF">
        <w:t xml:space="preserve">, </w:t>
      </w:r>
      <w:r w:rsidR="00CB2C3B" w:rsidRPr="003D3FAF">
        <w:t xml:space="preserve">монтажу </w:t>
      </w:r>
      <w:r w:rsidR="00605DDA" w:rsidRPr="003D3FAF">
        <w:t>проводов и проведения испытаний ЛЭП</w:t>
      </w:r>
      <w:r w:rsidR="00F77825" w:rsidRPr="003D3FAF">
        <w:t>;</w:t>
      </w:r>
    </w:p>
    <w:p w14:paraId="633163C2" w14:textId="77777777" w:rsidR="00F77825" w:rsidRPr="003D3FAF" w:rsidRDefault="00F77825" w:rsidP="003D3FAF">
      <w:pPr>
        <w:pStyle w:val="a7"/>
        <w:spacing w:after="0"/>
      </w:pPr>
    </w:p>
    <w:p w14:paraId="2ACEDF28" w14:textId="08FE339D" w:rsidR="00803DE7" w:rsidRPr="000760A7" w:rsidRDefault="00803DE7" w:rsidP="00291E84">
      <w:pPr>
        <w:pStyle w:val="4"/>
      </w:pPr>
      <w:r w:rsidRPr="000760A7">
        <w:t>Остаточное воздействие</w:t>
      </w:r>
    </w:p>
    <w:p w14:paraId="6430F005" w14:textId="5A8C4F56" w:rsidR="00CB2C3B" w:rsidRPr="003D3FAF" w:rsidRDefault="00803DE7" w:rsidP="00803DE7">
      <w:pPr>
        <w:spacing w:after="0"/>
        <w:ind w:firstLine="567"/>
      </w:pPr>
      <w:r w:rsidRPr="003D3FAF">
        <w:t xml:space="preserve">При реализации вышеперечисленных мер по смягчению воздействия на ландшафт территории Проекта, </w:t>
      </w:r>
      <w:r w:rsidR="008F7ED0" w:rsidRPr="003D3FAF">
        <w:t>воздействия исключить не удастся</w:t>
      </w:r>
      <w:r w:rsidR="006C5824" w:rsidRPr="003D3FAF">
        <w:t>,</w:t>
      </w:r>
      <w:r w:rsidR="00F77825" w:rsidRPr="003D3FAF">
        <w:t xml:space="preserve"> но необходимо учесть, что </w:t>
      </w:r>
      <w:r w:rsidR="000B5FD7" w:rsidRPr="003D3FAF">
        <w:t>Проект создаст предпосылки для социально-экономического развития страны</w:t>
      </w:r>
      <w:r w:rsidR="008F7ED0" w:rsidRPr="003D3FAF">
        <w:t>.</w:t>
      </w:r>
      <w:r w:rsidRPr="003D3FAF">
        <w:t xml:space="preserve"> </w:t>
      </w:r>
    </w:p>
    <w:p w14:paraId="6D061F07" w14:textId="77777777" w:rsidR="00803DE7" w:rsidRPr="003D3FAF" w:rsidRDefault="00803DE7" w:rsidP="00306FE0">
      <w:pPr>
        <w:spacing w:after="0"/>
        <w:ind w:firstLine="567"/>
      </w:pPr>
    </w:p>
    <w:p w14:paraId="076707E5" w14:textId="5A04EDBB" w:rsidR="00DE557D" w:rsidRPr="000760A7" w:rsidRDefault="005D1F1A" w:rsidP="00291E84">
      <w:pPr>
        <w:pStyle w:val="3"/>
      </w:pPr>
      <w:bookmarkStart w:id="125" w:name="_Toc146510970"/>
      <w:r w:rsidRPr="000760A7">
        <w:t>Выводы</w:t>
      </w:r>
      <w:bookmarkEnd w:id="123"/>
      <w:bookmarkEnd w:id="125"/>
    </w:p>
    <w:p w14:paraId="6D179AE8" w14:textId="13CDFBA6" w:rsidR="00130EEF" w:rsidRDefault="00DE557D" w:rsidP="0000703F">
      <w:pPr>
        <w:spacing w:after="0"/>
        <w:ind w:firstLine="567"/>
      </w:pPr>
      <w:r w:rsidRPr="003D3FAF">
        <w:t xml:space="preserve">Общее количество баллов (в пределах </w:t>
      </w:r>
      <w:r w:rsidR="0029585B">
        <w:t>4</w:t>
      </w:r>
      <w:r w:rsidRPr="003D3FAF">
        <w:t>-</w:t>
      </w:r>
      <w:r w:rsidR="0029585B">
        <w:t>8</w:t>
      </w:r>
      <w:r w:rsidRPr="003D3FAF">
        <w:t xml:space="preserve"> баллов) характеризует</w:t>
      </w:r>
      <w:r w:rsidR="00F874B3" w:rsidRPr="003D3FAF">
        <w:t xml:space="preserve">ся </w:t>
      </w:r>
      <w:r w:rsidRPr="003D3FAF">
        <w:t xml:space="preserve">как воздействие </w:t>
      </w:r>
      <w:r w:rsidR="00E1610F">
        <w:t>низкой</w:t>
      </w:r>
      <w:r w:rsidRPr="003D3FAF">
        <w:t xml:space="preserve"> значимости, </w:t>
      </w:r>
      <w:r w:rsidR="00DE0DC6" w:rsidRPr="003D3FAF">
        <w:t xml:space="preserve">и представлено в таблице </w:t>
      </w:r>
      <w:r w:rsidR="007800E3" w:rsidRPr="003D3FAF">
        <w:t>7</w:t>
      </w:r>
      <w:r w:rsidR="00DE0DC6" w:rsidRPr="003D3FAF">
        <w:t>.</w:t>
      </w:r>
      <w:r w:rsidR="00984CE5" w:rsidRPr="003D3FAF">
        <w:t>3</w:t>
      </w:r>
      <w:r w:rsidR="00DE0DC6" w:rsidRPr="003D3FAF">
        <w:t>.</w:t>
      </w:r>
      <w:r w:rsidR="00984CE5" w:rsidRPr="003D3FAF">
        <w:t>4</w:t>
      </w:r>
      <w:r w:rsidR="00DE0DC6" w:rsidRPr="003D3FAF">
        <w:t>.</w:t>
      </w:r>
      <w:r w:rsidRPr="003D3FAF">
        <w:t>1.</w:t>
      </w:r>
    </w:p>
    <w:p w14:paraId="2D660ADC" w14:textId="63C5480D" w:rsidR="00C13A35" w:rsidRPr="003D3FAF" w:rsidRDefault="00311073" w:rsidP="0098692B">
      <w:pPr>
        <w:pStyle w:val="aff2"/>
      </w:pPr>
      <w:bookmarkStart w:id="126" w:name="_Toc3561270"/>
      <w:bookmarkStart w:id="127" w:name="_Toc5809640"/>
      <w:bookmarkStart w:id="128" w:name="_Toc130524496"/>
      <w:r w:rsidRPr="003D3FAF">
        <w:t xml:space="preserve">Таблица </w:t>
      </w:r>
      <w:r w:rsidR="007800E3" w:rsidRPr="003D3FAF">
        <w:t>7</w:t>
      </w:r>
      <w:r w:rsidR="00C72536" w:rsidRPr="003D3FAF">
        <w:t>.</w:t>
      </w:r>
      <w:r w:rsidR="00984CE5" w:rsidRPr="003D3FAF">
        <w:t>3</w:t>
      </w:r>
      <w:r w:rsidRPr="003D3FAF">
        <w:t>.</w:t>
      </w:r>
      <w:r w:rsidR="00984CE5" w:rsidRPr="003D3FAF">
        <w:t>4</w:t>
      </w:r>
      <w:r w:rsidR="00C72536" w:rsidRPr="003D3FAF">
        <w:t>.1. Комплексная оценка и значимость воздействия</w:t>
      </w:r>
      <w:r w:rsidR="00803DE7" w:rsidRPr="003D3FAF">
        <w:t xml:space="preserve"> </w:t>
      </w:r>
      <w:r w:rsidR="00C72536" w:rsidRPr="003D3FAF">
        <w:t xml:space="preserve">на </w:t>
      </w:r>
      <w:bookmarkEnd w:id="126"/>
      <w:r w:rsidR="00C72536" w:rsidRPr="003D3FAF">
        <w:t xml:space="preserve">земельные ресурсы </w:t>
      </w:r>
      <w:bookmarkEnd w:id="127"/>
      <w:r w:rsidR="000B5FD7" w:rsidRPr="003D3FAF">
        <w:t>и ландшафт</w:t>
      </w:r>
      <w:bookmarkEnd w:id="12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0"/>
        <w:gridCol w:w="2262"/>
        <w:gridCol w:w="2070"/>
        <w:gridCol w:w="1294"/>
        <w:gridCol w:w="1029"/>
      </w:tblGrid>
      <w:tr w:rsidR="00C13A35" w:rsidRPr="003D3FAF" w14:paraId="6D7F56B0" w14:textId="77777777" w:rsidTr="0029585B">
        <w:trPr>
          <w:jc w:val="center"/>
        </w:trPr>
        <w:tc>
          <w:tcPr>
            <w:tcW w:w="0" w:type="auto"/>
            <w:shd w:val="clear" w:color="auto" w:fill="8EAADB" w:themeFill="accent1" w:themeFillTint="99"/>
            <w:vAlign w:val="center"/>
          </w:tcPr>
          <w:p w14:paraId="5D2C93E9" w14:textId="77777777" w:rsidR="00C13A35" w:rsidRPr="003D3FAF" w:rsidRDefault="00C13A35" w:rsidP="00A406F7">
            <w:pPr>
              <w:spacing w:after="0" w:line="240" w:lineRule="auto"/>
              <w:jc w:val="center"/>
              <w:rPr>
                <w:rFonts w:cs="Times New Roman"/>
                <w:b/>
                <w:sz w:val="20"/>
                <w:szCs w:val="20"/>
              </w:rPr>
            </w:pPr>
            <w:r w:rsidRPr="003D3FAF">
              <w:rPr>
                <w:rFonts w:cs="Times New Roman"/>
                <w:b/>
                <w:sz w:val="20"/>
                <w:szCs w:val="20"/>
              </w:rPr>
              <w:t>Воздействие / риск</w:t>
            </w:r>
          </w:p>
        </w:tc>
        <w:tc>
          <w:tcPr>
            <w:tcW w:w="0" w:type="auto"/>
            <w:shd w:val="clear" w:color="auto" w:fill="8EAADB" w:themeFill="accent1" w:themeFillTint="99"/>
            <w:vAlign w:val="center"/>
          </w:tcPr>
          <w:p w14:paraId="123342CA" w14:textId="77777777" w:rsidR="00C13A35" w:rsidRPr="003D3FAF" w:rsidRDefault="00C13A35" w:rsidP="00A406F7">
            <w:pPr>
              <w:spacing w:after="0" w:line="240" w:lineRule="auto"/>
              <w:jc w:val="center"/>
              <w:rPr>
                <w:rFonts w:cs="Times New Roman"/>
                <w:b/>
                <w:sz w:val="20"/>
                <w:szCs w:val="20"/>
              </w:rPr>
            </w:pPr>
            <w:r w:rsidRPr="003D3FAF">
              <w:rPr>
                <w:rFonts w:cs="Times New Roman"/>
                <w:b/>
                <w:sz w:val="20"/>
                <w:szCs w:val="20"/>
              </w:rPr>
              <w:t>Пространственный масштаб</w:t>
            </w:r>
          </w:p>
        </w:tc>
        <w:tc>
          <w:tcPr>
            <w:tcW w:w="0" w:type="auto"/>
            <w:shd w:val="clear" w:color="auto" w:fill="8EAADB" w:themeFill="accent1" w:themeFillTint="99"/>
            <w:vAlign w:val="center"/>
          </w:tcPr>
          <w:p w14:paraId="5395FD7F" w14:textId="77777777" w:rsidR="00C13A35" w:rsidRPr="003D3FAF" w:rsidRDefault="00C13A35" w:rsidP="00A406F7">
            <w:pPr>
              <w:spacing w:after="0" w:line="240" w:lineRule="auto"/>
              <w:jc w:val="center"/>
              <w:rPr>
                <w:rFonts w:cs="Times New Roman"/>
                <w:b/>
                <w:sz w:val="20"/>
                <w:szCs w:val="20"/>
              </w:rPr>
            </w:pPr>
            <w:r w:rsidRPr="003D3FAF">
              <w:rPr>
                <w:rFonts w:cs="Times New Roman"/>
                <w:b/>
                <w:sz w:val="20"/>
                <w:szCs w:val="20"/>
              </w:rPr>
              <w:t>Продолжительность</w:t>
            </w:r>
          </w:p>
        </w:tc>
        <w:tc>
          <w:tcPr>
            <w:tcW w:w="0" w:type="auto"/>
            <w:shd w:val="clear" w:color="auto" w:fill="8EAADB" w:themeFill="accent1" w:themeFillTint="99"/>
            <w:vAlign w:val="center"/>
          </w:tcPr>
          <w:p w14:paraId="3C2AE13B" w14:textId="77777777" w:rsidR="00C13A35" w:rsidRPr="003D3FAF" w:rsidRDefault="00C13A35" w:rsidP="00A406F7">
            <w:pPr>
              <w:spacing w:after="0" w:line="240" w:lineRule="auto"/>
              <w:jc w:val="center"/>
              <w:rPr>
                <w:rFonts w:cs="Times New Roman"/>
                <w:b/>
                <w:sz w:val="20"/>
                <w:szCs w:val="20"/>
              </w:rPr>
            </w:pPr>
            <w:r w:rsidRPr="003D3FAF">
              <w:rPr>
                <w:rFonts w:cs="Times New Roman"/>
                <w:b/>
                <w:sz w:val="20"/>
                <w:szCs w:val="20"/>
              </w:rPr>
              <w:t>Значимость</w:t>
            </w:r>
          </w:p>
        </w:tc>
        <w:tc>
          <w:tcPr>
            <w:tcW w:w="0" w:type="auto"/>
            <w:shd w:val="clear" w:color="auto" w:fill="8EAADB" w:themeFill="accent1" w:themeFillTint="99"/>
            <w:vAlign w:val="center"/>
          </w:tcPr>
          <w:p w14:paraId="540F6415" w14:textId="77777777" w:rsidR="00C13A35" w:rsidRPr="003D3FAF" w:rsidRDefault="00C13A35" w:rsidP="00A406F7">
            <w:pPr>
              <w:spacing w:after="0" w:line="240" w:lineRule="auto"/>
              <w:jc w:val="center"/>
              <w:rPr>
                <w:rFonts w:cs="Times New Roman"/>
                <w:b/>
                <w:sz w:val="20"/>
                <w:szCs w:val="20"/>
              </w:rPr>
            </w:pPr>
            <w:r w:rsidRPr="003D3FAF">
              <w:rPr>
                <w:rFonts w:cs="Times New Roman"/>
                <w:b/>
                <w:sz w:val="20"/>
                <w:szCs w:val="20"/>
              </w:rPr>
              <w:t>Общий балл</w:t>
            </w:r>
          </w:p>
        </w:tc>
      </w:tr>
      <w:tr w:rsidR="00C13A35" w:rsidRPr="003D3FAF" w14:paraId="73C87777" w14:textId="77777777" w:rsidTr="0029585B">
        <w:trPr>
          <w:jc w:val="center"/>
        </w:trPr>
        <w:tc>
          <w:tcPr>
            <w:tcW w:w="0" w:type="auto"/>
            <w:gridSpan w:val="5"/>
            <w:shd w:val="clear" w:color="auto" w:fill="8EAADB" w:themeFill="accent1" w:themeFillTint="99"/>
            <w:vAlign w:val="center"/>
          </w:tcPr>
          <w:p w14:paraId="492D8EB4" w14:textId="77777777" w:rsidR="00C13A35" w:rsidRPr="003D3FAF" w:rsidRDefault="00C13A35" w:rsidP="00A406F7">
            <w:pPr>
              <w:spacing w:after="0" w:line="240" w:lineRule="auto"/>
              <w:jc w:val="center"/>
              <w:rPr>
                <w:rFonts w:cs="Times New Roman"/>
                <w:b/>
                <w:sz w:val="20"/>
                <w:szCs w:val="20"/>
              </w:rPr>
            </w:pPr>
            <w:r w:rsidRPr="003D3FAF">
              <w:rPr>
                <w:rFonts w:cs="Times New Roman"/>
                <w:b/>
                <w:sz w:val="20"/>
                <w:szCs w:val="20"/>
              </w:rPr>
              <w:t>Период строительства</w:t>
            </w:r>
          </w:p>
        </w:tc>
      </w:tr>
      <w:tr w:rsidR="00C13A35" w:rsidRPr="003D3FAF" w14:paraId="5C3F2C8F" w14:textId="77777777" w:rsidTr="008F5513">
        <w:trPr>
          <w:jc w:val="center"/>
        </w:trPr>
        <w:tc>
          <w:tcPr>
            <w:tcW w:w="0" w:type="auto"/>
          </w:tcPr>
          <w:p w14:paraId="6C9BF588" w14:textId="03157F29" w:rsidR="00C13A35" w:rsidRPr="003D3FAF" w:rsidRDefault="00C13A35" w:rsidP="00A406F7">
            <w:pPr>
              <w:spacing w:after="0" w:line="240" w:lineRule="auto"/>
              <w:rPr>
                <w:rFonts w:cs="Times New Roman"/>
                <w:sz w:val="20"/>
                <w:szCs w:val="20"/>
              </w:rPr>
            </w:pPr>
            <w:r w:rsidRPr="003D3FAF">
              <w:rPr>
                <w:rFonts w:cs="Times New Roman"/>
                <w:sz w:val="20"/>
                <w:szCs w:val="20"/>
              </w:rPr>
              <w:t>Изменение ландшафта</w:t>
            </w:r>
          </w:p>
        </w:tc>
        <w:tc>
          <w:tcPr>
            <w:tcW w:w="0" w:type="auto"/>
          </w:tcPr>
          <w:p w14:paraId="3627526D" w14:textId="77777777" w:rsidR="00C13A35" w:rsidRPr="003D3FAF" w:rsidRDefault="00C13A35" w:rsidP="00A406F7">
            <w:pPr>
              <w:spacing w:after="0" w:line="240" w:lineRule="auto"/>
              <w:jc w:val="center"/>
              <w:rPr>
                <w:rFonts w:cs="Times New Roman"/>
                <w:sz w:val="20"/>
                <w:szCs w:val="20"/>
              </w:rPr>
            </w:pPr>
            <w:r w:rsidRPr="003D3FAF">
              <w:rPr>
                <w:rFonts w:cs="Times New Roman"/>
                <w:sz w:val="20"/>
                <w:szCs w:val="20"/>
              </w:rPr>
              <w:t>1</w:t>
            </w:r>
          </w:p>
        </w:tc>
        <w:tc>
          <w:tcPr>
            <w:tcW w:w="0" w:type="auto"/>
          </w:tcPr>
          <w:p w14:paraId="1D91E85B" w14:textId="77777777" w:rsidR="00C13A35" w:rsidRPr="003D3FAF" w:rsidRDefault="00C13A35" w:rsidP="00A406F7">
            <w:pPr>
              <w:spacing w:after="0" w:line="240" w:lineRule="auto"/>
              <w:jc w:val="center"/>
              <w:rPr>
                <w:rFonts w:cs="Times New Roman"/>
                <w:sz w:val="20"/>
                <w:szCs w:val="20"/>
              </w:rPr>
            </w:pPr>
            <w:r w:rsidRPr="003D3FAF">
              <w:rPr>
                <w:rFonts w:cs="Times New Roman"/>
                <w:sz w:val="20"/>
                <w:szCs w:val="20"/>
              </w:rPr>
              <w:t>2</w:t>
            </w:r>
          </w:p>
        </w:tc>
        <w:tc>
          <w:tcPr>
            <w:tcW w:w="0" w:type="auto"/>
          </w:tcPr>
          <w:p w14:paraId="018BACDA" w14:textId="77777777" w:rsidR="00C13A35" w:rsidRPr="003D3FAF" w:rsidRDefault="00C13A35" w:rsidP="00A406F7">
            <w:pPr>
              <w:spacing w:after="0" w:line="240" w:lineRule="auto"/>
              <w:jc w:val="center"/>
              <w:rPr>
                <w:rFonts w:cs="Times New Roman"/>
                <w:sz w:val="20"/>
                <w:szCs w:val="20"/>
              </w:rPr>
            </w:pPr>
            <w:r w:rsidRPr="003D3FAF">
              <w:rPr>
                <w:rFonts w:cs="Times New Roman"/>
                <w:sz w:val="20"/>
                <w:szCs w:val="20"/>
              </w:rPr>
              <w:t>3</w:t>
            </w:r>
          </w:p>
        </w:tc>
        <w:tc>
          <w:tcPr>
            <w:tcW w:w="0" w:type="auto"/>
          </w:tcPr>
          <w:p w14:paraId="6672C6BD" w14:textId="77777777" w:rsidR="00C13A35" w:rsidRPr="003D3FAF" w:rsidRDefault="00C13A35" w:rsidP="00A406F7">
            <w:pPr>
              <w:spacing w:after="0" w:line="240" w:lineRule="auto"/>
              <w:jc w:val="center"/>
              <w:rPr>
                <w:rFonts w:cs="Times New Roman"/>
                <w:b/>
                <w:sz w:val="20"/>
                <w:szCs w:val="20"/>
              </w:rPr>
            </w:pPr>
            <w:r w:rsidRPr="003D3FAF">
              <w:rPr>
                <w:rFonts w:cs="Times New Roman"/>
                <w:b/>
                <w:sz w:val="20"/>
                <w:szCs w:val="20"/>
              </w:rPr>
              <w:t>6</w:t>
            </w:r>
          </w:p>
        </w:tc>
      </w:tr>
      <w:tr w:rsidR="00E5128F" w:rsidRPr="003D3FAF" w14:paraId="526C3D7E" w14:textId="77777777" w:rsidTr="008F5513">
        <w:trPr>
          <w:jc w:val="center"/>
        </w:trPr>
        <w:tc>
          <w:tcPr>
            <w:tcW w:w="0" w:type="auto"/>
          </w:tcPr>
          <w:p w14:paraId="0F41DE25" w14:textId="6C810D85" w:rsidR="00E5128F" w:rsidRPr="003D3FAF" w:rsidRDefault="00E5128F" w:rsidP="00E5128F">
            <w:pPr>
              <w:spacing w:after="0" w:line="240" w:lineRule="auto"/>
              <w:rPr>
                <w:rFonts w:cs="Times New Roman"/>
                <w:sz w:val="20"/>
                <w:szCs w:val="20"/>
              </w:rPr>
            </w:pPr>
            <w:r>
              <w:rPr>
                <w:rFonts w:cs="Times New Roman"/>
                <w:sz w:val="20"/>
                <w:szCs w:val="20"/>
              </w:rPr>
              <w:t>Снятие</w:t>
            </w:r>
            <w:r w:rsidRPr="003D3FAF">
              <w:rPr>
                <w:rFonts w:cs="Times New Roman"/>
                <w:sz w:val="20"/>
                <w:szCs w:val="20"/>
              </w:rPr>
              <w:t xml:space="preserve"> ПРС</w:t>
            </w:r>
          </w:p>
        </w:tc>
        <w:tc>
          <w:tcPr>
            <w:tcW w:w="0" w:type="auto"/>
          </w:tcPr>
          <w:p w14:paraId="6CF3D854" w14:textId="130C2115" w:rsidR="00E5128F" w:rsidRPr="003D3FAF" w:rsidRDefault="00E5128F" w:rsidP="00A406F7">
            <w:pPr>
              <w:spacing w:after="0" w:line="240" w:lineRule="auto"/>
              <w:jc w:val="center"/>
              <w:rPr>
                <w:rFonts w:cs="Times New Roman"/>
                <w:sz w:val="20"/>
                <w:szCs w:val="20"/>
              </w:rPr>
            </w:pPr>
            <w:r>
              <w:rPr>
                <w:rFonts w:cs="Times New Roman"/>
                <w:sz w:val="20"/>
                <w:szCs w:val="20"/>
              </w:rPr>
              <w:t>1</w:t>
            </w:r>
          </w:p>
        </w:tc>
        <w:tc>
          <w:tcPr>
            <w:tcW w:w="0" w:type="auto"/>
          </w:tcPr>
          <w:p w14:paraId="61BEF2C5" w14:textId="48149F93" w:rsidR="00E5128F" w:rsidRPr="003D3FAF" w:rsidRDefault="00E5128F" w:rsidP="00A406F7">
            <w:pPr>
              <w:spacing w:after="0" w:line="240" w:lineRule="auto"/>
              <w:jc w:val="center"/>
              <w:rPr>
                <w:rFonts w:cs="Times New Roman"/>
                <w:sz w:val="20"/>
                <w:szCs w:val="20"/>
              </w:rPr>
            </w:pPr>
            <w:r>
              <w:rPr>
                <w:rFonts w:cs="Times New Roman"/>
                <w:sz w:val="20"/>
                <w:szCs w:val="20"/>
              </w:rPr>
              <w:t>4</w:t>
            </w:r>
          </w:p>
        </w:tc>
        <w:tc>
          <w:tcPr>
            <w:tcW w:w="0" w:type="auto"/>
          </w:tcPr>
          <w:p w14:paraId="75744AE7" w14:textId="5651199D" w:rsidR="00E5128F" w:rsidRPr="003D3FAF" w:rsidRDefault="00E5128F" w:rsidP="00A406F7">
            <w:pPr>
              <w:spacing w:after="0" w:line="240" w:lineRule="auto"/>
              <w:jc w:val="center"/>
              <w:rPr>
                <w:rFonts w:cs="Times New Roman"/>
                <w:sz w:val="20"/>
                <w:szCs w:val="20"/>
              </w:rPr>
            </w:pPr>
            <w:r>
              <w:rPr>
                <w:rFonts w:cs="Times New Roman"/>
                <w:sz w:val="20"/>
                <w:szCs w:val="20"/>
              </w:rPr>
              <w:t>2</w:t>
            </w:r>
          </w:p>
        </w:tc>
        <w:tc>
          <w:tcPr>
            <w:tcW w:w="0" w:type="auto"/>
          </w:tcPr>
          <w:p w14:paraId="096A69DF" w14:textId="718C2D57" w:rsidR="00E5128F" w:rsidRPr="003D3FAF" w:rsidRDefault="00E5128F" w:rsidP="00A406F7">
            <w:pPr>
              <w:spacing w:after="0" w:line="240" w:lineRule="auto"/>
              <w:jc w:val="center"/>
              <w:rPr>
                <w:rFonts w:cs="Times New Roman"/>
                <w:b/>
                <w:sz w:val="20"/>
                <w:szCs w:val="20"/>
              </w:rPr>
            </w:pPr>
            <w:r>
              <w:rPr>
                <w:rFonts w:cs="Times New Roman"/>
                <w:b/>
                <w:sz w:val="20"/>
                <w:szCs w:val="20"/>
              </w:rPr>
              <w:t>8</w:t>
            </w:r>
          </w:p>
        </w:tc>
      </w:tr>
      <w:tr w:rsidR="00C13A35" w:rsidRPr="003D3FAF" w14:paraId="4D3E3AC0" w14:textId="77777777" w:rsidTr="008F5513">
        <w:trPr>
          <w:jc w:val="center"/>
        </w:trPr>
        <w:tc>
          <w:tcPr>
            <w:tcW w:w="0" w:type="auto"/>
          </w:tcPr>
          <w:p w14:paraId="7E9D3E77" w14:textId="77777777" w:rsidR="00C13A35" w:rsidRPr="003D3FAF" w:rsidRDefault="00C13A35" w:rsidP="00A406F7">
            <w:pPr>
              <w:spacing w:after="0" w:line="240" w:lineRule="auto"/>
              <w:rPr>
                <w:rFonts w:eastAsia="SimSun" w:cs="Times New Roman"/>
                <w:szCs w:val="24"/>
                <w:lang w:eastAsia="zh-CN"/>
              </w:rPr>
            </w:pPr>
            <w:r w:rsidRPr="003D3FAF">
              <w:rPr>
                <w:rFonts w:cs="Times New Roman"/>
                <w:sz w:val="20"/>
                <w:szCs w:val="20"/>
              </w:rPr>
              <w:t>Уменьшение плодородности снимаемого ПРС</w:t>
            </w:r>
          </w:p>
        </w:tc>
        <w:tc>
          <w:tcPr>
            <w:tcW w:w="0" w:type="auto"/>
          </w:tcPr>
          <w:p w14:paraId="7172573C" w14:textId="77777777" w:rsidR="00C13A35" w:rsidRPr="003D3FAF" w:rsidRDefault="00C13A35" w:rsidP="00A406F7">
            <w:pPr>
              <w:spacing w:after="0" w:line="240" w:lineRule="auto"/>
              <w:jc w:val="center"/>
              <w:rPr>
                <w:rFonts w:cs="Times New Roman"/>
                <w:sz w:val="20"/>
                <w:szCs w:val="20"/>
              </w:rPr>
            </w:pPr>
            <w:r w:rsidRPr="003D3FAF">
              <w:rPr>
                <w:rFonts w:cs="Times New Roman"/>
                <w:sz w:val="20"/>
                <w:szCs w:val="20"/>
              </w:rPr>
              <w:t>1</w:t>
            </w:r>
          </w:p>
        </w:tc>
        <w:tc>
          <w:tcPr>
            <w:tcW w:w="0" w:type="auto"/>
          </w:tcPr>
          <w:p w14:paraId="4A898A50" w14:textId="77777777" w:rsidR="00C13A35" w:rsidRPr="003D3FAF" w:rsidRDefault="00C13A35" w:rsidP="00A406F7">
            <w:pPr>
              <w:spacing w:after="0" w:line="240" w:lineRule="auto"/>
              <w:jc w:val="center"/>
              <w:rPr>
                <w:rFonts w:cs="Times New Roman"/>
                <w:sz w:val="20"/>
                <w:szCs w:val="20"/>
              </w:rPr>
            </w:pPr>
            <w:r w:rsidRPr="003D3FAF">
              <w:rPr>
                <w:rFonts w:cs="Times New Roman"/>
                <w:sz w:val="20"/>
                <w:szCs w:val="20"/>
              </w:rPr>
              <w:t>2</w:t>
            </w:r>
          </w:p>
        </w:tc>
        <w:tc>
          <w:tcPr>
            <w:tcW w:w="0" w:type="auto"/>
          </w:tcPr>
          <w:p w14:paraId="198C0019" w14:textId="77777777" w:rsidR="00C13A35" w:rsidRPr="003D3FAF" w:rsidRDefault="00C13A35" w:rsidP="00A406F7">
            <w:pPr>
              <w:spacing w:after="0" w:line="240" w:lineRule="auto"/>
              <w:jc w:val="center"/>
              <w:rPr>
                <w:rFonts w:cs="Times New Roman"/>
                <w:sz w:val="20"/>
                <w:szCs w:val="20"/>
              </w:rPr>
            </w:pPr>
            <w:r w:rsidRPr="003D3FAF">
              <w:rPr>
                <w:rFonts w:cs="Times New Roman"/>
                <w:sz w:val="20"/>
                <w:szCs w:val="20"/>
              </w:rPr>
              <w:t>3</w:t>
            </w:r>
          </w:p>
        </w:tc>
        <w:tc>
          <w:tcPr>
            <w:tcW w:w="0" w:type="auto"/>
          </w:tcPr>
          <w:p w14:paraId="2AEC7B2D" w14:textId="77777777" w:rsidR="00C13A35" w:rsidRPr="003D3FAF" w:rsidRDefault="00C13A35" w:rsidP="00A406F7">
            <w:pPr>
              <w:spacing w:after="0" w:line="240" w:lineRule="auto"/>
              <w:jc w:val="center"/>
              <w:rPr>
                <w:rFonts w:cs="Times New Roman"/>
                <w:b/>
                <w:sz w:val="20"/>
                <w:szCs w:val="20"/>
              </w:rPr>
            </w:pPr>
            <w:r w:rsidRPr="003D3FAF">
              <w:rPr>
                <w:rFonts w:cs="Times New Roman"/>
                <w:b/>
                <w:sz w:val="20"/>
                <w:szCs w:val="20"/>
              </w:rPr>
              <w:t>6</w:t>
            </w:r>
          </w:p>
        </w:tc>
      </w:tr>
      <w:tr w:rsidR="00C13A35" w:rsidRPr="003D3FAF" w14:paraId="3EF22E95" w14:textId="77777777" w:rsidTr="008F5513">
        <w:trPr>
          <w:jc w:val="center"/>
        </w:trPr>
        <w:tc>
          <w:tcPr>
            <w:tcW w:w="0" w:type="auto"/>
          </w:tcPr>
          <w:p w14:paraId="6760A393" w14:textId="270EEB57" w:rsidR="00C13A35" w:rsidRPr="003D3FAF" w:rsidRDefault="00C13A35" w:rsidP="00A406F7">
            <w:pPr>
              <w:spacing w:after="0" w:line="240" w:lineRule="auto"/>
              <w:rPr>
                <w:rFonts w:cs="Times New Roman"/>
                <w:sz w:val="20"/>
                <w:szCs w:val="20"/>
              </w:rPr>
            </w:pPr>
            <w:r w:rsidRPr="003D3FAF">
              <w:rPr>
                <w:rFonts w:cs="Times New Roman"/>
                <w:sz w:val="20"/>
                <w:szCs w:val="20"/>
              </w:rPr>
              <w:t>Снижение устойчивости склонов</w:t>
            </w:r>
          </w:p>
        </w:tc>
        <w:tc>
          <w:tcPr>
            <w:tcW w:w="0" w:type="auto"/>
          </w:tcPr>
          <w:p w14:paraId="017037B7" w14:textId="77777777" w:rsidR="00C13A35" w:rsidRPr="003D3FAF" w:rsidRDefault="00C13A35" w:rsidP="00A406F7">
            <w:pPr>
              <w:spacing w:after="0" w:line="240" w:lineRule="auto"/>
              <w:jc w:val="center"/>
              <w:rPr>
                <w:rFonts w:cs="Times New Roman"/>
                <w:sz w:val="20"/>
                <w:szCs w:val="20"/>
              </w:rPr>
            </w:pPr>
            <w:r w:rsidRPr="003D3FAF">
              <w:rPr>
                <w:rFonts w:cs="Times New Roman"/>
                <w:sz w:val="20"/>
                <w:szCs w:val="20"/>
              </w:rPr>
              <w:t>1</w:t>
            </w:r>
          </w:p>
        </w:tc>
        <w:tc>
          <w:tcPr>
            <w:tcW w:w="0" w:type="auto"/>
          </w:tcPr>
          <w:p w14:paraId="49161DE1" w14:textId="77777777" w:rsidR="00C13A35" w:rsidRPr="003D3FAF" w:rsidRDefault="00C13A35" w:rsidP="00A406F7">
            <w:pPr>
              <w:spacing w:after="0" w:line="240" w:lineRule="auto"/>
              <w:jc w:val="center"/>
              <w:rPr>
                <w:rFonts w:cs="Times New Roman"/>
                <w:sz w:val="20"/>
                <w:szCs w:val="20"/>
              </w:rPr>
            </w:pPr>
            <w:r w:rsidRPr="003D3FAF">
              <w:rPr>
                <w:rFonts w:cs="Times New Roman"/>
                <w:sz w:val="20"/>
                <w:szCs w:val="20"/>
              </w:rPr>
              <w:t>2</w:t>
            </w:r>
          </w:p>
        </w:tc>
        <w:tc>
          <w:tcPr>
            <w:tcW w:w="0" w:type="auto"/>
          </w:tcPr>
          <w:p w14:paraId="708515A1" w14:textId="77777777" w:rsidR="00C13A35" w:rsidRPr="003D3FAF" w:rsidRDefault="00C13A35" w:rsidP="00A406F7">
            <w:pPr>
              <w:spacing w:after="0" w:line="240" w:lineRule="auto"/>
              <w:jc w:val="center"/>
              <w:rPr>
                <w:rFonts w:cs="Times New Roman"/>
                <w:sz w:val="20"/>
                <w:szCs w:val="20"/>
              </w:rPr>
            </w:pPr>
            <w:r w:rsidRPr="003D3FAF">
              <w:rPr>
                <w:rFonts w:cs="Times New Roman"/>
                <w:sz w:val="20"/>
                <w:szCs w:val="20"/>
              </w:rPr>
              <w:t>3</w:t>
            </w:r>
          </w:p>
        </w:tc>
        <w:tc>
          <w:tcPr>
            <w:tcW w:w="0" w:type="auto"/>
          </w:tcPr>
          <w:p w14:paraId="3C9BC570" w14:textId="77777777" w:rsidR="00C13A35" w:rsidRPr="003D3FAF" w:rsidRDefault="00C13A35" w:rsidP="00A406F7">
            <w:pPr>
              <w:spacing w:after="0" w:line="240" w:lineRule="auto"/>
              <w:jc w:val="center"/>
              <w:rPr>
                <w:rFonts w:cs="Times New Roman"/>
                <w:b/>
                <w:sz w:val="20"/>
                <w:szCs w:val="20"/>
              </w:rPr>
            </w:pPr>
            <w:r w:rsidRPr="003D3FAF">
              <w:rPr>
                <w:rFonts w:cs="Times New Roman"/>
                <w:b/>
                <w:sz w:val="20"/>
                <w:szCs w:val="20"/>
              </w:rPr>
              <w:t>6</w:t>
            </w:r>
          </w:p>
        </w:tc>
      </w:tr>
      <w:tr w:rsidR="00C13A35" w:rsidRPr="003D3FAF" w14:paraId="3C6D8670" w14:textId="77777777" w:rsidTr="008F5513">
        <w:trPr>
          <w:jc w:val="center"/>
        </w:trPr>
        <w:tc>
          <w:tcPr>
            <w:tcW w:w="0" w:type="auto"/>
          </w:tcPr>
          <w:p w14:paraId="6BF1DC3F" w14:textId="7AA6B641" w:rsidR="00C13A35" w:rsidRPr="003D3FAF" w:rsidRDefault="00CB2C3B" w:rsidP="00A406F7">
            <w:pPr>
              <w:spacing w:after="0" w:line="240" w:lineRule="auto"/>
              <w:rPr>
                <w:rFonts w:cs="Times New Roman"/>
                <w:sz w:val="20"/>
                <w:szCs w:val="20"/>
              </w:rPr>
            </w:pPr>
            <w:r w:rsidRPr="003D3FAF">
              <w:rPr>
                <w:rFonts w:cs="Times New Roman"/>
                <w:sz w:val="20"/>
                <w:szCs w:val="20"/>
              </w:rPr>
              <w:t>Локальная а</w:t>
            </w:r>
            <w:r w:rsidR="00C13A35" w:rsidRPr="003D3FAF">
              <w:rPr>
                <w:rFonts w:cs="Times New Roman"/>
                <w:sz w:val="20"/>
                <w:szCs w:val="20"/>
              </w:rPr>
              <w:t>ктивизация эрозийных процессов</w:t>
            </w:r>
          </w:p>
        </w:tc>
        <w:tc>
          <w:tcPr>
            <w:tcW w:w="0" w:type="auto"/>
          </w:tcPr>
          <w:p w14:paraId="389B6016" w14:textId="77777777" w:rsidR="00C13A35" w:rsidRPr="003D3FAF" w:rsidRDefault="00C13A35" w:rsidP="00A406F7">
            <w:pPr>
              <w:spacing w:after="0" w:line="240" w:lineRule="auto"/>
              <w:jc w:val="center"/>
              <w:rPr>
                <w:rFonts w:cs="Times New Roman"/>
                <w:sz w:val="20"/>
                <w:szCs w:val="20"/>
              </w:rPr>
            </w:pPr>
            <w:r w:rsidRPr="003D3FAF">
              <w:rPr>
                <w:rFonts w:cs="Times New Roman"/>
                <w:sz w:val="20"/>
                <w:szCs w:val="20"/>
              </w:rPr>
              <w:t>1</w:t>
            </w:r>
          </w:p>
        </w:tc>
        <w:tc>
          <w:tcPr>
            <w:tcW w:w="0" w:type="auto"/>
          </w:tcPr>
          <w:p w14:paraId="3BC207EE" w14:textId="77777777" w:rsidR="00C13A35" w:rsidRPr="003D3FAF" w:rsidRDefault="00C13A35" w:rsidP="00A406F7">
            <w:pPr>
              <w:spacing w:after="0" w:line="240" w:lineRule="auto"/>
              <w:jc w:val="center"/>
              <w:rPr>
                <w:rFonts w:cs="Times New Roman"/>
                <w:sz w:val="20"/>
                <w:szCs w:val="20"/>
              </w:rPr>
            </w:pPr>
            <w:r w:rsidRPr="003D3FAF">
              <w:rPr>
                <w:rFonts w:cs="Times New Roman"/>
                <w:sz w:val="20"/>
                <w:szCs w:val="20"/>
              </w:rPr>
              <w:t>2</w:t>
            </w:r>
          </w:p>
        </w:tc>
        <w:tc>
          <w:tcPr>
            <w:tcW w:w="0" w:type="auto"/>
          </w:tcPr>
          <w:p w14:paraId="1DB70A6F" w14:textId="77777777" w:rsidR="00C13A35" w:rsidRPr="003D3FAF" w:rsidRDefault="00C13A35" w:rsidP="00A406F7">
            <w:pPr>
              <w:spacing w:after="0" w:line="240" w:lineRule="auto"/>
              <w:jc w:val="center"/>
              <w:rPr>
                <w:rFonts w:cs="Times New Roman"/>
                <w:sz w:val="20"/>
                <w:szCs w:val="20"/>
              </w:rPr>
            </w:pPr>
            <w:r w:rsidRPr="003D3FAF">
              <w:rPr>
                <w:rFonts w:cs="Times New Roman"/>
                <w:sz w:val="20"/>
                <w:szCs w:val="20"/>
              </w:rPr>
              <w:t>3</w:t>
            </w:r>
          </w:p>
        </w:tc>
        <w:tc>
          <w:tcPr>
            <w:tcW w:w="0" w:type="auto"/>
          </w:tcPr>
          <w:p w14:paraId="1217F70E" w14:textId="77777777" w:rsidR="00C13A35" w:rsidRPr="003D3FAF" w:rsidRDefault="00C13A35" w:rsidP="00A406F7">
            <w:pPr>
              <w:spacing w:after="0" w:line="240" w:lineRule="auto"/>
              <w:jc w:val="center"/>
              <w:rPr>
                <w:rFonts w:cs="Times New Roman"/>
                <w:b/>
                <w:sz w:val="20"/>
                <w:szCs w:val="20"/>
              </w:rPr>
            </w:pPr>
            <w:r w:rsidRPr="003D3FAF">
              <w:rPr>
                <w:rFonts w:cs="Times New Roman"/>
                <w:b/>
                <w:sz w:val="20"/>
                <w:szCs w:val="20"/>
              </w:rPr>
              <w:t>6</w:t>
            </w:r>
          </w:p>
        </w:tc>
      </w:tr>
      <w:tr w:rsidR="004954D8" w:rsidRPr="003D3FAF" w14:paraId="20802E1B" w14:textId="77777777" w:rsidTr="008F5513">
        <w:trPr>
          <w:jc w:val="center"/>
        </w:trPr>
        <w:tc>
          <w:tcPr>
            <w:tcW w:w="0" w:type="auto"/>
          </w:tcPr>
          <w:p w14:paraId="31374DA6" w14:textId="37DECEF3" w:rsidR="004954D8" w:rsidRPr="003D3FAF" w:rsidRDefault="004954D8" w:rsidP="00A406F7">
            <w:pPr>
              <w:spacing w:after="0" w:line="240" w:lineRule="auto"/>
              <w:rPr>
                <w:rFonts w:cs="Times New Roman"/>
                <w:sz w:val="20"/>
                <w:szCs w:val="20"/>
              </w:rPr>
            </w:pPr>
            <w:r w:rsidRPr="003D3FAF">
              <w:rPr>
                <w:rFonts w:cs="Times New Roman"/>
                <w:sz w:val="20"/>
                <w:szCs w:val="20"/>
              </w:rPr>
              <w:t>Изменение характера землепользования</w:t>
            </w:r>
          </w:p>
        </w:tc>
        <w:tc>
          <w:tcPr>
            <w:tcW w:w="0" w:type="auto"/>
          </w:tcPr>
          <w:p w14:paraId="31AAB877" w14:textId="0BD7B107" w:rsidR="004954D8" w:rsidRPr="003D3FAF" w:rsidRDefault="004954D8" w:rsidP="00A406F7">
            <w:pPr>
              <w:spacing w:after="0" w:line="240" w:lineRule="auto"/>
              <w:jc w:val="center"/>
              <w:rPr>
                <w:rFonts w:cs="Times New Roman"/>
                <w:sz w:val="20"/>
                <w:szCs w:val="20"/>
              </w:rPr>
            </w:pPr>
            <w:r w:rsidRPr="003D3FAF">
              <w:rPr>
                <w:rFonts w:cs="Times New Roman"/>
                <w:sz w:val="20"/>
                <w:szCs w:val="20"/>
              </w:rPr>
              <w:t>1</w:t>
            </w:r>
          </w:p>
        </w:tc>
        <w:tc>
          <w:tcPr>
            <w:tcW w:w="0" w:type="auto"/>
          </w:tcPr>
          <w:p w14:paraId="7D737AED" w14:textId="3D0E9F9E" w:rsidR="004954D8" w:rsidRPr="003D3FAF" w:rsidRDefault="004954D8" w:rsidP="00A406F7">
            <w:pPr>
              <w:spacing w:after="0" w:line="240" w:lineRule="auto"/>
              <w:jc w:val="center"/>
              <w:rPr>
                <w:rFonts w:cs="Times New Roman"/>
                <w:sz w:val="20"/>
                <w:szCs w:val="20"/>
              </w:rPr>
            </w:pPr>
            <w:r w:rsidRPr="003D3FAF">
              <w:rPr>
                <w:rFonts w:cs="Times New Roman"/>
                <w:sz w:val="20"/>
                <w:szCs w:val="20"/>
              </w:rPr>
              <w:t>2</w:t>
            </w:r>
          </w:p>
        </w:tc>
        <w:tc>
          <w:tcPr>
            <w:tcW w:w="0" w:type="auto"/>
          </w:tcPr>
          <w:p w14:paraId="523FE429" w14:textId="4402E5C6" w:rsidR="004954D8" w:rsidRPr="003D3FAF" w:rsidRDefault="004954D8" w:rsidP="00A406F7">
            <w:pPr>
              <w:spacing w:after="0" w:line="240" w:lineRule="auto"/>
              <w:jc w:val="center"/>
              <w:rPr>
                <w:rFonts w:cs="Times New Roman"/>
                <w:sz w:val="20"/>
                <w:szCs w:val="20"/>
              </w:rPr>
            </w:pPr>
            <w:r w:rsidRPr="003D3FAF">
              <w:rPr>
                <w:rFonts w:cs="Times New Roman"/>
                <w:sz w:val="20"/>
                <w:szCs w:val="20"/>
              </w:rPr>
              <w:t>2</w:t>
            </w:r>
          </w:p>
        </w:tc>
        <w:tc>
          <w:tcPr>
            <w:tcW w:w="0" w:type="auto"/>
          </w:tcPr>
          <w:p w14:paraId="7820E1B7" w14:textId="2E20F0FF" w:rsidR="004954D8" w:rsidRPr="003D3FAF" w:rsidRDefault="004954D8" w:rsidP="00A406F7">
            <w:pPr>
              <w:spacing w:after="0" w:line="240" w:lineRule="auto"/>
              <w:jc w:val="center"/>
              <w:rPr>
                <w:rFonts w:cs="Times New Roman"/>
                <w:b/>
                <w:sz w:val="20"/>
                <w:szCs w:val="20"/>
              </w:rPr>
            </w:pPr>
            <w:r w:rsidRPr="003D3FAF">
              <w:rPr>
                <w:rFonts w:cs="Times New Roman"/>
                <w:b/>
                <w:sz w:val="20"/>
                <w:szCs w:val="20"/>
              </w:rPr>
              <w:t>4</w:t>
            </w:r>
          </w:p>
        </w:tc>
      </w:tr>
      <w:tr w:rsidR="004954D8" w:rsidRPr="003D3FAF" w14:paraId="16700BF0" w14:textId="77777777" w:rsidTr="008F5513">
        <w:trPr>
          <w:jc w:val="center"/>
        </w:trPr>
        <w:tc>
          <w:tcPr>
            <w:tcW w:w="0" w:type="auto"/>
          </w:tcPr>
          <w:p w14:paraId="24C95F53" w14:textId="21DF1C70" w:rsidR="004954D8" w:rsidRPr="003D3FAF" w:rsidRDefault="004954D8" w:rsidP="00A406F7">
            <w:pPr>
              <w:spacing w:after="0" w:line="240" w:lineRule="auto"/>
              <w:rPr>
                <w:rFonts w:cs="Times New Roman"/>
                <w:sz w:val="20"/>
                <w:szCs w:val="20"/>
              </w:rPr>
            </w:pPr>
            <w:r w:rsidRPr="003D3FAF">
              <w:rPr>
                <w:rFonts w:cs="Times New Roman"/>
                <w:sz w:val="20"/>
                <w:szCs w:val="20"/>
              </w:rPr>
              <w:t>Вывод земли из оборота</w:t>
            </w:r>
          </w:p>
        </w:tc>
        <w:tc>
          <w:tcPr>
            <w:tcW w:w="0" w:type="auto"/>
          </w:tcPr>
          <w:p w14:paraId="5C5ABBE8" w14:textId="799F41AE" w:rsidR="004954D8" w:rsidRPr="003D3FAF" w:rsidRDefault="004954D8" w:rsidP="00A406F7">
            <w:pPr>
              <w:spacing w:after="0" w:line="240" w:lineRule="auto"/>
              <w:jc w:val="center"/>
              <w:rPr>
                <w:rFonts w:cs="Times New Roman"/>
                <w:sz w:val="20"/>
                <w:szCs w:val="20"/>
              </w:rPr>
            </w:pPr>
            <w:r w:rsidRPr="003D3FAF">
              <w:rPr>
                <w:rFonts w:cs="Times New Roman"/>
                <w:sz w:val="20"/>
                <w:szCs w:val="20"/>
              </w:rPr>
              <w:t>1</w:t>
            </w:r>
          </w:p>
        </w:tc>
        <w:tc>
          <w:tcPr>
            <w:tcW w:w="0" w:type="auto"/>
          </w:tcPr>
          <w:p w14:paraId="1FE79B6F" w14:textId="45998A78" w:rsidR="004954D8" w:rsidRPr="003D3FAF" w:rsidRDefault="004954D8" w:rsidP="00A406F7">
            <w:pPr>
              <w:spacing w:after="0" w:line="240" w:lineRule="auto"/>
              <w:jc w:val="center"/>
              <w:rPr>
                <w:rFonts w:cs="Times New Roman"/>
                <w:sz w:val="20"/>
                <w:szCs w:val="20"/>
              </w:rPr>
            </w:pPr>
            <w:r w:rsidRPr="003D3FAF">
              <w:rPr>
                <w:rFonts w:cs="Times New Roman"/>
                <w:sz w:val="20"/>
                <w:szCs w:val="20"/>
              </w:rPr>
              <w:t>4</w:t>
            </w:r>
          </w:p>
        </w:tc>
        <w:tc>
          <w:tcPr>
            <w:tcW w:w="0" w:type="auto"/>
          </w:tcPr>
          <w:p w14:paraId="1342B73C" w14:textId="0CFAF596" w:rsidR="004954D8" w:rsidRPr="003D3FAF" w:rsidRDefault="0069148E" w:rsidP="00A406F7">
            <w:pPr>
              <w:spacing w:after="0" w:line="240" w:lineRule="auto"/>
              <w:jc w:val="center"/>
              <w:rPr>
                <w:rFonts w:cs="Times New Roman"/>
                <w:sz w:val="20"/>
                <w:szCs w:val="20"/>
              </w:rPr>
            </w:pPr>
            <w:r>
              <w:rPr>
                <w:rFonts w:cs="Times New Roman"/>
                <w:sz w:val="20"/>
                <w:szCs w:val="20"/>
              </w:rPr>
              <w:t>2</w:t>
            </w:r>
          </w:p>
        </w:tc>
        <w:tc>
          <w:tcPr>
            <w:tcW w:w="0" w:type="auto"/>
          </w:tcPr>
          <w:p w14:paraId="017C3E56" w14:textId="30F103B4" w:rsidR="004954D8" w:rsidRPr="003D3FAF" w:rsidRDefault="0069148E" w:rsidP="00A406F7">
            <w:pPr>
              <w:spacing w:after="0" w:line="240" w:lineRule="auto"/>
              <w:jc w:val="center"/>
              <w:rPr>
                <w:rFonts w:cs="Times New Roman"/>
                <w:b/>
                <w:sz w:val="20"/>
                <w:szCs w:val="20"/>
              </w:rPr>
            </w:pPr>
            <w:r>
              <w:rPr>
                <w:rFonts w:cs="Times New Roman"/>
                <w:b/>
                <w:sz w:val="20"/>
                <w:szCs w:val="20"/>
              </w:rPr>
              <w:t>8</w:t>
            </w:r>
          </w:p>
        </w:tc>
      </w:tr>
      <w:tr w:rsidR="00C13A35" w:rsidRPr="003D3FAF" w14:paraId="23391894" w14:textId="77777777" w:rsidTr="008F5513">
        <w:trPr>
          <w:jc w:val="center"/>
        </w:trPr>
        <w:tc>
          <w:tcPr>
            <w:tcW w:w="0" w:type="auto"/>
            <w:gridSpan w:val="5"/>
            <w:tcBorders>
              <w:bottom w:val="single" w:sz="4" w:space="0" w:color="auto"/>
            </w:tcBorders>
            <w:shd w:val="clear" w:color="auto" w:fill="00B0F0"/>
          </w:tcPr>
          <w:p w14:paraId="50CB52EC" w14:textId="77777777" w:rsidR="00C13A35" w:rsidRPr="003D3FAF" w:rsidRDefault="00C13A35" w:rsidP="00A406F7">
            <w:pPr>
              <w:spacing w:after="0" w:line="240" w:lineRule="auto"/>
              <w:jc w:val="center"/>
              <w:rPr>
                <w:rFonts w:cs="Times New Roman"/>
                <w:b/>
                <w:sz w:val="20"/>
                <w:szCs w:val="20"/>
              </w:rPr>
            </w:pPr>
            <w:r w:rsidRPr="003D3FAF">
              <w:rPr>
                <w:rFonts w:cs="Times New Roman"/>
                <w:b/>
                <w:sz w:val="20"/>
                <w:szCs w:val="20"/>
              </w:rPr>
              <w:t>Период эксплуатации</w:t>
            </w:r>
          </w:p>
        </w:tc>
      </w:tr>
      <w:tr w:rsidR="00C13A35" w:rsidRPr="003D3FAF" w14:paraId="7CED0F04" w14:textId="77777777" w:rsidTr="008F5513">
        <w:trPr>
          <w:jc w:val="center"/>
        </w:trPr>
        <w:tc>
          <w:tcPr>
            <w:tcW w:w="0" w:type="auto"/>
            <w:tcBorders>
              <w:top w:val="single" w:sz="4" w:space="0" w:color="auto"/>
              <w:left w:val="single" w:sz="4" w:space="0" w:color="auto"/>
              <w:bottom w:val="single" w:sz="4" w:space="0" w:color="auto"/>
              <w:right w:val="single" w:sz="4" w:space="0" w:color="auto"/>
            </w:tcBorders>
          </w:tcPr>
          <w:p w14:paraId="6070AE5F" w14:textId="77777777" w:rsidR="00C13A35" w:rsidRPr="003D3FAF" w:rsidRDefault="00C13A35" w:rsidP="00A406F7">
            <w:pPr>
              <w:spacing w:after="0" w:line="240" w:lineRule="auto"/>
              <w:rPr>
                <w:rFonts w:cs="Times New Roman"/>
                <w:sz w:val="20"/>
                <w:szCs w:val="20"/>
              </w:rPr>
            </w:pPr>
            <w:r w:rsidRPr="003D3FAF">
              <w:rPr>
                <w:rFonts w:cs="Times New Roman"/>
                <w:sz w:val="20"/>
                <w:szCs w:val="20"/>
              </w:rPr>
              <w:t>Эстетическое воздействие на ландшафт местности</w:t>
            </w:r>
          </w:p>
        </w:tc>
        <w:tc>
          <w:tcPr>
            <w:tcW w:w="0" w:type="auto"/>
            <w:tcBorders>
              <w:top w:val="single" w:sz="4" w:space="0" w:color="auto"/>
              <w:left w:val="single" w:sz="4" w:space="0" w:color="auto"/>
              <w:bottom w:val="single" w:sz="4" w:space="0" w:color="auto"/>
              <w:right w:val="single" w:sz="4" w:space="0" w:color="auto"/>
            </w:tcBorders>
          </w:tcPr>
          <w:p w14:paraId="5DDE4CB9" w14:textId="77777777" w:rsidR="00C13A35" w:rsidRPr="003D3FAF" w:rsidRDefault="00C13A35" w:rsidP="00A406F7">
            <w:pPr>
              <w:spacing w:after="0" w:line="240" w:lineRule="auto"/>
              <w:jc w:val="center"/>
              <w:rPr>
                <w:rFonts w:cs="Times New Roman"/>
                <w:sz w:val="20"/>
                <w:szCs w:val="20"/>
              </w:rPr>
            </w:pPr>
            <w:r w:rsidRPr="003D3FAF">
              <w:rPr>
                <w:rFonts w:cs="Times New Roman"/>
                <w:sz w:val="20"/>
                <w:szCs w:val="20"/>
              </w:rPr>
              <w:t>1</w:t>
            </w:r>
          </w:p>
        </w:tc>
        <w:tc>
          <w:tcPr>
            <w:tcW w:w="0" w:type="auto"/>
            <w:tcBorders>
              <w:top w:val="single" w:sz="4" w:space="0" w:color="auto"/>
              <w:left w:val="single" w:sz="4" w:space="0" w:color="auto"/>
              <w:bottom w:val="single" w:sz="4" w:space="0" w:color="auto"/>
              <w:right w:val="single" w:sz="4" w:space="0" w:color="auto"/>
            </w:tcBorders>
          </w:tcPr>
          <w:p w14:paraId="343249B9" w14:textId="77777777" w:rsidR="00C13A35" w:rsidRPr="003D3FAF" w:rsidRDefault="00C13A35" w:rsidP="00A406F7">
            <w:pPr>
              <w:spacing w:after="0" w:line="240" w:lineRule="auto"/>
              <w:jc w:val="center"/>
              <w:rPr>
                <w:rFonts w:cs="Times New Roman"/>
                <w:sz w:val="20"/>
                <w:szCs w:val="20"/>
              </w:rPr>
            </w:pPr>
            <w:r w:rsidRPr="003D3FAF">
              <w:rPr>
                <w:rFonts w:cs="Times New Roman"/>
                <w:sz w:val="20"/>
                <w:szCs w:val="20"/>
              </w:rPr>
              <w:t>4</w:t>
            </w:r>
          </w:p>
        </w:tc>
        <w:tc>
          <w:tcPr>
            <w:tcW w:w="0" w:type="auto"/>
            <w:tcBorders>
              <w:top w:val="single" w:sz="4" w:space="0" w:color="auto"/>
              <w:left w:val="single" w:sz="4" w:space="0" w:color="auto"/>
              <w:bottom w:val="single" w:sz="4" w:space="0" w:color="auto"/>
              <w:right w:val="single" w:sz="4" w:space="0" w:color="auto"/>
            </w:tcBorders>
          </w:tcPr>
          <w:p w14:paraId="084302FF" w14:textId="0BBFE36F" w:rsidR="00C13A35" w:rsidRPr="003D3FAF" w:rsidRDefault="0069148E" w:rsidP="00A406F7">
            <w:pPr>
              <w:spacing w:after="0" w:line="240" w:lineRule="auto"/>
              <w:jc w:val="center"/>
              <w:rPr>
                <w:rFonts w:cs="Times New Roman"/>
                <w:sz w:val="20"/>
                <w:szCs w:val="20"/>
              </w:rPr>
            </w:pPr>
            <w:r>
              <w:rPr>
                <w:rFonts w:cs="Times New Roman"/>
                <w:sz w:val="20"/>
                <w:szCs w:val="20"/>
              </w:rPr>
              <w:t>2</w:t>
            </w:r>
          </w:p>
        </w:tc>
        <w:tc>
          <w:tcPr>
            <w:tcW w:w="0" w:type="auto"/>
            <w:tcBorders>
              <w:top w:val="single" w:sz="4" w:space="0" w:color="auto"/>
              <w:left w:val="single" w:sz="4" w:space="0" w:color="auto"/>
              <w:bottom w:val="single" w:sz="4" w:space="0" w:color="auto"/>
              <w:right w:val="single" w:sz="4" w:space="0" w:color="auto"/>
            </w:tcBorders>
          </w:tcPr>
          <w:p w14:paraId="0DD69A60" w14:textId="7984E663" w:rsidR="00C13A35" w:rsidRPr="003D3FAF" w:rsidRDefault="0069148E" w:rsidP="00A406F7">
            <w:pPr>
              <w:spacing w:after="0" w:line="240" w:lineRule="auto"/>
              <w:jc w:val="center"/>
              <w:rPr>
                <w:rFonts w:cs="Times New Roman"/>
                <w:b/>
                <w:sz w:val="20"/>
                <w:szCs w:val="20"/>
              </w:rPr>
            </w:pPr>
            <w:r>
              <w:rPr>
                <w:rFonts w:cs="Times New Roman"/>
                <w:b/>
                <w:sz w:val="20"/>
                <w:szCs w:val="20"/>
              </w:rPr>
              <w:t>8</w:t>
            </w:r>
          </w:p>
        </w:tc>
      </w:tr>
    </w:tbl>
    <w:p w14:paraId="358BD161" w14:textId="23EF8295" w:rsidR="00C72536" w:rsidRPr="003D3FAF" w:rsidRDefault="00C72536" w:rsidP="00130EEF"/>
    <w:p w14:paraId="324D62E1" w14:textId="4E0131AD" w:rsidR="005D1F1A" w:rsidRPr="00291E84" w:rsidRDefault="005D1F1A" w:rsidP="00291E84">
      <w:pPr>
        <w:pStyle w:val="20"/>
      </w:pPr>
      <w:bookmarkStart w:id="129" w:name="_Toc146510971"/>
      <w:r w:rsidRPr="00291E84">
        <w:lastRenderedPageBreak/>
        <w:t xml:space="preserve">Оценка воздействия на </w:t>
      </w:r>
      <w:r w:rsidR="0053669C" w:rsidRPr="00291E84">
        <w:t xml:space="preserve">растительный </w:t>
      </w:r>
      <w:r w:rsidRPr="00291E84">
        <w:t>и животный мир</w:t>
      </w:r>
      <w:bookmarkEnd w:id="129"/>
      <w:r w:rsidR="0013749D" w:rsidRPr="00291E84">
        <w:t xml:space="preserve"> </w:t>
      </w:r>
    </w:p>
    <w:p w14:paraId="2111E8CC" w14:textId="77777777" w:rsidR="00C058E3" w:rsidRPr="003D3FAF" w:rsidRDefault="00C058E3" w:rsidP="0057422B">
      <w:pPr>
        <w:ind w:firstLine="709"/>
      </w:pPr>
      <w:r w:rsidRPr="003D3FAF">
        <w:t xml:space="preserve">Воздействие на растительный и животный мир может быть прямым (механические повреждения, уничтожение, воздействие отработавших газов транспортных средств, строительно-дорожной техники, влияние шума, пыли и т. д.) или косвенным (обусловлено изменением среды обитания). </w:t>
      </w:r>
    </w:p>
    <w:p w14:paraId="3879B1DB" w14:textId="33094DF6" w:rsidR="0013749D" w:rsidRPr="003D3FAF" w:rsidRDefault="00C058E3" w:rsidP="0057422B">
      <w:pPr>
        <w:ind w:firstLine="709"/>
      </w:pPr>
      <w:r w:rsidRPr="003D3FAF">
        <w:t xml:space="preserve">В зону </w:t>
      </w:r>
      <w:r w:rsidR="0069148E">
        <w:t>обходного маршрута</w:t>
      </w:r>
      <w:r w:rsidRPr="003D3FAF">
        <w:t xml:space="preserve"> не попадают особо охраняемые территории.</w:t>
      </w:r>
    </w:p>
    <w:p w14:paraId="5DD72462" w14:textId="474AE157" w:rsidR="005D1F1A" w:rsidRPr="000760A7" w:rsidRDefault="005D1F1A" w:rsidP="00291E84">
      <w:pPr>
        <w:pStyle w:val="3"/>
      </w:pPr>
      <w:bookmarkStart w:id="130" w:name="_Toc146510972"/>
      <w:bookmarkStart w:id="131" w:name="_Hlk31022643"/>
      <w:r w:rsidRPr="000760A7">
        <w:t>Этап строительства</w:t>
      </w:r>
      <w:bookmarkEnd w:id="130"/>
    </w:p>
    <w:p w14:paraId="794317C5" w14:textId="6CE3CEBC" w:rsidR="00C058E3" w:rsidRPr="003D3FAF" w:rsidRDefault="00C058E3" w:rsidP="00C058E3">
      <w:pPr>
        <w:spacing w:after="0"/>
        <w:ind w:firstLine="567"/>
      </w:pPr>
      <w:r w:rsidRPr="003D3FAF">
        <w:t xml:space="preserve">Основными источниками воздействия при подготовке и производстве намечаемых работ будут следующие: </w:t>
      </w:r>
    </w:p>
    <w:p w14:paraId="1DF3EC3C" w14:textId="2D499A3F" w:rsidR="00C058E3" w:rsidRPr="003D3FAF" w:rsidRDefault="00C058E3" w:rsidP="00294BAE">
      <w:pPr>
        <w:pStyle w:val="a7"/>
        <w:numPr>
          <w:ilvl w:val="0"/>
          <w:numId w:val="13"/>
        </w:numPr>
        <w:spacing w:after="0"/>
        <w:ind w:left="1134" w:hanging="567"/>
      </w:pPr>
      <w:r w:rsidRPr="003D3FAF">
        <w:t>расчистка строительных площадок;</w:t>
      </w:r>
    </w:p>
    <w:p w14:paraId="31BA8374" w14:textId="30E64D31" w:rsidR="00C058E3" w:rsidRPr="003D3FAF" w:rsidRDefault="00C058E3" w:rsidP="00294BAE">
      <w:pPr>
        <w:pStyle w:val="a7"/>
        <w:numPr>
          <w:ilvl w:val="0"/>
          <w:numId w:val="13"/>
        </w:numPr>
        <w:spacing w:after="0"/>
        <w:ind w:left="1134" w:hanging="567"/>
      </w:pPr>
      <w:r w:rsidRPr="003D3FAF">
        <w:t>строительство подъездных путей;</w:t>
      </w:r>
    </w:p>
    <w:p w14:paraId="5659F2E8" w14:textId="77777777" w:rsidR="00A4777B" w:rsidRPr="003D3FAF" w:rsidRDefault="00A4777B" w:rsidP="00294BAE">
      <w:pPr>
        <w:pStyle w:val="a7"/>
        <w:numPr>
          <w:ilvl w:val="0"/>
          <w:numId w:val="13"/>
        </w:numPr>
        <w:spacing w:after="0"/>
        <w:ind w:left="1134" w:hanging="567"/>
      </w:pPr>
      <w:r w:rsidRPr="003D3FAF">
        <w:t>работы на строительных площадках;</w:t>
      </w:r>
    </w:p>
    <w:p w14:paraId="1D1EC9FD" w14:textId="733A1560" w:rsidR="00C058E3" w:rsidRPr="003D3FAF" w:rsidRDefault="00C058E3" w:rsidP="00294BAE">
      <w:pPr>
        <w:pStyle w:val="a7"/>
        <w:numPr>
          <w:ilvl w:val="0"/>
          <w:numId w:val="13"/>
        </w:numPr>
        <w:spacing w:after="0"/>
        <w:ind w:left="1134" w:hanging="567"/>
      </w:pPr>
      <w:r w:rsidRPr="003D3FAF">
        <w:t>движение транспорта</w:t>
      </w:r>
      <w:r w:rsidR="00A4777B" w:rsidRPr="003D3FAF">
        <w:t xml:space="preserve"> и строительно-дорожной техники.</w:t>
      </w:r>
    </w:p>
    <w:p w14:paraId="553E2340" w14:textId="4228804A" w:rsidR="00803DE7" w:rsidRPr="000760A7" w:rsidRDefault="00803DE7" w:rsidP="00291E84">
      <w:pPr>
        <w:pStyle w:val="4"/>
      </w:pPr>
      <w:r w:rsidRPr="000760A7">
        <w:t>Воздействие на растительный мир</w:t>
      </w:r>
    </w:p>
    <w:p w14:paraId="2BC545EE" w14:textId="607E587E" w:rsidR="00C058E3" w:rsidRPr="003D3FAF" w:rsidRDefault="00C058E3" w:rsidP="00C058E3">
      <w:pPr>
        <w:pStyle w:val="a7"/>
        <w:spacing w:after="0"/>
        <w:ind w:left="0" w:firstLine="567"/>
        <w:rPr>
          <w:rFonts w:eastAsia="Times New Roman" w:cs="Times New Roman"/>
          <w:color w:val="000000"/>
          <w:szCs w:val="24"/>
        </w:rPr>
      </w:pPr>
      <w:r w:rsidRPr="003D3FAF">
        <w:rPr>
          <w:rFonts w:eastAsia="Times New Roman" w:cs="Times New Roman"/>
          <w:color w:val="000000"/>
          <w:szCs w:val="24"/>
        </w:rPr>
        <w:t>Основные предполагаемые виды воздействия:</w:t>
      </w:r>
    </w:p>
    <w:p w14:paraId="1FDFA7E8" w14:textId="3AF3AB1B" w:rsidR="008F7ED0" w:rsidRPr="003D3FAF" w:rsidRDefault="008F7ED0" w:rsidP="00294BAE">
      <w:pPr>
        <w:pStyle w:val="a7"/>
        <w:numPr>
          <w:ilvl w:val="0"/>
          <w:numId w:val="14"/>
        </w:numPr>
        <w:spacing w:after="0"/>
        <w:ind w:left="1134" w:hanging="567"/>
        <w:rPr>
          <w:rFonts w:cs="Times New Roman"/>
          <w:color w:val="000000"/>
          <w:szCs w:val="24"/>
        </w:rPr>
      </w:pPr>
      <w:r w:rsidRPr="003D3FAF">
        <w:rPr>
          <w:rFonts w:eastAsia="Calibri" w:cs="Times New Roman"/>
          <w:szCs w:val="24"/>
        </w:rPr>
        <w:t>уничтожение растительности</w:t>
      </w:r>
      <w:r w:rsidRPr="003D3FAF">
        <w:rPr>
          <w:rFonts w:cs="Times New Roman"/>
          <w:color w:val="000000"/>
          <w:szCs w:val="24"/>
        </w:rPr>
        <w:t>;</w:t>
      </w:r>
    </w:p>
    <w:p w14:paraId="623922AE" w14:textId="77777777" w:rsidR="008F7ED0" w:rsidRPr="003D3FAF" w:rsidRDefault="008F7ED0" w:rsidP="00294BAE">
      <w:pPr>
        <w:pStyle w:val="a7"/>
        <w:numPr>
          <w:ilvl w:val="0"/>
          <w:numId w:val="14"/>
        </w:numPr>
        <w:spacing w:after="0"/>
        <w:ind w:left="1134" w:hanging="567"/>
        <w:rPr>
          <w:rFonts w:cs="Times New Roman"/>
          <w:color w:val="000000"/>
          <w:szCs w:val="24"/>
        </w:rPr>
      </w:pPr>
      <w:r w:rsidRPr="003D3FAF">
        <w:rPr>
          <w:rFonts w:eastAsia="Calibri" w:cs="Times New Roman"/>
          <w:szCs w:val="24"/>
        </w:rPr>
        <w:t>временное нарушение почвенно</w:t>
      </w:r>
      <w:r w:rsidRPr="003D3FAF">
        <w:rPr>
          <w:rFonts w:cs="Times New Roman"/>
          <w:color w:val="000000"/>
          <w:szCs w:val="24"/>
        </w:rPr>
        <w:t xml:space="preserve">-растительного покрова с последующим восстановлением (рекультивацией) на строительно-монтажных площадках; </w:t>
      </w:r>
    </w:p>
    <w:p w14:paraId="44F45E47" w14:textId="77777777" w:rsidR="008F7ED0" w:rsidRPr="003D3FAF" w:rsidRDefault="008F7ED0" w:rsidP="00294BAE">
      <w:pPr>
        <w:pStyle w:val="a7"/>
        <w:numPr>
          <w:ilvl w:val="0"/>
          <w:numId w:val="14"/>
        </w:numPr>
        <w:spacing w:after="0"/>
        <w:ind w:left="1134" w:hanging="567"/>
        <w:rPr>
          <w:rFonts w:cs="Times New Roman"/>
          <w:color w:val="000000"/>
          <w:szCs w:val="24"/>
        </w:rPr>
      </w:pPr>
      <w:r w:rsidRPr="003D3FAF">
        <w:rPr>
          <w:rFonts w:eastAsia="Calibri" w:cs="Times New Roman"/>
          <w:szCs w:val="24"/>
        </w:rPr>
        <w:t xml:space="preserve">воздействие выбросов транспорта и строительной техники на растения и животных. </w:t>
      </w:r>
    </w:p>
    <w:p w14:paraId="6DD1A74D" w14:textId="77777777" w:rsidR="008F7ED0" w:rsidRPr="003D3FAF" w:rsidRDefault="008F7ED0" w:rsidP="008F7ED0">
      <w:pPr>
        <w:spacing w:after="0"/>
        <w:rPr>
          <w:rFonts w:eastAsia="Times New Roman" w:cs="Times New Roman"/>
          <w:color w:val="2F5496" w:themeColor="accent1" w:themeShade="BF"/>
          <w:szCs w:val="24"/>
        </w:rPr>
      </w:pPr>
    </w:p>
    <w:p w14:paraId="1F0C2930" w14:textId="77777777" w:rsidR="008F7ED0" w:rsidRPr="003D3FAF" w:rsidRDefault="008F7ED0" w:rsidP="0057422B">
      <w:pPr>
        <w:ind w:firstLine="709"/>
      </w:pPr>
      <w:r w:rsidRPr="003D3FAF">
        <w:t xml:space="preserve">Строительство объектов планируемой ЛЭП будет проходить после расчистки участков строительства опор от всех видов растительности.  </w:t>
      </w:r>
    </w:p>
    <w:p w14:paraId="6BF7CF6C" w14:textId="12CE432D" w:rsidR="00EC61E3" w:rsidRDefault="00EC61E3" w:rsidP="00C058E3">
      <w:pPr>
        <w:spacing w:after="0"/>
        <w:ind w:firstLine="567"/>
        <w:rPr>
          <w:rFonts w:eastAsia="Times New Roman" w:cs="Times New Roman"/>
          <w:color w:val="000000"/>
          <w:szCs w:val="24"/>
        </w:rPr>
      </w:pPr>
      <w:r w:rsidRPr="003D3FAF">
        <w:rPr>
          <w:rFonts w:eastAsia="Times New Roman" w:cs="Times New Roman"/>
          <w:color w:val="000000"/>
          <w:szCs w:val="24"/>
        </w:rPr>
        <w:t xml:space="preserve">При строительстве ЛЭП по линии </w:t>
      </w:r>
      <w:r w:rsidR="0069148E">
        <w:rPr>
          <w:rFonts w:eastAsia="Times New Roman" w:cs="Times New Roman"/>
          <w:color w:val="000000"/>
          <w:szCs w:val="24"/>
        </w:rPr>
        <w:t>обходного</w:t>
      </w:r>
      <w:r w:rsidRPr="003D3FAF">
        <w:rPr>
          <w:rFonts w:eastAsia="Times New Roman" w:cs="Times New Roman"/>
          <w:color w:val="000000"/>
          <w:szCs w:val="24"/>
        </w:rPr>
        <w:t xml:space="preserve"> маршрута будет произведено снятие почвенно-растительного</w:t>
      </w:r>
      <w:r w:rsidR="00D8396F">
        <w:rPr>
          <w:rFonts w:eastAsia="Times New Roman" w:cs="Times New Roman"/>
          <w:color w:val="000000"/>
          <w:szCs w:val="24"/>
        </w:rPr>
        <w:t xml:space="preserve"> (в местах его наличия)</w:t>
      </w:r>
      <w:r w:rsidRPr="003D3FAF">
        <w:rPr>
          <w:rFonts w:eastAsia="Times New Roman" w:cs="Times New Roman"/>
          <w:color w:val="000000"/>
          <w:szCs w:val="24"/>
        </w:rPr>
        <w:t xml:space="preserve"> покрова на участках строительства </w:t>
      </w:r>
      <w:r w:rsidR="0069148E">
        <w:rPr>
          <w:rFonts w:eastAsia="Times New Roman" w:cs="Times New Roman"/>
          <w:color w:val="000000"/>
          <w:szCs w:val="24"/>
        </w:rPr>
        <w:t>опор</w:t>
      </w:r>
      <w:r w:rsidRPr="003D3FAF">
        <w:rPr>
          <w:rFonts w:eastAsia="Times New Roman" w:cs="Times New Roman"/>
          <w:color w:val="000000"/>
          <w:szCs w:val="24"/>
        </w:rPr>
        <w:t xml:space="preserve">. По окончанию работ на строительных площадках, снятый плодородно-растительный слой земли будет уложен вокруг установленной опоры, а вместе с ним будет возвращен и почвенный банк семян, что приведет к восстановлению воспроизводства растений. </w:t>
      </w:r>
    </w:p>
    <w:p w14:paraId="560C2F8B" w14:textId="13076577" w:rsidR="0069148E" w:rsidRPr="003D3FAF" w:rsidRDefault="0069148E" w:rsidP="00C058E3">
      <w:pPr>
        <w:spacing w:after="0"/>
        <w:ind w:firstLine="567"/>
        <w:rPr>
          <w:rFonts w:eastAsia="Times New Roman" w:cs="Times New Roman"/>
          <w:color w:val="000000"/>
          <w:szCs w:val="24"/>
        </w:rPr>
      </w:pPr>
      <w:r>
        <w:rPr>
          <w:rFonts w:eastAsia="Times New Roman" w:cs="Times New Roman"/>
          <w:color w:val="000000"/>
          <w:szCs w:val="24"/>
        </w:rPr>
        <w:t xml:space="preserve">Особо охраняемых, эндемичных и краснокнижных растений не выявлено в ходе полевых исследований. </w:t>
      </w:r>
    </w:p>
    <w:p w14:paraId="2E1925A3" w14:textId="7490F46D" w:rsidR="00082A09" w:rsidRPr="000760A7" w:rsidRDefault="008A6AA7" w:rsidP="00291E84">
      <w:pPr>
        <w:pStyle w:val="4"/>
      </w:pPr>
      <w:r w:rsidRPr="000760A7">
        <w:t>Мероприятия по снижению воздействия</w:t>
      </w:r>
    </w:p>
    <w:p w14:paraId="0E289744" w14:textId="15DA3919" w:rsidR="006745E0" w:rsidRPr="003D3FAF" w:rsidRDefault="006745E0" w:rsidP="00902A0C">
      <w:pPr>
        <w:ind w:firstLine="567"/>
        <w:rPr>
          <w:rFonts w:eastAsia="Times New Roman" w:cs="Times New Roman"/>
          <w:b/>
          <w:szCs w:val="24"/>
          <w:lang w:eastAsia="ru-RU"/>
        </w:rPr>
      </w:pPr>
      <w:r w:rsidRPr="003D3FAF">
        <w:rPr>
          <w:rFonts w:eastAsia="Times New Roman" w:cs="Times New Roman"/>
          <w:szCs w:val="24"/>
        </w:rPr>
        <w:t xml:space="preserve">Для обеспечения сохранения </w:t>
      </w:r>
      <w:r w:rsidR="0069148E">
        <w:rPr>
          <w:rFonts w:eastAsia="Times New Roman" w:cs="Times New Roman"/>
          <w:szCs w:val="24"/>
        </w:rPr>
        <w:t xml:space="preserve">растительного мира </w:t>
      </w:r>
      <w:r w:rsidRPr="003D3FAF">
        <w:rPr>
          <w:rFonts w:eastAsia="Times New Roman" w:cs="Times New Roman"/>
          <w:szCs w:val="24"/>
        </w:rPr>
        <w:t xml:space="preserve">необходимо предусмотреть и проводить следующие мероприятия: </w:t>
      </w:r>
    </w:p>
    <w:p w14:paraId="17371225" w14:textId="77777777" w:rsidR="006745E0" w:rsidRPr="003D3FAF" w:rsidRDefault="006745E0" w:rsidP="005752C6">
      <w:pPr>
        <w:numPr>
          <w:ilvl w:val="0"/>
          <w:numId w:val="35"/>
        </w:numPr>
        <w:spacing w:after="0"/>
        <w:ind w:left="851" w:hanging="284"/>
        <w:contextualSpacing/>
        <w:rPr>
          <w:rFonts w:eastAsia="Times New Roman" w:cs="Times New Roman"/>
          <w:szCs w:val="24"/>
        </w:rPr>
      </w:pPr>
      <w:r w:rsidRPr="003D3FAF">
        <w:rPr>
          <w:rFonts w:eastAsia="Times New Roman" w:cs="Times New Roman"/>
          <w:szCs w:val="24"/>
        </w:rPr>
        <w:t>Необходимо проведение пыле подавляющих мероприятий при проведении земляных работ для сохранения растительного покрова от пыли (подрядная организация);</w:t>
      </w:r>
    </w:p>
    <w:p w14:paraId="36BFC7DE" w14:textId="77777777" w:rsidR="006745E0" w:rsidRPr="003D3FAF" w:rsidRDefault="006745E0" w:rsidP="005752C6">
      <w:pPr>
        <w:numPr>
          <w:ilvl w:val="0"/>
          <w:numId w:val="35"/>
        </w:numPr>
        <w:spacing w:after="0"/>
        <w:ind w:left="851" w:hanging="284"/>
        <w:contextualSpacing/>
        <w:rPr>
          <w:rFonts w:eastAsia="Times New Roman" w:cs="Times New Roman"/>
          <w:szCs w:val="24"/>
        </w:rPr>
      </w:pPr>
      <w:r w:rsidRPr="003D3FAF">
        <w:rPr>
          <w:rFonts w:eastAsia="Times New Roman" w:cs="Times New Roman"/>
          <w:szCs w:val="24"/>
        </w:rPr>
        <w:t xml:space="preserve">Обеспечение правильно организованного технического ухода и обслуживания, оборудования, строительной техники и автотранспорта (заправка в специально </w:t>
      </w:r>
      <w:r w:rsidRPr="003D3FAF">
        <w:rPr>
          <w:rFonts w:eastAsia="Times New Roman" w:cs="Times New Roman"/>
          <w:szCs w:val="24"/>
        </w:rPr>
        <w:lastRenderedPageBreak/>
        <w:t>запланированных местах, использование поддонов и т.д.); недопущение пролива нефтепродуктов и ГСМ (подрядная организация);</w:t>
      </w:r>
    </w:p>
    <w:p w14:paraId="766372DA" w14:textId="46917A5B" w:rsidR="006745E0" w:rsidRPr="003D3FAF" w:rsidRDefault="006745E0" w:rsidP="005752C6">
      <w:pPr>
        <w:numPr>
          <w:ilvl w:val="0"/>
          <w:numId w:val="35"/>
        </w:numPr>
        <w:spacing w:after="0"/>
        <w:ind w:left="851" w:hanging="284"/>
        <w:contextualSpacing/>
        <w:rPr>
          <w:rFonts w:eastAsia="Times New Roman" w:cs="Times New Roman"/>
          <w:szCs w:val="24"/>
        </w:rPr>
      </w:pPr>
      <w:r w:rsidRPr="003D3FAF">
        <w:rPr>
          <w:rFonts w:eastAsia="Times New Roman" w:cs="Times New Roman"/>
          <w:szCs w:val="24"/>
        </w:rPr>
        <w:t>При проведении снятия плодородного слоя почвы</w:t>
      </w:r>
      <w:r w:rsidR="00672E07">
        <w:rPr>
          <w:rFonts w:eastAsia="Times New Roman" w:cs="Times New Roman"/>
          <w:szCs w:val="24"/>
        </w:rPr>
        <w:t xml:space="preserve"> (в местах его наличия)</w:t>
      </w:r>
      <w:r w:rsidRPr="003D3FAF">
        <w:rPr>
          <w:rFonts w:eastAsia="Times New Roman" w:cs="Times New Roman"/>
          <w:szCs w:val="24"/>
        </w:rPr>
        <w:t xml:space="preserve"> необходимо не допустить его размытия, загрязнения и смешения с нижележащими минеральными отложениями (подрядная организация);</w:t>
      </w:r>
    </w:p>
    <w:p w14:paraId="603A01EA" w14:textId="6453B957" w:rsidR="006745E0" w:rsidRPr="003D3FAF" w:rsidRDefault="006745E0" w:rsidP="005752C6">
      <w:pPr>
        <w:numPr>
          <w:ilvl w:val="0"/>
          <w:numId w:val="35"/>
        </w:numPr>
        <w:spacing w:after="0"/>
        <w:ind w:left="851" w:hanging="284"/>
        <w:contextualSpacing/>
        <w:rPr>
          <w:rFonts w:eastAsia="Times New Roman" w:cs="Times New Roman"/>
          <w:szCs w:val="24"/>
        </w:rPr>
      </w:pPr>
      <w:r w:rsidRPr="003D3FAF">
        <w:rPr>
          <w:rFonts w:eastAsia="Times New Roman" w:cs="Times New Roman"/>
          <w:szCs w:val="24"/>
        </w:rPr>
        <w:t xml:space="preserve">Во избежание возгорания существующих кустарников, дикорастущих трав необходимо соблюдение правил техники безопасности и пожаробезопасности, определенных Правилами производства земляных работ (подрядная организация); </w:t>
      </w:r>
    </w:p>
    <w:p w14:paraId="3AD4FC42" w14:textId="31E98273" w:rsidR="006745E0" w:rsidRPr="003D3FAF" w:rsidRDefault="006745E0" w:rsidP="005752C6">
      <w:pPr>
        <w:numPr>
          <w:ilvl w:val="0"/>
          <w:numId w:val="35"/>
        </w:numPr>
        <w:spacing w:after="0"/>
        <w:ind w:left="851" w:hanging="284"/>
        <w:contextualSpacing/>
        <w:rPr>
          <w:rFonts w:eastAsia="Times New Roman" w:cs="Times New Roman"/>
          <w:szCs w:val="24"/>
        </w:rPr>
      </w:pPr>
      <w:r w:rsidRPr="003D3FAF">
        <w:rPr>
          <w:rFonts w:eastAsia="Times New Roman" w:cs="Times New Roman"/>
          <w:szCs w:val="24"/>
        </w:rPr>
        <w:t>Сведение к минимуму передвижения транспортных средств, передвижение транспортных средств только по специально предназначенным для этого дорогам (подрядная организация)</w:t>
      </w:r>
      <w:r w:rsidR="00934AB6" w:rsidRPr="003D3FAF">
        <w:rPr>
          <w:rFonts w:eastAsia="Times New Roman" w:cs="Times New Roman"/>
          <w:szCs w:val="24"/>
        </w:rPr>
        <w:t>.</w:t>
      </w:r>
    </w:p>
    <w:p w14:paraId="656177C4" w14:textId="534A2E8D" w:rsidR="0057422B" w:rsidRDefault="0057422B" w:rsidP="00934AB6">
      <w:pPr>
        <w:spacing w:after="0"/>
        <w:ind w:firstLine="567"/>
        <w:contextualSpacing/>
        <w:rPr>
          <w:rFonts w:eastAsia="Times New Roman" w:cs="Times New Roman"/>
          <w:szCs w:val="24"/>
        </w:rPr>
      </w:pPr>
    </w:p>
    <w:p w14:paraId="2D86E638" w14:textId="2EBEE708" w:rsidR="00E3655F" w:rsidRPr="000760A7" w:rsidRDefault="00E3655F" w:rsidP="00291E84">
      <w:pPr>
        <w:pStyle w:val="4"/>
      </w:pPr>
      <w:r>
        <w:t xml:space="preserve">Остаточное воздействие </w:t>
      </w:r>
    </w:p>
    <w:p w14:paraId="6C435194" w14:textId="5A5A1B92" w:rsidR="00E3655F" w:rsidRPr="003D3FAF" w:rsidRDefault="00E3655F" w:rsidP="00E3655F">
      <w:pPr>
        <w:spacing w:after="0"/>
        <w:ind w:firstLine="567"/>
      </w:pPr>
      <w:r w:rsidRPr="003D3FAF">
        <w:t xml:space="preserve">После реализации вышеперечисленных мер по смягчению воздействия Проекта, воздействие на </w:t>
      </w:r>
      <w:r>
        <w:t>растительный</w:t>
      </w:r>
      <w:r w:rsidRPr="003D3FAF">
        <w:t xml:space="preserve"> мир будет смягчено в полной мере. </w:t>
      </w:r>
      <w:r>
        <w:t>З</w:t>
      </w:r>
      <w:r w:rsidRPr="003D3FAF">
        <w:t xml:space="preserve">начение остаточных воздействий будет низкой значимости, как показано в таблице </w:t>
      </w:r>
      <w:r>
        <w:t>7</w:t>
      </w:r>
      <w:r w:rsidRPr="003D3FAF">
        <w:t>.</w:t>
      </w:r>
      <w:r>
        <w:t>4</w:t>
      </w:r>
      <w:r w:rsidRPr="003D3FAF">
        <w:t>.3.1.</w:t>
      </w:r>
    </w:p>
    <w:p w14:paraId="2C0C9E95" w14:textId="77777777" w:rsidR="00E3655F" w:rsidRDefault="00E3655F" w:rsidP="00934AB6">
      <w:pPr>
        <w:spacing w:after="0"/>
        <w:ind w:firstLine="567"/>
        <w:contextualSpacing/>
        <w:rPr>
          <w:rFonts w:eastAsia="Times New Roman" w:cs="Times New Roman"/>
          <w:szCs w:val="24"/>
        </w:rPr>
      </w:pPr>
    </w:p>
    <w:p w14:paraId="3F159AB6" w14:textId="1E656CAB" w:rsidR="00EA4123" w:rsidRPr="000760A7" w:rsidRDefault="00A43876" w:rsidP="00291E84">
      <w:pPr>
        <w:pStyle w:val="3"/>
      </w:pPr>
      <w:bookmarkStart w:id="132" w:name="_Toc146510973"/>
      <w:r w:rsidRPr="000760A7">
        <w:t>Этап эксплуатации</w:t>
      </w:r>
      <w:bookmarkEnd w:id="132"/>
    </w:p>
    <w:p w14:paraId="5989A1DE" w14:textId="45D0B4C0" w:rsidR="001E6A3B" w:rsidRDefault="00200692" w:rsidP="00D16039">
      <w:pPr>
        <w:spacing w:after="0"/>
        <w:ind w:firstLine="567"/>
      </w:pPr>
      <w:r w:rsidRPr="003D3FAF">
        <w:t xml:space="preserve">На этапе эксплуатации воздействие </w:t>
      </w:r>
      <w:r>
        <w:t xml:space="preserve">предвидится только для </w:t>
      </w:r>
      <w:r w:rsidRPr="003D3FAF">
        <w:t>Проекта</w:t>
      </w:r>
      <w:r>
        <w:t xml:space="preserve"> целиком, для обходного участка воздействие будет незначительным (общий балл значимости 1).</w:t>
      </w:r>
    </w:p>
    <w:p w14:paraId="77EAED8C" w14:textId="77777777" w:rsidR="00200692" w:rsidRPr="003D3FAF" w:rsidRDefault="00200692" w:rsidP="00D16039">
      <w:pPr>
        <w:spacing w:after="0"/>
        <w:ind w:firstLine="567"/>
        <w:rPr>
          <w:rFonts w:eastAsia="Times New Roman" w:cs="Times New Roman"/>
          <w:color w:val="000000"/>
          <w:szCs w:val="24"/>
        </w:rPr>
      </w:pPr>
    </w:p>
    <w:p w14:paraId="72782640" w14:textId="2DCF848D" w:rsidR="00C95CF4" w:rsidRPr="000760A7" w:rsidRDefault="00C95CF4" w:rsidP="00291E84">
      <w:pPr>
        <w:pStyle w:val="3"/>
      </w:pPr>
      <w:bookmarkStart w:id="133" w:name="_Toc146510974"/>
      <w:r w:rsidRPr="000760A7">
        <w:t>Вывод</w:t>
      </w:r>
      <w:r w:rsidR="00130EEF" w:rsidRPr="000760A7">
        <w:t>ы</w:t>
      </w:r>
      <w:bookmarkEnd w:id="133"/>
    </w:p>
    <w:p w14:paraId="5EF3BBFD" w14:textId="581BCFB7" w:rsidR="0038085F" w:rsidRPr="003D3FAF" w:rsidRDefault="0038085F" w:rsidP="0038085F">
      <w:pPr>
        <w:spacing w:after="0"/>
        <w:ind w:firstLine="567"/>
        <w:rPr>
          <w:rFonts w:eastAsia="Times New Roman" w:cs="Times New Roman"/>
          <w:szCs w:val="24"/>
        </w:rPr>
      </w:pPr>
      <w:r w:rsidRPr="003D3FAF">
        <w:t>Общее количество баллов (</w:t>
      </w:r>
      <w:r w:rsidR="0029585B">
        <w:t>1</w:t>
      </w:r>
      <w:r w:rsidRPr="003D3FAF">
        <w:t>-</w:t>
      </w:r>
      <w:r w:rsidR="0029585B">
        <w:t>4</w:t>
      </w:r>
      <w:r w:rsidRPr="003D3FAF">
        <w:t xml:space="preserve">) характеризует воздействие </w:t>
      </w:r>
      <w:r w:rsidR="00F874B3" w:rsidRPr="003D3FAF">
        <w:t xml:space="preserve">на растительный мир </w:t>
      </w:r>
      <w:r w:rsidRPr="003D3FAF">
        <w:t xml:space="preserve">от Проекта на этапе </w:t>
      </w:r>
      <w:r w:rsidR="00CF3537" w:rsidRPr="003D3FAF">
        <w:t>строительства</w:t>
      </w:r>
      <w:r w:rsidRPr="003D3FAF">
        <w:t xml:space="preserve"> и эксплуатации как </w:t>
      </w:r>
      <w:r w:rsidR="00F874B3" w:rsidRPr="003D3FAF">
        <w:t xml:space="preserve">воздействие </w:t>
      </w:r>
      <w:r w:rsidR="00E1610F">
        <w:t>низкой</w:t>
      </w:r>
      <w:r w:rsidRPr="003D3FAF">
        <w:t xml:space="preserve"> значимости.</w:t>
      </w:r>
    </w:p>
    <w:p w14:paraId="6F98D8BA" w14:textId="130FF713" w:rsidR="00591295" w:rsidRPr="003D3FAF" w:rsidRDefault="00591295" w:rsidP="0098692B">
      <w:pPr>
        <w:pStyle w:val="aff2"/>
        <w:rPr>
          <w:rFonts w:eastAsia="Calibri"/>
        </w:rPr>
      </w:pPr>
      <w:bookmarkStart w:id="134" w:name="_Toc130524497"/>
      <w:r w:rsidRPr="003D3FAF">
        <w:rPr>
          <w:rFonts w:eastAsia="Calibri"/>
        </w:rPr>
        <w:t xml:space="preserve">Таблица </w:t>
      </w:r>
      <w:r w:rsidR="00A95EAB" w:rsidRPr="003D3FAF">
        <w:rPr>
          <w:rFonts w:eastAsia="Calibri"/>
        </w:rPr>
        <w:t>7</w:t>
      </w:r>
      <w:r w:rsidRPr="003D3FAF">
        <w:rPr>
          <w:rFonts w:eastAsia="Calibri"/>
        </w:rPr>
        <w:t>.</w:t>
      </w:r>
      <w:r w:rsidR="00116E46" w:rsidRPr="003D3FAF">
        <w:rPr>
          <w:rFonts w:eastAsia="Calibri"/>
        </w:rPr>
        <w:t>4.</w:t>
      </w:r>
      <w:r w:rsidR="0057422B">
        <w:rPr>
          <w:rFonts w:eastAsia="Calibri"/>
        </w:rPr>
        <w:t>3</w:t>
      </w:r>
      <w:r w:rsidR="008F7ED0" w:rsidRPr="003D3FAF">
        <w:rPr>
          <w:rFonts w:eastAsia="Calibri"/>
        </w:rPr>
        <w:t>.</w:t>
      </w:r>
      <w:r w:rsidR="00116E46" w:rsidRPr="003D3FAF">
        <w:rPr>
          <w:rFonts w:eastAsia="Calibri"/>
        </w:rPr>
        <w:t>1</w:t>
      </w:r>
      <w:r w:rsidRPr="003D3FAF">
        <w:rPr>
          <w:rFonts w:eastAsia="Calibri"/>
        </w:rPr>
        <w:t>.</w:t>
      </w:r>
      <w:r w:rsidR="00130EEF" w:rsidRPr="003D3FAF">
        <w:rPr>
          <w:rFonts w:eastAsia="Calibri"/>
        </w:rPr>
        <w:t xml:space="preserve"> </w:t>
      </w:r>
      <w:r w:rsidRPr="003D3FAF">
        <w:rPr>
          <w:rFonts w:eastAsia="Calibri"/>
        </w:rPr>
        <w:t xml:space="preserve">Комплексная оценка и значимость воздействия на </w:t>
      </w:r>
      <w:r w:rsidR="00EA4123" w:rsidRPr="003D3FAF">
        <w:rPr>
          <w:rFonts w:eastAsia="Calibri"/>
        </w:rPr>
        <w:t>растительный мир</w:t>
      </w:r>
      <w:bookmarkEnd w:id="13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0"/>
        <w:gridCol w:w="2115"/>
        <w:gridCol w:w="2070"/>
        <w:gridCol w:w="1294"/>
        <w:gridCol w:w="946"/>
      </w:tblGrid>
      <w:tr w:rsidR="00591295" w:rsidRPr="003D3FAF" w14:paraId="15ED47F2" w14:textId="77777777" w:rsidTr="005E4424">
        <w:trPr>
          <w:tblHeader/>
          <w:jc w:val="center"/>
        </w:trPr>
        <w:tc>
          <w:tcPr>
            <w:tcW w:w="0" w:type="auto"/>
            <w:shd w:val="clear" w:color="auto" w:fill="00B0F0"/>
            <w:vAlign w:val="center"/>
          </w:tcPr>
          <w:p w14:paraId="55BF5D2B" w14:textId="77777777" w:rsidR="00591295" w:rsidRPr="003D3FAF" w:rsidRDefault="00591295" w:rsidP="0057422B">
            <w:pPr>
              <w:spacing w:after="0" w:line="240" w:lineRule="auto"/>
              <w:jc w:val="center"/>
              <w:rPr>
                <w:rFonts w:cs="Times New Roman"/>
                <w:b/>
                <w:sz w:val="20"/>
                <w:szCs w:val="20"/>
              </w:rPr>
            </w:pPr>
            <w:r w:rsidRPr="003D3FAF">
              <w:rPr>
                <w:rFonts w:cs="Times New Roman"/>
                <w:b/>
                <w:sz w:val="20"/>
                <w:szCs w:val="20"/>
              </w:rPr>
              <w:t>Воздействие / риск</w:t>
            </w:r>
          </w:p>
        </w:tc>
        <w:tc>
          <w:tcPr>
            <w:tcW w:w="0" w:type="auto"/>
            <w:shd w:val="clear" w:color="auto" w:fill="00B0F0"/>
            <w:vAlign w:val="center"/>
          </w:tcPr>
          <w:p w14:paraId="29660F5E" w14:textId="77777777" w:rsidR="00591295" w:rsidRPr="003D3FAF" w:rsidRDefault="00591295" w:rsidP="0057422B">
            <w:pPr>
              <w:spacing w:after="0" w:line="240" w:lineRule="auto"/>
              <w:jc w:val="center"/>
              <w:rPr>
                <w:rFonts w:cs="Times New Roman"/>
                <w:b/>
                <w:sz w:val="20"/>
                <w:szCs w:val="20"/>
              </w:rPr>
            </w:pPr>
            <w:r w:rsidRPr="003D3FAF">
              <w:rPr>
                <w:rFonts w:cs="Times New Roman"/>
                <w:b/>
                <w:sz w:val="20"/>
                <w:szCs w:val="20"/>
              </w:rPr>
              <w:t>Пространственный масштаб</w:t>
            </w:r>
          </w:p>
        </w:tc>
        <w:tc>
          <w:tcPr>
            <w:tcW w:w="0" w:type="auto"/>
            <w:shd w:val="clear" w:color="auto" w:fill="00B0F0"/>
            <w:vAlign w:val="center"/>
          </w:tcPr>
          <w:p w14:paraId="4B684D55" w14:textId="77777777" w:rsidR="00591295" w:rsidRPr="003D3FAF" w:rsidRDefault="00591295" w:rsidP="0057422B">
            <w:pPr>
              <w:spacing w:after="0" w:line="240" w:lineRule="auto"/>
              <w:jc w:val="center"/>
              <w:rPr>
                <w:rFonts w:cs="Times New Roman"/>
                <w:b/>
                <w:sz w:val="20"/>
                <w:szCs w:val="20"/>
              </w:rPr>
            </w:pPr>
            <w:r w:rsidRPr="003D3FAF">
              <w:rPr>
                <w:rFonts w:cs="Times New Roman"/>
                <w:b/>
                <w:sz w:val="20"/>
                <w:szCs w:val="20"/>
              </w:rPr>
              <w:t>Продолжительность</w:t>
            </w:r>
          </w:p>
        </w:tc>
        <w:tc>
          <w:tcPr>
            <w:tcW w:w="0" w:type="auto"/>
            <w:shd w:val="clear" w:color="auto" w:fill="00B0F0"/>
            <w:vAlign w:val="center"/>
          </w:tcPr>
          <w:p w14:paraId="7B6B9AF4" w14:textId="77777777" w:rsidR="00591295" w:rsidRPr="003D3FAF" w:rsidRDefault="00591295" w:rsidP="0057422B">
            <w:pPr>
              <w:spacing w:after="0" w:line="240" w:lineRule="auto"/>
              <w:jc w:val="center"/>
              <w:rPr>
                <w:rFonts w:cs="Times New Roman"/>
                <w:b/>
                <w:sz w:val="20"/>
                <w:szCs w:val="20"/>
              </w:rPr>
            </w:pPr>
            <w:r w:rsidRPr="003D3FAF">
              <w:rPr>
                <w:rFonts w:cs="Times New Roman"/>
                <w:b/>
                <w:sz w:val="20"/>
                <w:szCs w:val="20"/>
              </w:rPr>
              <w:t>Значимость</w:t>
            </w:r>
          </w:p>
        </w:tc>
        <w:tc>
          <w:tcPr>
            <w:tcW w:w="0" w:type="auto"/>
            <w:shd w:val="clear" w:color="auto" w:fill="00B0F0"/>
            <w:vAlign w:val="center"/>
          </w:tcPr>
          <w:p w14:paraId="6A24841D" w14:textId="77777777" w:rsidR="00591295" w:rsidRPr="003D3FAF" w:rsidRDefault="00591295" w:rsidP="0057422B">
            <w:pPr>
              <w:spacing w:after="0" w:line="240" w:lineRule="auto"/>
              <w:jc w:val="center"/>
              <w:rPr>
                <w:rFonts w:cs="Times New Roman"/>
                <w:b/>
                <w:sz w:val="20"/>
                <w:szCs w:val="20"/>
              </w:rPr>
            </w:pPr>
            <w:r w:rsidRPr="003D3FAF">
              <w:rPr>
                <w:rFonts w:cs="Times New Roman"/>
                <w:b/>
                <w:sz w:val="20"/>
                <w:szCs w:val="20"/>
              </w:rPr>
              <w:t>Общий балл</w:t>
            </w:r>
          </w:p>
        </w:tc>
      </w:tr>
      <w:tr w:rsidR="00591295" w:rsidRPr="003D3FAF" w14:paraId="1F35DD45" w14:textId="77777777" w:rsidTr="005E4424">
        <w:trPr>
          <w:jc w:val="center"/>
        </w:trPr>
        <w:tc>
          <w:tcPr>
            <w:tcW w:w="0" w:type="auto"/>
            <w:gridSpan w:val="5"/>
            <w:shd w:val="clear" w:color="auto" w:fill="00B0F0"/>
            <w:vAlign w:val="center"/>
          </w:tcPr>
          <w:p w14:paraId="4AEDC89C" w14:textId="77777777" w:rsidR="00591295" w:rsidRPr="003D3FAF" w:rsidRDefault="00591295" w:rsidP="0057422B">
            <w:pPr>
              <w:spacing w:after="0" w:line="240" w:lineRule="auto"/>
              <w:jc w:val="center"/>
              <w:rPr>
                <w:rFonts w:cs="Times New Roman"/>
                <w:b/>
                <w:sz w:val="20"/>
                <w:szCs w:val="20"/>
              </w:rPr>
            </w:pPr>
            <w:r w:rsidRPr="003D3FAF">
              <w:rPr>
                <w:rFonts w:cs="Times New Roman"/>
                <w:b/>
                <w:sz w:val="20"/>
                <w:szCs w:val="20"/>
              </w:rPr>
              <w:t>Период строительства</w:t>
            </w:r>
          </w:p>
        </w:tc>
      </w:tr>
      <w:tr w:rsidR="00591295" w:rsidRPr="003D3FAF" w14:paraId="6DD51C2B" w14:textId="77777777" w:rsidTr="005E4424">
        <w:trPr>
          <w:jc w:val="center"/>
        </w:trPr>
        <w:tc>
          <w:tcPr>
            <w:tcW w:w="0" w:type="auto"/>
          </w:tcPr>
          <w:p w14:paraId="70765650" w14:textId="5A7C77BF" w:rsidR="00591295" w:rsidRPr="003D3FAF" w:rsidRDefault="00591295" w:rsidP="0057422B">
            <w:pPr>
              <w:spacing w:after="0" w:line="240" w:lineRule="auto"/>
              <w:rPr>
                <w:rFonts w:cs="Times New Roman"/>
                <w:sz w:val="20"/>
                <w:szCs w:val="20"/>
              </w:rPr>
            </w:pPr>
            <w:r w:rsidRPr="003D3FAF">
              <w:rPr>
                <w:rFonts w:cs="Times New Roman"/>
                <w:sz w:val="20"/>
                <w:szCs w:val="20"/>
              </w:rPr>
              <w:t>Движение автотранспорта по грунтовым дорогам</w:t>
            </w:r>
            <w:r w:rsidR="00A43876" w:rsidRPr="003D3FAF">
              <w:rPr>
                <w:rFonts w:cs="Times New Roman"/>
                <w:sz w:val="20"/>
                <w:szCs w:val="20"/>
              </w:rPr>
              <w:t xml:space="preserve"> (пыление)</w:t>
            </w:r>
          </w:p>
        </w:tc>
        <w:tc>
          <w:tcPr>
            <w:tcW w:w="0" w:type="auto"/>
          </w:tcPr>
          <w:p w14:paraId="06DA2863" w14:textId="392BC025" w:rsidR="00591295" w:rsidRPr="003D3FAF" w:rsidRDefault="0051554D" w:rsidP="0057422B">
            <w:pPr>
              <w:spacing w:after="0" w:line="240" w:lineRule="auto"/>
              <w:jc w:val="center"/>
              <w:rPr>
                <w:rFonts w:cs="Times New Roman"/>
                <w:sz w:val="20"/>
                <w:szCs w:val="20"/>
              </w:rPr>
            </w:pPr>
            <w:r w:rsidRPr="003D3FAF">
              <w:rPr>
                <w:rFonts w:cs="Times New Roman"/>
                <w:sz w:val="20"/>
                <w:szCs w:val="20"/>
              </w:rPr>
              <w:t>1</w:t>
            </w:r>
          </w:p>
        </w:tc>
        <w:tc>
          <w:tcPr>
            <w:tcW w:w="0" w:type="auto"/>
          </w:tcPr>
          <w:p w14:paraId="7A4C1209" w14:textId="67FB104A" w:rsidR="00591295" w:rsidRPr="003D3FAF" w:rsidRDefault="0051554D" w:rsidP="0057422B">
            <w:pPr>
              <w:spacing w:after="0" w:line="240" w:lineRule="auto"/>
              <w:jc w:val="center"/>
              <w:rPr>
                <w:rFonts w:cs="Times New Roman"/>
                <w:sz w:val="20"/>
                <w:szCs w:val="20"/>
              </w:rPr>
            </w:pPr>
            <w:r w:rsidRPr="003D3FAF">
              <w:rPr>
                <w:rFonts w:cs="Times New Roman"/>
                <w:sz w:val="20"/>
                <w:szCs w:val="20"/>
              </w:rPr>
              <w:t>1</w:t>
            </w:r>
          </w:p>
        </w:tc>
        <w:tc>
          <w:tcPr>
            <w:tcW w:w="0" w:type="auto"/>
          </w:tcPr>
          <w:p w14:paraId="535CECB0" w14:textId="20743C99" w:rsidR="00591295" w:rsidRPr="003D3FAF" w:rsidRDefault="0051554D" w:rsidP="0057422B">
            <w:pPr>
              <w:spacing w:after="0" w:line="240" w:lineRule="auto"/>
              <w:jc w:val="center"/>
              <w:rPr>
                <w:rFonts w:cs="Times New Roman"/>
                <w:sz w:val="20"/>
                <w:szCs w:val="20"/>
              </w:rPr>
            </w:pPr>
            <w:r w:rsidRPr="003D3FAF">
              <w:rPr>
                <w:rFonts w:cs="Times New Roman"/>
                <w:sz w:val="20"/>
                <w:szCs w:val="20"/>
              </w:rPr>
              <w:t>1</w:t>
            </w:r>
          </w:p>
        </w:tc>
        <w:tc>
          <w:tcPr>
            <w:tcW w:w="0" w:type="auto"/>
          </w:tcPr>
          <w:p w14:paraId="2EF0FADF" w14:textId="5097FF8B" w:rsidR="00591295" w:rsidRPr="003D3FAF" w:rsidRDefault="0051554D" w:rsidP="0057422B">
            <w:pPr>
              <w:spacing w:after="0" w:line="240" w:lineRule="auto"/>
              <w:jc w:val="center"/>
              <w:rPr>
                <w:rFonts w:cs="Times New Roman"/>
                <w:b/>
                <w:sz w:val="20"/>
                <w:szCs w:val="20"/>
              </w:rPr>
            </w:pPr>
            <w:r w:rsidRPr="003D3FAF">
              <w:rPr>
                <w:rFonts w:cs="Times New Roman"/>
                <w:b/>
                <w:sz w:val="20"/>
                <w:szCs w:val="20"/>
              </w:rPr>
              <w:t>1</w:t>
            </w:r>
          </w:p>
        </w:tc>
      </w:tr>
      <w:tr w:rsidR="00A43876" w:rsidRPr="003D3FAF" w14:paraId="0BB840D1" w14:textId="77777777" w:rsidTr="005E4424">
        <w:trPr>
          <w:jc w:val="center"/>
        </w:trPr>
        <w:tc>
          <w:tcPr>
            <w:tcW w:w="0" w:type="auto"/>
          </w:tcPr>
          <w:p w14:paraId="14721959" w14:textId="46681FEF" w:rsidR="00A43876" w:rsidRPr="003D3FAF" w:rsidRDefault="00A43876" w:rsidP="0057422B">
            <w:pPr>
              <w:spacing w:after="0" w:line="240" w:lineRule="auto"/>
              <w:rPr>
                <w:rFonts w:cs="Times New Roman"/>
                <w:sz w:val="20"/>
                <w:szCs w:val="20"/>
              </w:rPr>
            </w:pPr>
            <w:r w:rsidRPr="003D3FAF">
              <w:rPr>
                <w:rFonts w:cs="Times New Roman"/>
                <w:sz w:val="20"/>
                <w:szCs w:val="20"/>
              </w:rPr>
              <w:t>Воздействие выбросов транспорта и строительной техники на растения</w:t>
            </w:r>
          </w:p>
        </w:tc>
        <w:tc>
          <w:tcPr>
            <w:tcW w:w="0" w:type="auto"/>
          </w:tcPr>
          <w:p w14:paraId="78432074" w14:textId="167FB958" w:rsidR="00A43876" w:rsidRPr="003D3FAF" w:rsidRDefault="0051554D" w:rsidP="0057422B">
            <w:pPr>
              <w:spacing w:after="0" w:line="240" w:lineRule="auto"/>
              <w:jc w:val="center"/>
              <w:rPr>
                <w:rFonts w:cs="Times New Roman"/>
                <w:sz w:val="20"/>
                <w:szCs w:val="20"/>
              </w:rPr>
            </w:pPr>
            <w:r w:rsidRPr="003D3FAF">
              <w:rPr>
                <w:rFonts w:cs="Times New Roman"/>
                <w:sz w:val="20"/>
                <w:szCs w:val="20"/>
              </w:rPr>
              <w:t>1</w:t>
            </w:r>
          </w:p>
        </w:tc>
        <w:tc>
          <w:tcPr>
            <w:tcW w:w="0" w:type="auto"/>
          </w:tcPr>
          <w:p w14:paraId="4240FA07" w14:textId="25D72241" w:rsidR="00A43876" w:rsidRPr="003D3FAF" w:rsidRDefault="0051554D" w:rsidP="0057422B">
            <w:pPr>
              <w:spacing w:after="0" w:line="240" w:lineRule="auto"/>
              <w:jc w:val="center"/>
              <w:rPr>
                <w:rFonts w:cs="Times New Roman"/>
                <w:sz w:val="20"/>
                <w:szCs w:val="20"/>
              </w:rPr>
            </w:pPr>
            <w:r w:rsidRPr="003D3FAF">
              <w:rPr>
                <w:rFonts w:cs="Times New Roman"/>
                <w:sz w:val="20"/>
                <w:szCs w:val="20"/>
              </w:rPr>
              <w:t>1</w:t>
            </w:r>
          </w:p>
        </w:tc>
        <w:tc>
          <w:tcPr>
            <w:tcW w:w="0" w:type="auto"/>
          </w:tcPr>
          <w:p w14:paraId="51C4A9FF" w14:textId="7371F316" w:rsidR="00A43876" w:rsidRPr="003D3FAF" w:rsidRDefault="0051554D" w:rsidP="0057422B">
            <w:pPr>
              <w:spacing w:after="0" w:line="240" w:lineRule="auto"/>
              <w:jc w:val="center"/>
              <w:rPr>
                <w:rFonts w:cs="Times New Roman"/>
                <w:sz w:val="20"/>
                <w:szCs w:val="20"/>
              </w:rPr>
            </w:pPr>
            <w:r w:rsidRPr="003D3FAF">
              <w:rPr>
                <w:rFonts w:cs="Times New Roman"/>
                <w:sz w:val="20"/>
                <w:szCs w:val="20"/>
              </w:rPr>
              <w:t>1</w:t>
            </w:r>
          </w:p>
        </w:tc>
        <w:tc>
          <w:tcPr>
            <w:tcW w:w="0" w:type="auto"/>
          </w:tcPr>
          <w:p w14:paraId="00BA721C" w14:textId="3AB5FED8" w:rsidR="00A43876" w:rsidRPr="003D3FAF" w:rsidRDefault="0051554D" w:rsidP="0057422B">
            <w:pPr>
              <w:spacing w:after="0" w:line="240" w:lineRule="auto"/>
              <w:jc w:val="center"/>
              <w:rPr>
                <w:rFonts w:cs="Times New Roman"/>
                <w:b/>
                <w:sz w:val="20"/>
                <w:szCs w:val="20"/>
              </w:rPr>
            </w:pPr>
            <w:r w:rsidRPr="003D3FAF">
              <w:rPr>
                <w:rFonts w:cs="Times New Roman"/>
                <w:b/>
                <w:sz w:val="20"/>
                <w:szCs w:val="20"/>
              </w:rPr>
              <w:t>1</w:t>
            </w:r>
          </w:p>
        </w:tc>
      </w:tr>
      <w:tr w:rsidR="00591295" w:rsidRPr="003D3FAF" w14:paraId="48DA65BE" w14:textId="77777777" w:rsidTr="005E4424">
        <w:trPr>
          <w:jc w:val="center"/>
        </w:trPr>
        <w:tc>
          <w:tcPr>
            <w:tcW w:w="0" w:type="auto"/>
          </w:tcPr>
          <w:p w14:paraId="23A691B0" w14:textId="497C225F" w:rsidR="00591295" w:rsidRPr="003D3FAF" w:rsidRDefault="00591295" w:rsidP="00200692">
            <w:pPr>
              <w:spacing w:after="0" w:line="240" w:lineRule="auto"/>
              <w:rPr>
                <w:rFonts w:cs="Times New Roman"/>
                <w:sz w:val="20"/>
                <w:szCs w:val="20"/>
              </w:rPr>
            </w:pPr>
            <w:r w:rsidRPr="003D3FAF">
              <w:rPr>
                <w:rFonts w:cs="Times New Roman"/>
                <w:sz w:val="20"/>
                <w:szCs w:val="20"/>
              </w:rPr>
              <w:t xml:space="preserve">Земляные работы по подготовке строительных площадок, временных дорог </w:t>
            </w:r>
          </w:p>
        </w:tc>
        <w:tc>
          <w:tcPr>
            <w:tcW w:w="0" w:type="auto"/>
          </w:tcPr>
          <w:p w14:paraId="482FCE5A" w14:textId="5BC04E39" w:rsidR="00591295" w:rsidRPr="003D3FAF" w:rsidRDefault="0051554D" w:rsidP="0057422B">
            <w:pPr>
              <w:spacing w:after="0" w:line="240" w:lineRule="auto"/>
              <w:jc w:val="center"/>
              <w:rPr>
                <w:rFonts w:cs="Times New Roman"/>
                <w:sz w:val="20"/>
                <w:szCs w:val="20"/>
              </w:rPr>
            </w:pPr>
            <w:r w:rsidRPr="003D3FAF">
              <w:rPr>
                <w:rFonts w:cs="Times New Roman"/>
                <w:sz w:val="20"/>
                <w:szCs w:val="20"/>
              </w:rPr>
              <w:t>1</w:t>
            </w:r>
          </w:p>
        </w:tc>
        <w:tc>
          <w:tcPr>
            <w:tcW w:w="0" w:type="auto"/>
          </w:tcPr>
          <w:p w14:paraId="6D0C1C1F" w14:textId="141CDF5E" w:rsidR="00591295" w:rsidRPr="003D3FAF" w:rsidRDefault="0051554D" w:rsidP="0057422B">
            <w:pPr>
              <w:spacing w:after="0" w:line="240" w:lineRule="auto"/>
              <w:jc w:val="center"/>
              <w:rPr>
                <w:rFonts w:cs="Times New Roman"/>
                <w:sz w:val="20"/>
                <w:szCs w:val="20"/>
              </w:rPr>
            </w:pPr>
            <w:r w:rsidRPr="003D3FAF">
              <w:rPr>
                <w:rFonts w:cs="Times New Roman"/>
                <w:sz w:val="20"/>
                <w:szCs w:val="20"/>
              </w:rPr>
              <w:t>1</w:t>
            </w:r>
          </w:p>
        </w:tc>
        <w:tc>
          <w:tcPr>
            <w:tcW w:w="0" w:type="auto"/>
          </w:tcPr>
          <w:p w14:paraId="049FD1C5" w14:textId="40840B8D" w:rsidR="00591295" w:rsidRPr="003D3FAF" w:rsidRDefault="0051554D" w:rsidP="0057422B">
            <w:pPr>
              <w:spacing w:after="0" w:line="240" w:lineRule="auto"/>
              <w:jc w:val="center"/>
              <w:rPr>
                <w:rFonts w:cs="Times New Roman"/>
                <w:sz w:val="20"/>
                <w:szCs w:val="20"/>
              </w:rPr>
            </w:pPr>
            <w:r w:rsidRPr="003D3FAF">
              <w:rPr>
                <w:rFonts w:cs="Times New Roman"/>
                <w:sz w:val="20"/>
                <w:szCs w:val="20"/>
              </w:rPr>
              <w:t>4</w:t>
            </w:r>
          </w:p>
        </w:tc>
        <w:tc>
          <w:tcPr>
            <w:tcW w:w="0" w:type="auto"/>
          </w:tcPr>
          <w:p w14:paraId="023F1377" w14:textId="2E83BFF9" w:rsidR="00591295" w:rsidRPr="003D3FAF" w:rsidRDefault="0051554D" w:rsidP="0057422B">
            <w:pPr>
              <w:spacing w:after="0" w:line="240" w:lineRule="auto"/>
              <w:jc w:val="center"/>
              <w:rPr>
                <w:rFonts w:cs="Times New Roman"/>
                <w:b/>
                <w:sz w:val="20"/>
                <w:szCs w:val="20"/>
              </w:rPr>
            </w:pPr>
            <w:r w:rsidRPr="003D3FAF">
              <w:rPr>
                <w:rFonts w:cs="Times New Roman"/>
                <w:b/>
                <w:sz w:val="20"/>
                <w:szCs w:val="20"/>
              </w:rPr>
              <w:t>4</w:t>
            </w:r>
          </w:p>
        </w:tc>
      </w:tr>
      <w:tr w:rsidR="00591295" w:rsidRPr="003D3FAF" w14:paraId="5D30EFB1" w14:textId="77777777" w:rsidTr="005E4424">
        <w:trPr>
          <w:jc w:val="center"/>
        </w:trPr>
        <w:tc>
          <w:tcPr>
            <w:tcW w:w="0" w:type="auto"/>
            <w:gridSpan w:val="5"/>
            <w:shd w:val="clear" w:color="auto" w:fill="00B0F0"/>
          </w:tcPr>
          <w:p w14:paraId="28CD0B22" w14:textId="77777777" w:rsidR="00591295" w:rsidRPr="003D3FAF" w:rsidRDefault="00591295" w:rsidP="0057422B">
            <w:pPr>
              <w:spacing w:after="0" w:line="240" w:lineRule="auto"/>
              <w:jc w:val="center"/>
              <w:rPr>
                <w:rFonts w:cs="Times New Roman"/>
                <w:b/>
                <w:sz w:val="20"/>
                <w:szCs w:val="20"/>
              </w:rPr>
            </w:pPr>
            <w:r w:rsidRPr="003D3FAF">
              <w:rPr>
                <w:rFonts w:cs="Times New Roman"/>
                <w:b/>
                <w:sz w:val="20"/>
                <w:szCs w:val="20"/>
              </w:rPr>
              <w:t>Период эксплуатации</w:t>
            </w:r>
          </w:p>
        </w:tc>
      </w:tr>
      <w:tr w:rsidR="00591295" w:rsidRPr="003D3FAF" w14:paraId="466862F1" w14:textId="77777777" w:rsidTr="005E4424">
        <w:trPr>
          <w:jc w:val="center"/>
        </w:trPr>
        <w:tc>
          <w:tcPr>
            <w:tcW w:w="0" w:type="auto"/>
          </w:tcPr>
          <w:p w14:paraId="3968390F" w14:textId="6D657655" w:rsidR="00591295" w:rsidRPr="003D3FAF" w:rsidRDefault="00A43876" w:rsidP="0057422B">
            <w:pPr>
              <w:spacing w:after="0" w:line="240" w:lineRule="auto"/>
              <w:rPr>
                <w:rFonts w:cs="Times New Roman"/>
                <w:sz w:val="20"/>
                <w:szCs w:val="20"/>
              </w:rPr>
            </w:pPr>
            <w:r w:rsidRPr="003D3FAF">
              <w:rPr>
                <w:rFonts w:cs="Times New Roman"/>
                <w:sz w:val="20"/>
                <w:szCs w:val="20"/>
              </w:rPr>
              <w:t>Воздействие выбросов транспорта и строительной техники на растения при проведении плановых технических работ</w:t>
            </w:r>
          </w:p>
        </w:tc>
        <w:tc>
          <w:tcPr>
            <w:tcW w:w="0" w:type="auto"/>
          </w:tcPr>
          <w:p w14:paraId="6E61D388" w14:textId="7A3B8A1C" w:rsidR="00591295" w:rsidRPr="003D3FAF" w:rsidRDefault="0051554D" w:rsidP="0057422B">
            <w:pPr>
              <w:spacing w:after="0" w:line="240" w:lineRule="auto"/>
              <w:jc w:val="center"/>
              <w:rPr>
                <w:rFonts w:cs="Times New Roman"/>
                <w:sz w:val="20"/>
                <w:szCs w:val="20"/>
              </w:rPr>
            </w:pPr>
            <w:r w:rsidRPr="003D3FAF">
              <w:rPr>
                <w:rFonts w:cs="Times New Roman"/>
                <w:sz w:val="20"/>
                <w:szCs w:val="20"/>
              </w:rPr>
              <w:t>1</w:t>
            </w:r>
          </w:p>
        </w:tc>
        <w:tc>
          <w:tcPr>
            <w:tcW w:w="0" w:type="auto"/>
          </w:tcPr>
          <w:p w14:paraId="39FCF581" w14:textId="2041FB71" w:rsidR="00591295" w:rsidRPr="003D3FAF" w:rsidRDefault="0051554D" w:rsidP="0057422B">
            <w:pPr>
              <w:spacing w:after="0" w:line="240" w:lineRule="auto"/>
              <w:jc w:val="center"/>
              <w:rPr>
                <w:rFonts w:cs="Times New Roman"/>
                <w:sz w:val="20"/>
                <w:szCs w:val="20"/>
              </w:rPr>
            </w:pPr>
            <w:r w:rsidRPr="003D3FAF">
              <w:rPr>
                <w:rFonts w:cs="Times New Roman"/>
                <w:sz w:val="20"/>
                <w:szCs w:val="20"/>
              </w:rPr>
              <w:t>1</w:t>
            </w:r>
          </w:p>
        </w:tc>
        <w:tc>
          <w:tcPr>
            <w:tcW w:w="0" w:type="auto"/>
          </w:tcPr>
          <w:p w14:paraId="38631B53" w14:textId="2B0A5197" w:rsidR="00591295" w:rsidRPr="003D3FAF" w:rsidRDefault="0051554D" w:rsidP="0057422B">
            <w:pPr>
              <w:spacing w:after="0" w:line="240" w:lineRule="auto"/>
              <w:jc w:val="center"/>
              <w:rPr>
                <w:rFonts w:cs="Times New Roman"/>
                <w:sz w:val="20"/>
                <w:szCs w:val="20"/>
              </w:rPr>
            </w:pPr>
            <w:r w:rsidRPr="003D3FAF">
              <w:rPr>
                <w:rFonts w:cs="Times New Roman"/>
                <w:sz w:val="20"/>
                <w:szCs w:val="20"/>
              </w:rPr>
              <w:t>1</w:t>
            </w:r>
          </w:p>
        </w:tc>
        <w:tc>
          <w:tcPr>
            <w:tcW w:w="0" w:type="auto"/>
          </w:tcPr>
          <w:p w14:paraId="4D1C013D" w14:textId="4F7DF70A" w:rsidR="00591295" w:rsidRPr="003D3FAF" w:rsidRDefault="0051554D" w:rsidP="0057422B">
            <w:pPr>
              <w:spacing w:after="0" w:line="240" w:lineRule="auto"/>
              <w:jc w:val="center"/>
              <w:rPr>
                <w:rFonts w:cs="Times New Roman"/>
                <w:b/>
                <w:sz w:val="20"/>
                <w:szCs w:val="20"/>
              </w:rPr>
            </w:pPr>
            <w:r w:rsidRPr="003D3FAF">
              <w:rPr>
                <w:rFonts w:cs="Times New Roman"/>
                <w:b/>
                <w:sz w:val="20"/>
                <w:szCs w:val="20"/>
              </w:rPr>
              <w:t>1</w:t>
            </w:r>
          </w:p>
        </w:tc>
      </w:tr>
    </w:tbl>
    <w:p w14:paraId="0B0F0C51" w14:textId="6AAD1711" w:rsidR="00DD6059" w:rsidRPr="003D3FAF" w:rsidRDefault="00DD6059" w:rsidP="00C058E3">
      <w:pPr>
        <w:spacing w:after="0"/>
        <w:ind w:firstLine="567"/>
        <w:rPr>
          <w:rFonts w:eastAsia="Times New Roman" w:cs="Times New Roman"/>
          <w:color w:val="FF0000"/>
          <w:szCs w:val="24"/>
        </w:rPr>
      </w:pPr>
    </w:p>
    <w:p w14:paraId="5CF518ED" w14:textId="23F1FD95" w:rsidR="00DD6059" w:rsidRPr="003D3FAF" w:rsidRDefault="00DD6059" w:rsidP="00C058E3">
      <w:pPr>
        <w:spacing w:after="0"/>
        <w:ind w:firstLine="567"/>
        <w:rPr>
          <w:rFonts w:eastAsia="Times New Roman" w:cs="Times New Roman"/>
          <w:szCs w:val="24"/>
        </w:rPr>
      </w:pPr>
    </w:p>
    <w:p w14:paraId="6BF65292" w14:textId="450FC3CF" w:rsidR="005D1F1A" w:rsidRPr="003D3FAF" w:rsidRDefault="005D1F1A" w:rsidP="00291E84">
      <w:pPr>
        <w:pStyle w:val="20"/>
      </w:pPr>
      <w:bookmarkStart w:id="135" w:name="_Toc146510975"/>
      <w:r w:rsidRPr="003D3FAF">
        <w:lastRenderedPageBreak/>
        <w:t>Воздействие на наземных животных</w:t>
      </w:r>
      <w:bookmarkEnd w:id="135"/>
    </w:p>
    <w:p w14:paraId="2BADB745" w14:textId="77777777" w:rsidR="00095FDE" w:rsidRPr="003D3FAF" w:rsidRDefault="00095FDE" w:rsidP="00095FDE">
      <w:pPr>
        <w:pStyle w:val="a7"/>
        <w:ind w:left="0" w:firstLine="567"/>
        <w:rPr>
          <w:rFonts w:cs="Times New Roman"/>
        </w:rPr>
      </w:pPr>
      <w:r w:rsidRPr="003D3FAF">
        <w:rPr>
          <w:rFonts w:eastAsia="Times New Roman" w:cs="Times New Roman"/>
          <w:color w:val="000000"/>
          <w:szCs w:val="24"/>
        </w:rPr>
        <w:t>Основные ожидаемые виды воздействия:</w:t>
      </w:r>
    </w:p>
    <w:p w14:paraId="425C94C1" w14:textId="77777777" w:rsidR="00095FDE" w:rsidRPr="003D3FAF" w:rsidRDefault="00095FDE" w:rsidP="00294BAE">
      <w:pPr>
        <w:pStyle w:val="a7"/>
        <w:numPr>
          <w:ilvl w:val="0"/>
          <w:numId w:val="15"/>
        </w:numPr>
        <w:spacing w:after="0"/>
        <w:ind w:left="1134" w:hanging="567"/>
        <w:rPr>
          <w:rFonts w:cs="Times New Roman"/>
          <w:color w:val="000000"/>
          <w:szCs w:val="24"/>
        </w:rPr>
      </w:pPr>
      <w:r w:rsidRPr="003D3FAF">
        <w:rPr>
          <w:rFonts w:eastAsia="Calibri" w:cs="Times New Roman"/>
          <w:color w:val="000000"/>
          <w:szCs w:val="24"/>
        </w:rPr>
        <w:t>беспокойство (шум, вибрации, искусственное освещение, присутствие людей и техники)</w:t>
      </w:r>
      <w:r w:rsidRPr="003D3FAF">
        <w:rPr>
          <w:rFonts w:cs="Times New Roman"/>
          <w:color w:val="000000"/>
          <w:szCs w:val="24"/>
        </w:rPr>
        <w:t>;</w:t>
      </w:r>
    </w:p>
    <w:p w14:paraId="74C37CE9" w14:textId="0983ED5D" w:rsidR="00095FDE" w:rsidRPr="003D3FAF" w:rsidRDefault="00095FDE" w:rsidP="00294BAE">
      <w:pPr>
        <w:pStyle w:val="a7"/>
        <w:numPr>
          <w:ilvl w:val="0"/>
          <w:numId w:val="15"/>
        </w:numPr>
        <w:spacing w:after="0"/>
        <w:ind w:left="1134" w:hanging="567"/>
        <w:rPr>
          <w:rFonts w:cs="Times New Roman"/>
          <w:color w:val="000000"/>
          <w:szCs w:val="24"/>
        </w:rPr>
      </w:pPr>
      <w:r w:rsidRPr="003D3FAF">
        <w:rPr>
          <w:rFonts w:cs="Times New Roman"/>
          <w:color w:val="000000"/>
          <w:szCs w:val="24"/>
        </w:rPr>
        <w:t xml:space="preserve">частичное изменение количественного состава беспозвоночных животных, на период строительства, в местах подготовки </w:t>
      </w:r>
      <w:r w:rsidR="00720E10" w:rsidRPr="003D3FAF">
        <w:rPr>
          <w:rFonts w:cs="Times New Roman"/>
          <w:color w:val="000000"/>
          <w:szCs w:val="24"/>
        </w:rPr>
        <w:t>котлованов под опоры;</w:t>
      </w:r>
    </w:p>
    <w:p w14:paraId="0A9BFDD2" w14:textId="48C9E742" w:rsidR="00095FDE" w:rsidRPr="003D3FAF" w:rsidRDefault="00095FDE" w:rsidP="00294BAE">
      <w:pPr>
        <w:pStyle w:val="a7"/>
        <w:numPr>
          <w:ilvl w:val="0"/>
          <w:numId w:val="15"/>
        </w:numPr>
        <w:spacing w:after="0"/>
        <w:ind w:left="1134" w:hanging="567"/>
        <w:rPr>
          <w:rFonts w:cs="Times New Roman"/>
          <w:color w:val="000000"/>
          <w:szCs w:val="24"/>
        </w:rPr>
      </w:pPr>
      <w:r w:rsidRPr="003D3FAF">
        <w:rPr>
          <w:rFonts w:eastAsia="Calibri" w:cs="Times New Roman"/>
          <w:color w:val="000000"/>
          <w:szCs w:val="24"/>
        </w:rPr>
        <w:t>воздействие на птиц и их миграционные потоки (столкновение с проводами, гибель от электричества, дополнительные места для гнездования</w:t>
      </w:r>
      <w:r w:rsidR="00820CC4" w:rsidRPr="003D3FAF">
        <w:rPr>
          <w:rFonts w:eastAsia="Calibri" w:cs="Times New Roman"/>
          <w:color w:val="000000"/>
          <w:szCs w:val="24"/>
        </w:rPr>
        <w:t xml:space="preserve"> при эксплуатации</w:t>
      </w:r>
      <w:r w:rsidRPr="003D3FAF">
        <w:rPr>
          <w:rFonts w:eastAsia="Calibri" w:cs="Times New Roman"/>
          <w:color w:val="000000"/>
          <w:szCs w:val="24"/>
        </w:rPr>
        <w:t>).</w:t>
      </w:r>
    </w:p>
    <w:p w14:paraId="04B9A838" w14:textId="77777777" w:rsidR="00D673C3" w:rsidRPr="003D3FAF" w:rsidRDefault="00D673C3" w:rsidP="00D673C3">
      <w:pPr>
        <w:pStyle w:val="a7"/>
        <w:spacing w:after="0"/>
        <w:ind w:left="1134"/>
        <w:rPr>
          <w:rFonts w:cs="Times New Roman"/>
          <w:color w:val="000000"/>
          <w:szCs w:val="24"/>
        </w:rPr>
      </w:pPr>
    </w:p>
    <w:p w14:paraId="1D65087B" w14:textId="145A0D80" w:rsidR="00095FDE" w:rsidRPr="000760A7" w:rsidRDefault="008F5513" w:rsidP="00291E84">
      <w:pPr>
        <w:pStyle w:val="3"/>
      </w:pPr>
      <w:bookmarkStart w:id="136" w:name="_Toc146510976"/>
      <w:r>
        <w:t>Э</w:t>
      </w:r>
      <w:r w:rsidR="00820CC4" w:rsidRPr="000760A7">
        <w:t>тап строительства</w:t>
      </w:r>
      <w:bookmarkEnd w:id="136"/>
    </w:p>
    <w:p w14:paraId="169D954C" w14:textId="77777777" w:rsidR="00720E10" w:rsidRPr="003D3FAF" w:rsidRDefault="00720E10" w:rsidP="005D2C80">
      <w:pPr>
        <w:ind w:firstLine="709"/>
      </w:pPr>
      <w:r w:rsidRPr="003D3FAF">
        <w:t xml:space="preserve">В связи с локальным уничтожением травянистых растений, незначительно сократится численность беспозвоночных, экологически связанных с сорными и культурными растениями, при этом видовой состав населения беспозвоночных практически не изменится, произойдет только изменение соотношения численности представителей разных экологических групп. </w:t>
      </w:r>
    </w:p>
    <w:p w14:paraId="36753B75" w14:textId="6B2DF710" w:rsidR="00720E10" w:rsidRPr="003D3FAF" w:rsidRDefault="00720E10" w:rsidP="005D2C80">
      <w:pPr>
        <w:ind w:firstLine="709"/>
      </w:pPr>
      <w:r w:rsidRPr="003D3FAF">
        <w:t xml:space="preserve">В отношении позвоночных животных изменение будет выражаться в уходе некоторых видов с этих территорий из-за работы технологического оборудования и присутствия человека на территории площадок. Данное воздействие будет прекращено после окончания строительных работ и животные могут вернуться на привычные места обитания. </w:t>
      </w:r>
    </w:p>
    <w:p w14:paraId="4B10713A" w14:textId="77777777" w:rsidR="00720E10" w:rsidRPr="003D3FAF" w:rsidRDefault="00720E10" w:rsidP="005D2C80">
      <w:pPr>
        <w:ind w:firstLine="709"/>
      </w:pPr>
      <w:r w:rsidRPr="003D3FAF">
        <w:t>Животные достаточно быстро привыкают к техногенному шуму и при безаварийном производстве строительных работ, отрицательное воздействие на животных будет иметь узколокальный характер - лишь на участках проведения работ и в непосредственной близости от них.</w:t>
      </w:r>
    </w:p>
    <w:p w14:paraId="3E63FA4D" w14:textId="5E2453A3" w:rsidR="00D673C3" w:rsidRPr="003D3FAF" w:rsidRDefault="00D673C3" w:rsidP="005D2C80">
      <w:pPr>
        <w:ind w:firstLine="709"/>
      </w:pPr>
      <w:r w:rsidRPr="003D3FAF">
        <w:t xml:space="preserve">Необходимо отметить, что линия планируемого маршрута ЛЭП проходит на трансформированных антропогенным воздействием территориях, животный мир обследованного района сформировался при участии антропогенных экологических факторов и продолжает испытывать воздействие, местная фауна адаптирована к воздействию человека, в том числе и к разного рода факторам беспокойства.  </w:t>
      </w:r>
    </w:p>
    <w:p w14:paraId="50D49D27" w14:textId="77777777" w:rsidR="00720E10" w:rsidRPr="003D3FAF" w:rsidRDefault="00720E10" w:rsidP="005D2C80">
      <w:pPr>
        <w:ind w:firstLine="709"/>
      </w:pPr>
      <w:r w:rsidRPr="003D3FAF">
        <w:t>Исследованная территория не находится на путях массовых перемещений наземных позвоночных животных. Какого-либо отрицательного воздействия на экологический коридор перемещения и кочевкам крупных наземных животных также не ожидается.</w:t>
      </w:r>
    </w:p>
    <w:p w14:paraId="4BFECC29" w14:textId="09F15F46" w:rsidR="00720E10" w:rsidRPr="003D3FAF" w:rsidRDefault="00720E10" w:rsidP="005D2C80">
      <w:pPr>
        <w:ind w:firstLine="709"/>
      </w:pPr>
      <w:r w:rsidRPr="003D3FAF">
        <w:t>В целом, воздействие на видовой состав и численность животных будет носить локальный характер, в пределах прохождения</w:t>
      </w:r>
      <w:r w:rsidR="00200692">
        <w:t xml:space="preserve"> обходного</w:t>
      </w:r>
      <w:r w:rsidRPr="003D3FAF">
        <w:t xml:space="preserve"> </w:t>
      </w:r>
      <w:r w:rsidR="008A1CF6">
        <w:t>маршрута</w:t>
      </w:r>
      <w:r w:rsidRPr="003D3FAF">
        <w:t xml:space="preserve"> и участков установки опор, поэтому существенных изменений состава и численности видов биоразнообразия на территории прохождения ЛЭП не будет.</w:t>
      </w:r>
    </w:p>
    <w:p w14:paraId="12D53921" w14:textId="3B91665B" w:rsidR="00A52183" w:rsidRPr="003D3FAF" w:rsidRDefault="00A52183" w:rsidP="00720E10">
      <w:pPr>
        <w:spacing w:after="0"/>
        <w:ind w:firstLine="567"/>
        <w:rPr>
          <w:rFonts w:eastAsia="Times New Roman" w:cs="Times New Roman"/>
          <w:color w:val="000000"/>
          <w:szCs w:val="24"/>
        </w:rPr>
      </w:pPr>
    </w:p>
    <w:p w14:paraId="2B967DF8" w14:textId="40E53046" w:rsidR="00A52183" w:rsidRPr="000760A7" w:rsidRDefault="00DF331A" w:rsidP="00291E84">
      <w:pPr>
        <w:pStyle w:val="4"/>
      </w:pPr>
      <w:r w:rsidRPr="000760A7">
        <w:lastRenderedPageBreak/>
        <w:t xml:space="preserve">Мероприятия по </w:t>
      </w:r>
      <w:r w:rsidR="00A52183" w:rsidRPr="000760A7">
        <w:t>снижению воздействия</w:t>
      </w:r>
      <w:r w:rsidR="000D0F54" w:rsidRPr="000760A7">
        <w:t xml:space="preserve"> на животный мир</w:t>
      </w:r>
    </w:p>
    <w:p w14:paraId="476B5C26" w14:textId="70900BB9" w:rsidR="00A52183" w:rsidRPr="003D3FAF" w:rsidRDefault="00CF3537" w:rsidP="00A52183">
      <w:pPr>
        <w:spacing w:after="0"/>
        <w:ind w:firstLine="567"/>
        <w:rPr>
          <w:rFonts w:cs="Times New Roman"/>
          <w:szCs w:val="24"/>
          <w:lang w:eastAsia="ru-RU"/>
        </w:rPr>
      </w:pPr>
      <w:r w:rsidRPr="003D3FAF">
        <w:rPr>
          <w:rFonts w:cs="Times New Roman"/>
          <w:szCs w:val="24"/>
          <w:lang w:eastAsia="ru-RU"/>
        </w:rPr>
        <w:t>Для снижения воздействия на</w:t>
      </w:r>
      <w:r w:rsidR="00A52183" w:rsidRPr="003D3FAF">
        <w:rPr>
          <w:rFonts w:cs="Times New Roman"/>
          <w:szCs w:val="24"/>
          <w:lang w:eastAsia="ru-RU"/>
        </w:rPr>
        <w:t xml:space="preserve"> животный мир на </w:t>
      </w:r>
      <w:r w:rsidRPr="003D3FAF">
        <w:rPr>
          <w:rFonts w:cs="Times New Roman"/>
          <w:szCs w:val="24"/>
          <w:lang w:eastAsia="ru-RU"/>
        </w:rPr>
        <w:t>территории</w:t>
      </w:r>
      <w:r w:rsidR="00A52183" w:rsidRPr="003D3FAF">
        <w:rPr>
          <w:rFonts w:cs="Times New Roman"/>
          <w:szCs w:val="24"/>
          <w:lang w:eastAsia="ru-RU"/>
        </w:rPr>
        <w:t xml:space="preserve"> </w:t>
      </w:r>
      <w:r w:rsidR="00200692">
        <w:rPr>
          <w:rFonts w:cs="Times New Roman"/>
          <w:szCs w:val="24"/>
          <w:lang w:eastAsia="ru-RU"/>
        </w:rPr>
        <w:t>обходного маршрута</w:t>
      </w:r>
      <w:r w:rsidR="00A52183" w:rsidRPr="003D3FAF">
        <w:rPr>
          <w:rFonts w:cs="Times New Roman"/>
          <w:szCs w:val="24"/>
          <w:lang w:eastAsia="ru-RU"/>
        </w:rPr>
        <w:t xml:space="preserve"> в местах проведения строительных работ подрядной организации рекомендуются:</w:t>
      </w:r>
    </w:p>
    <w:p w14:paraId="7CBAFB76" w14:textId="77777777" w:rsidR="00A52183" w:rsidRPr="003D3FAF" w:rsidRDefault="00A52183" w:rsidP="005752C6">
      <w:pPr>
        <w:pStyle w:val="a7"/>
        <w:numPr>
          <w:ilvl w:val="0"/>
          <w:numId w:val="37"/>
        </w:numPr>
        <w:spacing w:after="0"/>
        <w:ind w:left="1134" w:hanging="567"/>
        <w:rPr>
          <w:rFonts w:cs="Times New Roman"/>
          <w:szCs w:val="24"/>
          <w:lang w:eastAsia="ru-RU"/>
        </w:rPr>
      </w:pPr>
      <w:r w:rsidRPr="003D3FAF">
        <w:rPr>
          <w:rFonts w:cs="Times New Roman"/>
          <w:szCs w:val="24"/>
          <w:lang w:eastAsia="ru-RU"/>
        </w:rPr>
        <w:t xml:space="preserve">исключить/минимизировать проведение работ, в период воспроизводства; </w:t>
      </w:r>
    </w:p>
    <w:p w14:paraId="2C4DE005" w14:textId="77777777" w:rsidR="00A52183" w:rsidRPr="003D3FAF" w:rsidRDefault="00A52183" w:rsidP="005752C6">
      <w:pPr>
        <w:pStyle w:val="a7"/>
        <w:numPr>
          <w:ilvl w:val="0"/>
          <w:numId w:val="37"/>
        </w:numPr>
        <w:spacing w:after="0"/>
        <w:ind w:left="1134" w:hanging="567"/>
        <w:rPr>
          <w:rFonts w:cs="Times New Roman"/>
          <w:szCs w:val="24"/>
          <w:lang w:eastAsia="ru-RU"/>
        </w:rPr>
      </w:pPr>
      <w:r w:rsidRPr="003D3FAF">
        <w:rPr>
          <w:rFonts w:cs="Times New Roman"/>
          <w:szCs w:val="24"/>
          <w:lang w:eastAsia="ru-RU"/>
        </w:rPr>
        <w:t>использовать минимально возможное и необходимое количество техники, что позволит снизить уровень выбросов загрязняющих веществ в атмосферный воздух и шумовое воздействие на животный мир;</w:t>
      </w:r>
    </w:p>
    <w:p w14:paraId="4297E6EC" w14:textId="41CD4CD7" w:rsidR="00A52183" w:rsidRPr="00200692" w:rsidRDefault="00A52183" w:rsidP="005752C6">
      <w:pPr>
        <w:pStyle w:val="a7"/>
        <w:numPr>
          <w:ilvl w:val="0"/>
          <w:numId w:val="37"/>
        </w:numPr>
        <w:spacing w:after="0"/>
        <w:ind w:left="1134" w:hanging="567"/>
        <w:rPr>
          <w:rFonts w:eastAsia="Times New Roman" w:cs="Times New Roman"/>
          <w:szCs w:val="24"/>
        </w:rPr>
      </w:pPr>
      <w:r w:rsidRPr="003D3FAF">
        <w:rPr>
          <w:rFonts w:cs="Times New Roman"/>
          <w:szCs w:val="24"/>
          <w:lang w:eastAsia="ru-RU"/>
        </w:rPr>
        <w:t>провести разъяснительную работу среди работников, занятых в рамках Проекта, о запрете отлова и отстрела животн</w:t>
      </w:r>
      <w:r w:rsidR="00200692">
        <w:rPr>
          <w:rFonts w:cs="Times New Roman"/>
          <w:szCs w:val="24"/>
          <w:lang w:eastAsia="ru-RU"/>
        </w:rPr>
        <w:t>ых, разорении гнезд, нор и т.д;</w:t>
      </w:r>
    </w:p>
    <w:p w14:paraId="083CCDA4" w14:textId="224A5710" w:rsidR="00200692" w:rsidRPr="003D3FAF" w:rsidRDefault="00200692" w:rsidP="005752C6">
      <w:pPr>
        <w:pStyle w:val="a7"/>
        <w:numPr>
          <w:ilvl w:val="0"/>
          <w:numId w:val="37"/>
        </w:numPr>
        <w:spacing w:after="0"/>
        <w:ind w:left="1134" w:hanging="567"/>
        <w:rPr>
          <w:rFonts w:eastAsia="Times New Roman" w:cs="Times New Roman"/>
          <w:szCs w:val="24"/>
        </w:rPr>
      </w:pPr>
      <w:r>
        <w:rPr>
          <w:rFonts w:eastAsia="Times New Roman" w:cs="Times New Roman"/>
          <w:szCs w:val="24"/>
        </w:rPr>
        <w:t>запрет на содержание собак на свободном выгуле.</w:t>
      </w:r>
    </w:p>
    <w:p w14:paraId="5882D409" w14:textId="77777777" w:rsidR="00A52183" w:rsidRPr="003D3FAF" w:rsidRDefault="00A52183" w:rsidP="00A52183">
      <w:pPr>
        <w:spacing w:after="0"/>
        <w:ind w:firstLine="567"/>
        <w:rPr>
          <w:rFonts w:eastAsia="Times New Roman" w:cs="Times New Roman"/>
          <w:szCs w:val="24"/>
        </w:rPr>
      </w:pPr>
    </w:p>
    <w:p w14:paraId="4B220930" w14:textId="77777777" w:rsidR="00A52183" w:rsidRPr="003D3FAF" w:rsidRDefault="00A52183" w:rsidP="00A52183">
      <w:pPr>
        <w:spacing w:after="0"/>
        <w:contextualSpacing/>
        <w:rPr>
          <w:rFonts w:eastAsia="Times New Roman" w:cs="Times New Roman"/>
          <w:szCs w:val="24"/>
        </w:rPr>
      </w:pPr>
    </w:p>
    <w:p w14:paraId="54108115" w14:textId="572E15E3" w:rsidR="00A52183" w:rsidRPr="000760A7" w:rsidRDefault="00CF3537" w:rsidP="00291E84">
      <w:pPr>
        <w:pStyle w:val="4"/>
      </w:pPr>
      <w:r w:rsidRPr="000760A7">
        <w:t>Остаточное</w:t>
      </w:r>
      <w:r w:rsidR="00A52183" w:rsidRPr="000760A7">
        <w:t xml:space="preserve"> воздействие</w:t>
      </w:r>
    </w:p>
    <w:p w14:paraId="7F523545" w14:textId="48636EB3" w:rsidR="00A52183" w:rsidRPr="003D3FAF" w:rsidRDefault="00A52183" w:rsidP="00A52183">
      <w:pPr>
        <w:spacing w:after="0"/>
        <w:ind w:firstLine="567"/>
      </w:pPr>
      <w:r w:rsidRPr="003D3FAF">
        <w:t xml:space="preserve">После реализации вышеперечисленных мер по смягчению воздействия Проекта, воздействие на животный мир </w:t>
      </w:r>
      <w:r w:rsidR="00CB5F1E" w:rsidRPr="003D3FAF">
        <w:t xml:space="preserve">не </w:t>
      </w:r>
      <w:r w:rsidRPr="003D3FAF">
        <w:t xml:space="preserve">будет смягчено в полной мере. </w:t>
      </w:r>
      <w:r w:rsidR="00200692">
        <w:t>З</w:t>
      </w:r>
      <w:r w:rsidRPr="003D3FAF">
        <w:t xml:space="preserve">начение остаточных воздействий </w:t>
      </w:r>
      <w:r w:rsidR="00CF3537" w:rsidRPr="003D3FAF">
        <w:t>будет низкой</w:t>
      </w:r>
      <w:r w:rsidRPr="003D3FAF">
        <w:t xml:space="preserve"> значимости, как показано в таблице </w:t>
      </w:r>
      <w:r w:rsidR="009F231A">
        <w:t>7</w:t>
      </w:r>
      <w:r w:rsidRPr="003D3FAF">
        <w:t>.</w:t>
      </w:r>
      <w:r w:rsidR="00CE60BD" w:rsidRPr="003D3FAF">
        <w:t>5</w:t>
      </w:r>
      <w:r w:rsidRPr="003D3FAF">
        <w:t>.3.1.</w:t>
      </w:r>
    </w:p>
    <w:p w14:paraId="61ACBD5F" w14:textId="766DFAFA" w:rsidR="00820CC4" w:rsidRPr="003D3FAF" w:rsidRDefault="00820CC4" w:rsidP="00720E10">
      <w:pPr>
        <w:spacing w:after="0"/>
        <w:ind w:firstLine="567"/>
        <w:rPr>
          <w:rFonts w:eastAsia="Times New Roman" w:cs="Times New Roman"/>
          <w:color w:val="000000"/>
          <w:szCs w:val="24"/>
        </w:rPr>
      </w:pPr>
    </w:p>
    <w:p w14:paraId="74423D2E" w14:textId="7947369A" w:rsidR="00820CC4" w:rsidRPr="000760A7" w:rsidRDefault="008F5513" w:rsidP="00291E84">
      <w:pPr>
        <w:pStyle w:val="3"/>
      </w:pPr>
      <w:bookmarkStart w:id="137" w:name="_Toc146510977"/>
      <w:r>
        <w:t>Э</w:t>
      </w:r>
      <w:r w:rsidR="00CF3537" w:rsidRPr="000760A7">
        <w:t>тап</w:t>
      </w:r>
      <w:r w:rsidR="00820CC4" w:rsidRPr="000760A7">
        <w:t xml:space="preserve"> эксплуатации</w:t>
      </w:r>
      <w:bookmarkEnd w:id="137"/>
    </w:p>
    <w:p w14:paraId="63CAA206" w14:textId="70E0FCF5" w:rsidR="00D43380" w:rsidRPr="000760A7" w:rsidRDefault="005D1F1A" w:rsidP="00291E84">
      <w:pPr>
        <w:pStyle w:val="4"/>
      </w:pPr>
      <w:r w:rsidRPr="000760A7">
        <w:t xml:space="preserve">Воздействие на птиц </w:t>
      </w:r>
      <w:r w:rsidR="00D92F6F" w:rsidRPr="000760A7">
        <w:t>на территории Проекта</w:t>
      </w:r>
      <w:r w:rsidR="00D43380" w:rsidRPr="000760A7">
        <w:t xml:space="preserve"> </w:t>
      </w:r>
    </w:p>
    <w:p w14:paraId="4472827C" w14:textId="375A19CC" w:rsidR="00D92F6F" w:rsidRPr="003D3FAF" w:rsidRDefault="00D92F6F" w:rsidP="005D2C80">
      <w:pPr>
        <w:ind w:firstLine="709"/>
      </w:pPr>
      <w:r w:rsidRPr="003D3FAF">
        <w:t xml:space="preserve">Маршрут планируемой ЛЭП </w:t>
      </w:r>
      <w:r w:rsidR="007D2994" w:rsidRPr="003D3FAF">
        <w:rPr>
          <w:lang w:val="en-US"/>
        </w:rPr>
        <w:t>CASA</w:t>
      </w:r>
      <w:r w:rsidR="007D2994" w:rsidRPr="003D3FAF">
        <w:t xml:space="preserve"> 1000</w:t>
      </w:r>
      <w:r w:rsidRPr="003D3FAF">
        <w:t xml:space="preserve"> и ее прилегающие территории не охватывают ключевых орнитологических территорий (</w:t>
      </w:r>
      <w:r w:rsidRPr="003D3FAF">
        <w:rPr>
          <w:lang w:val="en-US"/>
        </w:rPr>
        <w:t>IBA</w:t>
      </w:r>
      <w:r w:rsidRPr="003D3FAF">
        <w:t xml:space="preserve"> – </w:t>
      </w:r>
      <w:r w:rsidRPr="003D3FAF">
        <w:rPr>
          <w:lang w:val="en-US"/>
        </w:rPr>
        <w:t>Important</w:t>
      </w:r>
      <w:r w:rsidRPr="003D3FAF">
        <w:t xml:space="preserve"> </w:t>
      </w:r>
      <w:r w:rsidRPr="003D3FAF">
        <w:rPr>
          <w:lang w:val="en-US"/>
        </w:rPr>
        <w:t>Bird</w:t>
      </w:r>
      <w:r w:rsidRPr="003D3FAF">
        <w:t xml:space="preserve"> </w:t>
      </w:r>
      <w:r w:rsidRPr="003D3FAF">
        <w:rPr>
          <w:lang w:val="en-US"/>
        </w:rPr>
        <w:t>Areas</w:t>
      </w:r>
      <w:r w:rsidRPr="003D3FAF">
        <w:t xml:space="preserve">). Ближайшая подобная территория (западный Чон-Алайский район Ошской области) находится на расстоянии более 70 км от планируемой ЛЭП. </w:t>
      </w:r>
    </w:p>
    <w:p w14:paraId="15609EF6" w14:textId="78457271" w:rsidR="00D92F6F" w:rsidRPr="003D3FAF" w:rsidRDefault="00D92F6F" w:rsidP="005D2C80">
      <w:pPr>
        <w:ind w:firstLine="709"/>
      </w:pPr>
      <w:r w:rsidRPr="003D3FAF">
        <w:t xml:space="preserve">Плохая погода с осадками или туман являются серьезными факторами увеличения гибели птиц от столкновения с проводами. ЛЭП, проходящая поперек ущелья, также может служить источником опасности для птиц небольшого и среднего размера (ласточки, скворцы, утки) в период миграции. </w:t>
      </w:r>
    </w:p>
    <w:p w14:paraId="542BB5E3" w14:textId="2C3BE7C4" w:rsidR="00D951CD" w:rsidRPr="003D3FAF" w:rsidRDefault="00D951CD" w:rsidP="00200692">
      <w:pPr>
        <w:ind w:firstLine="709"/>
      </w:pPr>
      <w:r w:rsidRPr="003D3FAF">
        <w:t xml:space="preserve">Необходимо отметить, что имеющиеся миграционные потоки птиц будут проходить параллельно планируемой линии маршрута ЛЭП, за исключением отдельных участков. </w:t>
      </w:r>
    </w:p>
    <w:p w14:paraId="47B8BB02" w14:textId="5CEA6EC5" w:rsidR="00086A90" w:rsidRPr="003D3FAF" w:rsidRDefault="00086A90" w:rsidP="00086A90">
      <w:pPr>
        <w:spacing w:after="0"/>
        <w:ind w:firstLine="567"/>
        <w:rPr>
          <w:rFonts w:eastAsia="Times New Roman" w:cs="Times New Roman"/>
          <w:szCs w:val="24"/>
        </w:rPr>
      </w:pPr>
      <w:r w:rsidRPr="003D3FAF">
        <w:rPr>
          <w:rFonts w:eastAsia="Times New Roman" w:cs="Times New Roman"/>
          <w:szCs w:val="24"/>
        </w:rPr>
        <w:t xml:space="preserve">Сочетание ночного времени суток, плохой погоды с осадками или туманом </w:t>
      </w:r>
      <w:r w:rsidR="0036431B" w:rsidRPr="003D3FAF">
        <w:rPr>
          <w:rFonts w:eastAsia="Times New Roman" w:cs="Times New Roman"/>
          <w:szCs w:val="24"/>
        </w:rPr>
        <w:t xml:space="preserve">усугубляет </w:t>
      </w:r>
      <w:r w:rsidR="00D951CD" w:rsidRPr="003D3FAF">
        <w:rPr>
          <w:rFonts w:eastAsia="Times New Roman" w:cs="Times New Roman"/>
          <w:szCs w:val="24"/>
        </w:rPr>
        <w:t xml:space="preserve">ситуацию и </w:t>
      </w:r>
      <w:r w:rsidR="0036431B" w:rsidRPr="003D3FAF">
        <w:rPr>
          <w:rFonts w:eastAsia="Times New Roman" w:cs="Times New Roman"/>
          <w:szCs w:val="24"/>
        </w:rPr>
        <w:t xml:space="preserve">является </w:t>
      </w:r>
      <w:r w:rsidRPr="003D3FAF">
        <w:rPr>
          <w:rFonts w:eastAsia="Times New Roman" w:cs="Times New Roman"/>
          <w:szCs w:val="24"/>
        </w:rPr>
        <w:t>серьезным фактор</w:t>
      </w:r>
      <w:r w:rsidR="0036431B" w:rsidRPr="003D3FAF">
        <w:rPr>
          <w:rFonts w:eastAsia="Times New Roman" w:cs="Times New Roman"/>
          <w:szCs w:val="24"/>
        </w:rPr>
        <w:t>о</w:t>
      </w:r>
      <w:r w:rsidRPr="003D3FAF">
        <w:rPr>
          <w:rFonts w:eastAsia="Times New Roman" w:cs="Times New Roman"/>
          <w:szCs w:val="24"/>
        </w:rPr>
        <w:t xml:space="preserve">м увеличения гибели птиц от столкновения с проводами ЛЭП. Но такое сочетание факторов трудно предугадать и тем более исключить. </w:t>
      </w:r>
    </w:p>
    <w:p w14:paraId="6251AF57" w14:textId="2C7F5CC8" w:rsidR="00D673C3" w:rsidRPr="003D3FAF" w:rsidRDefault="00D673C3" w:rsidP="00086A90">
      <w:pPr>
        <w:spacing w:after="0"/>
        <w:ind w:firstLine="567"/>
        <w:rPr>
          <w:rFonts w:eastAsia="Times New Roman" w:cs="Times New Roman"/>
          <w:szCs w:val="24"/>
        </w:rPr>
      </w:pPr>
      <w:r w:rsidRPr="003D3FAF">
        <w:rPr>
          <w:rFonts w:eastAsia="Times New Roman" w:cs="Times New Roman"/>
          <w:szCs w:val="24"/>
        </w:rPr>
        <w:t>Опасными участками для птиц являются места совмещения Л</w:t>
      </w:r>
      <w:r w:rsidR="00200692">
        <w:rPr>
          <w:rFonts w:eastAsia="Times New Roman" w:cs="Times New Roman"/>
          <w:szCs w:val="24"/>
        </w:rPr>
        <w:t>ЭП разного напряжения и высоты.</w:t>
      </w:r>
    </w:p>
    <w:p w14:paraId="58E1AC29" w14:textId="20D8DA87" w:rsidR="00473988" w:rsidRPr="003D3FAF" w:rsidRDefault="00473988" w:rsidP="00086A90">
      <w:pPr>
        <w:spacing w:after="0"/>
        <w:ind w:firstLine="567"/>
        <w:rPr>
          <w:rFonts w:eastAsia="Times New Roman" w:cs="Times New Roman"/>
          <w:szCs w:val="24"/>
        </w:rPr>
      </w:pPr>
    </w:p>
    <w:p w14:paraId="128ECA62" w14:textId="7CB74B26" w:rsidR="00820CC4" w:rsidRPr="000760A7" w:rsidRDefault="00820CC4" w:rsidP="00291E84">
      <w:pPr>
        <w:pStyle w:val="4"/>
      </w:pPr>
      <w:r w:rsidRPr="000760A7">
        <w:lastRenderedPageBreak/>
        <w:t xml:space="preserve">Мероприятия по снижению воздействия на </w:t>
      </w:r>
      <w:r w:rsidR="000D0F54" w:rsidRPr="000760A7">
        <w:t>орнитофауну</w:t>
      </w:r>
    </w:p>
    <w:p w14:paraId="2EC915EE" w14:textId="2E2911A1" w:rsidR="00820CC4" w:rsidRPr="003D3FAF" w:rsidRDefault="00820CC4" w:rsidP="00820CC4">
      <w:pPr>
        <w:spacing w:after="0"/>
        <w:ind w:firstLine="567"/>
        <w:rPr>
          <w:rFonts w:eastAsia="Times New Roman" w:cs="Times New Roman"/>
          <w:szCs w:val="24"/>
        </w:rPr>
      </w:pPr>
      <w:r w:rsidRPr="003D3FAF">
        <w:rPr>
          <w:rFonts w:cs="Times New Roman"/>
          <w:szCs w:val="24"/>
          <w:lang w:eastAsia="ru-RU"/>
        </w:rPr>
        <w:t xml:space="preserve">На этапе эксплуатации </w:t>
      </w:r>
      <w:r w:rsidRPr="003D3FAF">
        <w:rPr>
          <w:rFonts w:cs="Times New Roman"/>
        </w:rPr>
        <w:t>необходимо предусматривать</w:t>
      </w:r>
      <w:r w:rsidR="007058CB" w:rsidRPr="003D3FAF">
        <w:rPr>
          <w:rFonts w:cs="Times New Roman"/>
        </w:rPr>
        <w:t xml:space="preserve"> </w:t>
      </w:r>
      <w:r w:rsidR="00DF331A" w:rsidRPr="003D3FAF">
        <w:rPr>
          <w:rFonts w:cs="Times New Roman"/>
        </w:rPr>
        <w:t xml:space="preserve">Мероприятия по </w:t>
      </w:r>
      <w:r w:rsidR="007058CB" w:rsidRPr="003D3FAF">
        <w:rPr>
          <w:rFonts w:cs="Times New Roman"/>
        </w:rPr>
        <w:t>исключению гибели птиц, д</w:t>
      </w:r>
      <w:r w:rsidRPr="003D3FAF">
        <w:rPr>
          <w:rFonts w:cs="Times New Roman"/>
        </w:rPr>
        <w:t xml:space="preserve">ля этого необходимо </w:t>
      </w:r>
      <w:r w:rsidRPr="003D3FAF">
        <w:rPr>
          <w:rFonts w:eastAsia="Times New Roman" w:cs="Times New Roman"/>
          <w:szCs w:val="24"/>
        </w:rPr>
        <w:t>предусмотреть оснащение опор конструкциями ПЗУ (Птице защитные устройства).</w:t>
      </w:r>
      <w:r w:rsidR="00D9643B">
        <w:rPr>
          <w:rFonts w:eastAsia="Times New Roman" w:cs="Times New Roman"/>
          <w:szCs w:val="24"/>
        </w:rPr>
        <w:t xml:space="preserve"> Проведение мониторинга численности гибели птиц.</w:t>
      </w:r>
    </w:p>
    <w:p w14:paraId="735B096D" w14:textId="77777777" w:rsidR="00820CC4" w:rsidRPr="003D3FAF" w:rsidRDefault="00820CC4" w:rsidP="00820CC4">
      <w:pPr>
        <w:spacing w:after="0"/>
        <w:ind w:firstLine="567"/>
        <w:rPr>
          <w:rFonts w:eastAsia="Times New Roman" w:cs="Times New Roman"/>
          <w:szCs w:val="24"/>
        </w:rPr>
      </w:pPr>
      <w:r w:rsidRPr="003D3FAF">
        <w:rPr>
          <w:rFonts w:eastAsia="Times New Roman" w:cs="Times New Roman"/>
          <w:szCs w:val="24"/>
        </w:rPr>
        <w:t xml:space="preserve">В районах расселения крупных птиц в качестве специальных ПЗУ рекомендуется использовать следующие виды конструкций: </w:t>
      </w:r>
    </w:p>
    <w:p w14:paraId="06857CC2" w14:textId="77777777" w:rsidR="00820CC4" w:rsidRPr="003D3FAF" w:rsidRDefault="00820CC4" w:rsidP="005752C6">
      <w:pPr>
        <w:numPr>
          <w:ilvl w:val="0"/>
          <w:numId w:val="36"/>
        </w:numPr>
        <w:spacing w:after="0"/>
        <w:ind w:left="567" w:hanging="425"/>
        <w:contextualSpacing/>
        <w:rPr>
          <w:rFonts w:eastAsia="Times New Roman" w:cs="Times New Roman"/>
          <w:szCs w:val="24"/>
        </w:rPr>
      </w:pPr>
      <w:r w:rsidRPr="003D3FAF">
        <w:rPr>
          <w:rFonts w:eastAsia="Times New Roman" w:cs="Times New Roman"/>
          <w:szCs w:val="24"/>
        </w:rPr>
        <w:t xml:space="preserve">Устройства («ежи»), затрудняющие посадку птиц на траверсы опор ЛЭП с подвесной изоляцией в местах расположения узлов креплений изолирующих подвесок (устройства антиприсадного типа); </w:t>
      </w:r>
    </w:p>
    <w:p w14:paraId="3CB39C14" w14:textId="77777777" w:rsidR="00820CC4" w:rsidRPr="003D3FAF" w:rsidRDefault="00820CC4" w:rsidP="00820CC4">
      <w:pPr>
        <w:spacing w:after="0"/>
        <w:ind w:left="567" w:firstLine="567"/>
        <w:contextualSpacing/>
        <w:rPr>
          <w:rFonts w:eastAsia="Times New Roman" w:cs="Times New Roman"/>
          <w:szCs w:val="24"/>
        </w:rPr>
      </w:pPr>
    </w:p>
    <w:p w14:paraId="51777080" w14:textId="77777777" w:rsidR="00820CC4" w:rsidRPr="003D3FAF" w:rsidRDefault="00820CC4" w:rsidP="00D673C3">
      <w:pPr>
        <w:pStyle w:val="a7"/>
        <w:spacing w:after="0"/>
        <w:ind w:left="0" w:firstLine="567"/>
        <w:rPr>
          <w:rFonts w:eastAsia="Times New Roman" w:cs="Times New Roman"/>
          <w:szCs w:val="24"/>
        </w:rPr>
      </w:pPr>
      <w:r w:rsidRPr="003D3FAF">
        <w:rPr>
          <w:rFonts w:eastAsia="Times New Roman" w:cs="Times New Roman"/>
          <w:szCs w:val="24"/>
        </w:rPr>
        <w:t>Кроме этого, для уменьшения негативного влияния высоковольтных ЛЭП на объекты животного мира, прежде всего на птиц, рекомендуется:</w:t>
      </w:r>
    </w:p>
    <w:p w14:paraId="1F5E2C0B" w14:textId="5EB93E1E" w:rsidR="007058CB" w:rsidRPr="003D3FAF" w:rsidRDefault="00820CC4" w:rsidP="005752C6">
      <w:pPr>
        <w:pStyle w:val="a7"/>
        <w:numPr>
          <w:ilvl w:val="0"/>
          <w:numId w:val="38"/>
        </w:numPr>
        <w:spacing w:after="0"/>
        <w:ind w:left="567"/>
        <w:rPr>
          <w:rFonts w:eastAsia="Times New Roman" w:cs="Times New Roman"/>
          <w:szCs w:val="24"/>
        </w:rPr>
      </w:pPr>
      <w:r w:rsidRPr="003D3FAF">
        <w:rPr>
          <w:rFonts w:eastAsia="Times New Roman" w:cs="Times New Roman"/>
          <w:szCs w:val="24"/>
        </w:rPr>
        <w:t xml:space="preserve">Своевременная рекультивация </w:t>
      </w:r>
      <w:r w:rsidR="00846B75">
        <w:rPr>
          <w:rFonts w:eastAsia="Times New Roman" w:cs="Times New Roman"/>
          <w:szCs w:val="24"/>
        </w:rPr>
        <w:t xml:space="preserve">строительных площадок </w:t>
      </w:r>
      <w:r w:rsidRPr="003D3FAF">
        <w:rPr>
          <w:rFonts w:eastAsia="Times New Roman" w:cs="Times New Roman"/>
          <w:szCs w:val="24"/>
        </w:rPr>
        <w:t xml:space="preserve">после выполнения земляных и прочих работ, восстановление естественного травостоя, снижающего привлекательность </w:t>
      </w:r>
      <w:r w:rsidR="008A1CF6">
        <w:rPr>
          <w:rFonts w:eastAsia="Times New Roman" w:cs="Times New Roman"/>
          <w:szCs w:val="24"/>
        </w:rPr>
        <w:t>маршрута</w:t>
      </w:r>
      <w:r w:rsidRPr="003D3FAF">
        <w:rPr>
          <w:rFonts w:eastAsia="Times New Roman" w:cs="Times New Roman"/>
          <w:szCs w:val="24"/>
        </w:rPr>
        <w:t xml:space="preserve"> ЛЭП для большинства видов дневных и ночных хищных </w:t>
      </w:r>
      <w:r w:rsidR="007058CB" w:rsidRPr="003D3FAF">
        <w:rPr>
          <w:rFonts w:eastAsia="Times New Roman" w:cs="Times New Roman"/>
          <w:szCs w:val="24"/>
        </w:rPr>
        <w:t>птиц</w:t>
      </w:r>
      <w:r w:rsidR="002E54FF">
        <w:rPr>
          <w:rFonts w:eastAsia="Times New Roman" w:cs="Times New Roman"/>
          <w:szCs w:val="24"/>
        </w:rPr>
        <w:t xml:space="preserve"> и наземных животных</w:t>
      </w:r>
      <w:r w:rsidR="007058CB" w:rsidRPr="003D3FAF">
        <w:rPr>
          <w:rFonts w:eastAsia="Times New Roman" w:cs="Times New Roman"/>
          <w:szCs w:val="24"/>
        </w:rPr>
        <w:t xml:space="preserve"> в качестве кормовой стации</w:t>
      </w:r>
      <w:r w:rsidR="00846B75">
        <w:rPr>
          <w:rStyle w:val="ab"/>
          <w:rFonts w:eastAsia="Times New Roman" w:cs="Times New Roman"/>
          <w:szCs w:val="24"/>
        </w:rPr>
        <w:footnoteReference w:id="46"/>
      </w:r>
      <w:r w:rsidR="007058CB" w:rsidRPr="003D3FAF">
        <w:rPr>
          <w:rFonts w:eastAsia="Times New Roman" w:cs="Times New Roman"/>
          <w:szCs w:val="24"/>
        </w:rPr>
        <w:t>;</w:t>
      </w:r>
    </w:p>
    <w:p w14:paraId="1BA5FA68" w14:textId="13B0BBD1" w:rsidR="002E54FF" w:rsidRPr="003D3FAF" w:rsidRDefault="002E54FF" w:rsidP="005752C6">
      <w:pPr>
        <w:pStyle w:val="a7"/>
        <w:numPr>
          <w:ilvl w:val="0"/>
          <w:numId w:val="38"/>
        </w:numPr>
        <w:spacing w:after="0"/>
        <w:ind w:left="567"/>
        <w:rPr>
          <w:rFonts w:eastAsia="Times New Roman" w:cs="Times New Roman"/>
          <w:szCs w:val="24"/>
        </w:rPr>
      </w:pPr>
      <w:r w:rsidRPr="003D3FAF">
        <w:rPr>
          <w:rFonts w:eastAsia="Times New Roman" w:cs="Times New Roman"/>
          <w:szCs w:val="24"/>
        </w:rPr>
        <w:t>Препятствие формированию привлекательных локальных кормовых ресурсов для различных видов животных (свалки бытовых и пищевых отходов и пр.).</w:t>
      </w:r>
    </w:p>
    <w:p w14:paraId="5916810F" w14:textId="45611DD4" w:rsidR="00D9643B" w:rsidRDefault="00D9643B" w:rsidP="005D2C80">
      <w:pPr>
        <w:ind w:firstLine="709"/>
      </w:pPr>
    </w:p>
    <w:p w14:paraId="39C22E99" w14:textId="7C0A9CFB" w:rsidR="007F584C" w:rsidRDefault="007F584C" w:rsidP="005D2C80">
      <w:pPr>
        <w:ind w:firstLine="709"/>
        <w:rPr>
          <w:rFonts w:eastAsia="Times New Roman" w:cs="Times New Roman"/>
          <w:szCs w:val="24"/>
        </w:rPr>
      </w:pPr>
      <w:r>
        <w:t xml:space="preserve">Основным мероприятием по </w:t>
      </w:r>
      <w:r w:rsidRPr="003D3FAF">
        <w:rPr>
          <w:rFonts w:cs="Times New Roman"/>
        </w:rPr>
        <w:t>исключению гибели птиц</w:t>
      </w:r>
      <w:r w:rsidRPr="003D3FAF">
        <w:rPr>
          <w:rFonts w:eastAsia="Times New Roman" w:cs="Times New Roman"/>
          <w:szCs w:val="24"/>
        </w:rPr>
        <w:t xml:space="preserve"> </w:t>
      </w:r>
      <w:r>
        <w:rPr>
          <w:rFonts w:eastAsia="Times New Roman" w:cs="Times New Roman"/>
          <w:szCs w:val="24"/>
        </w:rPr>
        <w:t>является установка ПЗУ (</w:t>
      </w:r>
      <w:r w:rsidRPr="003D3FAF">
        <w:rPr>
          <w:rFonts w:eastAsia="Times New Roman" w:cs="Times New Roman"/>
          <w:szCs w:val="24"/>
        </w:rPr>
        <w:t>Птице защитные устройства</w:t>
      </w:r>
      <w:r>
        <w:rPr>
          <w:rFonts w:eastAsia="Times New Roman" w:cs="Times New Roman"/>
          <w:szCs w:val="24"/>
        </w:rPr>
        <w:t>), которые так-же будут добавлены для обходного участка ЛЭП и будет добавлен мониторинг орнитофауны в общий ПУОСС.</w:t>
      </w:r>
    </w:p>
    <w:p w14:paraId="3E35480A" w14:textId="77777777" w:rsidR="007F584C" w:rsidRDefault="007F584C" w:rsidP="005D2C80">
      <w:pPr>
        <w:ind w:firstLine="709"/>
      </w:pPr>
    </w:p>
    <w:p w14:paraId="575CCDF7" w14:textId="7F3B5C8B" w:rsidR="00820853" w:rsidRPr="000760A7" w:rsidRDefault="00D673C3" w:rsidP="00291E84">
      <w:pPr>
        <w:pStyle w:val="4"/>
      </w:pPr>
      <w:r w:rsidRPr="000760A7">
        <w:t>Остаточные воздействия</w:t>
      </w:r>
    </w:p>
    <w:p w14:paraId="714DA79B" w14:textId="52BAB90D" w:rsidR="00820853" w:rsidRPr="003D3FAF" w:rsidRDefault="00C15028" w:rsidP="007F222C">
      <w:pPr>
        <w:spacing w:after="0"/>
        <w:ind w:firstLine="567"/>
        <w:rPr>
          <w:rFonts w:eastAsia="Times New Roman" w:cs="Times New Roman"/>
          <w:szCs w:val="24"/>
        </w:rPr>
      </w:pPr>
      <w:r w:rsidRPr="003D3FAF">
        <w:rPr>
          <w:rFonts w:eastAsia="Times New Roman" w:cs="Times New Roman"/>
          <w:szCs w:val="24"/>
        </w:rPr>
        <w:t xml:space="preserve">Даже после реализации вышеперечисленных мер по смягчению, воздействия не могут быть полностью смягчены. </w:t>
      </w:r>
      <w:r w:rsidR="00D9643B">
        <w:rPr>
          <w:rFonts w:eastAsia="Times New Roman" w:cs="Times New Roman"/>
          <w:szCs w:val="24"/>
        </w:rPr>
        <w:t>З</w:t>
      </w:r>
      <w:r w:rsidRPr="003D3FAF">
        <w:rPr>
          <w:rFonts w:eastAsia="Times New Roman" w:cs="Times New Roman"/>
          <w:szCs w:val="24"/>
        </w:rPr>
        <w:t xml:space="preserve">начимость остаточных воздействий будет </w:t>
      </w:r>
      <w:r w:rsidR="00D9643B">
        <w:rPr>
          <w:rFonts w:eastAsia="Times New Roman" w:cs="Times New Roman"/>
          <w:szCs w:val="24"/>
        </w:rPr>
        <w:t>низкой</w:t>
      </w:r>
      <w:r w:rsidRPr="003D3FAF">
        <w:rPr>
          <w:rFonts w:eastAsia="Times New Roman" w:cs="Times New Roman"/>
          <w:szCs w:val="24"/>
        </w:rPr>
        <w:t>, как показано в таблице</w:t>
      </w:r>
      <w:r w:rsidR="00A95EAB" w:rsidRPr="003D3FAF">
        <w:rPr>
          <w:rFonts w:eastAsia="Times New Roman" w:cs="Times New Roman"/>
          <w:szCs w:val="24"/>
        </w:rPr>
        <w:t xml:space="preserve"> 7</w:t>
      </w:r>
      <w:r w:rsidR="007F222C" w:rsidRPr="003D3FAF">
        <w:rPr>
          <w:rFonts w:eastAsia="Times New Roman" w:cs="Times New Roman"/>
          <w:szCs w:val="24"/>
        </w:rPr>
        <w:t>.</w:t>
      </w:r>
      <w:r w:rsidR="00CE60BD" w:rsidRPr="003D3FAF">
        <w:rPr>
          <w:rFonts w:eastAsia="Times New Roman" w:cs="Times New Roman"/>
          <w:szCs w:val="24"/>
        </w:rPr>
        <w:t>5</w:t>
      </w:r>
      <w:r w:rsidR="007F222C" w:rsidRPr="003D3FAF">
        <w:rPr>
          <w:rFonts w:eastAsia="Times New Roman" w:cs="Times New Roman"/>
          <w:szCs w:val="24"/>
        </w:rPr>
        <w:t>.3.1.</w:t>
      </w:r>
    </w:p>
    <w:p w14:paraId="2BC888F5" w14:textId="7698B6BB" w:rsidR="00D673C3" w:rsidRPr="000760A7" w:rsidRDefault="00D673C3" w:rsidP="00291E84">
      <w:pPr>
        <w:pStyle w:val="3"/>
      </w:pPr>
      <w:bookmarkStart w:id="138" w:name="_Toc146510978"/>
      <w:r w:rsidRPr="000760A7">
        <w:t>Выводы</w:t>
      </w:r>
      <w:bookmarkEnd w:id="138"/>
    </w:p>
    <w:p w14:paraId="1C2591CA" w14:textId="27BA6AEC" w:rsidR="00D673C3" w:rsidRPr="003D3FAF" w:rsidRDefault="00820853" w:rsidP="005D2C80">
      <w:pPr>
        <w:ind w:firstLine="709"/>
      </w:pPr>
      <w:r w:rsidRPr="003D3FAF">
        <w:t xml:space="preserve">Таким образом, интенсивное продолжительное локальное воздействие на биологическое разнообразие территории будет иметь место в период строительства планируемой ЛЭП. При безаварийном производстве строительных работ, отрицательное </w:t>
      </w:r>
      <w:r w:rsidRPr="003D3FAF">
        <w:lastRenderedPageBreak/>
        <w:t>воздействие на условия воспроизводства элементов биоты</w:t>
      </w:r>
      <w:r w:rsidR="005242D9" w:rsidRPr="003D3FAF">
        <w:rPr>
          <w:rStyle w:val="ab"/>
        </w:rPr>
        <w:footnoteReference w:id="47"/>
      </w:r>
      <w:r w:rsidRPr="003D3FAF">
        <w:t xml:space="preserve">будет иметь узколокальный характер - лишь на территории охранной зоны ЛЭП. Воздействие на животный мир в период строительства будет носить временный характер, ограниченный сроками строительства, воздействие на этапе эксплуатации будет иметь место в течении всего периода эксплуатации ЛЭП </w:t>
      </w:r>
      <w:r w:rsidR="007D2994" w:rsidRPr="003D3FAF">
        <w:t>CASA 1000</w:t>
      </w:r>
      <w:r w:rsidRPr="003D3FAF">
        <w:t xml:space="preserve">. </w:t>
      </w:r>
    </w:p>
    <w:p w14:paraId="03BF24E7" w14:textId="5B0F666D" w:rsidR="00820853" w:rsidRPr="003D3FAF" w:rsidRDefault="00820853" w:rsidP="005D2C80">
      <w:pPr>
        <w:ind w:firstLine="709"/>
      </w:pPr>
      <w:r w:rsidRPr="003D3FAF">
        <w:t>Необратимых негативных воздействий на растительный покров и животный мир, способных нанести непоправимый ущерб популяции в результате строительства и эксплуатации не ожидается.</w:t>
      </w:r>
    </w:p>
    <w:p w14:paraId="502034F9" w14:textId="5E3010E0" w:rsidR="0029585B" w:rsidRDefault="00F874B3" w:rsidP="005D2C80">
      <w:pPr>
        <w:ind w:firstLine="709"/>
        <w:rPr>
          <w:lang w:eastAsia="ru-RU"/>
        </w:rPr>
      </w:pPr>
      <w:r w:rsidRPr="003D3FAF">
        <w:rPr>
          <w:lang w:eastAsia="ru-RU"/>
        </w:rPr>
        <w:t xml:space="preserve">Общее количество баллов (в пределах 9-21 баллов) характеризуется как воздействие </w:t>
      </w:r>
      <w:r w:rsidR="00052E25" w:rsidRPr="003D3FAF">
        <w:rPr>
          <w:lang w:eastAsia="ru-RU"/>
        </w:rPr>
        <w:t>средней</w:t>
      </w:r>
      <w:r w:rsidR="007B40B3" w:rsidRPr="003D3FAF">
        <w:rPr>
          <w:lang w:eastAsia="ru-RU"/>
        </w:rPr>
        <w:t xml:space="preserve"> значимости на этапе строительства и </w:t>
      </w:r>
      <w:r w:rsidRPr="003D3FAF">
        <w:rPr>
          <w:lang w:eastAsia="ru-RU"/>
        </w:rPr>
        <w:t>средней значимости на этапе эксплуатации ЛЭП.</w:t>
      </w:r>
    </w:p>
    <w:p w14:paraId="750453A3" w14:textId="590B5788" w:rsidR="0029585B" w:rsidRDefault="0029585B">
      <w:pPr>
        <w:spacing w:after="160" w:line="259" w:lineRule="auto"/>
        <w:jc w:val="left"/>
        <w:rPr>
          <w:lang w:eastAsia="ru-RU"/>
        </w:rPr>
      </w:pPr>
    </w:p>
    <w:p w14:paraId="70C00767" w14:textId="3F7FB482" w:rsidR="00820853" w:rsidRPr="003D3FAF" w:rsidRDefault="00820853" w:rsidP="0098692B">
      <w:pPr>
        <w:pStyle w:val="aff2"/>
      </w:pPr>
      <w:bookmarkStart w:id="139" w:name="_Toc130524498"/>
      <w:r w:rsidRPr="003D3FAF">
        <w:t xml:space="preserve">Таблица </w:t>
      </w:r>
      <w:r w:rsidR="00A95EAB" w:rsidRPr="003D3FAF">
        <w:t>7</w:t>
      </w:r>
      <w:r w:rsidRPr="003D3FAF">
        <w:t>.</w:t>
      </w:r>
      <w:r w:rsidR="00CE60BD" w:rsidRPr="003D3FAF">
        <w:t>5</w:t>
      </w:r>
      <w:r w:rsidRPr="003D3FAF">
        <w:t>.3.1. Комплексная оценка и значимость воздействия на животный мир</w:t>
      </w:r>
      <w:bookmarkEnd w:id="13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1"/>
        <w:gridCol w:w="2108"/>
        <w:gridCol w:w="2070"/>
        <w:gridCol w:w="1294"/>
        <w:gridCol w:w="942"/>
      </w:tblGrid>
      <w:tr w:rsidR="00820853" w:rsidRPr="003D3FAF" w14:paraId="1794D785" w14:textId="77777777" w:rsidTr="0029585B">
        <w:trPr>
          <w:tblHeader/>
          <w:jc w:val="center"/>
        </w:trPr>
        <w:tc>
          <w:tcPr>
            <w:tcW w:w="0" w:type="auto"/>
            <w:shd w:val="clear" w:color="auto" w:fill="8EAADB" w:themeFill="accent1" w:themeFillTint="99"/>
            <w:vAlign w:val="center"/>
          </w:tcPr>
          <w:p w14:paraId="4F663D51" w14:textId="77777777" w:rsidR="00820853" w:rsidRPr="003D3FAF" w:rsidRDefault="00820853" w:rsidP="008F5513">
            <w:pPr>
              <w:spacing w:after="0" w:line="240" w:lineRule="auto"/>
              <w:jc w:val="center"/>
              <w:rPr>
                <w:b/>
                <w:sz w:val="20"/>
                <w:szCs w:val="20"/>
              </w:rPr>
            </w:pPr>
            <w:r w:rsidRPr="003D3FAF">
              <w:rPr>
                <w:b/>
                <w:sz w:val="20"/>
                <w:szCs w:val="20"/>
              </w:rPr>
              <w:t>Воздействие / риск</w:t>
            </w:r>
          </w:p>
        </w:tc>
        <w:tc>
          <w:tcPr>
            <w:tcW w:w="0" w:type="auto"/>
            <w:shd w:val="clear" w:color="auto" w:fill="8EAADB" w:themeFill="accent1" w:themeFillTint="99"/>
            <w:vAlign w:val="center"/>
          </w:tcPr>
          <w:p w14:paraId="204B1DCD" w14:textId="77777777" w:rsidR="00820853" w:rsidRPr="003D3FAF" w:rsidRDefault="00820853" w:rsidP="008F5513">
            <w:pPr>
              <w:spacing w:after="0" w:line="240" w:lineRule="auto"/>
              <w:jc w:val="center"/>
              <w:rPr>
                <w:b/>
                <w:sz w:val="20"/>
                <w:szCs w:val="20"/>
              </w:rPr>
            </w:pPr>
            <w:r w:rsidRPr="003D3FAF">
              <w:rPr>
                <w:b/>
                <w:sz w:val="20"/>
                <w:szCs w:val="20"/>
              </w:rPr>
              <w:t>Пространственный масштаб</w:t>
            </w:r>
          </w:p>
        </w:tc>
        <w:tc>
          <w:tcPr>
            <w:tcW w:w="0" w:type="auto"/>
            <w:shd w:val="clear" w:color="auto" w:fill="8EAADB" w:themeFill="accent1" w:themeFillTint="99"/>
            <w:vAlign w:val="center"/>
          </w:tcPr>
          <w:p w14:paraId="7CC2FEFC" w14:textId="77777777" w:rsidR="00820853" w:rsidRPr="003D3FAF" w:rsidRDefault="00820853" w:rsidP="008F5513">
            <w:pPr>
              <w:spacing w:after="0" w:line="240" w:lineRule="auto"/>
              <w:jc w:val="center"/>
              <w:rPr>
                <w:b/>
                <w:sz w:val="20"/>
                <w:szCs w:val="20"/>
              </w:rPr>
            </w:pPr>
            <w:r w:rsidRPr="003D3FAF">
              <w:rPr>
                <w:b/>
                <w:sz w:val="20"/>
                <w:szCs w:val="20"/>
              </w:rPr>
              <w:t>Продолжительность</w:t>
            </w:r>
          </w:p>
        </w:tc>
        <w:tc>
          <w:tcPr>
            <w:tcW w:w="0" w:type="auto"/>
            <w:shd w:val="clear" w:color="auto" w:fill="8EAADB" w:themeFill="accent1" w:themeFillTint="99"/>
            <w:vAlign w:val="center"/>
          </w:tcPr>
          <w:p w14:paraId="5FBD0E9E" w14:textId="77777777" w:rsidR="00820853" w:rsidRPr="003D3FAF" w:rsidRDefault="00820853" w:rsidP="008F5513">
            <w:pPr>
              <w:spacing w:after="0" w:line="240" w:lineRule="auto"/>
              <w:jc w:val="center"/>
              <w:rPr>
                <w:b/>
                <w:sz w:val="20"/>
                <w:szCs w:val="20"/>
              </w:rPr>
            </w:pPr>
            <w:r w:rsidRPr="003D3FAF">
              <w:rPr>
                <w:b/>
                <w:sz w:val="20"/>
                <w:szCs w:val="20"/>
              </w:rPr>
              <w:t>Значимость</w:t>
            </w:r>
          </w:p>
        </w:tc>
        <w:tc>
          <w:tcPr>
            <w:tcW w:w="0" w:type="auto"/>
            <w:shd w:val="clear" w:color="auto" w:fill="8EAADB" w:themeFill="accent1" w:themeFillTint="99"/>
            <w:vAlign w:val="center"/>
          </w:tcPr>
          <w:p w14:paraId="72E6B403" w14:textId="77777777" w:rsidR="00820853" w:rsidRPr="003D3FAF" w:rsidRDefault="00820853" w:rsidP="008F5513">
            <w:pPr>
              <w:spacing w:after="0" w:line="240" w:lineRule="auto"/>
              <w:jc w:val="center"/>
              <w:rPr>
                <w:b/>
                <w:sz w:val="20"/>
                <w:szCs w:val="20"/>
              </w:rPr>
            </w:pPr>
            <w:r w:rsidRPr="003D3FAF">
              <w:rPr>
                <w:b/>
                <w:sz w:val="20"/>
                <w:szCs w:val="20"/>
              </w:rPr>
              <w:t>Общий балл</w:t>
            </w:r>
          </w:p>
        </w:tc>
      </w:tr>
      <w:tr w:rsidR="00820853" w:rsidRPr="003D3FAF" w14:paraId="1F71F32D" w14:textId="77777777" w:rsidTr="0029585B">
        <w:trPr>
          <w:jc w:val="center"/>
        </w:trPr>
        <w:tc>
          <w:tcPr>
            <w:tcW w:w="0" w:type="auto"/>
            <w:gridSpan w:val="5"/>
            <w:shd w:val="clear" w:color="auto" w:fill="8EAADB" w:themeFill="accent1" w:themeFillTint="99"/>
          </w:tcPr>
          <w:p w14:paraId="441CC9AE" w14:textId="77777777" w:rsidR="00820853" w:rsidRPr="003D3FAF" w:rsidRDefault="00820853" w:rsidP="008F5513">
            <w:pPr>
              <w:spacing w:after="0" w:line="240" w:lineRule="auto"/>
              <w:jc w:val="center"/>
              <w:rPr>
                <w:b/>
                <w:sz w:val="20"/>
                <w:szCs w:val="20"/>
              </w:rPr>
            </w:pPr>
            <w:r w:rsidRPr="003D3FAF">
              <w:rPr>
                <w:b/>
                <w:sz w:val="20"/>
                <w:szCs w:val="20"/>
              </w:rPr>
              <w:t>Период строительства</w:t>
            </w:r>
          </w:p>
        </w:tc>
      </w:tr>
      <w:tr w:rsidR="00086A90" w:rsidRPr="003D3FAF" w14:paraId="13DCE7BA" w14:textId="77777777" w:rsidTr="005E4424">
        <w:trPr>
          <w:jc w:val="center"/>
        </w:trPr>
        <w:tc>
          <w:tcPr>
            <w:tcW w:w="0" w:type="auto"/>
          </w:tcPr>
          <w:p w14:paraId="718ACC74" w14:textId="3989CDD3" w:rsidR="00086A90" w:rsidRPr="003D3FAF" w:rsidRDefault="00086A90" w:rsidP="008F5513">
            <w:pPr>
              <w:spacing w:after="0" w:line="240" w:lineRule="auto"/>
              <w:rPr>
                <w:sz w:val="20"/>
                <w:szCs w:val="20"/>
              </w:rPr>
            </w:pPr>
            <w:r w:rsidRPr="003D3FAF">
              <w:rPr>
                <w:rFonts w:eastAsia="Calibri"/>
                <w:sz w:val="20"/>
                <w:szCs w:val="20"/>
              </w:rPr>
              <w:t>Временное изменение численности и видового разнообразия в местах проведения работ</w:t>
            </w:r>
          </w:p>
        </w:tc>
        <w:tc>
          <w:tcPr>
            <w:tcW w:w="0" w:type="auto"/>
          </w:tcPr>
          <w:p w14:paraId="74D26670" w14:textId="76A9EB0B" w:rsidR="00086A90" w:rsidRPr="003D3FAF" w:rsidRDefault="00086A90" w:rsidP="008F5513">
            <w:pPr>
              <w:spacing w:after="0" w:line="240" w:lineRule="auto"/>
              <w:jc w:val="center"/>
              <w:rPr>
                <w:sz w:val="20"/>
                <w:szCs w:val="20"/>
              </w:rPr>
            </w:pPr>
            <w:r w:rsidRPr="003D3FAF">
              <w:rPr>
                <w:sz w:val="20"/>
                <w:szCs w:val="20"/>
              </w:rPr>
              <w:t>1</w:t>
            </w:r>
          </w:p>
        </w:tc>
        <w:tc>
          <w:tcPr>
            <w:tcW w:w="0" w:type="auto"/>
          </w:tcPr>
          <w:p w14:paraId="46B0D0E5" w14:textId="64776994" w:rsidR="00086A90" w:rsidRPr="003D3FAF" w:rsidRDefault="00D9643B" w:rsidP="008F5513">
            <w:pPr>
              <w:spacing w:after="0" w:line="240" w:lineRule="auto"/>
              <w:jc w:val="center"/>
              <w:rPr>
                <w:sz w:val="20"/>
                <w:szCs w:val="20"/>
              </w:rPr>
            </w:pPr>
            <w:r>
              <w:rPr>
                <w:sz w:val="20"/>
                <w:szCs w:val="20"/>
              </w:rPr>
              <w:t>2</w:t>
            </w:r>
          </w:p>
        </w:tc>
        <w:tc>
          <w:tcPr>
            <w:tcW w:w="0" w:type="auto"/>
          </w:tcPr>
          <w:p w14:paraId="084AC4ED" w14:textId="0FE79C36" w:rsidR="00086A90" w:rsidRPr="003D3FAF" w:rsidRDefault="00086A90" w:rsidP="008F5513">
            <w:pPr>
              <w:spacing w:after="0" w:line="240" w:lineRule="auto"/>
              <w:jc w:val="center"/>
              <w:rPr>
                <w:sz w:val="20"/>
                <w:szCs w:val="20"/>
              </w:rPr>
            </w:pPr>
            <w:r w:rsidRPr="003D3FAF">
              <w:rPr>
                <w:sz w:val="20"/>
                <w:szCs w:val="20"/>
              </w:rPr>
              <w:t>2</w:t>
            </w:r>
          </w:p>
        </w:tc>
        <w:tc>
          <w:tcPr>
            <w:tcW w:w="0" w:type="auto"/>
          </w:tcPr>
          <w:p w14:paraId="37716282" w14:textId="7332064C" w:rsidR="00086A90" w:rsidRPr="003D3FAF" w:rsidRDefault="00D9643B" w:rsidP="008F5513">
            <w:pPr>
              <w:spacing w:after="0" w:line="240" w:lineRule="auto"/>
              <w:jc w:val="center"/>
              <w:rPr>
                <w:sz w:val="20"/>
                <w:szCs w:val="20"/>
              </w:rPr>
            </w:pPr>
            <w:r>
              <w:rPr>
                <w:sz w:val="20"/>
                <w:szCs w:val="20"/>
              </w:rPr>
              <w:t>4</w:t>
            </w:r>
          </w:p>
        </w:tc>
      </w:tr>
      <w:tr w:rsidR="00086A90" w:rsidRPr="003D3FAF" w14:paraId="4087A1C5" w14:textId="77777777" w:rsidTr="005E4424">
        <w:trPr>
          <w:jc w:val="center"/>
        </w:trPr>
        <w:tc>
          <w:tcPr>
            <w:tcW w:w="0" w:type="auto"/>
          </w:tcPr>
          <w:p w14:paraId="1CB27D86" w14:textId="65F6AEB3" w:rsidR="00086A90" w:rsidRPr="003D3FAF" w:rsidRDefault="00086A90" w:rsidP="008F5513">
            <w:pPr>
              <w:spacing w:after="0" w:line="240" w:lineRule="auto"/>
              <w:rPr>
                <w:sz w:val="20"/>
                <w:szCs w:val="20"/>
              </w:rPr>
            </w:pPr>
            <w:r w:rsidRPr="003D3FAF">
              <w:rPr>
                <w:rFonts w:eastAsia="Calibri"/>
                <w:sz w:val="20"/>
                <w:szCs w:val="20"/>
              </w:rPr>
              <w:t>Утрата мест обитания / Нарушение природной среды обитания животных и растений и увеличение нагрузки на среду обитания</w:t>
            </w:r>
          </w:p>
        </w:tc>
        <w:tc>
          <w:tcPr>
            <w:tcW w:w="0" w:type="auto"/>
          </w:tcPr>
          <w:p w14:paraId="068644F1" w14:textId="4398FE97" w:rsidR="00086A90" w:rsidRPr="003D3FAF" w:rsidRDefault="00086A90" w:rsidP="008F5513">
            <w:pPr>
              <w:spacing w:after="0" w:line="240" w:lineRule="auto"/>
              <w:jc w:val="center"/>
              <w:rPr>
                <w:sz w:val="20"/>
                <w:szCs w:val="20"/>
              </w:rPr>
            </w:pPr>
            <w:r w:rsidRPr="003D3FAF">
              <w:rPr>
                <w:sz w:val="20"/>
                <w:szCs w:val="20"/>
              </w:rPr>
              <w:t>1</w:t>
            </w:r>
          </w:p>
        </w:tc>
        <w:tc>
          <w:tcPr>
            <w:tcW w:w="0" w:type="auto"/>
          </w:tcPr>
          <w:p w14:paraId="680F7B0F" w14:textId="4184D80E" w:rsidR="00086A90" w:rsidRPr="003D3FAF" w:rsidRDefault="00D9643B" w:rsidP="008F5513">
            <w:pPr>
              <w:spacing w:after="0" w:line="240" w:lineRule="auto"/>
              <w:jc w:val="center"/>
              <w:rPr>
                <w:sz w:val="20"/>
                <w:szCs w:val="20"/>
              </w:rPr>
            </w:pPr>
            <w:r>
              <w:rPr>
                <w:sz w:val="20"/>
                <w:szCs w:val="20"/>
              </w:rPr>
              <w:t>2</w:t>
            </w:r>
          </w:p>
        </w:tc>
        <w:tc>
          <w:tcPr>
            <w:tcW w:w="0" w:type="auto"/>
          </w:tcPr>
          <w:p w14:paraId="34F0E06B" w14:textId="43C39EB9" w:rsidR="00086A90" w:rsidRPr="003D3FAF" w:rsidRDefault="00086A90" w:rsidP="008F5513">
            <w:pPr>
              <w:spacing w:after="0" w:line="240" w:lineRule="auto"/>
              <w:jc w:val="center"/>
              <w:rPr>
                <w:sz w:val="20"/>
                <w:szCs w:val="20"/>
              </w:rPr>
            </w:pPr>
            <w:r w:rsidRPr="003D3FAF">
              <w:rPr>
                <w:sz w:val="20"/>
                <w:szCs w:val="20"/>
              </w:rPr>
              <w:t>2</w:t>
            </w:r>
          </w:p>
        </w:tc>
        <w:tc>
          <w:tcPr>
            <w:tcW w:w="0" w:type="auto"/>
          </w:tcPr>
          <w:p w14:paraId="17DE26EA" w14:textId="3B4683EC" w:rsidR="00086A90" w:rsidRPr="003D3FAF" w:rsidRDefault="00D9643B" w:rsidP="008F5513">
            <w:pPr>
              <w:spacing w:after="0" w:line="240" w:lineRule="auto"/>
              <w:jc w:val="center"/>
              <w:rPr>
                <w:sz w:val="20"/>
                <w:szCs w:val="20"/>
              </w:rPr>
            </w:pPr>
            <w:r>
              <w:rPr>
                <w:sz w:val="20"/>
                <w:szCs w:val="20"/>
              </w:rPr>
              <w:t>4</w:t>
            </w:r>
          </w:p>
        </w:tc>
      </w:tr>
      <w:tr w:rsidR="00086A90" w:rsidRPr="003D3FAF" w14:paraId="1F0A35DE" w14:textId="77777777" w:rsidTr="005E4424">
        <w:trPr>
          <w:jc w:val="center"/>
        </w:trPr>
        <w:tc>
          <w:tcPr>
            <w:tcW w:w="0" w:type="auto"/>
          </w:tcPr>
          <w:p w14:paraId="2E55D656" w14:textId="02A41E79" w:rsidR="00086A90" w:rsidRPr="003D3FAF" w:rsidRDefault="00086A90" w:rsidP="008F5513">
            <w:pPr>
              <w:spacing w:after="0" w:line="240" w:lineRule="auto"/>
              <w:rPr>
                <w:sz w:val="20"/>
                <w:szCs w:val="20"/>
              </w:rPr>
            </w:pPr>
            <w:r w:rsidRPr="003D3FAF">
              <w:rPr>
                <w:rFonts w:eastAsia="Calibri"/>
                <w:sz w:val="20"/>
                <w:szCs w:val="20"/>
              </w:rPr>
              <w:t>Беспокойство (шум, вибрации, искусственное освещение, присутствие людей и техники)</w:t>
            </w:r>
          </w:p>
        </w:tc>
        <w:tc>
          <w:tcPr>
            <w:tcW w:w="0" w:type="auto"/>
          </w:tcPr>
          <w:p w14:paraId="2E0C7DEE" w14:textId="6D31B7E9" w:rsidR="00086A90" w:rsidRPr="003D3FAF" w:rsidRDefault="00086A90" w:rsidP="008F5513">
            <w:pPr>
              <w:spacing w:after="0" w:line="240" w:lineRule="auto"/>
              <w:jc w:val="center"/>
              <w:rPr>
                <w:sz w:val="20"/>
                <w:szCs w:val="20"/>
              </w:rPr>
            </w:pPr>
            <w:r w:rsidRPr="003D3FAF">
              <w:rPr>
                <w:sz w:val="20"/>
                <w:szCs w:val="20"/>
              </w:rPr>
              <w:t>1</w:t>
            </w:r>
          </w:p>
        </w:tc>
        <w:tc>
          <w:tcPr>
            <w:tcW w:w="0" w:type="auto"/>
          </w:tcPr>
          <w:p w14:paraId="3047E163" w14:textId="191BC90B" w:rsidR="00086A90" w:rsidRPr="003D3FAF" w:rsidRDefault="00D9643B" w:rsidP="008F5513">
            <w:pPr>
              <w:spacing w:after="0" w:line="240" w:lineRule="auto"/>
              <w:jc w:val="center"/>
              <w:rPr>
                <w:sz w:val="20"/>
                <w:szCs w:val="20"/>
              </w:rPr>
            </w:pPr>
            <w:r>
              <w:rPr>
                <w:sz w:val="20"/>
                <w:szCs w:val="20"/>
              </w:rPr>
              <w:t>1</w:t>
            </w:r>
          </w:p>
        </w:tc>
        <w:tc>
          <w:tcPr>
            <w:tcW w:w="0" w:type="auto"/>
          </w:tcPr>
          <w:p w14:paraId="509E6935" w14:textId="0D25502C" w:rsidR="00086A90" w:rsidRPr="003D3FAF" w:rsidRDefault="00086A90" w:rsidP="008F5513">
            <w:pPr>
              <w:spacing w:after="0" w:line="240" w:lineRule="auto"/>
              <w:jc w:val="center"/>
              <w:rPr>
                <w:sz w:val="20"/>
                <w:szCs w:val="20"/>
              </w:rPr>
            </w:pPr>
            <w:r w:rsidRPr="003D3FAF">
              <w:rPr>
                <w:sz w:val="20"/>
                <w:szCs w:val="20"/>
                <w:lang w:val="de-DE"/>
              </w:rPr>
              <w:t>2</w:t>
            </w:r>
          </w:p>
        </w:tc>
        <w:tc>
          <w:tcPr>
            <w:tcW w:w="0" w:type="auto"/>
          </w:tcPr>
          <w:p w14:paraId="6836F2B7" w14:textId="642B3113" w:rsidR="00086A90" w:rsidRPr="00D9643B" w:rsidRDefault="00D9643B" w:rsidP="008F5513">
            <w:pPr>
              <w:spacing w:after="0" w:line="240" w:lineRule="auto"/>
              <w:jc w:val="center"/>
              <w:rPr>
                <w:sz w:val="20"/>
                <w:szCs w:val="20"/>
              </w:rPr>
            </w:pPr>
            <w:r>
              <w:rPr>
                <w:sz w:val="20"/>
                <w:szCs w:val="20"/>
              </w:rPr>
              <w:t>2</w:t>
            </w:r>
          </w:p>
        </w:tc>
      </w:tr>
      <w:tr w:rsidR="00086A90" w:rsidRPr="003D3FAF" w14:paraId="01ADEBB0" w14:textId="77777777" w:rsidTr="0029585B">
        <w:trPr>
          <w:jc w:val="center"/>
        </w:trPr>
        <w:tc>
          <w:tcPr>
            <w:tcW w:w="0" w:type="auto"/>
            <w:gridSpan w:val="5"/>
            <w:shd w:val="clear" w:color="auto" w:fill="8EAADB" w:themeFill="accent1" w:themeFillTint="99"/>
          </w:tcPr>
          <w:p w14:paraId="2C923FFF" w14:textId="432D0BFF" w:rsidR="00086A90" w:rsidRPr="003D3FAF" w:rsidRDefault="00086A90" w:rsidP="008F5513">
            <w:pPr>
              <w:spacing w:after="0" w:line="240" w:lineRule="auto"/>
              <w:jc w:val="center"/>
              <w:rPr>
                <w:sz w:val="20"/>
                <w:szCs w:val="20"/>
              </w:rPr>
            </w:pPr>
            <w:r w:rsidRPr="003D3FAF">
              <w:rPr>
                <w:b/>
                <w:sz w:val="20"/>
                <w:szCs w:val="20"/>
              </w:rPr>
              <w:t>Период эксплуатации</w:t>
            </w:r>
          </w:p>
        </w:tc>
      </w:tr>
      <w:tr w:rsidR="00086A90" w:rsidRPr="003D3FAF" w14:paraId="5C571B9C" w14:textId="77777777" w:rsidTr="005E4424">
        <w:trPr>
          <w:jc w:val="center"/>
        </w:trPr>
        <w:tc>
          <w:tcPr>
            <w:tcW w:w="0" w:type="auto"/>
          </w:tcPr>
          <w:p w14:paraId="08376E72" w14:textId="383BE47D" w:rsidR="00086A90" w:rsidRPr="003D3FAF" w:rsidRDefault="00086A90" w:rsidP="008F5513">
            <w:pPr>
              <w:spacing w:after="0" w:line="240" w:lineRule="auto"/>
              <w:rPr>
                <w:sz w:val="20"/>
                <w:szCs w:val="20"/>
              </w:rPr>
            </w:pPr>
            <w:r w:rsidRPr="003D3FAF">
              <w:rPr>
                <w:rFonts w:eastAsia="Calibri"/>
                <w:color w:val="000000"/>
                <w:sz w:val="20"/>
                <w:szCs w:val="16"/>
              </w:rPr>
              <w:t>Риск гибели птиц от поражения электрическим током</w:t>
            </w:r>
          </w:p>
        </w:tc>
        <w:tc>
          <w:tcPr>
            <w:tcW w:w="0" w:type="auto"/>
          </w:tcPr>
          <w:p w14:paraId="5194C509" w14:textId="6CB964FA" w:rsidR="00086A90" w:rsidRPr="003D3FAF" w:rsidRDefault="00086A90" w:rsidP="008F5513">
            <w:pPr>
              <w:spacing w:after="0" w:line="240" w:lineRule="auto"/>
              <w:jc w:val="center"/>
              <w:rPr>
                <w:sz w:val="20"/>
                <w:szCs w:val="20"/>
              </w:rPr>
            </w:pPr>
            <w:r w:rsidRPr="003D3FAF">
              <w:rPr>
                <w:sz w:val="20"/>
                <w:szCs w:val="20"/>
              </w:rPr>
              <w:t>1</w:t>
            </w:r>
          </w:p>
        </w:tc>
        <w:tc>
          <w:tcPr>
            <w:tcW w:w="0" w:type="auto"/>
          </w:tcPr>
          <w:p w14:paraId="5357CEE3" w14:textId="1F63B54C" w:rsidR="00086A90" w:rsidRPr="003D3FAF" w:rsidRDefault="00086A90" w:rsidP="008F5513">
            <w:pPr>
              <w:spacing w:after="0" w:line="240" w:lineRule="auto"/>
              <w:jc w:val="center"/>
              <w:rPr>
                <w:sz w:val="20"/>
                <w:szCs w:val="20"/>
              </w:rPr>
            </w:pPr>
            <w:r w:rsidRPr="003D3FAF">
              <w:rPr>
                <w:sz w:val="20"/>
                <w:szCs w:val="20"/>
              </w:rPr>
              <w:t>4</w:t>
            </w:r>
          </w:p>
        </w:tc>
        <w:tc>
          <w:tcPr>
            <w:tcW w:w="0" w:type="auto"/>
          </w:tcPr>
          <w:p w14:paraId="6AA8C935" w14:textId="7198D1C4" w:rsidR="00086A90" w:rsidRPr="003D3FAF" w:rsidRDefault="007F222C" w:rsidP="008F5513">
            <w:pPr>
              <w:spacing w:after="0" w:line="240" w:lineRule="auto"/>
              <w:jc w:val="center"/>
              <w:rPr>
                <w:sz w:val="20"/>
                <w:szCs w:val="20"/>
              </w:rPr>
            </w:pPr>
            <w:r w:rsidRPr="003D3FAF">
              <w:rPr>
                <w:sz w:val="20"/>
                <w:szCs w:val="20"/>
                <w:lang w:val="de-DE"/>
              </w:rPr>
              <w:t>3</w:t>
            </w:r>
          </w:p>
        </w:tc>
        <w:tc>
          <w:tcPr>
            <w:tcW w:w="0" w:type="auto"/>
          </w:tcPr>
          <w:p w14:paraId="683BE1EC" w14:textId="084712BE" w:rsidR="00086A90" w:rsidRPr="003D3FAF" w:rsidRDefault="007F222C" w:rsidP="008F5513">
            <w:pPr>
              <w:spacing w:after="0" w:line="240" w:lineRule="auto"/>
              <w:jc w:val="center"/>
              <w:rPr>
                <w:sz w:val="20"/>
                <w:szCs w:val="20"/>
              </w:rPr>
            </w:pPr>
            <w:r w:rsidRPr="003D3FAF">
              <w:rPr>
                <w:sz w:val="20"/>
                <w:szCs w:val="20"/>
              </w:rPr>
              <w:t>12</w:t>
            </w:r>
          </w:p>
        </w:tc>
      </w:tr>
      <w:tr w:rsidR="00086A90" w:rsidRPr="003D3FAF" w14:paraId="08A26B14" w14:textId="77777777" w:rsidTr="005E4424">
        <w:trPr>
          <w:jc w:val="center"/>
        </w:trPr>
        <w:tc>
          <w:tcPr>
            <w:tcW w:w="0" w:type="auto"/>
          </w:tcPr>
          <w:p w14:paraId="14CB19B3" w14:textId="5C54CFCA" w:rsidR="00086A90" w:rsidRPr="003D3FAF" w:rsidRDefault="00086A90" w:rsidP="008F5513">
            <w:pPr>
              <w:spacing w:after="0" w:line="240" w:lineRule="auto"/>
              <w:rPr>
                <w:rFonts w:eastAsia="Calibri"/>
                <w:sz w:val="20"/>
                <w:szCs w:val="20"/>
              </w:rPr>
            </w:pPr>
            <w:r w:rsidRPr="003D3FAF">
              <w:rPr>
                <w:rFonts w:eastAsia="Calibri"/>
                <w:color w:val="000000"/>
                <w:sz w:val="20"/>
                <w:szCs w:val="16"/>
              </w:rPr>
              <w:t>Возможное столкновение птиц с проводами ЛЭП</w:t>
            </w:r>
          </w:p>
        </w:tc>
        <w:tc>
          <w:tcPr>
            <w:tcW w:w="0" w:type="auto"/>
          </w:tcPr>
          <w:p w14:paraId="4EA59C54" w14:textId="6E8951F1" w:rsidR="00086A90" w:rsidRPr="003D3FAF" w:rsidRDefault="00086A90" w:rsidP="008F5513">
            <w:pPr>
              <w:spacing w:after="0" w:line="240" w:lineRule="auto"/>
              <w:jc w:val="center"/>
              <w:rPr>
                <w:sz w:val="20"/>
                <w:szCs w:val="20"/>
              </w:rPr>
            </w:pPr>
            <w:r w:rsidRPr="003D3FAF">
              <w:rPr>
                <w:sz w:val="20"/>
                <w:szCs w:val="20"/>
              </w:rPr>
              <w:t>1</w:t>
            </w:r>
          </w:p>
        </w:tc>
        <w:tc>
          <w:tcPr>
            <w:tcW w:w="0" w:type="auto"/>
          </w:tcPr>
          <w:p w14:paraId="426B141D" w14:textId="6003DED3" w:rsidR="00086A90" w:rsidRPr="003D3FAF" w:rsidRDefault="00086A90" w:rsidP="008F5513">
            <w:pPr>
              <w:spacing w:after="0" w:line="240" w:lineRule="auto"/>
              <w:jc w:val="center"/>
              <w:rPr>
                <w:sz w:val="20"/>
                <w:szCs w:val="20"/>
              </w:rPr>
            </w:pPr>
            <w:r w:rsidRPr="003D3FAF">
              <w:rPr>
                <w:sz w:val="20"/>
                <w:szCs w:val="20"/>
              </w:rPr>
              <w:t>4</w:t>
            </w:r>
          </w:p>
        </w:tc>
        <w:tc>
          <w:tcPr>
            <w:tcW w:w="0" w:type="auto"/>
          </w:tcPr>
          <w:p w14:paraId="20EF6EF5" w14:textId="395B2600" w:rsidR="00086A90" w:rsidRPr="003D3FAF" w:rsidRDefault="007F222C" w:rsidP="008F5513">
            <w:pPr>
              <w:spacing w:after="0" w:line="240" w:lineRule="auto"/>
              <w:jc w:val="center"/>
              <w:rPr>
                <w:sz w:val="20"/>
                <w:szCs w:val="20"/>
              </w:rPr>
            </w:pPr>
            <w:r w:rsidRPr="003D3FAF">
              <w:rPr>
                <w:sz w:val="20"/>
                <w:szCs w:val="20"/>
                <w:lang w:val="de-DE"/>
              </w:rPr>
              <w:t>4</w:t>
            </w:r>
          </w:p>
        </w:tc>
        <w:tc>
          <w:tcPr>
            <w:tcW w:w="0" w:type="auto"/>
          </w:tcPr>
          <w:p w14:paraId="1C807F5A" w14:textId="575ADF60" w:rsidR="00086A90" w:rsidRPr="003D3FAF" w:rsidRDefault="007F222C" w:rsidP="008F5513">
            <w:pPr>
              <w:spacing w:after="0" w:line="240" w:lineRule="auto"/>
              <w:jc w:val="center"/>
              <w:rPr>
                <w:sz w:val="20"/>
                <w:szCs w:val="20"/>
              </w:rPr>
            </w:pPr>
            <w:r w:rsidRPr="003D3FAF">
              <w:rPr>
                <w:sz w:val="20"/>
                <w:szCs w:val="20"/>
              </w:rPr>
              <w:t>16</w:t>
            </w:r>
          </w:p>
        </w:tc>
      </w:tr>
    </w:tbl>
    <w:p w14:paraId="4B2E53AB" w14:textId="291A9874" w:rsidR="005D1F1A" w:rsidRPr="003D3FAF" w:rsidRDefault="007D250C" w:rsidP="00291E84">
      <w:pPr>
        <w:pStyle w:val="20"/>
      </w:pPr>
      <w:bookmarkStart w:id="140" w:name="_Toc146510979"/>
      <w:bookmarkEnd w:id="131"/>
      <w:r w:rsidRPr="003D3FAF">
        <w:t>Оценка физического воздействия</w:t>
      </w:r>
      <w:bookmarkEnd w:id="140"/>
      <w:r w:rsidR="00577BDF" w:rsidRPr="003D3FAF">
        <w:t xml:space="preserve"> </w:t>
      </w:r>
    </w:p>
    <w:p w14:paraId="4B4CB3B1" w14:textId="259657AF" w:rsidR="007D250C" w:rsidRPr="000760A7" w:rsidRDefault="007D250C" w:rsidP="00291E84">
      <w:pPr>
        <w:pStyle w:val="3"/>
      </w:pPr>
      <w:bookmarkStart w:id="141" w:name="_Toc146510980"/>
      <w:r w:rsidRPr="000760A7">
        <w:t>Этап строительства</w:t>
      </w:r>
      <w:bookmarkEnd w:id="141"/>
    </w:p>
    <w:p w14:paraId="4741A506" w14:textId="46A71E48" w:rsidR="00437527" w:rsidRPr="000760A7" w:rsidRDefault="00437527" w:rsidP="00291E84">
      <w:pPr>
        <w:pStyle w:val="4"/>
      </w:pPr>
      <w:r w:rsidRPr="000760A7">
        <w:t>Оценка воздействия электрического и магнитного поля</w:t>
      </w:r>
    </w:p>
    <w:p w14:paraId="0FA4FA36" w14:textId="24EB1FA9" w:rsidR="005A43F0" w:rsidRPr="003D3FAF" w:rsidRDefault="005A43F0" w:rsidP="002D11A5">
      <w:pPr>
        <w:spacing w:after="0"/>
        <w:ind w:firstLine="567"/>
      </w:pPr>
      <w:r w:rsidRPr="003D3FAF">
        <w:t xml:space="preserve">При строительстве линии ЛЭП проекта </w:t>
      </w:r>
      <w:r w:rsidR="007D2994" w:rsidRPr="003D3FAF">
        <w:t>CASA 1000</w:t>
      </w:r>
      <w:r w:rsidRPr="003D3FAF">
        <w:t xml:space="preserve"> </w:t>
      </w:r>
      <w:r w:rsidR="0017443A" w:rsidRPr="003D3FAF">
        <w:t xml:space="preserve">воздействие </w:t>
      </w:r>
      <w:r w:rsidRPr="003D3FAF">
        <w:t xml:space="preserve">электромагнитного излучения не </w:t>
      </w:r>
      <w:r w:rsidR="0017443A" w:rsidRPr="003D3FAF">
        <w:t>предвидится</w:t>
      </w:r>
      <w:r w:rsidRPr="003D3FAF">
        <w:t>.</w:t>
      </w:r>
    </w:p>
    <w:p w14:paraId="3386C3BD" w14:textId="77777777" w:rsidR="0017443A" w:rsidRPr="003D3FAF" w:rsidRDefault="0017443A" w:rsidP="002D11A5">
      <w:pPr>
        <w:spacing w:after="0"/>
        <w:ind w:firstLine="567"/>
      </w:pPr>
    </w:p>
    <w:p w14:paraId="5A09E48D" w14:textId="7B970B0F" w:rsidR="00437527" w:rsidRPr="000760A7" w:rsidRDefault="00437527" w:rsidP="00291E84">
      <w:pPr>
        <w:pStyle w:val="4"/>
      </w:pPr>
      <w:r w:rsidRPr="000760A7">
        <w:lastRenderedPageBreak/>
        <w:t>Воздействие шума</w:t>
      </w:r>
    </w:p>
    <w:p w14:paraId="590D75FB" w14:textId="16D923FC" w:rsidR="0017443A" w:rsidRPr="003D3FAF" w:rsidRDefault="0017443A" w:rsidP="002D11A5">
      <w:pPr>
        <w:spacing w:after="0"/>
        <w:ind w:firstLine="567"/>
        <w:rPr>
          <w:rFonts w:eastAsia="SimSun"/>
          <w:lang w:eastAsia="zh-CN"/>
        </w:rPr>
      </w:pPr>
      <w:r w:rsidRPr="003D3FAF">
        <w:rPr>
          <w:rFonts w:eastAsia="SimSun"/>
          <w:lang w:eastAsia="zh-CN"/>
        </w:rPr>
        <w:t xml:space="preserve">Основными источниками шума в период проведения строительных работ являются автотранспорт и строительная техника (список техники и оборудования представлен в </w:t>
      </w:r>
      <w:r w:rsidR="00D9643B" w:rsidRPr="003348E8">
        <w:rPr>
          <w:rFonts w:eastAsia="SimSun"/>
          <w:i/>
          <w:lang w:eastAsia="zh-CN"/>
        </w:rPr>
        <w:t>Приложении 2</w:t>
      </w:r>
      <w:r w:rsidRPr="003348E8">
        <w:rPr>
          <w:rFonts w:eastAsia="SimSun"/>
          <w:i/>
          <w:lang w:eastAsia="zh-CN"/>
        </w:rPr>
        <w:t>).</w:t>
      </w:r>
      <w:r w:rsidRPr="003D3FAF">
        <w:rPr>
          <w:rFonts w:eastAsia="SimSun"/>
          <w:lang w:eastAsia="zh-CN"/>
        </w:rPr>
        <w:t xml:space="preserve"> </w:t>
      </w:r>
    </w:p>
    <w:p w14:paraId="74740505" w14:textId="6AD12C60" w:rsidR="0017443A" w:rsidRPr="003D3FAF" w:rsidRDefault="00CF3537" w:rsidP="002D11A5">
      <w:pPr>
        <w:spacing w:after="0"/>
        <w:ind w:firstLine="567"/>
        <w:rPr>
          <w:rFonts w:eastAsia="SimSun"/>
          <w:lang w:eastAsia="zh-CN"/>
        </w:rPr>
      </w:pPr>
      <w:r w:rsidRPr="003D3FAF">
        <w:rPr>
          <w:rFonts w:eastAsia="SimSun"/>
          <w:lang w:eastAsia="zh-CN"/>
        </w:rPr>
        <w:t>Насыщение</w:t>
      </w:r>
      <w:r w:rsidR="0017443A" w:rsidRPr="003D3FAF">
        <w:rPr>
          <w:rFonts w:eastAsia="SimSun"/>
          <w:lang w:eastAsia="zh-CN"/>
        </w:rPr>
        <w:t xml:space="preserve"> окружающего пространства шумами повышенной интенсивности может привести к искажению звуковой информации и нарушению слуховой активности человека и животных. Поэтому необходимо соблюдать нормативы возможного воздействия источников шума на окружающую среду при проведении работ. </w:t>
      </w:r>
    </w:p>
    <w:p w14:paraId="21F18974" w14:textId="77777777" w:rsidR="0017443A" w:rsidRPr="003D3FAF" w:rsidRDefault="0017443A" w:rsidP="002D11A5">
      <w:pPr>
        <w:spacing w:after="0"/>
        <w:ind w:firstLine="567"/>
        <w:rPr>
          <w:rFonts w:eastAsia="SimSun"/>
          <w:lang w:eastAsia="zh-CN"/>
        </w:rPr>
      </w:pPr>
      <w:r w:rsidRPr="003D3FAF">
        <w:rPr>
          <w:rFonts w:eastAsia="SimSun"/>
          <w:lang w:eastAsia="zh-CN"/>
        </w:rPr>
        <w:t>Основными источниками шума при строительстве могут быть:</w:t>
      </w:r>
    </w:p>
    <w:p w14:paraId="4A32EBB3" w14:textId="77777777" w:rsidR="0017443A" w:rsidRPr="003D3FAF" w:rsidRDefault="0017443A" w:rsidP="005752C6">
      <w:pPr>
        <w:numPr>
          <w:ilvl w:val="0"/>
          <w:numId w:val="41"/>
        </w:numPr>
        <w:spacing w:after="0"/>
        <w:ind w:left="567" w:hanging="283"/>
        <w:contextualSpacing/>
        <w:rPr>
          <w:rFonts w:eastAsia="Times New Roman"/>
        </w:rPr>
      </w:pPr>
      <w:r w:rsidRPr="003D3FAF">
        <w:rPr>
          <w:rFonts w:eastAsia="Times New Roman"/>
        </w:rPr>
        <w:t>компрессорная установка;</w:t>
      </w:r>
    </w:p>
    <w:p w14:paraId="1E891396" w14:textId="77777777" w:rsidR="0017443A" w:rsidRPr="003D3FAF" w:rsidRDefault="0017443A" w:rsidP="005752C6">
      <w:pPr>
        <w:numPr>
          <w:ilvl w:val="0"/>
          <w:numId w:val="41"/>
        </w:numPr>
        <w:spacing w:after="0"/>
        <w:ind w:left="567" w:hanging="283"/>
        <w:contextualSpacing/>
        <w:rPr>
          <w:rFonts w:eastAsia="Times New Roman"/>
        </w:rPr>
      </w:pPr>
      <w:r w:rsidRPr="003D3FAF">
        <w:rPr>
          <w:rFonts w:eastAsia="Times New Roman"/>
        </w:rPr>
        <w:t>автомобили-самосвалы;</w:t>
      </w:r>
    </w:p>
    <w:p w14:paraId="0BC12801" w14:textId="77777777" w:rsidR="0017443A" w:rsidRPr="003D3FAF" w:rsidRDefault="0017443A" w:rsidP="005752C6">
      <w:pPr>
        <w:numPr>
          <w:ilvl w:val="0"/>
          <w:numId w:val="41"/>
        </w:numPr>
        <w:spacing w:after="0"/>
        <w:ind w:left="567" w:hanging="283"/>
        <w:contextualSpacing/>
        <w:rPr>
          <w:rFonts w:eastAsia="Times New Roman"/>
        </w:rPr>
      </w:pPr>
      <w:r w:rsidRPr="003D3FAF">
        <w:rPr>
          <w:rFonts w:eastAsia="Times New Roman"/>
        </w:rPr>
        <w:t>экскаватор-погрузчик;</w:t>
      </w:r>
    </w:p>
    <w:p w14:paraId="0C285EEC" w14:textId="77777777" w:rsidR="0017443A" w:rsidRPr="003D3FAF" w:rsidRDefault="0017443A" w:rsidP="005752C6">
      <w:pPr>
        <w:numPr>
          <w:ilvl w:val="0"/>
          <w:numId w:val="41"/>
        </w:numPr>
        <w:spacing w:after="0"/>
        <w:ind w:left="567" w:hanging="283"/>
        <w:contextualSpacing/>
        <w:rPr>
          <w:rFonts w:eastAsia="Times New Roman"/>
        </w:rPr>
      </w:pPr>
      <w:r w:rsidRPr="003D3FAF">
        <w:rPr>
          <w:rFonts w:eastAsia="Times New Roman"/>
        </w:rPr>
        <w:t>автомобили для перевозки рабочих.</w:t>
      </w:r>
    </w:p>
    <w:p w14:paraId="00D1B504" w14:textId="7F55874C" w:rsidR="005D1D0C" w:rsidRPr="003D3FAF" w:rsidRDefault="00411793" w:rsidP="002D11A5">
      <w:pPr>
        <w:spacing w:after="0"/>
        <w:ind w:firstLine="567"/>
      </w:pPr>
      <w:r w:rsidRPr="003D3FAF">
        <w:t>Шумовое воздействие, планируемое в период строительства ЛЭП будет носить краткосрочный характер и будет иметь значительную удаленность от населенных пунктов.</w:t>
      </w:r>
    </w:p>
    <w:p w14:paraId="0F346E37" w14:textId="77777777" w:rsidR="002D11A5" w:rsidRPr="003D3FAF" w:rsidRDefault="002D11A5" w:rsidP="002D11A5">
      <w:pPr>
        <w:spacing w:after="0"/>
        <w:ind w:firstLine="567"/>
      </w:pPr>
    </w:p>
    <w:p w14:paraId="5774C937" w14:textId="77777777" w:rsidR="00411793" w:rsidRPr="000760A7" w:rsidRDefault="00411793" w:rsidP="00291E84">
      <w:pPr>
        <w:pStyle w:val="4"/>
      </w:pPr>
      <w:r w:rsidRPr="000760A7">
        <w:t>Воздействие вибрации</w:t>
      </w:r>
    </w:p>
    <w:p w14:paraId="36581AA6" w14:textId="0446EA5F" w:rsidR="00411793" w:rsidRPr="003D3FAF" w:rsidRDefault="00411793" w:rsidP="002D11A5">
      <w:pPr>
        <w:spacing w:after="0"/>
        <w:ind w:firstLine="567"/>
        <w:rPr>
          <w:rFonts w:eastAsia="SimSun"/>
          <w:lang w:eastAsia="zh-CN"/>
        </w:rPr>
      </w:pPr>
      <w:r w:rsidRPr="003D3FAF">
        <w:rPr>
          <w:rFonts w:eastAsia="SimSun"/>
          <w:lang w:eastAsia="zh-CN"/>
        </w:rPr>
        <w:t xml:space="preserve">Основным источником вибрационного воздействия на объекте являются машины и механизмы, которые создают шум при работе (список техники и оборудования представлен в </w:t>
      </w:r>
      <w:r w:rsidR="00127BDD" w:rsidRPr="003D3FAF">
        <w:rPr>
          <w:rFonts w:eastAsia="SimSun"/>
          <w:i/>
          <w:lang w:eastAsia="zh-CN"/>
        </w:rPr>
        <w:t>П</w:t>
      </w:r>
      <w:r w:rsidRPr="003D3FAF">
        <w:rPr>
          <w:rFonts w:eastAsia="SimSun"/>
          <w:i/>
          <w:lang w:eastAsia="zh-CN"/>
        </w:rPr>
        <w:t xml:space="preserve">риложении </w:t>
      </w:r>
      <w:r w:rsidR="00127BDD" w:rsidRPr="003D3FAF">
        <w:rPr>
          <w:rFonts w:eastAsia="SimSun"/>
          <w:i/>
          <w:lang w:eastAsia="zh-CN"/>
        </w:rPr>
        <w:t>2</w:t>
      </w:r>
      <w:r w:rsidRPr="003D3FAF">
        <w:rPr>
          <w:rFonts w:eastAsia="SimSun"/>
          <w:lang w:eastAsia="zh-CN"/>
        </w:rPr>
        <w:t xml:space="preserve">). Вибрации, создаваемые работающими механизмами, образуются в результате сложного суммирования воздействия различных локальных источников разной мощности. </w:t>
      </w:r>
    </w:p>
    <w:p w14:paraId="6D0319B5" w14:textId="77777777" w:rsidR="00411793" w:rsidRPr="003D3FAF" w:rsidRDefault="00411793" w:rsidP="002D11A5">
      <w:pPr>
        <w:spacing w:after="0"/>
        <w:ind w:firstLine="567"/>
        <w:rPr>
          <w:rFonts w:eastAsia="SimSun"/>
          <w:lang w:eastAsia="zh-CN"/>
        </w:rPr>
      </w:pPr>
      <w:r w:rsidRPr="003D3FAF">
        <w:rPr>
          <w:rFonts w:eastAsia="SimSun"/>
          <w:lang w:eastAsia="zh-CN"/>
        </w:rPr>
        <w:t xml:space="preserve">Санитарными нормами установлены следующие допустимые значения вибрации рабочих мест категории 2 – транспортной (экскаваторы, бульдозеры и т. д.). </w:t>
      </w:r>
    </w:p>
    <w:p w14:paraId="2AFE38EE" w14:textId="77777777" w:rsidR="00411793" w:rsidRPr="003D3FAF" w:rsidRDefault="00411793" w:rsidP="00411793">
      <w:pPr>
        <w:spacing w:after="0"/>
        <w:ind w:firstLine="567"/>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2336"/>
        <w:gridCol w:w="2336"/>
        <w:gridCol w:w="2337"/>
      </w:tblGrid>
      <w:tr w:rsidR="00411793" w:rsidRPr="003D3FAF" w14:paraId="64E3EE71" w14:textId="77777777" w:rsidTr="00F02EE5">
        <w:trPr>
          <w:jc w:val="center"/>
        </w:trPr>
        <w:tc>
          <w:tcPr>
            <w:tcW w:w="9345" w:type="dxa"/>
            <w:gridSpan w:val="4"/>
            <w:shd w:val="clear" w:color="auto" w:fill="8EAADB" w:themeFill="accent1" w:themeFillTint="99"/>
          </w:tcPr>
          <w:p w14:paraId="75DAC5D2" w14:textId="77777777" w:rsidR="00411793" w:rsidRPr="003D3FAF" w:rsidRDefault="00411793" w:rsidP="00411793">
            <w:pPr>
              <w:spacing w:after="0"/>
              <w:jc w:val="center"/>
              <w:rPr>
                <w:b/>
                <w:sz w:val="20"/>
                <w:szCs w:val="20"/>
              </w:rPr>
            </w:pPr>
            <w:r w:rsidRPr="003D3FAF">
              <w:rPr>
                <w:b/>
                <w:sz w:val="20"/>
                <w:szCs w:val="20"/>
              </w:rPr>
              <w:t>Предельно допустимые значения</w:t>
            </w:r>
          </w:p>
        </w:tc>
      </w:tr>
      <w:tr w:rsidR="00411793" w:rsidRPr="003D3FAF" w14:paraId="66D595A4" w14:textId="77777777" w:rsidTr="00F02EE5">
        <w:trPr>
          <w:jc w:val="center"/>
        </w:trPr>
        <w:tc>
          <w:tcPr>
            <w:tcW w:w="4672" w:type="dxa"/>
            <w:gridSpan w:val="2"/>
            <w:shd w:val="clear" w:color="auto" w:fill="8EAADB" w:themeFill="accent1" w:themeFillTint="99"/>
          </w:tcPr>
          <w:p w14:paraId="173F4749" w14:textId="77777777" w:rsidR="00411793" w:rsidRPr="003D3FAF" w:rsidRDefault="00411793" w:rsidP="00411793">
            <w:pPr>
              <w:spacing w:after="0"/>
              <w:jc w:val="center"/>
              <w:rPr>
                <w:b/>
                <w:sz w:val="20"/>
                <w:szCs w:val="20"/>
              </w:rPr>
            </w:pPr>
            <w:r w:rsidRPr="003D3FAF">
              <w:rPr>
                <w:b/>
                <w:sz w:val="20"/>
                <w:szCs w:val="20"/>
              </w:rPr>
              <w:t>Виброускорения</w:t>
            </w:r>
          </w:p>
        </w:tc>
        <w:tc>
          <w:tcPr>
            <w:tcW w:w="4673" w:type="dxa"/>
            <w:gridSpan w:val="2"/>
            <w:shd w:val="clear" w:color="auto" w:fill="8EAADB" w:themeFill="accent1" w:themeFillTint="99"/>
          </w:tcPr>
          <w:p w14:paraId="719E7403" w14:textId="77777777" w:rsidR="00411793" w:rsidRPr="003D3FAF" w:rsidRDefault="00411793" w:rsidP="00411793">
            <w:pPr>
              <w:spacing w:after="0"/>
              <w:jc w:val="center"/>
              <w:rPr>
                <w:b/>
                <w:sz w:val="20"/>
                <w:szCs w:val="20"/>
              </w:rPr>
            </w:pPr>
            <w:r w:rsidRPr="003D3FAF">
              <w:rPr>
                <w:b/>
                <w:sz w:val="20"/>
                <w:szCs w:val="20"/>
              </w:rPr>
              <w:t>Виброскорости</w:t>
            </w:r>
          </w:p>
        </w:tc>
      </w:tr>
      <w:tr w:rsidR="00411793" w:rsidRPr="003D3FAF" w14:paraId="1A0530DE" w14:textId="77777777" w:rsidTr="005D3708">
        <w:trPr>
          <w:jc w:val="center"/>
        </w:trPr>
        <w:tc>
          <w:tcPr>
            <w:tcW w:w="2336" w:type="dxa"/>
          </w:tcPr>
          <w:p w14:paraId="2ADAACD7" w14:textId="77777777" w:rsidR="00411793" w:rsidRPr="003D3FAF" w:rsidRDefault="00411793" w:rsidP="00411793">
            <w:pPr>
              <w:spacing w:after="0"/>
              <w:jc w:val="center"/>
              <w:rPr>
                <w:b/>
                <w:sz w:val="20"/>
                <w:szCs w:val="20"/>
              </w:rPr>
            </w:pPr>
            <w:r w:rsidRPr="003D3FAF">
              <w:rPr>
                <w:b/>
                <w:sz w:val="20"/>
                <w:szCs w:val="20"/>
              </w:rPr>
              <w:t>м/с</w:t>
            </w:r>
          </w:p>
        </w:tc>
        <w:tc>
          <w:tcPr>
            <w:tcW w:w="2336" w:type="dxa"/>
          </w:tcPr>
          <w:p w14:paraId="22257C0A" w14:textId="77777777" w:rsidR="00411793" w:rsidRPr="003D3FAF" w:rsidRDefault="00411793" w:rsidP="00411793">
            <w:pPr>
              <w:spacing w:after="0"/>
              <w:jc w:val="center"/>
              <w:rPr>
                <w:b/>
                <w:sz w:val="20"/>
                <w:szCs w:val="20"/>
              </w:rPr>
            </w:pPr>
            <w:r w:rsidRPr="003D3FAF">
              <w:rPr>
                <w:b/>
                <w:sz w:val="20"/>
                <w:szCs w:val="20"/>
              </w:rPr>
              <w:t>дБ</w:t>
            </w:r>
          </w:p>
        </w:tc>
        <w:tc>
          <w:tcPr>
            <w:tcW w:w="2336" w:type="dxa"/>
          </w:tcPr>
          <w:p w14:paraId="13144D7F" w14:textId="77777777" w:rsidR="00411793" w:rsidRPr="003D3FAF" w:rsidRDefault="00411793" w:rsidP="00411793">
            <w:pPr>
              <w:spacing w:after="0"/>
              <w:jc w:val="center"/>
              <w:rPr>
                <w:b/>
                <w:sz w:val="20"/>
                <w:szCs w:val="20"/>
              </w:rPr>
            </w:pPr>
            <w:r w:rsidRPr="003D3FAF">
              <w:rPr>
                <w:b/>
                <w:sz w:val="20"/>
                <w:szCs w:val="20"/>
              </w:rPr>
              <w:t>м/с</w:t>
            </w:r>
          </w:p>
        </w:tc>
        <w:tc>
          <w:tcPr>
            <w:tcW w:w="2337" w:type="dxa"/>
          </w:tcPr>
          <w:p w14:paraId="0CEDCE04" w14:textId="77777777" w:rsidR="00411793" w:rsidRPr="003D3FAF" w:rsidRDefault="00411793" w:rsidP="00411793">
            <w:pPr>
              <w:spacing w:after="0"/>
              <w:jc w:val="center"/>
              <w:rPr>
                <w:b/>
                <w:sz w:val="20"/>
                <w:szCs w:val="20"/>
              </w:rPr>
            </w:pPr>
            <w:r w:rsidRPr="003D3FAF">
              <w:rPr>
                <w:b/>
                <w:sz w:val="20"/>
                <w:szCs w:val="20"/>
              </w:rPr>
              <w:t>дБ</w:t>
            </w:r>
          </w:p>
        </w:tc>
      </w:tr>
      <w:tr w:rsidR="00411793" w:rsidRPr="003D3FAF" w14:paraId="7FD4AFEF" w14:textId="77777777" w:rsidTr="005D3708">
        <w:trPr>
          <w:jc w:val="center"/>
        </w:trPr>
        <w:tc>
          <w:tcPr>
            <w:tcW w:w="2336" w:type="dxa"/>
          </w:tcPr>
          <w:p w14:paraId="54307E14" w14:textId="77777777" w:rsidR="00411793" w:rsidRPr="003D3FAF" w:rsidRDefault="00411793" w:rsidP="00411793">
            <w:pPr>
              <w:spacing w:after="0"/>
              <w:jc w:val="center"/>
              <w:rPr>
                <w:sz w:val="20"/>
                <w:szCs w:val="20"/>
              </w:rPr>
            </w:pPr>
            <w:r w:rsidRPr="003D3FAF">
              <w:rPr>
                <w:sz w:val="20"/>
                <w:szCs w:val="20"/>
              </w:rPr>
              <w:t>Z</w:t>
            </w:r>
            <w:r w:rsidRPr="003D3FAF">
              <w:rPr>
                <w:sz w:val="20"/>
                <w:szCs w:val="20"/>
                <w:vertAlign w:val="subscript"/>
              </w:rPr>
              <w:t>O</w:t>
            </w:r>
            <w:r w:rsidRPr="003D3FAF">
              <w:rPr>
                <w:sz w:val="20"/>
                <w:szCs w:val="20"/>
              </w:rPr>
              <w:t>X</w:t>
            </w:r>
            <w:r w:rsidRPr="003D3FAF">
              <w:rPr>
                <w:sz w:val="20"/>
                <w:szCs w:val="20"/>
                <w:vertAlign w:val="subscript"/>
              </w:rPr>
              <w:t>O</w:t>
            </w:r>
            <w:r w:rsidRPr="003D3FAF">
              <w:rPr>
                <w:sz w:val="20"/>
                <w:szCs w:val="20"/>
              </w:rPr>
              <w:t>Y</w:t>
            </w:r>
            <w:r w:rsidRPr="003D3FAF">
              <w:rPr>
                <w:sz w:val="20"/>
                <w:szCs w:val="20"/>
                <w:vertAlign w:val="subscript"/>
              </w:rPr>
              <w:t>O</w:t>
            </w:r>
          </w:p>
        </w:tc>
        <w:tc>
          <w:tcPr>
            <w:tcW w:w="2336" w:type="dxa"/>
          </w:tcPr>
          <w:p w14:paraId="63619F67" w14:textId="77777777" w:rsidR="00411793" w:rsidRPr="003D3FAF" w:rsidRDefault="00411793" w:rsidP="00411793">
            <w:pPr>
              <w:spacing w:after="0"/>
              <w:jc w:val="center"/>
              <w:rPr>
                <w:sz w:val="20"/>
                <w:szCs w:val="20"/>
              </w:rPr>
            </w:pPr>
            <w:r w:rsidRPr="003D3FAF">
              <w:rPr>
                <w:sz w:val="20"/>
                <w:szCs w:val="20"/>
              </w:rPr>
              <w:t>Z</w:t>
            </w:r>
            <w:r w:rsidRPr="003D3FAF">
              <w:rPr>
                <w:sz w:val="20"/>
                <w:szCs w:val="20"/>
                <w:vertAlign w:val="subscript"/>
              </w:rPr>
              <w:t>O</w:t>
            </w:r>
            <w:r w:rsidRPr="003D3FAF">
              <w:rPr>
                <w:sz w:val="20"/>
                <w:szCs w:val="20"/>
              </w:rPr>
              <w:t>X</w:t>
            </w:r>
            <w:r w:rsidRPr="003D3FAF">
              <w:rPr>
                <w:sz w:val="20"/>
                <w:szCs w:val="20"/>
                <w:vertAlign w:val="subscript"/>
              </w:rPr>
              <w:t>O</w:t>
            </w:r>
            <w:r w:rsidRPr="003D3FAF">
              <w:rPr>
                <w:sz w:val="20"/>
                <w:szCs w:val="20"/>
              </w:rPr>
              <w:t>Y</w:t>
            </w:r>
            <w:r w:rsidRPr="003D3FAF">
              <w:rPr>
                <w:sz w:val="20"/>
                <w:szCs w:val="20"/>
                <w:vertAlign w:val="subscript"/>
              </w:rPr>
              <w:t>O</w:t>
            </w:r>
          </w:p>
        </w:tc>
        <w:tc>
          <w:tcPr>
            <w:tcW w:w="2336" w:type="dxa"/>
          </w:tcPr>
          <w:p w14:paraId="332D1FF7" w14:textId="77777777" w:rsidR="00411793" w:rsidRPr="003D3FAF" w:rsidRDefault="00411793" w:rsidP="00411793">
            <w:pPr>
              <w:spacing w:after="0"/>
              <w:jc w:val="center"/>
              <w:rPr>
                <w:sz w:val="20"/>
                <w:szCs w:val="20"/>
              </w:rPr>
            </w:pPr>
            <w:r w:rsidRPr="003D3FAF">
              <w:rPr>
                <w:sz w:val="20"/>
                <w:szCs w:val="20"/>
              </w:rPr>
              <w:t>Z</w:t>
            </w:r>
            <w:r w:rsidRPr="003D3FAF">
              <w:rPr>
                <w:sz w:val="20"/>
                <w:szCs w:val="20"/>
                <w:vertAlign w:val="subscript"/>
              </w:rPr>
              <w:t>O</w:t>
            </w:r>
            <w:r w:rsidRPr="003D3FAF">
              <w:rPr>
                <w:sz w:val="20"/>
                <w:szCs w:val="20"/>
              </w:rPr>
              <w:t>X</w:t>
            </w:r>
            <w:r w:rsidRPr="003D3FAF">
              <w:rPr>
                <w:sz w:val="20"/>
                <w:szCs w:val="20"/>
                <w:vertAlign w:val="subscript"/>
              </w:rPr>
              <w:t>O</w:t>
            </w:r>
            <w:r w:rsidRPr="003D3FAF">
              <w:rPr>
                <w:sz w:val="20"/>
                <w:szCs w:val="20"/>
              </w:rPr>
              <w:t>Y</w:t>
            </w:r>
            <w:r w:rsidRPr="003D3FAF">
              <w:rPr>
                <w:sz w:val="20"/>
                <w:szCs w:val="20"/>
                <w:vertAlign w:val="subscript"/>
              </w:rPr>
              <w:t>O</w:t>
            </w:r>
          </w:p>
        </w:tc>
        <w:tc>
          <w:tcPr>
            <w:tcW w:w="2337" w:type="dxa"/>
          </w:tcPr>
          <w:p w14:paraId="65300FA2" w14:textId="77777777" w:rsidR="00411793" w:rsidRPr="003D3FAF" w:rsidRDefault="00411793" w:rsidP="00411793">
            <w:pPr>
              <w:spacing w:after="0"/>
              <w:jc w:val="center"/>
              <w:rPr>
                <w:sz w:val="20"/>
                <w:szCs w:val="20"/>
              </w:rPr>
            </w:pPr>
            <w:r w:rsidRPr="003D3FAF">
              <w:rPr>
                <w:sz w:val="20"/>
                <w:szCs w:val="20"/>
              </w:rPr>
              <w:t>Z</w:t>
            </w:r>
            <w:r w:rsidRPr="003D3FAF">
              <w:rPr>
                <w:sz w:val="20"/>
                <w:szCs w:val="20"/>
                <w:vertAlign w:val="subscript"/>
              </w:rPr>
              <w:t>O</w:t>
            </w:r>
            <w:r w:rsidRPr="003D3FAF">
              <w:rPr>
                <w:sz w:val="20"/>
                <w:szCs w:val="20"/>
              </w:rPr>
              <w:t>X</w:t>
            </w:r>
            <w:r w:rsidRPr="003D3FAF">
              <w:rPr>
                <w:sz w:val="20"/>
                <w:szCs w:val="20"/>
                <w:vertAlign w:val="subscript"/>
              </w:rPr>
              <w:t>O</w:t>
            </w:r>
            <w:r w:rsidRPr="003D3FAF">
              <w:rPr>
                <w:sz w:val="20"/>
                <w:szCs w:val="20"/>
              </w:rPr>
              <w:t>Y</w:t>
            </w:r>
            <w:r w:rsidRPr="003D3FAF">
              <w:rPr>
                <w:sz w:val="20"/>
                <w:szCs w:val="20"/>
                <w:vertAlign w:val="subscript"/>
              </w:rPr>
              <w:t>O</w:t>
            </w:r>
          </w:p>
        </w:tc>
      </w:tr>
      <w:tr w:rsidR="00411793" w:rsidRPr="003D3FAF" w14:paraId="46D183CC" w14:textId="77777777" w:rsidTr="005D3708">
        <w:trPr>
          <w:jc w:val="center"/>
        </w:trPr>
        <w:tc>
          <w:tcPr>
            <w:tcW w:w="2336" w:type="dxa"/>
          </w:tcPr>
          <w:p w14:paraId="1D6E6E38" w14:textId="77777777" w:rsidR="00411793" w:rsidRPr="003D3FAF" w:rsidRDefault="00411793" w:rsidP="00411793">
            <w:pPr>
              <w:spacing w:after="0"/>
              <w:jc w:val="center"/>
              <w:rPr>
                <w:sz w:val="20"/>
                <w:szCs w:val="20"/>
              </w:rPr>
            </w:pPr>
            <w:r w:rsidRPr="003D3FAF">
              <w:rPr>
                <w:sz w:val="20"/>
                <w:szCs w:val="20"/>
              </w:rPr>
              <w:t>0,56</w:t>
            </w:r>
          </w:p>
        </w:tc>
        <w:tc>
          <w:tcPr>
            <w:tcW w:w="2336" w:type="dxa"/>
          </w:tcPr>
          <w:p w14:paraId="308720B4" w14:textId="77777777" w:rsidR="00411793" w:rsidRPr="003D3FAF" w:rsidRDefault="00411793" w:rsidP="00411793">
            <w:pPr>
              <w:spacing w:after="0"/>
              <w:jc w:val="center"/>
              <w:rPr>
                <w:sz w:val="20"/>
                <w:szCs w:val="20"/>
              </w:rPr>
            </w:pPr>
            <w:r w:rsidRPr="003D3FAF">
              <w:rPr>
                <w:sz w:val="20"/>
                <w:szCs w:val="20"/>
              </w:rPr>
              <w:t>109</w:t>
            </w:r>
          </w:p>
        </w:tc>
        <w:tc>
          <w:tcPr>
            <w:tcW w:w="2336" w:type="dxa"/>
          </w:tcPr>
          <w:p w14:paraId="4AFE625F" w14:textId="77777777" w:rsidR="00411793" w:rsidRPr="003D3FAF" w:rsidRDefault="00411793" w:rsidP="00411793">
            <w:pPr>
              <w:spacing w:after="0"/>
              <w:jc w:val="center"/>
              <w:rPr>
                <w:sz w:val="20"/>
                <w:szCs w:val="20"/>
              </w:rPr>
            </w:pPr>
            <w:r w:rsidRPr="003D3FAF">
              <w:rPr>
                <w:sz w:val="20"/>
                <w:szCs w:val="20"/>
              </w:rPr>
              <w:t>0,56</w:t>
            </w:r>
          </w:p>
        </w:tc>
        <w:tc>
          <w:tcPr>
            <w:tcW w:w="2337" w:type="dxa"/>
          </w:tcPr>
          <w:p w14:paraId="1C10AD35" w14:textId="77777777" w:rsidR="00411793" w:rsidRPr="003D3FAF" w:rsidRDefault="00411793" w:rsidP="00411793">
            <w:pPr>
              <w:spacing w:after="0"/>
              <w:jc w:val="center"/>
              <w:rPr>
                <w:sz w:val="20"/>
                <w:szCs w:val="20"/>
              </w:rPr>
            </w:pPr>
            <w:r w:rsidRPr="003D3FAF">
              <w:rPr>
                <w:sz w:val="20"/>
                <w:szCs w:val="20"/>
              </w:rPr>
              <w:t>101</w:t>
            </w:r>
          </w:p>
        </w:tc>
      </w:tr>
    </w:tbl>
    <w:p w14:paraId="6EBA1621" w14:textId="77777777" w:rsidR="00411793" w:rsidRPr="003D3FAF" w:rsidRDefault="00411793" w:rsidP="00411793">
      <w:pPr>
        <w:spacing w:after="0"/>
      </w:pPr>
    </w:p>
    <w:p w14:paraId="73EFD4D7" w14:textId="75EC3389" w:rsidR="00411793" w:rsidRPr="003D3FAF" w:rsidRDefault="00411793" w:rsidP="00411793">
      <w:pPr>
        <w:spacing w:after="0"/>
        <w:ind w:firstLine="567"/>
        <w:rPr>
          <w:rFonts w:eastAsia="SimSun"/>
          <w:lang w:eastAsia="zh-CN"/>
        </w:rPr>
      </w:pPr>
      <w:r w:rsidRPr="003D3FAF">
        <w:rPr>
          <w:rFonts w:eastAsia="SimSun"/>
          <w:lang w:eastAsia="zh-CN"/>
        </w:rPr>
        <w:t>Вибрационное воздействие, планируемое в период строительства ЛЭП, и будет носить краткосрочный характер и будет иметь значительную удаленность от населенных пунктов</w:t>
      </w:r>
      <w:r w:rsidR="00D9643B">
        <w:rPr>
          <w:rFonts w:eastAsia="SimSun"/>
          <w:lang w:eastAsia="zh-CN"/>
        </w:rPr>
        <w:t>,</w:t>
      </w:r>
      <w:r w:rsidR="00D9643B" w:rsidRPr="00D9643B">
        <w:t xml:space="preserve"> </w:t>
      </w:r>
      <w:r w:rsidR="00D9643B" w:rsidRPr="00D9643B">
        <w:rPr>
          <w:rFonts w:eastAsia="SimSun"/>
          <w:lang w:eastAsia="zh-CN"/>
        </w:rPr>
        <w:t>за исключением двух опор 301С[305C] и 301B[305B] - 180 метров и 230 метров соответственно</w:t>
      </w:r>
      <w:r w:rsidRPr="003D3FAF">
        <w:rPr>
          <w:rFonts w:eastAsia="SimSun"/>
          <w:lang w:eastAsia="zh-CN"/>
        </w:rPr>
        <w:t>.</w:t>
      </w:r>
      <w:r w:rsidR="00D9643B">
        <w:rPr>
          <w:rFonts w:eastAsia="SimSun"/>
          <w:lang w:eastAsia="zh-CN"/>
        </w:rPr>
        <w:t xml:space="preserve"> Строительство двух опор будет проходить поэтапно и по времени согласовано ЛЗП.</w:t>
      </w:r>
    </w:p>
    <w:p w14:paraId="65B41897" w14:textId="6F46034F" w:rsidR="00411793" w:rsidRPr="003D3FAF" w:rsidRDefault="00411793" w:rsidP="00411793">
      <w:pPr>
        <w:ind w:firstLine="567"/>
      </w:pPr>
    </w:p>
    <w:p w14:paraId="513F3183" w14:textId="36EF5AB1" w:rsidR="005D1D0C" w:rsidRPr="000760A7" w:rsidRDefault="005D1D0C" w:rsidP="00291E84">
      <w:pPr>
        <w:pStyle w:val="4"/>
      </w:pPr>
      <w:r w:rsidRPr="000760A7">
        <w:t>Мероприятия по снижению воздействия</w:t>
      </w:r>
    </w:p>
    <w:p w14:paraId="05CCBE5F" w14:textId="1CFF9011" w:rsidR="005D1D0C" w:rsidRPr="003D3FAF" w:rsidRDefault="005D1D0C" w:rsidP="005D1D0C">
      <w:pPr>
        <w:spacing w:after="0"/>
        <w:ind w:firstLine="567"/>
        <w:contextualSpacing/>
        <w:rPr>
          <w:rFonts w:eastAsia="SimSun" w:cs="Times New Roman"/>
          <w:szCs w:val="24"/>
          <w:lang w:eastAsia="zh-CN"/>
        </w:rPr>
      </w:pPr>
      <w:r w:rsidRPr="003D3FAF">
        <w:rPr>
          <w:rFonts w:eastAsia="SimSun" w:cs="Times New Roman"/>
          <w:szCs w:val="24"/>
          <w:lang w:eastAsia="zh-CN"/>
        </w:rPr>
        <w:t>Для смягчения шумового</w:t>
      </w:r>
      <w:r w:rsidR="002D11A5" w:rsidRPr="003D3FAF">
        <w:rPr>
          <w:rFonts w:eastAsia="SimSun" w:cs="Times New Roman"/>
          <w:szCs w:val="24"/>
          <w:lang w:eastAsia="zh-CN"/>
        </w:rPr>
        <w:t xml:space="preserve"> и вибрационного</w:t>
      </w:r>
      <w:r w:rsidRPr="003D3FAF">
        <w:rPr>
          <w:rFonts w:eastAsia="SimSun" w:cs="Times New Roman"/>
          <w:szCs w:val="24"/>
          <w:lang w:eastAsia="zh-CN"/>
        </w:rPr>
        <w:t xml:space="preserve"> воздействия, которое ожидается в период строительства, необходимо применить следующие меры: </w:t>
      </w:r>
    </w:p>
    <w:p w14:paraId="1AAFECEC" w14:textId="6D93D185" w:rsidR="005D1D0C" w:rsidRPr="003D3FAF" w:rsidRDefault="005D1D0C" w:rsidP="005752C6">
      <w:pPr>
        <w:pStyle w:val="a7"/>
        <w:numPr>
          <w:ilvl w:val="0"/>
          <w:numId w:val="40"/>
        </w:numPr>
        <w:spacing w:after="0"/>
        <w:ind w:left="567" w:hanging="567"/>
        <w:rPr>
          <w:rFonts w:cs="Times New Roman"/>
          <w:szCs w:val="24"/>
        </w:rPr>
      </w:pPr>
      <w:r w:rsidRPr="003D3FAF">
        <w:rPr>
          <w:rFonts w:cs="Times New Roman"/>
          <w:szCs w:val="24"/>
        </w:rPr>
        <w:t>Режим работы строительной техники должен быть согласован с органами местного самоуправления (при условии работы в вечернее и ночное время);</w:t>
      </w:r>
    </w:p>
    <w:p w14:paraId="6A20EC3A" w14:textId="2C326AA2" w:rsidR="005D1D0C" w:rsidRPr="003D3FAF" w:rsidRDefault="005D1D0C" w:rsidP="005752C6">
      <w:pPr>
        <w:pStyle w:val="a7"/>
        <w:numPr>
          <w:ilvl w:val="0"/>
          <w:numId w:val="40"/>
        </w:numPr>
        <w:spacing w:after="0"/>
        <w:ind w:left="567" w:hanging="567"/>
        <w:rPr>
          <w:rFonts w:cs="Times New Roman"/>
          <w:szCs w:val="24"/>
        </w:rPr>
      </w:pPr>
      <w:r w:rsidRPr="003D3FAF">
        <w:rPr>
          <w:rFonts w:cs="Times New Roman"/>
          <w:szCs w:val="24"/>
        </w:rPr>
        <w:lastRenderedPageBreak/>
        <w:t>Передвижение техники необходимо организовать по определенным маршрутам и подъездным путям, соблюдать разрешенную скорость при пересечении поселений до 40 км/ч</w:t>
      </w:r>
      <w:r w:rsidR="006D32EB" w:rsidRPr="003D3FAF">
        <w:rPr>
          <w:rFonts w:cs="Times New Roman"/>
          <w:szCs w:val="24"/>
        </w:rPr>
        <w:t>;</w:t>
      </w:r>
    </w:p>
    <w:p w14:paraId="2531938F" w14:textId="24091BA8" w:rsidR="006D32EB" w:rsidRPr="003D3FAF" w:rsidRDefault="006D32EB" w:rsidP="005752C6">
      <w:pPr>
        <w:pStyle w:val="a7"/>
        <w:numPr>
          <w:ilvl w:val="0"/>
          <w:numId w:val="40"/>
        </w:numPr>
        <w:spacing w:after="0"/>
        <w:ind w:left="567" w:hanging="567"/>
        <w:rPr>
          <w:rFonts w:cs="Times New Roman"/>
          <w:szCs w:val="24"/>
        </w:rPr>
      </w:pPr>
      <w:r w:rsidRPr="003D3FAF">
        <w:rPr>
          <w:rFonts w:cs="Times New Roman"/>
          <w:szCs w:val="24"/>
        </w:rPr>
        <w:t>Использовать только исправную строительную технику и оборудование.</w:t>
      </w:r>
    </w:p>
    <w:p w14:paraId="45D54678" w14:textId="5D77C3B6" w:rsidR="005A43F0" w:rsidRPr="003D3FAF" w:rsidRDefault="005A43F0" w:rsidP="005A43F0"/>
    <w:p w14:paraId="569BFE4C" w14:textId="691F4E49" w:rsidR="0082241E" w:rsidRPr="000760A7" w:rsidRDefault="0082241E" w:rsidP="00291E84">
      <w:pPr>
        <w:pStyle w:val="4"/>
      </w:pPr>
      <w:r w:rsidRPr="000760A7">
        <w:t>Остаточное воздействие</w:t>
      </w:r>
    </w:p>
    <w:p w14:paraId="64338065" w14:textId="309421D0" w:rsidR="0082241E" w:rsidRPr="003D3FAF" w:rsidRDefault="0082241E" w:rsidP="0082241E">
      <w:pPr>
        <w:spacing w:after="0"/>
        <w:ind w:firstLine="576"/>
      </w:pPr>
      <w:r w:rsidRPr="003D3FAF">
        <w:t xml:space="preserve">После реализации вышеперечисленных мер по смягчению воздействия на местное население, воздействие может быть полностью смягчено. Следовательно, значимость остаточных воздействий будет низким, как показано в таблице </w:t>
      </w:r>
      <w:r w:rsidR="00F65ECA">
        <w:t>7</w:t>
      </w:r>
      <w:r w:rsidR="00CE60BD" w:rsidRPr="003D3FAF">
        <w:t>.6</w:t>
      </w:r>
      <w:r w:rsidRPr="003D3FAF">
        <w:t xml:space="preserve">.3.1. Для обеспечения эффективного и строгого соблюдения мер по смягчению последствий </w:t>
      </w:r>
      <w:r w:rsidR="00FA0FD4" w:rsidRPr="003D3FAF">
        <w:t>рекомендуется периодический</w:t>
      </w:r>
      <w:r w:rsidRPr="003D3FAF">
        <w:t xml:space="preserve"> мониторинг уровня шума</w:t>
      </w:r>
      <w:r w:rsidR="00F65ECA">
        <w:t xml:space="preserve"> и вибрации в </w:t>
      </w:r>
      <w:r w:rsidR="003348E8">
        <w:t>чувствительных</w:t>
      </w:r>
      <w:r w:rsidR="00F65ECA">
        <w:t xml:space="preserve"> точках – в период работы</w:t>
      </w:r>
      <w:r w:rsidRPr="003D3FAF">
        <w:t>.</w:t>
      </w:r>
    </w:p>
    <w:p w14:paraId="710B38DC" w14:textId="77777777" w:rsidR="0082241E" w:rsidRPr="003D3FAF" w:rsidRDefault="0082241E" w:rsidP="0082241E"/>
    <w:p w14:paraId="17B4E319" w14:textId="4986870F" w:rsidR="007D250C" w:rsidRPr="000760A7" w:rsidRDefault="007D250C" w:rsidP="00291E84">
      <w:pPr>
        <w:pStyle w:val="3"/>
      </w:pPr>
      <w:bookmarkStart w:id="142" w:name="_Toc146510981"/>
      <w:r w:rsidRPr="000760A7">
        <w:t>Этап эксплуатации</w:t>
      </w:r>
      <w:bookmarkEnd w:id="142"/>
    </w:p>
    <w:p w14:paraId="03D7CFD4" w14:textId="21A7328A" w:rsidR="00437527" w:rsidRPr="000760A7" w:rsidRDefault="00437527" w:rsidP="00291E84">
      <w:pPr>
        <w:pStyle w:val="4"/>
      </w:pPr>
      <w:r w:rsidRPr="000760A7">
        <w:t>Оценка воздействия электрического и магнитного поля</w:t>
      </w:r>
    </w:p>
    <w:p w14:paraId="32812E8D" w14:textId="3D38871D" w:rsidR="00DA415A" w:rsidRPr="003E460D" w:rsidRDefault="00DA415A" w:rsidP="00DA415A">
      <w:pPr>
        <w:ind w:firstLine="720"/>
        <w:rPr>
          <w:szCs w:val="24"/>
        </w:rPr>
      </w:pPr>
      <w:r w:rsidRPr="003E460D">
        <w:rPr>
          <w:szCs w:val="24"/>
        </w:rPr>
        <w:t xml:space="preserve">Линии электропередач генерируют электрические и магнитные поля, которые считаются опасными для здоровья, хотя это и не было научно доказано. Электрическое поле обозначает разницу в электрическом потенциале, измеряемом как напряжение между двумя точками на расстоянии одного метра друг от друга. Электрическое поле генерируется линейным напряжением на проводниках. Электрическое поле линий электропередач зависит от напряжения, от количества схем, от конструкции схем и от конструкции самого провода. Напряжение </w:t>
      </w:r>
      <w:r w:rsidR="00937164" w:rsidRPr="003E460D">
        <w:rPr>
          <w:szCs w:val="24"/>
        </w:rPr>
        <w:t>электрического</w:t>
      </w:r>
      <w:r w:rsidRPr="003E460D">
        <w:rPr>
          <w:szCs w:val="24"/>
        </w:rPr>
        <w:t xml:space="preserve"> тока быстро уменьшается в зависимости от расстояния. Обычно электрическое поле сильнее всего в середине отрезка линии, где фаз</w:t>
      </w:r>
      <w:r>
        <w:rPr>
          <w:szCs w:val="24"/>
        </w:rPr>
        <w:t xml:space="preserve">овые проводники имеют </w:t>
      </w:r>
      <w:r w:rsidR="00937164">
        <w:rPr>
          <w:szCs w:val="24"/>
        </w:rPr>
        <w:t>наибольшее</w:t>
      </w:r>
      <w:r>
        <w:rPr>
          <w:szCs w:val="24"/>
        </w:rPr>
        <w:t xml:space="preserve"> провисание. </w:t>
      </w:r>
      <w:r w:rsidRPr="003E460D">
        <w:rPr>
          <w:szCs w:val="24"/>
        </w:rPr>
        <w:t>Напряженность электрического поля выражается в вольтах на метр, а в условиях ЛЭП обычно в кВт /м. Сильные электрические поля частотой 50 Гц возникают главным образом в высоковольтных установках, т. е. внутри распределительных устройств и под линиями электропередач. Электрические поля экранируются заземленными объектами, такими как деревья и здания.</w:t>
      </w:r>
    </w:p>
    <w:p w14:paraId="20E3B45C" w14:textId="1D34B01B" w:rsidR="00DA415A" w:rsidRDefault="00DA415A" w:rsidP="00DA415A">
      <w:pPr>
        <w:ind w:firstLine="720"/>
        <w:rPr>
          <w:szCs w:val="24"/>
        </w:rPr>
      </w:pPr>
      <w:r w:rsidRPr="003E460D">
        <w:rPr>
          <w:szCs w:val="24"/>
        </w:rPr>
        <w:t>Магнитное поле вокруг ЛЭП образуется электрическим током в проводниках. Поскольку ток пропорционален нагрузке линии, магнитное поле часто изменяется как в течение 24 часов, так и от одного сезона к другому. Магнитное поле под линией электропередач сильнее всего примерно в тех же областях, что и электрическое поле. Магнитное поле выражается в единицах Тесла [</w:t>
      </w:r>
      <w:r w:rsidRPr="003E460D">
        <w:rPr>
          <w:szCs w:val="24"/>
          <w:lang w:val="en-US"/>
        </w:rPr>
        <w:t>T</w:t>
      </w:r>
      <w:r w:rsidRPr="003E460D">
        <w:rPr>
          <w:szCs w:val="24"/>
        </w:rPr>
        <w:t xml:space="preserve">] (1 </w:t>
      </w:r>
      <w:r w:rsidRPr="003E460D">
        <w:rPr>
          <w:szCs w:val="24"/>
          <w:lang w:val="en-US"/>
        </w:rPr>
        <w:t>T</w:t>
      </w:r>
      <w:r w:rsidRPr="003E460D">
        <w:rPr>
          <w:szCs w:val="24"/>
        </w:rPr>
        <w:t xml:space="preserve"> = 1 </w:t>
      </w:r>
      <w:r>
        <w:rPr>
          <w:szCs w:val="24"/>
        </w:rPr>
        <w:t>В * сек</w:t>
      </w:r>
      <w:r w:rsidRPr="003E460D">
        <w:rPr>
          <w:szCs w:val="24"/>
        </w:rPr>
        <w:t xml:space="preserve"> / </w:t>
      </w:r>
      <w:r>
        <w:rPr>
          <w:szCs w:val="24"/>
        </w:rPr>
        <w:t>м</w:t>
      </w:r>
      <w:r w:rsidRPr="00DA415A">
        <w:rPr>
          <w:szCs w:val="24"/>
          <w:vertAlign w:val="superscript"/>
        </w:rPr>
        <w:t>2</w:t>
      </w:r>
      <w:r w:rsidRPr="003E460D">
        <w:rPr>
          <w:szCs w:val="24"/>
        </w:rPr>
        <w:t xml:space="preserve">), что является мерой плотности магнитного поля. В контексте линий электропередач используется единица микротесла </w:t>
      </w:r>
      <w:r>
        <w:rPr>
          <w:szCs w:val="24"/>
        </w:rPr>
        <w:t>(</w:t>
      </w:r>
      <w:r w:rsidRPr="003E460D">
        <w:rPr>
          <w:szCs w:val="24"/>
        </w:rPr>
        <w:t>мкТл</w:t>
      </w:r>
      <w:r>
        <w:rPr>
          <w:szCs w:val="24"/>
        </w:rPr>
        <w:t>)</w:t>
      </w:r>
      <w:r w:rsidRPr="003E460D">
        <w:rPr>
          <w:szCs w:val="24"/>
        </w:rPr>
        <w:t xml:space="preserve">. Магнитные поля не экранируются стенами и крышами. Вокруг линий электропередач магнитные поля часто слабее, чем те, которые можно наблюдать повседневной жизни и на работе, например, сотовые телефоны, которые используют </w:t>
      </w:r>
      <w:r w:rsidRPr="00DA415A">
        <w:rPr>
          <w:szCs w:val="24"/>
        </w:rPr>
        <w:t>частоты в диапазоне ГигаГерц (ГГц).</w:t>
      </w:r>
    </w:p>
    <w:p w14:paraId="1382E78B" w14:textId="097C851F" w:rsidR="00DA415A" w:rsidRPr="00DA415A" w:rsidRDefault="00DA415A" w:rsidP="00DA415A">
      <w:pPr>
        <w:ind w:firstLine="720"/>
        <w:rPr>
          <w:szCs w:val="24"/>
        </w:rPr>
      </w:pPr>
      <w:r w:rsidRPr="00DA415A">
        <w:rPr>
          <w:szCs w:val="24"/>
        </w:rPr>
        <w:t xml:space="preserve">Считается, что электрическое и магнитное поле вызывает рак и влияет на нервную систему. В настоящее время между учеными по-прежнему существует значительная разница в мнениях относительно степени возможного вредного воздействия на здоровье, </w:t>
      </w:r>
      <w:r w:rsidRPr="00DA415A">
        <w:rPr>
          <w:szCs w:val="24"/>
        </w:rPr>
        <w:lastRenderedPageBreak/>
        <w:t>вызванного этими полями. Существует несколько исследований и публикаций, которые сообщают о серьезном воздействии электромагнитных полей, но обсуждение биологического и медицинского воздействия продолжается. Международный совет по крупным высоковольтным электрическим системам высокого напряжения (</w:t>
      </w:r>
      <w:r w:rsidRPr="00DA415A">
        <w:rPr>
          <w:rFonts w:cs="Times New Roman"/>
          <w:szCs w:val="19"/>
          <w:shd w:val="clear" w:color="auto" w:fill="FFFFFF"/>
        </w:rPr>
        <w:t>CIGRE</w:t>
      </w:r>
      <w:r w:rsidRPr="00DA415A">
        <w:rPr>
          <w:szCs w:val="24"/>
        </w:rPr>
        <w:t>)</w:t>
      </w:r>
      <w:r w:rsidRPr="00DA415A">
        <w:rPr>
          <w:rStyle w:val="ab"/>
          <w:szCs w:val="24"/>
        </w:rPr>
        <w:footnoteReference w:id="48"/>
      </w:r>
      <w:r w:rsidRPr="00DA415A">
        <w:rPr>
          <w:szCs w:val="24"/>
        </w:rPr>
        <w:t xml:space="preserve">, постоянная неправительственная и некоммерческая международная ассоциация, базирующаяся во Франции, время от времени публикует резюме последних исследований по биологическим эффектам и воздействию на здоровье от электрического и магнитного полей. </w:t>
      </w:r>
    </w:p>
    <w:p w14:paraId="1E41F9D6" w14:textId="42176EB3" w:rsidR="00DA415A" w:rsidRDefault="00DA415A" w:rsidP="00B77104">
      <w:pPr>
        <w:ind w:firstLine="720"/>
        <w:rPr>
          <w:szCs w:val="24"/>
        </w:rPr>
      </w:pPr>
      <w:r w:rsidRPr="003E460D">
        <w:rPr>
          <w:szCs w:val="24"/>
        </w:rPr>
        <w:t xml:space="preserve">Пределы воздействия ЭМП (Электромагнитные поля), разработанные Международной комиссией </w:t>
      </w:r>
      <w:r w:rsidR="00B64FCD" w:rsidRPr="00B64FCD">
        <w:rPr>
          <w:szCs w:val="24"/>
        </w:rPr>
        <w:t>по защите от неионизирующего излучения</w:t>
      </w:r>
      <w:r w:rsidR="00B64FCD" w:rsidRPr="00B64FCD" w:rsidDel="00B64FCD">
        <w:rPr>
          <w:szCs w:val="24"/>
        </w:rPr>
        <w:t xml:space="preserve"> </w:t>
      </w:r>
      <w:r w:rsidRPr="003E460D">
        <w:rPr>
          <w:szCs w:val="24"/>
        </w:rPr>
        <w:t>(</w:t>
      </w:r>
      <w:r w:rsidR="00B64FCD" w:rsidRPr="00B64FCD">
        <w:rPr>
          <w:rFonts w:ascii="Segoe UI" w:hAnsi="Segoe UI"/>
          <w:b/>
          <w:i/>
          <w:color w:val="000000"/>
          <w:sz w:val="21"/>
        </w:rPr>
        <w:t>«</w:t>
      </w:r>
      <w:r w:rsidR="00B64FCD" w:rsidRPr="000F481B">
        <w:rPr>
          <w:rFonts w:ascii="Segoe UI" w:hAnsi="Segoe UI"/>
          <w:b/>
          <w:i/>
          <w:color w:val="000000"/>
          <w:sz w:val="21"/>
          <w:lang w:val="en-US"/>
        </w:rPr>
        <w:t>International</w:t>
      </w:r>
      <w:r w:rsidR="00B64FCD" w:rsidRPr="00B64FCD">
        <w:rPr>
          <w:rFonts w:ascii="Segoe UI" w:hAnsi="Segoe UI"/>
          <w:b/>
          <w:i/>
          <w:color w:val="000000"/>
          <w:sz w:val="21"/>
        </w:rPr>
        <w:t xml:space="preserve"> </w:t>
      </w:r>
      <w:r w:rsidR="00B64FCD" w:rsidRPr="000F481B">
        <w:rPr>
          <w:rFonts w:ascii="Segoe UI" w:hAnsi="Segoe UI"/>
          <w:b/>
          <w:i/>
          <w:color w:val="000000"/>
          <w:sz w:val="21"/>
          <w:lang w:val="en-US"/>
        </w:rPr>
        <w:t>Commission</w:t>
      </w:r>
      <w:r w:rsidR="00B64FCD" w:rsidRPr="00B64FCD">
        <w:rPr>
          <w:rFonts w:ascii="Segoe UI" w:hAnsi="Segoe UI"/>
          <w:b/>
          <w:i/>
          <w:color w:val="000000"/>
          <w:sz w:val="21"/>
        </w:rPr>
        <w:t xml:space="preserve"> </w:t>
      </w:r>
      <w:r w:rsidR="00B64FCD" w:rsidRPr="000F481B">
        <w:rPr>
          <w:rFonts w:ascii="Segoe UI" w:hAnsi="Segoe UI"/>
          <w:b/>
          <w:i/>
          <w:color w:val="000000"/>
          <w:sz w:val="21"/>
          <w:lang w:val="en-US"/>
        </w:rPr>
        <w:t>on</w:t>
      </w:r>
      <w:r w:rsidR="00B64FCD" w:rsidRPr="00B64FCD">
        <w:rPr>
          <w:rFonts w:ascii="Segoe UI" w:hAnsi="Segoe UI"/>
          <w:b/>
          <w:i/>
          <w:color w:val="000000"/>
          <w:sz w:val="21"/>
        </w:rPr>
        <w:t xml:space="preserve"> </w:t>
      </w:r>
      <w:r w:rsidR="00B64FCD" w:rsidRPr="000F481B">
        <w:rPr>
          <w:rFonts w:ascii="Segoe UI" w:hAnsi="Segoe UI"/>
          <w:b/>
          <w:i/>
          <w:color w:val="000000"/>
          <w:sz w:val="21"/>
          <w:lang w:val="en-US"/>
        </w:rPr>
        <w:t>Non</w:t>
      </w:r>
      <w:r w:rsidR="00B64FCD" w:rsidRPr="00B64FCD">
        <w:rPr>
          <w:rFonts w:ascii="Segoe UI" w:hAnsi="Segoe UI"/>
          <w:b/>
          <w:i/>
          <w:color w:val="000000"/>
          <w:sz w:val="21"/>
        </w:rPr>
        <w:t>-</w:t>
      </w:r>
      <w:r w:rsidR="00B64FCD" w:rsidRPr="000F481B">
        <w:rPr>
          <w:rFonts w:ascii="Segoe UI" w:hAnsi="Segoe UI"/>
          <w:b/>
          <w:i/>
          <w:color w:val="000000"/>
          <w:sz w:val="21"/>
          <w:lang w:val="en-US"/>
        </w:rPr>
        <w:t>Ionizing</w:t>
      </w:r>
      <w:r w:rsidR="00B64FCD" w:rsidRPr="00B64FCD">
        <w:rPr>
          <w:rFonts w:ascii="Segoe UI" w:hAnsi="Segoe UI"/>
          <w:b/>
          <w:i/>
          <w:color w:val="000000"/>
          <w:sz w:val="21"/>
        </w:rPr>
        <w:t xml:space="preserve"> </w:t>
      </w:r>
      <w:r w:rsidR="00B64FCD" w:rsidRPr="000F481B">
        <w:rPr>
          <w:rFonts w:ascii="Segoe UI" w:hAnsi="Segoe UI"/>
          <w:b/>
          <w:i/>
          <w:color w:val="000000"/>
          <w:sz w:val="21"/>
          <w:lang w:val="en-US"/>
        </w:rPr>
        <w:t>Radiation</w:t>
      </w:r>
      <w:r w:rsidR="00B64FCD" w:rsidRPr="00B64FCD">
        <w:rPr>
          <w:rFonts w:ascii="Segoe UI" w:hAnsi="Segoe UI"/>
          <w:b/>
          <w:i/>
          <w:color w:val="000000"/>
          <w:sz w:val="21"/>
        </w:rPr>
        <w:t xml:space="preserve"> </w:t>
      </w:r>
      <w:r w:rsidR="00B64FCD" w:rsidRPr="000F481B">
        <w:rPr>
          <w:rFonts w:ascii="Segoe UI" w:hAnsi="Segoe UI"/>
          <w:b/>
          <w:i/>
          <w:color w:val="000000"/>
          <w:sz w:val="21"/>
          <w:lang w:val="en-US"/>
        </w:rPr>
        <w:t>Protection</w:t>
      </w:r>
      <w:r w:rsidR="00B64FCD" w:rsidRPr="00B64FCD">
        <w:rPr>
          <w:rFonts w:ascii="Segoe UI" w:hAnsi="Segoe UI"/>
          <w:b/>
          <w:i/>
          <w:color w:val="000000"/>
          <w:sz w:val="21"/>
        </w:rPr>
        <w:t xml:space="preserve"> (</w:t>
      </w:r>
      <w:r w:rsidR="00B64FCD" w:rsidRPr="000F481B">
        <w:rPr>
          <w:rFonts w:ascii="Segoe UI" w:hAnsi="Segoe UI"/>
          <w:b/>
          <w:i/>
          <w:color w:val="000000"/>
          <w:sz w:val="21"/>
          <w:lang w:val="en-US"/>
        </w:rPr>
        <w:t>ICNIPR</w:t>
      </w:r>
      <w:r w:rsidR="00B64FCD" w:rsidRPr="00B64FCD">
        <w:rPr>
          <w:rFonts w:ascii="Segoe UI" w:hAnsi="Segoe UI"/>
          <w:b/>
          <w:i/>
          <w:color w:val="000000"/>
          <w:sz w:val="21"/>
        </w:rPr>
        <w:t>)»</w:t>
      </w:r>
      <w:r w:rsidRPr="003E460D">
        <w:rPr>
          <w:szCs w:val="24"/>
        </w:rPr>
        <w:t xml:space="preserve">) - неправительственной организацией, официально признанной в соответствии с руководящими принципами </w:t>
      </w:r>
      <w:r w:rsidR="009F5A6D">
        <w:rPr>
          <w:szCs w:val="24"/>
        </w:rPr>
        <w:t>группой всемирного банка (</w:t>
      </w:r>
      <w:r w:rsidRPr="003E460D">
        <w:rPr>
          <w:szCs w:val="24"/>
        </w:rPr>
        <w:t>ГВБ</w:t>
      </w:r>
      <w:r w:rsidR="009F5A6D">
        <w:rPr>
          <w:szCs w:val="24"/>
        </w:rPr>
        <w:t>),</w:t>
      </w:r>
      <w:r w:rsidRPr="003E460D">
        <w:rPr>
          <w:szCs w:val="24"/>
        </w:rPr>
        <w:t xml:space="preserve"> </w:t>
      </w:r>
      <w:r w:rsidR="009F5A6D" w:rsidRPr="009F5A6D">
        <w:rPr>
          <w:szCs w:val="24"/>
        </w:rPr>
        <w:t>Всемирн</w:t>
      </w:r>
      <w:r w:rsidR="009F5A6D">
        <w:rPr>
          <w:szCs w:val="24"/>
        </w:rPr>
        <w:t>ой</w:t>
      </w:r>
      <w:r w:rsidR="009F5A6D" w:rsidRPr="009F5A6D">
        <w:rPr>
          <w:szCs w:val="24"/>
        </w:rPr>
        <w:t xml:space="preserve"> организаци</w:t>
      </w:r>
      <w:r w:rsidR="009F5A6D">
        <w:rPr>
          <w:szCs w:val="24"/>
        </w:rPr>
        <w:t>и</w:t>
      </w:r>
      <w:r w:rsidR="009F5A6D" w:rsidRPr="009F5A6D">
        <w:rPr>
          <w:szCs w:val="24"/>
        </w:rPr>
        <w:t xml:space="preserve"> здравоохранения </w:t>
      </w:r>
      <w:r w:rsidR="009F5A6D">
        <w:rPr>
          <w:szCs w:val="24"/>
        </w:rPr>
        <w:t>(</w:t>
      </w:r>
      <w:r w:rsidRPr="003E460D">
        <w:rPr>
          <w:szCs w:val="24"/>
        </w:rPr>
        <w:t>ВОЗ</w:t>
      </w:r>
      <w:r w:rsidR="009F5A6D">
        <w:rPr>
          <w:szCs w:val="24"/>
        </w:rPr>
        <w:t>)</w:t>
      </w:r>
      <w:r w:rsidRPr="003E460D">
        <w:rPr>
          <w:szCs w:val="24"/>
        </w:rPr>
        <w:t xml:space="preserve">, приведены в таблице </w:t>
      </w:r>
      <w:r w:rsidR="009F5A6D">
        <w:rPr>
          <w:szCs w:val="24"/>
        </w:rPr>
        <w:t>7.6.2.1.1</w:t>
      </w:r>
      <w:r w:rsidRPr="003E460D">
        <w:rPr>
          <w:szCs w:val="24"/>
        </w:rPr>
        <w:t>. ВОЗ также пришла к выводу о том, что воздействие ЭМП ниже пределов, рекомендованных в международных руководящих принципах МКРЗ, как представляется, не имеет каких-либо известных последствий для здоровья. Электромагнитные поля CASA-1000 находятся в пределах стандартов МКРЗ</w:t>
      </w:r>
      <w:r w:rsidR="00D940B6">
        <w:rPr>
          <w:szCs w:val="24"/>
        </w:rPr>
        <w:t>, что будет подтверждено замерами после запуска эксплуатации ЛЭП</w:t>
      </w:r>
      <w:r w:rsidRPr="003E460D">
        <w:rPr>
          <w:szCs w:val="24"/>
        </w:rPr>
        <w:t>.</w:t>
      </w:r>
    </w:p>
    <w:p w14:paraId="4EF35C56" w14:textId="77D443BA" w:rsidR="00DA415A" w:rsidRPr="003E460D" w:rsidRDefault="00DA415A" w:rsidP="009F5A6D">
      <w:pPr>
        <w:pStyle w:val="aff2"/>
      </w:pPr>
      <w:bookmarkStart w:id="143" w:name="_Toc130524499"/>
      <w:r w:rsidRPr="003E460D">
        <w:t xml:space="preserve">Таблица </w:t>
      </w:r>
      <w:r w:rsidR="009F5A6D">
        <w:t>7.6.2.1.1.</w:t>
      </w:r>
      <w:r w:rsidRPr="003E460D">
        <w:t xml:space="preserve"> </w:t>
      </w:r>
      <w:r w:rsidR="009F5A6D">
        <w:t xml:space="preserve">Предельно допустимые уровни </w:t>
      </w:r>
      <w:r w:rsidRPr="003E460D">
        <w:t>электрически</w:t>
      </w:r>
      <w:r w:rsidR="009F5A6D">
        <w:t>х</w:t>
      </w:r>
      <w:r w:rsidRPr="003E460D">
        <w:t xml:space="preserve"> и магнитны</w:t>
      </w:r>
      <w:r w:rsidR="009F5A6D">
        <w:t>х</w:t>
      </w:r>
      <w:r w:rsidRPr="003E460D">
        <w:t xml:space="preserve"> пол</w:t>
      </w:r>
      <w:r w:rsidR="009F5A6D">
        <w:t>ей</w:t>
      </w:r>
      <w:bookmarkEnd w:id="143"/>
    </w:p>
    <w:tbl>
      <w:tblPr>
        <w:tblStyle w:val="af4"/>
        <w:tblW w:w="0" w:type="auto"/>
        <w:tblLook w:val="04A0" w:firstRow="1" w:lastRow="0" w:firstColumn="1" w:lastColumn="0" w:noHBand="0" w:noVBand="1"/>
      </w:tblPr>
      <w:tblGrid>
        <w:gridCol w:w="2527"/>
        <w:gridCol w:w="3998"/>
        <w:gridCol w:w="2820"/>
      </w:tblGrid>
      <w:tr w:rsidR="00D940B6" w:rsidRPr="00D940B6" w14:paraId="5EAB949F" w14:textId="77777777" w:rsidTr="00F02EE5">
        <w:tc>
          <w:tcPr>
            <w:tcW w:w="0" w:type="auto"/>
            <w:shd w:val="clear" w:color="auto" w:fill="8EAADB" w:themeFill="accent1" w:themeFillTint="99"/>
          </w:tcPr>
          <w:p w14:paraId="692A1E97" w14:textId="77777777" w:rsidR="00DA415A" w:rsidRPr="00D940B6" w:rsidRDefault="00DA415A" w:rsidP="003343E5">
            <w:pPr>
              <w:rPr>
                <w:b/>
                <w:szCs w:val="24"/>
              </w:rPr>
            </w:pPr>
          </w:p>
        </w:tc>
        <w:tc>
          <w:tcPr>
            <w:tcW w:w="0" w:type="auto"/>
            <w:shd w:val="clear" w:color="auto" w:fill="8EAADB" w:themeFill="accent1" w:themeFillTint="99"/>
          </w:tcPr>
          <w:p w14:paraId="0FE46E69" w14:textId="77777777" w:rsidR="00DA415A" w:rsidRPr="00D940B6" w:rsidRDefault="00DA415A" w:rsidP="003343E5">
            <w:pPr>
              <w:rPr>
                <w:b/>
                <w:szCs w:val="24"/>
              </w:rPr>
            </w:pPr>
            <w:r w:rsidRPr="00D940B6">
              <w:rPr>
                <w:b/>
                <w:szCs w:val="24"/>
              </w:rPr>
              <w:t>Электрическое поле (kV/m)</w:t>
            </w:r>
          </w:p>
        </w:tc>
        <w:tc>
          <w:tcPr>
            <w:tcW w:w="0" w:type="auto"/>
            <w:shd w:val="clear" w:color="auto" w:fill="8EAADB" w:themeFill="accent1" w:themeFillTint="99"/>
          </w:tcPr>
          <w:p w14:paraId="496C66AB" w14:textId="77777777" w:rsidR="00DA415A" w:rsidRPr="00D940B6" w:rsidRDefault="00DA415A" w:rsidP="003343E5">
            <w:pPr>
              <w:rPr>
                <w:b/>
                <w:szCs w:val="24"/>
              </w:rPr>
            </w:pPr>
            <w:r w:rsidRPr="00D940B6">
              <w:rPr>
                <w:b/>
                <w:szCs w:val="24"/>
              </w:rPr>
              <w:t>Магнитное поле (µT)</w:t>
            </w:r>
          </w:p>
        </w:tc>
      </w:tr>
      <w:tr w:rsidR="00DA415A" w:rsidRPr="003E460D" w14:paraId="3B2A6985" w14:textId="77777777" w:rsidTr="00D940B6">
        <w:trPr>
          <w:trHeight w:val="1415"/>
        </w:trPr>
        <w:tc>
          <w:tcPr>
            <w:tcW w:w="0" w:type="auto"/>
          </w:tcPr>
          <w:p w14:paraId="7771842E" w14:textId="77777777" w:rsidR="00DA415A" w:rsidRPr="003E460D" w:rsidRDefault="00DA415A" w:rsidP="003343E5">
            <w:pPr>
              <w:rPr>
                <w:szCs w:val="24"/>
              </w:rPr>
            </w:pPr>
            <w:r w:rsidRPr="003E460D">
              <w:rPr>
                <w:szCs w:val="24"/>
              </w:rPr>
              <w:t>Стандарты МКРЗ</w:t>
            </w:r>
          </w:p>
        </w:tc>
        <w:tc>
          <w:tcPr>
            <w:tcW w:w="0" w:type="auto"/>
          </w:tcPr>
          <w:p w14:paraId="58E8D28B" w14:textId="77777777" w:rsidR="00DA415A" w:rsidRPr="003E460D" w:rsidRDefault="00DA415A" w:rsidP="003343E5">
            <w:pPr>
              <w:rPr>
                <w:szCs w:val="24"/>
              </w:rPr>
            </w:pPr>
            <w:r w:rsidRPr="003E460D">
              <w:rPr>
                <w:szCs w:val="24"/>
              </w:rPr>
              <w:t>Воздействие на население: 5;</w:t>
            </w:r>
          </w:p>
          <w:p w14:paraId="72359A62" w14:textId="77777777" w:rsidR="00D940B6" w:rsidRDefault="00D940B6" w:rsidP="003343E5">
            <w:pPr>
              <w:rPr>
                <w:szCs w:val="24"/>
              </w:rPr>
            </w:pPr>
          </w:p>
          <w:p w14:paraId="76E205D2" w14:textId="30957EFE" w:rsidR="00DA415A" w:rsidRPr="003E460D" w:rsidRDefault="00DA415A" w:rsidP="003343E5">
            <w:pPr>
              <w:rPr>
                <w:szCs w:val="24"/>
              </w:rPr>
            </w:pPr>
            <w:r w:rsidRPr="003E460D">
              <w:rPr>
                <w:szCs w:val="24"/>
              </w:rPr>
              <w:t xml:space="preserve">Профессиональное воздействие: 10 </w:t>
            </w:r>
          </w:p>
        </w:tc>
        <w:tc>
          <w:tcPr>
            <w:tcW w:w="0" w:type="auto"/>
          </w:tcPr>
          <w:p w14:paraId="580635A2" w14:textId="77777777" w:rsidR="00DA415A" w:rsidRPr="003E460D" w:rsidRDefault="00DA415A" w:rsidP="003343E5">
            <w:pPr>
              <w:rPr>
                <w:szCs w:val="24"/>
              </w:rPr>
            </w:pPr>
            <w:r w:rsidRPr="003E460D">
              <w:rPr>
                <w:szCs w:val="24"/>
              </w:rPr>
              <w:t>Воздействие на население: 200;</w:t>
            </w:r>
          </w:p>
          <w:p w14:paraId="01447ADF" w14:textId="77777777" w:rsidR="00DA415A" w:rsidRPr="003E460D" w:rsidRDefault="00DA415A" w:rsidP="003343E5">
            <w:pPr>
              <w:rPr>
                <w:szCs w:val="24"/>
              </w:rPr>
            </w:pPr>
            <w:r w:rsidRPr="003E460D">
              <w:rPr>
                <w:szCs w:val="24"/>
              </w:rPr>
              <w:t>Профессиональное воздействие: 1000</w:t>
            </w:r>
          </w:p>
        </w:tc>
      </w:tr>
      <w:tr w:rsidR="009F5A6D" w:rsidRPr="003E460D" w14:paraId="1E1737D3" w14:textId="77777777" w:rsidTr="00D940B6">
        <w:trPr>
          <w:trHeight w:val="1415"/>
        </w:trPr>
        <w:tc>
          <w:tcPr>
            <w:tcW w:w="0" w:type="auto"/>
          </w:tcPr>
          <w:p w14:paraId="60579E0A" w14:textId="0527FEB1" w:rsidR="009F5A6D" w:rsidRPr="003E460D" w:rsidRDefault="00D940B6" w:rsidP="00D940B6">
            <w:pPr>
              <w:rPr>
                <w:szCs w:val="24"/>
              </w:rPr>
            </w:pPr>
            <w:r>
              <w:rPr>
                <w:szCs w:val="24"/>
              </w:rPr>
              <w:t xml:space="preserve">Законодательные требования </w:t>
            </w:r>
            <w:r w:rsidR="009F5A6D">
              <w:rPr>
                <w:szCs w:val="24"/>
              </w:rPr>
              <w:t>КР</w:t>
            </w:r>
          </w:p>
        </w:tc>
        <w:tc>
          <w:tcPr>
            <w:tcW w:w="0" w:type="auto"/>
          </w:tcPr>
          <w:p w14:paraId="4659294E" w14:textId="5D8A26D4" w:rsidR="009F5A6D" w:rsidRPr="003E460D" w:rsidRDefault="009F5A6D" w:rsidP="009F5A6D">
            <w:pPr>
              <w:rPr>
                <w:szCs w:val="24"/>
              </w:rPr>
            </w:pPr>
            <w:r w:rsidRPr="003E460D">
              <w:rPr>
                <w:szCs w:val="24"/>
              </w:rPr>
              <w:t xml:space="preserve">Воздействие на население: </w:t>
            </w:r>
            <w:r w:rsidR="00D940B6">
              <w:rPr>
                <w:szCs w:val="24"/>
              </w:rPr>
              <w:t>1</w:t>
            </w:r>
            <w:r>
              <w:rPr>
                <w:szCs w:val="24"/>
              </w:rPr>
              <w:t>,</w:t>
            </w:r>
            <w:r w:rsidR="00D940B6">
              <w:rPr>
                <w:szCs w:val="24"/>
              </w:rPr>
              <w:t>0 (на границе санитарного разрыва)</w:t>
            </w:r>
            <w:r w:rsidRPr="003E460D">
              <w:rPr>
                <w:szCs w:val="24"/>
              </w:rPr>
              <w:t>;</w:t>
            </w:r>
          </w:p>
          <w:p w14:paraId="05FC960A" w14:textId="77777777" w:rsidR="00D940B6" w:rsidRDefault="00D940B6" w:rsidP="009F5A6D">
            <w:pPr>
              <w:rPr>
                <w:szCs w:val="24"/>
              </w:rPr>
            </w:pPr>
          </w:p>
          <w:p w14:paraId="1C56CFF5" w14:textId="3241162D" w:rsidR="009F5A6D" w:rsidRPr="003E460D" w:rsidRDefault="009F5A6D" w:rsidP="009F5A6D">
            <w:pPr>
              <w:rPr>
                <w:szCs w:val="24"/>
              </w:rPr>
            </w:pPr>
            <w:r w:rsidRPr="003E460D">
              <w:rPr>
                <w:szCs w:val="24"/>
              </w:rPr>
              <w:t xml:space="preserve">Профессиональное воздействие: </w:t>
            </w:r>
            <w:r>
              <w:rPr>
                <w:szCs w:val="24"/>
              </w:rPr>
              <w:t>5 (не более 8-и часового рабочего дня)</w:t>
            </w:r>
          </w:p>
        </w:tc>
        <w:tc>
          <w:tcPr>
            <w:tcW w:w="0" w:type="auto"/>
          </w:tcPr>
          <w:p w14:paraId="4974BA2D" w14:textId="3BFC1528" w:rsidR="009F5A6D" w:rsidRPr="003E460D" w:rsidRDefault="00D940B6" w:rsidP="003343E5">
            <w:pPr>
              <w:rPr>
                <w:szCs w:val="24"/>
              </w:rPr>
            </w:pPr>
            <w:r>
              <w:rPr>
                <w:szCs w:val="24"/>
              </w:rPr>
              <w:t>Не нормируется</w:t>
            </w:r>
          </w:p>
        </w:tc>
      </w:tr>
    </w:tbl>
    <w:p w14:paraId="651EE91C" w14:textId="77777777" w:rsidR="00DA415A" w:rsidRPr="003E460D" w:rsidRDefault="00DA415A" w:rsidP="00DA415A">
      <w:pPr>
        <w:rPr>
          <w:szCs w:val="24"/>
        </w:rPr>
      </w:pPr>
    </w:p>
    <w:p w14:paraId="7EB8A17F" w14:textId="77777777" w:rsidR="00C92C95" w:rsidRPr="003D3FAF" w:rsidRDefault="00C92C95" w:rsidP="008F783D">
      <w:pPr>
        <w:spacing w:after="0"/>
        <w:rPr>
          <w:rFonts w:eastAsia="SimSun"/>
          <w:lang w:eastAsia="zh-CN"/>
        </w:rPr>
      </w:pPr>
    </w:p>
    <w:p w14:paraId="0121FDED" w14:textId="2327E95C" w:rsidR="00CE45C0" w:rsidRPr="000760A7" w:rsidRDefault="00CE45C0" w:rsidP="00291E84">
      <w:pPr>
        <w:pStyle w:val="4"/>
      </w:pPr>
      <w:r w:rsidRPr="000760A7">
        <w:t xml:space="preserve">Мероприятия по минимизации вредного воздействия </w:t>
      </w:r>
    </w:p>
    <w:p w14:paraId="26149D48" w14:textId="74FDD546" w:rsidR="00DA415A" w:rsidRDefault="006947AB" w:rsidP="005D2C80">
      <w:pPr>
        <w:ind w:firstLine="709"/>
        <w:rPr>
          <w:shd w:val="clear" w:color="auto" w:fill="F7F7F7"/>
        </w:rPr>
      </w:pPr>
      <w:r w:rsidRPr="003E460D">
        <w:rPr>
          <w:shd w:val="clear" w:color="auto" w:fill="FFFFFF"/>
        </w:rPr>
        <w:t>Воздействие ЭМП</w:t>
      </w:r>
      <w:r w:rsidR="00B77104">
        <w:rPr>
          <w:shd w:val="clear" w:color="auto" w:fill="FFFFFF"/>
        </w:rPr>
        <w:t xml:space="preserve"> </w:t>
      </w:r>
      <w:r w:rsidRPr="003E460D">
        <w:rPr>
          <w:shd w:val="clear" w:color="auto" w:fill="FFFFFF"/>
        </w:rPr>
        <w:t>уже рассматривалось в ходе технико-экономического обоснования</w:t>
      </w:r>
      <w:r w:rsidR="00B77104">
        <w:rPr>
          <w:shd w:val="clear" w:color="auto" w:fill="FFFFFF"/>
        </w:rPr>
        <w:t xml:space="preserve"> и основного ОВОС</w:t>
      </w:r>
      <w:r w:rsidRPr="003E460D">
        <w:rPr>
          <w:shd w:val="clear" w:color="auto" w:fill="FFFFFF"/>
        </w:rPr>
        <w:t xml:space="preserve"> при проектировании </w:t>
      </w:r>
      <w:r>
        <w:rPr>
          <w:shd w:val="clear" w:color="auto" w:fill="FFFFFF"/>
        </w:rPr>
        <w:t>маршрута</w:t>
      </w:r>
      <w:r w:rsidRPr="003E460D">
        <w:rPr>
          <w:shd w:val="clear" w:color="auto" w:fill="FFFFFF"/>
        </w:rPr>
        <w:t xml:space="preserve"> ЛЭП и Коридора Воздействия в целях обеспечения соблюдения всемирно признанных стандартов</w:t>
      </w:r>
      <w:r>
        <w:rPr>
          <w:shd w:val="clear" w:color="auto" w:fill="FFFFFF"/>
        </w:rPr>
        <w:t xml:space="preserve"> и </w:t>
      </w:r>
      <w:r>
        <w:rPr>
          <w:shd w:val="clear" w:color="auto" w:fill="FFFFFF"/>
        </w:rPr>
        <w:lastRenderedPageBreak/>
        <w:t>требований законодательства КР</w:t>
      </w:r>
      <w:r w:rsidRPr="003E460D">
        <w:rPr>
          <w:shd w:val="clear" w:color="auto" w:fill="FFFFFF"/>
        </w:rPr>
        <w:t>.</w:t>
      </w:r>
      <w:r>
        <w:rPr>
          <w:shd w:val="clear" w:color="auto" w:fill="FFFFFF"/>
        </w:rPr>
        <w:t xml:space="preserve"> </w:t>
      </w:r>
      <w:r w:rsidRPr="003E460D">
        <w:rPr>
          <w:shd w:val="clear" w:color="auto" w:fill="FFFFFF"/>
        </w:rPr>
        <w:t>Поэтому никаких дополнительных мер по смягчению последствий не предлагается.</w:t>
      </w:r>
      <w:r>
        <w:rPr>
          <w:shd w:val="clear" w:color="auto" w:fill="F7F7F7"/>
        </w:rPr>
        <w:t xml:space="preserve"> </w:t>
      </w:r>
    </w:p>
    <w:p w14:paraId="7FCF1BDE" w14:textId="7E2CF1F0" w:rsidR="006947AB" w:rsidRDefault="006947AB" w:rsidP="005D2C80">
      <w:pPr>
        <w:ind w:firstLine="709"/>
        <w:rPr>
          <w:shd w:val="clear" w:color="auto" w:fill="FFFFFF"/>
        </w:rPr>
      </w:pPr>
      <w:r w:rsidRPr="003E460D">
        <w:rPr>
          <w:shd w:val="clear" w:color="auto" w:fill="FFFFFF"/>
        </w:rPr>
        <w:t xml:space="preserve">На этапе эксплуатации и обслуживания будет регулярно проводиться мониторинг </w:t>
      </w:r>
      <w:r w:rsidR="00E42182" w:rsidRPr="003E460D">
        <w:rPr>
          <w:shd w:val="clear" w:color="auto" w:fill="FFFFFF"/>
        </w:rPr>
        <w:t>элект</w:t>
      </w:r>
      <w:r w:rsidR="00E42182">
        <w:rPr>
          <w:shd w:val="clear" w:color="auto" w:fill="FFFFFF"/>
        </w:rPr>
        <w:t>р</w:t>
      </w:r>
      <w:r w:rsidR="00E42182" w:rsidRPr="003E460D">
        <w:rPr>
          <w:shd w:val="clear" w:color="auto" w:fill="FFFFFF"/>
        </w:rPr>
        <w:t>омагнитных</w:t>
      </w:r>
      <w:r w:rsidRPr="003E460D">
        <w:rPr>
          <w:shd w:val="clear" w:color="auto" w:fill="FFFFFF"/>
        </w:rPr>
        <w:t xml:space="preserve"> полей, чтобы обеспечить соответствие стандартам и</w:t>
      </w:r>
      <w:r>
        <w:rPr>
          <w:shd w:val="clear" w:color="auto" w:fill="FFFFFF"/>
        </w:rPr>
        <w:t xml:space="preserve"> требованиям</w:t>
      </w:r>
      <w:r w:rsidRPr="003E460D">
        <w:rPr>
          <w:shd w:val="clear" w:color="auto" w:fill="FFFFFF"/>
        </w:rPr>
        <w:t xml:space="preserve">, при необходимости, </w:t>
      </w:r>
      <w:r>
        <w:rPr>
          <w:shd w:val="clear" w:color="auto" w:fill="FFFFFF"/>
        </w:rPr>
        <w:t>будут предложены</w:t>
      </w:r>
      <w:r w:rsidRPr="003E460D">
        <w:rPr>
          <w:shd w:val="clear" w:color="auto" w:fill="FFFFFF"/>
        </w:rPr>
        <w:t xml:space="preserve"> дополнительные меры по снижению воздействия на этапе эксплуатации и обслуживания.</w:t>
      </w:r>
      <w:r w:rsidR="00E3655F">
        <w:rPr>
          <w:shd w:val="clear" w:color="auto" w:fill="FFFFFF"/>
        </w:rPr>
        <w:t xml:space="preserve"> Пер</w:t>
      </w:r>
      <w:r w:rsidR="00E66694">
        <w:rPr>
          <w:shd w:val="clear" w:color="auto" w:fill="FFFFFF"/>
        </w:rPr>
        <w:t>и</w:t>
      </w:r>
      <w:r w:rsidR="00E3655F">
        <w:rPr>
          <w:shd w:val="clear" w:color="auto" w:fill="FFFFFF"/>
        </w:rPr>
        <w:t>одичность контроля определяется</w:t>
      </w:r>
      <w:r w:rsidR="00E66694">
        <w:rPr>
          <w:shd w:val="clear" w:color="auto" w:fill="FFFFFF"/>
        </w:rPr>
        <w:t>,</w:t>
      </w:r>
      <w:r w:rsidR="00E3655F">
        <w:rPr>
          <w:shd w:val="clear" w:color="auto" w:fill="FFFFFF"/>
        </w:rPr>
        <w:t xml:space="preserve"> исходя из из</w:t>
      </w:r>
      <w:r w:rsidR="00E66694">
        <w:rPr>
          <w:shd w:val="clear" w:color="auto" w:fill="FFFFFF"/>
        </w:rPr>
        <w:t>м</w:t>
      </w:r>
      <w:r w:rsidR="00E3655F">
        <w:rPr>
          <w:shd w:val="clear" w:color="auto" w:fill="FFFFFF"/>
        </w:rPr>
        <w:t>енения технических параметров перед</w:t>
      </w:r>
      <w:r w:rsidR="00E66694">
        <w:rPr>
          <w:shd w:val="clear" w:color="auto" w:fill="FFFFFF"/>
        </w:rPr>
        <w:t>а</w:t>
      </w:r>
      <w:r w:rsidR="00E3655F">
        <w:rPr>
          <w:shd w:val="clear" w:color="auto" w:fill="FFFFFF"/>
        </w:rPr>
        <w:t>ва</w:t>
      </w:r>
      <w:r w:rsidR="00E66694">
        <w:rPr>
          <w:shd w:val="clear" w:color="auto" w:fill="FFFFFF"/>
        </w:rPr>
        <w:t>е</w:t>
      </w:r>
      <w:r w:rsidR="00E3655F">
        <w:rPr>
          <w:shd w:val="clear" w:color="auto" w:fill="FFFFFF"/>
        </w:rPr>
        <w:t>мой мощности по проекту.</w:t>
      </w:r>
      <w:r w:rsidR="005441C8">
        <w:rPr>
          <w:shd w:val="clear" w:color="auto" w:fill="FFFFFF"/>
        </w:rPr>
        <w:t xml:space="preserve"> Особым вниманием дожны быть выделены выступать места наименьшего рас</w:t>
      </w:r>
      <w:r w:rsidR="00E66694">
        <w:rPr>
          <w:shd w:val="clear" w:color="auto" w:fill="FFFFFF"/>
        </w:rPr>
        <w:t>с</w:t>
      </w:r>
      <w:r w:rsidR="005441C8">
        <w:rPr>
          <w:shd w:val="clear" w:color="auto" w:fill="FFFFFF"/>
        </w:rPr>
        <w:t xml:space="preserve">тояния от жилых </w:t>
      </w:r>
      <w:r w:rsidR="008E6198">
        <w:rPr>
          <w:shd w:val="clear" w:color="auto" w:fill="FFFFFF"/>
        </w:rPr>
        <w:t>построек</w:t>
      </w:r>
      <w:r w:rsidR="005441C8">
        <w:rPr>
          <w:shd w:val="clear" w:color="auto" w:fill="FFFFFF"/>
        </w:rPr>
        <w:t>.</w:t>
      </w:r>
    </w:p>
    <w:p w14:paraId="22DD5DA0" w14:textId="77777777" w:rsidR="00CE60BD" w:rsidRPr="003D3FAF" w:rsidRDefault="00CE60BD" w:rsidP="00C477DB">
      <w:pPr>
        <w:pStyle w:val="a7"/>
        <w:spacing w:after="0"/>
        <w:ind w:left="0" w:firstLine="567"/>
        <w:rPr>
          <w:rFonts w:eastAsia="SimSun"/>
          <w:lang w:eastAsia="zh-CN"/>
        </w:rPr>
      </w:pPr>
    </w:p>
    <w:p w14:paraId="5A777009" w14:textId="2CA7162B" w:rsidR="00C477DB" w:rsidRPr="000760A7" w:rsidRDefault="00C477DB" w:rsidP="00291E84">
      <w:pPr>
        <w:pStyle w:val="4"/>
      </w:pPr>
      <w:r w:rsidRPr="000760A7">
        <w:t>Остаточное воздействие</w:t>
      </w:r>
    </w:p>
    <w:p w14:paraId="0058C362" w14:textId="6F717665" w:rsidR="00072E2D" w:rsidRDefault="00F65ECA" w:rsidP="005D2C80">
      <w:pPr>
        <w:ind w:firstLine="709"/>
        <w:rPr>
          <w:lang w:eastAsia="zh-CN"/>
        </w:rPr>
      </w:pPr>
      <w:r>
        <w:rPr>
          <w:lang w:eastAsia="zh-CN"/>
        </w:rPr>
        <w:t>И</w:t>
      </w:r>
      <w:r w:rsidR="003627E9">
        <w:rPr>
          <w:lang w:eastAsia="zh-CN"/>
        </w:rPr>
        <w:t>сключен</w:t>
      </w:r>
      <w:r>
        <w:rPr>
          <w:lang w:eastAsia="zh-CN"/>
        </w:rPr>
        <w:t>о</w:t>
      </w:r>
      <w:r w:rsidR="003627E9">
        <w:rPr>
          <w:lang w:eastAsia="zh-CN"/>
        </w:rPr>
        <w:t xml:space="preserve"> воздействия ЭМП на </w:t>
      </w:r>
      <w:r w:rsidR="00DA415A">
        <w:rPr>
          <w:lang w:eastAsia="zh-CN"/>
        </w:rPr>
        <w:t>местное население</w:t>
      </w:r>
      <w:r>
        <w:rPr>
          <w:lang w:eastAsia="zh-CN"/>
        </w:rPr>
        <w:t xml:space="preserve">, ближайшее размещение жилых домов находится вблизи опоры </w:t>
      </w:r>
      <w:r w:rsidRPr="00F65ECA">
        <w:rPr>
          <w:lang w:eastAsia="zh-CN"/>
        </w:rPr>
        <w:t xml:space="preserve">301С[305C] </w:t>
      </w:r>
      <w:r>
        <w:rPr>
          <w:lang w:eastAsia="zh-CN"/>
        </w:rPr>
        <w:t>и составляет более</w:t>
      </w:r>
      <w:r w:rsidRPr="00F65ECA">
        <w:rPr>
          <w:lang w:eastAsia="zh-CN"/>
        </w:rPr>
        <w:t xml:space="preserve"> 180 метров</w:t>
      </w:r>
      <w:r w:rsidR="003627E9">
        <w:rPr>
          <w:lang w:eastAsia="zh-CN"/>
        </w:rPr>
        <w:t>.</w:t>
      </w:r>
      <w:r w:rsidR="00072E2D">
        <w:rPr>
          <w:lang w:eastAsia="zh-CN"/>
        </w:rPr>
        <w:t xml:space="preserve"> </w:t>
      </w:r>
    </w:p>
    <w:p w14:paraId="24EDE919" w14:textId="50D632C4" w:rsidR="00072E2D" w:rsidRPr="003E460D" w:rsidRDefault="00072E2D" w:rsidP="005D2C80">
      <w:pPr>
        <w:ind w:firstLine="709"/>
        <w:rPr>
          <w:szCs w:val="24"/>
        </w:rPr>
      </w:pPr>
      <w:r>
        <w:rPr>
          <w:szCs w:val="24"/>
        </w:rPr>
        <w:t>Рабочие</w:t>
      </w:r>
      <w:r w:rsidR="008E6198">
        <w:rPr>
          <w:szCs w:val="24"/>
        </w:rPr>
        <w:t>,</w:t>
      </w:r>
      <w:r>
        <w:rPr>
          <w:szCs w:val="24"/>
        </w:rPr>
        <w:t xml:space="preserve"> занимающиеся строительством и обслуживанием </w:t>
      </w:r>
      <w:r w:rsidR="00875C6A">
        <w:rPr>
          <w:szCs w:val="24"/>
        </w:rPr>
        <w:t>ЛЭП</w:t>
      </w:r>
      <w:r w:rsidR="00875C6A" w:rsidRPr="003E460D">
        <w:rPr>
          <w:szCs w:val="24"/>
        </w:rPr>
        <w:t xml:space="preserve"> </w:t>
      </w:r>
      <w:r w:rsidRPr="003E460D">
        <w:rPr>
          <w:szCs w:val="24"/>
        </w:rPr>
        <w:t>могут подвергаться профессиональным рискам от контакта с линиями электропередач под напряжением во время</w:t>
      </w:r>
      <w:r>
        <w:rPr>
          <w:szCs w:val="24"/>
        </w:rPr>
        <w:t xml:space="preserve"> строительства,</w:t>
      </w:r>
      <w:r w:rsidRPr="003E460D">
        <w:rPr>
          <w:szCs w:val="24"/>
        </w:rPr>
        <w:t xml:space="preserve"> технического обслуживания и эксплуатации. Предполагается, что только обученные и сертифицированные трудящиеся должны быть вовлечены в опасные виды деятельности, такие как техническое обслуживание или ремонтные работы, и все необходимые меры защиты, включая заземление и т.д.; в этой связи такие риски расцениваются как минимальные или незначительные. В плане охраны труда и техники безопасности подрядчика должны быть предусмотрены все необходимые меры </w:t>
      </w:r>
      <w:r>
        <w:rPr>
          <w:szCs w:val="24"/>
        </w:rPr>
        <w:t>контроля</w:t>
      </w:r>
      <w:r w:rsidRPr="003E460D">
        <w:rPr>
          <w:szCs w:val="24"/>
        </w:rPr>
        <w:t>.</w:t>
      </w:r>
    </w:p>
    <w:p w14:paraId="703A8C56" w14:textId="6B09BD65" w:rsidR="002D11A5" w:rsidRPr="003D3FAF" w:rsidRDefault="002D11A5" w:rsidP="00552313">
      <w:pPr>
        <w:spacing w:after="0"/>
      </w:pPr>
    </w:p>
    <w:p w14:paraId="605D10AF" w14:textId="77777777" w:rsidR="002D11A5" w:rsidRPr="000760A7" w:rsidRDefault="002D11A5" w:rsidP="00291E84">
      <w:pPr>
        <w:pStyle w:val="4"/>
      </w:pPr>
      <w:r w:rsidRPr="000760A7">
        <w:t>Воздействие шума</w:t>
      </w:r>
    </w:p>
    <w:p w14:paraId="6D55E6DC" w14:textId="77777777" w:rsidR="002D11A5" w:rsidRPr="003D3FAF" w:rsidRDefault="002D11A5" w:rsidP="005D2C80">
      <w:pPr>
        <w:ind w:firstLine="709"/>
        <w:rPr>
          <w:lang w:eastAsia="zh-CN"/>
        </w:rPr>
      </w:pPr>
      <w:r w:rsidRPr="003D3FAF">
        <w:rPr>
          <w:lang w:eastAsia="zh-CN"/>
        </w:rPr>
        <w:t xml:space="preserve">На этапе эксплуатации, при работе воздушных линий электропередачи, имеют место акустические шумы в виде потрескивания и шипения (гудения). Наибольший шум возникает в плохую погоду, когда капли воды на поверхности проводов становятся источником большого числа коронных разрядов, которые, в свою очередь, становятся источниками шума. Сильное шипение возникает при гололеде и изморози. </w:t>
      </w:r>
    </w:p>
    <w:p w14:paraId="1386653C" w14:textId="77777777" w:rsidR="002D11A5" w:rsidRPr="003D3FAF" w:rsidRDefault="002D11A5" w:rsidP="005D2C80">
      <w:pPr>
        <w:ind w:firstLine="709"/>
        <w:rPr>
          <w:lang w:eastAsia="zh-CN"/>
        </w:rPr>
      </w:pPr>
      <w:r w:rsidRPr="003D3FAF">
        <w:rPr>
          <w:lang w:eastAsia="zh-CN"/>
        </w:rPr>
        <w:t>В то же время измерения уровней шумов на действующих воздушных линиях электропередач показали, что при напряжениях 500 кВ фактические уровни шума под линиями не превышают установленных нормами предельных значений. Дополнительные мероприятия не предусматриваются.</w:t>
      </w:r>
    </w:p>
    <w:p w14:paraId="1299E600" w14:textId="77777777" w:rsidR="002D11A5" w:rsidRPr="003D3FAF" w:rsidRDefault="002D11A5" w:rsidP="002D11A5">
      <w:pPr>
        <w:spacing w:after="0"/>
        <w:rPr>
          <w:rFonts w:eastAsia="SimSun"/>
          <w:lang w:eastAsia="zh-CN"/>
        </w:rPr>
      </w:pPr>
    </w:p>
    <w:p w14:paraId="35195136" w14:textId="77777777" w:rsidR="002D11A5" w:rsidRPr="000760A7" w:rsidRDefault="002D11A5" w:rsidP="00291E84">
      <w:pPr>
        <w:pStyle w:val="4"/>
      </w:pPr>
      <w:r w:rsidRPr="000760A7">
        <w:t>Воздействие вибрации</w:t>
      </w:r>
    </w:p>
    <w:p w14:paraId="274D5BD6" w14:textId="77777777" w:rsidR="002D11A5" w:rsidRPr="003D3FAF" w:rsidRDefault="002D11A5" w:rsidP="002D11A5">
      <w:pPr>
        <w:spacing w:after="0"/>
        <w:ind w:firstLine="567"/>
        <w:rPr>
          <w:rFonts w:eastAsia="SimSun"/>
          <w:lang w:eastAsia="zh-CN"/>
        </w:rPr>
      </w:pPr>
      <w:r w:rsidRPr="003D3FAF">
        <w:rPr>
          <w:rFonts w:eastAsia="SimSun"/>
          <w:lang w:eastAsia="zh-CN"/>
        </w:rPr>
        <w:t>На этапе эксплуатации не предусматривается вибрационного воздействия.</w:t>
      </w:r>
    </w:p>
    <w:p w14:paraId="6FB3B9AF" w14:textId="77777777" w:rsidR="002D11A5" w:rsidRPr="003D3FAF" w:rsidRDefault="002D11A5" w:rsidP="00552313">
      <w:pPr>
        <w:spacing w:after="0"/>
      </w:pPr>
    </w:p>
    <w:p w14:paraId="117903C9" w14:textId="2C70FDEF" w:rsidR="005D1F1A" w:rsidRPr="000760A7" w:rsidRDefault="007D250C" w:rsidP="00291E84">
      <w:pPr>
        <w:pStyle w:val="3"/>
      </w:pPr>
      <w:bookmarkStart w:id="144" w:name="_Toc146510982"/>
      <w:r w:rsidRPr="000760A7">
        <w:lastRenderedPageBreak/>
        <w:t>Выводы</w:t>
      </w:r>
      <w:bookmarkEnd w:id="144"/>
    </w:p>
    <w:p w14:paraId="0D406AEE" w14:textId="247B29D1" w:rsidR="00CE60BD" w:rsidRPr="003D3FAF" w:rsidRDefault="008F783D" w:rsidP="008F783D">
      <w:pPr>
        <w:ind w:firstLine="567"/>
      </w:pPr>
      <w:r w:rsidRPr="003D3FAF">
        <w:t xml:space="preserve">Общее количество баллов (в пределах </w:t>
      </w:r>
      <w:r w:rsidR="00F65ECA">
        <w:t>2</w:t>
      </w:r>
      <w:r w:rsidRPr="003D3FAF">
        <w:t>-</w:t>
      </w:r>
      <w:r w:rsidR="00F65ECA">
        <w:t>8</w:t>
      </w:r>
      <w:r w:rsidRPr="003D3FAF">
        <w:t>) характеризует</w:t>
      </w:r>
      <w:r w:rsidR="00F65ECA">
        <w:t>ся</w:t>
      </w:r>
      <w:r w:rsidRPr="003D3FAF">
        <w:t xml:space="preserve"> воздействие </w:t>
      </w:r>
      <w:r w:rsidR="003348E8">
        <w:t>низкой</w:t>
      </w:r>
      <w:r w:rsidRPr="003D3FAF">
        <w:t xml:space="preserve"> значимости.</w:t>
      </w:r>
    </w:p>
    <w:p w14:paraId="0B059C92" w14:textId="33A4D6CE" w:rsidR="00552313" w:rsidRPr="003D3FAF" w:rsidRDefault="00552313" w:rsidP="0098692B">
      <w:pPr>
        <w:pStyle w:val="aff2"/>
      </w:pPr>
      <w:bookmarkStart w:id="145" w:name="_Toc130524500"/>
      <w:r w:rsidRPr="003D3FAF">
        <w:t xml:space="preserve">Таблица </w:t>
      </w:r>
      <w:r w:rsidR="00004A79" w:rsidRPr="003D3FAF">
        <w:t>7</w:t>
      </w:r>
      <w:r w:rsidRPr="003D3FAF">
        <w:t>.</w:t>
      </w:r>
      <w:r w:rsidR="001E6D89" w:rsidRPr="003D3FAF">
        <w:t>6</w:t>
      </w:r>
      <w:r w:rsidRPr="003D3FAF">
        <w:t>.3.</w:t>
      </w:r>
      <w:r w:rsidR="001E6D89" w:rsidRPr="003D3FAF">
        <w:t>1</w:t>
      </w:r>
      <w:r w:rsidRPr="003D3FAF">
        <w:t>.</w:t>
      </w:r>
      <w:r w:rsidR="00CE60BD" w:rsidRPr="003D3FAF">
        <w:t xml:space="preserve"> </w:t>
      </w:r>
      <w:r w:rsidR="008F783D" w:rsidRPr="003D3FAF">
        <w:t>Комплексная оценка и значимости</w:t>
      </w:r>
      <w:r w:rsidRPr="003D3FAF">
        <w:t xml:space="preserve"> </w:t>
      </w:r>
      <w:r w:rsidR="008F783D" w:rsidRPr="003D3FAF">
        <w:t xml:space="preserve">физического </w:t>
      </w:r>
      <w:r w:rsidRPr="003D3FAF">
        <w:t>воздействия</w:t>
      </w:r>
      <w:bookmarkEnd w:id="145"/>
      <w:r w:rsidRPr="003D3FAF">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0"/>
        <w:gridCol w:w="2185"/>
        <w:gridCol w:w="2070"/>
        <w:gridCol w:w="1294"/>
        <w:gridCol w:w="986"/>
      </w:tblGrid>
      <w:tr w:rsidR="00552313" w:rsidRPr="003D3FAF" w14:paraId="4CCE5EEF" w14:textId="77777777" w:rsidTr="00F02EE5">
        <w:trPr>
          <w:jc w:val="center"/>
        </w:trPr>
        <w:tc>
          <w:tcPr>
            <w:tcW w:w="0" w:type="auto"/>
            <w:shd w:val="clear" w:color="auto" w:fill="8EAADB" w:themeFill="accent1" w:themeFillTint="99"/>
            <w:vAlign w:val="center"/>
          </w:tcPr>
          <w:p w14:paraId="757A8009" w14:textId="77777777" w:rsidR="00552313" w:rsidRPr="003D3FAF" w:rsidRDefault="00552313" w:rsidP="00CE60BD">
            <w:pPr>
              <w:spacing w:after="0"/>
              <w:jc w:val="center"/>
              <w:rPr>
                <w:b/>
                <w:sz w:val="20"/>
                <w:szCs w:val="20"/>
              </w:rPr>
            </w:pPr>
            <w:r w:rsidRPr="003D3FAF">
              <w:rPr>
                <w:b/>
                <w:sz w:val="20"/>
                <w:szCs w:val="20"/>
              </w:rPr>
              <w:t>Воздействие / риск</w:t>
            </w:r>
          </w:p>
        </w:tc>
        <w:tc>
          <w:tcPr>
            <w:tcW w:w="0" w:type="auto"/>
            <w:shd w:val="clear" w:color="auto" w:fill="8EAADB" w:themeFill="accent1" w:themeFillTint="99"/>
            <w:vAlign w:val="center"/>
          </w:tcPr>
          <w:p w14:paraId="778ED918" w14:textId="77777777" w:rsidR="00552313" w:rsidRPr="003D3FAF" w:rsidRDefault="00552313" w:rsidP="00CE60BD">
            <w:pPr>
              <w:spacing w:after="0"/>
              <w:jc w:val="center"/>
              <w:rPr>
                <w:b/>
                <w:sz w:val="20"/>
                <w:szCs w:val="20"/>
              </w:rPr>
            </w:pPr>
            <w:r w:rsidRPr="003D3FAF">
              <w:rPr>
                <w:b/>
                <w:sz w:val="20"/>
                <w:szCs w:val="20"/>
              </w:rPr>
              <w:t>Пространственный масштаб</w:t>
            </w:r>
          </w:p>
        </w:tc>
        <w:tc>
          <w:tcPr>
            <w:tcW w:w="0" w:type="auto"/>
            <w:shd w:val="clear" w:color="auto" w:fill="8EAADB" w:themeFill="accent1" w:themeFillTint="99"/>
            <w:vAlign w:val="center"/>
          </w:tcPr>
          <w:p w14:paraId="3E2B696D" w14:textId="77777777" w:rsidR="00552313" w:rsidRPr="003D3FAF" w:rsidRDefault="00552313" w:rsidP="00CE60BD">
            <w:pPr>
              <w:spacing w:after="0"/>
              <w:jc w:val="center"/>
              <w:rPr>
                <w:b/>
                <w:sz w:val="20"/>
                <w:szCs w:val="20"/>
              </w:rPr>
            </w:pPr>
            <w:r w:rsidRPr="003D3FAF">
              <w:rPr>
                <w:b/>
                <w:sz w:val="20"/>
                <w:szCs w:val="20"/>
              </w:rPr>
              <w:t>Продолжительность</w:t>
            </w:r>
          </w:p>
        </w:tc>
        <w:tc>
          <w:tcPr>
            <w:tcW w:w="0" w:type="auto"/>
            <w:shd w:val="clear" w:color="auto" w:fill="8EAADB" w:themeFill="accent1" w:themeFillTint="99"/>
            <w:vAlign w:val="center"/>
          </w:tcPr>
          <w:p w14:paraId="2278503E" w14:textId="77777777" w:rsidR="00552313" w:rsidRPr="003D3FAF" w:rsidRDefault="00552313" w:rsidP="00CE60BD">
            <w:pPr>
              <w:spacing w:after="0"/>
              <w:jc w:val="center"/>
              <w:rPr>
                <w:b/>
                <w:sz w:val="20"/>
                <w:szCs w:val="20"/>
              </w:rPr>
            </w:pPr>
            <w:r w:rsidRPr="003D3FAF">
              <w:rPr>
                <w:b/>
                <w:sz w:val="20"/>
                <w:szCs w:val="20"/>
              </w:rPr>
              <w:t>Значимость</w:t>
            </w:r>
          </w:p>
        </w:tc>
        <w:tc>
          <w:tcPr>
            <w:tcW w:w="0" w:type="auto"/>
            <w:shd w:val="clear" w:color="auto" w:fill="8EAADB" w:themeFill="accent1" w:themeFillTint="99"/>
            <w:vAlign w:val="center"/>
          </w:tcPr>
          <w:p w14:paraId="7CAB2599" w14:textId="77777777" w:rsidR="00552313" w:rsidRPr="003D3FAF" w:rsidRDefault="00552313" w:rsidP="00CE60BD">
            <w:pPr>
              <w:spacing w:after="0"/>
              <w:jc w:val="center"/>
              <w:rPr>
                <w:b/>
                <w:sz w:val="20"/>
                <w:szCs w:val="20"/>
              </w:rPr>
            </w:pPr>
            <w:r w:rsidRPr="003D3FAF">
              <w:rPr>
                <w:b/>
                <w:sz w:val="20"/>
                <w:szCs w:val="20"/>
              </w:rPr>
              <w:t>Общий балл</w:t>
            </w:r>
          </w:p>
        </w:tc>
      </w:tr>
      <w:tr w:rsidR="00552313" w:rsidRPr="003D3FAF" w14:paraId="015E1159" w14:textId="77777777" w:rsidTr="00F02EE5">
        <w:trPr>
          <w:jc w:val="center"/>
        </w:trPr>
        <w:tc>
          <w:tcPr>
            <w:tcW w:w="0" w:type="auto"/>
            <w:gridSpan w:val="5"/>
            <w:shd w:val="clear" w:color="auto" w:fill="8EAADB" w:themeFill="accent1" w:themeFillTint="99"/>
            <w:vAlign w:val="center"/>
          </w:tcPr>
          <w:p w14:paraId="241CD682" w14:textId="77777777" w:rsidR="00552313" w:rsidRPr="003D3FAF" w:rsidRDefault="00552313" w:rsidP="00CE60BD">
            <w:pPr>
              <w:spacing w:after="0"/>
              <w:jc w:val="center"/>
              <w:rPr>
                <w:b/>
                <w:sz w:val="20"/>
                <w:szCs w:val="20"/>
              </w:rPr>
            </w:pPr>
            <w:r w:rsidRPr="003D3FAF">
              <w:rPr>
                <w:b/>
                <w:sz w:val="20"/>
                <w:szCs w:val="20"/>
              </w:rPr>
              <w:t>Период строительства</w:t>
            </w:r>
          </w:p>
        </w:tc>
      </w:tr>
      <w:tr w:rsidR="00552313" w:rsidRPr="003D3FAF" w14:paraId="602D00C6" w14:textId="77777777" w:rsidTr="005E4424">
        <w:trPr>
          <w:jc w:val="center"/>
        </w:trPr>
        <w:tc>
          <w:tcPr>
            <w:tcW w:w="0" w:type="auto"/>
          </w:tcPr>
          <w:p w14:paraId="10CC27D3" w14:textId="1775D4BD" w:rsidR="00552313" w:rsidRPr="003D3FAF" w:rsidRDefault="00552313" w:rsidP="00552313">
            <w:pPr>
              <w:spacing w:after="0"/>
              <w:rPr>
                <w:sz w:val="20"/>
                <w:szCs w:val="20"/>
              </w:rPr>
            </w:pPr>
            <w:r w:rsidRPr="003D3FAF">
              <w:rPr>
                <w:sz w:val="20"/>
                <w:szCs w:val="20"/>
              </w:rPr>
              <w:t>Образование шума от работающей строительной техники и машин</w:t>
            </w:r>
          </w:p>
        </w:tc>
        <w:tc>
          <w:tcPr>
            <w:tcW w:w="0" w:type="auto"/>
          </w:tcPr>
          <w:p w14:paraId="03208EBE" w14:textId="630EA277" w:rsidR="00552313" w:rsidRPr="003D3FAF" w:rsidRDefault="00552313" w:rsidP="00552313">
            <w:pPr>
              <w:spacing w:after="0"/>
              <w:jc w:val="center"/>
              <w:rPr>
                <w:sz w:val="20"/>
                <w:szCs w:val="20"/>
              </w:rPr>
            </w:pPr>
            <w:r w:rsidRPr="003D3FAF">
              <w:rPr>
                <w:sz w:val="20"/>
                <w:szCs w:val="20"/>
              </w:rPr>
              <w:t>2</w:t>
            </w:r>
          </w:p>
        </w:tc>
        <w:tc>
          <w:tcPr>
            <w:tcW w:w="0" w:type="auto"/>
          </w:tcPr>
          <w:p w14:paraId="1310B9C6" w14:textId="189F5BE8" w:rsidR="00552313" w:rsidRPr="003D3FAF" w:rsidRDefault="00552313" w:rsidP="00552313">
            <w:pPr>
              <w:spacing w:after="0"/>
              <w:jc w:val="center"/>
              <w:rPr>
                <w:sz w:val="20"/>
                <w:szCs w:val="20"/>
              </w:rPr>
            </w:pPr>
            <w:r w:rsidRPr="003D3FAF">
              <w:rPr>
                <w:sz w:val="20"/>
                <w:szCs w:val="20"/>
              </w:rPr>
              <w:t>1</w:t>
            </w:r>
          </w:p>
        </w:tc>
        <w:tc>
          <w:tcPr>
            <w:tcW w:w="0" w:type="auto"/>
          </w:tcPr>
          <w:p w14:paraId="03B3993F" w14:textId="12E85A2C" w:rsidR="00552313" w:rsidRPr="003D3FAF" w:rsidRDefault="00552313" w:rsidP="00552313">
            <w:pPr>
              <w:spacing w:after="0"/>
              <w:jc w:val="center"/>
              <w:rPr>
                <w:sz w:val="20"/>
                <w:szCs w:val="20"/>
              </w:rPr>
            </w:pPr>
            <w:r w:rsidRPr="003D3FAF">
              <w:rPr>
                <w:sz w:val="20"/>
                <w:szCs w:val="20"/>
              </w:rPr>
              <w:t>1</w:t>
            </w:r>
          </w:p>
        </w:tc>
        <w:tc>
          <w:tcPr>
            <w:tcW w:w="0" w:type="auto"/>
          </w:tcPr>
          <w:p w14:paraId="1C0AAA1E" w14:textId="1B6A2FB0" w:rsidR="00552313" w:rsidRPr="003D3FAF" w:rsidRDefault="00552313" w:rsidP="00552313">
            <w:pPr>
              <w:spacing w:after="0"/>
              <w:jc w:val="center"/>
              <w:rPr>
                <w:sz w:val="20"/>
                <w:szCs w:val="20"/>
              </w:rPr>
            </w:pPr>
            <w:r w:rsidRPr="003D3FAF">
              <w:rPr>
                <w:sz w:val="20"/>
                <w:szCs w:val="20"/>
              </w:rPr>
              <w:t>2</w:t>
            </w:r>
          </w:p>
        </w:tc>
      </w:tr>
      <w:tr w:rsidR="002D11A5" w:rsidRPr="003D3FAF" w14:paraId="15A3BEE8" w14:textId="77777777" w:rsidTr="005E4424">
        <w:trPr>
          <w:jc w:val="center"/>
        </w:trPr>
        <w:tc>
          <w:tcPr>
            <w:tcW w:w="0" w:type="auto"/>
          </w:tcPr>
          <w:p w14:paraId="511CFD8D" w14:textId="4A6B47D2" w:rsidR="002D11A5" w:rsidRPr="003D3FAF" w:rsidRDefault="002D11A5" w:rsidP="00552313">
            <w:pPr>
              <w:spacing w:after="0"/>
              <w:rPr>
                <w:sz w:val="20"/>
                <w:szCs w:val="20"/>
              </w:rPr>
            </w:pPr>
            <w:r w:rsidRPr="003D3FAF">
              <w:rPr>
                <w:sz w:val="20"/>
                <w:szCs w:val="20"/>
              </w:rPr>
              <w:t>Вибрация при работе строительного оборудования и техники</w:t>
            </w:r>
          </w:p>
        </w:tc>
        <w:tc>
          <w:tcPr>
            <w:tcW w:w="0" w:type="auto"/>
          </w:tcPr>
          <w:p w14:paraId="6037E243" w14:textId="0B2F08A3" w:rsidR="002D11A5" w:rsidRPr="003D3FAF" w:rsidRDefault="002D11A5" w:rsidP="00552313">
            <w:pPr>
              <w:spacing w:after="0"/>
              <w:jc w:val="center"/>
              <w:rPr>
                <w:sz w:val="20"/>
                <w:szCs w:val="20"/>
              </w:rPr>
            </w:pPr>
            <w:r w:rsidRPr="003D3FAF">
              <w:rPr>
                <w:sz w:val="20"/>
                <w:szCs w:val="20"/>
              </w:rPr>
              <w:t>2</w:t>
            </w:r>
          </w:p>
        </w:tc>
        <w:tc>
          <w:tcPr>
            <w:tcW w:w="0" w:type="auto"/>
          </w:tcPr>
          <w:p w14:paraId="5AF00E96" w14:textId="4AB3DCF9" w:rsidR="002D11A5" w:rsidRPr="003D3FAF" w:rsidRDefault="002D11A5" w:rsidP="00552313">
            <w:pPr>
              <w:spacing w:after="0"/>
              <w:jc w:val="center"/>
              <w:rPr>
                <w:sz w:val="20"/>
                <w:szCs w:val="20"/>
              </w:rPr>
            </w:pPr>
            <w:r w:rsidRPr="003D3FAF">
              <w:rPr>
                <w:sz w:val="20"/>
                <w:szCs w:val="20"/>
              </w:rPr>
              <w:t>1</w:t>
            </w:r>
          </w:p>
        </w:tc>
        <w:tc>
          <w:tcPr>
            <w:tcW w:w="0" w:type="auto"/>
          </w:tcPr>
          <w:p w14:paraId="466C800F" w14:textId="157CC42C" w:rsidR="002D11A5" w:rsidRPr="003D3FAF" w:rsidRDefault="002D11A5" w:rsidP="00552313">
            <w:pPr>
              <w:spacing w:after="0"/>
              <w:jc w:val="center"/>
              <w:rPr>
                <w:sz w:val="20"/>
                <w:szCs w:val="20"/>
              </w:rPr>
            </w:pPr>
            <w:r w:rsidRPr="003D3FAF">
              <w:rPr>
                <w:sz w:val="20"/>
                <w:szCs w:val="20"/>
              </w:rPr>
              <w:t>1</w:t>
            </w:r>
          </w:p>
        </w:tc>
        <w:tc>
          <w:tcPr>
            <w:tcW w:w="0" w:type="auto"/>
          </w:tcPr>
          <w:p w14:paraId="4B79AB0C" w14:textId="232EED57" w:rsidR="002D11A5" w:rsidRPr="003D3FAF" w:rsidRDefault="002D11A5" w:rsidP="00552313">
            <w:pPr>
              <w:spacing w:after="0"/>
              <w:jc w:val="center"/>
              <w:rPr>
                <w:sz w:val="20"/>
                <w:szCs w:val="20"/>
              </w:rPr>
            </w:pPr>
            <w:r w:rsidRPr="003D3FAF">
              <w:rPr>
                <w:sz w:val="20"/>
                <w:szCs w:val="20"/>
              </w:rPr>
              <w:t>2</w:t>
            </w:r>
          </w:p>
        </w:tc>
      </w:tr>
      <w:tr w:rsidR="00552313" w:rsidRPr="003D3FAF" w14:paraId="1971A4D5" w14:textId="77777777" w:rsidTr="00F02EE5">
        <w:trPr>
          <w:jc w:val="center"/>
        </w:trPr>
        <w:tc>
          <w:tcPr>
            <w:tcW w:w="0" w:type="auto"/>
            <w:gridSpan w:val="5"/>
            <w:shd w:val="clear" w:color="auto" w:fill="8EAADB" w:themeFill="accent1" w:themeFillTint="99"/>
          </w:tcPr>
          <w:p w14:paraId="54FD6DFF" w14:textId="77777777" w:rsidR="00552313" w:rsidRPr="003D3FAF" w:rsidRDefault="00552313" w:rsidP="00552313">
            <w:pPr>
              <w:spacing w:after="0"/>
              <w:jc w:val="center"/>
              <w:rPr>
                <w:sz w:val="20"/>
                <w:szCs w:val="20"/>
              </w:rPr>
            </w:pPr>
            <w:r w:rsidRPr="003D3FAF">
              <w:rPr>
                <w:b/>
                <w:sz w:val="20"/>
                <w:szCs w:val="20"/>
              </w:rPr>
              <w:t>Период эксплуатации</w:t>
            </w:r>
          </w:p>
        </w:tc>
      </w:tr>
      <w:tr w:rsidR="00552313" w:rsidRPr="003D3FAF" w14:paraId="76FB2B95" w14:textId="77777777" w:rsidTr="005E4424">
        <w:trPr>
          <w:jc w:val="center"/>
        </w:trPr>
        <w:tc>
          <w:tcPr>
            <w:tcW w:w="0" w:type="auto"/>
          </w:tcPr>
          <w:p w14:paraId="37CD4703" w14:textId="474D848E" w:rsidR="00552313" w:rsidRPr="003D3FAF" w:rsidRDefault="00552313" w:rsidP="00552313">
            <w:pPr>
              <w:spacing w:after="0"/>
              <w:rPr>
                <w:sz w:val="20"/>
                <w:szCs w:val="20"/>
              </w:rPr>
            </w:pPr>
            <w:r w:rsidRPr="003D3FAF">
              <w:rPr>
                <w:sz w:val="20"/>
                <w:szCs w:val="20"/>
              </w:rPr>
              <w:t>Электромагнитное излучение</w:t>
            </w:r>
          </w:p>
        </w:tc>
        <w:tc>
          <w:tcPr>
            <w:tcW w:w="0" w:type="auto"/>
          </w:tcPr>
          <w:p w14:paraId="592A0A71" w14:textId="0919DE1F" w:rsidR="00552313" w:rsidRPr="003D3FAF" w:rsidRDefault="00F65ECA" w:rsidP="00552313">
            <w:pPr>
              <w:spacing w:after="0"/>
              <w:jc w:val="center"/>
              <w:rPr>
                <w:sz w:val="20"/>
                <w:szCs w:val="20"/>
              </w:rPr>
            </w:pPr>
            <w:r>
              <w:rPr>
                <w:sz w:val="20"/>
                <w:szCs w:val="20"/>
              </w:rPr>
              <w:t>2</w:t>
            </w:r>
          </w:p>
        </w:tc>
        <w:tc>
          <w:tcPr>
            <w:tcW w:w="0" w:type="auto"/>
          </w:tcPr>
          <w:p w14:paraId="3CDF6E69" w14:textId="7203FD27" w:rsidR="00552313" w:rsidRPr="003D3FAF" w:rsidRDefault="00552313" w:rsidP="00552313">
            <w:pPr>
              <w:spacing w:after="0"/>
              <w:jc w:val="center"/>
              <w:rPr>
                <w:sz w:val="20"/>
                <w:szCs w:val="20"/>
              </w:rPr>
            </w:pPr>
            <w:r w:rsidRPr="003D3FAF">
              <w:rPr>
                <w:sz w:val="20"/>
                <w:szCs w:val="20"/>
              </w:rPr>
              <w:t>4</w:t>
            </w:r>
          </w:p>
        </w:tc>
        <w:tc>
          <w:tcPr>
            <w:tcW w:w="0" w:type="auto"/>
          </w:tcPr>
          <w:p w14:paraId="629B986B" w14:textId="7FFC68E8" w:rsidR="00552313" w:rsidRPr="003D3FAF" w:rsidRDefault="00F65ECA" w:rsidP="00552313">
            <w:pPr>
              <w:spacing w:after="0"/>
              <w:jc w:val="center"/>
              <w:rPr>
                <w:sz w:val="20"/>
                <w:szCs w:val="20"/>
              </w:rPr>
            </w:pPr>
            <w:r>
              <w:rPr>
                <w:sz w:val="20"/>
                <w:szCs w:val="20"/>
              </w:rPr>
              <w:t>1</w:t>
            </w:r>
          </w:p>
        </w:tc>
        <w:tc>
          <w:tcPr>
            <w:tcW w:w="0" w:type="auto"/>
          </w:tcPr>
          <w:p w14:paraId="06333EC1" w14:textId="3EDEBE85" w:rsidR="00552313" w:rsidRPr="003D3FAF" w:rsidRDefault="00F65ECA" w:rsidP="00552313">
            <w:pPr>
              <w:spacing w:after="0"/>
              <w:jc w:val="center"/>
              <w:rPr>
                <w:sz w:val="20"/>
                <w:szCs w:val="20"/>
              </w:rPr>
            </w:pPr>
            <w:r>
              <w:rPr>
                <w:sz w:val="20"/>
                <w:szCs w:val="20"/>
              </w:rPr>
              <w:t>8</w:t>
            </w:r>
          </w:p>
        </w:tc>
      </w:tr>
      <w:tr w:rsidR="00A37C16" w:rsidRPr="003D3FAF" w14:paraId="23B301EC" w14:textId="77777777" w:rsidTr="005E4424">
        <w:trPr>
          <w:jc w:val="center"/>
        </w:trPr>
        <w:tc>
          <w:tcPr>
            <w:tcW w:w="0" w:type="auto"/>
          </w:tcPr>
          <w:p w14:paraId="1F814C10" w14:textId="113CC7C8" w:rsidR="00A37C16" w:rsidRPr="003D3FAF" w:rsidRDefault="00A37C16" w:rsidP="00552313">
            <w:pPr>
              <w:spacing w:after="0"/>
              <w:rPr>
                <w:sz w:val="20"/>
                <w:szCs w:val="20"/>
              </w:rPr>
            </w:pPr>
            <w:r w:rsidRPr="003D3FAF">
              <w:rPr>
                <w:sz w:val="20"/>
                <w:szCs w:val="20"/>
              </w:rPr>
              <w:t>Акустический шум, теле- радиопомехи</w:t>
            </w:r>
          </w:p>
        </w:tc>
        <w:tc>
          <w:tcPr>
            <w:tcW w:w="0" w:type="auto"/>
          </w:tcPr>
          <w:p w14:paraId="3E4FB7B0" w14:textId="3AEDB42A" w:rsidR="00A37C16" w:rsidRPr="003D3FAF" w:rsidRDefault="00A37C16" w:rsidP="00552313">
            <w:pPr>
              <w:spacing w:after="0"/>
              <w:jc w:val="center"/>
              <w:rPr>
                <w:sz w:val="20"/>
                <w:szCs w:val="20"/>
              </w:rPr>
            </w:pPr>
            <w:r w:rsidRPr="003D3FAF">
              <w:rPr>
                <w:sz w:val="20"/>
                <w:szCs w:val="20"/>
              </w:rPr>
              <w:t>2</w:t>
            </w:r>
          </w:p>
        </w:tc>
        <w:tc>
          <w:tcPr>
            <w:tcW w:w="0" w:type="auto"/>
          </w:tcPr>
          <w:p w14:paraId="1346A56B" w14:textId="74BD56C1" w:rsidR="00A37C16" w:rsidRPr="003D3FAF" w:rsidRDefault="00A37C16" w:rsidP="00552313">
            <w:pPr>
              <w:spacing w:after="0"/>
              <w:jc w:val="center"/>
              <w:rPr>
                <w:sz w:val="20"/>
                <w:szCs w:val="20"/>
              </w:rPr>
            </w:pPr>
            <w:r w:rsidRPr="003D3FAF">
              <w:rPr>
                <w:sz w:val="20"/>
                <w:szCs w:val="20"/>
              </w:rPr>
              <w:t>4</w:t>
            </w:r>
          </w:p>
        </w:tc>
        <w:tc>
          <w:tcPr>
            <w:tcW w:w="0" w:type="auto"/>
          </w:tcPr>
          <w:p w14:paraId="1844C27B" w14:textId="136E6F15" w:rsidR="00A37C16" w:rsidRPr="003D3FAF" w:rsidRDefault="009F231A" w:rsidP="00552313">
            <w:pPr>
              <w:spacing w:after="0"/>
              <w:jc w:val="center"/>
              <w:rPr>
                <w:sz w:val="20"/>
                <w:szCs w:val="20"/>
              </w:rPr>
            </w:pPr>
            <w:r>
              <w:rPr>
                <w:sz w:val="20"/>
                <w:szCs w:val="20"/>
              </w:rPr>
              <w:t>1</w:t>
            </w:r>
          </w:p>
        </w:tc>
        <w:tc>
          <w:tcPr>
            <w:tcW w:w="0" w:type="auto"/>
          </w:tcPr>
          <w:p w14:paraId="20E59C89" w14:textId="5A988E62" w:rsidR="00A37C16" w:rsidRPr="003D3FAF" w:rsidRDefault="009F231A" w:rsidP="00552313">
            <w:pPr>
              <w:spacing w:after="0"/>
              <w:jc w:val="center"/>
              <w:rPr>
                <w:sz w:val="20"/>
                <w:szCs w:val="20"/>
              </w:rPr>
            </w:pPr>
            <w:r>
              <w:rPr>
                <w:sz w:val="20"/>
                <w:szCs w:val="20"/>
              </w:rPr>
              <w:t>8</w:t>
            </w:r>
          </w:p>
        </w:tc>
      </w:tr>
    </w:tbl>
    <w:p w14:paraId="6EBE0E68" w14:textId="0F8EC0D6" w:rsidR="004D7BB5" w:rsidRDefault="004D7BB5" w:rsidP="00131E45"/>
    <w:p w14:paraId="72889686" w14:textId="77777777" w:rsidR="007E7BE2" w:rsidRPr="003D3FAF" w:rsidRDefault="007E7BE2" w:rsidP="00131E45"/>
    <w:p w14:paraId="6A92F75B" w14:textId="6054D605" w:rsidR="00C93068" w:rsidRPr="00506FCE" w:rsidRDefault="00C93068" w:rsidP="00291E84">
      <w:pPr>
        <w:pStyle w:val="20"/>
      </w:pPr>
      <w:bookmarkStart w:id="146" w:name="_Toc146510983"/>
      <w:r w:rsidRPr="00506FCE">
        <w:t>Воздействие отходов на окружающую среду</w:t>
      </w:r>
      <w:bookmarkEnd w:id="146"/>
      <w:r w:rsidR="00577BDF" w:rsidRPr="00506FCE">
        <w:t xml:space="preserve"> </w:t>
      </w:r>
    </w:p>
    <w:p w14:paraId="77CD50AD" w14:textId="4014925F" w:rsidR="00804FB1" w:rsidRPr="000760A7" w:rsidRDefault="00804FB1" w:rsidP="00291E84">
      <w:pPr>
        <w:pStyle w:val="3"/>
      </w:pPr>
      <w:bookmarkStart w:id="147" w:name="_Toc146510984"/>
      <w:r w:rsidRPr="000760A7">
        <w:t>Образование и виды отходов</w:t>
      </w:r>
      <w:bookmarkEnd w:id="147"/>
    </w:p>
    <w:p w14:paraId="1A9CEC32" w14:textId="77777777" w:rsidR="00804FB1" w:rsidRPr="003D3FAF" w:rsidRDefault="00804FB1" w:rsidP="00804FB1">
      <w:pPr>
        <w:spacing w:after="0"/>
        <w:rPr>
          <w:rFonts w:eastAsia="Calibri" w:cs="Times New Roman"/>
          <w:szCs w:val="24"/>
          <w:u w:val="single"/>
        </w:rPr>
      </w:pPr>
      <w:r w:rsidRPr="003D3FAF">
        <w:rPr>
          <w:rFonts w:eastAsia="Calibri" w:cs="Times New Roman"/>
          <w:szCs w:val="24"/>
          <w:u w:val="single"/>
        </w:rPr>
        <w:t>Основные процессы образования отходов:</w:t>
      </w:r>
    </w:p>
    <w:p w14:paraId="111DEAA5" w14:textId="77777777" w:rsidR="00804FB1" w:rsidRPr="003D3FAF" w:rsidRDefault="00804FB1" w:rsidP="00804FB1">
      <w:pPr>
        <w:spacing w:after="0"/>
        <w:contextualSpacing/>
        <w:rPr>
          <w:rFonts w:eastAsia="Calibri" w:cs="Times New Roman"/>
          <w:szCs w:val="24"/>
        </w:rPr>
      </w:pPr>
      <w:r w:rsidRPr="003D3FAF">
        <w:rPr>
          <w:rFonts w:eastAsia="Calibri" w:cs="Times New Roman"/>
          <w:szCs w:val="24"/>
        </w:rPr>
        <w:t>Этап строительства:</w:t>
      </w:r>
    </w:p>
    <w:p w14:paraId="01BEA6D5" w14:textId="77777777" w:rsidR="00804FB1" w:rsidRPr="003D3FAF" w:rsidRDefault="00804FB1" w:rsidP="00294BAE">
      <w:pPr>
        <w:numPr>
          <w:ilvl w:val="0"/>
          <w:numId w:val="18"/>
        </w:numPr>
        <w:spacing w:after="0"/>
        <w:ind w:left="709"/>
        <w:contextualSpacing/>
        <w:jc w:val="left"/>
        <w:rPr>
          <w:rFonts w:eastAsia="Calibri" w:cs="Times New Roman"/>
          <w:szCs w:val="24"/>
        </w:rPr>
      </w:pPr>
      <w:r w:rsidRPr="003D3FAF">
        <w:rPr>
          <w:rFonts w:eastAsia="Calibri" w:cs="Times New Roman"/>
          <w:szCs w:val="24"/>
        </w:rPr>
        <w:t>Сборка опор ЛЭП и натяжение проводов;</w:t>
      </w:r>
    </w:p>
    <w:p w14:paraId="0A12F194" w14:textId="77777777" w:rsidR="00804FB1" w:rsidRPr="003D3FAF" w:rsidRDefault="00804FB1" w:rsidP="00294BAE">
      <w:pPr>
        <w:numPr>
          <w:ilvl w:val="0"/>
          <w:numId w:val="18"/>
        </w:numPr>
        <w:spacing w:after="0"/>
        <w:ind w:left="709"/>
        <w:contextualSpacing/>
        <w:jc w:val="left"/>
        <w:rPr>
          <w:rFonts w:eastAsia="Calibri" w:cs="Times New Roman"/>
          <w:szCs w:val="24"/>
        </w:rPr>
      </w:pPr>
      <w:r w:rsidRPr="003D3FAF">
        <w:rPr>
          <w:rFonts w:eastAsia="Calibri" w:cs="Times New Roman"/>
          <w:szCs w:val="24"/>
        </w:rPr>
        <w:t>Возведение временных сооружений (склады, лагеря);</w:t>
      </w:r>
    </w:p>
    <w:p w14:paraId="13CA7717" w14:textId="77777777" w:rsidR="00804FB1" w:rsidRPr="003D3FAF" w:rsidRDefault="00804FB1" w:rsidP="00294BAE">
      <w:pPr>
        <w:numPr>
          <w:ilvl w:val="0"/>
          <w:numId w:val="18"/>
        </w:numPr>
        <w:spacing w:after="0"/>
        <w:ind w:left="709"/>
        <w:contextualSpacing/>
        <w:jc w:val="left"/>
        <w:rPr>
          <w:rFonts w:eastAsia="Calibri" w:cs="Times New Roman"/>
          <w:szCs w:val="24"/>
        </w:rPr>
      </w:pPr>
      <w:r w:rsidRPr="003D3FAF">
        <w:rPr>
          <w:rFonts w:eastAsia="Calibri" w:cs="Times New Roman"/>
          <w:szCs w:val="24"/>
        </w:rPr>
        <w:t>Уборка территорий, зданий и сооружений;</w:t>
      </w:r>
    </w:p>
    <w:p w14:paraId="594759ED" w14:textId="77777777" w:rsidR="00804FB1" w:rsidRPr="003D3FAF" w:rsidRDefault="00804FB1" w:rsidP="00294BAE">
      <w:pPr>
        <w:numPr>
          <w:ilvl w:val="0"/>
          <w:numId w:val="18"/>
        </w:numPr>
        <w:spacing w:after="0"/>
        <w:ind w:left="709"/>
        <w:contextualSpacing/>
        <w:jc w:val="left"/>
        <w:rPr>
          <w:rFonts w:eastAsia="Calibri" w:cs="Times New Roman"/>
          <w:szCs w:val="24"/>
        </w:rPr>
      </w:pPr>
      <w:r w:rsidRPr="003D3FAF">
        <w:rPr>
          <w:rFonts w:eastAsia="Calibri" w:cs="Times New Roman"/>
          <w:szCs w:val="24"/>
        </w:rPr>
        <w:t>Функционирование хозяйственно-бытовых и производственных стоков;</w:t>
      </w:r>
    </w:p>
    <w:p w14:paraId="2151CCFA" w14:textId="77777777" w:rsidR="00804FB1" w:rsidRPr="003D3FAF" w:rsidRDefault="00804FB1" w:rsidP="00294BAE">
      <w:pPr>
        <w:numPr>
          <w:ilvl w:val="0"/>
          <w:numId w:val="18"/>
        </w:numPr>
        <w:spacing w:after="0"/>
        <w:ind w:left="709"/>
        <w:contextualSpacing/>
        <w:jc w:val="left"/>
        <w:rPr>
          <w:rFonts w:eastAsia="Calibri" w:cs="Times New Roman"/>
          <w:szCs w:val="24"/>
        </w:rPr>
      </w:pPr>
      <w:r w:rsidRPr="003D3FAF">
        <w:rPr>
          <w:rFonts w:eastAsia="Calibri" w:cs="Times New Roman"/>
          <w:szCs w:val="24"/>
        </w:rPr>
        <w:t>Работа столовых и кухонь.</w:t>
      </w:r>
    </w:p>
    <w:p w14:paraId="5A3155F4" w14:textId="77777777" w:rsidR="00804FB1" w:rsidRPr="003D3FAF" w:rsidRDefault="00804FB1" w:rsidP="00804FB1">
      <w:pPr>
        <w:spacing w:after="0"/>
        <w:contextualSpacing/>
        <w:rPr>
          <w:rFonts w:eastAsia="Calibri" w:cs="Times New Roman"/>
          <w:szCs w:val="24"/>
        </w:rPr>
      </w:pPr>
      <w:r w:rsidRPr="003D3FAF">
        <w:rPr>
          <w:rFonts w:eastAsia="Calibri" w:cs="Times New Roman"/>
          <w:szCs w:val="24"/>
        </w:rPr>
        <w:t>Этап эксплуатации:</w:t>
      </w:r>
    </w:p>
    <w:p w14:paraId="31BB6841" w14:textId="77777777" w:rsidR="00804FB1" w:rsidRPr="003D3FAF" w:rsidRDefault="00804FB1" w:rsidP="00294BAE">
      <w:pPr>
        <w:numPr>
          <w:ilvl w:val="0"/>
          <w:numId w:val="18"/>
        </w:numPr>
        <w:spacing w:after="40"/>
        <w:contextualSpacing/>
        <w:jc w:val="left"/>
        <w:rPr>
          <w:rFonts w:eastAsia="Calibri" w:cs="Times New Roman"/>
          <w:bCs/>
          <w:szCs w:val="24"/>
        </w:rPr>
      </w:pPr>
      <w:r w:rsidRPr="003D3FAF">
        <w:rPr>
          <w:rFonts w:eastAsia="Calibri" w:cs="Times New Roman"/>
          <w:bCs/>
          <w:szCs w:val="24"/>
        </w:rPr>
        <w:t xml:space="preserve">Ремонтные работы / замена деталей конструкций; </w:t>
      </w:r>
    </w:p>
    <w:p w14:paraId="4A007576" w14:textId="77777777" w:rsidR="00804FB1" w:rsidRPr="003D3FAF" w:rsidRDefault="00804FB1" w:rsidP="00804FB1">
      <w:pPr>
        <w:spacing w:after="0"/>
        <w:rPr>
          <w:rFonts w:eastAsia="Calibri" w:cs="Times New Roman"/>
          <w:bCs/>
          <w:szCs w:val="24"/>
        </w:rPr>
      </w:pPr>
    </w:p>
    <w:p w14:paraId="0EA71AF1" w14:textId="77777777" w:rsidR="00804FB1" w:rsidRPr="003D3FAF" w:rsidRDefault="00804FB1" w:rsidP="00804FB1">
      <w:pPr>
        <w:spacing w:after="0"/>
        <w:rPr>
          <w:rFonts w:eastAsia="Calibri" w:cs="Times New Roman"/>
          <w:bCs/>
          <w:szCs w:val="24"/>
          <w:u w:val="single"/>
        </w:rPr>
      </w:pPr>
      <w:r w:rsidRPr="003D3FAF">
        <w:rPr>
          <w:rFonts w:eastAsia="Calibri" w:cs="Times New Roman"/>
          <w:bCs/>
          <w:szCs w:val="24"/>
          <w:u w:val="single"/>
        </w:rPr>
        <w:t>Виды отходов:</w:t>
      </w:r>
    </w:p>
    <w:p w14:paraId="3BC158AE" w14:textId="77777777" w:rsidR="00804FB1" w:rsidRPr="003D3FAF" w:rsidRDefault="00804FB1" w:rsidP="00804FB1">
      <w:pPr>
        <w:spacing w:after="0"/>
        <w:contextualSpacing/>
        <w:rPr>
          <w:rFonts w:eastAsia="Calibri" w:cs="Times New Roman"/>
          <w:bCs/>
          <w:szCs w:val="24"/>
        </w:rPr>
      </w:pPr>
      <w:r w:rsidRPr="003D3FAF">
        <w:rPr>
          <w:rFonts w:eastAsia="Calibri" w:cs="Times New Roman"/>
          <w:bCs/>
          <w:szCs w:val="24"/>
        </w:rPr>
        <w:t>Производственные процессы:</w:t>
      </w:r>
    </w:p>
    <w:p w14:paraId="0373EFD8" w14:textId="77777777" w:rsidR="00804FB1" w:rsidRPr="003D3FAF" w:rsidRDefault="00804FB1" w:rsidP="00294BAE">
      <w:pPr>
        <w:numPr>
          <w:ilvl w:val="0"/>
          <w:numId w:val="19"/>
        </w:numPr>
        <w:spacing w:after="0"/>
        <w:ind w:left="709"/>
        <w:contextualSpacing/>
        <w:jc w:val="left"/>
        <w:rPr>
          <w:rFonts w:eastAsia="Calibri" w:cs="Times New Roman"/>
          <w:bCs/>
          <w:szCs w:val="24"/>
        </w:rPr>
      </w:pPr>
      <w:r w:rsidRPr="003D3FAF">
        <w:rPr>
          <w:rFonts w:eastAsia="Calibri" w:cs="Times New Roman"/>
          <w:bCs/>
          <w:szCs w:val="24"/>
        </w:rPr>
        <w:t xml:space="preserve">Отходы от строительных и ремонтных работ; </w:t>
      </w:r>
    </w:p>
    <w:p w14:paraId="493C8D56" w14:textId="77777777" w:rsidR="00804FB1" w:rsidRPr="003D3FAF" w:rsidRDefault="00804FB1" w:rsidP="00294BAE">
      <w:pPr>
        <w:numPr>
          <w:ilvl w:val="0"/>
          <w:numId w:val="19"/>
        </w:numPr>
        <w:spacing w:after="0"/>
        <w:ind w:left="709"/>
        <w:contextualSpacing/>
        <w:jc w:val="left"/>
        <w:rPr>
          <w:rFonts w:eastAsia="Calibri" w:cs="Times New Roman"/>
          <w:bCs/>
          <w:szCs w:val="24"/>
        </w:rPr>
      </w:pPr>
      <w:r w:rsidRPr="003D3FAF">
        <w:rPr>
          <w:rFonts w:eastAsia="Calibri" w:cs="Times New Roman"/>
          <w:bCs/>
          <w:szCs w:val="24"/>
        </w:rPr>
        <w:t xml:space="preserve">Емкости из-под краски; </w:t>
      </w:r>
    </w:p>
    <w:p w14:paraId="3306FA0E" w14:textId="77777777" w:rsidR="00804FB1" w:rsidRPr="003D3FAF" w:rsidRDefault="00804FB1" w:rsidP="00294BAE">
      <w:pPr>
        <w:numPr>
          <w:ilvl w:val="0"/>
          <w:numId w:val="19"/>
        </w:numPr>
        <w:spacing w:after="0"/>
        <w:ind w:left="709"/>
        <w:contextualSpacing/>
        <w:jc w:val="left"/>
        <w:rPr>
          <w:rFonts w:eastAsia="Calibri" w:cs="Times New Roman"/>
          <w:bCs/>
          <w:szCs w:val="24"/>
        </w:rPr>
      </w:pPr>
      <w:r w:rsidRPr="003D3FAF">
        <w:rPr>
          <w:rFonts w:eastAsia="Calibri" w:cs="Times New Roman"/>
          <w:bCs/>
          <w:szCs w:val="24"/>
        </w:rPr>
        <w:t xml:space="preserve">Растительность после очистки территории; </w:t>
      </w:r>
    </w:p>
    <w:p w14:paraId="2DB3AE73" w14:textId="77777777" w:rsidR="00804FB1" w:rsidRPr="003D3FAF" w:rsidRDefault="00804FB1" w:rsidP="00294BAE">
      <w:pPr>
        <w:numPr>
          <w:ilvl w:val="0"/>
          <w:numId w:val="19"/>
        </w:numPr>
        <w:spacing w:after="0"/>
        <w:contextualSpacing/>
        <w:jc w:val="left"/>
        <w:rPr>
          <w:rFonts w:eastAsia="Calibri" w:cs="Times New Roman"/>
          <w:bCs/>
          <w:szCs w:val="24"/>
        </w:rPr>
      </w:pPr>
      <w:r w:rsidRPr="003D3FAF">
        <w:rPr>
          <w:rFonts w:eastAsia="Calibri" w:cs="Times New Roman"/>
          <w:bCs/>
          <w:szCs w:val="24"/>
        </w:rPr>
        <w:t xml:space="preserve">Разрушенные и поврежденные изоляторы; </w:t>
      </w:r>
    </w:p>
    <w:p w14:paraId="61383091" w14:textId="77777777" w:rsidR="00804FB1" w:rsidRPr="003D3FAF" w:rsidRDefault="00804FB1" w:rsidP="00294BAE">
      <w:pPr>
        <w:numPr>
          <w:ilvl w:val="0"/>
          <w:numId w:val="19"/>
        </w:numPr>
        <w:spacing w:after="0"/>
        <w:contextualSpacing/>
        <w:jc w:val="left"/>
        <w:rPr>
          <w:rFonts w:eastAsia="Calibri" w:cs="Times New Roman"/>
          <w:bCs/>
          <w:szCs w:val="24"/>
        </w:rPr>
      </w:pPr>
      <w:r w:rsidRPr="003D3FAF">
        <w:rPr>
          <w:rFonts w:eastAsia="Calibri" w:cs="Times New Roman"/>
          <w:bCs/>
          <w:szCs w:val="24"/>
        </w:rPr>
        <w:t>Куски проводов;</w:t>
      </w:r>
    </w:p>
    <w:p w14:paraId="43AC0CC2" w14:textId="77777777" w:rsidR="00804FB1" w:rsidRPr="003D3FAF" w:rsidRDefault="00804FB1" w:rsidP="00294BAE">
      <w:pPr>
        <w:numPr>
          <w:ilvl w:val="0"/>
          <w:numId w:val="19"/>
        </w:numPr>
        <w:spacing w:after="0"/>
        <w:contextualSpacing/>
        <w:jc w:val="left"/>
        <w:rPr>
          <w:rFonts w:eastAsia="Calibri" w:cs="Times New Roman"/>
          <w:bCs/>
          <w:szCs w:val="24"/>
        </w:rPr>
      </w:pPr>
      <w:r w:rsidRPr="003D3FAF">
        <w:rPr>
          <w:rFonts w:eastAsia="Calibri" w:cs="Times New Roman"/>
          <w:bCs/>
          <w:szCs w:val="24"/>
        </w:rPr>
        <w:t>Упаковочные материалы от вспомогательных материалов;</w:t>
      </w:r>
    </w:p>
    <w:p w14:paraId="3A723F66" w14:textId="77777777" w:rsidR="00804FB1" w:rsidRPr="003D3FAF" w:rsidRDefault="00804FB1" w:rsidP="00294BAE">
      <w:pPr>
        <w:numPr>
          <w:ilvl w:val="0"/>
          <w:numId w:val="19"/>
        </w:numPr>
        <w:spacing w:after="0"/>
        <w:contextualSpacing/>
        <w:jc w:val="left"/>
        <w:rPr>
          <w:rFonts w:eastAsia="Calibri" w:cs="Times New Roman"/>
          <w:bCs/>
          <w:szCs w:val="24"/>
        </w:rPr>
      </w:pPr>
      <w:r w:rsidRPr="003D3FAF">
        <w:rPr>
          <w:rFonts w:eastAsia="Calibri" w:cs="Times New Roman"/>
          <w:bCs/>
          <w:szCs w:val="24"/>
        </w:rPr>
        <w:t xml:space="preserve">Бетонная смесь с содержанием пыли; </w:t>
      </w:r>
    </w:p>
    <w:p w14:paraId="4BF70C7D" w14:textId="77777777" w:rsidR="00804FB1" w:rsidRPr="003D3FAF" w:rsidRDefault="00804FB1" w:rsidP="00294BAE">
      <w:pPr>
        <w:numPr>
          <w:ilvl w:val="0"/>
          <w:numId w:val="19"/>
        </w:numPr>
        <w:spacing w:after="0"/>
        <w:contextualSpacing/>
        <w:jc w:val="left"/>
        <w:rPr>
          <w:rFonts w:eastAsia="Calibri" w:cs="Times New Roman"/>
          <w:bCs/>
          <w:szCs w:val="24"/>
        </w:rPr>
      </w:pPr>
      <w:r w:rsidRPr="003D3FAF">
        <w:rPr>
          <w:rFonts w:eastAsia="Calibri" w:cs="Times New Roman"/>
          <w:bCs/>
          <w:szCs w:val="24"/>
        </w:rPr>
        <w:t xml:space="preserve">Остатки лома, ветоши и прочее; </w:t>
      </w:r>
    </w:p>
    <w:p w14:paraId="5FA6E87B" w14:textId="77777777" w:rsidR="00804FB1" w:rsidRPr="003D3FAF" w:rsidRDefault="00804FB1" w:rsidP="00294BAE">
      <w:pPr>
        <w:numPr>
          <w:ilvl w:val="0"/>
          <w:numId w:val="19"/>
        </w:numPr>
        <w:spacing w:after="0"/>
        <w:contextualSpacing/>
        <w:jc w:val="left"/>
        <w:rPr>
          <w:rFonts w:eastAsia="Calibri" w:cs="Times New Roman"/>
          <w:bCs/>
          <w:szCs w:val="24"/>
        </w:rPr>
      </w:pPr>
      <w:r w:rsidRPr="003D3FAF">
        <w:rPr>
          <w:rFonts w:eastAsia="Calibri" w:cs="Times New Roman"/>
          <w:bCs/>
          <w:szCs w:val="24"/>
        </w:rPr>
        <w:t xml:space="preserve">Покрышки шин автомобилей и строительно-дорожной техники; </w:t>
      </w:r>
    </w:p>
    <w:p w14:paraId="2131A50E" w14:textId="77777777" w:rsidR="00804FB1" w:rsidRPr="003D3FAF" w:rsidRDefault="00804FB1" w:rsidP="00294BAE">
      <w:pPr>
        <w:numPr>
          <w:ilvl w:val="0"/>
          <w:numId w:val="19"/>
        </w:numPr>
        <w:spacing w:after="0"/>
        <w:contextualSpacing/>
        <w:jc w:val="left"/>
        <w:rPr>
          <w:rFonts w:eastAsia="Calibri" w:cs="Times New Roman"/>
          <w:bCs/>
          <w:szCs w:val="24"/>
        </w:rPr>
      </w:pPr>
      <w:r w:rsidRPr="003D3FAF">
        <w:rPr>
          <w:rFonts w:eastAsia="Calibri" w:cs="Times New Roman"/>
          <w:bCs/>
          <w:szCs w:val="24"/>
        </w:rPr>
        <w:lastRenderedPageBreak/>
        <w:t xml:space="preserve">Отработанные аккумуляторы автомобилей и строительно-дорожной техники.  </w:t>
      </w:r>
    </w:p>
    <w:p w14:paraId="0895D2EC" w14:textId="77777777" w:rsidR="00804FB1" w:rsidRPr="003D3FAF" w:rsidRDefault="00804FB1" w:rsidP="00804FB1">
      <w:pPr>
        <w:spacing w:after="0"/>
        <w:jc w:val="left"/>
        <w:rPr>
          <w:rFonts w:eastAsia="Calibri" w:cs="Times New Roman"/>
          <w:bCs/>
          <w:sz w:val="22"/>
          <w:szCs w:val="24"/>
          <w:u w:val="single"/>
        </w:rPr>
      </w:pPr>
      <w:r w:rsidRPr="003D3FAF">
        <w:rPr>
          <w:rFonts w:eastAsia="Calibri" w:cs="Times New Roman"/>
          <w:bCs/>
          <w:sz w:val="22"/>
          <w:szCs w:val="24"/>
          <w:u w:val="single"/>
        </w:rPr>
        <w:t>Отходы жизнедеятельности:</w:t>
      </w:r>
    </w:p>
    <w:p w14:paraId="76C94A20" w14:textId="77777777" w:rsidR="00804FB1" w:rsidRPr="003D3FAF" w:rsidRDefault="00804FB1" w:rsidP="005752C6">
      <w:pPr>
        <w:numPr>
          <w:ilvl w:val="0"/>
          <w:numId w:val="26"/>
        </w:numPr>
        <w:spacing w:after="0"/>
        <w:contextualSpacing/>
        <w:jc w:val="left"/>
        <w:rPr>
          <w:rFonts w:eastAsia="Calibri" w:cs="Times New Roman"/>
          <w:bCs/>
          <w:szCs w:val="24"/>
        </w:rPr>
      </w:pPr>
      <w:r w:rsidRPr="003D3FAF">
        <w:rPr>
          <w:rFonts w:eastAsia="Calibri" w:cs="Times New Roman"/>
          <w:bCs/>
          <w:szCs w:val="24"/>
        </w:rPr>
        <w:t>Отходы накопительных емкостей (отстойники для канализации);</w:t>
      </w:r>
    </w:p>
    <w:p w14:paraId="232D95C7" w14:textId="77777777" w:rsidR="00804FB1" w:rsidRPr="003D3FAF" w:rsidRDefault="00804FB1" w:rsidP="005752C6">
      <w:pPr>
        <w:numPr>
          <w:ilvl w:val="0"/>
          <w:numId w:val="26"/>
        </w:numPr>
        <w:spacing w:after="0"/>
        <w:contextualSpacing/>
        <w:jc w:val="left"/>
        <w:rPr>
          <w:rFonts w:eastAsia="Calibri" w:cs="Times New Roman"/>
          <w:bCs/>
          <w:szCs w:val="24"/>
        </w:rPr>
      </w:pPr>
      <w:r w:rsidRPr="003D3FAF">
        <w:rPr>
          <w:rFonts w:eastAsia="Calibri" w:cs="Times New Roman"/>
          <w:bCs/>
          <w:szCs w:val="24"/>
        </w:rPr>
        <w:t>ТБО от офисных и бытовых помещений несортированный (исключая крупногабаритный);</w:t>
      </w:r>
    </w:p>
    <w:p w14:paraId="26D7B95A" w14:textId="1221506B" w:rsidR="00804FB1" w:rsidRPr="003D3FAF" w:rsidRDefault="00804FB1" w:rsidP="005752C6">
      <w:pPr>
        <w:numPr>
          <w:ilvl w:val="0"/>
          <w:numId w:val="26"/>
        </w:numPr>
        <w:spacing w:after="0"/>
        <w:contextualSpacing/>
        <w:jc w:val="left"/>
        <w:rPr>
          <w:rFonts w:eastAsia="Calibri" w:cs="Times New Roman"/>
          <w:bCs/>
          <w:szCs w:val="24"/>
        </w:rPr>
      </w:pPr>
      <w:r w:rsidRPr="003D3FAF">
        <w:rPr>
          <w:rFonts w:eastAsia="Calibri" w:cs="Times New Roman"/>
          <w:bCs/>
          <w:szCs w:val="24"/>
        </w:rPr>
        <w:t>Пищевые отходы кухонь и организаций общественного питания несортированные.</w:t>
      </w:r>
    </w:p>
    <w:p w14:paraId="2316E23A" w14:textId="3ADE389A" w:rsidR="00A209DB" w:rsidRPr="003D3FAF" w:rsidRDefault="00A209DB" w:rsidP="00A209DB">
      <w:pPr>
        <w:spacing w:after="0"/>
        <w:contextualSpacing/>
        <w:jc w:val="left"/>
        <w:rPr>
          <w:rFonts w:eastAsia="Calibri" w:cs="Times New Roman"/>
          <w:bCs/>
          <w:szCs w:val="24"/>
        </w:rPr>
      </w:pPr>
    </w:p>
    <w:p w14:paraId="211011C2" w14:textId="1BFBE11D" w:rsidR="00350ABA" w:rsidRPr="003D3FAF" w:rsidRDefault="00E42182" w:rsidP="00350ABA">
      <w:pPr>
        <w:spacing w:after="0"/>
        <w:ind w:firstLine="720"/>
        <w:rPr>
          <w:rFonts w:eastAsia="Calibri" w:cs="Times New Roman"/>
          <w:szCs w:val="24"/>
        </w:rPr>
      </w:pPr>
      <w:r w:rsidRPr="00585E80">
        <w:rPr>
          <w:rFonts w:eastAsia="Calibri" w:cs="Times New Roman"/>
          <w:szCs w:val="24"/>
        </w:rPr>
        <w:t>Расчёт</w:t>
      </w:r>
      <w:r w:rsidR="00350ABA" w:rsidRPr="00585E80">
        <w:rPr>
          <w:rFonts w:eastAsia="Calibri" w:cs="Times New Roman"/>
          <w:szCs w:val="24"/>
        </w:rPr>
        <w:t xml:space="preserve"> объемов образования отходов и их </w:t>
      </w:r>
      <w:r w:rsidRPr="00585E80">
        <w:rPr>
          <w:rFonts w:eastAsia="Calibri" w:cs="Times New Roman"/>
          <w:szCs w:val="24"/>
        </w:rPr>
        <w:t>классификация</w:t>
      </w:r>
      <w:r w:rsidR="00350ABA" w:rsidRPr="00585E80">
        <w:rPr>
          <w:rFonts w:eastAsia="Calibri" w:cs="Times New Roman"/>
          <w:szCs w:val="24"/>
        </w:rPr>
        <w:t xml:space="preserve"> опасности </w:t>
      </w:r>
      <w:r w:rsidRPr="00585E80">
        <w:rPr>
          <w:rFonts w:eastAsia="Calibri" w:cs="Times New Roman"/>
          <w:szCs w:val="24"/>
        </w:rPr>
        <w:t>были</w:t>
      </w:r>
      <w:r w:rsidR="00350ABA" w:rsidRPr="00585E80">
        <w:rPr>
          <w:rFonts w:eastAsia="Calibri" w:cs="Times New Roman"/>
          <w:szCs w:val="24"/>
        </w:rPr>
        <w:t xml:space="preserve"> выполнены на основе методических рекомендаций и Постановлений Правительства КР: № 9 от 15.01.2010 г. «Об утверждении классификатора опасных отходов и методических рекомендаций по определению класса опасности отходов», № 559 от 19.09.2011 г «Об утверждении Методики определения платы за загрязнения окружающей среды в КР». </w:t>
      </w:r>
      <w:r w:rsidRPr="00585E80">
        <w:rPr>
          <w:rFonts w:eastAsia="Calibri" w:cs="Times New Roman"/>
          <w:szCs w:val="24"/>
        </w:rPr>
        <w:t>Для отходов,</w:t>
      </w:r>
      <w:r w:rsidR="00350ABA" w:rsidRPr="00585E80">
        <w:rPr>
          <w:rFonts w:eastAsia="Calibri" w:cs="Times New Roman"/>
          <w:szCs w:val="24"/>
        </w:rPr>
        <w:t xml:space="preserve"> не относящихся к опасным – были </w:t>
      </w:r>
      <w:r w:rsidRPr="00585E80">
        <w:rPr>
          <w:rFonts w:eastAsia="Calibri" w:cs="Times New Roman"/>
          <w:szCs w:val="24"/>
        </w:rPr>
        <w:t>приведены</w:t>
      </w:r>
      <w:r w:rsidR="00350ABA" w:rsidRPr="00585E80">
        <w:rPr>
          <w:rFonts w:eastAsia="Calibri" w:cs="Times New Roman"/>
          <w:szCs w:val="24"/>
        </w:rPr>
        <w:t xml:space="preserve"> расчеты и </w:t>
      </w:r>
      <w:r w:rsidRPr="00585E80">
        <w:rPr>
          <w:rFonts w:eastAsia="Calibri" w:cs="Times New Roman"/>
          <w:szCs w:val="24"/>
        </w:rPr>
        <w:t>классификация</w:t>
      </w:r>
      <w:r w:rsidR="00350ABA" w:rsidRPr="00585E80">
        <w:rPr>
          <w:rFonts w:eastAsia="Calibri" w:cs="Times New Roman"/>
          <w:szCs w:val="24"/>
        </w:rPr>
        <w:t xml:space="preserve"> согласно Федерального классификационного </w:t>
      </w:r>
      <w:r w:rsidRPr="00585E80">
        <w:rPr>
          <w:rFonts w:eastAsia="Calibri" w:cs="Times New Roman"/>
          <w:szCs w:val="24"/>
        </w:rPr>
        <w:t>каталога</w:t>
      </w:r>
      <w:r w:rsidR="00350ABA" w:rsidRPr="00585E80">
        <w:rPr>
          <w:rFonts w:eastAsia="Calibri" w:cs="Times New Roman"/>
          <w:szCs w:val="24"/>
        </w:rPr>
        <w:t xml:space="preserve"> отходов (ФККО) </w:t>
      </w:r>
      <w:r w:rsidRPr="00585E80">
        <w:rPr>
          <w:rFonts w:eastAsia="Calibri" w:cs="Times New Roman"/>
          <w:szCs w:val="24"/>
        </w:rPr>
        <w:t>утверждённый</w:t>
      </w:r>
      <w:r w:rsidR="00350ABA" w:rsidRPr="00585E80">
        <w:rPr>
          <w:rFonts w:eastAsia="Calibri" w:cs="Times New Roman"/>
          <w:szCs w:val="24"/>
        </w:rPr>
        <w:t xml:space="preserve"> Приказом Росприроднадзора от 22.05.2017, </w:t>
      </w:r>
      <w:r w:rsidRPr="00585E80">
        <w:rPr>
          <w:rFonts w:eastAsia="Calibri" w:cs="Times New Roman"/>
          <w:szCs w:val="24"/>
        </w:rPr>
        <w:t>т.к.</w:t>
      </w:r>
      <w:r w:rsidR="00350ABA" w:rsidRPr="00585E80">
        <w:rPr>
          <w:rFonts w:eastAsia="Calibri" w:cs="Times New Roman"/>
          <w:szCs w:val="24"/>
        </w:rPr>
        <w:t xml:space="preserve"> в Кыргызстане отсутствует подобного рода </w:t>
      </w:r>
      <w:r w:rsidRPr="00585E80">
        <w:rPr>
          <w:rFonts w:eastAsia="Calibri" w:cs="Times New Roman"/>
          <w:szCs w:val="24"/>
        </w:rPr>
        <w:t>классификатор</w:t>
      </w:r>
      <w:r w:rsidR="00350ABA" w:rsidRPr="00585E80">
        <w:rPr>
          <w:rFonts w:eastAsia="Calibri" w:cs="Times New Roman"/>
          <w:szCs w:val="24"/>
        </w:rPr>
        <w:t xml:space="preserve"> для не опас</w:t>
      </w:r>
      <w:r w:rsidR="00BE0E03" w:rsidRPr="00585E80">
        <w:rPr>
          <w:rFonts w:eastAsia="Calibri" w:cs="Times New Roman"/>
          <w:szCs w:val="24"/>
        </w:rPr>
        <w:t xml:space="preserve">ных отходов. Расчет </w:t>
      </w:r>
      <w:r w:rsidR="00BE0E03" w:rsidRPr="003348E8">
        <w:rPr>
          <w:rFonts w:eastAsia="Calibri" w:cs="Times New Roman"/>
          <w:szCs w:val="24"/>
        </w:rPr>
        <w:t>представлен</w:t>
      </w:r>
      <w:r w:rsidR="00350ABA" w:rsidRPr="003348E8">
        <w:rPr>
          <w:rFonts w:eastAsia="Calibri" w:cs="Times New Roman"/>
          <w:szCs w:val="24"/>
        </w:rPr>
        <w:t xml:space="preserve"> в </w:t>
      </w:r>
      <w:r w:rsidR="009B3185" w:rsidRPr="003348E8">
        <w:rPr>
          <w:rFonts w:eastAsia="Calibri" w:cs="Times New Roman"/>
          <w:i/>
          <w:szCs w:val="24"/>
        </w:rPr>
        <w:t>П</w:t>
      </w:r>
      <w:r w:rsidR="003348E8" w:rsidRPr="003348E8">
        <w:rPr>
          <w:rFonts w:eastAsia="Calibri" w:cs="Times New Roman"/>
          <w:i/>
          <w:szCs w:val="24"/>
        </w:rPr>
        <w:t>риложении 18</w:t>
      </w:r>
      <w:r w:rsidR="00350ABA" w:rsidRPr="003348E8">
        <w:rPr>
          <w:rFonts w:eastAsia="Calibri" w:cs="Times New Roman"/>
          <w:szCs w:val="24"/>
        </w:rPr>
        <w:t>.</w:t>
      </w:r>
    </w:p>
    <w:p w14:paraId="7A2E3A9E" w14:textId="77777777" w:rsidR="00350ABA" w:rsidRPr="003D3FAF" w:rsidRDefault="00350ABA" w:rsidP="00A209DB">
      <w:pPr>
        <w:spacing w:after="0"/>
        <w:contextualSpacing/>
        <w:jc w:val="left"/>
        <w:rPr>
          <w:rFonts w:eastAsia="Calibri" w:cs="Times New Roman"/>
          <w:bCs/>
          <w:szCs w:val="24"/>
        </w:rPr>
      </w:pPr>
    </w:p>
    <w:p w14:paraId="0FED436F" w14:textId="52A54E77" w:rsidR="006661AC" w:rsidRPr="006661AC" w:rsidRDefault="00CB2CA7" w:rsidP="006661AC">
      <w:r>
        <w:t xml:space="preserve">Для реализации строительства обходного маршрута будут использованы уже существующие лагеря, </w:t>
      </w:r>
      <w:r w:rsidR="003348E8">
        <w:t>дополнительного</w:t>
      </w:r>
      <w:r>
        <w:t xml:space="preserve"> воздействия не предвидится. </w:t>
      </w:r>
    </w:p>
    <w:p w14:paraId="5CD56724" w14:textId="6DCE6393" w:rsidR="00804FB1" w:rsidRPr="000760A7" w:rsidRDefault="00804FB1" w:rsidP="00291E84">
      <w:pPr>
        <w:pStyle w:val="3"/>
      </w:pPr>
      <w:bookmarkStart w:id="148" w:name="_Toc146510985"/>
      <w:r w:rsidRPr="000760A7">
        <w:t>Воздействие отходов на ОС</w:t>
      </w:r>
      <w:bookmarkEnd w:id="148"/>
    </w:p>
    <w:p w14:paraId="01E2C6EB" w14:textId="44E2F91A" w:rsidR="00804FB1" w:rsidRPr="003D3FAF" w:rsidRDefault="00804FB1" w:rsidP="005D2C80">
      <w:pPr>
        <w:ind w:firstLine="709"/>
      </w:pPr>
      <w:r w:rsidRPr="003D3FAF">
        <w:t xml:space="preserve">Производственные и бытовые отходы, образующиеся на </w:t>
      </w:r>
      <w:r w:rsidR="00CB2CA7">
        <w:t>при</w:t>
      </w:r>
      <w:r w:rsidRPr="003D3FAF">
        <w:t xml:space="preserve"> строительств</w:t>
      </w:r>
      <w:r w:rsidR="00CB2CA7">
        <w:t>е</w:t>
      </w:r>
      <w:r w:rsidRPr="003D3FAF">
        <w:t xml:space="preserve"> ЛЭП, являются потенциальными источниками воздействия на все компоненты окружающей среды: почвенно-растительный покров, атмосферный воздух, поверхностные и подземные водные объекты, животный и растительный мир. </w:t>
      </w:r>
    </w:p>
    <w:p w14:paraId="73F5DBFE" w14:textId="77777777" w:rsidR="00804FB1" w:rsidRPr="003D3FAF" w:rsidRDefault="00804FB1" w:rsidP="00376EB4">
      <w:pPr>
        <w:spacing w:after="0"/>
        <w:ind w:firstLine="567"/>
        <w:rPr>
          <w:rFonts w:eastAsia="Times New Roman" w:cs="Times New Roman"/>
          <w:szCs w:val="24"/>
        </w:rPr>
      </w:pPr>
      <w:r w:rsidRPr="003D3FAF">
        <w:rPr>
          <w:rFonts w:eastAsia="Times New Roman" w:cs="Times New Roman"/>
          <w:szCs w:val="24"/>
        </w:rPr>
        <w:t xml:space="preserve">Степень опасности загрязнения окружающей среды при обращении с отходами зависит от количества, состава и класса опасности отходов, а также периодичности их образования и характера размещения. </w:t>
      </w:r>
    </w:p>
    <w:p w14:paraId="3A058913" w14:textId="1614940B" w:rsidR="00804FB1" w:rsidRPr="003D3FAF" w:rsidRDefault="003979EF" w:rsidP="005752C6">
      <w:pPr>
        <w:numPr>
          <w:ilvl w:val="0"/>
          <w:numId w:val="27"/>
        </w:numPr>
        <w:spacing w:after="0"/>
        <w:contextualSpacing/>
        <w:rPr>
          <w:rFonts w:eastAsia="Times New Roman" w:cs="Times New Roman"/>
          <w:szCs w:val="24"/>
        </w:rPr>
      </w:pPr>
      <w:r>
        <w:rPr>
          <w:rFonts w:eastAsia="Times New Roman" w:cs="Times New Roman"/>
          <w:szCs w:val="24"/>
        </w:rPr>
        <w:t>Б</w:t>
      </w:r>
      <w:r w:rsidR="00804FB1" w:rsidRPr="003D3FAF">
        <w:rPr>
          <w:rFonts w:eastAsia="Times New Roman" w:cs="Times New Roman"/>
          <w:szCs w:val="24"/>
        </w:rPr>
        <w:t>етонн</w:t>
      </w:r>
      <w:r>
        <w:rPr>
          <w:rFonts w:eastAsia="Times New Roman" w:cs="Times New Roman"/>
          <w:szCs w:val="24"/>
        </w:rPr>
        <w:t>ые</w:t>
      </w:r>
      <w:r w:rsidR="00804FB1" w:rsidRPr="003D3FAF">
        <w:rPr>
          <w:rFonts w:eastAsia="Times New Roman" w:cs="Times New Roman"/>
          <w:szCs w:val="24"/>
        </w:rPr>
        <w:t xml:space="preserve"> смеси для фундаментов опор будут</w:t>
      </w:r>
      <w:r>
        <w:rPr>
          <w:rFonts w:eastAsia="Times New Roman" w:cs="Times New Roman"/>
          <w:szCs w:val="24"/>
        </w:rPr>
        <w:t xml:space="preserve"> закупаться в готовом виде</w:t>
      </w:r>
      <w:r w:rsidR="00804FB1" w:rsidRPr="003D3FAF">
        <w:rPr>
          <w:rFonts w:eastAsia="Times New Roman" w:cs="Times New Roman"/>
          <w:szCs w:val="24"/>
        </w:rPr>
        <w:t xml:space="preserve">, воздействие от данного технологического процесса будет сведено к минимуму и не окажет существенного негативного влияния на компоненты окружающей среды. </w:t>
      </w:r>
    </w:p>
    <w:p w14:paraId="01687ABE" w14:textId="77777777" w:rsidR="00804FB1" w:rsidRPr="003D3FAF" w:rsidRDefault="00804FB1" w:rsidP="005752C6">
      <w:pPr>
        <w:numPr>
          <w:ilvl w:val="0"/>
          <w:numId w:val="27"/>
        </w:numPr>
        <w:spacing w:after="0"/>
        <w:contextualSpacing/>
        <w:rPr>
          <w:rFonts w:eastAsia="Times New Roman" w:cs="Times New Roman"/>
          <w:szCs w:val="24"/>
        </w:rPr>
      </w:pPr>
      <w:r w:rsidRPr="003D3FAF">
        <w:rPr>
          <w:rFonts w:eastAsia="Times New Roman" w:cs="Times New Roman"/>
          <w:szCs w:val="24"/>
        </w:rPr>
        <w:t>В ходе строительно-монтажных работ (земляные работы, заливка фундамента, сборка и установка опор, натягивание проводов) будут образовываться отходы разного класса опасности - ожидается, что они не окажут сильного негативного воздействия на окружающую среду при соблюдении общих и экологических требований к сбору и хранению отходов</w:t>
      </w:r>
      <w:r w:rsidRPr="003D3FAF">
        <w:rPr>
          <w:rFonts w:eastAsia="Times New Roman" w:cs="Times New Roman"/>
          <w:szCs w:val="24"/>
          <w:vertAlign w:val="superscript"/>
        </w:rPr>
        <w:footnoteReference w:id="49"/>
      </w:r>
      <w:r w:rsidRPr="003D3FAF">
        <w:rPr>
          <w:rFonts w:eastAsia="Times New Roman" w:cs="Times New Roman"/>
          <w:szCs w:val="24"/>
        </w:rPr>
        <w:t xml:space="preserve">, а также при своевременном вывозе их в места их утилизации и захоронения. </w:t>
      </w:r>
    </w:p>
    <w:p w14:paraId="631DEBF3" w14:textId="77777777" w:rsidR="00CB2CA7" w:rsidRDefault="00CB2CA7" w:rsidP="005D2C80">
      <w:pPr>
        <w:ind w:firstLine="709"/>
      </w:pPr>
    </w:p>
    <w:p w14:paraId="184A95ED" w14:textId="2A4900CB" w:rsidR="00804FB1" w:rsidRPr="003D3FAF" w:rsidRDefault="00804FB1" w:rsidP="005D2C80">
      <w:pPr>
        <w:ind w:firstLine="709"/>
      </w:pPr>
      <w:r w:rsidRPr="003D3FAF">
        <w:t>При подготовке строительных площадок, во время травостоя, трава перед снятием ПРС</w:t>
      </w:r>
      <w:r w:rsidR="00672E07">
        <w:t xml:space="preserve"> (в местах его наличия)</w:t>
      </w:r>
      <w:r w:rsidRPr="003D3FAF">
        <w:t xml:space="preserve"> скашивается и укладывается на специально-отведенное место. </w:t>
      </w:r>
      <w:r w:rsidRPr="003D3FAF">
        <w:lastRenderedPageBreak/>
        <w:t>Запрещается разведение костров, сжигание травы, кустарников и других остатков растительности на территории.</w:t>
      </w:r>
    </w:p>
    <w:p w14:paraId="006665B1" w14:textId="77777777" w:rsidR="00804FB1" w:rsidRPr="003D3FAF" w:rsidRDefault="00804FB1" w:rsidP="005D2C80">
      <w:pPr>
        <w:ind w:firstLine="709"/>
      </w:pPr>
      <w:r w:rsidRPr="003D3FAF">
        <w:t>Эксплуатация ЛЭП заключается в проведении технического обслуживания и капитального ремонта, направленных на обеспечение их надежной работы. На этапе эксплуатации ЛЭП, промышленные и бытовые отходы образовываться не будут. При техническом обслуживании должны выполняться осмотры, проверки, измерения, и другие виды работ. При проведении ремонтных работ на ЛЭП, в случае образования отходов, все упаковочные материалы и другие производственные отходы будут вывозиться с места работ ремонтной бригадой.</w:t>
      </w:r>
    </w:p>
    <w:p w14:paraId="7357DA70" w14:textId="748EF4B1" w:rsidR="00804FB1" w:rsidRPr="003D3FAF" w:rsidRDefault="00804FB1" w:rsidP="005D2C80">
      <w:pPr>
        <w:ind w:firstLine="709"/>
      </w:pPr>
      <w:r w:rsidRPr="003D3FAF">
        <w:t xml:space="preserve">При соблюдении необходимых норм и правил сбора и хранения отходов, возможность загрязнения компонентов окружающей среды минимальна. </w:t>
      </w:r>
    </w:p>
    <w:p w14:paraId="0C64022A" w14:textId="615ABC0A" w:rsidR="00804FB1" w:rsidRPr="003D3FAF" w:rsidRDefault="00804FB1" w:rsidP="00C117FB">
      <w:pPr>
        <w:spacing w:after="0"/>
        <w:rPr>
          <w:rFonts w:eastAsia="Times New Roman" w:cs="Times New Roman"/>
          <w:szCs w:val="24"/>
        </w:rPr>
      </w:pPr>
    </w:p>
    <w:p w14:paraId="70ECB7FA" w14:textId="6ED459B8" w:rsidR="00C117FB" w:rsidRPr="000760A7" w:rsidRDefault="00DF331A" w:rsidP="00291E84">
      <w:pPr>
        <w:pStyle w:val="3"/>
      </w:pPr>
      <w:bookmarkStart w:id="149" w:name="_Toc146510986"/>
      <w:r w:rsidRPr="000760A7">
        <w:t xml:space="preserve">Мероприятия по </w:t>
      </w:r>
      <w:r w:rsidR="00C117FB" w:rsidRPr="000760A7">
        <w:t>смягчению воздействия</w:t>
      </w:r>
      <w:bookmarkEnd w:id="149"/>
    </w:p>
    <w:p w14:paraId="2672B2A0" w14:textId="27D9AC4E" w:rsidR="00C117FB" w:rsidRPr="003D3FAF" w:rsidRDefault="00C117FB" w:rsidP="00C117FB">
      <w:pPr>
        <w:spacing w:after="0"/>
        <w:rPr>
          <w:rFonts w:eastAsia="Times New Roman" w:cs="Times New Roman"/>
          <w:szCs w:val="24"/>
        </w:rPr>
      </w:pPr>
      <w:r w:rsidRPr="003D3FAF">
        <w:t>С целью соблюдения требований экологической безопасности в области обращения с отходами производства и потребления запрещается:</w:t>
      </w:r>
    </w:p>
    <w:p w14:paraId="1A7CB715" w14:textId="74C8AB31" w:rsidR="00C117FB" w:rsidRPr="003D3FAF" w:rsidRDefault="00C117FB" w:rsidP="005752C6">
      <w:pPr>
        <w:pStyle w:val="a7"/>
        <w:numPr>
          <w:ilvl w:val="0"/>
          <w:numId w:val="32"/>
        </w:numPr>
        <w:spacing w:after="0"/>
        <w:rPr>
          <w:rFonts w:eastAsia="Times New Roman" w:cs="Times New Roman"/>
          <w:szCs w:val="24"/>
        </w:rPr>
      </w:pPr>
      <w:r w:rsidRPr="003D3FAF">
        <w:rPr>
          <w:rFonts w:eastAsia="Times New Roman" w:cs="Times New Roman"/>
          <w:szCs w:val="24"/>
        </w:rPr>
        <w:t>самовольное размещение отходов в окружающей среде;</w:t>
      </w:r>
    </w:p>
    <w:p w14:paraId="346DE632" w14:textId="393CAC12" w:rsidR="00C117FB" w:rsidRPr="003D3FAF" w:rsidRDefault="00C117FB" w:rsidP="005752C6">
      <w:pPr>
        <w:pStyle w:val="a7"/>
        <w:numPr>
          <w:ilvl w:val="0"/>
          <w:numId w:val="32"/>
        </w:numPr>
        <w:spacing w:after="0"/>
        <w:rPr>
          <w:rFonts w:eastAsia="Times New Roman" w:cs="Times New Roman"/>
          <w:szCs w:val="24"/>
        </w:rPr>
      </w:pPr>
      <w:r w:rsidRPr="003D3FAF">
        <w:rPr>
          <w:rFonts w:eastAsia="Times New Roman" w:cs="Times New Roman"/>
          <w:szCs w:val="24"/>
        </w:rPr>
        <w:t>самовольное сжигание отходов;</w:t>
      </w:r>
    </w:p>
    <w:p w14:paraId="59B312E9" w14:textId="1C82600A" w:rsidR="00C117FB" w:rsidRPr="003D3FAF" w:rsidRDefault="00C117FB" w:rsidP="005752C6">
      <w:pPr>
        <w:pStyle w:val="a7"/>
        <w:numPr>
          <w:ilvl w:val="0"/>
          <w:numId w:val="32"/>
        </w:numPr>
        <w:spacing w:after="0"/>
        <w:rPr>
          <w:rFonts w:eastAsia="Times New Roman" w:cs="Times New Roman"/>
          <w:szCs w:val="24"/>
        </w:rPr>
      </w:pPr>
      <w:r w:rsidRPr="003D3FAF">
        <w:rPr>
          <w:rFonts w:eastAsia="Times New Roman" w:cs="Times New Roman"/>
          <w:szCs w:val="24"/>
        </w:rPr>
        <w:t>самовольное извлечение захороненных отходов.</w:t>
      </w:r>
    </w:p>
    <w:p w14:paraId="46C76076" w14:textId="77777777" w:rsidR="00C117FB" w:rsidRPr="003D3FAF" w:rsidRDefault="00C117FB" w:rsidP="00C117FB">
      <w:pPr>
        <w:spacing w:after="0"/>
        <w:rPr>
          <w:rFonts w:eastAsia="Times New Roman" w:cs="Times New Roman"/>
          <w:szCs w:val="24"/>
        </w:rPr>
      </w:pPr>
    </w:p>
    <w:p w14:paraId="73B3B057" w14:textId="35BA489E" w:rsidR="00804FB1" w:rsidRPr="000760A7" w:rsidRDefault="00804FB1" w:rsidP="00291E84">
      <w:pPr>
        <w:pStyle w:val="3"/>
      </w:pPr>
      <w:bookmarkStart w:id="150" w:name="_Toc490328333"/>
      <w:bookmarkStart w:id="151" w:name="_Toc495417463"/>
      <w:bookmarkStart w:id="152" w:name="_Toc519854276"/>
      <w:bookmarkStart w:id="153" w:name="_Toc146510987"/>
      <w:r w:rsidRPr="000760A7">
        <w:t>Выводы</w:t>
      </w:r>
      <w:bookmarkEnd w:id="150"/>
      <w:bookmarkEnd w:id="151"/>
      <w:bookmarkEnd w:id="152"/>
      <w:bookmarkEnd w:id="153"/>
      <w:r w:rsidRPr="000760A7">
        <w:t xml:space="preserve"> </w:t>
      </w:r>
    </w:p>
    <w:p w14:paraId="4F80E474" w14:textId="77777777" w:rsidR="00804FB1" w:rsidRPr="003D3FAF" w:rsidRDefault="00804FB1" w:rsidP="005D2C80">
      <w:pPr>
        <w:ind w:firstLine="709"/>
      </w:pPr>
      <w:r w:rsidRPr="003D3FAF">
        <w:t xml:space="preserve">Основные объемы образования отходов приходятся на период строительства объектов ЛЭП. </w:t>
      </w:r>
    </w:p>
    <w:p w14:paraId="1EC910E2" w14:textId="77777777" w:rsidR="00804FB1" w:rsidRPr="003D3FAF" w:rsidRDefault="00804FB1" w:rsidP="005D2C80">
      <w:pPr>
        <w:ind w:firstLine="709"/>
      </w:pPr>
      <w:r w:rsidRPr="003D3FAF">
        <w:t>Учитывая относительную кратковременность периода строительства и непродолжительность накопления отходов на одном месте, воздействие на окружающую среду оценивается как незначительное.</w:t>
      </w:r>
    </w:p>
    <w:p w14:paraId="71105EA2" w14:textId="77777777" w:rsidR="00804FB1" w:rsidRPr="003D3FAF" w:rsidRDefault="00804FB1" w:rsidP="005D2C80">
      <w:pPr>
        <w:ind w:firstLine="709"/>
      </w:pPr>
      <w:r w:rsidRPr="003D3FAF">
        <w:t xml:space="preserve">После миновании надобности каждой строительного участка, территория участка перед проведением работ по рекультивации, должна быть убрана и очищена от строительного и бытового мусора. </w:t>
      </w:r>
    </w:p>
    <w:p w14:paraId="1C0B65F0" w14:textId="77777777" w:rsidR="00804FB1" w:rsidRPr="003D3FAF" w:rsidRDefault="00804FB1" w:rsidP="005D2C80">
      <w:pPr>
        <w:ind w:firstLine="709"/>
      </w:pPr>
      <w:r w:rsidRPr="003D3FAF">
        <w:t xml:space="preserve">Планируется, что при строительстве ЛЭП воздействие на окружающую среду будет минимальным. </w:t>
      </w:r>
    </w:p>
    <w:p w14:paraId="7C52700A" w14:textId="1F46ADE9" w:rsidR="00804FB1" w:rsidRDefault="00804FB1" w:rsidP="005D2C80">
      <w:pPr>
        <w:ind w:firstLine="709"/>
      </w:pPr>
      <w:r w:rsidRPr="003D3FAF">
        <w:t>В период эксплуатации образование отходов будет крайне низким и лишь во время проведения плановых ремонтных работ. Ремонтные бригады после проведения плановых и/или вне плановых работ по ремонту ЛЭП, по окончанию работ должны очистить территорию от производственных и бытовых отходов. Вывезти их на специально отведенные для этого территории по согласованию с органами МСУ.</w:t>
      </w:r>
    </w:p>
    <w:p w14:paraId="758A917E" w14:textId="31BD6835" w:rsidR="00F4002A" w:rsidRDefault="00F4002A">
      <w:pPr>
        <w:spacing w:after="160" w:line="259" w:lineRule="auto"/>
        <w:jc w:val="left"/>
      </w:pPr>
      <w:r>
        <w:br w:type="page"/>
      </w:r>
    </w:p>
    <w:p w14:paraId="01A13742" w14:textId="03FC7AF4" w:rsidR="00804FB1" w:rsidRPr="003D3FAF" w:rsidRDefault="00804FB1" w:rsidP="009F231A">
      <w:pPr>
        <w:pStyle w:val="aff2"/>
      </w:pPr>
      <w:bookmarkStart w:id="154" w:name="_Toc130524501"/>
      <w:r w:rsidRPr="003D3FAF">
        <w:lastRenderedPageBreak/>
        <w:t xml:space="preserve">Таблица </w:t>
      </w:r>
      <w:r w:rsidR="00C507CE" w:rsidRPr="003D3FAF">
        <w:rPr>
          <w:bCs/>
        </w:rPr>
        <w:t>7</w:t>
      </w:r>
      <w:r w:rsidRPr="003D3FAF">
        <w:rPr>
          <w:bCs/>
        </w:rPr>
        <w:t>.</w:t>
      </w:r>
      <w:r w:rsidR="00CA4A38" w:rsidRPr="003D3FAF">
        <w:rPr>
          <w:bCs/>
        </w:rPr>
        <w:t>7</w:t>
      </w:r>
      <w:r w:rsidRPr="003D3FAF">
        <w:rPr>
          <w:bCs/>
        </w:rPr>
        <w:t>.</w:t>
      </w:r>
      <w:r w:rsidR="00D8396F">
        <w:rPr>
          <w:bCs/>
        </w:rPr>
        <w:t>4</w:t>
      </w:r>
      <w:r w:rsidRPr="003D3FAF">
        <w:rPr>
          <w:bCs/>
        </w:rPr>
        <w:t>.</w:t>
      </w:r>
      <w:r w:rsidR="00CA4A38" w:rsidRPr="003D3FAF">
        <w:rPr>
          <w:bCs/>
        </w:rPr>
        <w:t>1</w:t>
      </w:r>
      <w:r w:rsidRPr="003D3FAF">
        <w:t>. Оценка значимости воздействия от образования отходов</w:t>
      </w:r>
      <w:bookmarkEnd w:id="15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9"/>
        <w:gridCol w:w="2186"/>
        <w:gridCol w:w="2070"/>
        <w:gridCol w:w="1294"/>
        <w:gridCol w:w="986"/>
      </w:tblGrid>
      <w:tr w:rsidR="00804FB1" w:rsidRPr="003D3FAF" w14:paraId="2A7371DB" w14:textId="77777777" w:rsidTr="00F02EE5">
        <w:trPr>
          <w:jc w:val="center"/>
        </w:trPr>
        <w:tc>
          <w:tcPr>
            <w:tcW w:w="0" w:type="auto"/>
            <w:shd w:val="clear" w:color="auto" w:fill="8EAADB" w:themeFill="accent1" w:themeFillTint="99"/>
            <w:vAlign w:val="center"/>
          </w:tcPr>
          <w:p w14:paraId="219ECCD1" w14:textId="77777777" w:rsidR="00804FB1" w:rsidRPr="003D3FAF" w:rsidRDefault="00804FB1" w:rsidP="00804FB1">
            <w:pPr>
              <w:spacing w:after="0"/>
              <w:jc w:val="left"/>
              <w:rPr>
                <w:rFonts w:eastAsia="Calibri" w:cs="Times New Roman"/>
                <w:b/>
                <w:sz w:val="20"/>
                <w:szCs w:val="20"/>
              </w:rPr>
            </w:pPr>
            <w:r w:rsidRPr="003D3FAF">
              <w:rPr>
                <w:rFonts w:eastAsia="Calibri" w:cs="Times New Roman"/>
                <w:b/>
                <w:sz w:val="20"/>
                <w:szCs w:val="20"/>
              </w:rPr>
              <w:t>Воздействие / риск</w:t>
            </w:r>
          </w:p>
        </w:tc>
        <w:tc>
          <w:tcPr>
            <w:tcW w:w="0" w:type="auto"/>
            <w:shd w:val="clear" w:color="auto" w:fill="8EAADB" w:themeFill="accent1" w:themeFillTint="99"/>
            <w:vAlign w:val="center"/>
          </w:tcPr>
          <w:p w14:paraId="64243E22" w14:textId="77777777" w:rsidR="00804FB1" w:rsidRPr="003D3FAF" w:rsidRDefault="00804FB1" w:rsidP="00804FB1">
            <w:pPr>
              <w:spacing w:after="0"/>
              <w:jc w:val="left"/>
              <w:rPr>
                <w:rFonts w:eastAsia="Calibri" w:cs="Times New Roman"/>
                <w:b/>
                <w:sz w:val="20"/>
                <w:szCs w:val="20"/>
              </w:rPr>
            </w:pPr>
            <w:r w:rsidRPr="003D3FAF">
              <w:rPr>
                <w:rFonts w:eastAsia="Calibri" w:cs="Times New Roman"/>
                <w:b/>
                <w:sz w:val="20"/>
                <w:szCs w:val="20"/>
              </w:rPr>
              <w:t>Пространственный масштаб</w:t>
            </w:r>
          </w:p>
        </w:tc>
        <w:tc>
          <w:tcPr>
            <w:tcW w:w="0" w:type="auto"/>
            <w:shd w:val="clear" w:color="auto" w:fill="8EAADB" w:themeFill="accent1" w:themeFillTint="99"/>
            <w:vAlign w:val="center"/>
          </w:tcPr>
          <w:p w14:paraId="5D709C7E" w14:textId="77777777" w:rsidR="00804FB1" w:rsidRPr="003D3FAF" w:rsidRDefault="00804FB1" w:rsidP="00804FB1">
            <w:pPr>
              <w:spacing w:after="0"/>
              <w:jc w:val="left"/>
              <w:rPr>
                <w:rFonts w:eastAsia="Calibri" w:cs="Times New Roman"/>
                <w:b/>
                <w:sz w:val="20"/>
                <w:szCs w:val="20"/>
              </w:rPr>
            </w:pPr>
            <w:r w:rsidRPr="003D3FAF">
              <w:rPr>
                <w:rFonts w:eastAsia="Calibri" w:cs="Times New Roman"/>
                <w:b/>
                <w:sz w:val="20"/>
                <w:szCs w:val="20"/>
              </w:rPr>
              <w:t>Продолжительность</w:t>
            </w:r>
          </w:p>
        </w:tc>
        <w:tc>
          <w:tcPr>
            <w:tcW w:w="0" w:type="auto"/>
            <w:shd w:val="clear" w:color="auto" w:fill="8EAADB" w:themeFill="accent1" w:themeFillTint="99"/>
            <w:vAlign w:val="center"/>
          </w:tcPr>
          <w:p w14:paraId="443072C7" w14:textId="77777777" w:rsidR="00804FB1" w:rsidRPr="003D3FAF" w:rsidRDefault="00804FB1" w:rsidP="00804FB1">
            <w:pPr>
              <w:spacing w:after="0"/>
              <w:jc w:val="left"/>
              <w:rPr>
                <w:rFonts w:eastAsia="Calibri" w:cs="Times New Roman"/>
                <w:b/>
                <w:sz w:val="20"/>
                <w:szCs w:val="20"/>
              </w:rPr>
            </w:pPr>
            <w:r w:rsidRPr="003D3FAF">
              <w:rPr>
                <w:rFonts w:eastAsia="Calibri" w:cs="Times New Roman"/>
                <w:b/>
                <w:sz w:val="20"/>
                <w:szCs w:val="20"/>
              </w:rPr>
              <w:t>Значимость</w:t>
            </w:r>
          </w:p>
        </w:tc>
        <w:tc>
          <w:tcPr>
            <w:tcW w:w="0" w:type="auto"/>
            <w:shd w:val="clear" w:color="auto" w:fill="8EAADB" w:themeFill="accent1" w:themeFillTint="99"/>
            <w:vAlign w:val="center"/>
          </w:tcPr>
          <w:p w14:paraId="11B01071" w14:textId="77777777" w:rsidR="00804FB1" w:rsidRPr="003D3FAF" w:rsidRDefault="00804FB1" w:rsidP="00804FB1">
            <w:pPr>
              <w:spacing w:after="0"/>
              <w:jc w:val="left"/>
              <w:rPr>
                <w:rFonts w:eastAsia="Calibri" w:cs="Times New Roman"/>
                <w:b/>
                <w:sz w:val="20"/>
                <w:szCs w:val="20"/>
              </w:rPr>
            </w:pPr>
            <w:r w:rsidRPr="003D3FAF">
              <w:rPr>
                <w:rFonts w:eastAsia="Calibri" w:cs="Times New Roman"/>
                <w:b/>
                <w:sz w:val="20"/>
                <w:szCs w:val="20"/>
              </w:rPr>
              <w:t>Общий балл</w:t>
            </w:r>
          </w:p>
        </w:tc>
      </w:tr>
      <w:tr w:rsidR="00804FB1" w:rsidRPr="003D3FAF" w14:paraId="1B466ADB" w14:textId="77777777" w:rsidTr="00F02EE5">
        <w:trPr>
          <w:jc w:val="center"/>
        </w:trPr>
        <w:tc>
          <w:tcPr>
            <w:tcW w:w="0" w:type="auto"/>
            <w:gridSpan w:val="5"/>
            <w:shd w:val="clear" w:color="auto" w:fill="8EAADB" w:themeFill="accent1" w:themeFillTint="99"/>
            <w:vAlign w:val="center"/>
          </w:tcPr>
          <w:p w14:paraId="29E397E1" w14:textId="77777777" w:rsidR="00804FB1" w:rsidRPr="003D3FAF" w:rsidRDefault="00804FB1" w:rsidP="00804FB1">
            <w:pPr>
              <w:spacing w:after="0"/>
              <w:jc w:val="center"/>
              <w:rPr>
                <w:rFonts w:eastAsia="Calibri" w:cs="Times New Roman"/>
                <w:b/>
                <w:sz w:val="20"/>
                <w:szCs w:val="20"/>
              </w:rPr>
            </w:pPr>
            <w:r w:rsidRPr="003D3FAF">
              <w:rPr>
                <w:rFonts w:eastAsia="Calibri" w:cs="Times New Roman"/>
                <w:b/>
                <w:sz w:val="20"/>
                <w:szCs w:val="20"/>
              </w:rPr>
              <w:t>Строительный этап</w:t>
            </w:r>
          </w:p>
        </w:tc>
      </w:tr>
      <w:tr w:rsidR="00804FB1" w:rsidRPr="003D3FAF" w14:paraId="2EC9A697" w14:textId="77777777" w:rsidTr="005E4424">
        <w:trPr>
          <w:jc w:val="center"/>
        </w:trPr>
        <w:tc>
          <w:tcPr>
            <w:tcW w:w="0" w:type="auto"/>
          </w:tcPr>
          <w:p w14:paraId="1F11E70E" w14:textId="77777777" w:rsidR="00804FB1" w:rsidRPr="003D3FAF" w:rsidRDefault="00804FB1" w:rsidP="00804FB1">
            <w:pPr>
              <w:spacing w:after="0"/>
              <w:jc w:val="left"/>
              <w:rPr>
                <w:rFonts w:eastAsia="Times New Roman" w:cs="Times New Roman"/>
                <w:sz w:val="20"/>
                <w:szCs w:val="20"/>
              </w:rPr>
            </w:pPr>
            <w:r w:rsidRPr="003D3FAF">
              <w:rPr>
                <w:rFonts w:eastAsia="Times New Roman" w:cs="Times New Roman"/>
                <w:sz w:val="20"/>
                <w:szCs w:val="20"/>
              </w:rPr>
              <w:t xml:space="preserve">Образование отходов при строительно-монтажных работах </w:t>
            </w:r>
          </w:p>
        </w:tc>
        <w:tc>
          <w:tcPr>
            <w:tcW w:w="0" w:type="auto"/>
          </w:tcPr>
          <w:p w14:paraId="0CD9CDF8" w14:textId="77777777" w:rsidR="00804FB1" w:rsidRPr="003D3FAF" w:rsidRDefault="00804FB1" w:rsidP="00804FB1">
            <w:pPr>
              <w:spacing w:after="0"/>
              <w:jc w:val="center"/>
              <w:rPr>
                <w:rFonts w:eastAsia="Calibri" w:cs="Times New Roman"/>
                <w:sz w:val="20"/>
                <w:szCs w:val="20"/>
              </w:rPr>
            </w:pPr>
            <w:r w:rsidRPr="003D3FAF">
              <w:rPr>
                <w:rFonts w:eastAsia="Calibri" w:cs="Times New Roman"/>
                <w:sz w:val="20"/>
                <w:szCs w:val="20"/>
              </w:rPr>
              <w:t>1</w:t>
            </w:r>
          </w:p>
        </w:tc>
        <w:tc>
          <w:tcPr>
            <w:tcW w:w="0" w:type="auto"/>
          </w:tcPr>
          <w:p w14:paraId="1ABF5A52" w14:textId="397E5956" w:rsidR="00804FB1" w:rsidRPr="003D3FAF" w:rsidRDefault="00CB2CA7" w:rsidP="00804FB1">
            <w:pPr>
              <w:spacing w:after="0"/>
              <w:jc w:val="center"/>
              <w:rPr>
                <w:rFonts w:eastAsia="Calibri" w:cs="Times New Roman"/>
                <w:sz w:val="20"/>
                <w:szCs w:val="20"/>
              </w:rPr>
            </w:pPr>
            <w:r>
              <w:rPr>
                <w:rFonts w:eastAsia="Calibri" w:cs="Times New Roman"/>
                <w:sz w:val="20"/>
                <w:szCs w:val="20"/>
              </w:rPr>
              <w:t>2</w:t>
            </w:r>
          </w:p>
        </w:tc>
        <w:tc>
          <w:tcPr>
            <w:tcW w:w="0" w:type="auto"/>
          </w:tcPr>
          <w:p w14:paraId="39F8AA3F" w14:textId="77777777" w:rsidR="00804FB1" w:rsidRPr="003D3FAF" w:rsidRDefault="00804FB1" w:rsidP="00804FB1">
            <w:pPr>
              <w:spacing w:after="0"/>
              <w:jc w:val="center"/>
              <w:rPr>
                <w:rFonts w:eastAsia="Calibri" w:cs="Times New Roman"/>
                <w:sz w:val="20"/>
                <w:szCs w:val="20"/>
              </w:rPr>
            </w:pPr>
            <w:r w:rsidRPr="003D3FAF">
              <w:rPr>
                <w:rFonts w:eastAsia="Calibri" w:cs="Times New Roman"/>
                <w:sz w:val="20"/>
                <w:szCs w:val="20"/>
              </w:rPr>
              <w:t>1</w:t>
            </w:r>
          </w:p>
        </w:tc>
        <w:tc>
          <w:tcPr>
            <w:tcW w:w="0" w:type="auto"/>
          </w:tcPr>
          <w:p w14:paraId="13A7FE0B" w14:textId="4908F0E1" w:rsidR="00804FB1" w:rsidRPr="003D3FAF" w:rsidRDefault="00CB2CA7" w:rsidP="00CB2CA7">
            <w:pPr>
              <w:spacing w:after="0"/>
              <w:jc w:val="center"/>
              <w:rPr>
                <w:rFonts w:eastAsia="Calibri" w:cs="Times New Roman"/>
                <w:sz w:val="20"/>
                <w:szCs w:val="20"/>
              </w:rPr>
            </w:pPr>
            <w:r>
              <w:rPr>
                <w:rFonts w:eastAsia="Calibri" w:cs="Times New Roman"/>
                <w:sz w:val="20"/>
                <w:szCs w:val="20"/>
              </w:rPr>
              <w:t>2</w:t>
            </w:r>
          </w:p>
        </w:tc>
      </w:tr>
      <w:tr w:rsidR="00804FB1" w:rsidRPr="003D3FAF" w14:paraId="01A639D0" w14:textId="77777777" w:rsidTr="005E4424">
        <w:trPr>
          <w:jc w:val="center"/>
        </w:trPr>
        <w:tc>
          <w:tcPr>
            <w:tcW w:w="0" w:type="auto"/>
          </w:tcPr>
          <w:p w14:paraId="0908CA59" w14:textId="77777777" w:rsidR="00804FB1" w:rsidRPr="003D3FAF" w:rsidRDefault="00804FB1" w:rsidP="00804FB1">
            <w:pPr>
              <w:spacing w:after="0"/>
              <w:rPr>
                <w:rFonts w:eastAsia="Times New Roman" w:cs="Times New Roman"/>
                <w:sz w:val="20"/>
                <w:szCs w:val="20"/>
              </w:rPr>
            </w:pPr>
            <w:r w:rsidRPr="003D3FAF">
              <w:rPr>
                <w:rFonts w:eastAsia="Times New Roman" w:cs="Times New Roman"/>
                <w:sz w:val="20"/>
                <w:szCs w:val="20"/>
              </w:rPr>
              <w:t xml:space="preserve">Образование ТБО </w:t>
            </w:r>
          </w:p>
        </w:tc>
        <w:tc>
          <w:tcPr>
            <w:tcW w:w="0" w:type="auto"/>
          </w:tcPr>
          <w:p w14:paraId="3147637E" w14:textId="77777777" w:rsidR="00804FB1" w:rsidRPr="003D3FAF" w:rsidRDefault="00804FB1" w:rsidP="00804FB1">
            <w:pPr>
              <w:spacing w:after="0"/>
              <w:jc w:val="center"/>
              <w:rPr>
                <w:rFonts w:eastAsia="Calibri" w:cs="Times New Roman"/>
                <w:sz w:val="20"/>
                <w:szCs w:val="20"/>
              </w:rPr>
            </w:pPr>
            <w:r w:rsidRPr="003D3FAF">
              <w:rPr>
                <w:rFonts w:eastAsia="Calibri" w:cs="Times New Roman"/>
                <w:sz w:val="20"/>
                <w:szCs w:val="20"/>
              </w:rPr>
              <w:t>1</w:t>
            </w:r>
          </w:p>
        </w:tc>
        <w:tc>
          <w:tcPr>
            <w:tcW w:w="0" w:type="auto"/>
          </w:tcPr>
          <w:p w14:paraId="1AC0A43B" w14:textId="3F023487" w:rsidR="00804FB1" w:rsidRPr="003D3FAF" w:rsidRDefault="00CB2CA7" w:rsidP="00804FB1">
            <w:pPr>
              <w:spacing w:after="0"/>
              <w:jc w:val="center"/>
              <w:rPr>
                <w:rFonts w:eastAsia="Calibri" w:cs="Times New Roman"/>
                <w:sz w:val="20"/>
                <w:szCs w:val="20"/>
              </w:rPr>
            </w:pPr>
            <w:r>
              <w:rPr>
                <w:rFonts w:eastAsia="Calibri" w:cs="Times New Roman"/>
                <w:sz w:val="20"/>
                <w:szCs w:val="20"/>
              </w:rPr>
              <w:t>2</w:t>
            </w:r>
          </w:p>
        </w:tc>
        <w:tc>
          <w:tcPr>
            <w:tcW w:w="0" w:type="auto"/>
          </w:tcPr>
          <w:p w14:paraId="6B691B89" w14:textId="77777777" w:rsidR="00804FB1" w:rsidRPr="003D3FAF" w:rsidRDefault="00804FB1" w:rsidP="00804FB1">
            <w:pPr>
              <w:spacing w:after="0"/>
              <w:jc w:val="center"/>
              <w:rPr>
                <w:rFonts w:eastAsia="Calibri" w:cs="Times New Roman"/>
                <w:sz w:val="20"/>
                <w:szCs w:val="20"/>
              </w:rPr>
            </w:pPr>
            <w:r w:rsidRPr="003D3FAF">
              <w:rPr>
                <w:rFonts w:eastAsia="Calibri" w:cs="Times New Roman"/>
                <w:sz w:val="20"/>
                <w:szCs w:val="20"/>
              </w:rPr>
              <w:t>1</w:t>
            </w:r>
          </w:p>
        </w:tc>
        <w:tc>
          <w:tcPr>
            <w:tcW w:w="0" w:type="auto"/>
          </w:tcPr>
          <w:p w14:paraId="3A524823" w14:textId="5EC9B13B" w:rsidR="00804FB1" w:rsidRPr="003D3FAF" w:rsidRDefault="00CB2CA7" w:rsidP="00804FB1">
            <w:pPr>
              <w:spacing w:after="0"/>
              <w:jc w:val="center"/>
              <w:rPr>
                <w:rFonts w:eastAsia="Calibri" w:cs="Times New Roman"/>
                <w:sz w:val="20"/>
                <w:szCs w:val="20"/>
              </w:rPr>
            </w:pPr>
            <w:r>
              <w:rPr>
                <w:rFonts w:eastAsia="Calibri" w:cs="Times New Roman"/>
                <w:sz w:val="20"/>
                <w:szCs w:val="20"/>
              </w:rPr>
              <w:t>2</w:t>
            </w:r>
          </w:p>
        </w:tc>
      </w:tr>
      <w:tr w:rsidR="00804FB1" w:rsidRPr="003D3FAF" w14:paraId="4E9ED6FA" w14:textId="77777777" w:rsidTr="005E4424">
        <w:trPr>
          <w:jc w:val="center"/>
        </w:trPr>
        <w:tc>
          <w:tcPr>
            <w:tcW w:w="0" w:type="auto"/>
          </w:tcPr>
          <w:p w14:paraId="6104A4E5" w14:textId="77777777" w:rsidR="00804FB1" w:rsidRPr="003D3FAF" w:rsidRDefault="00804FB1" w:rsidP="00804FB1">
            <w:pPr>
              <w:spacing w:after="0"/>
              <w:rPr>
                <w:rFonts w:eastAsia="Times New Roman" w:cs="Times New Roman"/>
                <w:sz w:val="20"/>
                <w:szCs w:val="20"/>
              </w:rPr>
            </w:pPr>
            <w:r w:rsidRPr="003D3FAF">
              <w:rPr>
                <w:rFonts w:eastAsia="Times New Roman" w:cs="Times New Roman"/>
                <w:bCs/>
                <w:sz w:val="20"/>
                <w:szCs w:val="20"/>
              </w:rPr>
              <w:t xml:space="preserve">Пажароопасность при уборке сухой растительности </w:t>
            </w:r>
          </w:p>
        </w:tc>
        <w:tc>
          <w:tcPr>
            <w:tcW w:w="0" w:type="auto"/>
          </w:tcPr>
          <w:p w14:paraId="0A36D836" w14:textId="77777777" w:rsidR="00804FB1" w:rsidRPr="003D3FAF" w:rsidRDefault="00804FB1" w:rsidP="00804FB1">
            <w:pPr>
              <w:spacing w:after="0"/>
              <w:jc w:val="center"/>
              <w:rPr>
                <w:rFonts w:eastAsia="Calibri" w:cs="Times New Roman"/>
                <w:sz w:val="20"/>
                <w:szCs w:val="20"/>
              </w:rPr>
            </w:pPr>
            <w:r w:rsidRPr="003D3FAF">
              <w:rPr>
                <w:rFonts w:eastAsia="Calibri" w:cs="Times New Roman"/>
                <w:sz w:val="20"/>
                <w:szCs w:val="20"/>
              </w:rPr>
              <w:t>1</w:t>
            </w:r>
          </w:p>
        </w:tc>
        <w:tc>
          <w:tcPr>
            <w:tcW w:w="0" w:type="auto"/>
          </w:tcPr>
          <w:p w14:paraId="75114796" w14:textId="77777777" w:rsidR="00804FB1" w:rsidRPr="003D3FAF" w:rsidRDefault="00804FB1" w:rsidP="00804FB1">
            <w:pPr>
              <w:spacing w:after="0"/>
              <w:jc w:val="center"/>
              <w:rPr>
                <w:rFonts w:eastAsia="Calibri" w:cs="Times New Roman"/>
                <w:sz w:val="20"/>
                <w:szCs w:val="20"/>
              </w:rPr>
            </w:pPr>
            <w:r w:rsidRPr="003D3FAF">
              <w:rPr>
                <w:rFonts w:eastAsia="Calibri" w:cs="Times New Roman"/>
                <w:sz w:val="20"/>
                <w:szCs w:val="20"/>
              </w:rPr>
              <w:t>2</w:t>
            </w:r>
          </w:p>
        </w:tc>
        <w:tc>
          <w:tcPr>
            <w:tcW w:w="0" w:type="auto"/>
          </w:tcPr>
          <w:p w14:paraId="32F439A2" w14:textId="77777777" w:rsidR="00804FB1" w:rsidRPr="003D3FAF" w:rsidRDefault="00804FB1" w:rsidP="00804FB1">
            <w:pPr>
              <w:spacing w:after="0"/>
              <w:jc w:val="center"/>
              <w:rPr>
                <w:rFonts w:eastAsia="Calibri" w:cs="Times New Roman"/>
                <w:sz w:val="20"/>
                <w:szCs w:val="20"/>
              </w:rPr>
            </w:pPr>
            <w:r w:rsidRPr="003D3FAF">
              <w:rPr>
                <w:rFonts w:eastAsia="Calibri" w:cs="Times New Roman"/>
                <w:sz w:val="20"/>
                <w:szCs w:val="20"/>
              </w:rPr>
              <w:t>1</w:t>
            </w:r>
          </w:p>
        </w:tc>
        <w:tc>
          <w:tcPr>
            <w:tcW w:w="0" w:type="auto"/>
          </w:tcPr>
          <w:p w14:paraId="5E53C44E" w14:textId="77777777" w:rsidR="00804FB1" w:rsidRPr="003D3FAF" w:rsidRDefault="00804FB1" w:rsidP="00804FB1">
            <w:pPr>
              <w:spacing w:after="0"/>
              <w:jc w:val="center"/>
              <w:rPr>
                <w:rFonts w:eastAsia="Calibri" w:cs="Times New Roman"/>
                <w:sz w:val="20"/>
                <w:szCs w:val="20"/>
              </w:rPr>
            </w:pPr>
            <w:r w:rsidRPr="003D3FAF">
              <w:rPr>
                <w:rFonts w:eastAsia="Calibri" w:cs="Times New Roman"/>
                <w:sz w:val="20"/>
                <w:szCs w:val="20"/>
              </w:rPr>
              <w:t>2</w:t>
            </w:r>
          </w:p>
        </w:tc>
      </w:tr>
      <w:tr w:rsidR="00804FB1" w:rsidRPr="003D3FAF" w14:paraId="1C7D0105" w14:textId="77777777" w:rsidTr="00F02EE5">
        <w:trPr>
          <w:jc w:val="center"/>
        </w:trPr>
        <w:tc>
          <w:tcPr>
            <w:tcW w:w="0" w:type="auto"/>
            <w:gridSpan w:val="5"/>
            <w:shd w:val="clear" w:color="auto" w:fill="8EAADB" w:themeFill="accent1" w:themeFillTint="99"/>
          </w:tcPr>
          <w:p w14:paraId="3EAA0B37" w14:textId="77777777" w:rsidR="00804FB1" w:rsidRPr="003D3FAF" w:rsidRDefault="00804FB1" w:rsidP="00804FB1">
            <w:pPr>
              <w:spacing w:after="0"/>
              <w:jc w:val="center"/>
              <w:rPr>
                <w:rFonts w:eastAsia="Calibri" w:cs="Times New Roman"/>
                <w:b/>
                <w:sz w:val="20"/>
                <w:szCs w:val="20"/>
              </w:rPr>
            </w:pPr>
            <w:r w:rsidRPr="003D3FAF">
              <w:rPr>
                <w:rFonts w:eastAsia="Calibri" w:cs="Times New Roman"/>
                <w:b/>
                <w:sz w:val="20"/>
                <w:szCs w:val="20"/>
              </w:rPr>
              <w:t>Этап эксплуатации</w:t>
            </w:r>
          </w:p>
        </w:tc>
      </w:tr>
      <w:tr w:rsidR="00804FB1" w:rsidRPr="003D3FAF" w14:paraId="1F89723E" w14:textId="77777777" w:rsidTr="005E4424">
        <w:trPr>
          <w:jc w:val="center"/>
        </w:trPr>
        <w:tc>
          <w:tcPr>
            <w:tcW w:w="0" w:type="auto"/>
          </w:tcPr>
          <w:p w14:paraId="029CCD99" w14:textId="77777777" w:rsidR="00804FB1" w:rsidRPr="003D3FAF" w:rsidRDefault="00804FB1" w:rsidP="00804FB1">
            <w:pPr>
              <w:spacing w:after="0"/>
              <w:jc w:val="left"/>
              <w:rPr>
                <w:rFonts w:eastAsia="Times New Roman" w:cs="Times New Roman"/>
                <w:sz w:val="20"/>
                <w:szCs w:val="20"/>
              </w:rPr>
            </w:pPr>
            <w:r w:rsidRPr="003D3FAF">
              <w:rPr>
                <w:rFonts w:eastAsia="Times New Roman" w:cs="Times New Roman"/>
                <w:sz w:val="20"/>
                <w:szCs w:val="20"/>
              </w:rPr>
              <w:t>Образование отходов при уходе за полосой отвода (обрезка деревьев)</w:t>
            </w:r>
          </w:p>
        </w:tc>
        <w:tc>
          <w:tcPr>
            <w:tcW w:w="0" w:type="auto"/>
          </w:tcPr>
          <w:p w14:paraId="54882393" w14:textId="77777777" w:rsidR="00804FB1" w:rsidRPr="003D3FAF" w:rsidRDefault="00804FB1" w:rsidP="00804FB1">
            <w:pPr>
              <w:spacing w:after="0"/>
              <w:jc w:val="center"/>
              <w:rPr>
                <w:rFonts w:eastAsia="Calibri" w:cs="Times New Roman"/>
                <w:sz w:val="20"/>
                <w:szCs w:val="20"/>
              </w:rPr>
            </w:pPr>
            <w:r w:rsidRPr="003D3FAF">
              <w:rPr>
                <w:rFonts w:eastAsia="Calibri" w:cs="Times New Roman"/>
                <w:sz w:val="20"/>
                <w:szCs w:val="20"/>
              </w:rPr>
              <w:t>1</w:t>
            </w:r>
          </w:p>
        </w:tc>
        <w:tc>
          <w:tcPr>
            <w:tcW w:w="0" w:type="auto"/>
          </w:tcPr>
          <w:p w14:paraId="05C992B4" w14:textId="77777777" w:rsidR="00804FB1" w:rsidRPr="003D3FAF" w:rsidRDefault="00804FB1" w:rsidP="00804FB1">
            <w:pPr>
              <w:spacing w:after="0"/>
              <w:jc w:val="center"/>
              <w:rPr>
                <w:rFonts w:eastAsia="Calibri" w:cs="Times New Roman"/>
                <w:sz w:val="20"/>
                <w:szCs w:val="20"/>
              </w:rPr>
            </w:pPr>
            <w:r w:rsidRPr="003D3FAF">
              <w:rPr>
                <w:rFonts w:eastAsia="Calibri" w:cs="Times New Roman"/>
                <w:sz w:val="20"/>
                <w:szCs w:val="20"/>
              </w:rPr>
              <w:t>1</w:t>
            </w:r>
          </w:p>
        </w:tc>
        <w:tc>
          <w:tcPr>
            <w:tcW w:w="0" w:type="auto"/>
          </w:tcPr>
          <w:p w14:paraId="210DB4C5" w14:textId="77777777" w:rsidR="00804FB1" w:rsidRPr="003D3FAF" w:rsidRDefault="00804FB1" w:rsidP="00804FB1">
            <w:pPr>
              <w:spacing w:after="0"/>
              <w:jc w:val="center"/>
              <w:rPr>
                <w:rFonts w:eastAsia="Calibri" w:cs="Times New Roman"/>
                <w:sz w:val="20"/>
                <w:szCs w:val="20"/>
              </w:rPr>
            </w:pPr>
            <w:r w:rsidRPr="003D3FAF">
              <w:rPr>
                <w:rFonts w:eastAsia="Calibri" w:cs="Times New Roman"/>
                <w:sz w:val="20"/>
                <w:szCs w:val="20"/>
              </w:rPr>
              <w:t>1</w:t>
            </w:r>
          </w:p>
        </w:tc>
        <w:tc>
          <w:tcPr>
            <w:tcW w:w="0" w:type="auto"/>
          </w:tcPr>
          <w:p w14:paraId="25DCB7F1" w14:textId="77777777" w:rsidR="00804FB1" w:rsidRPr="003D3FAF" w:rsidRDefault="00804FB1" w:rsidP="00804FB1">
            <w:pPr>
              <w:spacing w:after="0"/>
              <w:jc w:val="center"/>
              <w:rPr>
                <w:rFonts w:eastAsia="Calibri" w:cs="Times New Roman"/>
                <w:sz w:val="20"/>
                <w:szCs w:val="20"/>
              </w:rPr>
            </w:pPr>
            <w:r w:rsidRPr="003D3FAF">
              <w:rPr>
                <w:rFonts w:eastAsia="Calibri" w:cs="Times New Roman"/>
                <w:sz w:val="20"/>
                <w:szCs w:val="20"/>
              </w:rPr>
              <w:t>1</w:t>
            </w:r>
          </w:p>
        </w:tc>
      </w:tr>
    </w:tbl>
    <w:p w14:paraId="30E5B256" w14:textId="7FC03B67" w:rsidR="004B1B5F" w:rsidRPr="003D3FAF" w:rsidRDefault="004B1B5F" w:rsidP="004B1B5F">
      <w:pPr>
        <w:ind w:firstLine="567"/>
        <w:rPr>
          <w:lang w:eastAsia="ru-RU"/>
        </w:rPr>
      </w:pPr>
      <w:r w:rsidRPr="003D3FAF">
        <w:rPr>
          <w:lang w:eastAsia="ru-RU"/>
        </w:rPr>
        <w:t>Общее количество баллов (в пределах 1-8 баллов) характеризует</w:t>
      </w:r>
      <w:r w:rsidR="00F14FCB" w:rsidRPr="003D3FAF">
        <w:rPr>
          <w:lang w:eastAsia="ru-RU"/>
        </w:rPr>
        <w:t xml:space="preserve">ся </w:t>
      </w:r>
      <w:r w:rsidRPr="003D3FAF">
        <w:rPr>
          <w:lang w:eastAsia="ru-RU"/>
        </w:rPr>
        <w:t>как воздействие низкой значимости на этапе эксплуатации ЛЭП.</w:t>
      </w:r>
    </w:p>
    <w:p w14:paraId="76F07841" w14:textId="77777777" w:rsidR="00804FB1" w:rsidRPr="003D3FAF" w:rsidRDefault="00804FB1" w:rsidP="00804FB1">
      <w:pPr>
        <w:spacing w:after="200"/>
        <w:jc w:val="left"/>
        <w:rPr>
          <w:rFonts w:ascii="Calibri" w:eastAsia="Calibri" w:hAnsi="Calibri" w:cs="Times New Roman"/>
          <w:sz w:val="22"/>
        </w:rPr>
      </w:pPr>
    </w:p>
    <w:p w14:paraId="5FD2ABA5" w14:textId="3CC05008" w:rsidR="00C93068" w:rsidRPr="00291E84" w:rsidRDefault="00C93068" w:rsidP="00291E84">
      <w:pPr>
        <w:pStyle w:val="20"/>
      </w:pPr>
      <w:bookmarkStart w:id="155" w:name="_Toc146510988"/>
      <w:r w:rsidRPr="00291E84">
        <w:t>Оценка воздействия на объекты ист</w:t>
      </w:r>
      <w:r w:rsidR="00E840FC" w:rsidRPr="00291E84">
        <w:t>орико-культурного наследия</w:t>
      </w:r>
      <w:bookmarkEnd w:id="155"/>
    </w:p>
    <w:p w14:paraId="300FBD46" w14:textId="64D08593" w:rsidR="00C93068" w:rsidRPr="000760A7" w:rsidRDefault="00C93068" w:rsidP="00291E84">
      <w:pPr>
        <w:pStyle w:val="3"/>
      </w:pPr>
      <w:bookmarkStart w:id="156" w:name="_Toc146510989"/>
      <w:r w:rsidRPr="000760A7">
        <w:t>Этап строительства</w:t>
      </w:r>
      <w:bookmarkEnd w:id="156"/>
    </w:p>
    <w:p w14:paraId="2E9252C9" w14:textId="23B49EC8" w:rsidR="00CB6117" w:rsidRPr="00F4002A" w:rsidRDefault="00C163DA" w:rsidP="005D2C80">
      <w:pPr>
        <w:ind w:firstLine="709"/>
      </w:pPr>
      <w:r w:rsidRPr="00F4002A">
        <w:t xml:space="preserve">В процессе подготовки </w:t>
      </w:r>
      <w:r w:rsidR="008E2031" w:rsidRPr="00F4002A">
        <w:t>ОВОС</w:t>
      </w:r>
      <w:r w:rsidR="00F4002A" w:rsidRPr="00F4002A">
        <w:t xml:space="preserve"> было проведено обследование территории для выявления</w:t>
      </w:r>
      <w:r w:rsidRPr="00F4002A">
        <w:t xml:space="preserve"> объект</w:t>
      </w:r>
      <w:r w:rsidR="00F4002A" w:rsidRPr="00F4002A">
        <w:t>ов</w:t>
      </w:r>
      <w:r w:rsidRPr="00F4002A">
        <w:t xml:space="preserve"> </w:t>
      </w:r>
      <w:r w:rsidR="00E840FC" w:rsidRPr="00F4002A">
        <w:t>историко-культурного наследия (ИКН)</w:t>
      </w:r>
      <w:r w:rsidRPr="00F4002A">
        <w:t xml:space="preserve">, такие как могилы, старые городища и святыни, которые расположены в близи маршрута ЛЭП. </w:t>
      </w:r>
      <w:r w:rsidR="00CB6117" w:rsidRPr="00F4002A">
        <w:t xml:space="preserve">На основании проведенных исследований, маршрут ЛЭП был изменен, охранные зоны для сохранения археологических памятников соблюдены, насколько это являлось технически возможным (с учетом уклона рельефа, геолого-геодезических параметров и т.д.). То есть были предприняты все меры для максимального удаления опор ЛЭП от выявленных археологических объектов на территории Проекта. Для всех объектов, находящихся в СЗР ЛЭП, соблюдена охранная зона. </w:t>
      </w:r>
    </w:p>
    <w:p w14:paraId="3E7EBB4B" w14:textId="77777777" w:rsidR="00CB6117" w:rsidRPr="00F4002A" w:rsidRDefault="00CB6117" w:rsidP="005D2C80">
      <w:pPr>
        <w:ind w:firstLine="709"/>
      </w:pPr>
      <w:r w:rsidRPr="00F4002A">
        <w:t>Необходимо отметить, что высота опор составляет от 30 до 63 метров над землей, что также снижает возможность оказания отрицательного воздействия на земельные ресурсы где находятся археологические памятники.</w:t>
      </w:r>
    </w:p>
    <w:p w14:paraId="31077837" w14:textId="6D115B9F" w:rsidR="00C163DA" w:rsidRPr="00F4002A" w:rsidRDefault="00CB6117" w:rsidP="005D2C80">
      <w:pPr>
        <w:ind w:firstLine="709"/>
      </w:pPr>
      <w:r w:rsidRPr="00F4002A">
        <w:t>При проведении строительных работ планируется максимально исключить</w:t>
      </w:r>
      <w:r w:rsidR="00C163DA" w:rsidRPr="00F4002A">
        <w:t xml:space="preserve"> вероятность непреднамеренного повреждения </w:t>
      </w:r>
      <w:r w:rsidRPr="00F4002A">
        <w:t>археологических</w:t>
      </w:r>
      <w:r w:rsidR="00C163DA" w:rsidRPr="00F4002A">
        <w:t xml:space="preserve"> объектов</w:t>
      </w:r>
      <w:r w:rsidR="00B26BFC">
        <w:t>, так как удаленность строительных работ, на обходном маршруте, от ближайших ИКН составляет более 220 м</w:t>
      </w:r>
      <w:r w:rsidR="00C163DA" w:rsidRPr="00F4002A">
        <w:t>. Любое такое воздействие может иметь пагубные последствия для проекта, поскольку оно может потенциально вызвать напряженность в отношениях между проектом и местными сообществами и даже способствовать прекращению строительных работ.</w:t>
      </w:r>
    </w:p>
    <w:p w14:paraId="77A012F2" w14:textId="6678EF76" w:rsidR="00241C21" w:rsidRPr="00F4002A" w:rsidRDefault="00C163DA" w:rsidP="005D2C80">
      <w:pPr>
        <w:ind w:firstLine="709"/>
      </w:pPr>
      <w:r w:rsidRPr="00F4002A">
        <w:t xml:space="preserve">В случае соблюдения правил техники безопасности </w:t>
      </w:r>
      <w:r w:rsidR="00C507CE" w:rsidRPr="00F4002A">
        <w:t>и уст</w:t>
      </w:r>
      <w:r w:rsidR="00CB6117" w:rsidRPr="00F4002A">
        <w:t>а</w:t>
      </w:r>
      <w:r w:rsidR="00C507CE" w:rsidRPr="00F4002A">
        <w:t xml:space="preserve">новленных охранных зон для историко-археологических памятников, </w:t>
      </w:r>
      <w:r w:rsidRPr="00F4002A">
        <w:t>при проведении строительных работ</w:t>
      </w:r>
      <w:r w:rsidR="00C507CE" w:rsidRPr="00F4002A">
        <w:t>,</w:t>
      </w:r>
      <w:r w:rsidRPr="00F4002A">
        <w:t xml:space="preserve"> воздействия, нарушающего целостность объектов ИКН - не предвидится.</w:t>
      </w:r>
    </w:p>
    <w:p w14:paraId="2FD250EA" w14:textId="7EA66536" w:rsidR="00E840FC" w:rsidRPr="00CB2CA7" w:rsidRDefault="007F584C" w:rsidP="00C163DA">
      <w:pPr>
        <w:spacing w:after="0"/>
        <w:ind w:firstLine="567"/>
        <w:rPr>
          <w:highlight w:val="yellow"/>
        </w:rPr>
      </w:pPr>
      <w:r>
        <w:rPr>
          <w:rFonts w:eastAsia="Times New Roman" w:cs="Times New Roman"/>
          <w:szCs w:val="24"/>
        </w:rPr>
        <w:t xml:space="preserve">К объектам ИКН уделено особое внимание, на достачно безопасном расстоянии (220м) от </w:t>
      </w:r>
      <w:r w:rsidRPr="0016774C">
        <w:t>опоры 301N[305N] находится Курган (тепе)</w:t>
      </w:r>
      <w:r>
        <w:t xml:space="preserve"> – что многократно превышает высоту опоры и охранную зону ИКН. Даже обружешение башни не сможет затронуть отмеченные </w:t>
      </w:r>
      <w:r>
        <w:lastRenderedPageBreak/>
        <w:t>ИКН. Так же</w:t>
      </w:r>
      <w:r w:rsidRPr="0016774C">
        <w:rPr>
          <w:rFonts w:cs="Times New Roman"/>
          <w:bCs/>
          <w:szCs w:val="24"/>
        </w:rPr>
        <w:t xml:space="preserve"> </w:t>
      </w:r>
      <w:r>
        <w:rPr>
          <w:rFonts w:cs="Times New Roman"/>
          <w:bCs/>
          <w:szCs w:val="24"/>
        </w:rPr>
        <w:t>п</w:t>
      </w:r>
      <w:r w:rsidRPr="00CF6D25">
        <w:rPr>
          <w:rFonts w:cs="Times New Roman"/>
          <w:bCs/>
          <w:szCs w:val="24"/>
        </w:rPr>
        <w:t xml:space="preserve">ри проведение строительных, монтажных работ опор </w:t>
      </w:r>
      <w:r w:rsidRPr="00894761">
        <w:rPr>
          <w:rFonts w:cs="Times New Roman"/>
          <w:bCs/>
          <w:szCs w:val="24"/>
        </w:rPr>
        <w:t xml:space="preserve">рабочие будут </w:t>
      </w:r>
      <w:r w:rsidRPr="00CF6D25">
        <w:rPr>
          <w:rFonts w:cs="Times New Roman"/>
          <w:bCs/>
          <w:szCs w:val="24"/>
        </w:rPr>
        <w:t>проявить бдительность и осторожность. В случае обнаружени</w:t>
      </w:r>
      <w:r>
        <w:rPr>
          <w:rFonts w:cs="Times New Roman"/>
          <w:bCs/>
          <w:szCs w:val="24"/>
        </w:rPr>
        <w:t>я</w:t>
      </w:r>
      <w:r w:rsidRPr="00CF6D25">
        <w:rPr>
          <w:rFonts w:cs="Times New Roman"/>
          <w:bCs/>
          <w:szCs w:val="24"/>
        </w:rPr>
        <w:t xml:space="preserve"> оста</w:t>
      </w:r>
      <w:r>
        <w:rPr>
          <w:rFonts w:cs="Times New Roman"/>
          <w:bCs/>
          <w:szCs w:val="24"/>
        </w:rPr>
        <w:t>нков</w:t>
      </w:r>
      <w:r w:rsidRPr="00CF6D25">
        <w:rPr>
          <w:rFonts w:cs="Times New Roman"/>
          <w:bCs/>
          <w:szCs w:val="24"/>
        </w:rPr>
        <w:t xml:space="preserve"> древних сооружений, археологических находок необходимо останов</w:t>
      </w:r>
      <w:r>
        <w:rPr>
          <w:rFonts w:cs="Times New Roman"/>
          <w:bCs/>
          <w:szCs w:val="24"/>
        </w:rPr>
        <w:t>ят</w:t>
      </w:r>
      <w:r w:rsidRPr="00CF6D25">
        <w:rPr>
          <w:rFonts w:cs="Times New Roman"/>
          <w:bCs/>
          <w:szCs w:val="24"/>
        </w:rPr>
        <w:t xml:space="preserve"> строительные работы и </w:t>
      </w:r>
      <w:r>
        <w:rPr>
          <w:rFonts w:cs="Times New Roman"/>
          <w:bCs/>
          <w:szCs w:val="24"/>
        </w:rPr>
        <w:t>будут проинформированы</w:t>
      </w:r>
      <w:r w:rsidRPr="00CF6D25">
        <w:rPr>
          <w:rFonts w:cs="Times New Roman"/>
          <w:bCs/>
          <w:szCs w:val="24"/>
        </w:rPr>
        <w:t xml:space="preserve"> компетентн</w:t>
      </w:r>
      <w:r>
        <w:rPr>
          <w:rFonts w:cs="Times New Roman"/>
          <w:bCs/>
          <w:szCs w:val="24"/>
        </w:rPr>
        <w:t>ые</w:t>
      </w:r>
      <w:r w:rsidRPr="00CF6D25">
        <w:rPr>
          <w:rFonts w:cs="Times New Roman"/>
          <w:bCs/>
          <w:szCs w:val="24"/>
        </w:rPr>
        <w:t xml:space="preserve"> </w:t>
      </w:r>
      <w:r>
        <w:rPr>
          <w:rFonts w:cs="Times New Roman"/>
          <w:bCs/>
          <w:szCs w:val="24"/>
        </w:rPr>
        <w:t xml:space="preserve">органых охраты ИКН и </w:t>
      </w:r>
      <w:r w:rsidRPr="00CF6D25">
        <w:rPr>
          <w:rFonts w:cs="Times New Roman"/>
          <w:bCs/>
          <w:szCs w:val="24"/>
        </w:rPr>
        <w:t>археолог</w:t>
      </w:r>
      <w:r>
        <w:rPr>
          <w:rFonts w:cs="Times New Roman"/>
          <w:bCs/>
          <w:szCs w:val="24"/>
        </w:rPr>
        <w:t>и</w:t>
      </w:r>
      <w:r w:rsidRPr="00CF6D25">
        <w:rPr>
          <w:rFonts w:cs="Times New Roman"/>
          <w:bCs/>
          <w:szCs w:val="24"/>
        </w:rPr>
        <w:t xml:space="preserve"> КНУ</w:t>
      </w:r>
      <w:r>
        <w:rPr>
          <w:rFonts w:cs="Times New Roman"/>
          <w:bCs/>
          <w:szCs w:val="24"/>
        </w:rPr>
        <w:t xml:space="preserve">. Что так же предусматривает общий ПУОСС проекта строительства ЛЭП </w:t>
      </w:r>
      <w:r>
        <w:rPr>
          <w:rFonts w:cs="Times New Roman"/>
          <w:bCs/>
          <w:szCs w:val="24"/>
          <w:lang w:val="en-US"/>
        </w:rPr>
        <w:t>CASA</w:t>
      </w:r>
      <w:r w:rsidRPr="0016774C">
        <w:rPr>
          <w:rFonts w:cs="Times New Roman"/>
          <w:bCs/>
          <w:szCs w:val="24"/>
        </w:rPr>
        <w:t>1000.</w:t>
      </w:r>
    </w:p>
    <w:p w14:paraId="2DEDBB05" w14:textId="7D753BFD" w:rsidR="00E840FC" w:rsidRPr="00F4002A" w:rsidRDefault="00DF331A" w:rsidP="00291E84">
      <w:pPr>
        <w:pStyle w:val="4"/>
      </w:pPr>
      <w:r w:rsidRPr="00F4002A">
        <w:t xml:space="preserve">Мероприятия по </w:t>
      </w:r>
      <w:r w:rsidR="00E840FC" w:rsidRPr="00F4002A">
        <w:t>недопущению воздействия</w:t>
      </w:r>
    </w:p>
    <w:p w14:paraId="142C8A75" w14:textId="08DFCC65" w:rsidR="00E840FC" w:rsidRPr="00F4002A" w:rsidRDefault="00DF331A" w:rsidP="005752C6">
      <w:pPr>
        <w:pStyle w:val="a7"/>
        <w:numPr>
          <w:ilvl w:val="0"/>
          <w:numId w:val="61"/>
        </w:numPr>
        <w:ind w:left="567" w:hanging="567"/>
      </w:pPr>
      <w:r w:rsidRPr="00F4002A">
        <w:t xml:space="preserve">Мероприятия по </w:t>
      </w:r>
      <w:r w:rsidR="00E840FC" w:rsidRPr="00F4002A">
        <w:t>недопущению воздействия на объекты ИКН, заключаются в следующем:</w:t>
      </w:r>
    </w:p>
    <w:p w14:paraId="55F463FC" w14:textId="1D3DB61A" w:rsidR="00E72F3B" w:rsidRPr="00F4002A" w:rsidRDefault="00E72F3B" w:rsidP="005752C6">
      <w:pPr>
        <w:pStyle w:val="a7"/>
        <w:numPr>
          <w:ilvl w:val="0"/>
          <w:numId w:val="34"/>
        </w:numPr>
        <w:ind w:left="1134" w:hanging="567"/>
      </w:pPr>
      <w:r w:rsidRPr="00F4002A">
        <w:t>При обнаружении в процессе проведения строительных работ объектов похожих на объекты историко-культурного наследия (старая посуда, орудия труда, захоронения и т.д.), подрядчик незамедлительно прекратит все работы на данном участке и сообщит об обнаруженной находке представителям</w:t>
      </w:r>
      <w:r w:rsidR="00F90185" w:rsidRPr="00F4002A">
        <w:t xml:space="preserve"> Заказчика и</w:t>
      </w:r>
      <w:r w:rsidRPr="00F4002A">
        <w:t xml:space="preserve"> МКИиТ КР. Представители МКИиТ КР проведут оценку обнаруженных объектов и составят дальнейший план действий, которые необходимо будет выполнить до возобновления работ на строительной площадке.</w:t>
      </w:r>
    </w:p>
    <w:p w14:paraId="5797598E" w14:textId="77777777" w:rsidR="00E840FC" w:rsidRPr="00F4002A" w:rsidRDefault="00E840FC" w:rsidP="005752C6">
      <w:pPr>
        <w:pStyle w:val="a7"/>
        <w:numPr>
          <w:ilvl w:val="0"/>
          <w:numId w:val="33"/>
        </w:numPr>
        <w:ind w:left="567" w:hanging="567"/>
      </w:pPr>
      <w:r w:rsidRPr="00F4002A">
        <w:t>Подрядная организация обязана:</w:t>
      </w:r>
    </w:p>
    <w:p w14:paraId="576EABBF" w14:textId="3DA2E3D8" w:rsidR="00E840FC" w:rsidRPr="00F4002A" w:rsidRDefault="001E1A23" w:rsidP="005752C6">
      <w:pPr>
        <w:pStyle w:val="a7"/>
        <w:numPr>
          <w:ilvl w:val="0"/>
          <w:numId w:val="34"/>
        </w:numPr>
        <w:ind w:left="1134" w:hanging="567"/>
      </w:pPr>
      <w:r w:rsidRPr="00F4002A">
        <w:t xml:space="preserve">При проведении работ </w:t>
      </w:r>
      <w:r w:rsidR="00E840FC" w:rsidRPr="00F4002A">
        <w:t xml:space="preserve">устанавливать ленточные ограждения для объектов ИКН, а также в местах религиозного или культурного значения, на основании полученных данных расположения объектов, представленных в </w:t>
      </w:r>
      <w:r w:rsidR="008E2031" w:rsidRPr="00F4002A">
        <w:t>ОВОС</w:t>
      </w:r>
      <w:r w:rsidR="00E840FC" w:rsidRPr="00F4002A">
        <w:t>, а также консультируясь с местными сообществами</w:t>
      </w:r>
      <w:r w:rsidR="00922DF9" w:rsidRPr="00F4002A">
        <w:t xml:space="preserve"> и органами местного самоуправления (ОМСУ)</w:t>
      </w:r>
      <w:r w:rsidR="00E840FC" w:rsidRPr="00F4002A">
        <w:t>.</w:t>
      </w:r>
    </w:p>
    <w:p w14:paraId="327FD856" w14:textId="77777777" w:rsidR="00CA4A38" w:rsidRPr="00F02EE5" w:rsidRDefault="00CA4A38" w:rsidP="00052E25">
      <w:pPr>
        <w:pStyle w:val="a7"/>
        <w:rPr>
          <w:sz w:val="6"/>
          <w:highlight w:val="yellow"/>
        </w:rPr>
      </w:pPr>
    </w:p>
    <w:p w14:paraId="1C8FB770" w14:textId="309B2807" w:rsidR="00713B50" w:rsidRPr="00F4002A" w:rsidRDefault="00713B50" w:rsidP="00291E84">
      <w:pPr>
        <w:pStyle w:val="3"/>
      </w:pPr>
      <w:bookmarkStart w:id="157" w:name="_Toc146510990"/>
      <w:r w:rsidRPr="00F4002A">
        <w:t>Этап эксплуатации</w:t>
      </w:r>
      <w:bookmarkEnd w:id="157"/>
    </w:p>
    <w:p w14:paraId="123711F6" w14:textId="18492720" w:rsidR="00E840FC" w:rsidRPr="00F4002A" w:rsidRDefault="00713B50" w:rsidP="0090230F">
      <w:pPr>
        <w:spacing w:after="0"/>
        <w:ind w:firstLine="567"/>
      </w:pPr>
      <w:r w:rsidRPr="00F4002A">
        <w:t xml:space="preserve">На этапе эксплуатации плановые осмотры и ремонт ЛЭП (при необходимости) будут проводить территориальные предприятия высоковольтных электрических сетей (ПВЭС) ОАО НЭС Кыргызстана. </w:t>
      </w:r>
      <w:r w:rsidR="00E840FC" w:rsidRPr="00F4002A">
        <w:t>В процессе эксплуатации ЛЭП воздействие на объекты ИКН не планируется.</w:t>
      </w:r>
    </w:p>
    <w:p w14:paraId="42DF7C99" w14:textId="74224BF6" w:rsidR="00C93068" w:rsidRPr="00F02EE5" w:rsidRDefault="00C93068" w:rsidP="00291E84">
      <w:pPr>
        <w:pStyle w:val="3"/>
      </w:pPr>
      <w:bookmarkStart w:id="158" w:name="_Toc146510991"/>
      <w:r w:rsidRPr="00F02EE5">
        <w:t>Выводы</w:t>
      </w:r>
      <w:bookmarkEnd w:id="158"/>
    </w:p>
    <w:p w14:paraId="5715F3D3" w14:textId="42BAF8DC" w:rsidR="0036263F" w:rsidRPr="00F02EE5" w:rsidRDefault="00FE1E7C" w:rsidP="00FE1E7C">
      <w:pPr>
        <w:ind w:firstLine="567"/>
      </w:pPr>
      <w:r w:rsidRPr="00F02EE5">
        <w:t xml:space="preserve">Комплексная оценка воздействия на объекты ИКН при соблюдении правил техники безопасности в процессе проведения строительных работ </w:t>
      </w:r>
      <w:r w:rsidR="00956F86" w:rsidRPr="00F02EE5">
        <w:t>представлена в таблице 7</w:t>
      </w:r>
      <w:r w:rsidRPr="00F02EE5">
        <w:t>.</w:t>
      </w:r>
      <w:r w:rsidR="001E6D89" w:rsidRPr="00F02EE5">
        <w:t>8</w:t>
      </w:r>
      <w:r w:rsidRPr="00F02EE5">
        <w:t xml:space="preserve">.3.1. Общее количество баллов (в пределах 1-8 баллов) характеризует воздействие Проекта на объекты ИКН, как воздействие низкой значимости. </w:t>
      </w:r>
    </w:p>
    <w:p w14:paraId="0943162C" w14:textId="7FA93E80" w:rsidR="00E840FC" w:rsidRPr="00F02EE5" w:rsidRDefault="00956F86" w:rsidP="0098692B">
      <w:pPr>
        <w:pStyle w:val="aff2"/>
      </w:pPr>
      <w:bookmarkStart w:id="159" w:name="_Toc130524502"/>
      <w:r w:rsidRPr="00F02EE5">
        <w:t>Таблица 7</w:t>
      </w:r>
      <w:r w:rsidR="00E840FC" w:rsidRPr="00F02EE5">
        <w:t>.</w:t>
      </w:r>
      <w:r w:rsidR="001E6D89" w:rsidRPr="00F02EE5">
        <w:t>8</w:t>
      </w:r>
      <w:r w:rsidR="00E840FC" w:rsidRPr="00F02EE5">
        <w:t>.3.1. Комплексная оценка и значимость воздействия на объекты ИКН при соблюдении правил техники безопасности в процессе проведения строительных работ</w:t>
      </w:r>
      <w:bookmarkEnd w:id="15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9"/>
        <w:gridCol w:w="2122"/>
        <w:gridCol w:w="2070"/>
        <w:gridCol w:w="1294"/>
        <w:gridCol w:w="950"/>
      </w:tblGrid>
      <w:tr w:rsidR="00E840FC" w:rsidRPr="00F02EE5" w14:paraId="2F3E0970" w14:textId="77777777" w:rsidTr="00F02EE5">
        <w:trPr>
          <w:jc w:val="center"/>
        </w:trPr>
        <w:tc>
          <w:tcPr>
            <w:tcW w:w="0" w:type="auto"/>
            <w:shd w:val="clear" w:color="auto" w:fill="8EAADB" w:themeFill="accent1" w:themeFillTint="99"/>
            <w:vAlign w:val="center"/>
          </w:tcPr>
          <w:p w14:paraId="6DB6396C" w14:textId="77777777" w:rsidR="00E840FC" w:rsidRPr="00F02EE5" w:rsidRDefault="00E840FC" w:rsidP="005D2C80">
            <w:pPr>
              <w:spacing w:after="0" w:line="240" w:lineRule="auto"/>
              <w:jc w:val="center"/>
              <w:rPr>
                <w:rFonts w:cs="Times New Roman"/>
                <w:b/>
                <w:sz w:val="20"/>
                <w:szCs w:val="24"/>
              </w:rPr>
            </w:pPr>
            <w:r w:rsidRPr="00F02EE5">
              <w:rPr>
                <w:rFonts w:cs="Times New Roman"/>
                <w:b/>
                <w:sz w:val="20"/>
                <w:szCs w:val="24"/>
              </w:rPr>
              <w:t>Воздействие / риск</w:t>
            </w:r>
          </w:p>
        </w:tc>
        <w:tc>
          <w:tcPr>
            <w:tcW w:w="0" w:type="auto"/>
            <w:shd w:val="clear" w:color="auto" w:fill="8EAADB" w:themeFill="accent1" w:themeFillTint="99"/>
            <w:vAlign w:val="center"/>
          </w:tcPr>
          <w:p w14:paraId="02C5E138" w14:textId="77777777" w:rsidR="00E840FC" w:rsidRPr="00F02EE5" w:rsidRDefault="00E840FC" w:rsidP="005D2C80">
            <w:pPr>
              <w:spacing w:after="0" w:line="240" w:lineRule="auto"/>
              <w:jc w:val="center"/>
              <w:rPr>
                <w:rFonts w:cs="Times New Roman"/>
                <w:b/>
                <w:sz w:val="20"/>
                <w:szCs w:val="24"/>
              </w:rPr>
            </w:pPr>
            <w:r w:rsidRPr="00F02EE5">
              <w:rPr>
                <w:rFonts w:cs="Times New Roman"/>
                <w:b/>
                <w:sz w:val="20"/>
                <w:szCs w:val="24"/>
              </w:rPr>
              <w:t>Пространственный масштаб</w:t>
            </w:r>
          </w:p>
        </w:tc>
        <w:tc>
          <w:tcPr>
            <w:tcW w:w="0" w:type="auto"/>
            <w:shd w:val="clear" w:color="auto" w:fill="8EAADB" w:themeFill="accent1" w:themeFillTint="99"/>
            <w:vAlign w:val="center"/>
          </w:tcPr>
          <w:p w14:paraId="7C5DD3EB" w14:textId="77777777" w:rsidR="00E840FC" w:rsidRPr="00F02EE5" w:rsidRDefault="00E840FC" w:rsidP="005D2C80">
            <w:pPr>
              <w:spacing w:after="0" w:line="240" w:lineRule="auto"/>
              <w:jc w:val="center"/>
              <w:rPr>
                <w:rFonts w:cs="Times New Roman"/>
                <w:b/>
                <w:sz w:val="20"/>
                <w:szCs w:val="24"/>
              </w:rPr>
            </w:pPr>
            <w:r w:rsidRPr="00F02EE5">
              <w:rPr>
                <w:rFonts w:cs="Times New Roman"/>
                <w:b/>
                <w:sz w:val="20"/>
                <w:szCs w:val="24"/>
              </w:rPr>
              <w:t>Продолжительность</w:t>
            </w:r>
          </w:p>
        </w:tc>
        <w:tc>
          <w:tcPr>
            <w:tcW w:w="0" w:type="auto"/>
            <w:shd w:val="clear" w:color="auto" w:fill="8EAADB" w:themeFill="accent1" w:themeFillTint="99"/>
            <w:vAlign w:val="center"/>
          </w:tcPr>
          <w:p w14:paraId="3697CF84" w14:textId="77777777" w:rsidR="00E840FC" w:rsidRPr="00F02EE5" w:rsidRDefault="00E840FC" w:rsidP="005D2C80">
            <w:pPr>
              <w:spacing w:after="0" w:line="240" w:lineRule="auto"/>
              <w:jc w:val="center"/>
              <w:rPr>
                <w:rFonts w:cs="Times New Roman"/>
                <w:b/>
                <w:sz w:val="20"/>
                <w:szCs w:val="24"/>
              </w:rPr>
            </w:pPr>
            <w:r w:rsidRPr="00F02EE5">
              <w:rPr>
                <w:rFonts w:cs="Times New Roman"/>
                <w:b/>
                <w:sz w:val="20"/>
                <w:szCs w:val="24"/>
              </w:rPr>
              <w:t>Значимость</w:t>
            </w:r>
          </w:p>
        </w:tc>
        <w:tc>
          <w:tcPr>
            <w:tcW w:w="0" w:type="auto"/>
            <w:shd w:val="clear" w:color="auto" w:fill="8EAADB" w:themeFill="accent1" w:themeFillTint="99"/>
            <w:vAlign w:val="center"/>
          </w:tcPr>
          <w:p w14:paraId="7900D025" w14:textId="77777777" w:rsidR="00E840FC" w:rsidRPr="00F02EE5" w:rsidRDefault="00E840FC" w:rsidP="005D2C80">
            <w:pPr>
              <w:spacing w:after="0" w:line="240" w:lineRule="auto"/>
              <w:jc w:val="center"/>
              <w:rPr>
                <w:rFonts w:cs="Times New Roman"/>
                <w:b/>
                <w:sz w:val="20"/>
                <w:szCs w:val="24"/>
              </w:rPr>
            </w:pPr>
            <w:r w:rsidRPr="00F02EE5">
              <w:rPr>
                <w:rFonts w:cs="Times New Roman"/>
                <w:b/>
                <w:sz w:val="20"/>
                <w:szCs w:val="24"/>
              </w:rPr>
              <w:t>Общий балл</w:t>
            </w:r>
          </w:p>
        </w:tc>
      </w:tr>
      <w:tr w:rsidR="00E840FC" w:rsidRPr="00F02EE5" w14:paraId="74458EFE" w14:textId="77777777" w:rsidTr="00F02EE5">
        <w:trPr>
          <w:jc w:val="center"/>
        </w:trPr>
        <w:tc>
          <w:tcPr>
            <w:tcW w:w="0" w:type="auto"/>
            <w:gridSpan w:val="5"/>
            <w:shd w:val="clear" w:color="auto" w:fill="8EAADB" w:themeFill="accent1" w:themeFillTint="99"/>
            <w:vAlign w:val="center"/>
          </w:tcPr>
          <w:p w14:paraId="79FCDA09" w14:textId="77777777" w:rsidR="00E840FC" w:rsidRPr="00F02EE5" w:rsidRDefault="00E840FC" w:rsidP="005D2C80">
            <w:pPr>
              <w:spacing w:after="0" w:line="240" w:lineRule="auto"/>
              <w:jc w:val="center"/>
              <w:rPr>
                <w:rFonts w:cs="Times New Roman"/>
                <w:b/>
                <w:sz w:val="20"/>
                <w:szCs w:val="24"/>
              </w:rPr>
            </w:pPr>
            <w:r w:rsidRPr="00F02EE5">
              <w:rPr>
                <w:rFonts w:cs="Times New Roman"/>
                <w:b/>
                <w:sz w:val="20"/>
                <w:szCs w:val="24"/>
              </w:rPr>
              <w:t>Период строительства</w:t>
            </w:r>
          </w:p>
        </w:tc>
      </w:tr>
      <w:tr w:rsidR="00E840FC" w:rsidRPr="00F02EE5" w14:paraId="1A099B82" w14:textId="77777777" w:rsidTr="00243062">
        <w:trPr>
          <w:jc w:val="center"/>
        </w:trPr>
        <w:tc>
          <w:tcPr>
            <w:tcW w:w="0" w:type="auto"/>
          </w:tcPr>
          <w:p w14:paraId="2B8B8CB4" w14:textId="77777777" w:rsidR="00E840FC" w:rsidRPr="00F02EE5" w:rsidRDefault="00E840FC" w:rsidP="005D2C80">
            <w:pPr>
              <w:spacing w:after="0" w:line="240" w:lineRule="auto"/>
              <w:rPr>
                <w:rFonts w:cs="Times New Roman"/>
                <w:sz w:val="20"/>
                <w:szCs w:val="24"/>
              </w:rPr>
            </w:pPr>
            <w:r w:rsidRPr="00F02EE5">
              <w:rPr>
                <w:rFonts w:eastAsia="Calibri" w:cs="Times New Roman"/>
                <w:sz w:val="20"/>
                <w:szCs w:val="24"/>
              </w:rPr>
              <w:t>Строительство подъездных путей</w:t>
            </w:r>
          </w:p>
        </w:tc>
        <w:tc>
          <w:tcPr>
            <w:tcW w:w="0" w:type="auto"/>
          </w:tcPr>
          <w:p w14:paraId="23A1948F" w14:textId="77777777" w:rsidR="00E840FC" w:rsidRPr="00F02EE5" w:rsidRDefault="00E840FC" w:rsidP="005D2C80">
            <w:pPr>
              <w:spacing w:after="0" w:line="240" w:lineRule="auto"/>
              <w:jc w:val="center"/>
              <w:rPr>
                <w:rFonts w:cs="Times New Roman"/>
                <w:sz w:val="20"/>
                <w:szCs w:val="24"/>
              </w:rPr>
            </w:pPr>
            <w:r w:rsidRPr="00F02EE5">
              <w:rPr>
                <w:rFonts w:cs="Times New Roman"/>
                <w:sz w:val="20"/>
                <w:szCs w:val="24"/>
              </w:rPr>
              <w:t>1</w:t>
            </w:r>
          </w:p>
        </w:tc>
        <w:tc>
          <w:tcPr>
            <w:tcW w:w="0" w:type="auto"/>
          </w:tcPr>
          <w:p w14:paraId="08CCEA26" w14:textId="77777777" w:rsidR="00E840FC" w:rsidRPr="00F02EE5" w:rsidRDefault="00E840FC" w:rsidP="005D2C80">
            <w:pPr>
              <w:spacing w:after="0" w:line="240" w:lineRule="auto"/>
              <w:jc w:val="center"/>
              <w:rPr>
                <w:rFonts w:cs="Times New Roman"/>
                <w:sz w:val="20"/>
                <w:szCs w:val="24"/>
              </w:rPr>
            </w:pPr>
            <w:r w:rsidRPr="00F02EE5">
              <w:rPr>
                <w:rFonts w:cs="Times New Roman"/>
                <w:sz w:val="20"/>
                <w:szCs w:val="24"/>
              </w:rPr>
              <w:t>1</w:t>
            </w:r>
          </w:p>
        </w:tc>
        <w:tc>
          <w:tcPr>
            <w:tcW w:w="0" w:type="auto"/>
          </w:tcPr>
          <w:p w14:paraId="383F701F" w14:textId="77777777" w:rsidR="00E840FC" w:rsidRPr="00F02EE5" w:rsidRDefault="00E840FC" w:rsidP="005D2C80">
            <w:pPr>
              <w:spacing w:after="0" w:line="240" w:lineRule="auto"/>
              <w:jc w:val="center"/>
              <w:rPr>
                <w:rFonts w:cs="Times New Roman"/>
                <w:sz w:val="20"/>
                <w:szCs w:val="24"/>
              </w:rPr>
            </w:pPr>
            <w:r w:rsidRPr="00F02EE5">
              <w:rPr>
                <w:rFonts w:cs="Times New Roman"/>
                <w:sz w:val="20"/>
                <w:szCs w:val="24"/>
              </w:rPr>
              <w:t>1</w:t>
            </w:r>
          </w:p>
        </w:tc>
        <w:tc>
          <w:tcPr>
            <w:tcW w:w="0" w:type="auto"/>
          </w:tcPr>
          <w:p w14:paraId="74BD3791" w14:textId="77777777" w:rsidR="00E840FC" w:rsidRPr="00F02EE5" w:rsidRDefault="00E840FC" w:rsidP="005D2C80">
            <w:pPr>
              <w:spacing w:after="0" w:line="240" w:lineRule="auto"/>
              <w:jc w:val="center"/>
              <w:rPr>
                <w:rFonts w:cs="Times New Roman"/>
                <w:sz w:val="20"/>
                <w:szCs w:val="24"/>
              </w:rPr>
            </w:pPr>
            <w:r w:rsidRPr="00F02EE5">
              <w:rPr>
                <w:rFonts w:cs="Times New Roman"/>
                <w:sz w:val="20"/>
                <w:szCs w:val="24"/>
              </w:rPr>
              <w:t>1</w:t>
            </w:r>
          </w:p>
        </w:tc>
      </w:tr>
      <w:tr w:rsidR="00E840FC" w:rsidRPr="00F02EE5" w14:paraId="562E4F5C" w14:textId="77777777" w:rsidTr="00243062">
        <w:trPr>
          <w:jc w:val="center"/>
        </w:trPr>
        <w:tc>
          <w:tcPr>
            <w:tcW w:w="0" w:type="auto"/>
          </w:tcPr>
          <w:p w14:paraId="482811B2" w14:textId="77777777" w:rsidR="00E840FC" w:rsidRPr="00F02EE5" w:rsidRDefault="00E840FC" w:rsidP="005D2C80">
            <w:pPr>
              <w:spacing w:line="240" w:lineRule="auto"/>
              <w:rPr>
                <w:rFonts w:cs="Times New Roman"/>
                <w:sz w:val="20"/>
                <w:szCs w:val="24"/>
              </w:rPr>
            </w:pPr>
            <w:r w:rsidRPr="00F02EE5">
              <w:rPr>
                <w:rFonts w:eastAsia="Calibri" w:cs="Times New Roman"/>
                <w:color w:val="000000"/>
                <w:sz w:val="20"/>
                <w:szCs w:val="24"/>
              </w:rPr>
              <w:t>Д</w:t>
            </w:r>
            <w:r w:rsidRPr="00F02EE5">
              <w:rPr>
                <w:rFonts w:eastAsia="Calibri" w:cs="Times New Roman"/>
                <w:sz w:val="20"/>
                <w:szCs w:val="24"/>
              </w:rPr>
              <w:t>вижение транспорта и строительно-дорожной техники</w:t>
            </w:r>
          </w:p>
        </w:tc>
        <w:tc>
          <w:tcPr>
            <w:tcW w:w="0" w:type="auto"/>
          </w:tcPr>
          <w:p w14:paraId="443BA2B8" w14:textId="77777777" w:rsidR="00E840FC" w:rsidRPr="00F02EE5" w:rsidRDefault="00E840FC" w:rsidP="005D2C80">
            <w:pPr>
              <w:spacing w:after="0" w:line="240" w:lineRule="auto"/>
              <w:jc w:val="center"/>
              <w:rPr>
                <w:rFonts w:cs="Times New Roman"/>
                <w:sz w:val="20"/>
                <w:szCs w:val="24"/>
              </w:rPr>
            </w:pPr>
            <w:r w:rsidRPr="00F02EE5">
              <w:rPr>
                <w:rFonts w:cs="Times New Roman"/>
                <w:sz w:val="20"/>
                <w:szCs w:val="24"/>
              </w:rPr>
              <w:t>1</w:t>
            </w:r>
          </w:p>
        </w:tc>
        <w:tc>
          <w:tcPr>
            <w:tcW w:w="0" w:type="auto"/>
          </w:tcPr>
          <w:p w14:paraId="3EDE4A81" w14:textId="77777777" w:rsidR="00E840FC" w:rsidRPr="00F02EE5" w:rsidRDefault="00E840FC" w:rsidP="005D2C80">
            <w:pPr>
              <w:spacing w:after="0" w:line="240" w:lineRule="auto"/>
              <w:jc w:val="center"/>
              <w:rPr>
                <w:rFonts w:cs="Times New Roman"/>
                <w:sz w:val="20"/>
                <w:szCs w:val="24"/>
              </w:rPr>
            </w:pPr>
            <w:r w:rsidRPr="00F02EE5">
              <w:rPr>
                <w:rFonts w:cs="Times New Roman"/>
                <w:sz w:val="20"/>
                <w:szCs w:val="24"/>
              </w:rPr>
              <w:t>1</w:t>
            </w:r>
          </w:p>
        </w:tc>
        <w:tc>
          <w:tcPr>
            <w:tcW w:w="0" w:type="auto"/>
          </w:tcPr>
          <w:p w14:paraId="70DD12A6" w14:textId="77777777" w:rsidR="00E840FC" w:rsidRPr="00F02EE5" w:rsidRDefault="00E840FC" w:rsidP="005D2C80">
            <w:pPr>
              <w:spacing w:after="0" w:line="240" w:lineRule="auto"/>
              <w:jc w:val="center"/>
              <w:rPr>
                <w:rFonts w:cs="Times New Roman"/>
                <w:sz w:val="20"/>
                <w:szCs w:val="24"/>
              </w:rPr>
            </w:pPr>
            <w:r w:rsidRPr="00F02EE5">
              <w:rPr>
                <w:rFonts w:cs="Times New Roman"/>
                <w:sz w:val="20"/>
                <w:szCs w:val="24"/>
              </w:rPr>
              <w:t>1</w:t>
            </w:r>
          </w:p>
        </w:tc>
        <w:tc>
          <w:tcPr>
            <w:tcW w:w="0" w:type="auto"/>
          </w:tcPr>
          <w:p w14:paraId="6C2157B3" w14:textId="77777777" w:rsidR="00E840FC" w:rsidRPr="00F02EE5" w:rsidRDefault="00E840FC" w:rsidP="005D2C80">
            <w:pPr>
              <w:spacing w:after="0" w:line="240" w:lineRule="auto"/>
              <w:jc w:val="center"/>
              <w:rPr>
                <w:rFonts w:cs="Times New Roman"/>
                <w:sz w:val="20"/>
                <w:szCs w:val="24"/>
              </w:rPr>
            </w:pPr>
            <w:r w:rsidRPr="00F02EE5">
              <w:rPr>
                <w:rFonts w:cs="Times New Roman"/>
                <w:sz w:val="20"/>
                <w:szCs w:val="24"/>
              </w:rPr>
              <w:t>1</w:t>
            </w:r>
          </w:p>
        </w:tc>
      </w:tr>
      <w:tr w:rsidR="00E840FC" w:rsidRPr="00F02EE5" w14:paraId="4B93BF5A" w14:textId="77777777" w:rsidTr="00243062">
        <w:trPr>
          <w:jc w:val="center"/>
        </w:trPr>
        <w:tc>
          <w:tcPr>
            <w:tcW w:w="0" w:type="auto"/>
          </w:tcPr>
          <w:p w14:paraId="49A75476" w14:textId="77777777" w:rsidR="00E840FC" w:rsidRPr="00F02EE5" w:rsidRDefault="00E840FC" w:rsidP="005D2C80">
            <w:pPr>
              <w:spacing w:after="0" w:line="240" w:lineRule="auto"/>
              <w:rPr>
                <w:rFonts w:cs="Times New Roman"/>
                <w:sz w:val="20"/>
                <w:szCs w:val="24"/>
              </w:rPr>
            </w:pPr>
            <w:r w:rsidRPr="00F02EE5">
              <w:rPr>
                <w:rFonts w:eastAsia="Calibri" w:cs="Times New Roman"/>
                <w:sz w:val="20"/>
                <w:szCs w:val="24"/>
              </w:rPr>
              <w:lastRenderedPageBreak/>
              <w:t>Работы на строительных площадках (земляные работы, заливка фундамента, установка опор, натяжение проводов)</w:t>
            </w:r>
          </w:p>
        </w:tc>
        <w:tc>
          <w:tcPr>
            <w:tcW w:w="0" w:type="auto"/>
          </w:tcPr>
          <w:p w14:paraId="33601D1E" w14:textId="77777777" w:rsidR="00E840FC" w:rsidRPr="00F02EE5" w:rsidRDefault="00E840FC" w:rsidP="005D2C80">
            <w:pPr>
              <w:spacing w:after="0" w:line="240" w:lineRule="auto"/>
              <w:jc w:val="center"/>
              <w:rPr>
                <w:rFonts w:cs="Times New Roman"/>
                <w:sz w:val="20"/>
                <w:szCs w:val="24"/>
              </w:rPr>
            </w:pPr>
            <w:r w:rsidRPr="00F02EE5">
              <w:rPr>
                <w:rFonts w:cs="Times New Roman"/>
                <w:sz w:val="20"/>
                <w:szCs w:val="24"/>
              </w:rPr>
              <w:t>1</w:t>
            </w:r>
          </w:p>
        </w:tc>
        <w:tc>
          <w:tcPr>
            <w:tcW w:w="0" w:type="auto"/>
          </w:tcPr>
          <w:p w14:paraId="0949D11B" w14:textId="77777777" w:rsidR="00E840FC" w:rsidRPr="00F02EE5" w:rsidRDefault="00E840FC" w:rsidP="005D2C80">
            <w:pPr>
              <w:spacing w:after="0" w:line="240" w:lineRule="auto"/>
              <w:jc w:val="center"/>
              <w:rPr>
                <w:rFonts w:cs="Times New Roman"/>
                <w:sz w:val="20"/>
                <w:szCs w:val="24"/>
              </w:rPr>
            </w:pPr>
            <w:r w:rsidRPr="00F02EE5">
              <w:rPr>
                <w:rFonts w:cs="Times New Roman"/>
                <w:sz w:val="20"/>
                <w:szCs w:val="24"/>
              </w:rPr>
              <w:t>1</w:t>
            </w:r>
          </w:p>
        </w:tc>
        <w:tc>
          <w:tcPr>
            <w:tcW w:w="0" w:type="auto"/>
          </w:tcPr>
          <w:p w14:paraId="6FE7BE0A" w14:textId="77777777" w:rsidR="00E840FC" w:rsidRPr="00F02EE5" w:rsidRDefault="00E840FC" w:rsidP="005D2C80">
            <w:pPr>
              <w:spacing w:after="0" w:line="240" w:lineRule="auto"/>
              <w:jc w:val="center"/>
              <w:rPr>
                <w:rFonts w:cs="Times New Roman"/>
                <w:sz w:val="20"/>
                <w:szCs w:val="24"/>
              </w:rPr>
            </w:pPr>
            <w:r w:rsidRPr="00F02EE5">
              <w:rPr>
                <w:rFonts w:cs="Times New Roman"/>
                <w:sz w:val="20"/>
                <w:szCs w:val="24"/>
              </w:rPr>
              <w:t>1</w:t>
            </w:r>
          </w:p>
        </w:tc>
        <w:tc>
          <w:tcPr>
            <w:tcW w:w="0" w:type="auto"/>
          </w:tcPr>
          <w:p w14:paraId="28727F8B" w14:textId="77777777" w:rsidR="00E840FC" w:rsidRPr="00F02EE5" w:rsidRDefault="00E840FC" w:rsidP="005D2C80">
            <w:pPr>
              <w:spacing w:after="0" w:line="240" w:lineRule="auto"/>
              <w:jc w:val="center"/>
              <w:rPr>
                <w:rFonts w:cs="Times New Roman"/>
                <w:sz w:val="20"/>
                <w:szCs w:val="24"/>
              </w:rPr>
            </w:pPr>
            <w:r w:rsidRPr="00F02EE5">
              <w:rPr>
                <w:rFonts w:cs="Times New Roman"/>
                <w:sz w:val="20"/>
                <w:szCs w:val="24"/>
              </w:rPr>
              <w:t>1</w:t>
            </w:r>
          </w:p>
        </w:tc>
      </w:tr>
      <w:tr w:rsidR="00E840FC" w:rsidRPr="00F02EE5" w14:paraId="499721A3" w14:textId="77777777" w:rsidTr="00F02EE5">
        <w:trPr>
          <w:jc w:val="center"/>
        </w:trPr>
        <w:tc>
          <w:tcPr>
            <w:tcW w:w="0" w:type="auto"/>
            <w:gridSpan w:val="5"/>
            <w:shd w:val="clear" w:color="auto" w:fill="8EAADB" w:themeFill="accent1" w:themeFillTint="99"/>
          </w:tcPr>
          <w:p w14:paraId="7E20C0F3" w14:textId="77777777" w:rsidR="00E840FC" w:rsidRPr="00F02EE5" w:rsidRDefault="00E840FC" w:rsidP="005D2C80">
            <w:pPr>
              <w:spacing w:after="0" w:line="240" w:lineRule="auto"/>
              <w:jc w:val="center"/>
              <w:rPr>
                <w:rFonts w:cs="Times New Roman"/>
                <w:b/>
                <w:sz w:val="20"/>
                <w:szCs w:val="24"/>
              </w:rPr>
            </w:pPr>
            <w:r w:rsidRPr="00F02EE5">
              <w:rPr>
                <w:rFonts w:cs="Times New Roman"/>
                <w:b/>
                <w:sz w:val="20"/>
                <w:szCs w:val="24"/>
              </w:rPr>
              <w:t>Период эксплуатации</w:t>
            </w:r>
          </w:p>
        </w:tc>
      </w:tr>
      <w:tr w:rsidR="00E840FC" w:rsidRPr="003D3FAF" w14:paraId="3F1D38D4" w14:textId="77777777" w:rsidTr="00243062">
        <w:trPr>
          <w:jc w:val="center"/>
        </w:trPr>
        <w:tc>
          <w:tcPr>
            <w:tcW w:w="0" w:type="auto"/>
          </w:tcPr>
          <w:p w14:paraId="45F251B1" w14:textId="77777777" w:rsidR="00E840FC" w:rsidRPr="00F02EE5" w:rsidRDefault="00E840FC" w:rsidP="005D2C80">
            <w:pPr>
              <w:spacing w:after="0" w:line="240" w:lineRule="auto"/>
              <w:rPr>
                <w:rFonts w:cs="Times New Roman"/>
                <w:sz w:val="20"/>
                <w:szCs w:val="24"/>
              </w:rPr>
            </w:pPr>
            <w:r w:rsidRPr="00F02EE5">
              <w:rPr>
                <w:rFonts w:eastAsia="Calibri" w:cs="Times New Roman"/>
                <w:color w:val="000000"/>
                <w:sz w:val="20"/>
                <w:szCs w:val="24"/>
              </w:rPr>
              <w:t>Ремонтные работы</w:t>
            </w:r>
          </w:p>
        </w:tc>
        <w:tc>
          <w:tcPr>
            <w:tcW w:w="0" w:type="auto"/>
          </w:tcPr>
          <w:p w14:paraId="7C34C738" w14:textId="77777777" w:rsidR="00E840FC" w:rsidRPr="00F02EE5" w:rsidRDefault="00E840FC" w:rsidP="005D2C80">
            <w:pPr>
              <w:spacing w:after="0" w:line="240" w:lineRule="auto"/>
              <w:jc w:val="center"/>
              <w:rPr>
                <w:rFonts w:cs="Times New Roman"/>
                <w:sz w:val="20"/>
                <w:szCs w:val="24"/>
              </w:rPr>
            </w:pPr>
            <w:r w:rsidRPr="00F02EE5">
              <w:rPr>
                <w:rFonts w:cs="Times New Roman"/>
                <w:sz w:val="20"/>
                <w:szCs w:val="24"/>
              </w:rPr>
              <w:t>1</w:t>
            </w:r>
          </w:p>
        </w:tc>
        <w:tc>
          <w:tcPr>
            <w:tcW w:w="0" w:type="auto"/>
          </w:tcPr>
          <w:p w14:paraId="0FCB99F8" w14:textId="77777777" w:rsidR="00E840FC" w:rsidRPr="00F02EE5" w:rsidRDefault="00E840FC" w:rsidP="005D2C80">
            <w:pPr>
              <w:spacing w:after="0" w:line="240" w:lineRule="auto"/>
              <w:jc w:val="center"/>
              <w:rPr>
                <w:rFonts w:cs="Times New Roman"/>
                <w:sz w:val="20"/>
                <w:szCs w:val="24"/>
              </w:rPr>
            </w:pPr>
            <w:r w:rsidRPr="00F02EE5">
              <w:rPr>
                <w:rFonts w:cs="Times New Roman"/>
                <w:sz w:val="20"/>
                <w:szCs w:val="24"/>
              </w:rPr>
              <w:t>1</w:t>
            </w:r>
          </w:p>
        </w:tc>
        <w:tc>
          <w:tcPr>
            <w:tcW w:w="0" w:type="auto"/>
          </w:tcPr>
          <w:p w14:paraId="10DE84DB" w14:textId="77777777" w:rsidR="00E840FC" w:rsidRPr="00F02EE5" w:rsidRDefault="00E840FC" w:rsidP="005D2C80">
            <w:pPr>
              <w:spacing w:after="0" w:line="240" w:lineRule="auto"/>
              <w:jc w:val="center"/>
              <w:rPr>
                <w:rFonts w:cs="Times New Roman"/>
                <w:sz w:val="20"/>
                <w:szCs w:val="24"/>
              </w:rPr>
            </w:pPr>
            <w:r w:rsidRPr="00F02EE5">
              <w:rPr>
                <w:rFonts w:cs="Times New Roman"/>
                <w:sz w:val="20"/>
                <w:szCs w:val="24"/>
              </w:rPr>
              <w:t>1</w:t>
            </w:r>
          </w:p>
        </w:tc>
        <w:tc>
          <w:tcPr>
            <w:tcW w:w="0" w:type="auto"/>
          </w:tcPr>
          <w:p w14:paraId="439B7D28" w14:textId="77777777" w:rsidR="00E840FC" w:rsidRPr="003D3FAF" w:rsidRDefault="00E840FC" w:rsidP="005D2C80">
            <w:pPr>
              <w:spacing w:after="0" w:line="240" w:lineRule="auto"/>
              <w:jc w:val="center"/>
              <w:rPr>
                <w:rFonts w:cs="Times New Roman"/>
                <w:sz w:val="20"/>
                <w:szCs w:val="24"/>
              </w:rPr>
            </w:pPr>
            <w:r w:rsidRPr="00F02EE5">
              <w:rPr>
                <w:rFonts w:cs="Times New Roman"/>
                <w:sz w:val="20"/>
                <w:szCs w:val="24"/>
              </w:rPr>
              <w:t>1</w:t>
            </w:r>
          </w:p>
        </w:tc>
      </w:tr>
    </w:tbl>
    <w:p w14:paraId="7B972279" w14:textId="62E32614" w:rsidR="00E840FC" w:rsidRPr="003D3FAF" w:rsidRDefault="00E840FC" w:rsidP="0036263F"/>
    <w:p w14:paraId="12BBD5E6" w14:textId="1D4C8C5D" w:rsidR="00D143B7" w:rsidRPr="003D3FAF" w:rsidRDefault="00D143B7" w:rsidP="00291E84">
      <w:pPr>
        <w:pStyle w:val="20"/>
      </w:pPr>
      <w:bookmarkStart w:id="160" w:name="_Toc146510992"/>
      <w:r w:rsidRPr="003D3FAF">
        <w:t xml:space="preserve">Оценка социально-экономического воздействия </w:t>
      </w:r>
      <w:r w:rsidRPr="003348E8">
        <w:t>проекта</w:t>
      </w:r>
      <w:bookmarkEnd w:id="160"/>
      <w:r w:rsidR="00D43380" w:rsidRPr="003D3FAF">
        <w:t xml:space="preserve"> </w:t>
      </w:r>
    </w:p>
    <w:p w14:paraId="42817DC3" w14:textId="057E4F97" w:rsidR="00CB2CA7" w:rsidRDefault="00CB2CA7" w:rsidP="000760A7">
      <w:pPr>
        <w:ind w:firstLine="720"/>
        <w:rPr>
          <w:szCs w:val="24"/>
        </w:rPr>
      </w:pPr>
      <w:r>
        <w:rPr>
          <w:color w:val="000000"/>
        </w:rPr>
        <w:t>Предлагаемый обходной маршрут составляет перенос месторасположения 2</w:t>
      </w:r>
      <w:r w:rsidR="001959BF">
        <w:rPr>
          <w:color w:val="000000"/>
        </w:rPr>
        <w:t>6</w:t>
      </w:r>
      <w:r>
        <w:rPr>
          <w:color w:val="000000"/>
        </w:rPr>
        <w:t xml:space="preserve"> опор, общей протяженностью около 9 200</w:t>
      </w:r>
      <w:r w:rsidRPr="007A37AA">
        <w:rPr>
          <w:color w:val="000000"/>
        </w:rPr>
        <w:t xml:space="preserve"> метр</w:t>
      </w:r>
      <w:r>
        <w:rPr>
          <w:color w:val="000000"/>
        </w:rPr>
        <w:t>ов</w:t>
      </w:r>
      <w:r w:rsidRPr="007A37AA">
        <w:rPr>
          <w:color w:val="000000"/>
        </w:rPr>
        <w:t xml:space="preserve">, </w:t>
      </w:r>
      <w:r>
        <w:rPr>
          <w:color w:val="000000"/>
        </w:rPr>
        <w:t xml:space="preserve">участок </w:t>
      </w:r>
      <w:r w:rsidRPr="007A37AA">
        <w:rPr>
          <w:color w:val="000000"/>
        </w:rPr>
        <w:t>расположен на территории</w:t>
      </w:r>
      <w:r>
        <w:rPr>
          <w:color w:val="000000"/>
        </w:rPr>
        <w:t xml:space="preserve"> Баткенской </w:t>
      </w:r>
      <w:r w:rsidR="003348E8">
        <w:rPr>
          <w:color w:val="000000"/>
        </w:rPr>
        <w:t>области</w:t>
      </w:r>
      <w:r>
        <w:rPr>
          <w:color w:val="000000"/>
        </w:rPr>
        <w:t>,</w:t>
      </w:r>
      <w:r w:rsidRPr="007A37AA">
        <w:rPr>
          <w:color w:val="000000"/>
        </w:rPr>
        <w:t xml:space="preserve"> </w:t>
      </w:r>
      <w:r>
        <w:rPr>
          <w:color w:val="000000"/>
        </w:rPr>
        <w:t>Лейлекского</w:t>
      </w:r>
      <w:r w:rsidRPr="007A37AA">
        <w:rPr>
          <w:color w:val="000000"/>
        </w:rPr>
        <w:t xml:space="preserve"> район</w:t>
      </w:r>
      <w:r>
        <w:rPr>
          <w:color w:val="000000"/>
        </w:rPr>
        <w:t>а</w:t>
      </w:r>
      <w:r w:rsidRPr="007A37AA">
        <w:rPr>
          <w:color w:val="000000"/>
        </w:rPr>
        <w:t xml:space="preserve"> вблизи города Сулюкту</w:t>
      </w:r>
      <w:r>
        <w:rPr>
          <w:color w:val="000000"/>
        </w:rPr>
        <w:t xml:space="preserve"> и населенного пункта Восточный.</w:t>
      </w:r>
    </w:p>
    <w:p w14:paraId="5EB4AB53" w14:textId="133CA197" w:rsidR="00CB2CA7" w:rsidRDefault="00CB2CA7" w:rsidP="00CB2CA7">
      <w:pPr>
        <w:ind w:firstLine="720"/>
        <w:rPr>
          <w:szCs w:val="24"/>
        </w:rPr>
      </w:pPr>
      <w:r>
        <w:rPr>
          <w:color w:val="000000"/>
        </w:rPr>
        <w:t xml:space="preserve">Обходной маршрут не затрагивает капитальные </w:t>
      </w:r>
      <w:r w:rsidR="003348E8">
        <w:rPr>
          <w:color w:val="000000"/>
        </w:rPr>
        <w:t>строения</w:t>
      </w:r>
      <w:r>
        <w:rPr>
          <w:color w:val="000000"/>
        </w:rPr>
        <w:t xml:space="preserve"> (</w:t>
      </w:r>
      <w:r w:rsidR="003348E8">
        <w:rPr>
          <w:color w:val="000000"/>
        </w:rPr>
        <w:t>домовладения</w:t>
      </w:r>
      <w:r>
        <w:rPr>
          <w:color w:val="000000"/>
        </w:rPr>
        <w:t xml:space="preserve">) и не </w:t>
      </w:r>
      <w:r w:rsidR="003348E8">
        <w:rPr>
          <w:color w:val="000000"/>
        </w:rPr>
        <w:t>подразумевает</w:t>
      </w:r>
      <w:r>
        <w:rPr>
          <w:color w:val="000000"/>
        </w:rPr>
        <w:t xml:space="preserve"> переселения. Реализация ПДП позволит исключить </w:t>
      </w:r>
      <w:r w:rsidR="003348E8">
        <w:rPr>
          <w:color w:val="000000"/>
        </w:rPr>
        <w:t>все риски,</w:t>
      </w:r>
      <w:r>
        <w:rPr>
          <w:color w:val="000000"/>
        </w:rPr>
        <w:t xml:space="preserve"> связанные с компенсационными выплата</w:t>
      </w:r>
      <w:r w:rsidR="003348E8">
        <w:rPr>
          <w:color w:val="000000"/>
        </w:rPr>
        <w:t>ми</w:t>
      </w:r>
      <w:r>
        <w:rPr>
          <w:color w:val="000000"/>
        </w:rPr>
        <w:t xml:space="preserve"> </w:t>
      </w:r>
      <w:r w:rsidR="003348E8">
        <w:rPr>
          <w:color w:val="000000"/>
        </w:rPr>
        <w:t>воздействие,</w:t>
      </w:r>
      <w:r>
        <w:rPr>
          <w:color w:val="000000"/>
        </w:rPr>
        <w:t xml:space="preserve"> предвидится незначительным.</w:t>
      </w:r>
    </w:p>
    <w:p w14:paraId="4F77C330" w14:textId="59594D9F" w:rsidR="00BD52F7" w:rsidRDefault="00BD52F7" w:rsidP="00167F02">
      <w:pPr>
        <w:ind w:firstLine="567"/>
      </w:pPr>
      <w:r w:rsidRPr="003D3FAF">
        <w:t>Механизм рассмотрения жалоб (МРЖ</w:t>
      </w:r>
      <w:r w:rsidR="00C85173" w:rsidRPr="00C85173">
        <w:t xml:space="preserve"> / </w:t>
      </w:r>
      <w:r w:rsidR="00C85173" w:rsidRPr="00F86D22">
        <w:rPr>
          <w:lang w:val="en-US"/>
        </w:rPr>
        <w:t>GRM</w:t>
      </w:r>
      <w:r w:rsidRPr="003D3FAF">
        <w:t xml:space="preserve">) </w:t>
      </w:r>
      <w:r w:rsidR="007642A3">
        <w:t>прелставлен в разделе 11 и</w:t>
      </w:r>
      <w:r w:rsidR="007642A3" w:rsidRPr="003D3FAF">
        <w:t xml:space="preserve"> </w:t>
      </w:r>
      <w:r w:rsidRPr="003D3FAF">
        <w:t>будет рассматривать жалобы местных сообществ, связанные с вопросами вывода из оборота земель и выплат компенсаций ЛЗП</w:t>
      </w:r>
      <w:r w:rsidR="007642A3">
        <w:t xml:space="preserve"> как на этапе строительства, так и эксплуатации ЛЭП</w:t>
      </w:r>
      <w:r w:rsidRPr="003D3FAF">
        <w:t>.</w:t>
      </w:r>
    </w:p>
    <w:p w14:paraId="7A68C6DB" w14:textId="5B985407" w:rsidR="00B213E9" w:rsidRDefault="008C26E7" w:rsidP="00167F02">
      <w:pPr>
        <w:ind w:firstLine="567"/>
        <w:rPr>
          <w:szCs w:val="20"/>
        </w:rPr>
      </w:pPr>
      <w:r w:rsidRPr="008C26E7">
        <w:t>Проект в целом предусматривает все необходимые механизмы и методики охраны труда и техники безопасности, подрядчик по строительству реализует представленные механизмы и отчитывается перед представителями ГРП</w:t>
      </w:r>
      <w:r>
        <w:t>.</w:t>
      </w:r>
      <w:r w:rsidR="002B5838">
        <w:t xml:space="preserve"> </w:t>
      </w:r>
      <w:r w:rsidR="00936B7E" w:rsidRPr="00936B7E">
        <w:rPr>
          <w:szCs w:val="20"/>
        </w:rPr>
        <w:t>Воздействие на здоровье и безопасность персонала (охрана труда)</w:t>
      </w:r>
      <w:r w:rsidR="00936B7E">
        <w:rPr>
          <w:szCs w:val="20"/>
        </w:rPr>
        <w:t xml:space="preserve"> при выполеннии мер и норм представленных в разделе 8 – будет иметь ни</w:t>
      </w:r>
      <w:r w:rsidR="002B5838">
        <w:rPr>
          <w:szCs w:val="20"/>
        </w:rPr>
        <w:t>з</w:t>
      </w:r>
      <w:r w:rsidR="00936B7E">
        <w:rPr>
          <w:szCs w:val="20"/>
        </w:rPr>
        <w:t>кую значимость.</w:t>
      </w:r>
    </w:p>
    <w:p w14:paraId="4EBEC934" w14:textId="77777777" w:rsidR="00BD2791" w:rsidRDefault="00BD2791" w:rsidP="00291E84">
      <w:pPr>
        <w:pStyle w:val="3"/>
      </w:pPr>
      <w:bookmarkStart w:id="161" w:name="_Toc44406264"/>
      <w:bookmarkStart w:id="162" w:name="_Toc146510993"/>
      <w:r w:rsidRPr="00F54786">
        <w:t>Положительное воздействие на социально-эк</w:t>
      </w:r>
      <w:r>
        <w:t>ономические факторы и население</w:t>
      </w:r>
      <w:bookmarkEnd w:id="161"/>
      <w:bookmarkEnd w:id="162"/>
    </w:p>
    <w:p w14:paraId="08399FEB" w14:textId="77777777" w:rsidR="00BD2791" w:rsidRPr="000760A7" w:rsidRDefault="00BD2791" w:rsidP="00BD2791">
      <w:pPr>
        <w:ind w:firstLine="720"/>
      </w:pPr>
      <w:r w:rsidRPr="00F83F66">
        <w:t xml:space="preserve">Предлагаемый проект является частью Режима снижения рисков (РСР), включенного в предстоящую Рамочную стратегию партнерства Всемирного банка со страной для </w:t>
      </w:r>
      <w:r>
        <w:t>Кыргызской Республики</w:t>
      </w:r>
      <w:r w:rsidRPr="00F83F66">
        <w:t xml:space="preserve"> с целью финансирования проведения стратегических реформ и мер по профилактической поддержке, направленных на устранение рисков уязвимости, конфликтов и насилия, сдерживающих прогресс в развитии </w:t>
      </w:r>
      <w:r>
        <w:t>КР</w:t>
      </w:r>
      <w:r w:rsidRPr="00F83F66">
        <w:t>. Предлагаемый проект будет способствовать достижению целей РСР путем повышения устойчивости на уровне отдельных лиц, общин и местных органов государственно власти в целях уменьшения рисков уязвимости.</w:t>
      </w:r>
    </w:p>
    <w:p w14:paraId="25B8AD8D" w14:textId="77777777" w:rsidR="00BD2791" w:rsidRPr="0029587D" w:rsidRDefault="00BD2791" w:rsidP="00BD2791">
      <w:pPr>
        <w:rPr>
          <w:b/>
        </w:rPr>
      </w:pPr>
      <w:r w:rsidRPr="0029587D">
        <w:rPr>
          <w:b/>
        </w:rPr>
        <w:t>Возможности трудоустройства для местных сообществ</w:t>
      </w:r>
    </w:p>
    <w:p w14:paraId="38E6B006" w14:textId="1C9E428C" w:rsidR="00BD2791" w:rsidRPr="003D3FAF" w:rsidRDefault="00C85173" w:rsidP="00BD2791">
      <w:pPr>
        <w:spacing w:after="0"/>
        <w:ind w:firstLine="567"/>
      </w:pPr>
      <w:r>
        <w:rPr>
          <w:lang w:val="en-US"/>
        </w:rPr>
        <w:t>C</w:t>
      </w:r>
      <w:r w:rsidR="00BD2791" w:rsidRPr="003D3FAF">
        <w:t>троительн</w:t>
      </w:r>
      <w:r>
        <w:t>ый</w:t>
      </w:r>
      <w:r w:rsidR="00BD2791" w:rsidRPr="003D3FAF">
        <w:t xml:space="preserve"> подрядчик </w:t>
      </w:r>
      <w:r w:rsidR="00853085">
        <w:t>нанимал</w:t>
      </w:r>
      <w:r w:rsidR="00BD2791" w:rsidRPr="003D3FAF">
        <w:t xml:space="preserve"> около 500 рабочих</w:t>
      </w:r>
      <w:r>
        <w:t xml:space="preserve"> для выполнения всех работ по маршруту строительства ЛЭП</w:t>
      </w:r>
      <w:r w:rsidR="00BD2791" w:rsidRPr="003D3FAF">
        <w:t>. Большая ча</w:t>
      </w:r>
      <w:r w:rsidR="00BD2791">
        <w:t xml:space="preserve">сть </w:t>
      </w:r>
      <w:r>
        <w:t xml:space="preserve">из представленных </w:t>
      </w:r>
      <w:r w:rsidR="00BD2791">
        <w:t>квалифицированных рабочих (8</w:t>
      </w:r>
      <w:r w:rsidR="00BD2791" w:rsidRPr="003D3FAF">
        <w:t>5%) иностранны</w:t>
      </w:r>
      <w:r>
        <w:t>е</w:t>
      </w:r>
      <w:r w:rsidR="00BD2791" w:rsidRPr="003D3FAF">
        <w:t xml:space="preserve"> работник</w:t>
      </w:r>
      <w:r>
        <w:t>е</w:t>
      </w:r>
      <w:r w:rsidR="00BD2791" w:rsidRPr="003D3FAF">
        <w:t xml:space="preserve">, а </w:t>
      </w:r>
      <w:r w:rsidR="00BD2791">
        <w:t>1</w:t>
      </w:r>
      <w:r w:rsidR="00BD2791" w:rsidRPr="003D3FAF">
        <w:t>5% полуквалифицированны</w:t>
      </w:r>
      <w:r>
        <w:t>е</w:t>
      </w:r>
      <w:r w:rsidR="00BD2791" w:rsidRPr="003D3FAF">
        <w:t xml:space="preserve"> рабоч</w:t>
      </w:r>
      <w:r>
        <w:t>ие</w:t>
      </w:r>
      <w:r w:rsidR="00BD2791" w:rsidRPr="003D3FAF">
        <w:t xml:space="preserve">, в том числе водители, слесари, сварщики, повара и другие будут набраны из местных сообществ из близ расположенных населенных пунктов. </w:t>
      </w:r>
    </w:p>
    <w:p w14:paraId="04FB99B2" w14:textId="77777777" w:rsidR="00BD2791" w:rsidRPr="003D3FAF" w:rsidRDefault="00BD2791" w:rsidP="00BD2791">
      <w:pPr>
        <w:spacing w:after="0"/>
        <w:ind w:firstLine="567"/>
      </w:pPr>
      <w:r w:rsidRPr="003D3FAF">
        <w:t>Местные сообщества в ходе консультаций с заинтересованными сторонами продемонстрировали большо</w:t>
      </w:r>
      <w:r>
        <w:t>й интерес в рабочих местах при реализации Проекта</w:t>
      </w:r>
      <w:r w:rsidRPr="003D3FAF">
        <w:t xml:space="preserve">. В соответствии с пожеланием местных общин, подрядчики обязаны максимально, на сколько это возможно принимать на работу местное население. Помимо поддержания хороших отношений с местными общинами, максимальная занятость на местах также может быть </w:t>
      </w:r>
      <w:r w:rsidRPr="003D3FAF">
        <w:lastRenderedPageBreak/>
        <w:t xml:space="preserve">экономически эффективной, поскольку привлечение рабочей силы из других частей страны может быть более дорогостоящим. </w:t>
      </w:r>
    </w:p>
    <w:p w14:paraId="4343E807" w14:textId="77777777" w:rsidR="00BD2791" w:rsidRPr="003D3FAF" w:rsidRDefault="00BD2791" w:rsidP="00BD2791">
      <w:pPr>
        <w:spacing w:after="0"/>
        <w:ind w:firstLine="567"/>
      </w:pPr>
    </w:p>
    <w:p w14:paraId="1F292E62" w14:textId="77777777" w:rsidR="00BD2791" w:rsidRPr="0029587D" w:rsidRDefault="00BD2791" w:rsidP="00BD2791">
      <w:pPr>
        <w:rPr>
          <w:b/>
        </w:rPr>
      </w:pPr>
      <w:r w:rsidRPr="0029587D">
        <w:rPr>
          <w:b/>
        </w:rPr>
        <w:t>Мероприятия по смягчению воздействия</w:t>
      </w:r>
    </w:p>
    <w:p w14:paraId="09E53747" w14:textId="77777777" w:rsidR="00BD2791" w:rsidRDefault="00BD2791" w:rsidP="00BD2791">
      <w:pPr>
        <w:spacing w:after="0"/>
        <w:ind w:firstLine="567"/>
      </w:pPr>
      <w:r w:rsidRPr="003D3FAF">
        <w:t>Это благотворное влияние Проекта и, следовательно, не нуждается в смягчении как таковом. Подрядная организация должна разработать политику занятости, при консультации с ОМСУ, чтобы обеспечить справедливый доступ и возможности для трудоустройства для всех сообществ в зоне действия проекта, особенно лиц, затронутых проектом (ЛЗП).</w:t>
      </w:r>
    </w:p>
    <w:p w14:paraId="398651D2" w14:textId="77777777" w:rsidR="00BD2791" w:rsidRPr="003D3FAF" w:rsidRDefault="00BD2791" w:rsidP="00BD2791">
      <w:pPr>
        <w:spacing w:after="0"/>
        <w:ind w:firstLine="567"/>
      </w:pPr>
      <w:r w:rsidRPr="00F83F66">
        <w:t>Взаимодействие с заинтересованными сторонами является инклюзивным процессом, осуществляемым на протяжении всего жизненного цикла проекта. Если такое взаимодействие должным образом планируется и осуществляется, оно способствует формированию прочных, конструктивных и открытых отношений, которые важны для успешного управления социально-экологическими рисками проекта. Взаимодействие с заинтересованными сторонами является наиболее эффективным, когда оно начинается на ранней стадии процесса разработки проекта, и является неотъемлемой частью первоначальных проектных решений, а также оценки, управления и мониторинга экологических и социальных рисков и воздействий проекта.</w:t>
      </w:r>
    </w:p>
    <w:p w14:paraId="70FDB383" w14:textId="77777777" w:rsidR="00BD2791" w:rsidRDefault="00BD2791" w:rsidP="00BD2791"/>
    <w:p w14:paraId="4FDC9AB4" w14:textId="77777777" w:rsidR="00BD2791" w:rsidRDefault="00BD2791" w:rsidP="00291E84">
      <w:pPr>
        <w:pStyle w:val="3"/>
      </w:pPr>
      <w:bookmarkStart w:id="163" w:name="_Toc44406265"/>
      <w:bookmarkStart w:id="164" w:name="_Toc146510994"/>
      <w:r w:rsidRPr="00835203">
        <w:t>Неблагоприятные риски и воздействия на здоровье людей и социально-экономические факторы</w:t>
      </w:r>
      <w:bookmarkEnd w:id="163"/>
      <w:bookmarkEnd w:id="164"/>
    </w:p>
    <w:p w14:paraId="5D27DDCE" w14:textId="77777777" w:rsidR="00BD2791" w:rsidRPr="00BF172D" w:rsidRDefault="00BD2791" w:rsidP="00BD2791">
      <w:pPr>
        <w:ind w:firstLine="720"/>
      </w:pPr>
      <w:r w:rsidRPr="00F83F66">
        <w:t>Предлагаемая деятельность по проекту может привести к экологическим последствиям, связанным с шумом, пылью, загрязнением воздуха и воды, управлением твердыми отходами, деградацией биоразнообразия, опасностями для здоровья и проблемами в сфере охраны труда и т.д. Ожидается, что экологические риски будут типичными для строительных/восстановительных работ или различных мероприятий по энергоснабжению или энергоэффективности. Проектные мероприятия будут временными по своей природе и ограничены площадью участков. Все последствия могут быть соответствующим образом смягчены посредством применения наилучших методов строительства и/или энергоснабжения или энергоэффективности и соответствующих смягчающих мер.</w:t>
      </w:r>
      <w:r>
        <w:t xml:space="preserve"> </w:t>
      </w:r>
    </w:p>
    <w:p w14:paraId="5D750FAF" w14:textId="77777777" w:rsidR="00BD2791" w:rsidRDefault="00BD2791" w:rsidP="00BD2791"/>
    <w:p w14:paraId="6EE7A355" w14:textId="77777777" w:rsidR="00BD2791" w:rsidRDefault="00BD2791" w:rsidP="00BD2791">
      <w:r w:rsidRPr="000760A7">
        <w:rPr>
          <w:b/>
          <w:i/>
        </w:rPr>
        <w:t>Опасные факторы производства в результате строительных работ</w:t>
      </w:r>
      <w:r w:rsidRPr="00BF172D">
        <w:t>: Прямое воздействие на охрану труда и зд</w:t>
      </w:r>
      <w:r w:rsidRPr="004B7D89">
        <w:t>оровье людей в ходе строительных работ может быть вызвано различными факторами, например, высотными работами, работой кранов и бульдозеров, сварочными работами, поражением электрическим током и т.д. Потенциальное воздействие на безопасность и здоровье работников также связаны с профессиональными травмами во время строительства (падающие объекты и т. д.) или загрязненной питьевой водой или пищей.</w:t>
      </w:r>
    </w:p>
    <w:p w14:paraId="4771F042" w14:textId="77777777" w:rsidR="00BD2791" w:rsidRDefault="00BD2791" w:rsidP="00BD2791"/>
    <w:p w14:paraId="791B01E5" w14:textId="77777777" w:rsidR="00BD2791" w:rsidRPr="001F0785" w:rsidRDefault="00BD2791" w:rsidP="00BD2791">
      <w:pPr>
        <w:spacing w:after="0"/>
        <w:rPr>
          <w:szCs w:val="24"/>
        </w:rPr>
      </w:pPr>
      <w:r>
        <w:rPr>
          <w:b/>
          <w:i/>
          <w:iCs/>
          <w:szCs w:val="24"/>
        </w:rPr>
        <w:t>Санитарный разрыв ЛЭП (коридор воздействия)</w:t>
      </w:r>
      <w:r w:rsidRPr="000760A7">
        <w:rPr>
          <w:i/>
          <w:iCs/>
          <w:szCs w:val="24"/>
        </w:rPr>
        <w:t xml:space="preserve">: </w:t>
      </w:r>
      <w:r w:rsidRPr="001F0785">
        <w:rPr>
          <w:szCs w:val="24"/>
        </w:rPr>
        <w:t xml:space="preserve">Для вновь проектируемых ВЛ, </w:t>
      </w:r>
      <w:r>
        <w:rPr>
          <w:szCs w:val="24"/>
        </w:rPr>
        <w:t xml:space="preserve">согласно требованиям законодательства КР, </w:t>
      </w:r>
      <w:r w:rsidRPr="001F0785">
        <w:rPr>
          <w:szCs w:val="24"/>
        </w:rPr>
        <w:t xml:space="preserve">допускается принимать границы санитарных разрывов вдоль маршрута ВЛ с горизонтальным расположением проводов и без средств снижения </w:t>
      </w:r>
      <w:r w:rsidRPr="001F0785">
        <w:rPr>
          <w:szCs w:val="24"/>
        </w:rPr>
        <w:lastRenderedPageBreak/>
        <w:t>напряженности электрического поля по обе стороны от нее на следующих расстояниях от проекции на землю крайних фазных проводов в направлении, перпендикулярном к ВЛ - 30 м – для ВЛ напряжением 500 кВ.</w:t>
      </w:r>
      <w:r>
        <w:rPr>
          <w:szCs w:val="24"/>
        </w:rPr>
        <w:t xml:space="preserve"> </w:t>
      </w:r>
      <w:r w:rsidRPr="00190D84">
        <w:rPr>
          <w:szCs w:val="24"/>
        </w:rPr>
        <w:t>Ширина линии электропередачи (расстояние между крайними фазными проводами) будет у 1207 опор - 25,7м, 37 опор – 29,23 метров</w:t>
      </w:r>
      <w:r>
        <w:rPr>
          <w:szCs w:val="24"/>
        </w:rPr>
        <w:t xml:space="preserve">. Следовательно, ширина санитарного разрыва ЛЭП составит максимально не более 90 м. </w:t>
      </w:r>
    </w:p>
    <w:p w14:paraId="1C2499F1" w14:textId="77777777" w:rsidR="00BD2791" w:rsidRPr="001F0785" w:rsidRDefault="00BD2791" w:rsidP="00BD2791">
      <w:pPr>
        <w:spacing w:after="0"/>
        <w:rPr>
          <w:szCs w:val="24"/>
        </w:rPr>
      </w:pPr>
      <w:r>
        <w:rPr>
          <w:szCs w:val="24"/>
        </w:rPr>
        <w:t>В</w:t>
      </w:r>
      <w:r w:rsidRPr="001F0785">
        <w:rPr>
          <w:szCs w:val="24"/>
        </w:rPr>
        <w:t xml:space="preserve"> пределах санитарного разрыва </w:t>
      </w:r>
      <w:r>
        <w:rPr>
          <w:szCs w:val="24"/>
        </w:rPr>
        <w:t>н</w:t>
      </w:r>
      <w:r w:rsidRPr="001F0785">
        <w:rPr>
          <w:szCs w:val="24"/>
        </w:rPr>
        <w:t>е допускается нахождение жилых помещений, в связи с чем все ЛЗП, проживающие в пределах 30 метровой зоны по обе стороны от крайних фазных проводов, должны быть переселены. Другая деятельность, кроме постоянного проживания, в границах санитарных разрывов ЛЭП, допускается и целевое назначение земель не будет изменено. Следовательно, в границах санитарного разрыва ЛЭП, сельскохозяйственная земля будет выведена из оборота только под строительные площадки ЛЭП. Остальная земля, которая будет расположена под линиями электропередач в границах санитарных разрывов ЛЭП, останется для использования ЛЗП.</w:t>
      </w:r>
    </w:p>
    <w:p w14:paraId="43326DD2" w14:textId="77777777" w:rsidR="00BD2791" w:rsidRDefault="00BD2791" w:rsidP="00BD2791"/>
    <w:p w14:paraId="00ABDEC5" w14:textId="77777777" w:rsidR="00BD2791" w:rsidRDefault="00BD2791" w:rsidP="00BD2791">
      <w:pPr>
        <w:spacing w:after="0"/>
      </w:pPr>
      <w:r w:rsidRPr="000760A7">
        <w:rPr>
          <w:b/>
          <w:i/>
        </w:rPr>
        <w:t>Культурное наследие</w:t>
      </w:r>
      <w:r>
        <w:rPr>
          <w:b/>
        </w:rPr>
        <w:t xml:space="preserve"> </w:t>
      </w:r>
      <w:r w:rsidRPr="000760A7">
        <w:t xml:space="preserve">обеспечивает связь между прошлым, настоящим и будущим в материальных и нематериальных формах. Люди воспринимают культурное наследие как совокупность и отражение их постоянно меняющихся ценностей, верований, знаний и традиций. Культурное наследие во многих своих проявлениях является важным источником ценной научно-исторической информации, средством социально-экономического развития и неотъемлемой частью культурной самобытности, культурных норм и культурной преемственности народа. </w:t>
      </w:r>
      <w:r w:rsidRPr="00386BBC">
        <w:t>ОП</w:t>
      </w:r>
      <w:r>
        <w:t xml:space="preserve"> 4.11. </w:t>
      </w:r>
      <w:r w:rsidRPr="00386BBC">
        <w:t>«</w:t>
      </w:r>
      <w:r>
        <w:t>Культурнное наследие</w:t>
      </w:r>
      <w:r w:rsidRPr="00386BBC">
        <w:t xml:space="preserve">» </w:t>
      </w:r>
      <w:r w:rsidRPr="000760A7">
        <w:t>предусматривает меры, разработанные для охраны объектов культурного наследия в течение всего проектного цикла.</w:t>
      </w:r>
    </w:p>
    <w:p w14:paraId="5C8DD7FF" w14:textId="025B1606" w:rsidR="00BD2791" w:rsidRDefault="00BD2791" w:rsidP="00BD2791">
      <w:pPr>
        <w:spacing w:after="0"/>
      </w:pPr>
      <w:r>
        <w:t>Порядок работы с находками, имеющими культурно-историческую ценность, – это процедура, которую необходимо выполнять в ходе осуществления проекта в случае обнаружения ранее неизвестного объекта культурного наследия. Она должна предусматриваться во всех контрактах, связанных со строительством в рамках проекта. Процедура работы с находками, отраженная в ПУОСС</w:t>
      </w:r>
      <w:r w:rsidR="00853085">
        <w:t xml:space="preserve"> основной ОВОС на весь маршрут</w:t>
      </w:r>
      <w:r>
        <w:t>, имеющими культурно-историческую ценность, регламентирует обращение с находками, связанными с проектом.</w:t>
      </w:r>
    </w:p>
    <w:p w14:paraId="48A446D3" w14:textId="77777777" w:rsidR="00BD2791" w:rsidRPr="00386BBC" w:rsidRDefault="00BD2791" w:rsidP="00BD2791">
      <w:pPr>
        <w:spacing w:after="0"/>
      </w:pPr>
      <w:r>
        <w:t xml:space="preserve">Процедура должна предусматривать требование об уведомлении экспертами по культурному наследию соответствующих органов о найденных объектах или местах; огораживать места или площадки с найденными объектами во избежание дальнейшего вмешательства; проводить оценку найденных предметов или участков, прибегая к помощи экспертов по культурному наследию; определять и осуществлять действия в соответствии с требованиями </w:t>
      </w:r>
      <w:r w:rsidRPr="00386BBC">
        <w:t>ОП</w:t>
      </w:r>
      <w:r>
        <w:t xml:space="preserve"> 4.11. </w:t>
      </w:r>
      <w:r w:rsidRPr="00386BBC">
        <w:t>«</w:t>
      </w:r>
      <w:r>
        <w:t>Культурнное наследие</w:t>
      </w:r>
      <w:r w:rsidRPr="00386BBC">
        <w:t xml:space="preserve">» </w:t>
      </w:r>
      <w:r>
        <w:t>и</w:t>
      </w:r>
      <w:r w:rsidRPr="00386BBC">
        <w:t xml:space="preserve"> </w:t>
      </w:r>
      <w:r>
        <w:t>национального</w:t>
      </w:r>
      <w:r w:rsidRPr="00386BBC">
        <w:t xml:space="preserve"> </w:t>
      </w:r>
      <w:r>
        <w:t>законодательства</w:t>
      </w:r>
      <w:r w:rsidRPr="00386BBC">
        <w:t xml:space="preserve"> </w:t>
      </w:r>
      <w:r>
        <w:t>КР</w:t>
      </w:r>
      <w:r w:rsidRPr="00386BBC">
        <w:t xml:space="preserve">; </w:t>
      </w:r>
      <w:r>
        <w:t>обучать</w:t>
      </w:r>
      <w:r w:rsidRPr="00386BBC">
        <w:t xml:space="preserve"> </w:t>
      </w:r>
      <w:r>
        <w:t>персонал</w:t>
      </w:r>
      <w:r w:rsidRPr="00386BBC">
        <w:t xml:space="preserve"> </w:t>
      </w:r>
      <w:r>
        <w:t>и</w:t>
      </w:r>
      <w:r w:rsidRPr="00386BBC">
        <w:t xml:space="preserve"> </w:t>
      </w:r>
      <w:r>
        <w:t>работников</w:t>
      </w:r>
      <w:r w:rsidRPr="00386BBC">
        <w:t xml:space="preserve"> </w:t>
      </w:r>
      <w:r>
        <w:t>проекта</w:t>
      </w:r>
      <w:r w:rsidRPr="00386BBC">
        <w:t xml:space="preserve"> </w:t>
      </w:r>
      <w:r>
        <w:t>порядку</w:t>
      </w:r>
      <w:r w:rsidRPr="00386BBC">
        <w:t xml:space="preserve"> </w:t>
      </w:r>
      <w:r>
        <w:t>действий</w:t>
      </w:r>
      <w:r w:rsidRPr="00386BBC">
        <w:t xml:space="preserve"> </w:t>
      </w:r>
      <w:r>
        <w:t>в</w:t>
      </w:r>
      <w:r w:rsidRPr="00386BBC">
        <w:t xml:space="preserve"> </w:t>
      </w:r>
      <w:r>
        <w:t>случае</w:t>
      </w:r>
      <w:r w:rsidRPr="00386BBC">
        <w:t xml:space="preserve"> </w:t>
      </w:r>
      <w:r>
        <w:t>обнаружения</w:t>
      </w:r>
      <w:r w:rsidRPr="00386BBC">
        <w:t xml:space="preserve"> </w:t>
      </w:r>
      <w:r>
        <w:t>находок</w:t>
      </w:r>
      <w:r w:rsidRPr="00386BBC">
        <w:t xml:space="preserve">, </w:t>
      </w:r>
      <w:r>
        <w:t>имеющих</w:t>
      </w:r>
      <w:r w:rsidRPr="00386BBC">
        <w:t xml:space="preserve"> </w:t>
      </w:r>
      <w:r>
        <w:t>культурно</w:t>
      </w:r>
      <w:r w:rsidRPr="00386BBC">
        <w:t>-</w:t>
      </w:r>
      <w:r>
        <w:t>историческую</w:t>
      </w:r>
      <w:r w:rsidRPr="00386BBC">
        <w:t xml:space="preserve"> </w:t>
      </w:r>
      <w:r>
        <w:t>ценность</w:t>
      </w:r>
      <w:r w:rsidRPr="00386BBC">
        <w:t>.</w:t>
      </w:r>
    </w:p>
    <w:p w14:paraId="613DF540" w14:textId="77777777" w:rsidR="00BD2791" w:rsidRPr="00386BBC" w:rsidRDefault="00BD2791" w:rsidP="00BD2791"/>
    <w:p w14:paraId="20F687F8" w14:textId="72A3FE47" w:rsidR="00BD2791" w:rsidRPr="003D3FAF" w:rsidRDefault="00BD2791" w:rsidP="00BD2791">
      <w:pPr>
        <w:spacing w:after="0"/>
      </w:pPr>
      <w:r w:rsidRPr="000760A7">
        <w:rPr>
          <w:b/>
          <w:i/>
        </w:rPr>
        <w:t>Воздействие на подъездные дороги</w:t>
      </w:r>
      <w:r>
        <w:rPr>
          <w:b/>
          <w:i/>
        </w:rPr>
        <w:t>:</w:t>
      </w:r>
      <w:r w:rsidRPr="000760A7">
        <w:rPr>
          <w:b/>
          <w:i/>
        </w:rPr>
        <w:t xml:space="preserve"> </w:t>
      </w:r>
      <w:r w:rsidRPr="003D3FAF">
        <w:t xml:space="preserve">Строительные работы потребуют использования имеющейся сети автодорог и создания новых </w:t>
      </w:r>
      <w:r w:rsidR="00853085">
        <w:t xml:space="preserve">временных </w:t>
      </w:r>
      <w:r w:rsidRPr="003D3FAF">
        <w:t xml:space="preserve">подъездных путей на территории Проекта для доступа к участкам установки опор ЛЭП. </w:t>
      </w:r>
      <w:r w:rsidR="00853085">
        <w:t xml:space="preserve">В </w:t>
      </w:r>
      <w:r w:rsidRPr="003D3FAF">
        <w:t xml:space="preserve">среднем </w:t>
      </w:r>
      <w:r w:rsidR="00853085">
        <w:t xml:space="preserve">временные </w:t>
      </w:r>
      <w:r w:rsidRPr="003D3FAF">
        <w:t>подъездны</w:t>
      </w:r>
      <w:r w:rsidR="00853085">
        <w:t>е</w:t>
      </w:r>
      <w:r w:rsidRPr="003D3FAF">
        <w:t xml:space="preserve"> пут</w:t>
      </w:r>
      <w:r w:rsidR="00853085">
        <w:t xml:space="preserve">и будут иметь </w:t>
      </w:r>
      <w:r w:rsidRPr="003D3FAF">
        <w:t>ширин</w:t>
      </w:r>
      <w:r w:rsidR="00853085">
        <w:t>у</w:t>
      </w:r>
      <w:r w:rsidRPr="003D3FAF">
        <w:t xml:space="preserve"> 5 м</w:t>
      </w:r>
      <w:r w:rsidR="00853085">
        <w:t xml:space="preserve"> и небольшую длину до 500 м</w:t>
      </w:r>
      <w:r w:rsidRPr="003D3FAF">
        <w:t xml:space="preserve"> для доступа к строительным площадкам.</w:t>
      </w:r>
    </w:p>
    <w:p w14:paraId="2CCB0844" w14:textId="77777777" w:rsidR="00BD2791" w:rsidRPr="003D3FAF" w:rsidRDefault="00BD2791" w:rsidP="00BD2791">
      <w:pPr>
        <w:spacing w:after="0"/>
        <w:ind w:firstLine="567"/>
      </w:pPr>
      <w:r w:rsidRPr="003D3FAF">
        <w:lastRenderedPageBreak/>
        <w:t xml:space="preserve">Строительство новых подъездных дорог окажет воздействие на сельхозземли (пашни, пастбища и т.д.). Временные подъездные дороги, после окончания Проекта, будут приведены в первоначальное состояние (рекультивированы) или могут быть переданы на баланс МСУ, по согласованию с землепользователями, без приведения их в первоначальное состояние. </w:t>
      </w:r>
    </w:p>
    <w:p w14:paraId="0408E403" w14:textId="77777777" w:rsidR="00BD2791" w:rsidRPr="003D3FAF" w:rsidRDefault="00BD2791" w:rsidP="00BD2791">
      <w:pPr>
        <w:spacing w:after="0"/>
        <w:ind w:firstLine="567"/>
      </w:pPr>
      <w:r w:rsidRPr="003D3FAF">
        <w:t>Земельные участки под строительство временных подъездных дорог будут изыматься у собственников во временное пользование, согласно законодательству КР. При необходимости проезда к строительной площадке на часть земельного участка может оформляться сервитут</w:t>
      </w:r>
      <w:r w:rsidRPr="003D3FAF">
        <w:rPr>
          <w:rStyle w:val="ab"/>
        </w:rPr>
        <w:footnoteReference w:id="50"/>
      </w:r>
      <w:r w:rsidRPr="003D3FAF">
        <w:t xml:space="preserve"> на основе договора</w:t>
      </w:r>
      <w:r>
        <w:t>,</w:t>
      </w:r>
      <w:r w:rsidRPr="003D3FAF">
        <w:t xml:space="preserve"> с соблюдением прав каждой из сторон.</w:t>
      </w:r>
    </w:p>
    <w:p w14:paraId="641FE941" w14:textId="77777777" w:rsidR="00BD2791" w:rsidRPr="003D3FAF" w:rsidRDefault="00BD2791" w:rsidP="00BD2791">
      <w:pPr>
        <w:spacing w:after="0"/>
        <w:ind w:firstLine="567"/>
      </w:pPr>
      <w:r w:rsidRPr="003D3FAF">
        <w:t xml:space="preserve">Имеющиеся транспортные дороги, используемые для доступа к </w:t>
      </w:r>
      <w:r>
        <w:t>строительным площадкам</w:t>
      </w:r>
      <w:r w:rsidRPr="003D3FAF">
        <w:t xml:space="preserve"> на территории Проекта, будут улучшены в рамках технических требований Проекта, что будет способствовать улучшению логистических процессов при сбыте сельхозпродукции местным населением. В тоже время, при прохождении строительной техники по существующей дорожной сети, по территории Проекта, существует риск разрушения местной инфраструктуры, что может вызвать недовольство со стороны местных сообществ.</w:t>
      </w:r>
    </w:p>
    <w:p w14:paraId="37445C39" w14:textId="77777777" w:rsidR="00BD2791" w:rsidRDefault="00BD2791" w:rsidP="00BD2791">
      <w:pPr>
        <w:spacing w:after="0"/>
        <w:ind w:firstLine="567"/>
      </w:pPr>
      <w:r w:rsidRPr="003D3FAF">
        <w:t>На этапе эксплуатации для проведения плановых профилактических осмотров и ремонтных работ потребуется использовать имеющейся сети автодорог на территории Проекта для доступа к опорам ЛЭП.</w:t>
      </w:r>
    </w:p>
    <w:p w14:paraId="5492C8FA" w14:textId="77777777" w:rsidR="00BD2791" w:rsidRDefault="00BD2791" w:rsidP="00BD2791">
      <w:pPr>
        <w:spacing w:after="0"/>
        <w:ind w:firstLine="567"/>
      </w:pPr>
    </w:p>
    <w:p w14:paraId="1E350998" w14:textId="77777777" w:rsidR="00BD2791" w:rsidRDefault="00BD2791" w:rsidP="00BD2791">
      <w:pPr>
        <w:spacing w:after="0"/>
        <w:ind w:firstLine="567"/>
        <w:rPr>
          <w:szCs w:val="24"/>
        </w:rPr>
      </w:pPr>
      <w:r w:rsidRPr="000760A7">
        <w:rPr>
          <w:b/>
          <w:i/>
          <w:iCs/>
          <w:szCs w:val="24"/>
        </w:rPr>
        <w:t>Отчуждение и трансформация земель</w:t>
      </w:r>
      <w:r>
        <w:rPr>
          <w:b/>
          <w:i/>
          <w:iCs/>
          <w:szCs w:val="24"/>
        </w:rPr>
        <w:t>:</w:t>
      </w:r>
      <w:r w:rsidRPr="000760A7">
        <w:rPr>
          <w:szCs w:val="24"/>
        </w:rPr>
        <w:t xml:space="preserve"> Социальные риски могут включать аспекты, связанные с отчуждениями земли (например, </w:t>
      </w:r>
      <w:r>
        <w:rPr>
          <w:szCs w:val="24"/>
        </w:rPr>
        <w:t xml:space="preserve">изъятие земель для государственных и общественных нужд на основе добровольного отчуждения с уплатой ущерба по восстановительной стоимости). </w:t>
      </w:r>
    </w:p>
    <w:p w14:paraId="73BDDFD6" w14:textId="04B471FD" w:rsidR="00BD2791" w:rsidRPr="00BF172D" w:rsidRDefault="00BD2791" w:rsidP="00BD2791">
      <w:pPr>
        <w:spacing w:after="0"/>
        <w:ind w:firstLine="567"/>
        <w:rPr>
          <w:szCs w:val="24"/>
        </w:rPr>
      </w:pPr>
      <w:r w:rsidRPr="000760A7">
        <w:rPr>
          <w:szCs w:val="24"/>
        </w:rPr>
        <w:t xml:space="preserve">Кроме того, могут возникнуть проблемы, связанные с </w:t>
      </w:r>
      <w:r>
        <w:rPr>
          <w:szCs w:val="24"/>
        </w:rPr>
        <w:t>уязвимыми группами населения (ЛЗП)</w:t>
      </w:r>
      <w:r w:rsidRPr="000760A7">
        <w:rPr>
          <w:szCs w:val="24"/>
        </w:rPr>
        <w:t xml:space="preserve"> в ходе принятия решений о</w:t>
      </w:r>
      <w:r>
        <w:rPr>
          <w:szCs w:val="24"/>
        </w:rPr>
        <w:t>б</w:t>
      </w:r>
      <w:r w:rsidRPr="000760A7">
        <w:rPr>
          <w:szCs w:val="24"/>
        </w:rPr>
        <w:t xml:space="preserve"> отчуждении земли и конфликтах между поколениями по вопросам собственности на землю. Чтобы свести к минимуму такие риски, проект, должен сначала выполнить набор строгих</w:t>
      </w:r>
      <w:r>
        <w:rPr>
          <w:szCs w:val="24"/>
        </w:rPr>
        <w:t xml:space="preserve"> процедур, согласно ПДП,</w:t>
      </w:r>
      <w:r w:rsidRPr="000760A7">
        <w:rPr>
          <w:szCs w:val="24"/>
        </w:rPr>
        <w:t xml:space="preserve"> до</w:t>
      </w:r>
      <w:r>
        <w:rPr>
          <w:szCs w:val="24"/>
        </w:rPr>
        <w:t xml:space="preserve"> осуществления трансформации и отчуждения земли</w:t>
      </w:r>
      <w:r w:rsidRPr="000760A7">
        <w:rPr>
          <w:szCs w:val="24"/>
        </w:rPr>
        <w:t>.</w:t>
      </w:r>
    </w:p>
    <w:p w14:paraId="564109DB" w14:textId="77777777" w:rsidR="00BD2791" w:rsidRDefault="00BD2791" w:rsidP="00BD2791">
      <w:pPr>
        <w:spacing w:after="0"/>
        <w:ind w:firstLine="567"/>
      </w:pPr>
    </w:p>
    <w:p w14:paraId="1823ECCE" w14:textId="77777777" w:rsidR="00BD2791" w:rsidRDefault="00BD2791" w:rsidP="00BD2791">
      <w:pPr>
        <w:spacing w:after="0"/>
        <w:ind w:firstLine="567"/>
        <w:rPr>
          <w:szCs w:val="24"/>
        </w:rPr>
      </w:pPr>
      <w:r w:rsidRPr="000760A7">
        <w:rPr>
          <w:b/>
          <w:i/>
          <w:iCs/>
          <w:szCs w:val="24"/>
        </w:rPr>
        <w:t>Ограничения доступа</w:t>
      </w:r>
      <w:r>
        <w:rPr>
          <w:b/>
          <w:i/>
          <w:iCs/>
          <w:szCs w:val="24"/>
        </w:rPr>
        <w:t>:</w:t>
      </w:r>
      <w:r w:rsidRPr="000760A7">
        <w:rPr>
          <w:i/>
          <w:iCs/>
          <w:szCs w:val="24"/>
        </w:rPr>
        <w:t xml:space="preserve"> </w:t>
      </w:r>
      <w:r w:rsidRPr="000760A7">
        <w:rPr>
          <w:szCs w:val="24"/>
        </w:rPr>
        <w:t>На этапе реализации будет иметь место некоторое социальное воздействие, вызванное строительством. Строительные работы в рамках проект</w:t>
      </w:r>
      <w:r>
        <w:rPr>
          <w:szCs w:val="24"/>
        </w:rPr>
        <w:t>а</w:t>
      </w:r>
      <w:r w:rsidRPr="000760A7">
        <w:rPr>
          <w:szCs w:val="24"/>
        </w:rPr>
        <w:t xml:space="preserve"> могут привести к ограничению доступа к домам, земельным участкам или другой частной, или государственной собственности. </w:t>
      </w:r>
      <w:r>
        <w:rPr>
          <w:szCs w:val="24"/>
        </w:rPr>
        <w:t>Б</w:t>
      </w:r>
      <w:r w:rsidRPr="000760A7">
        <w:rPr>
          <w:szCs w:val="24"/>
        </w:rPr>
        <w:t xml:space="preserve">удут предприняты соответствующие меры во избежание любых нарушений </w:t>
      </w:r>
      <w:r>
        <w:rPr>
          <w:szCs w:val="24"/>
        </w:rPr>
        <w:t>техники безопасности</w:t>
      </w:r>
      <w:r w:rsidRPr="00BF172D">
        <w:rPr>
          <w:szCs w:val="24"/>
        </w:rPr>
        <w:t xml:space="preserve"> во</w:t>
      </w:r>
      <w:r>
        <w:rPr>
          <w:szCs w:val="24"/>
        </w:rPr>
        <w:t xml:space="preserve"> </w:t>
      </w:r>
      <w:r w:rsidRPr="00BF172D">
        <w:rPr>
          <w:szCs w:val="24"/>
        </w:rPr>
        <w:t xml:space="preserve">избежании </w:t>
      </w:r>
      <w:r w:rsidRPr="000760A7">
        <w:rPr>
          <w:szCs w:val="24"/>
        </w:rPr>
        <w:t>несчастных случаев или споров с местным населением</w:t>
      </w:r>
      <w:r>
        <w:rPr>
          <w:szCs w:val="24"/>
        </w:rPr>
        <w:t>, в том числе и</w:t>
      </w:r>
      <w:r w:rsidRPr="000760A7">
        <w:rPr>
          <w:szCs w:val="24"/>
        </w:rPr>
        <w:t xml:space="preserve"> в связи с использованием внешней рабочей силы для строительства. Разработанные в рамках проекта специальные </w:t>
      </w:r>
      <w:r>
        <w:rPr>
          <w:szCs w:val="24"/>
        </w:rPr>
        <w:t>ПУОСС</w:t>
      </w:r>
      <w:r w:rsidRPr="000760A7">
        <w:rPr>
          <w:szCs w:val="24"/>
        </w:rPr>
        <w:t xml:space="preserve"> будут включать необходимые меры по снижению потенциального негативного воздействия и рисков, а общественные консультации </w:t>
      </w:r>
      <w:r>
        <w:rPr>
          <w:szCs w:val="24"/>
        </w:rPr>
        <w:t>были проведены на этапе проектирования (разработки ОВОСС и</w:t>
      </w:r>
      <w:r w:rsidRPr="000760A7">
        <w:rPr>
          <w:szCs w:val="24"/>
        </w:rPr>
        <w:t xml:space="preserve"> </w:t>
      </w:r>
      <w:r>
        <w:rPr>
          <w:szCs w:val="24"/>
        </w:rPr>
        <w:t xml:space="preserve">ПУОСС) </w:t>
      </w:r>
      <w:r w:rsidRPr="000760A7">
        <w:rPr>
          <w:szCs w:val="24"/>
        </w:rPr>
        <w:t>до начала производства строительных работ.</w:t>
      </w:r>
    </w:p>
    <w:p w14:paraId="354050EF" w14:textId="77777777" w:rsidR="00BD2791" w:rsidRPr="00BF172D" w:rsidRDefault="00BD2791" w:rsidP="00BD2791">
      <w:pPr>
        <w:spacing w:after="0"/>
        <w:rPr>
          <w:szCs w:val="24"/>
        </w:rPr>
      </w:pPr>
    </w:p>
    <w:p w14:paraId="7F6DC034" w14:textId="4EE224E7" w:rsidR="00BD2791" w:rsidRDefault="00BD2791" w:rsidP="00BD2791">
      <w:pPr>
        <w:autoSpaceDE w:val="0"/>
        <w:autoSpaceDN w:val="0"/>
        <w:adjustRightInd w:val="0"/>
        <w:spacing w:after="0"/>
        <w:rPr>
          <w:szCs w:val="24"/>
        </w:rPr>
      </w:pPr>
      <w:r w:rsidRPr="000760A7">
        <w:rPr>
          <w:b/>
          <w:i/>
          <w:iCs/>
          <w:szCs w:val="24"/>
        </w:rPr>
        <w:lastRenderedPageBreak/>
        <w:t>Ожидания соседнего сообщества в отношении совместного использования выгод</w:t>
      </w:r>
      <w:r>
        <w:rPr>
          <w:szCs w:val="24"/>
        </w:rPr>
        <w:t xml:space="preserve">: </w:t>
      </w:r>
      <w:r w:rsidRPr="00BF172D">
        <w:rPr>
          <w:szCs w:val="24"/>
        </w:rPr>
        <w:t>Проект</w:t>
      </w:r>
      <w:r w:rsidR="006358B2">
        <w:rPr>
          <w:szCs w:val="24"/>
        </w:rPr>
        <w:t xml:space="preserve"> обходного маршрута </w:t>
      </w:r>
      <w:r w:rsidRPr="00BF172D">
        <w:rPr>
          <w:szCs w:val="24"/>
        </w:rPr>
        <w:t xml:space="preserve">охватит </w:t>
      </w:r>
      <w:r>
        <w:rPr>
          <w:szCs w:val="24"/>
        </w:rPr>
        <w:t xml:space="preserve">3 области на юге КР, </w:t>
      </w:r>
      <w:r w:rsidRPr="00BF172D">
        <w:rPr>
          <w:szCs w:val="24"/>
        </w:rPr>
        <w:t>53 населенных</w:t>
      </w:r>
      <w:r>
        <w:rPr>
          <w:szCs w:val="24"/>
        </w:rPr>
        <w:t xml:space="preserve"> </w:t>
      </w:r>
      <w:r w:rsidRPr="00BF172D">
        <w:rPr>
          <w:szCs w:val="24"/>
        </w:rPr>
        <w:t xml:space="preserve">пунктов </w:t>
      </w:r>
      <w:r w:rsidRPr="000760A7">
        <w:rPr>
          <w:szCs w:val="24"/>
        </w:rPr>
        <w:t xml:space="preserve">в пределах </w:t>
      </w:r>
      <w:r>
        <w:rPr>
          <w:szCs w:val="24"/>
        </w:rPr>
        <w:t>8</w:t>
      </w:r>
      <w:r w:rsidRPr="000760A7">
        <w:rPr>
          <w:szCs w:val="24"/>
        </w:rPr>
        <w:t xml:space="preserve"> </w:t>
      </w:r>
      <w:r>
        <w:rPr>
          <w:szCs w:val="24"/>
        </w:rPr>
        <w:t xml:space="preserve">административных </w:t>
      </w:r>
      <w:r w:rsidRPr="000760A7">
        <w:rPr>
          <w:szCs w:val="24"/>
        </w:rPr>
        <w:t xml:space="preserve">районов, но </w:t>
      </w:r>
      <w:r>
        <w:rPr>
          <w:szCs w:val="24"/>
        </w:rPr>
        <w:t xml:space="preserve">Проект </w:t>
      </w:r>
      <w:r w:rsidRPr="000760A7">
        <w:rPr>
          <w:szCs w:val="24"/>
        </w:rPr>
        <w:t xml:space="preserve">не сможет осуществить </w:t>
      </w:r>
      <w:r>
        <w:rPr>
          <w:szCs w:val="24"/>
        </w:rPr>
        <w:t>помощь</w:t>
      </w:r>
      <w:r w:rsidRPr="000760A7">
        <w:rPr>
          <w:szCs w:val="24"/>
        </w:rPr>
        <w:t xml:space="preserve"> </w:t>
      </w:r>
      <w:r>
        <w:rPr>
          <w:szCs w:val="24"/>
        </w:rPr>
        <w:t>всем</w:t>
      </w:r>
      <w:r w:rsidRPr="000760A7">
        <w:rPr>
          <w:szCs w:val="24"/>
        </w:rPr>
        <w:t xml:space="preserve"> </w:t>
      </w:r>
      <w:r>
        <w:rPr>
          <w:szCs w:val="24"/>
        </w:rPr>
        <w:t>населенным пунктам</w:t>
      </w:r>
      <w:r w:rsidRPr="000760A7">
        <w:rPr>
          <w:szCs w:val="24"/>
        </w:rPr>
        <w:t xml:space="preserve"> и </w:t>
      </w:r>
      <w:r>
        <w:rPr>
          <w:szCs w:val="24"/>
        </w:rPr>
        <w:t>АА</w:t>
      </w:r>
      <w:r w:rsidRPr="000760A7">
        <w:rPr>
          <w:szCs w:val="24"/>
        </w:rPr>
        <w:t xml:space="preserve">. Высокие ожидания совместного использования выгод от местных соседних </w:t>
      </w:r>
      <w:r>
        <w:rPr>
          <w:szCs w:val="24"/>
        </w:rPr>
        <w:t>АА</w:t>
      </w:r>
      <w:r w:rsidRPr="000760A7">
        <w:rPr>
          <w:szCs w:val="24"/>
        </w:rPr>
        <w:t xml:space="preserve"> и/или сел, могут быть еще одним социальным риском. Такие ожидания могут привести к социальной напряженности и недовольству, когда совместное использование выгод не материализуется. Данный риск будет снижен посредством взаимодействия и соответствующих мероприятий по повышению осведомленности, которые четко проинформируют заинтересованные стороны в пределах проектных зон о критериях приемлемости проекта, а также функционировании механизма рассмотрения жалоб (МРЖ)</w:t>
      </w:r>
      <w:r>
        <w:rPr>
          <w:szCs w:val="24"/>
        </w:rPr>
        <w:t>,</w:t>
      </w:r>
      <w:r w:rsidRPr="000760A7">
        <w:rPr>
          <w:szCs w:val="24"/>
        </w:rPr>
        <w:t xml:space="preserve"> в случае возникновения у жителей проблем после проведения мероприятий по повышению осведомленности. </w:t>
      </w:r>
    </w:p>
    <w:p w14:paraId="307393DC" w14:textId="77777777" w:rsidR="00BD2791" w:rsidRDefault="00BD2791" w:rsidP="00BD2791">
      <w:pPr>
        <w:autoSpaceDE w:val="0"/>
        <w:autoSpaceDN w:val="0"/>
        <w:adjustRightInd w:val="0"/>
        <w:spacing w:after="0"/>
        <w:rPr>
          <w:szCs w:val="24"/>
        </w:rPr>
      </w:pPr>
    </w:p>
    <w:p w14:paraId="5CFC3A42" w14:textId="77777777" w:rsidR="00BD2791" w:rsidRDefault="00BD2791" w:rsidP="00BD2791">
      <w:pPr>
        <w:autoSpaceDE w:val="0"/>
        <w:autoSpaceDN w:val="0"/>
        <w:adjustRightInd w:val="0"/>
        <w:spacing w:after="0"/>
        <w:rPr>
          <w:szCs w:val="24"/>
        </w:rPr>
      </w:pPr>
      <w:r w:rsidRPr="00F01974">
        <w:rPr>
          <w:b/>
          <w:i/>
          <w:szCs w:val="24"/>
        </w:rPr>
        <w:t>Труд, работа.</w:t>
      </w:r>
      <w:r w:rsidRPr="00F01974">
        <w:rPr>
          <w:szCs w:val="24"/>
        </w:rPr>
        <w:t xml:space="preserve"> </w:t>
      </w:r>
      <w:r>
        <w:rPr>
          <w:szCs w:val="24"/>
        </w:rPr>
        <w:t>Следует обращать внимание на</w:t>
      </w:r>
      <w:r w:rsidRPr="00F01974">
        <w:rPr>
          <w:szCs w:val="24"/>
        </w:rPr>
        <w:t xml:space="preserve"> детский труд, принудительный труд, заработная плата и труд мигрантов. Проект подчеркивает и принимает концепцию МОТ «достойный труд». Это подразумевает: справедливо оплачиваемую, безопасную, социально защищенную работу, не унижающую человеческое достоинство, открывающую равные стартовые возможности для всех, гарантирующую участие в принятии управленческих решений и личностном развитии. Эти основополагающие принципы достойного труда </w:t>
      </w:r>
      <w:r>
        <w:rPr>
          <w:szCs w:val="24"/>
        </w:rPr>
        <w:t>являются основополагающими при</w:t>
      </w:r>
      <w:r w:rsidRPr="00F01974">
        <w:rPr>
          <w:szCs w:val="24"/>
        </w:rPr>
        <w:t xml:space="preserve"> реализаци</w:t>
      </w:r>
      <w:r>
        <w:rPr>
          <w:szCs w:val="24"/>
        </w:rPr>
        <w:t>и</w:t>
      </w:r>
      <w:r w:rsidRPr="00F01974">
        <w:rPr>
          <w:szCs w:val="24"/>
        </w:rPr>
        <w:t xml:space="preserve"> проекта. </w:t>
      </w:r>
      <w:r>
        <w:rPr>
          <w:szCs w:val="24"/>
        </w:rPr>
        <w:t>Труд мигрантов</w:t>
      </w:r>
      <w:r w:rsidRPr="00F01974">
        <w:rPr>
          <w:szCs w:val="24"/>
        </w:rPr>
        <w:t xml:space="preserve"> или детский труд не является серьезной проблемой в Кыргызстане. Поскольку в сельской местности имеется множество рабочих мест, проблем с притоком рабочей силы </w:t>
      </w:r>
      <w:r>
        <w:rPr>
          <w:szCs w:val="24"/>
        </w:rPr>
        <w:t>непредвидится</w:t>
      </w:r>
      <w:r w:rsidRPr="00F01974">
        <w:rPr>
          <w:szCs w:val="24"/>
        </w:rPr>
        <w:t xml:space="preserve">. Тем не менее, </w:t>
      </w:r>
      <w:r>
        <w:rPr>
          <w:szCs w:val="24"/>
        </w:rPr>
        <w:t>НЭСК</w:t>
      </w:r>
      <w:r w:rsidRPr="00F01974">
        <w:rPr>
          <w:szCs w:val="24"/>
        </w:rPr>
        <w:t xml:space="preserve"> и Подрядчик обеспечат предотвращение использования детского труда. </w:t>
      </w:r>
      <w:r>
        <w:rPr>
          <w:szCs w:val="24"/>
        </w:rPr>
        <w:t>Тебования</w:t>
      </w:r>
      <w:r w:rsidRPr="00F01974">
        <w:rPr>
          <w:szCs w:val="24"/>
        </w:rPr>
        <w:t xml:space="preserve"> более подробно рассматриваются в следующих разделах.</w:t>
      </w:r>
    </w:p>
    <w:p w14:paraId="5353DFED" w14:textId="77777777" w:rsidR="00BD2791" w:rsidRDefault="00BD2791" w:rsidP="00BD2791">
      <w:pPr>
        <w:autoSpaceDE w:val="0"/>
        <w:autoSpaceDN w:val="0"/>
        <w:adjustRightInd w:val="0"/>
        <w:spacing w:after="0"/>
        <w:rPr>
          <w:szCs w:val="24"/>
        </w:rPr>
      </w:pPr>
    </w:p>
    <w:p w14:paraId="53C25ACB" w14:textId="77777777" w:rsidR="00BD2791" w:rsidRPr="00F01974" w:rsidRDefault="00BD2791" w:rsidP="00BD2791">
      <w:pPr>
        <w:autoSpaceDE w:val="0"/>
        <w:autoSpaceDN w:val="0"/>
        <w:adjustRightInd w:val="0"/>
        <w:spacing w:after="0"/>
        <w:rPr>
          <w:b/>
          <w:i/>
          <w:szCs w:val="24"/>
        </w:rPr>
      </w:pPr>
      <w:r w:rsidRPr="00F01974">
        <w:rPr>
          <w:b/>
          <w:i/>
          <w:szCs w:val="24"/>
        </w:rPr>
        <w:t>Источник рабочей силы</w:t>
      </w:r>
    </w:p>
    <w:p w14:paraId="6221F376" w14:textId="2E23C150" w:rsidR="00BD2791" w:rsidRPr="00F01974" w:rsidRDefault="006358B2" w:rsidP="00BD2791">
      <w:pPr>
        <w:autoSpaceDE w:val="0"/>
        <w:autoSpaceDN w:val="0"/>
        <w:adjustRightInd w:val="0"/>
        <w:spacing w:after="0"/>
        <w:rPr>
          <w:szCs w:val="24"/>
        </w:rPr>
      </w:pPr>
      <w:r>
        <w:rPr>
          <w:szCs w:val="24"/>
        </w:rPr>
        <w:t>Основной персонал уже нанят и имеется у подрядчика по строительству для строительства обходного учатка могут быть наняты дополнительные сотрудники (при необходимости), но основной состав рабочих будет переключен с основного маршрута ЛЭП по мере надобности/занятости.</w:t>
      </w:r>
    </w:p>
    <w:p w14:paraId="4B85EE47" w14:textId="77777777" w:rsidR="00BD2791" w:rsidRPr="00F01974" w:rsidRDefault="00BD2791" w:rsidP="00BD2791">
      <w:pPr>
        <w:autoSpaceDE w:val="0"/>
        <w:autoSpaceDN w:val="0"/>
        <w:adjustRightInd w:val="0"/>
        <w:spacing w:after="0"/>
        <w:rPr>
          <w:b/>
          <w:i/>
          <w:szCs w:val="24"/>
        </w:rPr>
      </w:pPr>
      <w:r w:rsidRPr="00F01974">
        <w:rPr>
          <w:b/>
          <w:i/>
          <w:szCs w:val="24"/>
        </w:rPr>
        <w:t>Тип работников</w:t>
      </w:r>
    </w:p>
    <w:p w14:paraId="6C12EFA9" w14:textId="77777777" w:rsidR="00BD2791" w:rsidRDefault="00BD2791" w:rsidP="00BD2791">
      <w:pPr>
        <w:autoSpaceDE w:val="0"/>
        <w:autoSpaceDN w:val="0"/>
        <w:adjustRightInd w:val="0"/>
        <w:spacing w:after="0"/>
        <w:rPr>
          <w:szCs w:val="24"/>
        </w:rPr>
      </w:pPr>
      <w:r w:rsidRPr="00F01974">
        <w:rPr>
          <w:szCs w:val="24"/>
        </w:rPr>
        <w:t>Ожидается, что в проекте будут задействованы следующие категории проектных работников:</w:t>
      </w:r>
    </w:p>
    <w:p w14:paraId="2D810661" w14:textId="77777777" w:rsidR="00BD2791" w:rsidRPr="00F01974" w:rsidRDefault="00BD2791" w:rsidP="00BD2791">
      <w:pPr>
        <w:autoSpaceDE w:val="0"/>
        <w:autoSpaceDN w:val="0"/>
        <w:adjustRightInd w:val="0"/>
        <w:spacing w:after="0"/>
        <w:ind w:left="567"/>
        <w:rPr>
          <w:szCs w:val="24"/>
        </w:rPr>
      </w:pPr>
      <w:r>
        <w:rPr>
          <w:b/>
          <w:i/>
          <w:szCs w:val="24"/>
        </w:rPr>
        <w:t>Основной персонал</w:t>
      </w:r>
      <w:r w:rsidRPr="00F01974">
        <w:rPr>
          <w:szCs w:val="24"/>
        </w:rPr>
        <w:t xml:space="preserve">, вероятно, будут включать руководителей проектов и </w:t>
      </w:r>
      <w:r>
        <w:rPr>
          <w:szCs w:val="24"/>
        </w:rPr>
        <w:t>работников</w:t>
      </w:r>
      <w:r w:rsidRPr="00F01974">
        <w:rPr>
          <w:szCs w:val="24"/>
        </w:rPr>
        <w:t xml:space="preserve">, которые являются </w:t>
      </w:r>
      <w:r>
        <w:rPr>
          <w:szCs w:val="24"/>
        </w:rPr>
        <w:t>сотрудниками НЭСК</w:t>
      </w:r>
      <w:r w:rsidRPr="00F01974">
        <w:rPr>
          <w:szCs w:val="24"/>
        </w:rPr>
        <w:t xml:space="preserve">. Предполагаемое количество непосредственных работников, занятых в проекте, вероятно, не превысит число сотрудников. Предполагается, что в число непосредственных работников будут входить текущие сотрудники </w:t>
      </w:r>
      <w:r>
        <w:rPr>
          <w:szCs w:val="24"/>
        </w:rPr>
        <w:t>НЭСК</w:t>
      </w:r>
      <w:r w:rsidRPr="00F01974">
        <w:rPr>
          <w:szCs w:val="24"/>
        </w:rPr>
        <w:t xml:space="preserve"> из</w:t>
      </w:r>
      <w:r>
        <w:rPr>
          <w:szCs w:val="24"/>
        </w:rPr>
        <w:t>ГРП</w:t>
      </w:r>
      <w:r w:rsidRPr="00F01974">
        <w:rPr>
          <w:szCs w:val="24"/>
        </w:rPr>
        <w:t>, которые будут назначены для работы над этим Проектом, и что новые сотрудники могут быть наняты для контроля за исполнением строительных подрядчиков, включая экологические и социальные показатели.</w:t>
      </w:r>
    </w:p>
    <w:p w14:paraId="49DE84F0" w14:textId="77777777" w:rsidR="00BD2791" w:rsidRPr="00F01974" w:rsidRDefault="00BD2791" w:rsidP="00BD2791">
      <w:pPr>
        <w:autoSpaceDE w:val="0"/>
        <w:autoSpaceDN w:val="0"/>
        <w:adjustRightInd w:val="0"/>
        <w:spacing w:after="0"/>
        <w:ind w:left="567"/>
        <w:rPr>
          <w:szCs w:val="24"/>
        </w:rPr>
      </w:pPr>
    </w:p>
    <w:p w14:paraId="789ED2E3" w14:textId="77777777" w:rsidR="00BD2791" w:rsidRPr="00F01974" w:rsidRDefault="00BD2791" w:rsidP="00BD2791">
      <w:pPr>
        <w:autoSpaceDE w:val="0"/>
        <w:autoSpaceDN w:val="0"/>
        <w:adjustRightInd w:val="0"/>
        <w:spacing w:after="0"/>
        <w:ind w:left="567"/>
        <w:rPr>
          <w:szCs w:val="24"/>
        </w:rPr>
      </w:pPr>
      <w:r w:rsidRPr="00F01974">
        <w:rPr>
          <w:szCs w:val="24"/>
        </w:rPr>
        <w:t xml:space="preserve">К </w:t>
      </w:r>
      <w:r>
        <w:rPr>
          <w:szCs w:val="24"/>
        </w:rPr>
        <w:t>основному персоналу</w:t>
      </w:r>
      <w:r w:rsidRPr="00F01974">
        <w:rPr>
          <w:szCs w:val="24"/>
        </w:rPr>
        <w:t xml:space="preserve"> также относятся независимые консультанты, специализирующиеся на определенных дисциплинах (таких как социальные гарантии и общественные отношения). Эти консультанты будут наняты по индивидуальным контрактам на неполный рабочий день с конкретными определениями назначенных </w:t>
      </w:r>
      <w:r w:rsidRPr="00F01974">
        <w:rPr>
          <w:szCs w:val="24"/>
        </w:rPr>
        <w:lastRenderedPageBreak/>
        <w:t xml:space="preserve">задач и обязанностей. В настоящее время </w:t>
      </w:r>
      <w:r>
        <w:rPr>
          <w:szCs w:val="24"/>
        </w:rPr>
        <w:t>может понадобятся</w:t>
      </w:r>
      <w:r w:rsidRPr="00F01974">
        <w:rPr>
          <w:szCs w:val="24"/>
        </w:rPr>
        <w:t xml:space="preserve"> оказание помощи в </w:t>
      </w:r>
      <w:r>
        <w:rPr>
          <w:szCs w:val="24"/>
        </w:rPr>
        <w:t>реализации</w:t>
      </w:r>
      <w:r w:rsidRPr="00F01974">
        <w:rPr>
          <w:szCs w:val="24"/>
        </w:rPr>
        <w:t xml:space="preserve"> </w:t>
      </w:r>
      <w:r>
        <w:rPr>
          <w:szCs w:val="24"/>
        </w:rPr>
        <w:t>ПДП</w:t>
      </w:r>
      <w:r w:rsidRPr="00F01974">
        <w:rPr>
          <w:szCs w:val="24"/>
        </w:rPr>
        <w:t>.</w:t>
      </w:r>
    </w:p>
    <w:p w14:paraId="000D374B" w14:textId="77777777" w:rsidR="00BD2791" w:rsidRPr="00F01974" w:rsidRDefault="00BD2791" w:rsidP="00BD2791">
      <w:pPr>
        <w:autoSpaceDE w:val="0"/>
        <w:autoSpaceDN w:val="0"/>
        <w:adjustRightInd w:val="0"/>
        <w:spacing w:after="0"/>
        <w:ind w:left="567"/>
        <w:rPr>
          <w:szCs w:val="24"/>
        </w:rPr>
      </w:pPr>
    </w:p>
    <w:p w14:paraId="160EF038" w14:textId="77777777" w:rsidR="00BD2791" w:rsidRPr="00F01974" w:rsidRDefault="00BD2791" w:rsidP="00BD2791">
      <w:pPr>
        <w:autoSpaceDE w:val="0"/>
        <w:autoSpaceDN w:val="0"/>
        <w:adjustRightInd w:val="0"/>
        <w:spacing w:after="0"/>
        <w:ind w:left="567"/>
        <w:rPr>
          <w:szCs w:val="24"/>
        </w:rPr>
      </w:pPr>
      <w:r>
        <w:rPr>
          <w:b/>
          <w:i/>
          <w:szCs w:val="24"/>
        </w:rPr>
        <w:t>Персонал</w:t>
      </w:r>
      <w:r w:rsidRPr="008C0161">
        <w:rPr>
          <w:b/>
          <w:i/>
          <w:szCs w:val="24"/>
        </w:rPr>
        <w:t xml:space="preserve"> по контракту:</w:t>
      </w:r>
      <w:r w:rsidRPr="00F01974">
        <w:rPr>
          <w:szCs w:val="24"/>
        </w:rPr>
        <w:t xml:space="preserve"> ожидается две широкие категории работников по контракту: частные организации (подрядчики, субподрядчики), которые будут обеспечивать наращивание местного потенциала, а также услуги по поддержке реализации; и тех, кто работает по контрактам на строительные работы. Некоторым из подрядчиков может потребоваться нанять одного или нескольких субподрядчиков, и в этом случае рабочая сила субподрядчиков также будет считаться работниками по контракту.</w:t>
      </w:r>
    </w:p>
    <w:p w14:paraId="5622621F" w14:textId="77777777" w:rsidR="00BD2791" w:rsidRPr="00F01974" w:rsidRDefault="00BD2791" w:rsidP="00BD2791">
      <w:pPr>
        <w:autoSpaceDE w:val="0"/>
        <w:autoSpaceDN w:val="0"/>
        <w:adjustRightInd w:val="0"/>
        <w:spacing w:after="0"/>
        <w:ind w:left="567"/>
        <w:rPr>
          <w:szCs w:val="24"/>
        </w:rPr>
      </w:pPr>
    </w:p>
    <w:p w14:paraId="5E4CD47A" w14:textId="77777777" w:rsidR="00BD2791" w:rsidRDefault="00BD2791" w:rsidP="00BD2791">
      <w:pPr>
        <w:autoSpaceDE w:val="0"/>
        <w:autoSpaceDN w:val="0"/>
        <w:adjustRightInd w:val="0"/>
        <w:spacing w:after="0"/>
        <w:ind w:left="567"/>
        <w:rPr>
          <w:szCs w:val="24"/>
        </w:rPr>
      </w:pPr>
      <w:r w:rsidRPr="008C0161">
        <w:rPr>
          <w:b/>
          <w:i/>
          <w:szCs w:val="24"/>
        </w:rPr>
        <w:t>Рабочие-мигранты.</w:t>
      </w:r>
      <w:r w:rsidRPr="00F01974">
        <w:rPr>
          <w:szCs w:val="24"/>
        </w:rPr>
        <w:t xml:space="preserve"> Ожидается, что для реализации проекта потребуется сочетание местных рабочих из близлежащих </w:t>
      </w:r>
      <w:r>
        <w:rPr>
          <w:szCs w:val="24"/>
        </w:rPr>
        <w:t>населенных пунктов</w:t>
      </w:r>
      <w:r w:rsidRPr="00F01974">
        <w:rPr>
          <w:szCs w:val="24"/>
        </w:rPr>
        <w:t xml:space="preserve">, рабочих из других частей Кыргызстана и, возможно, рабочих из других стран. «Внутренние мигранты» - это работники, которые уже имеют опыт работы над аналогичными проектами в разных частях страны. Иностранные рабочие-мигранты, если таковые имеются, скорее всего, будут управленческим и техническим персоналом. Количество трудящихся-мигрантов будет зависеть от решений, принятых отдельными подрядчиками. Исходя из предыдущего опыта, можно </w:t>
      </w:r>
      <w:r>
        <w:rPr>
          <w:szCs w:val="24"/>
        </w:rPr>
        <w:t>предположить</w:t>
      </w:r>
      <w:r w:rsidRPr="00F01974">
        <w:rPr>
          <w:szCs w:val="24"/>
        </w:rPr>
        <w:t>, что распределение будет составлять около 10 процентов международных, 25-30 процентов из других частей Кыргызстана и 40-65 процентов из местных районов.</w:t>
      </w:r>
    </w:p>
    <w:p w14:paraId="44804687" w14:textId="77777777" w:rsidR="00BD2791" w:rsidRDefault="00BD2791" w:rsidP="00BD2791">
      <w:pPr>
        <w:autoSpaceDE w:val="0"/>
        <w:autoSpaceDN w:val="0"/>
        <w:adjustRightInd w:val="0"/>
        <w:spacing w:after="0"/>
        <w:rPr>
          <w:szCs w:val="24"/>
        </w:rPr>
      </w:pPr>
    </w:p>
    <w:p w14:paraId="081E8CB4" w14:textId="77777777" w:rsidR="00BD2791" w:rsidRPr="008C0161" w:rsidRDefault="00BD2791" w:rsidP="00BD2791">
      <w:pPr>
        <w:autoSpaceDE w:val="0"/>
        <w:autoSpaceDN w:val="0"/>
        <w:adjustRightInd w:val="0"/>
        <w:spacing w:after="0"/>
        <w:rPr>
          <w:b/>
          <w:i/>
          <w:szCs w:val="24"/>
        </w:rPr>
      </w:pPr>
      <w:r w:rsidRPr="008C0161">
        <w:rPr>
          <w:b/>
          <w:i/>
          <w:szCs w:val="24"/>
        </w:rPr>
        <w:t>Характеристики рабочей силы</w:t>
      </w:r>
    </w:p>
    <w:p w14:paraId="170878D6" w14:textId="77777777" w:rsidR="00BD2791" w:rsidRDefault="00BD2791" w:rsidP="00BD2791">
      <w:pPr>
        <w:autoSpaceDE w:val="0"/>
        <w:autoSpaceDN w:val="0"/>
        <w:adjustRightInd w:val="0"/>
        <w:spacing w:after="0"/>
        <w:rPr>
          <w:szCs w:val="24"/>
        </w:rPr>
      </w:pPr>
      <w:r w:rsidRPr="008C0161">
        <w:rPr>
          <w:szCs w:val="24"/>
        </w:rPr>
        <w:t>Принимая во внимание характер</w:t>
      </w:r>
      <w:r>
        <w:rPr>
          <w:szCs w:val="24"/>
        </w:rPr>
        <w:t xml:space="preserve"> необходимой</w:t>
      </w:r>
      <w:r w:rsidRPr="008C0161">
        <w:rPr>
          <w:szCs w:val="24"/>
        </w:rPr>
        <w:t xml:space="preserve"> рабочей силы </w:t>
      </w:r>
      <w:r>
        <w:rPr>
          <w:szCs w:val="24"/>
        </w:rPr>
        <w:t xml:space="preserve">для реализации </w:t>
      </w:r>
      <w:r w:rsidRPr="008C0161">
        <w:rPr>
          <w:szCs w:val="24"/>
        </w:rPr>
        <w:t xml:space="preserve">проекта (в основном неквалифицированный и полуквалифицированный труд </w:t>
      </w:r>
      <w:r>
        <w:rPr>
          <w:szCs w:val="24"/>
        </w:rPr>
        <w:t xml:space="preserve">при </w:t>
      </w:r>
      <w:r w:rsidRPr="008C0161">
        <w:rPr>
          <w:szCs w:val="24"/>
        </w:rPr>
        <w:t>строитель</w:t>
      </w:r>
      <w:r>
        <w:rPr>
          <w:szCs w:val="24"/>
        </w:rPr>
        <w:t>стве</w:t>
      </w:r>
      <w:r w:rsidRPr="008C0161">
        <w:rPr>
          <w:szCs w:val="24"/>
        </w:rPr>
        <w:t xml:space="preserve">) и характеристики рынка рабочей силы в Кыргызстане, вполне вероятно, что рабочая сила, особенно низкоквалифицированные рабочие, будет преимущественно мужской. Предполагается, что женщины будут составлять около 10-20 процентов рабочей силы, и, скорее всего, это будут технические специалисты (например, инженерные) и / или персонал, работающий в операционных офисах и лагерях (горничные, повара, уборщицы и т. </w:t>
      </w:r>
      <w:r>
        <w:rPr>
          <w:szCs w:val="24"/>
        </w:rPr>
        <w:t>д</w:t>
      </w:r>
      <w:r w:rsidRPr="008C0161">
        <w:rPr>
          <w:szCs w:val="24"/>
        </w:rPr>
        <w:t>.). Все работники будут старше 18 лет и, вероятно, в среднем</w:t>
      </w:r>
      <w:r>
        <w:rPr>
          <w:szCs w:val="24"/>
        </w:rPr>
        <w:t xml:space="preserve"> возрасте</w:t>
      </w:r>
      <w:r w:rsidRPr="008C0161">
        <w:rPr>
          <w:szCs w:val="24"/>
        </w:rPr>
        <w:t xml:space="preserve"> 25-40 лет.</w:t>
      </w:r>
    </w:p>
    <w:p w14:paraId="3B1059FF" w14:textId="77777777" w:rsidR="00BD2791" w:rsidRDefault="00BD2791" w:rsidP="00BD2791">
      <w:pPr>
        <w:autoSpaceDE w:val="0"/>
        <w:autoSpaceDN w:val="0"/>
        <w:adjustRightInd w:val="0"/>
        <w:spacing w:after="0"/>
        <w:rPr>
          <w:szCs w:val="24"/>
        </w:rPr>
      </w:pPr>
    </w:p>
    <w:p w14:paraId="7D596493" w14:textId="77777777" w:rsidR="00BD2791" w:rsidRPr="008C0161" w:rsidRDefault="00BD2791" w:rsidP="00291E84">
      <w:pPr>
        <w:pStyle w:val="3"/>
      </w:pPr>
      <w:bookmarkStart w:id="165" w:name="_Toc44406266"/>
      <w:bookmarkStart w:id="166" w:name="_Toc146510995"/>
      <w:r w:rsidRPr="008C0161">
        <w:t>Потенциальные трудовые риски</w:t>
      </w:r>
      <w:bookmarkEnd w:id="165"/>
      <w:bookmarkEnd w:id="166"/>
    </w:p>
    <w:p w14:paraId="69744C8B" w14:textId="77777777" w:rsidR="00BD2791" w:rsidRPr="008C0161" w:rsidRDefault="00BD2791" w:rsidP="00BD2791">
      <w:pPr>
        <w:autoSpaceDE w:val="0"/>
        <w:autoSpaceDN w:val="0"/>
        <w:adjustRightInd w:val="0"/>
        <w:spacing w:after="0"/>
        <w:rPr>
          <w:b/>
          <w:i/>
          <w:szCs w:val="24"/>
        </w:rPr>
      </w:pPr>
      <w:r w:rsidRPr="008C0161">
        <w:rPr>
          <w:b/>
          <w:i/>
          <w:szCs w:val="24"/>
        </w:rPr>
        <w:t>Деятельность проекта</w:t>
      </w:r>
    </w:p>
    <w:p w14:paraId="2DA95520" w14:textId="77777777" w:rsidR="00BD2791" w:rsidRPr="008C0161" w:rsidRDefault="00BD2791" w:rsidP="00BD2791">
      <w:pPr>
        <w:autoSpaceDE w:val="0"/>
        <w:autoSpaceDN w:val="0"/>
        <w:adjustRightInd w:val="0"/>
        <w:spacing w:after="0"/>
        <w:rPr>
          <w:szCs w:val="24"/>
        </w:rPr>
      </w:pPr>
      <w:r w:rsidRPr="008C0161">
        <w:rPr>
          <w:szCs w:val="24"/>
        </w:rPr>
        <w:t xml:space="preserve">Строительство распределительных линий будет проходить в </w:t>
      </w:r>
      <w:r>
        <w:rPr>
          <w:szCs w:val="24"/>
        </w:rPr>
        <w:t>населенных пунктах,</w:t>
      </w:r>
      <w:r w:rsidRPr="008C0161">
        <w:rPr>
          <w:szCs w:val="24"/>
        </w:rPr>
        <w:t xml:space="preserve"> вблизи них и будет включать следующие мероприятия:</w:t>
      </w:r>
    </w:p>
    <w:p w14:paraId="5433844A" w14:textId="77777777" w:rsidR="00BD2791" w:rsidRPr="008C0161" w:rsidRDefault="00BD2791" w:rsidP="005752C6">
      <w:pPr>
        <w:pStyle w:val="a7"/>
        <w:numPr>
          <w:ilvl w:val="1"/>
          <w:numId w:val="33"/>
        </w:numPr>
        <w:autoSpaceDE w:val="0"/>
        <w:autoSpaceDN w:val="0"/>
        <w:adjustRightInd w:val="0"/>
        <w:spacing w:after="0"/>
        <w:ind w:left="709"/>
        <w:rPr>
          <w:szCs w:val="24"/>
        </w:rPr>
      </w:pPr>
      <w:r w:rsidRPr="008C0161">
        <w:rPr>
          <w:szCs w:val="24"/>
        </w:rPr>
        <w:t>Подготовка складских и подготовительных площадок под строительные материалы</w:t>
      </w:r>
      <w:r>
        <w:rPr>
          <w:szCs w:val="24"/>
        </w:rPr>
        <w:t>;</w:t>
      </w:r>
    </w:p>
    <w:p w14:paraId="5766F8A7" w14:textId="77777777" w:rsidR="00BD2791" w:rsidRPr="008C0161" w:rsidRDefault="00BD2791" w:rsidP="005752C6">
      <w:pPr>
        <w:pStyle w:val="a7"/>
        <w:numPr>
          <w:ilvl w:val="1"/>
          <w:numId w:val="33"/>
        </w:numPr>
        <w:autoSpaceDE w:val="0"/>
        <w:autoSpaceDN w:val="0"/>
        <w:adjustRightInd w:val="0"/>
        <w:spacing w:after="0"/>
        <w:ind w:left="709"/>
        <w:rPr>
          <w:szCs w:val="24"/>
        </w:rPr>
      </w:pPr>
      <w:r w:rsidRPr="008C0161">
        <w:rPr>
          <w:szCs w:val="24"/>
        </w:rPr>
        <w:t xml:space="preserve">Снос зданий и удаление мусора (ожидается, что он будет минимальным, если понадобится вообще, поскольку </w:t>
      </w:r>
      <w:r>
        <w:rPr>
          <w:szCs w:val="24"/>
        </w:rPr>
        <w:t>НЭСК</w:t>
      </w:r>
      <w:r w:rsidRPr="008C0161">
        <w:rPr>
          <w:szCs w:val="24"/>
        </w:rPr>
        <w:t xml:space="preserve"> приложит все усилия для проектирования коридоров распределительной линии, чтобы избежать зданий и домов)</w:t>
      </w:r>
      <w:r>
        <w:rPr>
          <w:szCs w:val="24"/>
        </w:rPr>
        <w:t>;</w:t>
      </w:r>
    </w:p>
    <w:p w14:paraId="245DFC7B" w14:textId="77777777" w:rsidR="00BD2791" w:rsidRPr="008C0161" w:rsidRDefault="00BD2791" w:rsidP="005752C6">
      <w:pPr>
        <w:pStyle w:val="a7"/>
        <w:numPr>
          <w:ilvl w:val="1"/>
          <w:numId w:val="33"/>
        </w:numPr>
        <w:autoSpaceDE w:val="0"/>
        <w:autoSpaceDN w:val="0"/>
        <w:adjustRightInd w:val="0"/>
        <w:spacing w:after="0"/>
        <w:ind w:left="709"/>
        <w:rPr>
          <w:szCs w:val="24"/>
        </w:rPr>
      </w:pPr>
      <w:r w:rsidRPr="008C0161">
        <w:rPr>
          <w:szCs w:val="24"/>
        </w:rPr>
        <w:t xml:space="preserve">Раскопки </w:t>
      </w:r>
      <w:r>
        <w:rPr>
          <w:szCs w:val="24"/>
        </w:rPr>
        <w:t>котлованов</w:t>
      </w:r>
      <w:r w:rsidRPr="008C0161">
        <w:rPr>
          <w:szCs w:val="24"/>
        </w:rPr>
        <w:t xml:space="preserve"> для силовых опо</w:t>
      </w:r>
      <w:r>
        <w:rPr>
          <w:szCs w:val="24"/>
        </w:rPr>
        <w:t>р, которые будут бетонными</w:t>
      </w:r>
      <w:r w:rsidRPr="008C0161">
        <w:rPr>
          <w:szCs w:val="24"/>
        </w:rPr>
        <w:t>. Это будет сделано в первую очередь с помощью механизированны</w:t>
      </w:r>
      <w:r>
        <w:rPr>
          <w:szCs w:val="24"/>
        </w:rPr>
        <w:t>х</w:t>
      </w:r>
      <w:r w:rsidRPr="008C0161">
        <w:rPr>
          <w:szCs w:val="24"/>
        </w:rPr>
        <w:t xml:space="preserve"> инструмент</w:t>
      </w:r>
      <w:r>
        <w:rPr>
          <w:szCs w:val="24"/>
        </w:rPr>
        <w:t>ов;</w:t>
      </w:r>
    </w:p>
    <w:p w14:paraId="44ABBE0B" w14:textId="77777777" w:rsidR="00BD2791" w:rsidRPr="008C0161" w:rsidRDefault="00BD2791" w:rsidP="005752C6">
      <w:pPr>
        <w:pStyle w:val="a7"/>
        <w:numPr>
          <w:ilvl w:val="1"/>
          <w:numId w:val="33"/>
        </w:numPr>
        <w:autoSpaceDE w:val="0"/>
        <w:autoSpaceDN w:val="0"/>
        <w:adjustRightInd w:val="0"/>
        <w:spacing w:after="0"/>
        <w:ind w:left="709"/>
        <w:rPr>
          <w:szCs w:val="24"/>
        </w:rPr>
      </w:pPr>
      <w:r>
        <w:rPr>
          <w:szCs w:val="24"/>
        </w:rPr>
        <w:t>Т</w:t>
      </w:r>
      <w:r w:rsidRPr="008C0161">
        <w:rPr>
          <w:szCs w:val="24"/>
        </w:rPr>
        <w:t xml:space="preserve">ранспортировка опор </w:t>
      </w:r>
      <w:r>
        <w:rPr>
          <w:szCs w:val="24"/>
        </w:rPr>
        <w:t>будет выполнятся в</w:t>
      </w:r>
      <w:r w:rsidRPr="008C0161">
        <w:rPr>
          <w:szCs w:val="24"/>
        </w:rPr>
        <w:t>начале в складские помещения, затем из складских помещений к месту их монт</w:t>
      </w:r>
      <w:r>
        <w:rPr>
          <w:szCs w:val="24"/>
        </w:rPr>
        <w:t>ажа;</w:t>
      </w:r>
    </w:p>
    <w:p w14:paraId="0BA69127" w14:textId="77777777" w:rsidR="00BD2791" w:rsidRPr="008C0161" w:rsidRDefault="00BD2791" w:rsidP="005752C6">
      <w:pPr>
        <w:pStyle w:val="a7"/>
        <w:numPr>
          <w:ilvl w:val="1"/>
          <w:numId w:val="33"/>
        </w:numPr>
        <w:autoSpaceDE w:val="0"/>
        <w:autoSpaceDN w:val="0"/>
        <w:adjustRightInd w:val="0"/>
        <w:spacing w:after="0"/>
        <w:ind w:left="709"/>
        <w:rPr>
          <w:szCs w:val="24"/>
        </w:rPr>
      </w:pPr>
      <w:r w:rsidRPr="008C0161">
        <w:rPr>
          <w:szCs w:val="24"/>
        </w:rPr>
        <w:lastRenderedPageBreak/>
        <w:t xml:space="preserve">Монтаж башен </w:t>
      </w:r>
      <w:r>
        <w:rPr>
          <w:szCs w:val="24"/>
        </w:rPr>
        <w:t>и установку изоляторов;</w:t>
      </w:r>
    </w:p>
    <w:p w14:paraId="101B40E4" w14:textId="77777777" w:rsidR="00BD2791" w:rsidRPr="008C0161" w:rsidRDefault="00BD2791" w:rsidP="005752C6">
      <w:pPr>
        <w:pStyle w:val="a7"/>
        <w:numPr>
          <w:ilvl w:val="1"/>
          <w:numId w:val="33"/>
        </w:numPr>
        <w:autoSpaceDE w:val="0"/>
        <w:autoSpaceDN w:val="0"/>
        <w:adjustRightInd w:val="0"/>
        <w:spacing w:after="0"/>
        <w:ind w:left="709"/>
        <w:rPr>
          <w:szCs w:val="24"/>
          <w:lang w:val="en-US"/>
        </w:rPr>
      </w:pPr>
      <w:r>
        <w:rPr>
          <w:szCs w:val="24"/>
        </w:rPr>
        <w:t xml:space="preserve">Натягивание </w:t>
      </w:r>
      <w:r>
        <w:rPr>
          <w:szCs w:val="24"/>
          <w:lang w:val="en-US"/>
        </w:rPr>
        <w:t>провод</w:t>
      </w:r>
      <w:r w:rsidRPr="008C0161">
        <w:rPr>
          <w:szCs w:val="24"/>
          <w:lang w:val="en-US"/>
        </w:rPr>
        <w:t>ов</w:t>
      </w:r>
      <w:r>
        <w:rPr>
          <w:szCs w:val="24"/>
        </w:rPr>
        <w:t>;</w:t>
      </w:r>
    </w:p>
    <w:p w14:paraId="00951564" w14:textId="77777777" w:rsidR="00BD2791" w:rsidRPr="008C0161" w:rsidRDefault="00BD2791" w:rsidP="005752C6">
      <w:pPr>
        <w:pStyle w:val="a7"/>
        <w:numPr>
          <w:ilvl w:val="1"/>
          <w:numId w:val="33"/>
        </w:numPr>
        <w:autoSpaceDE w:val="0"/>
        <w:autoSpaceDN w:val="0"/>
        <w:adjustRightInd w:val="0"/>
        <w:spacing w:after="0"/>
        <w:ind w:left="709"/>
        <w:rPr>
          <w:szCs w:val="24"/>
        </w:rPr>
      </w:pPr>
      <w:r w:rsidRPr="008C0161">
        <w:rPr>
          <w:szCs w:val="24"/>
        </w:rPr>
        <w:t>Восстановление нарушенных территорий, удаление отходов, восстановление складских помещений и демобилизация.</w:t>
      </w:r>
    </w:p>
    <w:p w14:paraId="72625765" w14:textId="77777777" w:rsidR="00BD2791" w:rsidRDefault="00BD2791" w:rsidP="00BD2791">
      <w:pPr>
        <w:autoSpaceDE w:val="0"/>
        <w:autoSpaceDN w:val="0"/>
        <w:adjustRightInd w:val="0"/>
        <w:spacing w:after="0"/>
        <w:rPr>
          <w:szCs w:val="24"/>
        </w:rPr>
      </w:pPr>
    </w:p>
    <w:p w14:paraId="41BFB521" w14:textId="77777777" w:rsidR="00BD2791" w:rsidRPr="00896DD3" w:rsidRDefault="00BD2791" w:rsidP="00BD2791">
      <w:pPr>
        <w:autoSpaceDE w:val="0"/>
        <w:autoSpaceDN w:val="0"/>
        <w:adjustRightInd w:val="0"/>
        <w:spacing w:after="0"/>
        <w:rPr>
          <w:b/>
          <w:i/>
          <w:szCs w:val="24"/>
        </w:rPr>
      </w:pPr>
      <w:r w:rsidRPr="00896DD3">
        <w:rPr>
          <w:b/>
          <w:i/>
          <w:szCs w:val="24"/>
        </w:rPr>
        <w:t>Ключевые трудовые риски</w:t>
      </w:r>
    </w:p>
    <w:p w14:paraId="72948688" w14:textId="77777777" w:rsidR="00BD2791" w:rsidRPr="00896DD3" w:rsidRDefault="00BD2791" w:rsidP="00BD2791">
      <w:pPr>
        <w:autoSpaceDE w:val="0"/>
        <w:autoSpaceDN w:val="0"/>
        <w:adjustRightInd w:val="0"/>
        <w:spacing w:after="0"/>
        <w:rPr>
          <w:szCs w:val="24"/>
        </w:rPr>
      </w:pPr>
      <w:r w:rsidRPr="00896DD3">
        <w:rPr>
          <w:szCs w:val="24"/>
        </w:rPr>
        <w:t>Основными трудовыми рисками во время строительства будут риски для здоровья и безопасности, возникающие в результате строительства различных компонентов проекта. Типичные риски включают воздействие физических опасностей в результате использования тяжелого оборудования, работы на высоте, оп</w:t>
      </w:r>
      <w:r>
        <w:rPr>
          <w:szCs w:val="24"/>
        </w:rPr>
        <w:t>асностей, связанных с падением</w:t>
      </w:r>
      <w:r w:rsidRPr="00896DD3">
        <w:rPr>
          <w:szCs w:val="24"/>
        </w:rPr>
        <w:t>, воздействия шума и пыли, падающих предметов, воздействия опасных материалов, рисков, связанных с инструментами и механизмами, а также воздействия электрических опасностей. Во время работы ключевыми рисками будут «обычные» риски для здоровья и безопасности, в том числе особенно риски от работы с электричеством.</w:t>
      </w:r>
    </w:p>
    <w:p w14:paraId="46F9FD8D" w14:textId="77777777" w:rsidR="00BD2791" w:rsidRPr="008C0161" w:rsidRDefault="00BD2791" w:rsidP="00BD2791">
      <w:pPr>
        <w:autoSpaceDE w:val="0"/>
        <w:autoSpaceDN w:val="0"/>
        <w:adjustRightInd w:val="0"/>
        <w:spacing w:after="0"/>
        <w:rPr>
          <w:szCs w:val="24"/>
        </w:rPr>
      </w:pPr>
      <w:r w:rsidRPr="00896DD3">
        <w:rPr>
          <w:szCs w:val="24"/>
        </w:rPr>
        <w:t>Поскольку строительные работы будут включать опасные работы, лица, не достигшие 18 лет, не будут наняты на проект. Все работники будут подвержены некоторым опасностям для здоровья и безопасности на производстве, в первую очередь, в том числе:</w:t>
      </w:r>
    </w:p>
    <w:p w14:paraId="7F80E4A8" w14:textId="77777777" w:rsidR="00BD2791" w:rsidRPr="00896DD3" w:rsidRDefault="00BD2791" w:rsidP="005752C6">
      <w:pPr>
        <w:pStyle w:val="a7"/>
        <w:numPr>
          <w:ilvl w:val="1"/>
          <w:numId w:val="33"/>
        </w:numPr>
        <w:autoSpaceDE w:val="0"/>
        <w:autoSpaceDN w:val="0"/>
        <w:adjustRightInd w:val="0"/>
        <w:spacing w:after="0"/>
        <w:ind w:left="709"/>
        <w:rPr>
          <w:szCs w:val="24"/>
        </w:rPr>
      </w:pPr>
      <w:r>
        <w:rPr>
          <w:szCs w:val="24"/>
        </w:rPr>
        <w:t xml:space="preserve">Работа в горной </w:t>
      </w:r>
      <w:r w:rsidRPr="00896DD3">
        <w:rPr>
          <w:szCs w:val="24"/>
        </w:rPr>
        <w:t>местности</w:t>
      </w:r>
      <w:r>
        <w:rPr>
          <w:szCs w:val="24"/>
        </w:rPr>
        <w:t>;</w:t>
      </w:r>
    </w:p>
    <w:p w14:paraId="0ED10A74" w14:textId="77777777" w:rsidR="00BD2791" w:rsidRPr="00896DD3" w:rsidRDefault="00BD2791" w:rsidP="005752C6">
      <w:pPr>
        <w:pStyle w:val="a7"/>
        <w:numPr>
          <w:ilvl w:val="1"/>
          <w:numId w:val="33"/>
        </w:numPr>
        <w:autoSpaceDE w:val="0"/>
        <w:autoSpaceDN w:val="0"/>
        <w:adjustRightInd w:val="0"/>
        <w:spacing w:after="0"/>
        <w:ind w:left="709"/>
        <w:rPr>
          <w:szCs w:val="24"/>
        </w:rPr>
      </w:pPr>
      <w:r w:rsidRPr="00896DD3">
        <w:rPr>
          <w:szCs w:val="24"/>
        </w:rPr>
        <w:t>Перевозка тяжелых грузов</w:t>
      </w:r>
      <w:r>
        <w:rPr>
          <w:szCs w:val="24"/>
        </w:rPr>
        <w:t>;</w:t>
      </w:r>
    </w:p>
    <w:p w14:paraId="048ABCB7" w14:textId="77777777" w:rsidR="00BD2791" w:rsidRPr="00896DD3" w:rsidRDefault="00BD2791" w:rsidP="005752C6">
      <w:pPr>
        <w:pStyle w:val="a7"/>
        <w:numPr>
          <w:ilvl w:val="1"/>
          <w:numId w:val="33"/>
        </w:numPr>
        <w:autoSpaceDE w:val="0"/>
        <w:autoSpaceDN w:val="0"/>
        <w:adjustRightInd w:val="0"/>
        <w:spacing w:after="0"/>
        <w:ind w:left="709"/>
        <w:rPr>
          <w:szCs w:val="24"/>
        </w:rPr>
      </w:pPr>
      <w:r w:rsidRPr="00896DD3">
        <w:rPr>
          <w:szCs w:val="24"/>
        </w:rPr>
        <w:t>Воздействие химических веществ (например, красок, топлива, свежего бетона)</w:t>
      </w:r>
      <w:r>
        <w:rPr>
          <w:szCs w:val="24"/>
        </w:rPr>
        <w:t>;</w:t>
      </w:r>
    </w:p>
    <w:p w14:paraId="2FE47E7F" w14:textId="77777777" w:rsidR="00BD2791" w:rsidRPr="00896DD3" w:rsidRDefault="00BD2791" w:rsidP="005752C6">
      <w:pPr>
        <w:pStyle w:val="a7"/>
        <w:numPr>
          <w:ilvl w:val="1"/>
          <w:numId w:val="33"/>
        </w:numPr>
        <w:autoSpaceDE w:val="0"/>
        <w:autoSpaceDN w:val="0"/>
        <w:adjustRightInd w:val="0"/>
        <w:spacing w:after="0"/>
        <w:ind w:left="709"/>
        <w:rPr>
          <w:szCs w:val="24"/>
        </w:rPr>
      </w:pPr>
      <w:r w:rsidRPr="00896DD3">
        <w:rPr>
          <w:szCs w:val="24"/>
        </w:rPr>
        <w:t>Натяжные работы</w:t>
      </w:r>
      <w:r>
        <w:rPr>
          <w:szCs w:val="24"/>
        </w:rPr>
        <w:t>;</w:t>
      </w:r>
    </w:p>
    <w:p w14:paraId="6BD58F79" w14:textId="77777777" w:rsidR="00BD2791" w:rsidRPr="00896DD3" w:rsidRDefault="00BD2791" w:rsidP="005752C6">
      <w:pPr>
        <w:pStyle w:val="a7"/>
        <w:numPr>
          <w:ilvl w:val="1"/>
          <w:numId w:val="33"/>
        </w:numPr>
        <w:autoSpaceDE w:val="0"/>
        <w:autoSpaceDN w:val="0"/>
        <w:adjustRightInd w:val="0"/>
        <w:spacing w:after="0"/>
        <w:ind w:left="709"/>
        <w:rPr>
          <w:szCs w:val="24"/>
        </w:rPr>
      </w:pPr>
      <w:r w:rsidRPr="00896DD3">
        <w:rPr>
          <w:szCs w:val="24"/>
        </w:rPr>
        <w:t>Дорожные аварии</w:t>
      </w:r>
      <w:r>
        <w:rPr>
          <w:szCs w:val="24"/>
        </w:rPr>
        <w:t>;</w:t>
      </w:r>
    </w:p>
    <w:p w14:paraId="7AEDFDC7" w14:textId="77777777" w:rsidR="00BD2791" w:rsidRPr="00896DD3" w:rsidRDefault="00BD2791" w:rsidP="005752C6">
      <w:pPr>
        <w:pStyle w:val="a7"/>
        <w:numPr>
          <w:ilvl w:val="1"/>
          <w:numId w:val="33"/>
        </w:numPr>
        <w:autoSpaceDE w:val="0"/>
        <w:autoSpaceDN w:val="0"/>
        <w:adjustRightInd w:val="0"/>
        <w:spacing w:after="0"/>
        <w:ind w:left="709"/>
        <w:rPr>
          <w:szCs w:val="24"/>
        </w:rPr>
      </w:pPr>
      <w:r w:rsidRPr="00896DD3">
        <w:rPr>
          <w:szCs w:val="24"/>
        </w:rPr>
        <w:t>Высотная болезнь (для тех, кто находится за пределами высокогорных районов)</w:t>
      </w:r>
      <w:r>
        <w:rPr>
          <w:szCs w:val="24"/>
        </w:rPr>
        <w:t>;</w:t>
      </w:r>
    </w:p>
    <w:p w14:paraId="512B4120" w14:textId="77777777" w:rsidR="00BD2791" w:rsidRPr="00896DD3" w:rsidRDefault="00BD2791" w:rsidP="005752C6">
      <w:pPr>
        <w:pStyle w:val="a7"/>
        <w:numPr>
          <w:ilvl w:val="1"/>
          <w:numId w:val="33"/>
        </w:numPr>
        <w:autoSpaceDE w:val="0"/>
        <w:autoSpaceDN w:val="0"/>
        <w:adjustRightInd w:val="0"/>
        <w:spacing w:after="0"/>
        <w:ind w:left="709"/>
        <w:rPr>
          <w:szCs w:val="24"/>
        </w:rPr>
      </w:pPr>
      <w:r w:rsidRPr="00896DD3">
        <w:rPr>
          <w:szCs w:val="24"/>
        </w:rPr>
        <w:t>Работа на высоте</w:t>
      </w:r>
      <w:r>
        <w:rPr>
          <w:szCs w:val="24"/>
        </w:rPr>
        <w:t>;</w:t>
      </w:r>
    </w:p>
    <w:p w14:paraId="036E37E7" w14:textId="77777777" w:rsidR="00BD2791" w:rsidRPr="00896DD3" w:rsidRDefault="00BD2791" w:rsidP="005752C6">
      <w:pPr>
        <w:pStyle w:val="a7"/>
        <w:numPr>
          <w:ilvl w:val="1"/>
          <w:numId w:val="33"/>
        </w:numPr>
        <w:autoSpaceDE w:val="0"/>
        <w:autoSpaceDN w:val="0"/>
        <w:adjustRightInd w:val="0"/>
        <w:spacing w:after="0"/>
        <w:ind w:left="709"/>
        <w:rPr>
          <w:szCs w:val="24"/>
        </w:rPr>
      </w:pPr>
      <w:r w:rsidRPr="00896DD3">
        <w:rPr>
          <w:szCs w:val="24"/>
        </w:rPr>
        <w:t>Работа вокруг транспортных средств и машин</w:t>
      </w:r>
      <w:r>
        <w:rPr>
          <w:szCs w:val="24"/>
        </w:rPr>
        <w:t>;</w:t>
      </w:r>
    </w:p>
    <w:p w14:paraId="36635323" w14:textId="77777777" w:rsidR="00BD2791" w:rsidRPr="00896DD3" w:rsidRDefault="00BD2791" w:rsidP="005752C6">
      <w:pPr>
        <w:pStyle w:val="a7"/>
        <w:numPr>
          <w:ilvl w:val="1"/>
          <w:numId w:val="33"/>
        </w:numPr>
        <w:autoSpaceDE w:val="0"/>
        <w:autoSpaceDN w:val="0"/>
        <w:adjustRightInd w:val="0"/>
        <w:spacing w:after="0"/>
        <w:ind w:left="709"/>
        <w:rPr>
          <w:szCs w:val="24"/>
        </w:rPr>
      </w:pPr>
      <w:r w:rsidRPr="00896DD3">
        <w:rPr>
          <w:szCs w:val="24"/>
        </w:rPr>
        <w:t>Воздействие экстремальной погоды.</w:t>
      </w:r>
    </w:p>
    <w:p w14:paraId="1B7944BA" w14:textId="77777777" w:rsidR="00BD2791" w:rsidRPr="00896DD3" w:rsidRDefault="00BD2791" w:rsidP="00BD2791">
      <w:pPr>
        <w:autoSpaceDE w:val="0"/>
        <w:autoSpaceDN w:val="0"/>
        <w:adjustRightInd w:val="0"/>
        <w:spacing w:after="0"/>
        <w:rPr>
          <w:szCs w:val="24"/>
        </w:rPr>
      </w:pPr>
      <w:r w:rsidRPr="00896DD3">
        <w:rPr>
          <w:szCs w:val="24"/>
        </w:rPr>
        <w:t xml:space="preserve">Во время работы работники будут подвергаться многим из </w:t>
      </w:r>
      <w:r>
        <w:rPr>
          <w:szCs w:val="24"/>
        </w:rPr>
        <w:t>описаных выше</w:t>
      </w:r>
      <w:r w:rsidRPr="00896DD3">
        <w:rPr>
          <w:szCs w:val="24"/>
        </w:rPr>
        <w:t xml:space="preserve"> рисков, но реже, гораздо меньше работников </w:t>
      </w:r>
      <w:r>
        <w:rPr>
          <w:szCs w:val="24"/>
        </w:rPr>
        <w:t>будут подвергнуты дополнительным рискам при выполнении</w:t>
      </w:r>
      <w:r w:rsidRPr="00896DD3">
        <w:rPr>
          <w:szCs w:val="24"/>
        </w:rPr>
        <w:t xml:space="preserve"> физически</w:t>
      </w:r>
      <w:r>
        <w:rPr>
          <w:szCs w:val="24"/>
        </w:rPr>
        <w:t>х</w:t>
      </w:r>
      <w:r w:rsidRPr="00896DD3">
        <w:rPr>
          <w:szCs w:val="24"/>
        </w:rPr>
        <w:t xml:space="preserve"> работы. Основными рисками могут быть риск поражения электрическим током при работе с электричеством и рядом с ним во время ремонта и обслуживания линии, а также дорожно-транспортные происшествия.</w:t>
      </w:r>
    </w:p>
    <w:p w14:paraId="164E5356" w14:textId="77777777" w:rsidR="00BD2791" w:rsidRPr="00896DD3" w:rsidRDefault="00BD2791" w:rsidP="00BD2791">
      <w:pPr>
        <w:autoSpaceDE w:val="0"/>
        <w:autoSpaceDN w:val="0"/>
        <w:adjustRightInd w:val="0"/>
        <w:spacing w:after="0"/>
        <w:rPr>
          <w:szCs w:val="24"/>
        </w:rPr>
      </w:pPr>
      <w:r>
        <w:rPr>
          <w:szCs w:val="24"/>
        </w:rPr>
        <w:t>НЭСК</w:t>
      </w:r>
      <w:r w:rsidRPr="00896DD3">
        <w:rPr>
          <w:szCs w:val="24"/>
        </w:rPr>
        <w:t xml:space="preserve"> имеет хорошо разработанную программу по охране труда и технике безопасности, а также имеет опыт контроля над программами безопасности подрядчиков. Все подрядчики должны будут представить детали своих программ по охране труда и технике безопасности в рамках своих тендеров, и </w:t>
      </w:r>
      <w:r>
        <w:rPr>
          <w:szCs w:val="24"/>
        </w:rPr>
        <w:t>полнота</w:t>
      </w:r>
      <w:r w:rsidRPr="00896DD3">
        <w:rPr>
          <w:szCs w:val="24"/>
        </w:rPr>
        <w:t xml:space="preserve"> этих программ будет среди критериев, используемых </w:t>
      </w:r>
      <w:r>
        <w:rPr>
          <w:szCs w:val="24"/>
        </w:rPr>
        <w:t>НЭСК</w:t>
      </w:r>
      <w:r w:rsidRPr="00896DD3">
        <w:rPr>
          <w:szCs w:val="24"/>
        </w:rPr>
        <w:t xml:space="preserve"> для выбора подрядчиков.</w:t>
      </w:r>
    </w:p>
    <w:p w14:paraId="55DFD3D2" w14:textId="77777777" w:rsidR="00BD2791" w:rsidRPr="00896DD3" w:rsidRDefault="00BD2791" w:rsidP="00BD2791">
      <w:pPr>
        <w:autoSpaceDE w:val="0"/>
        <w:autoSpaceDN w:val="0"/>
        <w:adjustRightInd w:val="0"/>
        <w:spacing w:after="0"/>
        <w:rPr>
          <w:szCs w:val="24"/>
        </w:rPr>
      </w:pPr>
    </w:p>
    <w:p w14:paraId="06CE075E" w14:textId="77777777" w:rsidR="00BD2791" w:rsidRDefault="00BD2791" w:rsidP="00BD2791">
      <w:pPr>
        <w:autoSpaceDE w:val="0"/>
        <w:autoSpaceDN w:val="0"/>
        <w:adjustRightInd w:val="0"/>
        <w:spacing w:after="0"/>
        <w:rPr>
          <w:szCs w:val="24"/>
        </w:rPr>
      </w:pPr>
      <w:r w:rsidRPr="00896DD3">
        <w:rPr>
          <w:szCs w:val="24"/>
        </w:rPr>
        <w:t xml:space="preserve">ГН / SEA / SH. Проект оценивается как имеющий относительно низкий риск риска гендерного насилия (ГН), поскольку значительное число работников, во многих случаях большинство работников, будут местными, и не предполагается, что трудящиеся-мигранты будут размещаться в </w:t>
      </w:r>
      <w:r>
        <w:rPr>
          <w:szCs w:val="24"/>
        </w:rPr>
        <w:t>населенных пунктах</w:t>
      </w:r>
      <w:r w:rsidRPr="00896DD3">
        <w:rPr>
          <w:szCs w:val="24"/>
        </w:rPr>
        <w:t xml:space="preserve">. Тем не менее, подрядчик должен будет в контракте принять обязательство против использования детского и принудительного труда, ввести меры по смягчению последствий против ГН, а персонал </w:t>
      </w:r>
      <w:r>
        <w:rPr>
          <w:szCs w:val="24"/>
        </w:rPr>
        <w:t>НЭСК</w:t>
      </w:r>
      <w:r w:rsidRPr="00896DD3">
        <w:rPr>
          <w:szCs w:val="24"/>
        </w:rPr>
        <w:t xml:space="preserve"> / </w:t>
      </w:r>
      <w:r>
        <w:rPr>
          <w:szCs w:val="24"/>
        </w:rPr>
        <w:t>НКЭМ</w:t>
      </w:r>
      <w:r w:rsidRPr="00896DD3">
        <w:rPr>
          <w:szCs w:val="24"/>
        </w:rPr>
        <w:t xml:space="preserve">, отвечающий за надзор подрядчика, будет отслеживать и сообщать об отсутствии принудительного труда. Строго соблюдаемый Кодекс поведения снизит риски, связанные с притоком рабочей силы в сельские районы (например, нагрузка на местные службы, секс-трафик, </w:t>
      </w:r>
      <w:r w:rsidRPr="00896DD3">
        <w:rPr>
          <w:szCs w:val="24"/>
        </w:rPr>
        <w:lastRenderedPageBreak/>
        <w:t xml:space="preserve">общие нарушения и т. </w:t>
      </w:r>
      <w:r>
        <w:rPr>
          <w:szCs w:val="24"/>
        </w:rPr>
        <w:t>д</w:t>
      </w:r>
      <w:r w:rsidRPr="00896DD3">
        <w:rPr>
          <w:szCs w:val="24"/>
        </w:rPr>
        <w:t xml:space="preserve">.) Проект также ознакомит весь персонал и работников с протоколом по вопросам сексуальной эксплуатации и надругательств. На протяжении всего строительства </w:t>
      </w:r>
      <w:r>
        <w:rPr>
          <w:szCs w:val="24"/>
        </w:rPr>
        <w:t>НЭСК</w:t>
      </w:r>
      <w:r w:rsidRPr="00896DD3">
        <w:rPr>
          <w:szCs w:val="24"/>
        </w:rPr>
        <w:t xml:space="preserve">, супервайзеры и подрядчики по внедрению будут поддерживать тесную связь с членами сообщества и лидерами, чтобы выявлять любые проблемы до того, как они станут проблемами. Тем не менее, если трудовые риски возникают во время реализации проекта, </w:t>
      </w:r>
      <w:r>
        <w:rPr>
          <w:szCs w:val="24"/>
        </w:rPr>
        <w:t>НЭСК</w:t>
      </w:r>
      <w:r w:rsidRPr="00896DD3">
        <w:rPr>
          <w:szCs w:val="24"/>
        </w:rPr>
        <w:t xml:space="preserve"> разработает процедуры для предотвращения дальнейшего воздействия. Отмечается, что в предыдущих строительных проектах </w:t>
      </w:r>
      <w:r>
        <w:rPr>
          <w:szCs w:val="24"/>
        </w:rPr>
        <w:t>НЭСК</w:t>
      </w:r>
      <w:r w:rsidRPr="00896DD3">
        <w:rPr>
          <w:szCs w:val="24"/>
        </w:rPr>
        <w:t xml:space="preserve"> не возникало проблем, связанных с притоком рабочей силы, или других проблем, связанных с рабочей силой.</w:t>
      </w:r>
      <w:r>
        <w:rPr>
          <w:szCs w:val="24"/>
        </w:rPr>
        <w:t xml:space="preserve"> </w:t>
      </w:r>
    </w:p>
    <w:p w14:paraId="28FD6017" w14:textId="77777777" w:rsidR="00BD2791" w:rsidRDefault="00BD2791" w:rsidP="00BD2791">
      <w:pPr>
        <w:autoSpaceDE w:val="0"/>
        <w:autoSpaceDN w:val="0"/>
        <w:adjustRightInd w:val="0"/>
        <w:spacing w:after="0"/>
        <w:rPr>
          <w:szCs w:val="24"/>
        </w:rPr>
      </w:pPr>
    </w:p>
    <w:p w14:paraId="1B5C1C03" w14:textId="77777777" w:rsidR="00BD2791" w:rsidRPr="00B122D7" w:rsidRDefault="00BD2791" w:rsidP="00BD2791">
      <w:pPr>
        <w:autoSpaceDE w:val="0"/>
        <w:autoSpaceDN w:val="0"/>
        <w:adjustRightInd w:val="0"/>
        <w:spacing w:after="0"/>
        <w:rPr>
          <w:b/>
          <w:i/>
          <w:szCs w:val="24"/>
        </w:rPr>
      </w:pPr>
      <w:r w:rsidRPr="00B122D7">
        <w:rPr>
          <w:b/>
          <w:i/>
          <w:szCs w:val="24"/>
        </w:rPr>
        <w:t>Детский труд</w:t>
      </w:r>
    </w:p>
    <w:p w14:paraId="37AB67C5" w14:textId="77777777" w:rsidR="00BD2791" w:rsidRDefault="00BD2791" w:rsidP="00BD2791">
      <w:pPr>
        <w:autoSpaceDE w:val="0"/>
        <w:autoSpaceDN w:val="0"/>
        <w:adjustRightInd w:val="0"/>
        <w:spacing w:after="0"/>
        <w:rPr>
          <w:szCs w:val="24"/>
        </w:rPr>
      </w:pPr>
      <w:r w:rsidRPr="00B122D7">
        <w:rPr>
          <w:szCs w:val="24"/>
        </w:rPr>
        <w:t xml:space="preserve">Трудовой кодекс Кыргызстана запрещает использование принудительного и детского труда. Тем не менее, есть некоторые незначительные различия между этим и требованиями ВБ. Для проекта Занятость разрешена для лиц старше 14 лет, но с разрешения опекуна. И что 14-18 лет не разрешается работать в трудных и небезопасных условиях труда. Для обеспечения соблюдения этих кодексов и, следовательно, снижения рисков, особенно в отношении риска детского труда, будет разработан строгий протокол для обеспечения минимального возраста, предусмотренного в контракте; протокол проверки возраста при приеме на работу; ведение реестра труда. Такие риски также должны постоянно отслеживаться </w:t>
      </w:r>
      <w:r>
        <w:rPr>
          <w:szCs w:val="24"/>
        </w:rPr>
        <w:t>ГРП</w:t>
      </w:r>
      <w:r w:rsidRPr="00B122D7">
        <w:rPr>
          <w:szCs w:val="24"/>
        </w:rPr>
        <w:t xml:space="preserve"> и </w:t>
      </w:r>
      <w:r>
        <w:rPr>
          <w:szCs w:val="24"/>
        </w:rPr>
        <w:t>НКЭМ</w:t>
      </w:r>
      <w:r w:rsidRPr="00B122D7">
        <w:rPr>
          <w:szCs w:val="24"/>
        </w:rPr>
        <w:t>.</w:t>
      </w:r>
    </w:p>
    <w:p w14:paraId="45B8D1C0" w14:textId="77777777" w:rsidR="00BD2791" w:rsidRPr="00B122D7" w:rsidRDefault="00BD2791" w:rsidP="00BD2791">
      <w:pPr>
        <w:autoSpaceDE w:val="0"/>
        <w:autoSpaceDN w:val="0"/>
        <w:adjustRightInd w:val="0"/>
        <w:spacing w:after="0"/>
        <w:rPr>
          <w:szCs w:val="24"/>
        </w:rPr>
      </w:pPr>
    </w:p>
    <w:p w14:paraId="5E537CC7" w14:textId="77777777" w:rsidR="00BD2791" w:rsidRPr="00B122D7" w:rsidRDefault="00BD2791" w:rsidP="00BD2791">
      <w:pPr>
        <w:autoSpaceDE w:val="0"/>
        <w:autoSpaceDN w:val="0"/>
        <w:adjustRightInd w:val="0"/>
        <w:spacing w:after="0"/>
        <w:rPr>
          <w:b/>
          <w:i/>
          <w:szCs w:val="24"/>
        </w:rPr>
      </w:pPr>
      <w:r w:rsidRPr="00B122D7">
        <w:rPr>
          <w:b/>
          <w:i/>
          <w:szCs w:val="24"/>
        </w:rPr>
        <w:t>Возраст занятости</w:t>
      </w:r>
    </w:p>
    <w:p w14:paraId="43E6C9D1" w14:textId="77777777" w:rsidR="00BD2791" w:rsidRDefault="00BD2791" w:rsidP="00BD2791">
      <w:pPr>
        <w:autoSpaceDE w:val="0"/>
        <w:autoSpaceDN w:val="0"/>
        <w:adjustRightInd w:val="0"/>
        <w:spacing w:after="0"/>
        <w:rPr>
          <w:szCs w:val="24"/>
        </w:rPr>
      </w:pPr>
      <w:r w:rsidRPr="00B122D7">
        <w:rPr>
          <w:szCs w:val="24"/>
        </w:rPr>
        <w:t xml:space="preserve">Закон Кыргызской Республики запрещает лицам моложе 18 лет </w:t>
      </w:r>
      <w:r>
        <w:rPr>
          <w:szCs w:val="24"/>
        </w:rPr>
        <w:t>работать при</w:t>
      </w:r>
      <w:r w:rsidRPr="00B122D7">
        <w:rPr>
          <w:szCs w:val="24"/>
        </w:rPr>
        <w:t xml:space="preserve"> «нездоровые или тяжелые условия», и существуют особые требования к отпуску, рабочему времени и другим условиям работы. Работодатель позаботится о том, чтобы строители в возрасте до 18 лет не работали</w:t>
      </w:r>
      <w:r>
        <w:rPr>
          <w:szCs w:val="24"/>
        </w:rPr>
        <w:t>.</w:t>
      </w:r>
      <w:r w:rsidRPr="00B122D7">
        <w:rPr>
          <w:szCs w:val="24"/>
        </w:rPr>
        <w:t xml:space="preserve"> Работникам в возрасте до 18 лет разрешается работать в секторах без риска для здоровья со следующим сокращением рабочего времени: работники в возрасте от 14 до 16 лет - не более 24 часов в неделю, с 16 до 18 лет - не более 36 часов в неделю. Подрядчики должны будут проверить и определить возраст всех работников. Для этого работникам потребуется предоставить официальную документацию, которая может включать свидетельство о рождении, национальное удостоверение личности, паспорт или медицинскую или школьную документацию. Если несовершеннолетний, не достигший минимального трудового возраста, будет обнаружен при работе над проектом, будут приняты меры для немедленного прекращения трудоустройства или привлечения несовершеннолетнего </w:t>
      </w:r>
      <w:r>
        <w:rPr>
          <w:szCs w:val="24"/>
        </w:rPr>
        <w:t>со</w:t>
      </w:r>
      <w:r w:rsidRPr="00B122D7">
        <w:rPr>
          <w:szCs w:val="24"/>
        </w:rPr>
        <w:t>ответственным образом с учетом наилучших интересов несовершеннолетнего.</w:t>
      </w:r>
    </w:p>
    <w:p w14:paraId="07D92382" w14:textId="77777777" w:rsidR="00BD2791" w:rsidRDefault="00BD2791" w:rsidP="00BD2791">
      <w:pPr>
        <w:autoSpaceDE w:val="0"/>
        <w:autoSpaceDN w:val="0"/>
        <w:adjustRightInd w:val="0"/>
        <w:spacing w:after="0"/>
        <w:rPr>
          <w:szCs w:val="24"/>
        </w:rPr>
      </w:pPr>
    </w:p>
    <w:p w14:paraId="3033D7C4" w14:textId="77777777" w:rsidR="00BD2791" w:rsidRPr="00B122D7" w:rsidRDefault="00BD2791" w:rsidP="00BD2791">
      <w:pPr>
        <w:autoSpaceDE w:val="0"/>
        <w:autoSpaceDN w:val="0"/>
        <w:adjustRightInd w:val="0"/>
        <w:spacing w:after="0"/>
        <w:rPr>
          <w:b/>
          <w:i/>
          <w:szCs w:val="24"/>
        </w:rPr>
      </w:pPr>
      <w:r>
        <w:rPr>
          <w:b/>
          <w:i/>
          <w:szCs w:val="24"/>
        </w:rPr>
        <w:t>Ж</w:t>
      </w:r>
      <w:r w:rsidRPr="00B122D7">
        <w:rPr>
          <w:b/>
          <w:i/>
          <w:szCs w:val="24"/>
        </w:rPr>
        <w:t>енщины</w:t>
      </w:r>
    </w:p>
    <w:p w14:paraId="4FE9541E" w14:textId="77777777" w:rsidR="00BD2791" w:rsidRDefault="00BD2791" w:rsidP="00BD2791">
      <w:pPr>
        <w:autoSpaceDE w:val="0"/>
        <w:autoSpaceDN w:val="0"/>
        <w:adjustRightInd w:val="0"/>
        <w:spacing w:after="0"/>
        <w:rPr>
          <w:szCs w:val="24"/>
        </w:rPr>
      </w:pPr>
      <w:r w:rsidRPr="00B122D7">
        <w:rPr>
          <w:szCs w:val="24"/>
        </w:rPr>
        <w:t>Статья 217 Кыргызской Республики запрещает сверхурочную работу, работу в выходные дни и командировки для женщин (статья 216). Для женщин с детьми в возрасте до 14 лет и для лиц, осуществляющих уход, когда нет матери, разрешается сверхурочная работа и командировки, но только если женщина (или опекун) соглашается. Другие гендерные положения описаны в соответствующих подразделах.</w:t>
      </w:r>
    </w:p>
    <w:p w14:paraId="454CDB8A" w14:textId="77777777" w:rsidR="00BD2791" w:rsidRPr="00B122D7" w:rsidRDefault="00BD2791" w:rsidP="00BD2791">
      <w:pPr>
        <w:autoSpaceDE w:val="0"/>
        <w:autoSpaceDN w:val="0"/>
        <w:adjustRightInd w:val="0"/>
        <w:spacing w:after="0"/>
        <w:rPr>
          <w:szCs w:val="24"/>
        </w:rPr>
      </w:pPr>
    </w:p>
    <w:p w14:paraId="308F1267" w14:textId="77777777" w:rsidR="00BD2791" w:rsidRPr="00B122D7" w:rsidRDefault="00BD2791" w:rsidP="00BD2791">
      <w:pPr>
        <w:autoSpaceDE w:val="0"/>
        <w:autoSpaceDN w:val="0"/>
        <w:adjustRightInd w:val="0"/>
        <w:spacing w:after="0"/>
        <w:rPr>
          <w:b/>
          <w:i/>
          <w:szCs w:val="24"/>
        </w:rPr>
      </w:pPr>
      <w:r w:rsidRPr="00B122D7">
        <w:rPr>
          <w:b/>
          <w:i/>
          <w:szCs w:val="24"/>
        </w:rPr>
        <w:t>Рабочее время</w:t>
      </w:r>
    </w:p>
    <w:p w14:paraId="7BC1C804" w14:textId="77777777" w:rsidR="00BD2791" w:rsidRDefault="00BD2791" w:rsidP="00BD2791">
      <w:pPr>
        <w:autoSpaceDE w:val="0"/>
        <w:autoSpaceDN w:val="0"/>
        <w:adjustRightInd w:val="0"/>
        <w:spacing w:after="0"/>
        <w:rPr>
          <w:szCs w:val="24"/>
        </w:rPr>
      </w:pPr>
      <w:r w:rsidRPr="00B122D7">
        <w:rPr>
          <w:szCs w:val="24"/>
        </w:rPr>
        <w:lastRenderedPageBreak/>
        <w:t>Стандартная рабочая неделя составляет 40 часов, с меньшим разрешением для лиц моложе 18 лет. Количество часов в день и дней в неделю устанавливается в договоре / соглашении между работодателем и работником (статья 90). Работодатели должны предоставлять женщинам с детьми до 18 месяцев дополнительное тридцатиминутное время грудного вскармливания каждые три часа в день, а матерям с двумя или более детьми - дополнительный часовой перерыв в день. По запросу работника дополнительные выходные дни суммируются с перерывом на обед и отдых или суммируются и используются в начале или в конце рабочих дней (смен) в соответствии с сокращенным рабочим временем (статья 309). Подробная информация об отпуске устанавливается в договорах / соглашениях. 8 29. Статья 304 запрещает сверхурочную работу, работу в выходные дни и командировки для женщин, которые беременны или имеют детей в возрасте до трех лет. Женщинам с детьми от 3 до 14 лет разрешается сверхурочные и командировки, но только если женщина соглашается.</w:t>
      </w:r>
    </w:p>
    <w:p w14:paraId="5423300C" w14:textId="77777777" w:rsidR="00BD2791" w:rsidRDefault="00BD2791" w:rsidP="00BD2791">
      <w:pPr>
        <w:autoSpaceDE w:val="0"/>
        <w:autoSpaceDN w:val="0"/>
        <w:adjustRightInd w:val="0"/>
        <w:spacing w:after="0"/>
        <w:rPr>
          <w:szCs w:val="24"/>
        </w:rPr>
      </w:pPr>
    </w:p>
    <w:p w14:paraId="64F71A18" w14:textId="77777777" w:rsidR="00BD2791" w:rsidRPr="00B122D7" w:rsidRDefault="00BD2791" w:rsidP="00291E84">
      <w:pPr>
        <w:pStyle w:val="3"/>
      </w:pPr>
      <w:bookmarkStart w:id="167" w:name="_Toc44406267"/>
      <w:bookmarkStart w:id="168" w:name="_Toc146510996"/>
      <w:r w:rsidRPr="00B122D7">
        <w:t>Ответственный персонал</w:t>
      </w:r>
      <w:bookmarkEnd w:id="167"/>
      <w:bookmarkEnd w:id="168"/>
    </w:p>
    <w:p w14:paraId="76B0ED79" w14:textId="77777777" w:rsidR="00BD2791" w:rsidRDefault="00BD2791" w:rsidP="00BD2791">
      <w:pPr>
        <w:autoSpaceDE w:val="0"/>
        <w:autoSpaceDN w:val="0"/>
        <w:adjustRightInd w:val="0"/>
        <w:spacing w:after="0"/>
        <w:rPr>
          <w:szCs w:val="24"/>
        </w:rPr>
      </w:pPr>
      <w:r w:rsidRPr="00B122D7">
        <w:rPr>
          <w:szCs w:val="24"/>
        </w:rPr>
        <w:t xml:space="preserve">Общая ответственность за </w:t>
      </w:r>
      <w:r>
        <w:rPr>
          <w:szCs w:val="24"/>
        </w:rPr>
        <w:t>ПУОСС</w:t>
      </w:r>
      <w:r w:rsidRPr="00B122D7">
        <w:rPr>
          <w:szCs w:val="24"/>
        </w:rPr>
        <w:t xml:space="preserve">, а также за работу подрядчиков, которые проектируют и строят линии электропередачи, будет контролироваться </w:t>
      </w:r>
      <w:r>
        <w:rPr>
          <w:szCs w:val="24"/>
        </w:rPr>
        <w:t>ГРП НЭСК</w:t>
      </w:r>
      <w:r w:rsidRPr="00B122D7">
        <w:rPr>
          <w:szCs w:val="24"/>
        </w:rPr>
        <w:t xml:space="preserve">. В целом, </w:t>
      </w:r>
      <w:r>
        <w:rPr>
          <w:szCs w:val="24"/>
        </w:rPr>
        <w:t>НЭСК</w:t>
      </w:r>
      <w:r w:rsidRPr="00B122D7">
        <w:rPr>
          <w:szCs w:val="24"/>
        </w:rPr>
        <w:t xml:space="preserve"> с </w:t>
      </w:r>
      <w:r>
        <w:rPr>
          <w:szCs w:val="24"/>
        </w:rPr>
        <w:t>НКЭМ</w:t>
      </w:r>
      <w:r w:rsidRPr="00B122D7">
        <w:rPr>
          <w:szCs w:val="24"/>
        </w:rPr>
        <w:t xml:space="preserve"> будет отвечать за:</w:t>
      </w:r>
    </w:p>
    <w:p w14:paraId="7C93243A" w14:textId="77777777" w:rsidR="00BD2791" w:rsidRPr="00B122D7" w:rsidRDefault="00BD2791" w:rsidP="005752C6">
      <w:pPr>
        <w:pStyle w:val="a7"/>
        <w:numPr>
          <w:ilvl w:val="1"/>
          <w:numId w:val="33"/>
        </w:numPr>
        <w:autoSpaceDE w:val="0"/>
        <w:autoSpaceDN w:val="0"/>
        <w:adjustRightInd w:val="0"/>
        <w:spacing w:after="0"/>
        <w:ind w:left="709"/>
        <w:rPr>
          <w:szCs w:val="24"/>
        </w:rPr>
      </w:pPr>
      <w:r w:rsidRPr="00B122D7">
        <w:rPr>
          <w:szCs w:val="24"/>
        </w:rPr>
        <w:t>Внедрение процедуры управления трудовыми ресурсами.</w:t>
      </w:r>
    </w:p>
    <w:p w14:paraId="33E1CD37" w14:textId="77777777" w:rsidR="00BD2791" w:rsidRPr="00B122D7" w:rsidRDefault="00BD2791" w:rsidP="005752C6">
      <w:pPr>
        <w:pStyle w:val="a7"/>
        <w:numPr>
          <w:ilvl w:val="1"/>
          <w:numId w:val="33"/>
        </w:numPr>
        <w:autoSpaceDE w:val="0"/>
        <w:autoSpaceDN w:val="0"/>
        <w:adjustRightInd w:val="0"/>
        <w:spacing w:after="0"/>
        <w:ind w:left="709"/>
        <w:rPr>
          <w:szCs w:val="24"/>
        </w:rPr>
      </w:pPr>
      <w:r w:rsidRPr="00B122D7">
        <w:rPr>
          <w:szCs w:val="24"/>
        </w:rPr>
        <w:t>Обеспечение того, чтобы подрядчики, которые строят распределительные линии и соединения, готовили процедуры управления трудовыми ресурсами, которые соответствуют этой процедуре управления трудовыми ресурсами, а также планы по охране труда и технике безопасности (как часть</w:t>
      </w:r>
      <w:r>
        <w:rPr>
          <w:szCs w:val="24"/>
        </w:rPr>
        <w:t xml:space="preserve"> операционного ПУОСС</w:t>
      </w:r>
      <w:r w:rsidRPr="00B122D7">
        <w:rPr>
          <w:szCs w:val="24"/>
        </w:rPr>
        <w:t xml:space="preserve">) для утверждения </w:t>
      </w:r>
      <w:r>
        <w:rPr>
          <w:szCs w:val="24"/>
        </w:rPr>
        <w:t>ГРП</w:t>
      </w:r>
      <w:r w:rsidRPr="00B122D7">
        <w:rPr>
          <w:szCs w:val="24"/>
        </w:rPr>
        <w:t xml:space="preserve">, прежде чем </w:t>
      </w:r>
      <w:r>
        <w:rPr>
          <w:szCs w:val="24"/>
        </w:rPr>
        <w:t>приступить к выполнению работ</w:t>
      </w:r>
      <w:r w:rsidRPr="00B122D7">
        <w:rPr>
          <w:szCs w:val="24"/>
        </w:rPr>
        <w:t xml:space="preserve">. </w:t>
      </w:r>
      <w:r>
        <w:rPr>
          <w:szCs w:val="24"/>
        </w:rPr>
        <w:t>НЭСК</w:t>
      </w:r>
      <w:r w:rsidRPr="00B122D7">
        <w:rPr>
          <w:szCs w:val="24"/>
        </w:rPr>
        <w:t xml:space="preserve"> утвердит процедуры и планы до публикации уведомлений о начале строительных работ.</w:t>
      </w:r>
    </w:p>
    <w:p w14:paraId="788A9277" w14:textId="77777777" w:rsidR="00BD2791" w:rsidRPr="00B122D7" w:rsidRDefault="00BD2791" w:rsidP="005752C6">
      <w:pPr>
        <w:pStyle w:val="a7"/>
        <w:numPr>
          <w:ilvl w:val="1"/>
          <w:numId w:val="33"/>
        </w:numPr>
        <w:autoSpaceDE w:val="0"/>
        <w:autoSpaceDN w:val="0"/>
        <w:adjustRightInd w:val="0"/>
        <w:spacing w:after="0"/>
        <w:ind w:left="709"/>
        <w:rPr>
          <w:szCs w:val="24"/>
        </w:rPr>
      </w:pPr>
      <w:r w:rsidRPr="00B122D7">
        <w:rPr>
          <w:szCs w:val="24"/>
        </w:rPr>
        <w:t>Мониторинг для проверки того, что подрядчики выполняют обязательства по отношению к работникам, работающим по контракту и по субподряду, в соответствии с требованиями законодательства, Общих условий контракта, Особых условий контракта и соответствующих Стандартных документов по закупкам Всемирного банка.</w:t>
      </w:r>
    </w:p>
    <w:p w14:paraId="7721D71D" w14:textId="77777777" w:rsidR="00BD2791" w:rsidRPr="00B122D7" w:rsidRDefault="00BD2791" w:rsidP="005752C6">
      <w:pPr>
        <w:pStyle w:val="a7"/>
        <w:numPr>
          <w:ilvl w:val="1"/>
          <w:numId w:val="33"/>
        </w:numPr>
        <w:autoSpaceDE w:val="0"/>
        <w:autoSpaceDN w:val="0"/>
        <w:adjustRightInd w:val="0"/>
        <w:spacing w:after="0"/>
        <w:ind w:left="709"/>
        <w:rPr>
          <w:szCs w:val="24"/>
        </w:rPr>
      </w:pPr>
      <w:r w:rsidRPr="00B122D7">
        <w:rPr>
          <w:szCs w:val="24"/>
        </w:rPr>
        <w:t>Контроль за выполнением подрядчиками утвержденных ими процедур управления трудовыми ресурсами.</w:t>
      </w:r>
    </w:p>
    <w:p w14:paraId="68466559" w14:textId="77777777" w:rsidR="00BD2791" w:rsidRPr="00B122D7" w:rsidRDefault="00BD2791" w:rsidP="005752C6">
      <w:pPr>
        <w:pStyle w:val="a7"/>
        <w:numPr>
          <w:ilvl w:val="1"/>
          <w:numId w:val="33"/>
        </w:numPr>
        <w:autoSpaceDE w:val="0"/>
        <w:autoSpaceDN w:val="0"/>
        <w:adjustRightInd w:val="0"/>
        <w:spacing w:after="0"/>
        <w:ind w:left="709"/>
        <w:rPr>
          <w:szCs w:val="24"/>
        </w:rPr>
      </w:pPr>
      <w:r w:rsidRPr="00B122D7">
        <w:rPr>
          <w:szCs w:val="24"/>
        </w:rPr>
        <w:t>Контроль за соблюдением стандартов гигиены труда и техники безопасности на всех рабочих местах в соответствии с национальным законодательством по охране труда и технике безопасности и утвержденными планами гигиены труда и техники безопасности.</w:t>
      </w:r>
    </w:p>
    <w:p w14:paraId="6FAB043C" w14:textId="77777777" w:rsidR="00BD2791" w:rsidRPr="00B122D7" w:rsidRDefault="00BD2791" w:rsidP="005752C6">
      <w:pPr>
        <w:pStyle w:val="a7"/>
        <w:numPr>
          <w:ilvl w:val="1"/>
          <w:numId w:val="33"/>
        </w:numPr>
        <w:autoSpaceDE w:val="0"/>
        <w:autoSpaceDN w:val="0"/>
        <w:adjustRightInd w:val="0"/>
        <w:spacing w:after="0"/>
        <w:ind w:left="709"/>
        <w:rPr>
          <w:szCs w:val="24"/>
        </w:rPr>
      </w:pPr>
      <w:r>
        <w:rPr>
          <w:szCs w:val="24"/>
        </w:rPr>
        <w:t>П</w:t>
      </w:r>
      <w:r w:rsidRPr="00B122D7">
        <w:rPr>
          <w:szCs w:val="24"/>
        </w:rPr>
        <w:t>ротоколы GBV / SEA / SH.</w:t>
      </w:r>
    </w:p>
    <w:p w14:paraId="0ECE6A23" w14:textId="77777777" w:rsidR="00BD2791" w:rsidRPr="00B122D7" w:rsidRDefault="00BD2791" w:rsidP="005752C6">
      <w:pPr>
        <w:pStyle w:val="a7"/>
        <w:numPr>
          <w:ilvl w:val="1"/>
          <w:numId w:val="33"/>
        </w:numPr>
        <w:autoSpaceDE w:val="0"/>
        <w:autoSpaceDN w:val="0"/>
        <w:adjustRightInd w:val="0"/>
        <w:spacing w:after="0"/>
        <w:ind w:left="709"/>
        <w:rPr>
          <w:szCs w:val="24"/>
        </w:rPr>
      </w:pPr>
      <w:r w:rsidRPr="00B122D7">
        <w:rPr>
          <w:szCs w:val="24"/>
        </w:rPr>
        <w:t>Мониторинг обучения работников</w:t>
      </w:r>
      <w:r>
        <w:rPr>
          <w:szCs w:val="24"/>
        </w:rPr>
        <w:t xml:space="preserve"> задействованных в проекте</w:t>
      </w:r>
      <w:r w:rsidRPr="00B122D7">
        <w:rPr>
          <w:szCs w:val="24"/>
        </w:rPr>
        <w:t>.</w:t>
      </w:r>
    </w:p>
    <w:p w14:paraId="1FCA6967" w14:textId="77777777" w:rsidR="00BD2791" w:rsidRPr="00B122D7" w:rsidRDefault="00BD2791" w:rsidP="005752C6">
      <w:pPr>
        <w:pStyle w:val="a7"/>
        <w:numPr>
          <w:ilvl w:val="1"/>
          <w:numId w:val="33"/>
        </w:numPr>
        <w:autoSpaceDE w:val="0"/>
        <w:autoSpaceDN w:val="0"/>
        <w:adjustRightInd w:val="0"/>
        <w:spacing w:after="0"/>
        <w:ind w:left="709"/>
        <w:rPr>
          <w:szCs w:val="24"/>
        </w:rPr>
      </w:pPr>
      <w:r w:rsidRPr="00B122D7">
        <w:rPr>
          <w:szCs w:val="24"/>
        </w:rPr>
        <w:t xml:space="preserve">Обеспечение того, чтобы механизм рассмотрения жалоб для </w:t>
      </w:r>
      <w:r>
        <w:rPr>
          <w:szCs w:val="24"/>
        </w:rPr>
        <w:t>всех</w:t>
      </w:r>
      <w:r w:rsidRPr="00B122D7">
        <w:rPr>
          <w:szCs w:val="24"/>
        </w:rPr>
        <w:t xml:space="preserve"> работников был создан и внедрен, а работники были проинформированы о его целях и о том, как его использовать.</w:t>
      </w:r>
    </w:p>
    <w:p w14:paraId="333A6019" w14:textId="77777777" w:rsidR="00BD2791" w:rsidRPr="00B122D7" w:rsidRDefault="00BD2791" w:rsidP="005752C6">
      <w:pPr>
        <w:pStyle w:val="a7"/>
        <w:numPr>
          <w:ilvl w:val="1"/>
          <w:numId w:val="33"/>
        </w:numPr>
        <w:autoSpaceDE w:val="0"/>
        <w:autoSpaceDN w:val="0"/>
        <w:adjustRightInd w:val="0"/>
        <w:spacing w:after="0"/>
        <w:ind w:left="709"/>
        <w:rPr>
          <w:szCs w:val="24"/>
        </w:rPr>
      </w:pPr>
      <w:r w:rsidRPr="00B122D7">
        <w:rPr>
          <w:szCs w:val="24"/>
        </w:rPr>
        <w:t>Контроль за выполнением Кодекса поведения работников.</w:t>
      </w:r>
    </w:p>
    <w:p w14:paraId="61856417" w14:textId="77777777" w:rsidR="00BD2791" w:rsidRPr="00B122D7" w:rsidRDefault="00BD2791" w:rsidP="005752C6">
      <w:pPr>
        <w:pStyle w:val="a7"/>
        <w:numPr>
          <w:ilvl w:val="1"/>
          <w:numId w:val="33"/>
        </w:numPr>
        <w:autoSpaceDE w:val="0"/>
        <w:autoSpaceDN w:val="0"/>
        <w:adjustRightInd w:val="0"/>
        <w:spacing w:after="0"/>
        <w:ind w:left="709"/>
        <w:rPr>
          <w:szCs w:val="24"/>
        </w:rPr>
      </w:pPr>
      <w:r w:rsidRPr="00B122D7">
        <w:rPr>
          <w:szCs w:val="24"/>
        </w:rPr>
        <w:t>Отчитываться перед Всемирным банком о результатах как минимум ежеквартально.</w:t>
      </w:r>
    </w:p>
    <w:p w14:paraId="555DAB5C" w14:textId="77777777" w:rsidR="00BD2791" w:rsidRDefault="00BD2791" w:rsidP="00BD2791">
      <w:pPr>
        <w:autoSpaceDE w:val="0"/>
        <w:autoSpaceDN w:val="0"/>
        <w:adjustRightInd w:val="0"/>
        <w:spacing w:after="0"/>
        <w:rPr>
          <w:szCs w:val="24"/>
        </w:rPr>
      </w:pPr>
    </w:p>
    <w:p w14:paraId="0583BC92" w14:textId="77777777" w:rsidR="00BD2791" w:rsidRPr="00B122D7" w:rsidRDefault="00BD2791" w:rsidP="00BD2791">
      <w:pPr>
        <w:autoSpaceDE w:val="0"/>
        <w:autoSpaceDN w:val="0"/>
        <w:adjustRightInd w:val="0"/>
        <w:spacing w:after="0"/>
        <w:rPr>
          <w:szCs w:val="24"/>
        </w:rPr>
      </w:pPr>
      <w:r w:rsidRPr="00B122D7">
        <w:rPr>
          <w:szCs w:val="24"/>
        </w:rPr>
        <w:lastRenderedPageBreak/>
        <w:t>Подрядчики будут нести ответственность за следующее:</w:t>
      </w:r>
    </w:p>
    <w:p w14:paraId="29E5DFD8" w14:textId="77777777" w:rsidR="00BD2791" w:rsidRPr="00B122D7" w:rsidRDefault="00BD2791" w:rsidP="005752C6">
      <w:pPr>
        <w:pStyle w:val="a7"/>
        <w:numPr>
          <w:ilvl w:val="1"/>
          <w:numId w:val="33"/>
        </w:numPr>
        <w:autoSpaceDE w:val="0"/>
        <w:autoSpaceDN w:val="0"/>
        <w:adjustRightInd w:val="0"/>
        <w:spacing w:after="0"/>
        <w:ind w:left="709"/>
        <w:rPr>
          <w:szCs w:val="24"/>
        </w:rPr>
      </w:pPr>
      <w:r w:rsidRPr="00B122D7">
        <w:rPr>
          <w:szCs w:val="24"/>
        </w:rPr>
        <w:t>Разработка процедуры управления трудовыми ресурсами, а также</w:t>
      </w:r>
      <w:r>
        <w:rPr>
          <w:szCs w:val="24"/>
        </w:rPr>
        <w:t xml:space="preserve"> ПУОСС</w:t>
      </w:r>
      <w:r w:rsidRPr="00B122D7">
        <w:rPr>
          <w:szCs w:val="24"/>
        </w:rPr>
        <w:t xml:space="preserve">, включающего план охраны труда и техники безопасности, а также протоколы GBV / SEA / SH, которые будут применяться к их собственным сотрудникам и сотрудникам субподрядчиков, которые работают над проектами. Эти процедуры и планы будут представлены </w:t>
      </w:r>
      <w:r>
        <w:rPr>
          <w:szCs w:val="24"/>
        </w:rPr>
        <w:t>НЭСК</w:t>
      </w:r>
      <w:r w:rsidRPr="00B122D7">
        <w:rPr>
          <w:szCs w:val="24"/>
        </w:rPr>
        <w:t xml:space="preserve"> / </w:t>
      </w:r>
      <w:r>
        <w:rPr>
          <w:szCs w:val="24"/>
        </w:rPr>
        <w:t>НКЭМ</w:t>
      </w:r>
      <w:r w:rsidRPr="00B122D7">
        <w:rPr>
          <w:szCs w:val="24"/>
        </w:rPr>
        <w:t xml:space="preserve"> для рассмотрения и утверждения, прежде чем подрядчикам будет разрешено мобилизоваться на мест</w:t>
      </w:r>
      <w:r>
        <w:rPr>
          <w:szCs w:val="24"/>
        </w:rPr>
        <w:t>е проведения работ</w:t>
      </w:r>
      <w:r w:rsidRPr="00B122D7">
        <w:rPr>
          <w:szCs w:val="24"/>
        </w:rPr>
        <w:t>.</w:t>
      </w:r>
    </w:p>
    <w:p w14:paraId="72C91AC9" w14:textId="77777777" w:rsidR="00BD2791" w:rsidRPr="00B122D7" w:rsidRDefault="00BD2791" w:rsidP="005752C6">
      <w:pPr>
        <w:pStyle w:val="a7"/>
        <w:numPr>
          <w:ilvl w:val="1"/>
          <w:numId w:val="33"/>
        </w:numPr>
        <w:autoSpaceDE w:val="0"/>
        <w:autoSpaceDN w:val="0"/>
        <w:adjustRightInd w:val="0"/>
        <w:spacing w:after="0"/>
        <w:ind w:left="709"/>
        <w:rPr>
          <w:szCs w:val="24"/>
        </w:rPr>
      </w:pPr>
      <w:r w:rsidRPr="00B122D7">
        <w:rPr>
          <w:szCs w:val="24"/>
        </w:rPr>
        <w:t>Нанимать или назначать квалифицированных экспертов по социальным, трудовым (кадровым)</w:t>
      </w:r>
      <w:r>
        <w:rPr>
          <w:szCs w:val="24"/>
        </w:rPr>
        <w:t xml:space="preserve"> вопросам</w:t>
      </w:r>
      <w:r w:rsidRPr="00B122D7">
        <w:rPr>
          <w:szCs w:val="24"/>
        </w:rPr>
        <w:t xml:space="preserve"> и охране труда для подготовки и реализации процедур управления трудом, Планов по охране труда и технике безопасности, а также для управления работой субподрядчиков.</w:t>
      </w:r>
    </w:p>
    <w:p w14:paraId="28158F80" w14:textId="77777777" w:rsidR="00BD2791" w:rsidRPr="00B122D7" w:rsidRDefault="00BD2791" w:rsidP="005752C6">
      <w:pPr>
        <w:pStyle w:val="a7"/>
        <w:numPr>
          <w:ilvl w:val="1"/>
          <w:numId w:val="33"/>
        </w:numPr>
        <w:autoSpaceDE w:val="0"/>
        <w:autoSpaceDN w:val="0"/>
        <w:adjustRightInd w:val="0"/>
        <w:spacing w:after="0"/>
        <w:ind w:left="709"/>
        <w:rPr>
          <w:szCs w:val="24"/>
        </w:rPr>
      </w:pPr>
      <w:r w:rsidRPr="00B122D7">
        <w:rPr>
          <w:szCs w:val="24"/>
        </w:rPr>
        <w:t>Надзор за выполнением субподрядчиками процедур управления трудовыми ресурсами и планов по охране труда и технике безопасности.</w:t>
      </w:r>
    </w:p>
    <w:p w14:paraId="5E2EEC5A" w14:textId="77777777" w:rsidR="00BD2791" w:rsidRPr="00B122D7" w:rsidRDefault="00BD2791" w:rsidP="005752C6">
      <w:pPr>
        <w:pStyle w:val="a7"/>
        <w:numPr>
          <w:ilvl w:val="1"/>
          <w:numId w:val="33"/>
        </w:numPr>
        <w:autoSpaceDE w:val="0"/>
        <w:autoSpaceDN w:val="0"/>
        <w:adjustRightInd w:val="0"/>
        <w:spacing w:after="0"/>
        <w:ind w:left="709"/>
        <w:rPr>
          <w:szCs w:val="24"/>
        </w:rPr>
      </w:pPr>
      <w:r w:rsidRPr="00B122D7">
        <w:rPr>
          <w:szCs w:val="24"/>
        </w:rPr>
        <w:t>Вести учет найма и найма работников по контракту.</w:t>
      </w:r>
    </w:p>
    <w:p w14:paraId="492E2424" w14:textId="77777777" w:rsidR="00BD2791" w:rsidRPr="00B122D7" w:rsidRDefault="00BD2791" w:rsidP="005752C6">
      <w:pPr>
        <w:pStyle w:val="a7"/>
        <w:numPr>
          <w:ilvl w:val="1"/>
          <w:numId w:val="33"/>
        </w:numPr>
        <w:autoSpaceDE w:val="0"/>
        <w:autoSpaceDN w:val="0"/>
        <w:adjustRightInd w:val="0"/>
        <w:spacing w:after="0"/>
        <w:ind w:left="709"/>
        <w:rPr>
          <w:szCs w:val="24"/>
        </w:rPr>
      </w:pPr>
      <w:r>
        <w:rPr>
          <w:szCs w:val="24"/>
        </w:rPr>
        <w:t>Разъяснение</w:t>
      </w:r>
      <w:r w:rsidRPr="00B122D7">
        <w:rPr>
          <w:szCs w:val="24"/>
        </w:rPr>
        <w:t xml:space="preserve"> должностны</w:t>
      </w:r>
      <w:r>
        <w:rPr>
          <w:szCs w:val="24"/>
        </w:rPr>
        <w:t>х</w:t>
      </w:r>
      <w:r w:rsidRPr="00B122D7">
        <w:rPr>
          <w:szCs w:val="24"/>
        </w:rPr>
        <w:t xml:space="preserve"> инструкции и услови</w:t>
      </w:r>
      <w:r>
        <w:rPr>
          <w:szCs w:val="24"/>
        </w:rPr>
        <w:t>й</w:t>
      </w:r>
      <w:r w:rsidRPr="00B122D7">
        <w:rPr>
          <w:szCs w:val="24"/>
        </w:rPr>
        <w:t xml:space="preserve"> занятости всем работникам.</w:t>
      </w:r>
    </w:p>
    <w:p w14:paraId="0A2D650E" w14:textId="77777777" w:rsidR="00BD2791" w:rsidRPr="00B122D7" w:rsidRDefault="00BD2791" w:rsidP="005752C6">
      <w:pPr>
        <w:pStyle w:val="a7"/>
        <w:numPr>
          <w:ilvl w:val="1"/>
          <w:numId w:val="33"/>
        </w:numPr>
        <w:autoSpaceDE w:val="0"/>
        <w:autoSpaceDN w:val="0"/>
        <w:adjustRightInd w:val="0"/>
        <w:spacing w:after="0"/>
        <w:ind w:left="709"/>
        <w:rPr>
          <w:szCs w:val="24"/>
        </w:rPr>
      </w:pPr>
      <w:r w:rsidRPr="00B122D7">
        <w:rPr>
          <w:szCs w:val="24"/>
        </w:rPr>
        <w:t>Разработать и внедрить механизм рассмотрения жалоб работников, включая обеспечение того, чтобы жалобы, полученные от их собственных сотрудников и работников субподрядчика, решались своевременно менеджером, и ежемесячно отчитываться о статусе жалоб и решений.</w:t>
      </w:r>
    </w:p>
    <w:p w14:paraId="0A8A73C0" w14:textId="77777777" w:rsidR="00BD2791" w:rsidRPr="00B122D7" w:rsidRDefault="00BD2791" w:rsidP="005752C6">
      <w:pPr>
        <w:pStyle w:val="a7"/>
        <w:numPr>
          <w:ilvl w:val="1"/>
          <w:numId w:val="33"/>
        </w:numPr>
        <w:autoSpaceDE w:val="0"/>
        <w:autoSpaceDN w:val="0"/>
        <w:adjustRightInd w:val="0"/>
        <w:spacing w:after="0"/>
        <w:ind w:left="709"/>
        <w:rPr>
          <w:szCs w:val="24"/>
        </w:rPr>
      </w:pPr>
      <w:r w:rsidRPr="00B122D7">
        <w:rPr>
          <w:szCs w:val="24"/>
        </w:rPr>
        <w:t xml:space="preserve">Иметь систему регулярного анализа и отчетности в </w:t>
      </w:r>
      <w:r>
        <w:rPr>
          <w:szCs w:val="24"/>
        </w:rPr>
        <w:t>ГРП</w:t>
      </w:r>
      <w:r w:rsidRPr="00B122D7">
        <w:rPr>
          <w:szCs w:val="24"/>
        </w:rPr>
        <w:t xml:space="preserve"> / </w:t>
      </w:r>
      <w:r>
        <w:rPr>
          <w:szCs w:val="24"/>
        </w:rPr>
        <w:t>НКЭМ по вопросам труда,</w:t>
      </w:r>
      <w:r w:rsidRPr="00B122D7">
        <w:rPr>
          <w:szCs w:val="24"/>
        </w:rPr>
        <w:t xml:space="preserve"> безопасности и гигиены труда.</w:t>
      </w:r>
    </w:p>
    <w:p w14:paraId="7C873FEC" w14:textId="77777777" w:rsidR="00BD2791" w:rsidRPr="00B122D7" w:rsidRDefault="00BD2791" w:rsidP="005752C6">
      <w:pPr>
        <w:pStyle w:val="a7"/>
        <w:numPr>
          <w:ilvl w:val="1"/>
          <w:numId w:val="33"/>
        </w:numPr>
        <w:autoSpaceDE w:val="0"/>
        <w:autoSpaceDN w:val="0"/>
        <w:adjustRightInd w:val="0"/>
        <w:spacing w:after="0"/>
        <w:ind w:left="709"/>
        <w:rPr>
          <w:szCs w:val="24"/>
        </w:rPr>
      </w:pPr>
      <w:r w:rsidRPr="00B122D7">
        <w:rPr>
          <w:szCs w:val="24"/>
        </w:rPr>
        <w:t>Обеспечить ознакомление (включая социальную индукцию) и регулярное обучение сотрудников с требованиями охраны труда, включая обучение их правам в соответствии с законодательством Кыргызской Республики, рискам их работы и мерам по снижению рисков до приемлемых уровней.</w:t>
      </w:r>
    </w:p>
    <w:p w14:paraId="6BAC4342" w14:textId="77777777" w:rsidR="00BD2791" w:rsidRPr="00B122D7" w:rsidRDefault="00BD2791" w:rsidP="005752C6">
      <w:pPr>
        <w:pStyle w:val="a7"/>
        <w:numPr>
          <w:ilvl w:val="1"/>
          <w:numId w:val="33"/>
        </w:numPr>
        <w:autoSpaceDE w:val="0"/>
        <w:autoSpaceDN w:val="0"/>
        <w:adjustRightInd w:val="0"/>
        <w:spacing w:after="0"/>
        <w:ind w:left="709"/>
        <w:rPr>
          <w:szCs w:val="24"/>
        </w:rPr>
      </w:pPr>
      <w:r w:rsidRPr="00B122D7">
        <w:rPr>
          <w:szCs w:val="24"/>
        </w:rPr>
        <w:t>Убедитесь, что все работники подрядчика и субподрядчика понимают и подписывают Кодекс поведения до начала работ, и контролируют соблюдение Кодекса.</w:t>
      </w:r>
    </w:p>
    <w:p w14:paraId="4A9D2500" w14:textId="77777777" w:rsidR="00BD2791" w:rsidRDefault="00BD2791" w:rsidP="00BD2791">
      <w:pPr>
        <w:autoSpaceDE w:val="0"/>
        <w:autoSpaceDN w:val="0"/>
        <w:adjustRightInd w:val="0"/>
        <w:spacing w:after="0"/>
        <w:rPr>
          <w:szCs w:val="24"/>
        </w:rPr>
      </w:pPr>
    </w:p>
    <w:p w14:paraId="09A14BBE" w14:textId="77777777" w:rsidR="00BD2791" w:rsidRPr="00354D58" w:rsidRDefault="00BD2791" w:rsidP="00BD2791">
      <w:pPr>
        <w:autoSpaceDE w:val="0"/>
        <w:autoSpaceDN w:val="0"/>
        <w:adjustRightInd w:val="0"/>
        <w:spacing w:after="0"/>
        <w:rPr>
          <w:szCs w:val="24"/>
        </w:rPr>
      </w:pPr>
      <w:r w:rsidRPr="00354D58">
        <w:rPr>
          <w:szCs w:val="24"/>
        </w:rPr>
        <w:t xml:space="preserve">После того, как процесс </w:t>
      </w:r>
      <w:r>
        <w:rPr>
          <w:szCs w:val="24"/>
        </w:rPr>
        <w:t>тендера</w:t>
      </w:r>
      <w:r w:rsidRPr="00354D58">
        <w:rPr>
          <w:szCs w:val="24"/>
        </w:rPr>
        <w:t xml:space="preserve"> завершен, и Подрядчики известны, эта процедура управления трудовыми ресурсами может быть обновлена, чтобы при необходимости включать дополнительную информацию о компаниях.</w:t>
      </w:r>
    </w:p>
    <w:p w14:paraId="0BE36A3B" w14:textId="77777777" w:rsidR="00BD2791" w:rsidRPr="00354D58" w:rsidRDefault="00BD2791" w:rsidP="00BD2791">
      <w:pPr>
        <w:autoSpaceDE w:val="0"/>
        <w:autoSpaceDN w:val="0"/>
        <w:adjustRightInd w:val="0"/>
        <w:spacing w:after="0"/>
        <w:rPr>
          <w:szCs w:val="24"/>
        </w:rPr>
      </w:pPr>
    </w:p>
    <w:p w14:paraId="2E6F015F" w14:textId="77777777" w:rsidR="00BD2791" w:rsidRPr="00354D58" w:rsidRDefault="00BD2791" w:rsidP="00BD2791">
      <w:pPr>
        <w:autoSpaceDE w:val="0"/>
        <w:autoSpaceDN w:val="0"/>
        <w:adjustRightInd w:val="0"/>
        <w:spacing w:after="0"/>
        <w:rPr>
          <w:b/>
          <w:i/>
          <w:szCs w:val="24"/>
        </w:rPr>
      </w:pPr>
      <w:r w:rsidRPr="00354D58">
        <w:rPr>
          <w:b/>
          <w:i/>
          <w:szCs w:val="24"/>
        </w:rPr>
        <w:t>Принудительный труд и детский труд</w:t>
      </w:r>
    </w:p>
    <w:p w14:paraId="73946C3B" w14:textId="77777777" w:rsidR="00BD2791" w:rsidRDefault="00BD2791" w:rsidP="00BD2791">
      <w:pPr>
        <w:autoSpaceDE w:val="0"/>
        <w:autoSpaceDN w:val="0"/>
        <w:adjustRightInd w:val="0"/>
        <w:spacing w:after="0"/>
        <w:rPr>
          <w:szCs w:val="24"/>
        </w:rPr>
      </w:pPr>
      <w:r w:rsidRPr="00354D58">
        <w:rPr>
          <w:szCs w:val="24"/>
        </w:rPr>
        <w:t>Статья 8 Трудового кодекса 2016 года запрещает принудительный труд. Кодекс также устанавливает минимальный возраст, в котором ребенок может работать, а также условия, при которых дети могут работать (статьи 21, 74 и глава 15). Минимальный возраст для трудоустройства - 15 лет, но в некоторых случаях профессиональной подготовки для 14-летнего возраста разрешается легкая работа (статья 21). Кроме того, существуют некоторые ограничения в отношении того, какой вид работы могут выполнять работники в возрасте до 18 лет и какие часы работы допустимы. Примеры трудовых ограничений включают то, что лица в возрасте от 14 до 15 лет не могут работать более 24 часов в неделю, в то время как лица в возрасте до 18 лет не могут быть заняты «тяжелой работой, подземными работами и работой с вредными и опасными условиями труда, а также работой, которая может быть наносит ущерб их зд</w:t>
      </w:r>
      <w:r>
        <w:rPr>
          <w:szCs w:val="24"/>
        </w:rPr>
        <w:t>оровью и нравственному развитию</w:t>
      </w:r>
      <w:r w:rsidRPr="00354D58">
        <w:rPr>
          <w:szCs w:val="24"/>
        </w:rPr>
        <w:t xml:space="preserve">», и существуют ограничения на отмену (статья 208). Лица моложе 18 лет также могут работать не более 35 </w:t>
      </w:r>
      <w:r w:rsidRPr="00354D58">
        <w:rPr>
          <w:szCs w:val="24"/>
        </w:rPr>
        <w:lastRenderedPageBreak/>
        <w:t>часов в неделю; в течение учебного года максимальное количество часов составляет половину от этого.</w:t>
      </w:r>
    </w:p>
    <w:p w14:paraId="200901A8" w14:textId="77777777" w:rsidR="00BD2791" w:rsidRPr="00354D58" w:rsidRDefault="00BD2791" w:rsidP="00BD2791">
      <w:pPr>
        <w:autoSpaceDE w:val="0"/>
        <w:autoSpaceDN w:val="0"/>
        <w:adjustRightInd w:val="0"/>
        <w:spacing w:after="0"/>
        <w:rPr>
          <w:szCs w:val="24"/>
        </w:rPr>
      </w:pPr>
    </w:p>
    <w:p w14:paraId="14914501" w14:textId="77777777" w:rsidR="00BD2791" w:rsidRPr="00354D58" w:rsidRDefault="00BD2791" w:rsidP="00BD2791">
      <w:pPr>
        <w:autoSpaceDE w:val="0"/>
        <w:autoSpaceDN w:val="0"/>
        <w:adjustRightInd w:val="0"/>
        <w:spacing w:after="0"/>
        <w:rPr>
          <w:szCs w:val="24"/>
        </w:rPr>
      </w:pPr>
      <w:r w:rsidRPr="00354D58">
        <w:rPr>
          <w:b/>
          <w:i/>
          <w:szCs w:val="24"/>
        </w:rPr>
        <w:t>Сотрудники службы безопасности:</w:t>
      </w:r>
      <w:r w:rsidRPr="00354D58">
        <w:rPr>
          <w:szCs w:val="24"/>
        </w:rPr>
        <w:t xml:space="preserve"> вполне вероятно, что </w:t>
      </w:r>
      <w:r>
        <w:rPr>
          <w:szCs w:val="24"/>
        </w:rPr>
        <w:t>НЭСК</w:t>
      </w:r>
      <w:r w:rsidRPr="00354D58">
        <w:rPr>
          <w:szCs w:val="24"/>
        </w:rPr>
        <w:t xml:space="preserve"> развернет силы безопасности для охраны своих объектов. Риск на этот счет довольно низок по следующим причинам.</w:t>
      </w:r>
    </w:p>
    <w:p w14:paraId="2410E8F8" w14:textId="77777777" w:rsidR="00BD2791" w:rsidRPr="00354D58" w:rsidRDefault="00BD2791" w:rsidP="00BD2791">
      <w:pPr>
        <w:autoSpaceDE w:val="0"/>
        <w:autoSpaceDN w:val="0"/>
        <w:adjustRightInd w:val="0"/>
        <w:spacing w:after="0"/>
        <w:rPr>
          <w:szCs w:val="24"/>
        </w:rPr>
      </w:pPr>
    </w:p>
    <w:p w14:paraId="37C62F03" w14:textId="77777777" w:rsidR="00BD2791" w:rsidRDefault="00BD2791" w:rsidP="00BD2791">
      <w:pPr>
        <w:autoSpaceDE w:val="0"/>
        <w:autoSpaceDN w:val="0"/>
        <w:adjustRightInd w:val="0"/>
        <w:spacing w:after="0"/>
        <w:ind w:firstLine="567"/>
        <w:rPr>
          <w:szCs w:val="24"/>
        </w:rPr>
      </w:pPr>
      <w:r>
        <w:rPr>
          <w:szCs w:val="24"/>
        </w:rPr>
        <w:t>НЭСК</w:t>
      </w:r>
      <w:r w:rsidRPr="00354D58">
        <w:rPr>
          <w:szCs w:val="24"/>
        </w:rPr>
        <w:t xml:space="preserve"> нанимает только зарегистрированных сотрудников службы безопасности. Хотя в большинстве мест сотрудники службы безопасности не вооружены, в некоторых местах вооруженные сотрудники службы безопасности развернуты только в нескольких местах с высоким уровнем риска. </w:t>
      </w:r>
      <w:r>
        <w:rPr>
          <w:szCs w:val="24"/>
        </w:rPr>
        <w:t>НЭСК</w:t>
      </w:r>
      <w:r w:rsidRPr="00354D58">
        <w:rPr>
          <w:szCs w:val="24"/>
        </w:rPr>
        <w:t xml:space="preserve"> будет пересматривать и обновлять свои меры безопасности, если это потребуется, в соответствии с требованиями персонала для соответствия международным требованиям.</w:t>
      </w:r>
    </w:p>
    <w:p w14:paraId="4906536A" w14:textId="77777777" w:rsidR="00BD2791" w:rsidRDefault="00BD2791" w:rsidP="00BD2791">
      <w:pPr>
        <w:autoSpaceDE w:val="0"/>
        <w:autoSpaceDN w:val="0"/>
        <w:adjustRightInd w:val="0"/>
        <w:spacing w:after="0"/>
        <w:rPr>
          <w:szCs w:val="24"/>
        </w:rPr>
      </w:pPr>
    </w:p>
    <w:p w14:paraId="12BAF4BC" w14:textId="77777777" w:rsidR="00BD2791" w:rsidRPr="00354D58" w:rsidRDefault="00BD2791" w:rsidP="00BD2791">
      <w:pPr>
        <w:autoSpaceDE w:val="0"/>
        <w:autoSpaceDN w:val="0"/>
        <w:adjustRightInd w:val="0"/>
        <w:spacing w:after="0"/>
        <w:ind w:firstLine="567"/>
        <w:rPr>
          <w:szCs w:val="24"/>
        </w:rPr>
      </w:pPr>
      <w:r w:rsidRPr="00354D58">
        <w:rPr>
          <w:szCs w:val="24"/>
        </w:rPr>
        <w:t xml:space="preserve">Когда </w:t>
      </w:r>
      <w:r>
        <w:rPr>
          <w:szCs w:val="24"/>
        </w:rPr>
        <w:t>НЭСК</w:t>
      </w:r>
      <w:r w:rsidRPr="00354D58">
        <w:rPr>
          <w:szCs w:val="24"/>
        </w:rPr>
        <w:t xml:space="preserve"> напрямую нанимает сотрудников или подрядчиков для обеспечения безопасности для защиты своего персонала и имущества, она будет оценивать риски для тех, кто находится внутри и за пределами площадки проекта, связанные с ее мерами безопасности. При принятии таких мер клиент будет руководствоваться принципами соразмерности, передовой международной практикой в отношении найма, правил поведения, обучения, оснащения и контроля такого персонала и применимого законодательства. Клиент сделает разумные запросы, чтобы убедиться, что те, кто обеспечивает безопасность, не замешан в прошлых злоупотреблениях, обучит их адекватному применению силы (и, где применимо, огнестрельно</w:t>
      </w:r>
      <w:r>
        <w:rPr>
          <w:szCs w:val="24"/>
        </w:rPr>
        <w:t>е</w:t>
      </w:r>
      <w:r w:rsidRPr="00354D58">
        <w:rPr>
          <w:szCs w:val="24"/>
        </w:rPr>
        <w:t xml:space="preserve"> оружи</w:t>
      </w:r>
      <w:r>
        <w:rPr>
          <w:szCs w:val="24"/>
        </w:rPr>
        <w:t>е</w:t>
      </w:r>
      <w:r w:rsidRPr="00354D58">
        <w:rPr>
          <w:szCs w:val="24"/>
        </w:rPr>
        <w:t>) и надлежащему поведению по отношению к работникам и местному сообществу, и потребует, чтобы они действова</w:t>
      </w:r>
      <w:r>
        <w:rPr>
          <w:szCs w:val="24"/>
        </w:rPr>
        <w:t>ли</w:t>
      </w:r>
      <w:r w:rsidRPr="00354D58">
        <w:rPr>
          <w:szCs w:val="24"/>
        </w:rPr>
        <w:t xml:space="preserve"> в рамках действующего законодательства. Клиент не будет санкционировать любое применение силы, за исключением случаев, когда они используются в превентивных и оборонительных целях пропорционально характеру и степени угрозы.</w:t>
      </w:r>
    </w:p>
    <w:p w14:paraId="294B8101" w14:textId="77777777" w:rsidR="00BD2791" w:rsidRPr="00354D58" w:rsidRDefault="00BD2791" w:rsidP="00BD2791">
      <w:pPr>
        <w:autoSpaceDE w:val="0"/>
        <w:autoSpaceDN w:val="0"/>
        <w:adjustRightInd w:val="0"/>
        <w:spacing w:after="0"/>
        <w:rPr>
          <w:szCs w:val="24"/>
        </w:rPr>
      </w:pPr>
    </w:p>
    <w:p w14:paraId="50A0B963" w14:textId="11F18286" w:rsidR="00BD2791" w:rsidRDefault="00BD2791" w:rsidP="00BD2791">
      <w:pPr>
        <w:autoSpaceDE w:val="0"/>
        <w:autoSpaceDN w:val="0"/>
        <w:adjustRightInd w:val="0"/>
        <w:spacing w:after="0"/>
        <w:ind w:firstLine="567"/>
        <w:rPr>
          <w:szCs w:val="24"/>
        </w:rPr>
      </w:pPr>
      <w:r w:rsidRPr="00354D58">
        <w:rPr>
          <w:szCs w:val="24"/>
        </w:rPr>
        <w:t>Механизм рассмотрения жалоб, разработанный для проекта</w:t>
      </w:r>
      <w:r w:rsidR="0019216D">
        <w:rPr>
          <w:szCs w:val="24"/>
        </w:rPr>
        <w:t xml:space="preserve"> на этап строительства и эксплуатации</w:t>
      </w:r>
      <w:r w:rsidRPr="00354D58">
        <w:rPr>
          <w:szCs w:val="24"/>
        </w:rPr>
        <w:t xml:space="preserve">, позволит пострадавшему сообществу выразить озабоченность по поводу мер безопасности и действий сотрудников службы безопасности. </w:t>
      </w:r>
      <w:r>
        <w:rPr>
          <w:szCs w:val="24"/>
        </w:rPr>
        <w:t>НЭСК</w:t>
      </w:r>
      <w:r w:rsidRPr="00354D58">
        <w:rPr>
          <w:szCs w:val="24"/>
        </w:rPr>
        <w:t xml:space="preserve"> будет расследовать любые заслуживающие доверия утверждения о незаконных или оскорбительных действиях сотрудников службы безопасности, предпринимать действия (или призывать соответствующие стороны к действиям), чтобы предотвратить повторения, и сообщать о незаконных и оскорбительных действиях государственным органам, когда это необходимо.</w:t>
      </w:r>
    </w:p>
    <w:p w14:paraId="40F4E361" w14:textId="77777777" w:rsidR="00BD2791" w:rsidRPr="008C0161" w:rsidRDefault="00BD2791" w:rsidP="00BD2791">
      <w:pPr>
        <w:autoSpaceDE w:val="0"/>
        <w:autoSpaceDN w:val="0"/>
        <w:adjustRightInd w:val="0"/>
        <w:spacing w:after="0"/>
        <w:rPr>
          <w:szCs w:val="24"/>
        </w:rPr>
      </w:pPr>
    </w:p>
    <w:p w14:paraId="0DC3E6F8" w14:textId="0F63CF8D" w:rsidR="00BD2791" w:rsidRPr="00F47499" w:rsidRDefault="00BD2791" w:rsidP="00BD2791">
      <w:pPr>
        <w:pStyle w:val="Default"/>
        <w:ind w:firstLine="567"/>
        <w:jc w:val="both"/>
        <w:rPr>
          <w:rFonts w:cs="Times New Roman"/>
        </w:rPr>
      </w:pPr>
      <w:r w:rsidRPr="000760A7">
        <w:rPr>
          <w:rFonts w:ascii="Times New Roman" w:hAnsi="Times New Roman" w:cs="Times New Roman"/>
        </w:rPr>
        <w:t xml:space="preserve">Деятельность по наращиванию потенциала в рамках </w:t>
      </w:r>
      <w:r>
        <w:rPr>
          <w:rFonts w:ascii="Times New Roman" w:hAnsi="Times New Roman" w:cs="Times New Roman"/>
        </w:rPr>
        <w:t>Проекта</w:t>
      </w:r>
      <w:r w:rsidRPr="000760A7">
        <w:rPr>
          <w:rFonts w:ascii="Times New Roman" w:hAnsi="Times New Roman" w:cs="Times New Roman"/>
        </w:rPr>
        <w:t xml:space="preserve"> будет включать в себя инструктаж по </w:t>
      </w:r>
      <w:r>
        <w:rPr>
          <w:rFonts w:ascii="Times New Roman" w:hAnsi="Times New Roman" w:cs="Times New Roman"/>
        </w:rPr>
        <w:t>недопущению</w:t>
      </w:r>
      <w:r w:rsidRPr="000760A7">
        <w:rPr>
          <w:rFonts w:ascii="Times New Roman" w:hAnsi="Times New Roman" w:cs="Times New Roman"/>
        </w:rPr>
        <w:t xml:space="preserve"> воздействий </w:t>
      </w:r>
      <w:r>
        <w:rPr>
          <w:rFonts w:ascii="Times New Roman" w:hAnsi="Times New Roman" w:cs="Times New Roman"/>
        </w:rPr>
        <w:t>(</w:t>
      </w:r>
      <w:r w:rsidRPr="000760A7">
        <w:rPr>
          <w:rFonts w:ascii="Times New Roman" w:hAnsi="Times New Roman" w:cs="Times New Roman"/>
        </w:rPr>
        <w:t>ОВОСС</w:t>
      </w:r>
      <w:r>
        <w:rPr>
          <w:rFonts w:ascii="Times New Roman" w:hAnsi="Times New Roman" w:cs="Times New Roman"/>
        </w:rPr>
        <w:t>)</w:t>
      </w:r>
      <w:r w:rsidRPr="000760A7">
        <w:rPr>
          <w:rFonts w:ascii="Times New Roman" w:hAnsi="Times New Roman" w:cs="Times New Roman"/>
        </w:rPr>
        <w:t xml:space="preserve"> и</w:t>
      </w:r>
      <w:r>
        <w:rPr>
          <w:rFonts w:ascii="Times New Roman" w:hAnsi="Times New Roman" w:cs="Times New Roman"/>
        </w:rPr>
        <w:t xml:space="preserve"> реализации мероприятий</w:t>
      </w:r>
      <w:r w:rsidRPr="000760A7">
        <w:rPr>
          <w:rFonts w:ascii="Times New Roman" w:hAnsi="Times New Roman" w:cs="Times New Roman"/>
        </w:rPr>
        <w:t xml:space="preserve"> </w:t>
      </w:r>
      <w:r>
        <w:rPr>
          <w:rFonts w:ascii="Times New Roman" w:hAnsi="Times New Roman" w:cs="Times New Roman"/>
        </w:rPr>
        <w:t>(</w:t>
      </w:r>
      <w:r w:rsidRPr="000760A7">
        <w:rPr>
          <w:rFonts w:ascii="Times New Roman" w:hAnsi="Times New Roman" w:cs="Times New Roman"/>
        </w:rPr>
        <w:t>П</w:t>
      </w:r>
      <w:r>
        <w:rPr>
          <w:rFonts w:ascii="Times New Roman" w:hAnsi="Times New Roman" w:cs="Times New Roman"/>
        </w:rPr>
        <w:t>УОСС)</w:t>
      </w:r>
      <w:r w:rsidRPr="000760A7">
        <w:rPr>
          <w:rFonts w:ascii="Times New Roman" w:hAnsi="Times New Roman" w:cs="Times New Roman"/>
        </w:rPr>
        <w:t xml:space="preserve">. Кроме того, отбор, разработка, заключение контрактов, мониторинг и оценка </w:t>
      </w:r>
      <w:r>
        <w:rPr>
          <w:rFonts w:ascii="Times New Roman" w:hAnsi="Times New Roman" w:cs="Times New Roman"/>
        </w:rPr>
        <w:t>Проекта</w:t>
      </w:r>
      <w:r w:rsidRPr="000760A7">
        <w:rPr>
          <w:rFonts w:ascii="Times New Roman" w:hAnsi="Times New Roman" w:cs="Times New Roman"/>
        </w:rPr>
        <w:t xml:space="preserve"> будут осуществляться в соответствии с руководящими принципами, изложенными в </w:t>
      </w:r>
      <w:r>
        <w:rPr>
          <w:rFonts w:ascii="Times New Roman" w:hAnsi="Times New Roman" w:cs="Times New Roman"/>
        </w:rPr>
        <w:t>ПУОСС</w:t>
      </w:r>
      <w:r w:rsidR="009537BE">
        <w:rPr>
          <w:rFonts w:ascii="Times New Roman" w:hAnsi="Times New Roman" w:cs="Times New Roman"/>
        </w:rPr>
        <w:t xml:space="preserve"> в основной ОВОС на весь маршрут</w:t>
      </w:r>
      <w:r w:rsidRPr="000760A7">
        <w:rPr>
          <w:rFonts w:ascii="Times New Roman" w:hAnsi="Times New Roman" w:cs="Times New Roman"/>
        </w:rPr>
        <w:t xml:space="preserve">. В целях устранения выявленных воздействий </w:t>
      </w:r>
      <w:r w:rsidRPr="009537BE">
        <w:rPr>
          <w:rFonts w:ascii="Times New Roman" w:hAnsi="Times New Roman" w:cs="Times New Roman"/>
        </w:rPr>
        <w:t>ГРП</w:t>
      </w:r>
      <w:r w:rsidRPr="000760A7">
        <w:rPr>
          <w:rFonts w:ascii="Times New Roman" w:hAnsi="Times New Roman" w:cs="Times New Roman"/>
        </w:rPr>
        <w:t xml:space="preserve"> и его представительства на местах, </w:t>
      </w:r>
      <w:r w:rsidRPr="009537BE">
        <w:rPr>
          <w:rFonts w:ascii="Times New Roman" w:hAnsi="Times New Roman" w:cs="Times New Roman"/>
        </w:rPr>
        <w:t>подрядчик</w:t>
      </w:r>
      <w:r w:rsidRPr="000760A7">
        <w:rPr>
          <w:rFonts w:ascii="Times New Roman" w:hAnsi="Times New Roman" w:cs="Times New Roman"/>
        </w:rPr>
        <w:t>, должны будут предпринимать ряд мер по снижению воздействий, которые прописаны в ПУОСС</w:t>
      </w:r>
      <w:r w:rsidR="009537BE" w:rsidRPr="009537BE">
        <w:rPr>
          <w:rFonts w:ascii="Times New Roman" w:hAnsi="Times New Roman" w:cs="Times New Roman"/>
        </w:rPr>
        <w:t xml:space="preserve"> </w:t>
      </w:r>
      <w:r w:rsidR="009537BE">
        <w:rPr>
          <w:rFonts w:ascii="Times New Roman" w:hAnsi="Times New Roman" w:cs="Times New Roman"/>
        </w:rPr>
        <w:t>основной ОВОС на весь маршрут</w:t>
      </w:r>
      <w:r w:rsidRPr="000760A7">
        <w:rPr>
          <w:rFonts w:ascii="Times New Roman" w:hAnsi="Times New Roman" w:cs="Times New Roman"/>
        </w:rPr>
        <w:t>.</w:t>
      </w:r>
    </w:p>
    <w:p w14:paraId="2F806CB2" w14:textId="77777777" w:rsidR="00BD2791" w:rsidRPr="003D3FAF" w:rsidRDefault="00BD2791" w:rsidP="00BD2791"/>
    <w:p w14:paraId="6CD6AFC5" w14:textId="70167442" w:rsidR="00BD2791" w:rsidRPr="003D3FAF" w:rsidRDefault="00BD2791" w:rsidP="00BD2791">
      <w:r w:rsidRPr="000760A7">
        <w:rPr>
          <w:b/>
          <w:i/>
        </w:rPr>
        <w:t>Дополнительная нагрузка на местные ресурсы и инфраструктуру</w:t>
      </w:r>
      <w:r>
        <w:t>:</w:t>
      </w:r>
      <w:r w:rsidRPr="00BF172D">
        <w:t xml:space="preserve"> </w:t>
      </w:r>
      <w:r w:rsidRPr="003D3FAF">
        <w:t>Для строительных работ и работы временн</w:t>
      </w:r>
      <w:r w:rsidR="009537BE">
        <w:t>ого</w:t>
      </w:r>
      <w:r w:rsidRPr="003D3FAF">
        <w:t xml:space="preserve"> лагер</w:t>
      </w:r>
      <w:r w:rsidR="009537BE">
        <w:t>я</w:t>
      </w:r>
      <w:r w:rsidRPr="003D3FAF">
        <w:t xml:space="preserve"> потребуются такие </w:t>
      </w:r>
      <w:r>
        <w:t>ресурсы</w:t>
      </w:r>
      <w:r w:rsidRPr="003D3FAF">
        <w:t xml:space="preserve">, как вода и электроэнергия. </w:t>
      </w:r>
      <w:r w:rsidRPr="003D3FAF">
        <w:lastRenderedPageBreak/>
        <w:t xml:space="preserve">Получение этих поставок из местных источников </w:t>
      </w:r>
      <w:r w:rsidR="009537BE">
        <w:t>не окажет</w:t>
      </w:r>
      <w:r w:rsidRPr="003D3FAF">
        <w:t xml:space="preserve"> дополнительное давление на эти источники, </w:t>
      </w:r>
      <w:r w:rsidR="009537BE">
        <w:t>т.к. временный лагерь уже функционирует</w:t>
      </w:r>
      <w:r w:rsidRPr="003D3FAF">
        <w:t>.</w:t>
      </w:r>
    </w:p>
    <w:p w14:paraId="032200DF" w14:textId="77777777" w:rsidR="00BD2791" w:rsidRPr="003D3FAF" w:rsidRDefault="00BD2791" w:rsidP="00BD2791">
      <w:pPr>
        <w:spacing w:after="0"/>
        <w:ind w:firstLine="567"/>
      </w:pPr>
      <w:r w:rsidRPr="003D3FAF">
        <w:t xml:space="preserve">При проведении строительных и ремонтных (на этапе эксплуатации) работ, в ряде случаев, подрядная организация будет вынуждена, в рамках технологического процесса, перекрывать местные дороги и проезды (транспортные коридоры), так как ЛЭП является линейным Проектом. Это может отрицательно повлиять на местные сообщества, особенно в районах, где доступность к социальным объектам уже является проблемой. </w:t>
      </w:r>
    </w:p>
    <w:p w14:paraId="4A88187E" w14:textId="77777777" w:rsidR="00BD2791" w:rsidRPr="003D3FAF" w:rsidRDefault="00BD2791" w:rsidP="00BD2791">
      <w:pPr>
        <w:spacing w:after="0"/>
      </w:pPr>
      <w:r>
        <w:tab/>
        <w:t>Д</w:t>
      </w:r>
      <w:r w:rsidRPr="003D3FAF">
        <w:t>ля устранения воздействий, связанных с перекрытием местных дорог и подъездных путей, будут решаться посредством следующих мер:</w:t>
      </w:r>
    </w:p>
    <w:p w14:paraId="62207D6E" w14:textId="77777777" w:rsidR="00BD2791" w:rsidRPr="003D3FAF" w:rsidRDefault="00BD2791" w:rsidP="005752C6">
      <w:pPr>
        <w:pStyle w:val="a7"/>
        <w:numPr>
          <w:ilvl w:val="0"/>
          <w:numId w:val="86"/>
        </w:numPr>
        <w:spacing w:after="0"/>
        <w:ind w:left="1134" w:hanging="567"/>
      </w:pPr>
      <w:r w:rsidRPr="003D3FAF">
        <w:t>Местное сообщество на территории проведения ремонтных работ будет своевременно проинформировано о сроках и характере проводимых работ, о порядке перекрытия транспортных коридоров; организация альтернативных маршрутов будет определена с участием ОМСУ. Длительность перекрытия транспортных коридоров будет сведена к минимуму, насколько это возможно.</w:t>
      </w:r>
    </w:p>
    <w:p w14:paraId="1378C5C5" w14:textId="77777777" w:rsidR="00BD2791" w:rsidRPr="003D3FAF" w:rsidRDefault="00BD2791" w:rsidP="005752C6">
      <w:pPr>
        <w:pStyle w:val="a7"/>
        <w:numPr>
          <w:ilvl w:val="0"/>
          <w:numId w:val="86"/>
        </w:numPr>
        <w:spacing w:after="0"/>
        <w:ind w:left="1134" w:hanging="567"/>
      </w:pPr>
      <w:r w:rsidRPr="003D3FAF">
        <w:t>Сроки проведения ремонтных и профилактических работ будут согласованы с органами МСУ;</w:t>
      </w:r>
    </w:p>
    <w:p w14:paraId="1E494077" w14:textId="77777777" w:rsidR="00BD2791" w:rsidRPr="003D3FAF" w:rsidRDefault="00BD2791" w:rsidP="00BD2791">
      <w:pPr>
        <w:spacing w:after="0"/>
        <w:ind w:firstLine="567"/>
      </w:pPr>
    </w:p>
    <w:p w14:paraId="3544C4AD" w14:textId="4CB1508A" w:rsidR="00867AEA" w:rsidRDefault="00BD2791" w:rsidP="00BD2791">
      <w:pPr>
        <w:ind w:firstLine="567"/>
      </w:pPr>
      <w:r w:rsidRPr="000760A7">
        <w:rPr>
          <w:b/>
          <w:i/>
        </w:rPr>
        <w:t>Воздействие на сельскохозяйственные земли</w:t>
      </w:r>
      <w:r>
        <w:rPr>
          <w:b/>
        </w:rPr>
        <w:t>:</w:t>
      </w:r>
      <w:r w:rsidRPr="00F83F66">
        <w:t xml:space="preserve"> </w:t>
      </w:r>
      <w:r>
        <w:t>О</w:t>
      </w:r>
      <w:r w:rsidRPr="000760A7">
        <w:t xml:space="preserve">тчуждение земель и ограничение землепользования в связи с осуществлением проектов могут оказывать негативное воздействие </w:t>
      </w:r>
      <w:r w:rsidRPr="00BF172D">
        <w:t xml:space="preserve">на сообщества и отдельных лиц. </w:t>
      </w:r>
      <w:r w:rsidRPr="000760A7">
        <w:t>Отчуждение земель или ограничение землепользования может стать причиной физического перемещения (переселение в другое место, потеря земли под жилыми строениями, потеря крова), экономического вытеснения (потеря земли, имущества или доступа к имуществу, что ведет к потере источников доходов или иных средств к существованию), или того и другого. Термин «принудительное переселение» относится к таким негативным воздействиям. Переселение считается принудительным, если затрагиваемые проектом лица или сообщества не имеют права отказать в отчуждении земель или ограничении землепользования, что приводит к их физическому перемещению или экономическому вытеснению</w:t>
      </w:r>
      <w:r>
        <w:t>.</w:t>
      </w:r>
    </w:p>
    <w:p w14:paraId="40D99AEC" w14:textId="77777777" w:rsidR="00867AEA" w:rsidRPr="00867AEA" w:rsidRDefault="00867AEA" w:rsidP="00867AEA">
      <w:pPr>
        <w:ind w:firstLine="567"/>
      </w:pPr>
      <w:r w:rsidRPr="00867AEA">
        <w:t xml:space="preserve">В число ЛЗП вошли землевладельцы/землепользователи, земельных участков, подлежащих изъятию на постоянной основе или временному использованию. Итого ЛЗП, по Кулундинскому айыльному аймаку Баткенской области, насчитывается пять (5) семей ЛЗП (физические лица). Вдоль маршрута ЛЭП на участке между опорами </w:t>
      </w:r>
      <w:bookmarkStart w:id="169" w:name="_Hlk116322825"/>
      <w:r w:rsidRPr="00867AEA">
        <w:t>280L [284] и 302L [284] Кулундинского айыльного аймака Баткенской области</w:t>
      </w:r>
      <w:bookmarkEnd w:id="169"/>
      <w:r w:rsidRPr="00867AEA">
        <w:t xml:space="preserve"> не выявлены активы или земельные участки, подвергаемые воздействию Проекта, принадлежащие юридическим лицам на праве собственности.</w:t>
      </w:r>
    </w:p>
    <w:p w14:paraId="77191841" w14:textId="6664DB4C" w:rsidR="00867AEA" w:rsidRPr="00867AEA" w:rsidRDefault="00867AEA" w:rsidP="00867AEA">
      <w:pPr>
        <w:ind w:firstLine="567"/>
      </w:pPr>
      <w:r w:rsidRPr="00867AEA">
        <w:t>Всего общая площадь земель (всех категорий) на участке между опорами 280L [284] и 302L [284] Кулундинского айыльного аймака Баткенской области, необходимая для постоянного приобретения под размещение опор, составит 9 564 кв.м. или 0,9564 га, из них:</w:t>
      </w:r>
    </w:p>
    <w:p w14:paraId="18C45FF0" w14:textId="7FBFBB27" w:rsidR="00867AEA" w:rsidRPr="00867AEA" w:rsidRDefault="00867AEA" w:rsidP="00867AEA">
      <w:pPr>
        <w:ind w:firstLine="567"/>
      </w:pPr>
      <w:r w:rsidRPr="00867AEA">
        <w:t>0,0765 га богарная пашни, находящейся в частной собственности;</w:t>
      </w:r>
    </w:p>
    <w:p w14:paraId="40A14A70" w14:textId="77777777" w:rsidR="00867AEA" w:rsidRPr="00867AEA" w:rsidRDefault="00867AEA" w:rsidP="00867AEA">
      <w:pPr>
        <w:ind w:firstLine="567"/>
      </w:pPr>
      <w:r w:rsidRPr="00867AEA">
        <w:t xml:space="preserve">0,1885 га сенокос, находящейся в частной собственности; </w:t>
      </w:r>
    </w:p>
    <w:p w14:paraId="06B172C6" w14:textId="77777777" w:rsidR="00867AEA" w:rsidRPr="00867AEA" w:rsidRDefault="00867AEA" w:rsidP="00867AEA">
      <w:pPr>
        <w:ind w:firstLine="567"/>
      </w:pPr>
      <w:r w:rsidRPr="00867AEA">
        <w:t>0,0361 га сенокос, находящийся в государственной собственности;</w:t>
      </w:r>
    </w:p>
    <w:p w14:paraId="608CBF5D" w14:textId="4BD9DDB9" w:rsidR="00867AEA" w:rsidRPr="00867AEA" w:rsidRDefault="00867AEA" w:rsidP="00867AEA">
      <w:pPr>
        <w:ind w:firstLine="567"/>
      </w:pPr>
      <w:r w:rsidRPr="00867AEA">
        <w:lastRenderedPageBreak/>
        <w:t>0,6553 га пастбищ</w:t>
      </w:r>
      <w:r w:rsidRPr="00867AEA">
        <w:rPr>
          <w:vertAlign w:val="superscript"/>
        </w:rPr>
        <w:footnoteReference w:id="51"/>
      </w:r>
      <w:r w:rsidRPr="00867AEA">
        <w:t xml:space="preserve">, находящихся в государственной собственности и в оперативном управлении ОМСУ. </w:t>
      </w:r>
    </w:p>
    <w:p w14:paraId="12963DC9" w14:textId="77777777" w:rsidR="00867AEA" w:rsidRPr="00867AEA" w:rsidRDefault="00867AEA" w:rsidP="00867AEA">
      <w:pPr>
        <w:ind w:firstLine="567"/>
      </w:pPr>
      <w:r w:rsidRPr="00867AEA">
        <w:t xml:space="preserve">При изъятии земель для строительства опор ЛЭП будет заключаться четырехсторонний договор между собственником земли (ЛЗП), соответствующим органом МСУ, филиалом ОАО «НЭСК» Баткенское ПЭС и компанией Mitas Energy and Metal Constructions Inc. Четырехсторонний Договор о передаче земли будет заключен с целью передачи земли ОМСУ для проведения процесса трансформации и строительства участка ЛЭП при соблюдении всех прав собственника земли (ЛЗП). </w:t>
      </w:r>
    </w:p>
    <w:p w14:paraId="28CD0A2F" w14:textId="77777777" w:rsidR="00867AEA" w:rsidRPr="00867AEA" w:rsidRDefault="00867AEA" w:rsidP="00867AEA">
      <w:pPr>
        <w:ind w:firstLine="567"/>
      </w:pPr>
      <w:r w:rsidRPr="00867AEA">
        <w:t>Согласно законодательству КР, запрещено</w:t>
      </w:r>
      <w:r w:rsidRPr="00867AEA">
        <w:rPr>
          <w:vertAlign w:val="superscript"/>
        </w:rPr>
        <w:footnoteReference w:id="52"/>
      </w:r>
      <w:r w:rsidRPr="00867AEA">
        <w:t xml:space="preserve"> размещение жилых застроек, включая отдельные жилые дома, территории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w:t>
      </w:r>
    </w:p>
    <w:p w14:paraId="1DBC59E5" w14:textId="77777777" w:rsidR="00867AEA" w:rsidRDefault="00867AEA" w:rsidP="00BD2791">
      <w:pPr>
        <w:ind w:firstLine="567"/>
      </w:pPr>
    </w:p>
    <w:p w14:paraId="10CA5190" w14:textId="31E2FB6C" w:rsidR="00BD2791" w:rsidRPr="003D3FAF" w:rsidRDefault="00BD2791" w:rsidP="00BD2791">
      <w:pPr>
        <w:ind w:firstLine="567"/>
      </w:pPr>
      <w:r w:rsidRPr="003D3FAF">
        <w:t>Д</w:t>
      </w:r>
      <w:r>
        <w:t>ля смягчения отрицательного воздействия д</w:t>
      </w:r>
      <w:r w:rsidRPr="003D3FAF">
        <w:t xml:space="preserve">о строительных работ разработан </w:t>
      </w:r>
      <w:r>
        <w:t xml:space="preserve">и </w:t>
      </w:r>
      <w:r w:rsidRPr="003D3FAF">
        <w:t>План действий по переселению</w:t>
      </w:r>
      <w:r w:rsidR="00867AEA">
        <w:t xml:space="preserve"> (ПДП)</w:t>
      </w:r>
      <w:r w:rsidRPr="003D3FAF">
        <w:t>.</w:t>
      </w:r>
      <w:r>
        <w:t xml:space="preserve"> Выявленные ЛЗП</w:t>
      </w:r>
      <w:r w:rsidRPr="003D3FAF">
        <w:t xml:space="preserve"> проинформированы о </w:t>
      </w:r>
      <w:r>
        <w:t xml:space="preserve">целях, </w:t>
      </w:r>
      <w:r w:rsidRPr="003D3FAF">
        <w:t>сроках и порядке вывода земель из оборота или временного использования земельных ресурсов</w:t>
      </w:r>
      <w:r>
        <w:t>. При изъятии земель на постоянной основе, за нанесенный ущерб ЛЗП будет выплачена компенсация по восстановительной стоимости.</w:t>
      </w:r>
      <w:r w:rsidRPr="00BD52F7">
        <w:t xml:space="preserve"> </w:t>
      </w:r>
      <w:r w:rsidRPr="003D3FAF">
        <w:t>Выплата компенсаций должна быть проведена до начала строительных работ в рамках реализации ПДП</w:t>
      </w:r>
      <w:r>
        <w:t xml:space="preserve">. </w:t>
      </w:r>
    </w:p>
    <w:p w14:paraId="3CA7C80C" w14:textId="19C3BD33" w:rsidR="00BD2791" w:rsidRDefault="00BD2791" w:rsidP="00506FCE">
      <w:pPr>
        <w:ind w:firstLine="567"/>
      </w:pPr>
      <w:r>
        <w:t>При изъятии земель на временной основе, у</w:t>
      </w:r>
      <w:r w:rsidRPr="003D3FAF">
        <w:t>бытки, причиненные землевладельцам и землепользователям, в том числе арендаторам, подлежат возмещению им в полном объеме (включая упущенную выгоду)</w:t>
      </w:r>
      <w:r>
        <w:t xml:space="preserve">. </w:t>
      </w:r>
      <w:r w:rsidRPr="003D3FAF">
        <w:t>При изъятии или временном занятии земельных участков, в результате чего частично или полностью нарушается работа оросительных, осушительных, дренажных, противоэрозионных и противоселевых сооружений (систем), убытки определяются исходя из сметной стоимости на строительство новых или реконструкцию существующих сооружений (систем), включая стоимость проектно-изыскательских работ по действующим нормам и расценкам</w:t>
      </w:r>
      <w:r>
        <w:t xml:space="preserve">. </w:t>
      </w:r>
      <w:r w:rsidRPr="003D3FAF">
        <w:t xml:space="preserve">При несвоевременном возврате </w:t>
      </w:r>
      <w:r>
        <w:t xml:space="preserve">сельскохозяйственных (пашни и богара) </w:t>
      </w:r>
      <w:r w:rsidRPr="003D3FAF">
        <w:t>земель</w:t>
      </w:r>
      <w:r>
        <w:t xml:space="preserve">, </w:t>
      </w:r>
      <w:r w:rsidRPr="003D3FAF">
        <w:t xml:space="preserve">предоставленных во временное пользование </w:t>
      </w:r>
      <w:r>
        <w:t>подрядчикам</w:t>
      </w:r>
      <w:r w:rsidRPr="003D3FAF">
        <w:t>, последние возмещают землевладельцам и землепользователям упущенную выгоду и возможные потери сельскохозяйственного производства.</w:t>
      </w:r>
    </w:p>
    <w:p w14:paraId="47A12B42" w14:textId="77777777" w:rsidR="00BD2791" w:rsidRDefault="00BD2791" w:rsidP="00B938B0">
      <w:pPr>
        <w:ind w:firstLine="709"/>
        <w:rPr>
          <w:szCs w:val="24"/>
        </w:rPr>
      </w:pPr>
    </w:p>
    <w:p w14:paraId="587CC4DF" w14:textId="451926A0" w:rsidR="00A16B8C" w:rsidRPr="00F02EE5" w:rsidRDefault="00A16B8C" w:rsidP="00A16B8C">
      <w:pPr>
        <w:pStyle w:val="aff2"/>
      </w:pPr>
      <w:bookmarkStart w:id="170" w:name="_Toc130524503"/>
      <w:bookmarkStart w:id="171" w:name="_Toc40062810"/>
      <w:r w:rsidRPr="00F02EE5">
        <w:t>Таблица 7.</w:t>
      </w:r>
      <w:r>
        <w:t>9</w:t>
      </w:r>
      <w:r w:rsidRPr="00F02EE5">
        <w:t>.</w:t>
      </w:r>
      <w:r w:rsidR="009537BE">
        <w:t>4</w:t>
      </w:r>
      <w:r w:rsidRPr="00F02EE5">
        <w:t xml:space="preserve">. </w:t>
      </w:r>
      <w:r w:rsidRPr="00A16B8C">
        <w:t>Список земель, которые подлежат изъятию для строительства опор ЛЭП, находящихся в собственности или аренде у семей ЛЗП</w:t>
      </w:r>
      <w:bookmarkEnd w:id="170"/>
    </w:p>
    <w:bookmarkEnd w:id="171"/>
    <w:p w14:paraId="3661A027" w14:textId="33FF2631" w:rsidR="00A16B8C" w:rsidRPr="00035208" w:rsidRDefault="00A16B8C" w:rsidP="00A16B8C">
      <w:pPr>
        <w:ind w:firstLine="13325"/>
        <w:jc w:val="center"/>
        <w:rPr>
          <w:rFonts w:ascii="Arial" w:hAnsi="Arial" w:cs="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
        <w:gridCol w:w="1987"/>
        <w:gridCol w:w="2207"/>
        <w:gridCol w:w="1949"/>
        <w:gridCol w:w="2622"/>
      </w:tblGrid>
      <w:tr w:rsidR="00A16B8C" w:rsidRPr="00035208" w14:paraId="3D113D24" w14:textId="77777777" w:rsidTr="00A16B8C">
        <w:trPr>
          <w:tblHeader/>
        </w:trPr>
        <w:tc>
          <w:tcPr>
            <w:tcW w:w="310" w:type="pct"/>
            <w:shd w:val="clear" w:color="auto" w:fill="8EAADB" w:themeFill="accent1" w:themeFillTint="99"/>
          </w:tcPr>
          <w:p w14:paraId="5A49C904" w14:textId="77777777" w:rsidR="00A16B8C" w:rsidRPr="00035208" w:rsidRDefault="00A16B8C" w:rsidP="00A16B8C">
            <w:pPr>
              <w:spacing w:after="0"/>
              <w:jc w:val="center"/>
              <w:rPr>
                <w:rFonts w:ascii="Arial" w:eastAsia="Times New Roman" w:hAnsi="Arial" w:cs="Arial"/>
                <w:b/>
                <w:color w:val="000000"/>
                <w:sz w:val="18"/>
                <w:szCs w:val="18"/>
                <w:lang w:eastAsia="ru-RU"/>
              </w:rPr>
            </w:pPr>
            <w:r w:rsidRPr="00035208">
              <w:rPr>
                <w:rFonts w:ascii="Arial" w:eastAsia="Times New Roman" w:hAnsi="Arial" w:cs="Arial"/>
                <w:b/>
                <w:color w:val="000000"/>
                <w:sz w:val="18"/>
                <w:szCs w:val="18"/>
                <w:lang w:eastAsia="ru-RU"/>
              </w:rPr>
              <w:lastRenderedPageBreak/>
              <w:t>№</w:t>
            </w:r>
          </w:p>
        </w:tc>
        <w:tc>
          <w:tcPr>
            <w:tcW w:w="1063" w:type="pct"/>
            <w:shd w:val="clear" w:color="auto" w:fill="8EAADB" w:themeFill="accent1" w:themeFillTint="99"/>
            <w:vAlign w:val="center"/>
          </w:tcPr>
          <w:p w14:paraId="5BB177EB" w14:textId="77777777" w:rsidR="00A16B8C" w:rsidRPr="00035208" w:rsidRDefault="00A16B8C" w:rsidP="00A16B8C">
            <w:pPr>
              <w:spacing w:after="0"/>
              <w:jc w:val="center"/>
              <w:rPr>
                <w:rFonts w:ascii="Arial" w:eastAsia="Times New Roman" w:hAnsi="Arial" w:cs="Arial"/>
                <w:b/>
                <w:bCs/>
                <w:color w:val="000000"/>
                <w:sz w:val="18"/>
                <w:szCs w:val="18"/>
                <w:lang w:eastAsia="ru-RU"/>
              </w:rPr>
            </w:pPr>
            <w:r w:rsidRPr="00035208">
              <w:rPr>
                <w:rFonts w:ascii="Arial" w:eastAsia="Times New Roman" w:hAnsi="Arial" w:cs="Arial"/>
                <w:b/>
                <w:bCs/>
                <w:color w:val="000000"/>
                <w:sz w:val="18"/>
                <w:szCs w:val="18"/>
                <w:lang w:eastAsia="ru-RU"/>
              </w:rPr>
              <w:t>Населенный пункт/АА</w:t>
            </w:r>
          </w:p>
        </w:tc>
        <w:tc>
          <w:tcPr>
            <w:tcW w:w="1181" w:type="pct"/>
            <w:shd w:val="clear" w:color="auto" w:fill="8EAADB" w:themeFill="accent1" w:themeFillTint="99"/>
            <w:noWrap/>
            <w:vAlign w:val="center"/>
            <w:hideMark/>
          </w:tcPr>
          <w:p w14:paraId="69904D4E" w14:textId="77777777" w:rsidR="00A16B8C" w:rsidRPr="00035208" w:rsidRDefault="00A16B8C" w:rsidP="00A16B8C">
            <w:pPr>
              <w:spacing w:after="0"/>
              <w:jc w:val="center"/>
              <w:rPr>
                <w:rFonts w:ascii="Arial" w:eastAsia="Times New Roman" w:hAnsi="Arial" w:cs="Arial"/>
                <w:b/>
                <w:bCs/>
                <w:color w:val="000000"/>
                <w:sz w:val="18"/>
                <w:szCs w:val="18"/>
                <w:lang w:eastAsia="ru-RU"/>
              </w:rPr>
            </w:pPr>
            <w:r w:rsidRPr="00035208">
              <w:rPr>
                <w:rFonts w:ascii="Arial" w:eastAsia="Times New Roman" w:hAnsi="Arial" w:cs="Arial"/>
                <w:b/>
                <w:bCs/>
                <w:color w:val="000000"/>
                <w:sz w:val="18"/>
                <w:szCs w:val="18"/>
                <w:lang w:eastAsia="ru-RU"/>
              </w:rPr>
              <w:t>Вид угодий</w:t>
            </w:r>
          </w:p>
        </w:tc>
        <w:tc>
          <w:tcPr>
            <w:tcW w:w="1043" w:type="pct"/>
            <w:shd w:val="clear" w:color="auto" w:fill="8EAADB" w:themeFill="accent1" w:themeFillTint="99"/>
            <w:vAlign w:val="center"/>
          </w:tcPr>
          <w:p w14:paraId="5FF29C0D" w14:textId="77777777" w:rsidR="00A16B8C" w:rsidRPr="00035208" w:rsidRDefault="00A16B8C" w:rsidP="00A16B8C">
            <w:pPr>
              <w:spacing w:after="0"/>
              <w:jc w:val="center"/>
              <w:rPr>
                <w:rFonts w:ascii="Arial" w:eastAsia="Times New Roman" w:hAnsi="Arial" w:cs="Arial"/>
                <w:b/>
                <w:bCs/>
                <w:color w:val="000000"/>
                <w:sz w:val="18"/>
                <w:szCs w:val="18"/>
                <w:lang w:eastAsia="ru-RU"/>
              </w:rPr>
            </w:pPr>
            <w:r w:rsidRPr="00035208">
              <w:rPr>
                <w:rFonts w:ascii="Arial" w:eastAsia="Times New Roman" w:hAnsi="Arial" w:cs="Arial"/>
                <w:b/>
                <w:bCs/>
                <w:color w:val="000000"/>
                <w:sz w:val="18"/>
                <w:szCs w:val="18"/>
                <w:lang w:eastAsia="ru-RU"/>
              </w:rPr>
              <w:t>Площадь изымается, м</w:t>
            </w:r>
            <w:r w:rsidRPr="00035208">
              <w:rPr>
                <w:rFonts w:ascii="Arial" w:eastAsia="Times New Roman" w:hAnsi="Arial" w:cs="Arial"/>
                <w:b/>
                <w:bCs/>
                <w:color w:val="000000"/>
                <w:sz w:val="18"/>
                <w:szCs w:val="18"/>
                <w:vertAlign w:val="superscript"/>
                <w:lang w:eastAsia="ru-RU"/>
              </w:rPr>
              <w:t>2</w:t>
            </w:r>
          </w:p>
        </w:tc>
        <w:tc>
          <w:tcPr>
            <w:tcW w:w="1403" w:type="pct"/>
            <w:shd w:val="clear" w:color="auto" w:fill="8EAADB" w:themeFill="accent1" w:themeFillTint="99"/>
            <w:vAlign w:val="center"/>
          </w:tcPr>
          <w:p w14:paraId="2D73F6E0" w14:textId="77777777" w:rsidR="00A16B8C" w:rsidRPr="00035208" w:rsidRDefault="00A16B8C" w:rsidP="00A16B8C">
            <w:pPr>
              <w:spacing w:after="0"/>
              <w:jc w:val="center"/>
              <w:rPr>
                <w:rFonts w:ascii="Arial" w:eastAsia="Times New Roman" w:hAnsi="Arial" w:cs="Arial"/>
                <w:b/>
                <w:bCs/>
                <w:color w:val="000000"/>
                <w:sz w:val="18"/>
                <w:szCs w:val="18"/>
                <w:lang w:eastAsia="ru-RU"/>
              </w:rPr>
            </w:pPr>
            <w:r w:rsidRPr="00035208">
              <w:rPr>
                <w:rFonts w:ascii="Arial" w:eastAsia="Times New Roman" w:hAnsi="Arial" w:cs="Arial"/>
                <w:b/>
                <w:bCs/>
                <w:color w:val="000000"/>
                <w:sz w:val="18"/>
                <w:szCs w:val="18"/>
                <w:lang w:eastAsia="ru-RU"/>
              </w:rPr>
              <w:t>Основная выращиваемая культура</w:t>
            </w:r>
          </w:p>
        </w:tc>
      </w:tr>
      <w:tr w:rsidR="00A16B8C" w:rsidRPr="00035208" w14:paraId="316B6E87" w14:textId="77777777" w:rsidTr="00A16B8C">
        <w:tc>
          <w:tcPr>
            <w:tcW w:w="310" w:type="pct"/>
            <w:vAlign w:val="center"/>
          </w:tcPr>
          <w:p w14:paraId="1412AA6A" w14:textId="77777777" w:rsidR="00A16B8C" w:rsidRPr="00035208" w:rsidRDefault="00A16B8C" w:rsidP="00A16B8C">
            <w:pPr>
              <w:spacing w:after="0"/>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1</w:t>
            </w:r>
          </w:p>
        </w:tc>
        <w:tc>
          <w:tcPr>
            <w:tcW w:w="1063" w:type="pct"/>
            <w:vMerge w:val="restart"/>
            <w:vAlign w:val="center"/>
          </w:tcPr>
          <w:p w14:paraId="2B2057E9" w14:textId="77777777" w:rsidR="00A16B8C" w:rsidRPr="00035208" w:rsidRDefault="00A16B8C" w:rsidP="00A16B8C">
            <w:pPr>
              <w:spacing w:after="0"/>
              <w:rPr>
                <w:rFonts w:ascii="Arial" w:eastAsia="Times New Roman" w:hAnsi="Arial" w:cs="Arial"/>
                <w:b/>
                <w:bCs/>
                <w:color w:val="000000"/>
                <w:sz w:val="18"/>
                <w:szCs w:val="18"/>
                <w:lang w:eastAsia="ru-RU"/>
              </w:rPr>
            </w:pPr>
            <w:r w:rsidRPr="00035208">
              <w:rPr>
                <w:rFonts w:ascii="Arial" w:eastAsia="Times New Roman" w:hAnsi="Arial" w:cs="Arial"/>
                <w:b/>
                <w:bCs/>
                <w:color w:val="000000"/>
                <w:sz w:val="18"/>
                <w:szCs w:val="18"/>
                <w:lang w:eastAsia="ru-RU"/>
              </w:rPr>
              <w:t>Кулунду АА</w:t>
            </w:r>
          </w:p>
        </w:tc>
        <w:tc>
          <w:tcPr>
            <w:tcW w:w="1181" w:type="pct"/>
            <w:shd w:val="clear" w:color="auto" w:fill="auto"/>
            <w:noWrap/>
            <w:vAlign w:val="center"/>
          </w:tcPr>
          <w:p w14:paraId="35EC43D8" w14:textId="77777777" w:rsidR="00A16B8C" w:rsidRPr="00035208" w:rsidRDefault="00A16B8C" w:rsidP="00A16B8C">
            <w:pPr>
              <w:spacing w:after="0"/>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Богарная пашня</w:t>
            </w:r>
          </w:p>
        </w:tc>
        <w:tc>
          <w:tcPr>
            <w:tcW w:w="1043" w:type="pct"/>
            <w:vAlign w:val="center"/>
          </w:tcPr>
          <w:p w14:paraId="43F38352" w14:textId="77777777" w:rsidR="00A16B8C" w:rsidRPr="00035208" w:rsidRDefault="00A16B8C" w:rsidP="00A16B8C">
            <w:pPr>
              <w:spacing w:after="0"/>
              <w:jc w:val="center"/>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441</w:t>
            </w:r>
          </w:p>
        </w:tc>
        <w:tc>
          <w:tcPr>
            <w:tcW w:w="1403" w:type="pct"/>
            <w:vAlign w:val="center"/>
          </w:tcPr>
          <w:p w14:paraId="344F9FC7" w14:textId="77777777" w:rsidR="00A16B8C" w:rsidRPr="00035208" w:rsidRDefault="00A16B8C" w:rsidP="00A16B8C">
            <w:pPr>
              <w:pStyle w:val="ae"/>
              <w:spacing w:after="0"/>
              <w:jc w:val="center"/>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пшеница</w:t>
            </w:r>
          </w:p>
        </w:tc>
      </w:tr>
      <w:tr w:rsidR="00A16B8C" w:rsidRPr="00035208" w14:paraId="4CB10462" w14:textId="77777777" w:rsidTr="00A16B8C">
        <w:tc>
          <w:tcPr>
            <w:tcW w:w="310" w:type="pct"/>
            <w:vAlign w:val="center"/>
          </w:tcPr>
          <w:p w14:paraId="017BF36F" w14:textId="77777777" w:rsidR="00A16B8C" w:rsidRPr="00035208" w:rsidRDefault="00A16B8C" w:rsidP="00A16B8C">
            <w:pPr>
              <w:spacing w:after="0"/>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2</w:t>
            </w:r>
          </w:p>
        </w:tc>
        <w:tc>
          <w:tcPr>
            <w:tcW w:w="1063" w:type="pct"/>
            <w:vMerge/>
            <w:vAlign w:val="center"/>
          </w:tcPr>
          <w:p w14:paraId="0B369A42" w14:textId="77777777" w:rsidR="00A16B8C" w:rsidRPr="00035208" w:rsidRDefault="00A16B8C" w:rsidP="00A16B8C">
            <w:pPr>
              <w:spacing w:after="0"/>
              <w:rPr>
                <w:rFonts w:ascii="Arial" w:eastAsia="Times New Roman" w:hAnsi="Arial" w:cs="Arial"/>
                <w:b/>
                <w:bCs/>
                <w:color w:val="000000"/>
                <w:sz w:val="18"/>
                <w:szCs w:val="18"/>
                <w:lang w:eastAsia="ru-RU"/>
              </w:rPr>
            </w:pPr>
          </w:p>
        </w:tc>
        <w:tc>
          <w:tcPr>
            <w:tcW w:w="1181" w:type="pct"/>
            <w:shd w:val="clear" w:color="auto" w:fill="auto"/>
            <w:noWrap/>
            <w:vAlign w:val="center"/>
          </w:tcPr>
          <w:p w14:paraId="4E11FE0D" w14:textId="77777777" w:rsidR="00A16B8C" w:rsidRPr="00035208" w:rsidRDefault="00A16B8C" w:rsidP="00A16B8C">
            <w:pPr>
              <w:spacing w:after="0"/>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Богарная пашня</w:t>
            </w:r>
          </w:p>
        </w:tc>
        <w:tc>
          <w:tcPr>
            <w:tcW w:w="1043" w:type="pct"/>
            <w:vAlign w:val="center"/>
          </w:tcPr>
          <w:p w14:paraId="234C08E6" w14:textId="77777777" w:rsidR="00A16B8C" w:rsidRPr="00035208" w:rsidRDefault="00A16B8C" w:rsidP="00A16B8C">
            <w:pPr>
              <w:spacing w:after="0"/>
              <w:jc w:val="center"/>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324</w:t>
            </w:r>
          </w:p>
        </w:tc>
        <w:tc>
          <w:tcPr>
            <w:tcW w:w="1403" w:type="pct"/>
            <w:vAlign w:val="center"/>
          </w:tcPr>
          <w:p w14:paraId="5865AE41" w14:textId="77777777" w:rsidR="00A16B8C" w:rsidRPr="00035208" w:rsidRDefault="00A16B8C" w:rsidP="00A16B8C">
            <w:pPr>
              <w:pStyle w:val="ae"/>
              <w:spacing w:after="0"/>
              <w:jc w:val="center"/>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пшеница</w:t>
            </w:r>
          </w:p>
        </w:tc>
      </w:tr>
      <w:tr w:rsidR="00A16B8C" w:rsidRPr="00035208" w14:paraId="460A6991" w14:textId="77777777" w:rsidTr="00A16B8C">
        <w:tc>
          <w:tcPr>
            <w:tcW w:w="310" w:type="pct"/>
            <w:vAlign w:val="center"/>
          </w:tcPr>
          <w:p w14:paraId="3E020023" w14:textId="77777777" w:rsidR="00A16B8C" w:rsidRPr="00035208" w:rsidRDefault="00A16B8C" w:rsidP="00A16B8C">
            <w:pPr>
              <w:spacing w:after="0"/>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3</w:t>
            </w:r>
          </w:p>
        </w:tc>
        <w:tc>
          <w:tcPr>
            <w:tcW w:w="1063" w:type="pct"/>
            <w:vMerge/>
            <w:vAlign w:val="center"/>
          </w:tcPr>
          <w:p w14:paraId="6DCC2510" w14:textId="77777777" w:rsidR="00A16B8C" w:rsidRPr="00035208" w:rsidRDefault="00A16B8C" w:rsidP="00A16B8C">
            <w:pPr>
              <w:spacing w:after="0"/>
              <w:rPr>
                <w:rFonts w:ascii="Arial" w:eastAsia="Times New Roman" w:hAnsi="Arial" w:cs="Arial"/>
                <w:b/>
                <w:bCs/>
                <w:color w:val="000000"/>
                <w:sz w:val="18"/>
                <w:szCs w:val="18"/>
                <w:lang w:eastAsia="ru-RU"/>
              </w:rPr>
            </w:pPr>
          </w:p>
        </w:tc>
        <w:tc>
          <w:tcPr>
            <w:tcW w:w="1181" w:type="pct"/>
            <w:shd w:val="clear" w:color="auto" w:fill="auto"/>
            <w:noWrap/>
            <w:vAlign w:val="center"/>
          </w:tcPr>
          <w:p w14:paraId="4115BE2F" w14:textId="77777777" w:rsidR="00A16B8C" w:rsidRPr="00035208" w:rsidRDefault="00A16B8C" w:rsidP="00A16B8C">
            <w:pPr>
              <w:spacing w:after="0"/>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Сенокос</w:t>
            </w:r>
          </w:p>
        </w:tc>
        <w:tc>
          <w:tcPr>
            <w:tcW w:w="1043" w:type="pct"/>
            <w:vAlign w:val="center"/>
          </w:tcPr>
          <w:p w14:paraId="7A2DD81A" w14:textId="77777777" w:rsidR="00A16B8C" w:rsidRPr="00035208" w:rsidRDefault="00A16B8C" w:rsidP="00A16B8C">
            <w:pPr>
              <w:spacing w:after="0"/>
              <w:jc w:val="center"/>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324</w:t>
            </w:r>
          </w:p>
        </w:tc>
        <w:tc>
          <w:tcPr>
            <w:tcW w:w="1403" w:type="pct"/>
            <w:vAlign w:val="center"/>
          </w:tcPr>
          <w:p w14:paraId="73A7DF25" w14:textId="77777777" w:rsidR="00A16B8C" w:rsidRPr="00035208" w:rsidRDefault="00A16B8C" w:rsidP="00A16B8C">
            <w:pPr>
              <w:pStyle w:val="ae"/>
              <w:spacing w:after="0"/>
              <w:jc w:val="center"/>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пшеница</w:t>
            </w:r>
          </w:p>
        </w:tc>
      </w:tr>
      <w:tr w:rsidR="00A16B8C" w:rsidRPr="00035208" w14:paraId="2F3AC774" w14:textId="77777777" w:rsidTr="00A16B8C">
        <w:tc>
          <w:tcPr>
            <w:tcW w:w="310" w:type="pct"/>
            <w:vAlign w:val="center"/>
          </w:tcPr>
          <w:p w14:paraId="1880C9B4" w14:textId="77777777" w:rsidR="00A16B8C" w:rsidRPr="00035208" w:rsidRDefault="00A16B8C" w:rsidP="00A16B8C">
            <w:pPr>
              <w:spacing w:after="0"/>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4</w:t>
            </w:r>
          </w:p>
        </w:tc>
        <w:tc>
          <w:tcPr>
            <w:tcW w:w="1063" w:type="pct"/>
            <w:vMerge/>
            <w:vAlign w:val="center"/>
          </w:tcPr>
          <w:p w14:paraId="1FC6B2B1" w14:textId="77777777" w:rsidR="00A16B8C" w:rsidRPr="00035208" w:rsidRDefault="00A16B8C" w:rsidP="00A16B8C">
            <w:pPr>
              <w:spacing w:after="0"/>
              <w:rPr>
                <w:rFonts w:ascii="Arial" w:eastAsia="Times New Roman" w:hAnsi="Arial" w:cs="Arial"/>
                <w:b/>
                <w:bCs/>
                <w:color w:val="000000"/>
                <w:sz w:val="18"/>
                <w:szCs w:val="18"/>
                <w:lang w:eastAsia="ru-RU"/>
              </w:rPr>
            </w:pPr>
          </w:p>
        </w:tc>
        <w:tc>
          <w:tcPr>
            <w:tcW w:w="1181" w:type="pct"/>
            <w:shd w:val="clear" w:color="auto" w:fill="auto"/>
            <w:noWrap/>
            <w:vAlign w:val="center"/>
          </w:tcPr>
          <w:p w14:paraId="41CFA6FA" w14:textId="77777777" w:rsidR="00A16B8C" w:rsidRPr="00035208" w:rsidRDefault="00A16B8C" w:rsidP="00A16B8C">
            <w:pPr>
              <w:spacing w:after="0"/>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Сенокос</w:t>
            </w:r>
          </w:p>
        </w:tc>
        <w:tc>
          <w:tcPr>
            <w:tcW w:w="1043" w:type="pct"/>
            <w:vAlign w:val="center"/>
          </w:tcPr>
          <w:p w14:paraId="5645972A" w14:textId="77777777" w:rsidR="00A16B8C" w:rsidRPr="00035208" w:rsidRDefault="00A16B8C" w:rsidP="00A16B8C">
            <w:pPr>
              <w:spacing w:after="0"/>
              <w:jc w:val="center"/>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400</w:t>
            </w:r>
          </w:p>
        </w:tc>
        <w:tc>
          <w:tcPr>
            <w:tcW w:w="1403" w:type="pct"/>
            <w:vAlign w:val="center"/>
          </w:tcPr>
          <w:p w14:paraId="50F908A0" w14:textId="77777777" w:rsidR="00A16B8C" w:rsidRPr="00035208" w:rsidRDefault="00A16B8C" w:rsidP="00A16B8C">
            <w:pPr>
              <w:pStyle w:val="ae"/>
              <w:spacing w:after="0"/>
              <w:jc w:val="center"/>
              <w:rPr>
                <w:rFonts w:ascii="Arial" w:eastAsia="Times New Roman" w:hAnsi="Arial" w:cs="Arial"/>
                <w:color w:val="000000"/>
                <w:sz w:val="18"/>
                <w:szCs w:val="18"/>
                <w:lang w:val="ky-KG" w:eastAsia="ru-RU"/>
              </w:rPr>
            </w:pPr>
            <w:r w:rsidRPr="00035208">
              <w:rPr>
                <w:rFonts w:ascii="Arial" w:hAnsi="Arial" w:cs="Arial"/>
                <w:sz w:val="18"/>
                <w:szCs w:val="18"/>
                <w:lang w:val="ky-KG"/>
              </w:rPr>
              <w:t>сено</w:t>
            </w:r>
          </w:p>
        </w:tc>
      </w:tr>
      <w:tr w:rsidR="00A16B8C" w:rsidRPr="00035208" w14:paraId="58D4B61F" w14:textId="77777777" w:rsidTr="00A16B8C">
        <w:tc>
          <w:tcPr>
            <w:tcW w:w="310" w:type="pct"/>
            <w:vAlign w:val="center"/>
          </w:tcPr>
          <w:p w14:paraId="7D028BB2" w14:textId="77777777" w:rsidR="00A16B8C" w:rsidRPr="00035208" w:rsidRDefault="00A16B8C" w:rsidP="00A16B8C">
            <w:pPr>
              <w:spacing w:after="0"/>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5</w:t>
            </w:r>
          </w:p>
        </w:tc>
        <w:tc>
          <w:tcPr>
            <w:tcW w:w="1063" w:type="pct"/>
            <w:vMerge/>
            <w:vAlign w:val="center"/>
          </w:tcPr>
          <w:p w14:paraId="65B634B5" w14:textId="77777777" w:rsidR="00A16B8C" w:rsidRPr="00035208" w:rsidRDefault="00A16B8C" w:rsidP="00A16B8C">
            <w:pPr>
              <w:spacing w:after="0"/>
              <w:rPr>
                <w:rFonts w:ascii="Arial" w:eastAsia="Times New Roman" w:hAnsi="Arial" w:cs="Arial"/>
                <w:b/>
                <w:bCs/>
                <w:color w:val="000000"/>
                <w:sz w:val="18"/>
                <w:szCs w:val="18"/>
                <w:lang w:eastAsia="ru-RU"/>
              </w:rPr>
            </w:pPr>
          </w:p>
        </w:tc>
        <w:tc>
          <w:tcPr>
            <w:tcW w:w="1181" w:type="pct"/>
            <w:shd w:val="clear" w:color="auto" w:fill="auto"/>
            <w:noWrap/>
            <w:vAlign w:val="center"/>
          </w:tcPr>
          <w:p w14:paraId="15599326" w14:textId="77777777" w:rsidR="00A16B8C" w:rsidRPr="00035208" w:rsidRDefault="00A16B8C" w:rsidP="00A16B8C">
            <w:pPr>
              <w:spacing w:after="0"/>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Сенокос</w:t>
            </w:r>
          </w:p>
        </w:tc>
        <w:tc>
          <w:tcPr>
            <w:tcW w:w="1043" w:type="pct"/>
            <w:vAlign w:val="center"/>
          </w:tcPr>
          <w:p w14:paraId="286EE8C1" w14:textId="77777777" w:rsidR="00A16B8C" w:rsidRPr="00035208" w:rsidRDefault="00A16B8C" w:rsidP="00A16B8C">
            <w:pPr>
              <w:spacing w:after="0"/>
              <w:jc w:val="center"/>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361</w:t>
            </w:r>
          </w:p>
        </w:tc>
        <w:tc>
          <w:tcPr>
            <w:tcW w:w="1403" w:type="pct"/>
            <w:vAlign w:val="center"/>
          </w:tcPr>
          <w:p w14:paraId="548E860F" w14:textId="77777777" w:rsidR="00A16B8C" w:rsidRPr="00035208" w:rsidRDefault="00A16B8C" w:rsidP="00A16B8C">
            <w:pPr>
              <w:spacing w:after="0"/>
              <w:jc w:val="center"/>
              <w:rPr>
                <w:rFonts w:ascii="Arial" w:eastAsia="Times New Roman" w:hAnsi="Arial" w:cs="Arial"/>
                <w:color w:val="000000"/>
                <w:sz w:val="18"/>
                <w:szCs w:val="18"/>
                <w:lang w:eastAsia="ru-RU"/>
              </w:rPr>
            </w:pPr>
            <w:r w:rsidRPr="00035208">
              <w:rPr>
                <w:rFonts w:ascii="Arial" w:hAnsi="Arial" w:cs="Arial"/>
                <w:sz w:val="18"/>
                <w:szCs w:val="18"/>
                <w:lang w:val="ky-KG"/>
              </w:rPr>
              <w:t>сено</w:t>
            </w:r>
          </w:p>
        </w:tc>
      </w:tr>
      <w:tr w:rsidR="00A16B8C" w:rsidRPr="00035208" w14:paraId="3EAE94B4" w14:textId="77777777" w:rsidTr="00A16B8C">
        <w:tc>
          <w:tcPr>
            <w:tcW w:w="310" w:type="pct"/>
            <w:vAlign w:val="center"/>
          </w:tcPr>
          <w:p w14:paraId="735B95D4" w14:textId="77777777" w:rsidR="00A16B8C" w:rsidRPr="00035208" w:rsidRDefault="00A16B8C" w:rsidP="00A16B8C">
            <w:pPr>
              <w:spacing w:after="0"/>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6</w:t>
            </w:r>
          </w:p>
        </w:tc>
        <w:tc>
          <w:tcPr>
            <w:tcW w:w="1063" w:type="pct"/>
            <w:vMerge/>
            <w:vAlign w:val="center"/>
          </w:tcPr>
          <w:p w14:paraId="1B8FECAA" w14:textId="77777777" w:rsidR="00A16B8C" w:rsidRPr="00035208" w:rsidRDefault="00A16B8C" w:rsidP="00A16B8C">
            <w:pPr>
              <w:spacing w:after="0"/>
              <w:rPr>
                <w:rFonts w:ascii="Arial" w:eastAsia="Times New Roman" w:hAnsi="Arial" w:cs="Arial"/>
                <w:b/>
                <w:bCs/>
                <w:color w:val="000000"/>
                <w:sz w:val="18"/>
                <w:szCs w:val="18"/>
                <w:lang w:eastAsia="ru-RU"/>
              </w:rPr>
            </w:pPr>
          </w:p>
        </w:tc>
        <w:tc>
          <w:tcPr>
            <w:tcW w:w="1181" w:type="pct"/>
            <w:shd w:val="clear" w:color="auto" w:fill="auto"/>
            <w:noWrap/>
            <w:vAlign w:val="center"/>
          </w:tcPr>
          <w:p w14:paraId="1E3A1950" w14:textId="77777777" w:rsidR="00A16B8C" w:rsidRPr="00035208" w:rsidRDefault="00A16B8C" w:rsidP="00A16B8C">
            <w:pPr>
              <w:spacing w:after="0"/>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Сенокос</w:t>
            </w:r>
          </w:p>
        </w:tc>
        <w:tc>
          <w:tcPr>
            <w:tcW w:w="1043" w:type="pct"/>
            <w:vAlign w:val="center"/>
          </w:tcPr>
          <w:p w14:paraId="35E9D606" w14:textId="77777777" w:rsidR="00A16B8C" w:rsidRPr="00035208" w:rsidRDefault="00A16B8C" w:rsidP="00A16B8C">
            <w:pPr>
              <w:spacing w:after="0"/>
              <w:jc w:val="center"/>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400</w:t>
            </w:r>
          </w:p>
        </w:tc>
        <w:tc>
          <w:tcPr>
            <w:tcW w:w="1403" w:type="pct"/>
            <w:vAlign w:val="center"/>
          </w:tcPr>
          <w:p w14:paraId="2464D3E8" w14:textId="77777777" w:rsidR="00A16B8C" w:rsidRPr="00035208" w:rsidRDefault="00A16B8C" w:rsidP="00A16B8C">
            <w:pPr>
              <w:pStyle w:val="ae"/>
              <w:spacing w:after="0"/>
              <w:jc w:val="center"/>
              <w:rPr>
                <w:rFonts w:ascii="Arial" w:eastAsia="Times New Roman" w:hAnsi="Arial" w:cs="Arial"/>
                <w:bCs/>
                <w:sz w:val="18"/>
                <w:szCs w:val="18"/>
                <w:lang w:eastAsia="ru-RU"/>
              </w:rPr>
            </w:pPr>
            <w:r w:rsidRPr="00035208">
              <w:rPr>
                <w:rFonts w:ascii="Arial" w:hAnsi="Arial" w:cs="Arial"/>
                <w:sz w:val="18"/>
                <w:szCs w:val="18"/>
                <w:lang w:val="ky-KG"/>
              </w:rPr>
              <w:t>сено</w:t>
            </w:r>
          </w:p>
        </w:tc>
      </w:tr>
      <w:tr w:rsidR="00A16B8C" w:rsidRPr="00035208" w14:paraId="7D00A8FC" w14:textId="77777777" w:rsidTr="00A16B8C">
        <w:tc>
          <w:tcPr>
            <w:tcW w:w="310" w:type="pct"/>
            <w:vAlign w:val="center"/>
          </w:tcPr>
          <w:p w14:paraId="4A8B92E2" w14:textId="77777777" w:rsidR="00A16B8C" w:rsidRPr="00035208" w:rsidRDefault="00A16B8C" w:rsidP="00A16B8C">
            <w:pPr>
              <w:spacing w:after="0"/>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7</w:t>
            </w:r>
          </w:p>
        </w:tc>
        <w:tc>
          <w:tcPr>
            <w:tcW w:w="1063" w:type="pct"/>
            <w:vMerge/>
            <w:vAlign w:val="center"/>
          </w:tcPr>
          <w:p w14:paraId="678ECB9B" w14:textId="77777777" w:rsidR="00A16B8C" w:rsidRPr="00035208" w:rsidRDefault="00A16B8C" w:rsidP="00A16B8C">
            <w:pPr>
              <w:spacing w:after="0"/>
              <w:rPr>
                <w:rFonts w:ascii="Arial" w:eastAsia="Times New Roman" w:hAnsi="Arial" w:cs="Arial"/>
                <w:b/>
                <w:bCs/>
                <w:color w:val="000000"/>
                <w:sz w:val="18"/>
                <w:szCs w:val="18"/>
                <w:lang w:eastAsia="ru-RU"/>
              </w:rPr>
            </w:pPr>
          </w:p>
        </w:tc>
        <w:tc>
          <w:tcPr>
            <w:tcW w:w="1181" w:type="pct"/>
            <w:shd w:val="clear" w:color="auto" w:fill="auto"/>
            <w:noWrap/>
            <w:vAlign w:val="center"/>
          </w:tcPr>
          <w:p w14:paraId="03641BFF" w14:textId="77777777" w:rsidR="00A16B8C" w:rsidRPr="00035208" w:rsidRDefault="00A16B8C" w:rsidP="00A16B8C">
            <w:pPr>
              <w:spacing w:after="0"/>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Сенокос</w:t>
            </w:r>
          </w:p>
        </w:tc>
        <w:tc>
          <w:tcPr>
            <w:tcW w:w="1043" w:type="pct"/>
            <w:vAlign w:val="center"/>
          </w:tcPr>
          <w:p w14:paraId="3292B79D" w14:textId="77777777" w:rsidR="00A16B8C" w:rsidRPr="00035208" w:rsidRDefault="00A16B8C" w:rsidP="00A16B8C">
            <w:pPr>
              <w:spacing w:after="0"/>
              <w:jc w:val="center"/>
              <w:rPr>
                <w:rFonts w:ascii="Arial" w:eastAsia="Times New Roman" w:hAnsi="Arial" w:cs="Arial"/>
                <w:color w:val="000000"/>
                <w:sz w:val="18"/>
                <w:szCs w:val="18"/>
                <w:lang w:eastAsia="ru-RU"/>
              </w:rPr>
            </w:pPr>
            <w:r w:rsidRPr="00035208">
              <w:rPr>
                <w:rFonts w:ascii="Arial" w:eastAsia="Times New Roman" w:hAnsi="Arial" w:cs="Arial"/>
                <w:color w:val="000000"/>
                <w:sz w:val="18"/>
                <w:szCs w:val="18"/>
                <w:lang w:eastAsia="ru-RU"/>
              </w:rPr>
              <w:t>400</w:t>
            </w:r>
          </w:p>
        </w:tc>
        <w:tc>
          <w:tcPr>
            <w:tcW w:w="1403" w:type="pct"/>
            <w:vAlign w:val="center"/>
          </w:tcPr>
          <w:p w14:paraId="209A3D1D" w14:textId="77777777" w:rsidR="00A16B8C" w:rsidRPr="00035208" w:rsidRDefault="00A16B8C" w:rsidP="00A16B8C">
            <w:pPr>
              <w:pStyle w:val="ae"/>
              <w:spacing w:after="0"/>
              <w:jc w:val="center"/>
              <w:rPr>
                <w:rFonts w:ascii="Arial" w:hAnsi="Arial" w:cs="Arial"/>
                <w:sz w:val="18"/>
                <w:szCs w:val="18"/>
                <w:lang w:val="ky-KG"/>
              </w:rPr>
            </w:pPr>
            <w:r w:rsidRPr="00035208">
              <w:rPr>
                <w:rFonts w:ascii="Arial" w:hAnsi="Arial" w:cs="Arial"/>
                <w:sz w:val="18"/>
                <w:szCs w:val="18"/>
                <w:lang w:val="ky-KG"/>
              </w:rPr>
              <w:t>сено</w:t>
            </w:r>
          </w:p>
        </w:tc>
      </w:tr>
    </w:tbl>
    <w:p w14:paraId="4A3FEAEF" w14:textId="77777777" w:rsidR="00A16B8C" w:rsidRPr="00B938B0" w:rsidRDefault="00A16B8C" w:rsidP="00B938B0">
      <w:pPr>
        <w:ind w:firstLine="709"/>
        <w:rPr>
          <w:szCs w:val="24"/>
        </w:rPr>
      </w:pPr>
    </w:p>
    <w:p w14:paraId="3D090F98" w14:textId="0D4907B4" w:rsidR="00B938B0" w:rsidRPr="00B938B0" w:rsidRDefault="00B938B0" w:rsidP="00B938B0">
      <w:pPr>
        <w:ind w:firstLine="567"/>
        <w:rPr>
          <w:szCs w:val="24"/>
        </w:rPr>
      </w:pPr>
      <w:r w:rsidRPr="00B938B0">
        <w:rPr>
          <w:szCs w:val="24"/>
        </w:rPr>
        <w:t>Данные получены при помощи обработки спутниковых снимков и по результатам проведенных полевых работ по всему маршруту</w:t>
      </w:r>
      <w:r>
        <w:rPr>
          <w:szCs w:val="24"/>
        </w:rPr>
        <w:t xml:space="preserve"> обходного участка</w:t>
      </w:r>
      <w:r w:rsidRPr="00B938B0">
        <w:rPr>
          <w:szCs w:val="24"/>
        </w:rPr>
        <w:t xml:space="preserve"> ЛЭП </w:t>
      </w:r>
      <w:r w:rsidRPr="00B938B0">
        <w:rPr>
          <w:szCs w:val="24"/>
          <w:lang w:val="en-US"/>
        </w:rPr>
        <w:t>CASA</w:t>
      </w:r>
      <w:r w:rsidRPr="00B938B0">
        <w:rPr>
          <w:szCs w:val="24"/>
        </w:rPr>
        <w:t xml:space="preserve"> 1000. Для строительства ЛЭП необходимо будет провести трансформацию земли. Земля для постоянного изъятия должна быть переведена из категории (земли сельскохозяйственного назначения, земли населенных пунктов и т.д.) в категорию земель промышленности, транспорта, связи, энергетики, обороны и иного назначения. При переводе </w:t>
      </w:r>
      <w:r w:rsidRPr="00B938B0">
        <w:rPr>
          <w:szCs w:val="24"/>
          <w:shd w:val="clear" w:color="auto" w:fill="FFFFFF"/>
        </w:rPr>
        <w:t>сельскохозяйственных угодий</w:t>
      </w:r>
      <w:r w:rsidRPr="00B938B0">
        <w:rPr>
          <w:szCs w:val="24"/>
        </w:rPr>
        <w:t xml:space="preserve"> должны быть оплачены </w:t>
      </w:r>
      <w:r w:rsidRPr="00B938B0">
        <w:rPr>
          <w:szCs w:val="24"/>
          <w:shd w:val="clear" w:color="auto" w:fill="FFFFFF"/>
        </w:rPr>
        <w:t xml:space="preserve">суммы возмещения потерь сельскохозяйственного производства и упущенной выгоды, </w:t>
      </w:r>
      <w:r w:rsidRPr="00B938B0">
        <w:rPr>
          <w:szCs w:val="24"/>
        </w:rPr>
        <w:t>согласно постановления ПКР № 1 от 05.01.2016 г. «Об утверждении нормативов стоимости возмещения потерь сельскохозяйственного производства и использовании средств, поступающих в порядке их возмещения»</w:t>
      </w:r>
      <w:r w:rsidRPr="00B938B0">
        <w:rPr>
          <w:color w:val="000000"/>
          <w:szCs w:val="24"/>
        </w:rPr>
        <w:t>План экспликации земельных участков представлен в приложении 20.</w:t>
      </w:r>
    </w:p>
    <w:p w14:paraId="7BED66AC" w14:textId="77777777" w:rsidR="00F83F66" w:rsidRPr="009F231A" w:rsidRDefault="00F83F66" w:rsidP="009F231A">
      <w:pPr>
        <w:pStyle w:val="a7"/>
        <w:spacing w:after="0"/>
        <w:rPr>
          <w:sz w:val="16"/>
        </w:rPr>
      </w:pPr>
    </w:p>
    <w:p w14:paraId="2B560C1A" w14:textId="64BB75E3" w:rsidR="00981313" w:rsidRPr="000760A7" w:rsidRDefault="00981313" w:rsidP="00291E84">
      <w:pPr>
        <w:pStyle w:val="3"/>
        <w:rPr>
          <w:rFonts w:eastAsiaTheme="minorHAnsi"/>
        </w:rPr>
      </w:pPr>
      <w:bookmarkStart w:id="172" w:name="_Toc146510997"/>
      <w:r w:rsidRPr="000760A7">
        <w:rPr>
          <w:rFonts w:eastAsiaTheme="minorHAnsi"/>
        </w:rPr>
        <w:t>Выводы</w:t>
      </w:r>
      <w:bookmarkEnd w:id="172"/>
    </w:p>
    <w:p w14:paraId="5B76BDEA" w14:textId="5EF7328A" w:rsidR="0006099F" w:rsidRPr="003D3FAF" w:rsidRDefault="00584B6F" w:rsidP="009F7FBC">
      <w:pPr>
        <w:spacing w:after="0"/>
        <w:ind w:firstLine="720"/>
      </w:pPr>
      <w:r w:rsidRPr="003D3FAF">
        <w:t xml:space="preserve">В большинстве случаев воздействие Проекта после реализации мер по смягчению, значение остаточных воздействий будет характеризоваться как воздействие низкой значимости, </w:t>
      </w:r>
      <w:r w:rsidR="00504F5E" w:rsidRPr="003D3FAF">
        <w:t xml:space="preserve">как показано в таблице </w:t>
      </w:r>
      <w:r w:rsidR="002A31EA" w:rsidRPr="003D3FAF">
        <w:t>7</w:t>
      </w:r>
      <w:r w:rsidR="00CA4A38" w:rsidRPr="003D3FAF">
        <w:t>.9</w:t>
      </w:r>
      <w:r w:rsidR="00504F5E" w:rsidRPr="003D3FAF">
        <w:t>.</w:t>
      </w:r>
      <w:r w:rsidR="009537BE">
        <w:t>5</w:t>
      </w:r>
      <w:r w:rsidR="00504F5E" w:rsidRPr="003D3FAF">
        <w:t>.</w:t>
      </w:r>
    </w:p>
    <w:p w14:paraId="6FEE04D4" w14:textId="7A1FF3A2" w:rsidR="00283EB9" w:rsidRPr="003D3FAF" w:rsidRDefault="00283EB9" w:rsidP="0098692B">
      <w:pPr>
        <w:pStyle w:val="aff2"/>
      </w:pPr>
      <w:bookmarkStart w:id="173" w:name="_Toc130524504"/>
      <w:r w:rsidRPr="003D3FAF">
        <w:t xml:space="preserve">Таблица </w:t>
      </w:r>
      <w:r w:rsidR="002A31EA" w:rsidRPr="003D3FAF">
        <w:t>7</w:t>
      </w:r>
      <w:r w:rsidR="00CA4A38" w:rsidRPr="003D3FAF">
        <w:t>.9</w:t>
      </w:r>
      <w:r w:rsidR="00504F5E" w:rsidRPr="003D3FAF">
        <w:t>.</w:t>
      </w:r>
      <w:r w:rsidR="009537BE">
        <w:t>5</w:t>
      </w:r>
      <w:r w:rsidR="00504F5E" w:rsidRPr="003D3FAF">
        <w:t>.</w:t>
      </w:r>
      <w:r w:rsidR="00CA4A38" w:rsidRPr="003D3FAF">
        <w:t xml:space="preserve"> </w:t>
      </w:r>
      <w:r w:rsidRPr="003D3FAF">
        <w:t xml:space="preserve">Комплексная оценка и значимость воздействия на социально-экономическую </w:t>
      </w:r>
      <w:r w:rsidR="00FA0FD4" w:rsidRPr="003D3FAF">
        <w:t>среду на</w:t>
      </w:r>
      <w:r w:rsidRPr="003D3FAF">
        <w:t xml:space="preserve"> территории Проекта</w:t>
      </w:r>
      <w:bookmarkEnd w:id="17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4"/>
        <w:gridCol w:w="2138"/>
        <w:gridCol w:w="2070"/>
        <w:gridCol w:w="1294"/>
        <w:gridCol w:w="959"/>
      </w:tblGrid>
      <w:tr w:rsidR="0006099F" w:rsidRPr="003D3FAF" w14:paraId="57D7B234" w14:textId="77777777" w:rsidTr="00F02EE5">
        <w:trPr>
          <w:tblHeader/>
          <w:jc w:val="center"/>
        </w:trPr>
        <w:tc>
          <w:tcPr>
            <w:tcW w:w="0" w:type="auto"/>
            <w:shd w:val="clear" w:color="auto" w:fill="8EAADB" w:themeFill="accent1" w:themeFillTint="99"/>
            <w:vAlign w:val="center"/>
          </w:tcPr>
          <w:p w14:paraId="6374635A" w14:textId="77777777" w:rsidR="0006099F" w:rsidRPr="003D3FAF" w:rsidRDefault="0006099F" w:rsidP="005D2C80">
            <w:pPr>
              <w:spacing w:after="0" w:line="240" w:lineRule="auto"/>
              <w:rPr>
                <w:b/>
                <w:sz w:val="20"/>
                <w:szCs w:val="20"/>
              </w:rPr>
            </w:pPr>
            <w:r w:rsidRPr="003D3FAF">
              <w:rPr>
                <w:b/>
                <w:sz w:val="20"/>
                <w:szCs w:val="20"/>
              </w:rPr>
              <w:t>Воздействие / риск</w:t>
            </w:r>
          </w:p>
        </w:tc>
        <w:tc>
          <w:tcPr>
            <w:tcW w:w="0" w:type="auto"/>
            <w:shd w:val="clear" w:color="auto" w:fill="8EAADB" w:themeFill="accent1" w:themeFillTint="99"/>
            <w:vAlign w:val="center"/>
          </w:tcPr>
          <w:p w14:paraId="03146836" w14:textId="77777777" w:rsidR="0006099F" w:rsidRPr="003D3FAF" w:rsidRDefault="0006099F" w:rsidP="005D2C80">
            <w:pPr>
              <w:spacing w:after="0" w:line="240" w:lineRule="auto"/>
              <w:rPr>
                <w:b/>
                <w:sz w:val="20"/>
                <w:szCs w:val="20"/>
              </w:rPr>
            </w:pPr>
            <w:r w:rsidRPr="003D3FAF">
              <w:rPr>
                <w:b/>
                <w:sz w:val="20"/>
                <w:szCs w:val="20"/>
              </w:rPr>
              <w:t>Пространственный масштаб</w:t>
            </w:r>
          </w:p>
        </w:tc>
        <w:tc>
          <w:tcPr>
            <w:tcW w:w="0" w:type="auto"/>
            <w:shd w:val="clear" w:color="auto" w:fill="8EAADB" w:themeFill="accent1" w:themeFillTint="99"/>
            <w:vAlign w:val="center"/>
          </w:tcPr>
          <w:p w14:paraId="40EEA467" w14:textId="77777777" w:rsidR="0006099F" w:rsidRPr="003D3FAF" w:rsidRDefault="0006099F" w:rsidP="005D2C80">
            <w:pPr>
              <w:spacing w:after="0" w:line="240" w:lineRule="auto"/>
              <w:rPr>
                <w:b/>
                <w:sz w:val="20"/>
                <w:szCs w:val="20"/>
              </w:rPr>
            </w:pPr>
            <w:r w:rsidRPr="003D3FAF">
              <w:rPr>
                <w:b/>
                <w:sz w:val="20"/>
                <w:szCs w:val="20"/>
              </w:rPr>
              <w:t>Продолжительность</w:t>
            </w:r>
          </w:p>
        </w:tc>
        <w:tc>
          <w:tcPr>
            <w:tcW w:w="0" w:type="auto"/>
            <w:shd w:val="clear" w:color="auto" w:fill="8EAADB" w:themeFill="accent1" w:themeFillTint="99"/>
            <w:vAlign w:val="center"/>
          </w:tcPr>
          <w:p w14:paraId="1E25D385" w14:textId="77777777" w:rsidR="0006099F" w:rsidRPr="003D3FAF" w:rsidRDefault="0006099F" w:rsidP="005D2C80">
            <w:pPr>
              <w:spacing w:after="0" w:line="240" w:lineRule="auto"/>
              <w:rPr>
                <w:b/>
                <w:sz w:val="20"/>
                <w:szCs w:val="20"/>
              </w:rPr>
            </w:pPr>
            <w:r w:rsidRPr="003D3FAF">
              <w:rPr>
                <w:b/>
                <w:sz w:val="20"/>
                <w:szCs w:val="20"/>
              </w:rPr>
              <w:t>Значимость</w:t>
            </w:r>
          </w:p>
        </w:tc>
        <w:tc>
          <w:tcPr>
            <w:tcW w:w="0" w:type="auto"/>
            <w:shd w:val="clear" w:color="auto" w:fill="8EAADB" w:themeFill="accent1" w:themeFillTint="99"/>
            <w:vAlign w:val="center"/>
          </w:tcPr>
          <w:p w14:paraId="2C306677" w14:textId="77777777" w:rsidR="0006099F" w:rsidRPr="003D3FAF" w:rsidRDefault="0006099F" w:rsidP="005D2C80">
            <w:pPr>
              <w:spacing w:after="0" w:line="240" w:lineRule="auto"/>
              <w:rPr>
                <w:b/>
                <w:sz w:val="20"/>
                <w:szCs w:val="20"/>
              </w:rPr>
            </w:pPr>
            <w:r w:rsidRPr="003D3FAF">
              <w:rPr>
                <w:b/>
                <w:sz w:val="20"/>
                <w:szCs w:val="20"/>
              </w:rPr>
              <w:t>Общий балл</w:t>
            </w:r>
          </w:p>
        </w:tc>
      </w:tr>
      <w:tr w:rsidR="0006099F" w:rsidRPr="003D3FAF" w14:paraId="095A4FDD" w14:textId="77777777" w:rsidTr="00F02EE5">
        <w:trPr>
          <w:jc w:val="center"/>
        </w:trPr>
        <w:tc>
          <w:tcPr>
            <w:tcW w:w="0" w:type="auto"/>
            <w:gridSpan w:val="5"/>
            <w:tcBorders>
              <w:bottom w:val="single" w:sz="4" w:space="0" w:color="auto"/>
            </w:tcBorders>
            <w:shd w:val="clear" w:color="auto" w:fill="8EAADB" w:themeFill="accent1" w:themeFillTint="99"/>
            <w:vAlign w:val="center"/>
          </w:tcPr>
          <w:p w14:paraId="08DC5FF8" w14:textId="77777777" w:rsidR="0006099F" w:rsidRPr="003D3FAF" w:rsidRDefault="0006099F" w:rsidP="005D2C80">
            <w:pPr>
              <w:spacing w:after="0" w:line="240" w:lineRule="auto"/>
              <w:jc w:val="center"/>
              <w:rPr>
                <w:b/>
                <w:sz w:val="20"/>
                <w:szCs w:val="20"/>
              </w:rPr>
            </w:pPr>
            <w:r w:rsidRPr="003D3FAF">
              <w:rPr>
                <w:b/>
                <w:sz w:val="20"/>
                <w:szCs w:val="20"/>
              </w:rPr>
              <w:t>Период строительства</w:t>
            </w:r>
          </w:p>
        </w:tc>
      </w:tr>
      <w:tr w:rsidR="0006099F" w:rsidRPr="003D3FAF" w14:paraId="50E3B40F" w14:textId="77777777" w:rsidTr="005E4424">
        <w:trPr>
          <w:jc w:val="center"/>
        </w:trPr>
        <w:tc>
          <w:tcPr>
            <w:tcW w:w="0" w:type="auto"/>
            <w:tcBorders>
              <w:top w:val="single" w:sz="4" w:space="0" w:color="auto"/>
              <w:left w:val="single" w:sz="4" w:space="0" w:color="auto"/>
              <w:bottom w:val="single" w:sz="4" w:space="0" w:color="auto"/>
              <w:right w:val="single" w:sz="4" w:space="0" w:color="auto"/>
            </w:tcBorders>
          </w:tcPr>
          <w:p w14:paraId="68B68F8C" w14:textId="03CD0D66" w:rsidR="0006099F" w:rsidRPr="003D3FAF" w:rsidRDefault="0034211E" w:rsidP="005D2C80">
            <w:pPr>
              <w:spacing w:after="0" w:line="240" w:lineRule="auto"/>
              <w:rPr>
                <w:sz w:val="20"/>
                <w:szCs w:val="20"/>
              </w:rPr>
            </w:pPr>
            <w:r w:rsidRPr="003D3FAF">
              <w:rPr>
                <w:sz w:val="20"/>
                <w:szCs w:val="20"/>
              </w:rPr>
              <w:t>Воздействие от подъездных дорог и повреждения местной инфраструктуры</w:t>
            </w:r>
          </w:p>
        </w:tc>
        <w:tc>
          <w:tcPr>
            <w:tcW w:w="0" w:type="auto"/>
            <w:tcBorders>
              <w:top w:val="single" w:sz="4" w:space="0" w:color="auto"/>
              <w:left w:val="single" w:sz="4" w:space="0" w:color="auto"/>
              <w:bottom w:val="single" w:sz="4" w:space="0" w:color="auto"/>
              <w:right w:val="single" w:sz="4" w:space="0" w:color="auto"/>
            </w:tcBorders>
          </w:tcPr>
          <w:p w14:paraId="3EADEBE4" w14:textId="7846EAC9" w:rsidR="0006099F" w:rsidRPr="003D3FAF" w:rsidRDefault="00B213E9" w:rsidP="005D2C80">
            <w:pPr>
              <w:spacing w:after="0" w:line="240" w:lineRule="auto"/>
              <w:jc w:val="center"/>
              <w:rPr>
                <w:sz w:val="20"/>
                <w:szCs w:val="20"/>
              </w:rPr>
            </w:pPr>
            <w:r>
              <w:rPr>
                <w:sz w:val="20"/>
                <w:szCs w:val="20"/>
              </w:rPr>
              <w:t>2</w:t>
            </w:r>
          </w:p>
        </w:tc>
        <w:tc>
          <w:tcPr>
            <w:tcW w:w="0" w:type="auto"/>
            <w:tcBorders>
              <w:top w:val="single" w:sz="4" w:space="0" w:color="auto"/>
              <w:left w:val="single" w:sz="4" w:space="0" w:color="auto"/>
              <w:bottom w:val="single" w:sz="4" w:space="0" w:color="auto"/>
              <w:right w:val="single" w:sz="4" w:space="0" w:color="auto"/>
            </w:tcBorders>
          </w:tcPr>
          <w:p w14:paraId="313F513C" w14:textId="4D2D02D9" w:rsidR="0006099F" w:rsidRPr="003D3FAF" w:rsidRDefault="001553CB" w:rsidP="005D2C80">
            <w:pPr>
              <w:spacing w:after="0" w:line="240" w:lineRule="auto"/>
              <w:jc w:val="center"/>
              <w:rPr>
                <w:sz w:val="20"/>
                <w:szCs w:val="20"/>
              </w:rPr>
            </w:pPr>
            <w:r w:rsidRPr="003D3FAF">
              <w:rPr>
                <w:sz w:val="20"/>
                <w:szCs w:val="20"/>
              </w:rPr>
              <w:t>1</w:t>
            </w:r>
          </w:p>
        </w:tc>
        <w:tc>
          <w:tcPr>
            <w:tcW w:w="0" w:type="auto"/>
            <w:tcBorders>
              <w:top w:val="single" w:sz="4" w:space="0" w:color="auto"/>
              <w:left w:val="single" w:sz="4" w:space="0" w:color="auto"/>
              <w:bottom w:val="single" w:sz="4" w:space="0" w:color="auto"/>
              <w:right w:val="single" w:sz="4" w:space="0" w:color="auto"/>
            </w:tcBorders>
          </w:tcPr>
          <w:p w14:paraId="651C489B" w14:textId="5A68FE96" w:rsidR="0006099F" w:rsidRPr="003D3FAF" w:rsidRDefault="001553CB" w:rsidP="005D2C80">
            <w:pPr>
              <w:spacing w:after="0" w:line="240" w:lineRule="auto"/>
              <w:jc w:val="center"/>
              <w:rPr>
                <w:sz w:val="20"/>
                <w:szCs w:val="20"/>
              </w:rPr>
            </w:pPr>
            <w:r w:rsidRPr="003D3FAF">
              <w:rPr>
                <w:sz w:val="20"/>
                <w:szCs w:val="20"/>
              </w:rPr>
              <w:t>1</w:t>
            </w:r>
          </w:p>
        </w:tc>
        <w:tc>
          <w:tcPr>
            <w:tcW w:w="0" w:type="auto"/>
            <w:tcBorders>
              <w:top w:val="single" w:sz="4" w:space="0" w:color="auto"/>
              <w:left w:val="single" w:sz="4" w:space="0" w:color="auto"/>
              <w:bottom w:val="single" w:sz="4" w:space="0" w:color="auto"/>
              <w:right w:val="single" w:sz="4" w:space="0" w:color="auto"/>
            </w:tcBorders>
          </w:tcPr>
          <w:p w14:paraId="091A4C09" w14:textId="73B6E940" w:rsidR="0006099F" w:rsidRPr="003D3FAF" w:rsidRDefault="00B213E9" w:rsidP="005D2C80">
            <w:pPr>
              <w:spacing w:after="0" w:line="240" w:lineRule="auto"/>
              <w:jc w:val="center"/>
              <w:rPr>
                <w:sz w:val="20"/>
                <w:szCs w:val="20"/>
              </w:rPr>
            </w:pPr>
            <w:r>
              <w:rPr>
                <w:sz w:val="20"/>
                <w:szCs w:val="20"/>
              </w:rPr>
              <w:t>2</w:t>
            </w:r>
          </w:p>
        </w:tc>
      </w:tr>
      <w:tr w:rsidR="0006099F" w:rsidRPr="003D3FAF" w14:paraId="03A20A3A" w14:textId="77777777" w:rsidTr="005E4424">
        <w:trPr>
          <w:jc w:val="center"/>
        </w:trPr>
        <w:tc>
          <w:tcPr>
            <w:tcW w:w="0" w:type="auto"/>
            <w:tcBorders>
              <w:top w:val="single" w:sz="4" w:space="0" w:color="auto"/>
            </w:tcBorders>
          </w:tcPr>
          <w:p w14:paraId="4A7F8588" w14:textId="4FDC11A3" w:rsidR="0006099F" w:rsidRPr="003D3FAF" w:rsidRDefault="0034211E" w:rsidP="005D2C80">
            <w:pPr>
              <w:spacing w:after="0" w:line="240" w:lineRule="auto"/>
              <w:rPr>
                <w:sz w:val="20"/>
                <w:szCs w:val="20"/>
              </w:rPr>
            </w:pPr>
            <w:r w:rsidRPr="003D3FAF">
              <w:rPr>
                <w:sz w:val="20"/>
                <w:szCs w:val="20"/>
              </w:rPr>
              <w:t>Воздействия на здоровье и безопасность населения при строительстве линии электропередачи</w:t>
            </w:r>
          </w:p>
        </w:tc>
        <w:tc>
          <w:tcPr>
            <w:tcW w:w="0" w:type="auto"/>
            <w:tcBorders>
              <w:top w:val="single" w:sz="4" w:space="0" w:color="auto"/>
            </w:tcBorders>
          </w:tcPr>
          <w:p w14:paraId="19328355" w14:textId="3E053E5E" w:rsidR="0006099F" w:rsidRPr="003D3FAF" w:rsidRDefault="001553CB" w:rsidP="005D2C80">
            <w:pPr>
              <w:spacing w:after="0" w:line="240" w:lineRule="auto"/>
              <w:jc w:val="center"/>
              <w:rPr>
                <w:sz w:val="20"/>
                <w:szCs w:val="20"/>
              </w:rPr>
            </w:pPr>
            <w:r w:rsidRPr="003D3FAF">
              <w:rPr>
                <w:sz w:val="20"/>
                <w:szCs w:val="20"/>
              </w:rPr>
              <w:t>2</w:t>
            </w:r>
          </w:p>
        </w:tc>
        <w:tc>
          <w:tcPr>
            <w:tcW w:w="0" w:type="auto"/>
            <w:tcBorders>
              <w:top w:val="single" w:sz="4" w:space="0" w:color="auto"/>
            </w:tcBorders>
          </w:tcPr>
          <w:p w14:paraId="41E50DF3" w14:textId="632A4C2F" w:rsidR="0006099F" w:rsidRPr="003D3FAF" w:rsidRDefault="008278EA" w:rsidP="005D2C80">
            <w:pPr>
              <w:spacing w:after="0" w:line="240" w:lineRule="auto"/>
              <w:jc w:val="center"/>
              <w:rPr>
                <w:sz w:val="20"/>
                <w:szCs w:val="20"/>
              </w:rPr>
            </w:pPr>
            <w:r w:rsidRPr="003D3FAF">
              <w:rPr>
                <w:sz w:val="20"/>
                <w:szCs w:val="20"/>
              </w:rPr>
              <w:t>1</w:t>
            </w:r>
          </w:p>
        </w:tc>
        <w:tc>
          <w:tcPr>
            <w:tcW w:w="0" w:type="auto"/>
            <w:tcBorders>
              <w:top w:val="single" w:sz="4" w:space="0" w:color="auto"/>
            </w:tcBorders>
          </w:tcPr>
          <w:p w14:paraId="0B54F45A" w14:textId="3BEB9D24" w:rsidR="0006099F" w:rsidRPr="003D3FAF" w:rsidRDefault="00B213E9" w:rsidP="005D2C80">
            <w:pPr>
              <w:spacing w:after="0" w:line="240" w:lineRule="auto"/>
              <w:jc w:val="center"/>
              <w:rPr>
                <w:sz w:val="20"/>
                <w:szCs w:val="20"/>
              </w:rPr>
            </w:pPr>
            <w:r>
              <w:rPr>
                <w:sz w:val="20"/>
                <w:szCs w:val="20"/>
              </w:rPr>
              <w:t>1</w:t>
            </w:r>
          </w:p>
        </w:tc>
        <w:tc>
          <w:tcPr>
            <w:tcW w:w="0" w:type="auto"/>
            <w:tcBorders>
              <w:top w:val="single" w:sz="4" w:space="0" w:color="auto"/>
            </w:tcBorders>
          </w:tcPr>
          <w:p w14:paraId="552EE8B3" w14:textId="261C29F9" w:rsidR="0006099F" w:rsidRPr="003D3FAF" w:rsidRDefault="00B213E9" w:rsidP="005D2C80">
            <w:pPr>
              <w:spacing w:after="0" w:line="240" w:lineRule="auto"/>
              <w:jc w:val="center"/>
              <w:rPr>
                <w:sz w:val="20"/>
                <w:szCs w:val="20"/>
              </w:rPr>
            </w:pPr>
            <w:r>
              <w:rPr>
                <w:sz w:val="20"/>
                <w:szCs w:val="20"/>
              </w:rPr>
              <w:t>2</w:t>
            </w:r>
          </w:p>
        </w:tc>
      </w:tr>
      <w:tr w:rsidR="0071753A" w:rsidRPr="003D3FAF" w14:paraId="6BCB6012" w14:textId="77777777" w:rsidTr="005E4424">
        <w:trPr>
          <w:jc w:val="center"/>
        </w:trPr>
        <w:tc>
          <w:tcPr>
            <w:tcW w:w="0" w:type="auto"/>
            <w:tcBorders>
              <w:top w:val="single" w:sz="4" w:space="0" w:color="auto"/>
            </w:tcBorders>
          </w:tcPr>
          <w:p w14:paraId="5D46F984" w14:textId="717EA5AA" w:rsidR="0071753A" w:rsidRPr="003D3FAF" w:rsidRDefault="00936B7E" w:rsidP="00936B7E">
            <w:pPr>
              <w:spacing w:after="0" w:line="240" w:lineRule="auto"/>
              <w:rPr>
                <w:sz w:val="20"/>
                <w:szCs w:val="20"/>
              </w:rPr>
            </w:pPr>
            <w:r w:rsidRPr="00936B7E">
              <w:rPr>
                <w:sz w:val="20"/>
                <w:szCs w:val="20"/>
              </w:rPr>
              <w:t>Воздействие на здоровье и безопасность персонала (охрана труда)</w:t>
            </w:r>
          </w:p>
        </w:tc>
        <w:tc>
          <w:tcPr>
            <w:tcW w:w="0" w:type="auto"/>
            <w:tcBorders>
              <w:top w:val="single" w:sz="4" w:space="0" w:color="auto"/>
            </w:tcBorders>
          </w:tcPr>
          <w:p w14:paraId="06DF342B" w14:textId="2D8976D0" w:rsidR="0071753A" w:rsidRPr="003D3FAF" w:rsidRDefault="00936B7E" w:rsidP="005D2C80">
            <w:pPr>
              <w:spacing w:after="0" w:line="240" w:lineRule="auto"/>
              <w:jc w:val="center"/>
              <w:rPr>
                <w:sz w:val="20"/>
                <w:szCs w:val="20"/>
              </w:rPr>
            </w:pPr>
            <w:r>
              <w:rPr>
                <w:sz w:val="20"/>
                <w:szCs w:val="20"/>
              </w:rPr>
              <w:t>1</w:t>
            </w:r>
          </w:p>
        </w:tc>
        <w:tc>
          <w:tcPr>
            <w:tcW w:w="0" w:type="auto"/>
            <w:tcBorders>
              <w:top w:val="single" w:sz="4" w:space="0" w:color="auto"/>
            </w:tcBorders>
          </w:tcPr>
          <w:p w14:paraId="3BE108B9" w14:textId="2C146284" w:rsidR="0071753A" w:rsidRPr="003D3FAF" w:rsidRDefault="00936B7E" w:rsidP="005D2C80">
            <w:pPr>
              <w:spacing w:after="0" w:line="240" w:lineRule="auto"/>
              <w:jc w:val="center"/>
              <w:rPr>
                <w:sz w:val="20"/>
                <w:szCs w:val="20"/>
              </w:rPr>
            </w:pPr>
            <w:r>
              <w:rPr>
                <w:sz w:val="20"/>
                <w:szCs w:val="20"/>
              </w:rPr>
              <w:t>2</w:t>
            </w:r>
          </w:p>
        </w:tc>
        <w:tc>
          <w:tcPr>
            <w:tcW w:w="0" w:type="auto"/>
            <w:tcBorders>
              <w:top w:val="single" w:sz="4" w:space="0" w:color="auto"/>
            </w:tcBorders>
          </w:tcPr>
          <w:p w14:paraId="43187667" w14:textId="413530FF" w:rsidR="0071753A" w:rsidRDefault="00936B7E" w:rsidP="005D2C80">
            <w:pPr>
              <w:spacing w:after="0" w:line="240" w:lineRule="auto"/>
              <w:jc w:val="center"/>
              <w:rPr>
                <w:sz w:val="20"/>
                <w:szCs w:val="20"/>
              </w:rPr>
            </w:pPr>
            <w:r>
              <w:rPr>
                <w:sz w:val="20"/>
                <w:szCs w:val="20"/>
              </w:rPr>
              <w:t>3</w:t>
            </w:r>
          </w:p>
        </w:tc>
        <w:tc>
          <w:tcPr>
            <w:tcW w:w="0" w:type="auto"/>
            <w:tcBorders>
              <w:top w:val="single" w:sz="4" w:space="0" w:color="auto"/>
            </w:tcBorders>
          </w:tcPr>
          <w:p w14:paraId="1C83150D" w14:textId="465C9C95" w:rsidR="0071753A" w:rsidRDefault="00936B7E" w:rsidP="005D2C80">
            <w:pPr>
              <w:spacing w:after="0" w:line="240" w:lineRule="auto"/>
              <w:jc w:val="center"/>
              <w:rPr>
                <w:sz w:val="20"/>
                <w:szCs w:val="20"/>
              </w:rPr>
            </w:pPr>
            <w:r>
              <w:rPr>
                <w:sz w:val="20"/>
                <w:szCs w:val="20"/>
              </w:rPr>
              <w:t>6</w:t>
            </w:r>
          </w:p>
        </w:tc>
      </w:tr>
      <w:tr w:rsidR="0006099F" w:rsidRPr="003D3FAF" w14:paraId="1816034E" w14:textId="77777777" w:rsidTr="005E4424">
        <w:trPr>
          <w:jc w:val="center"/>
        </w:trPr>
        <w:tc>
          <w:tcPr>
            <w:tcW w:w="0" w:type="auto"/>
          </w:tcPr>
          <w:p w14:paraId="3B81D763" w14:textId="3A850ABC" w:rsidR="0006099F" w:rsidRPr="003D3FAF" w:rsidRDefault="008278EA" w:rsidP="005D2C80">
            <w:pPr>
              <w:spacing w:after="0" w:line="240" w:lineRule="auto"/>
              <w:rPr>
                <w:sz w:val="20"/>
                <w:szCs w:val="20"/>
              </w:rPr>
            </w:pPr>
            <w:r w:rsidRPr="003D3FAF">
              <w:rPr>
                <w:sz w:val="20"/>
                <w:szCs w:val="20"/>
              </w:rPr>
              <w:t>Перекрытие</w:t>
            </w:r>
            <w:r w:rsidR="00B953BD" w:rsidRPr="003D3FAF">
              <w:rPr>
                <w:sz w:val="20"/>
                <w:szCs w:val="20"/>
              </w:rPr>
              <w:t xml:space="preserve"> местных транспортных коридоров</w:t>
            </w:r>
          </w:p>
        </w:tc>
        <w:tc>
          <w:tcPr>
            <w:tcW w:w="0" w:type="auto"/>
          </w:tcPr>
          <w:p w14:paraId="7F30B7FE" w14:textId="165F7F19" w:rsidR="0006099F" w:rsidRPr="003D3FAF" w:rsidRDefault="00077502" w:rsidP="005D2C80">
            <w:pPr>
              <w:spacing w:after="0" w:line="240" w:lineRule="auto"/>
              <w:jc w:val="center"/>
              <w:rPr>
                <w:sz w:val="20"/>
                <w:szCs w:val="20"/>
              </w:rPr>
            </w:pPr>
            <w:r w:rsidRPr="003D3FAF">
              <w:rPr>
                <w:sz w:val="20"/>
                <w:szCs w:val="20"/>
              </w:rPr>
              <w:t>1</w:t>
            </w:r>
          </w:p>
        </w:tc>
        <w:tc>
          <w:tcPr>
            <w:tcW w:w="0" w:type="auto"/>
          </w:tcPr>
          <w:p w14:paraId="0B0F92F9" w14:textId="5E6CA73A" w:rsidR="0006099F" w:rsidRPr="003D3FAF" w:rsidRDefault="00077502" w:rsidP="005D2C80">
            <w:pPr>
              <w:spacing w:after="0" w:line="240" w:lineRule="auto"/>
              <w:jc w:val="center"/>
              <w:rPr>
                <w:sz w:val="20"/>
                <w:szCs w:val="20"/>
              </w:rPr>
            </w:pPr>
            <w:r w:rsidRPr="003D3FAF">
              <w:rPr>
                <w:sz w:val="20"/>
                <w:szCs w:val="20"/>
              </w:rPr>
              <w:t>1</w:t>
            </w:r>
          </w:p>
        </w:tc>
        <w:tc>
          <w:tcPr>
            <w:tcW w:w="0" w:type="auto"/>
          </w:tcPr>
          <w:p w14:paraId="6F860C22" w14:textId="4530A6DA" w:rsidR="0006099F" w:rsidRPr="003D3FAF" w:rsidRDefault="00077502" w:rsidP="005D2C80">
            <w:pPr>
              <w:spacing w:after="0" w:line="240" w:lineRule="auto"/>
              <w:jc w:val="center"/>
              <w:rPr>
                <w:sz w:val="20"/>
                <w:szCs w:val="20"/>
              </w:rPr>
            </w:pPr>
            <w:r w:rsidRPr="003D3FAF">
              <w:rPr>
                <w:sz w:val="20"/>
                <w:szCs w:val="20"/>
              </w:rPr>
              <w:t>1</w:t>
            </w:r>
          </w:p>
        </w:tc>
        <w:tc>
          <w:tcPr>
            <w:tcW w:w="0" w:type="auto"/>
          </w:tcPr>
          <w:p w14:paraId="048C5E9B" w14:textId="225B98E1" w:rsidR="0006099F" w:rsidRPr="003D3FAF" w:rsidRDefault="00077502" w:rsidP="005D2C80">
            <w:pPr>
              <w:spacing w:after="0" w:line="240" w:lineRule="auto"/>
              <w:jc w:val="center"/>
              <w:rPr>
                <w:sz w:val="20"/>
                <w:szCs w:val="20"/>
              </w:rPr>
            </w:pPr>
            <w:r w:rsidRPr="003D3FAF">
              <w:rPr>
                <w:sz w:val="20"/>
                <w:szCs w:val="20"/>
              </w:rPr>
              <w:t>1</w:t>
            </w:r>
          </w:p>
        </w:tc>
      </w:tr>
      <w:tr w:rsidR="0006099F" w:rsidRPr="003D3FAF" w14:paraId="5FB894FD" w14:textId="77777777" w:rsidTr="005E4424">
        <w:trPr>
          <w:jc w:val="center"/>
        </w:trPr>
        <w:tc>
          <w:tcPr>
            <w:tcW w:w="0" w:type="auto"/>
          </w:tcPr>
          <w:p w14:paraId="2628A2B4" w14:textId="26FFDEA6" w:rsidR="0006099F" w:rsidRPr="003D3FAF" w:rsidRDefault="00B953BD" w:rsidP="005D2C80">
            <w:pPr>
              <w:spacing w:line="240" w:lineRule="auto"/>
              <w:rPr>
                <w:rFonts w:eastAsia="Calibri"/>
                <w:sz w:val="20"/>
                <w:szCs w:val="20"/>
              </w:rPr>
            </w:pPr>
            <w:r w:rsidRPr="003D3FAF">
              <w:rPr>
                <w:rFonts w:eastAsia="Calibri"/>
                <w:sz w:val="20"/>
                <w:szCs w:val="20"/>
              </w:rPr>
              <w:t>Социальные конфликты</w:t>
            </w:r>
          </w:p>
        </w:tc>
        <w:tc>
          <w:tcPr>
            <w:tcW w:w="0" w:type="auto"/>
          </w:tcPr>
          <w:p w14:paraId="7FF6A283" w14:textId="78F98673" w:rsidR="0006099F" w:rsidRPr="003D3FAF" w:rsidRDefault="00077502" w:rsidP="005D2C80">
            <w:pPr>
              <w:spacing w:after="0" w:line="240" w:lineRule="auto"/>
              <w:jc w:val="center"/>
              <w:rPr>
                <w:sz w:val="20"/>
                <w:szCs w:val="20"/>
              </w:rPr>
            </w:pPr>
            <w:r w:rsidRPr="003D3FAF">
              <w:rPr>
                <w:sz w:val="20"/>
                <w:szCs w:val="20"/>
              </w:rPr>
              <w:t>1</w:t>
            </w:r>
          </w:p>
        </w:tc>
        <w:tc>
          <w:tcPr>
            <w:tcW w:w="0" w:type="auto"/>
          </w:tcPr>
          <w:p w14:paraId="33C5749A" w14:textId="561EE31D" w:rsidR="0006099F" w:rsidRPr="003D3FAF" w:rsidRDefault="00077502" w:rsidP="005D2C80">
            <w:pPr>
              <w:spacing w:after="0" w:line="240" w:lineRule="auto"/>
              <w:jc w:val="center"/>
              <w:rPr>
                <w:sz w:val="20"/>
                <w:szCs w:val="20"/>
              </w:rPr>
            </w:pPr>
            <w:r w:rsidRPr="003D3FAF">
              <w:rPr>
                <w:sz w:val="20"/>
                <w:szCs w:val="20"/>
              </w:rPr>
              <w:t>1</w:t>
            </w:r>
          </w:p>
        </w:tc>
        <w:tc>
          <w:tcPr>
            <w:tcW w:w="0" w:type="auto"/>
          </w:tcPr>
          <w:p w14:paraId="3916F8E9" w14:textId="788D43C4" w:rsidR="0006099F" w:rsidRPr="003D3FAF" w:rsidRDefault="00077502" w:rsidP="005D2C80">
            <w:pPr>
              <w:spacing w:after="0" w:line="240" w:lineRule="auto"/>
              <w:jc w:val="center"/>
              <w:rPr>
                <w:sz w:val="20"/>
                <w:szCs w:val="20"/>
              </w:rPr>
            </w:pPr>
            <w:r w:rsidRPr="003D3FAF">
              <w:rPr>
                <w:sz w:val="20"/>
                <w:szCs w:val="20"/>
              </w:rPr>
              <w:t>2</w:t>
            </w:r>
          </w:p>
        </w:tc>
        <w:tc>
          <w:tcPr>
            <w:tcW w:w="0" w:type="auto"/>
          </w:tcPr>
          <w:p w14:paraId="4157C8A1" w14:textId="0DCE9CBA" w:rsidR="0006099F" w:rsidRPr="003D3FAF" w:rsidRDefault="00077502" w:rsidP="005D2C80">
            <w:pPr>
              <w:spacing w:after="0" w:line="240" w:lineRule="auto"/>
              <w:jc w:val="center"/>
              <w:rPr>
                <w:sz w:val="20"/>
                <w:szCs w:val="20"/>
              </w:rPr>
            </w:pPr>
            <w:r w:rsidRPr="003D3FAF">
              <w:rPr>
                <w:sz w:val="20"/>
                <w:szCs w:val="20"/>
              </w:rPr>
              <w:t>2</w:t>
            </w:r>
          </w:p>
        </w:tc>
      </w:tr>
      <w:tr w:rsidR="00584B6F" w:rsidRPr="003D3FAF" w14:paraId="684B3CC1" w14:textId="77777777" w:rsidTr="005E4424">
        <w:trPr>
          <w:jc w:val="center"/>
        </w:trPr>
        <w:tc>
          <w:tcPr>
            <w:tcW w:w="0" w:type="auto"/>
          </w:tcPr>
          <w:p w14:paraId="462281BA" w14:textId="4B49A9D2" w:rsidR="00584B6F" w:rsidRPr="003D3FAF" w:rsidRDefault="00584B6F" w:rsidP="005D2C80">
            <w:pPr>
              <w:spacing w:line="240" w:lineRule="auto"/>
              <w:rPr>
                <w:rFonts w:eastAsia="Calibri"/>
                <w:sz w:val="20"/>
                <w:szCs w:val="20"/>
              </w:rPr>
            </w:pPr>
            <w:r w:rsidRPr="003D3FAF">
              <w:rPr>
                <w:rFonts w:eastAsia="Calibri"/>
                <w:sz w:val="20"/>
                <w:szCs w:val="20"/>
              </w:rPr>
              <w:t>Вывод из оборота или изменение целевого назначения земельных ресурсов</w:t>
            </w:r>
          </w:p>
        </w:tc>
        <w:tc>
          <w:tcPr>
            <w:tcW w:w="0" w:type="auto"/>
          </w:tcPr>
          <w:p w14:paraId="34D79237" w14:textId="560EFEC4" w:rsidR="00584B6F" w:rsidRPr="003D3FAF" w:rsidRDefault="00B213E9" w:rsidP="005D2C80">
            <w:pPr>
              <w:spacing w:after="0" w:line="240" w:lineRule="auto"/>
              <w:jc w:val="center"/>
              <w:rPr>
                <w:sz w:val="20"/>
                <w:szCs w:val="20"/>
              </w:rPr>
            </w:pPr>
            <w:r>
              <w:rPr>
                <w:sz w:val="20"/>
                <w:szCs w:val="20"/>
              </w:rPr>
              <w:t>1</w:t>
            </w:r>
          </w:p>
        </w:tc>
        <w:tc>
          <w:tcPr>
            <w:tcW w:w="0" w:type="auto"/>
          </w:tcPr>
          <w:p w14:paraId="4D11130F" w14:textId="3CA67DAF" w:rsidR="00584B6F" w:rsidRPr="003D3FAF" w:rsidRDefault="00584B6F" w:rsidP="005D2C80">
            <w:pPr>
              <w:spacing w:after="0" w:line="240" w:lineRule="auto"/>
              <w:jc w:val="center"/>
              <w:rPr>
                <w:sz w:val="20"/>
                <w:szCs w:val="20"/>
              </w:rPr>
            </w:pPr>
            <w:r w:rsidRPr="003D3FAF">
              <w:rPr>
                <w:sz w:val="20"/>
                <w:szCs w:val="20"/>
              </w:rPr>
              <w:t>4</w:t>
            </w:r>
          </w:p>
        </w:tc>
        <w:tc>
          <w:tcPr>
            <w:tcW w:w="0" w:type="auto"/>
          </w:tcPr>
          <w:p w14:paraId="23150071" w14:textId="2A21E33F" w:rsidR="00584B6F" w:rsidRPr="003D3FAF" w:rsidRDefault="00B213E9" w:rsidP="005D2C80">
            <w:pPr>
              <w:spacing w:after="0" w:line="240" w:lineRule="auto"/>
              <w:jc w:val="center"/>
              <w:rPr>
                <w:sz w:val="20"/>
                <w:szCs w:val="20"/>
              </w:rPr>
            </w:pPr>
            <w:r>
              <w:rPr>
                <w:sz w:val="20"/>
                <w:szCs w:val="20"/>
              </w:rPr>
              <w:t>2</w:t>
            </w:r>
          </w:p>
        </w:tc>
        <w:tc>
          <w:tcPr>
            <w:tcW w:w="0" w:type="auto"/>
          </w:tcPr>
          <w:p w14:paraId="77BEA84B" w14:textId="08FD72F1" w:rsidR="00584B6F" w:rsidRPr="003D3FAF" w:rsidRDefault="00B213E9" w:rsidP="005D2C80">
            <w:pPr>
              <w:spacing w:after="0" w:line="240" w:lineRule="auto"/>
              <w:jc w:val="center"/>
              <w:rPr>
                <w:sz w:val="20"/>
                <w:szCs w:val="20"/>
              </w:rPr>
            </w:pPr>
            <w:r>
              <w:rPr>
                <w:sz w:val="20"/>
                <w:szCs w:val="20"/>
              </w:rPr>
              <w:t>8</w:t>
            </w:r>
          </w:p>
        </w:tc>
      </w:tr>
      <w:tr w:rsidR="0006099F" w:rsidRPr="003D3FAF" w14:paraId="1E66016E" w14:textId="77777777" w:rsidTr="00F02EE5">
        <w:trPr>
          <w:jc w:val="center"/>
        </w:trPr>
        <w:tc>
          <w:tcPr>
            <w:tcW w:w="0" w:type="auto"/>
            <w:gridSpan w:val="5"/>
            <w:shd w:val="clear" w:color="auto" w:fill="8EAADB" w:themeFill="accent1" w:themeFillTint="99"/>
          </w:tcPr>
          <w:p w14:paraId="51D2C896" w14:textId="77777777" w:rsidR="0006099F" w:rsidRPr="003D3FAF" w:rsidRDefault="0006099F" w:rsidP="005D2C80">
            <w:pPr>
              <w:spacing w:after="0" w:line="240" w:lineRule="auto"/>
              <w:jc w:val="center"/>
              <w:rPr>
                <w:b/>
                <w:sz w:val="20"/>
                <w:szCs w:val="20"/>
              </w:rPr>
            </w:pPr>
            <w:r w:rsidRPr="003D3FAF">
              <w:rPr>
                <w:b/>
                <w:sz w:val="20"/>
                <w:szCs w:val="20"/>
              </w:rPr>
              <w:t>Период эксплуатации</w:t>
            </w:r>
          </w:p>
        </w:tc>
      </w:tr>
      <w:tr w:rsidR="0006099F" w:rsidRPr="003D3FAF" w14:paraId="067CA6ED" w14:textId="77777777" w:rsidTr="005E4424">
        <w:trPr>
          <w:jc w:val="center"/>
        </w:trPr>
        <w:tc>
          <w:tcPr>
            <w:tcW w:w="0" w:type="auto"/>
          </w:tcPr>
          <w:p w14:paraId="4A5191C2" w14:textId="77F5523B" w:rsidR="0006099F" w:rsidRPr="003D3FAF" w:rsidRDefault="00B953BD" w:rsidP="005D2C80">
            <w:pPr>
              <w:spacing w:after="0" w:line="240" w:lineRule="auto"/>
              <w:rPr>
                <w:sz w:val="20"/>
                <w:szCs w:val="20"/>
              </w:rPr>
            </w:pPr>
            <w:r w:rsidRPr="003D3FAF">
              <w:rPr>
                <w:rFonts w:eastAsia="Calibri"/>
                <w:color w:val="000000"/>
                <w:sz w:val="20"/>
                <w:szCs w:val="16"/>
              </w:rPr>
              <w:lastRenderedPageBreak/>
              <w:t>Воздействия на местную инфраструктуру</w:t>
            </w:r>
          </w:p>
        </w:tc>
        <w:tc>
          <w:tcPr>
            <w:tcW w:w="0" w:type="auto"/>
          </w:tcPr>
          <w:p w14:paraId="36518D2E" w14:textId="0022E6FC" w:rsidR="0006099F" w:rsidRPr="003D3FAF" w:rsidRDefault="00077502" w:rsidP="005D2C80">
            <w:pPr>
              <w:spacing w:after="0" w:line="240" w:lineRule="auto"/>
              <w:jc w:val="center"/>
              <w:rPr>
                <w:sz w:val="20"/>
                <w:szCs w:val="20"/>
              </w:rPr>
            </w:pPr>
            <w:r w:rsidRPr="003D3FAF">
              <w:rPr>
                <w:sz w:val="20"/>
                <w:szCs w:val="20"/>
              </w:rPr>
              <w:t>1</w:t>
            </w:r>
          </w:p>
        </w:tc>
        <w:tc>
          <w:tcPr>
            <w:tcW w:w="0" w:type="auto"/>
          </w:tcPr>
          <w:p w14:paraId="71A1DF0C" w14:textId="3E0696D7" w:rsidR="0006099F" w:rsidRPr="003D3FAF" w:rsidRDefault="00077502" w:rsidP="005D2C80">
            <w:pPr>
              <w:spacing w:after="0" w:line="240" w:lineRule="auto"/>
              <w:jc w:val="center"/>
              <w:rPr>
                <w:sz w:val="20"/>
                <w:szCs w:val="20"/>
              </w:rPr>
            </w:pPr>
            <w:r w:rsidRPr="003D3FAF">
              <w:rPr>
                <w:sz w:val="20"/>
                <w:szCs w:val="20"/>
              </w:rPr>
              <w:t>1</w:t>
            </w:r>
          </w:p>
        </w:tc>
        <w:tc>
          <w:tcPr>
            <w:tcW w:w="0" w:type="auto"/>
          </w:tcPr>
          <w:p w14:paraId="69F6B82F" w14:textId="582A9A5D" w:rsidR="0006099F" w:rsidRPr="003D3FAF" w:rsidRDefault="00077502" w:rsidP="005D2C80">
            <w:pPr>
              <w:spacing w:after="0" w:line="240" w:lineRule="auto"/>
              <w:jc w:val="center"/>
              <w:rPr>
                <w:sz w:val="20"/>
                <w:szCs w:val="20"/>
              </w:rPr>
            </w:pPr>
            <w:r w:rsidRPr="003D3FAF">
              <w:rPr>
                <w:sz w:val="20"/>
                <w:szCs w:val="20"/>
              </w:rPr>
              <w:t>1</w:t>
            </w:r>
          </w:p>
        </w:tc>
        <w:tc>
          <w:tcPr>
            <w:tcW w:w="0" w:type="auto"/>
          </w:tcPr>
          <w:p w14:paraId="3904C169" w14:textId="6374C09D" w:rsidR="0006099F" w:rsidRPr="003D3FAF" w:rsidRDefault="00077502" w:rsidP="005D2C80">
            <w:pPr>
              <w:spacing w:after="0" w:line="240" w:lineRule="auto"/>
              <w:jc w:val="center"/>
              <w:rPr>
                <w:sz w:val="20"/>
                <w:szCs w:val="20"/>
              </w:rPr>
            </w:pPr>
            <w:r w:rsidRPr="003D3FAF">
              <w:rPr>
                <w:sz w:val="20"/>
                <w:szCs w:val="20"/>
              </w:rPr>
              <w:t>1</w:t>
            </w:r>
          </w:p>
        </w:tc>
      </w:tr>
      <w:tr w:rsidR="001553CB" w:rsidRPr="003D3FAF" w14:paraId="6B330E5B" w14:textId="77777777" w:rsidTr="005E4424">
        <w:trPr>
          <w:jc w:val="center"/>
        </w:trPr>
        <w:tc>
          <w:tcPr>
            <w:tcW w:w="0" w:type="auto"/>
          </w:tcPr>
          <w:p w14:paraId="7D1DBB09" w14:textId="422CDACA" w:rsidR="001553CB" w:rsidRPr="003D3FAF" w:rsidRDefault="00B92F77" w:rsidP="00BF172D">
            <w:pPr>
              <w:spacing w:after="0" w:line="240" w:lineRule="auto"/>
              <w:rPr>
                <w:rFonts w:eastAsia="Calibri"/>
                <w:color w:val="000000"/>
                <w:sz w:val="20"/>
                <w:szCs w:val="16"/>
              </w:rPr>
            </w:pPr>
            <w:r w:rsidRPr="003D3FAF">
              <w:rPr>
                <w:rFonts w:eastAsia="Calibri"/>
                <w:color w:val="000000"/>
                <w:sz w:val="20"/>
                <w:szCs w:val="16"/>
              </w:rPr>
              <w:t>Воздействие электр</w:t>
            </w:r>
            <w:r w:rsidR="003F7338">
              <w:rPr>
                <w:rFonts w:eastAsia="Calibri"/>
                <w:color w:val="000000"/>
                <w:sz w:val="20"/>
                <w:szCs w:val="16"/>
              </w:rPr>
              <w:t xml:space="preserve">ического и </w:t>
            </w:r>
            <w:r w:rsidRPr="003D3FAF">
              <w:rPr>
                <w:rFonts w:eastAsia="Calibri"/>
                <w:color w:val="000000"/>
                <w:sz w:val="20"/>
                <w:szCs w:val="16"/>
              </w:rPr>
              <w:t xml:space="preserve">магнитного излучения </w:t>
            </w:r>
          </w:p>
        </w:tc>
        <w:tc>
          <w:tcPr>
            <w:tcW w:w="0" w:type="auto"/>
          </w:tcPr>
          <w:p w14:paraId="789D3417" w14:textId="340BF471" w:rsidR="001553CB" w:rsidRPr="003D3FAF" w:rsidRDefault="00077502" w:rsidP="005D2C80">
            <w:pPr>
              <w:spacing w:after="0" w:line="240" w:lineRule="auto"/>
              <w:jc w:val="center"/>
              <w:rPr>
                <w:sz w:val="20"/>
                <w:szCs w:val="20"/>
              </w:rPr>
            </w:pPr>
            <w:r w:rsidRPr="003D3FAF">
              <w:rPr>
                <w:sz w:val="20"/>
                <w:szCs w:val="20"/>
              </w:rPr>
              <w:t>1</w:t>
            </w:r>
          </w:p>
        </w:tc>
        <w:tc>
          <w:tcPr>
            <w:tcW w:w="0" w:type="auto"/>
          </w:tcPr>
          <w:p w14:paraId="41E43EE1" w14:textId="1FAAB749" w:rsidR="001553CB" w:rsidRPr="003D3FAF" w:rsidRDefault="00077502" w:rsidP="005D2C80">
            <w:pPr>
              <w:spacing w:after="0" w:line="240" w:lineRule="auto"/>
              <w:jc w:val="center"/>
              <w:rPr>
                <w:sz w:val="20"/>
                <w:szCs w:val="20"/>
              </w:rPr>
            </w:pPr>
            <w:r w:rsidRPr="003D3FAF">
              <w:rPr>
                <w:sz w:val="20"/>
                <w:szCs w:val="20"/>
              </w:rPr>
              <w:t>4</w:t>
            </w:r>
          </w:p>
        </w:tc>
        <w:tc>
          <w:tcPr>
            <w:tcW w:w="0" w:type="auto"/>
          </w:tcPr>
          <w:p w14:paraId="6C4D2690" w14:textId="515F8FFB" w:rsidR="001553CB" w:rsidRPr="003D3FAF" w:rsidRDefault="00077502" w:rsidP="005D2C80">
            <w:pPr>
              <w:spacing w:after="0" w:line="240" w:lineRule="auto"/>
              <w:jc w:val="center"/>
              <w:rPr>
                <w:sz w:val="20"/>
                <w:szCs w:val="20"/>
              </w:rPr>
            </w:pPr>
            <w:r w:rsidRPr="003D3FAF">
              <w:rPr>
                <w:sz w:val="20"/>
                <w:szCs w:val="20"/>
              </w:rPr>
              <w:t>3</w:t>
            </w:r>
          </w:p>
        </w:tc>
        <w:tc>
          <w:tcPr>
            <w:tcW w:w="0" w:type="auto"/>
          </w:tcPr>
          <w:p w14:paraId="66CD4092" w14:textId="2502AD5E" w:rsidR="001553CB" w:rsidRPr="003D3FAF" w:rsidRDefault="00077502" w:rsidP="005D2C80">
            <w:pPr>
              <w:spacing w:after="0" w:line="240" w:lineRule="auto"/>
              <w:jc w:val="center"/>
              <w:rPr>
                <w:sz w:val="20"/>
                <w:szCs w:val="20"/>
              </w:rPr>
            </w:pPr>
            <w:r w:rsidRPr="003D3FAF">
              <w:rPr>
                <w:sz w:val="20"/>
                <w:szCs w:val="20"/>
              </w:rPr>
              <w:t>12</w:t>
            </w:r>
          </w:p>
        </w:tc>
      </w:tr>
    </w:tbl>
    <w:p w14:paraId="085891A4" w14:textId="40100AB9" w:rsidR="005E4424" w:rsidRDefault="005E4424" w:rsidP="005D2C80">
      <w:pPr>
        <w:ind w:firstLine="567"/>
        <w:rPr>
          <w:lang w:eastAsia="ru-RU"/>
        </w:rPr>
      </w:pPr>
    </w:p>
    <w:p w14:paraId="37C17B31" w14:textId="77777777" w:rsidR="008505A0" w:rsidRDefault="008505A0" w:rsidP="005D2C80">
      <w:pPr>
        <w:ind w:firstLine="567"/>
        <w:rPr>
          <w:lang w:eastAsia="ru-RU"/>
        </w:rPr>
        <w:sectPr w:rsidR="008505A0" w:rsidSect="005E4424">
          <w:footerReference w:type="default" r:id="rId26"/>
          <w:pgSz w:w="11906" w:h="16838"/>
          <w:pgMar w:top="1134" w:right="850" w:bottom="1134" w:left="1701" w:header="284" w:footer="468" w:gutter="0"/>
          <w:cols w:space="708"/>
          <w:docGrid w:linePitch="360"/>
        </w:sectPr>
      </w:pPr>
    </w:p>
    <w:p w14:paraId="308BE82F" w14:textId="601101D2" w:rsidR="00E31FBB" w:rsidRPr="003D3FAF" w:rsidRDefault="00981313" w:rsidP="006C32F3">
      <w:pPr>
        <w:pStyle w:val="1"/>
      </w:pPr>
      <w:bookmarkStart w:id="174" w:name="_Toc146510998"/>
      <w:r w:rsidRPr="003D3FAF">
        <w:lastRenderedPageBreak/>
        <w:t>ОХРАНА ТРУДА</w:t>
      </w:r>
      <w:bookmarkEnd w:id="174"/>
    </w:p>
    <w:p w14:paraId="13D8E659" w14:textId="1B1F9291" w:rsidR="00DA76D8" w:rsidRPr="008E6198" w:rsidRDefault="00DA76D8" w:rsidP="008E6198">
      <w:pPr>
        <w:ind w:firstLine="360"/>
      </w:pPr>
      <w:r w:rsidRPr="008E6198">
        <w:t xml:space="preserve">Трудовой кодекс Кыргызской Республики </w:t>
      </w:r>
      <w:r w:rsidR="002E4ADE" w:rsidRPr="008E6198">
        <w:t xml:space="preserve">(вступил в силу 1 июля 2004 года) </w:t>
      </w:r>
      <w:r w:rsidRPr="008E6198">
        <w:t>обязывает работодателей обеспечивать охрану труда и устанавливает национальные нормативные требования по охране труда и обязанности работников в области охраны труда. Он гарантирует право работников на охрану труда, обучение и инструктаж, санитарное и медицинское обслуживание. Сюда же относится создание и деятельность служб охраны труда, расследование и учет несчастных случаев на производстве и профессиональных заболеваний, установление льгот и компенсаций за определенные условия труда.</w:t>
      </w:r>
    </w:p>
    <w:p w14:paraId="03099E68" w14:textId="762CA6EA" w:rsidR="00DA76D8" w:rsidRPr="008E6198" w:rsidRDefault="00DA76D8" w:rsidP="008E6198">
      <w:pPr>
        <w:ind w:firstLine="360"/>
      </w:pPr>
      <w:r w:rsidRPr="008E6198">
        <w:t xml:space="preserve">Статья 281 Трудового кодекса Кыргызской Республики гарантирует здоровые </w:t>
      </w:r>
      <w:r w:rsidR="00F012CC" w:rsidRPr="008E6198">
        <w:t xml:space="preserve">и </w:t>
      </w:r>
      <w:r w:rsidRPr="008E6198">
        <w:t>безопасные условия труда. Работодатели обязаны создавать здоровые и безопасные условия труда для работников, внедрять средства и технологии, обеспечивающие соблюдение санитарно-гигиенических норм и норм охраны труда.</w:t>
      </w:r>
    </w:p>
    <w:p w14:paraId="230EA67E" w14:textId="77777777" w:rsidR="00DA76D8" w:rsidRPr="008E6198" w:rsidRDefault="00DA76D8" w:rsidP="00314CA4">
      <w:pPr>
        <w:ind w:firstLine="360"/>
        <w:rPr>
          <w:b/>
        </w:rPr>
      </w:pPr>
      <w:r w:rsidRPr="008E6198">
        <w:t>Статья 282. Трудовой кодекс Кыргызской Республики устанавливает требования по охране труда при строительстве и эксплуатации производственных зданий, сооружений и оборудования. Производственные здания, сооружения, оборудование и технологические процессы должны быть организованы с учетом требований, связанных с охраной труда и техникой безопасности. К этим требованиям относятся рациональное использование территории и производственных помещений, правильное использование оборудования и организация технологических процессов, охрана работающих от воздействия вредных условий труда, содержание производственных помещений и рабочих мест в соответствии с санитарно-гигиеническими нормами и правилами, обустройство санитарно-бытовых помещений. Промышленные здания и сооружения должны проектироваться, строиться и эксплуатироваться таким образом, чтобы по обеспечению соблюдения правил и норм по охране труда. Машины, инструменты и другое производственное оборудование должны быть спроектированы с учетом требований безопасности и производственной гигиены.</w:t>
      </w:r>
    </w:p>
    <w:p w14:paraId="447CAFC6" w14:textId="5F02A55F" w:rsidR="00360E6B" w:rsidRPr="008E6198" w:rsidRDefault="00360E6B" w:rsidP="00314CA4">
      <w:pPr>
        <w:ind w:firstLine="360"/>
        <w:rPr>
          <w:rFonts w:eastAsia="Times New Roman" w:cs="Times New Roman"/>
          <w:szCs w:val="24"/>
        </w:rPr>
      </w:pPr>
      <w:r w:rsidRPr="008E6198">
        <w:rPr>
          <w:rFonts w:eastAsia="Times New Roman" w:cs="Times New Roman"/>
          <w:b/>
          <w:szCs w:val="24"/>
        </w:rPr>
        <w:t>Ключевые трудовые риски</w:t>
      </w:r>
      <w:r w:rsidR="00314CA4" w:rsidRPr="008E6198">
        <w:rPr>
          <w:rFonts w:eastAsia="Times New Roman" w:cs="Times New Roman"/>
          <w:b/>
          <w:szCs w:val="24"/>
        </w:rPr>
        <w:t xml:space="preserve">: </w:t>
      </w:r>
      <w:r w:rsidR="00314CA4" w:rsidRPr="008E6198">
        <w:rPr>
          <w:rFonts w:eastAsia="Times New Roman" w:cs="Times New Roman"/>
          <w:szCs w:val="24"/>
        </w:rPr>
        <w:t>к</w:t>
      </w:r>
      <w:r w:rsidRPr="008E6198">
        <w:rPr>
          <w:rFonts w:eastAsia="Times New Roman" w:cs="Times New Roman"/>
          <w:szCs w:val="24"/>
        </w:rPr>
        <w:t xml:space="preserve"> основным трудовым рискам можно отнести:</w:t>
      </w:r>
    </w:p>
    <w:p w14:paraId="7E7006DB" w14:textId="7F8A6E64" w:rsidR="00360E6B" w:rsidRPr="00314CA4" w:rsidRDefault="00360E6B" w:rsidP="005752C6">
      <w:pPr>
        <w:pStyle w:val="a7"/>
        <w:numPr>
          <w:ilvl w:val="0"/>
          <w:numId w:val="88"/>
        </w:numPr>
        <w:rPr>
          <w:rFonts w:eastAsia="Times New Roman" w:cs="Times New Roman"/>
          <w:szCs w:val="24"/>
        </w:rPr>
      </w:pPr>
      <w:r w:rsidRPr="00314CA4">
        <w:rPr>
          <w:rFonts w:eastAsia="Times New Roman" w:cs="Times New Roman"/>
          <w:szCs w:val="24"/>
        </w:rPr>
        <w:t>опасные работы, требующие тяжелой техники для строительства инфраструктуры, монтажа электромеханического оборудования и т. д.</w:t>
      </w:r>
      <w:r w:rsidR="00314CA4">
        <w:rPr>
          <w:rFonts w:eastAsia="Times New Roman" w:cs="Times New Roman"/>
          <w:szCs w:val="24"/>
        </w:rPr>
        <w:t>;</w:t>
      </w:r>
    </w:p>
    <w:p w14:paraId="0F120B0E" w14:textId="33AA69BB" w:rsidR="00314CA4" w:rsidRPr="00314CA4" w:rsidRDefault="00360E6B" w:rsidP="005752C6">
      <w:pPr>
        <w:pStyle w:val="a7"/>
        <w:numPr>
          <w:ilvl w:val="0"/>
          <w:numId w:val="88"/>
        </w:numPr>
        <w:rPr>
          <w:rFonts w:eastAsia="Times New Roman" w:cs="Times New Roman"/>
          <w:szCs w:val="24"/>
        </w:rPr>
      </w:pPr>
      <w:r w:rsidRPr="00314CA4">
        <w:rPr>
          <w:rFonts w:eastAsia="Times New Roman" w:cs="Times New Roman"/>
          <w:szCs w:val="24"/>
        </w:rPr>
        <w:t>воздействие на рабочих строительных площадок вредных физических факторов: пыли, шума, вибрации, травм</w:t>
      </w:r>
      <w:r w:rsidR="00314CA4">
        <w:rPr>
          <w:rFonts w:eastAsia="Times New Roman" w:cs="Times New Roman"/>
          <w:szCs w:val="24"/>
        </w:rPr>
        <w:t>;</w:t>
      </w:r>
    </w:p>
    <w:p w14:paraId="2AC40E26" w14:textId="3193D2FD" w:rsidR="00360E6B" w:rsidRPr="00314CA4" w:rsidRDefault="00360E6B" w:rsidP="005752C6">
      <w:pPr>
        <w:pStyle w:val="a7"/>
        <w:numPr>
          <w:ilvl w:val="0"/>
          <w:numId w:val="88"/>
        </w:numPr>
        <w:rPr>
          <w:rFonts w:eastAsia="Times New Roman" w:cs="Times New Roman"/>
          <w:szCs w:val="24"/>
        </w:rPr>
      </w:pPr>
      <w:r w:rsidRPr="00314CA4">
        <w:rPr>
          <w:rFonts w:eastAsia="Times New Roman" w:cs="Times New Roman"/>
          <w:szCs w:val="24"/>
        </w:rPr>
        <w:t>Кроме того, строительство ЛЭП потребует использования тяжелой техники;</w:t>
      </w:r>
    </w:p>
    <w:p w14:paraId="3E5F94C2" w14:textId="77777777" w:rsidR="00360E6B" w:rsidRPr="00314CA4" w:rsidRDefault="00360E6B" w:rsidP="005752C6">
      <w:pPr>
        <w:pStyle w:val="a7"/>
        <w:numPr>
          <w:ilvl w:val="0"/>
          <w:numId w:val="88"/>
        </w:numPr>
        <w:rPr>
          <w:rFonts w:eastAsia="Times New Roman" w:cs="Times New Roman"/>
          <w:szCs w:val="24"/>
        </w:rPr>
      </w:pPr>
      <w:r w:rsidRPr="00314CA4">
        <w:rPr>
          <w:rFonts w:eastAsia="Times New Roman" w:cs="Times New Roman"/>
          <w:szCs w:val="24"/>
        </w:rPr>
        <w:t>использование детского или принудительного труда на отдельных строительных работах, не требующих физической силы или специальных навыков;</w:t>
      </w:r>
    </w:p>
    <w:p w14:paraId="73DA9EDB" w14:textId="1B47A14F" w:rsidR="00360E6B" w:rsidRPr="00314CA4" w:rsidRDefault="00360E6B" w:rsidP="005752C6">
      <w:pPr>
        <w:pStyle w:val="a7"/>
        <w:numPr>
          <w:ilvl w:val="0"/>
          <w:numId w:val="88"/>
        </w:numPr>
        <w:rPr>
          <w:rFonts w:eastAsia="Times New Roman" w:cs="Times New Roman"/>
          <w:szCs w:val="24"/>
          <w:lang w:val="en-US"/>
        </w:rPr>
      </w:pPr>
      <w:r w:rsidRPr="00314CA4">
        <w:rPr>
          <w:rFonts w:eastAsia="Calibri" w:cs="Times New Roman"/>
          <w:szCs w:val="24"/>
          <w:lang w:val="en-IN"/>
        </w:rPr>
        <w:t>Непонятные условия трудоустройства</w:t>
      </w:r>
      <w:r w:rsidR="00314CA4">
        <w:rPr>
          <w:rFonts w:eastAsia="Calibri" w:cs="Times New Roman"/>
          <w:szCs w:val="24"/>
        </w:rPr>
        <w:t>;</w:t>
      </w:r>
    </w:p>
    <w:p w14:paraId="1B778211" w14:textId="28A2ED2B" w:rsidR="00314CA4" w:rsidRPr="00314CA4" w:rsidRDefault="00360E6B" w:rsidP="005752C6">
      <w:pPr>
        <w:pStyle w:val="a7"/>
        <w:numPr>
          <w:ilvl w:val="0"/>
          <w:numId w:val="88"/>
        </w:numPr>
        <w:rPr>
          <w:rFonts w:eastAsia="Times New Roman" w:cs="Times New Roman"/>
          <w:szCs w:val="24"/>
        </w:rPr>
      </w:pPr>
      <w:r w:rsidRPr="00314CA4">
        <w:rPr>
          <w:rFonts w:eastAsia="Calibri" w:cs="Times New Roman"/>
          <w:szCs w:val="24"/>
        </w:rPr>
        <w:t>Отказ в праве рабочих создавать рабочие организации</w:t>
      </w:r>
      <w:r w:rsidR="00314CA4">
        <w:rPr>
          <w:rFonts w:eastAsia="Calibri" w:cs="Times New Roman"/>
          <w:szCs w:val="24"/>
        </w:rPr>
        <w:t>;</w:t>
      </w:r>
    </w:p>
    <w:p w14:paraId="74C0D64A" w14:textId="334D8209" w:rsidR="00314CA4" w:rsidRPr="00314CA4" w:rsidRDefault="00360E6B" w:rsidP="005752C6">
      <w:pPr>
        <w:pStyle w:val="a7"/>
        <w:numPr>
          <w:ilvl w:val="0"/>
          <w:numId w:val="88"/>
        </w:numPr>
        <w:rPr>
          <w:rFonts w:eastAsia="Times New Roman" w:cs="Times New Roman"/>
          <w:szCs w:val="24"/>
        </w:rPr>
      </w:pPr>
      <w:r w:rsidRPr="00314CA4">
        <w:rPr>
          <w:rFonts w:eastAsia="Calibri" w:cs="Times New Roman"/>
          <w:szCs w:val="24"/>
        </w:rPr>
        <w:t>Отсутствие механизма рассмотрения жалоб, с помощью которого трудящиеся могли бы добиваться решения своих жалоб/проблем</w:t>
      </w:r>
      <w:r w:rsidR="00314CA4">
        <w:rPr>
          <w:rFonts w:eastAsia="Calibri" w:cs="Times New Roman"/>
          <w:szCs w:val="24"/>
        </w:rPr>
        <w:t>;</w:t>
      </w:r>
    </w:p>
    <w:p w14:paraId="68209844" w14:textId="77777777" w:rsidR="00314CA4" w:rsidRDefault="00360E6B" w:rsidP="005752C6">
      <w:pPr>
        <w:pStyle w:val="a7"/>
        <w:numPr>
          <w:ilvl w:val="0"/>
          <w:numId w:val="88"/>
        </w:numPr>
        <w:rPr>
          <w:rFonts w:eastAsia="Times New Roman" w:cs="Times New Roman"/>
          <w:szCs w:val="24"/>
        </w:rPr>
      </w:pPr>
      <w:r w:rsidRPr="00314CA4">
        <w:rPr>
          <w:rFonts w:eastAsia="Times New Roman" w:cs="Times New Roman"/>
          <w:szCs w:val="24"/>
        </w:rPr>
        <w:t>приток рабочей силы или гендерное насилие;</w:t>
      </w:r>
    </w:p>
    <w:p w14:paraId="2A7E144B" w14:textId="3A5B7508" w:rsidR="00314CA4" w:rsidRDefault="00360E6B" w:rsidP="005752C6">
      <w:pPr>
        <w:pStyle w:val="a7"/>
        <w:numPr>
          <w:ilvl w:val="0"/>
          <w:numId w:val="88"/>
        </w:numPr>
        <w:rPr>
          <w:rFonts w:eastAsia="Times New Roman" w:cs="Times New Roman"/>
          <w:szCs w:val="24"/>
        </w:rPr>
      </w:pPr>
      <w:r w:rsidRPr="00314CA4">
        <w:rPr>
          <w:rFonts w:eastAsia="Times New Roman" w:cs="Times New Roman"/>
          <w:szCs w:val="24"/>
        </w:rPr>
        <w:t>общее понимание и соблюдение требований охраны труда и техники безопасности являются ключевыми мерами предосторожности для предотвращения или устранения опасностей для здоровья работников Проекта</w:t>
      </w:r>
      <w:r w:rsidR="00314CA4">
        <w:rPr>
          <w:rFonts w:eastAsia="Times New Roman" w:cs="Times New Roman"/>
          <w:szCs w:val="24"/>
        </w:rPr>
        <w:t>;</w:t>
      </w:r>
      <w:r w:rsidRPr="00314CA4">
        <w:rPr>
          <w:rFonts w:eastAsia="Times New Roman" w:cs="Times New Roman"/>
          <w:szCs w:val="24"/>
        </w:rPr>
        <w:t xml:space="preserve"> </w:t>
      </w:r>
    </w:p>
    <w:p w14:paraId="63513CBD" w14:textId="7636AC54" w:rsidR="00360E6B" w:rsidRPr="00314CA4" w:rsidRDefault="00360E6B" w:rsidP="005752C6">
      <w:pPr>
        <w:pStyle w:val="a7"/>
        <w:numPr>
          <w:ilvl w:val="0"/>
          <w:numId w:val="88"/>
        </w:numPr>
        <w:rPr>
          <w:rFonts w:eastAsia="Times New Roman" w:cs="Times New Roman"/>
          <w:szCs w:val="24"/>
        </w:rPr>
      </w:pPr>
      <w:r w:rsidRPr="00314CA4">
        <w:rPr>
          <w:rFonts w:eastAsia="Times New Roman" w:cs="Times New Roman"/>
          <w:szCs w:val="24"/>
        </w:rPr>
        <w:t xml:space="preserve">Меры профилактики и защиты следует проводить в следующем порядке: на стадии проектирования (устранить опасности путем ликвидации или замены отдельных </w:t>
      </w:r>
      <w:r w:rsidRPr="00314CA4">
        <w:rPr>
          <w:rFonts w:eastAsia="Times New Roman" w:cs="Times New Roman"/>
          <w:szCs w:val="24"/>
        </w:rPr>
        <w:lastRenderedPageBreak/>
        <w:t>операций в технологическом процессе); на этапе заключения договоров (дополнить договоры требованиями охраны труда и техники безопасности); на этапе начала работ и затем периодически на этапе выполнения работ (проводить инструктажи</w:t>
      </w:r>
      <w:r w:rsidR="009D19F3" w:rsidRPr="00314CA4">
        <w:rPr>
          <w:rFonts w:eastAsia="Times New Roman" w:cs="Times New Roman"/>
          <w:szCs w:val="24"/>
        </w:rPr>
        <w:t>,</w:t>
      </w:r>
      <w:r w:rsidRPr="00314CA4">
        <w:rPr>
          <w:rFonts w:eastAsia="Times New Roman" w:cs="Times New Roman"/>
          <w:szCs w:val="24"/>
        </w:rPr>
        <w:t xml:space="preserve"> устанавливать контроль и минимизировать воздействие опасного фактора, обеспечивать средствами индивидуальной защиты (СИЗ), контролировать использование СИЗ).</w:t>
      </w:r>
    </w:p>
    <w:p w14:paraId="5B3ACBC4" w14:textId="77777777" w:rsidR="00360E6B" w:rsidRPr="008E6198" w:rsidRDefault="00360E6B" w:rsidP="008E6198"/>
    <w:p w14:paraId="1B780513" w14:textId="2809D362" w:rsidR="00836C7A" w:rsidRDefault="00B213E9" w:rsidP="008E6198">
      <w:r>
        <w:t>Проект в целом предусматривает все необходимые механизмы и методики охра</w:t>
      </w:r>
      <w:r w:rsidR="00A9301A">
        <w:t>ны труда и техники безопасности,</w:t>
      </w:r>
      <w:r w:rsidR="002E4ADE">
        <w:t xml:space="preserve"> как в соответствии с </w:t>
      </w:r>
      <w:r w:rsidR="00DC075B">
        <w:t>нормами КР, так и с требованиями ВБ.</w:t>
      </w:r>
      <w:r w:rsidR="00A9301A">
        <w:t xml:space="preserve"> подрядчик по строительству реализует представленные механизмы и отчитывается перед представителями ГРП.</w:t>
      </w:r>
    </w:p>
    <w:p w14:paraId="2B9C91DE" w14:textId="77777777" w:rsidR="00DF00CB" w:rsidRPr="00291E84" w:rsidRDefault="00DF00CB" w:rsidP="00291E84">
      <w:pPr>
        <w:pStyle w:val="20"/>
      </w:pPr>
      <w:bookmarkStart w:id="175" w:name="_Toc44406271"/>
      <w:bookmarkStart w:id="176" w:name="_Toc146510999"/>
      <w:r w:rsidRPr="00291E84">
        <w:t>Принципы безопасного производства работ</w:t>
      </w:r>
      <w:bookmarkEnd w:id="175"/>
      <w:bookmarkEnd w:id="176"/>
    </w:p>
    <w:p w14:paraId="3094CE90" w14:textId="77777777" w:rsidR="00DF00CB" w:rsidRPr="003D3FAF" w:rsidRDefault="00DF00CB" w:rsidP="00DF00CB">
      <w:pPr>
        <w:spacing w:after="0"/>
        <w:ind w:firstLine="708"/>
        <w:rPr>
          <w:rFonts w:cs="Times New Roman"/>
          <w:szCs w:val="24"/>
          <w:lang w:eastAsia="fr-CA"/>
        </w:rPr>
      </w:pPr>
      <w:r w:rsidRPr="003D3FAF">
        <w:rPr>
          <w:rFonts w:cs="Times New Roman"/>
          <w:szCs w:val="24"/>
          <w:lang w:eastAsia="fr-CA"/>
        </w:rPr>
        <w:t>Организация строительной площадки, участков работ и рабочих мест, проездов строительных машин и транспортных средств, проходов для людей следует устанавливать опасные для людей зоны, в пределах которых постоянно действуют или потенциально могут действовать опасные производственные факторы.</w:t>
      </w:r>
    </w:p>
    <w:p w14:paraId="57C526C7" w14:textId="77777777" w:rsidR="00DF00CB" w:rsidRPr="003D3FAF" w:rsidRDefault="00DF00CB" w:rsidP="00DF00CB">
      <w:pPr>
        <w:spacing w:after="0"/>
        <w:rPr>
          <w:rFonts w:cs="Times New Roman"/>
          <w:szCs w:val="24"/>
          <w:lang w:eastAsia="fr-CA"/>
        </w:rPr>
      </w:pPr>
      <w:r w:rsidRPr="003D3FAF">
        <w:rPr>
          <w:rFonts w:cs="Times New Roman"/>
          <w:szCs w:val="24"/>
          <w:lang w:eastAsia="fr-CA"/>
        </w:rPr>
        <w:t>Опасные зоны должны быть обозначены знаками безопасности и надписями установленной формы.</w:t>
      </w:r>
    </w:p>
    <w:p w14:paraId="416D9089" w14:textId="77777777" w:rsidR="00DF00CB" w:rsidRPr="003D3FAF" w:rsidRDefault="00DF00CB" w:rsidP="00DF00CB">
      <w:pPr>
        <w:spacing w:after="0"/>
        <w:rPr>
          <w:rFonts w:cs="Times New Roman"/>
          <w:szCs w:val="24"/>
          <w:lang w:eastAsia="fr-CA"/>
        </w:rPr>
      </w:pPr>
      <w:r w:rsidRPr="003D3FAF">
        <w:rPr>
          <w:rFonts w:cs="Times New Roman"/>
          <w:szCs w:val="24"/>
          <w:lang w:eastAsia="fr-CA"/>
        </w:rPr>
        <w:t>К зонам постоянно действующих опасных производственных факторов следует относить зоны:</w:t>
      </w:r>
    </w:p>
    <w:p w14:paraId="234EB55B" w14:textId="77777777" w:rsidR="00DF00CB" w:rsidRPr="003D3FAF" w:rsidRDefault="00DF00CB" w:rsidP="005752C6">
      <w:pPr>
        <w:pStyle w:val="a7"/>
        <w:numPr>
          <w:ilvl w:val="0"/>
          <w:numId w:val="81"/>
        </w:numPr>
        <w:spacing w:after="0"/>
        <w:rPr>
          <w:rFonts w:cs="Times New Roman"/>
          <w:szCs w:val="24"/>
          <w:lang w:eastAsia="fr-CA"/>
        </w:rPr>
      </w:pPr>
      <w:r w:rsidRPr="003D3FAF">
        <w:rPr>
          <w:rFonts w:cs="Times New Roman"/>
          <w:szCs w:val="24"/>
          <w:lang w:eastAsia="fr-CA"/>
        </w:rPr>
        <w:t>вблизи неизолированных токоведущих частей электроустановок;</w:t>
      </w:r>
    </w:p>
    <w:p w14:paraId="1D9038E1" w14:textId="77777777" w:rsidR="00DF00CB" w:rsidRPr="003D3FAF" w:rsidRDefault="00DF00CB" w:rsidP="005752C6">
      <w:pPr>
        <w:pStyle w:val="a7"/>
        <w:numPr>
          <w:ilvl w:val="0"/>
          <w:numId w:val="81"/>
        </w:numPr>
        <w:spacing w:after="0"/>
        <w:rPr>
          <w:rFonts w:cs="Times New Roman"/>
          <w:szCs w:val="24"/>
          <w:lang w:eastAsia="fr-CA"/>
        </w:rPr>
      </w:pPr>
      <w:r w:rsidRPr="003D3FAF">
        <w:rPr>
          <w:rFonts w:cs="Times New Roman"/>
          <w:szCs w:val="24"/>
          <w:lang w:eastAsia="fr-CA"/>
        </w:rPr>
        <w:t>вблизи от не огражденных перепадов по высоте 1,3 м и более;</w:t>
      </w:r>
    </w:p>
    <w:p w14:paraId="40E2DAE4" w14:textId="77777777" w:rsidR="00DF00CB" w:rsidRPr="003D3FAF" w:rsidRDefault="00DF00CB" w:rsidP="005752C6">
      <w:pPr>
        <w:pStyle w:val="a7"/>
        <w:numPr>
          <w:ilvl w:val="0"/>
          <w:numId w:val="81"/>
        </w:numPr>
        <w:spacing w:after="0"/>
        <w:rPr>
          <w:rFonts w:cs="Times New Roman"/>
          <w:szCs w:val="24"/>
          <w:lang w:eastAsia="fr-CA"/>
        </w:rPr>
      </w:pPr>
      <w:r w:rsidRPr="003D3FAF">
        <w:rPr>
          <w:rFonts w:cs="Times New Roman"/>
          <w:szCs w:val="24"/>
          <w:lang w:eastAsia="fr-CA"/>
        </w:rPr>
        <w:t>в местах перемещения машин и оборудования или их частей и рабочих органов;</w:t>
      </w:r>
    </w:p>
    <w:p w14:paraId="59F43DC9" w14:textId="77777777" w:rsidR="00DF00CB" w:rsidRPr="003D3FAF" w:rsidRDefault="00DF00CB" w:rsidP="005752C6">
      <w:pPr>
        <w:pStyle w:val="a7"/>
        <w:numPr>
          <w:ilvl w:val="0"/>
          <w:numId w:val="81"/>
        </w:numPr>
        <w:spacing w:after="0"/>
        <w:rPr>
          <w:rFonts w:cs="Times New Roman"/>
          <w:szCs w:val="24"/>
          <w:lang w:eastAsia="fr-CA"/>
        </w:rPr>
      </w:pPr>
      <w:r w:rsidRPr="003D3FAF">
        <w:rPr>
          <w:rFonts w:cs="Times New Roman"/>
          <w:szCs w:val="24"/>
          <w:lang w:eastAsia="fr-CA"/>
        </w:rPr>
        <w:t>в местах, над которыми происходит перемещение грузов грузоподъемными кранами.</w:t>
      </w:r>
    </w:p>
    <w:p w14:paraId="09F32383" w14:textId="77777777" w:rsidR="00DF00CB" w:rsidRPr="003D3FAF" w:rsidRDefault="00DF00CB" w:rsidP="00DF00CB">
      <w:pPr>
        <w:spacing w:after="0"/>
        <w:ind w:firstLine="708"/>
        <w:rPr>
          <w:rFonts w:cs="Times New Roman"/>
          <w:szCs w:val="24"/>
          <w:lang w:eastAsia="fr-CA"/>
        </w:rPr>
      </w:pPr>
      <w:r w:rsidRPr="003D3FAF">
        <w:rPr>
          <w:rFonts w:cs="Times New Roman"/>
          <w:szCs w:val="24"/>
          <w:lang w:eastAsia="fr-CA"/>
        </w:rPr>
        <w:t>К зонам потенциально действующих опасных производственных факторов относятся участки территории вблизи строящегося опоры.</w:t>
      </w:r>
    </w:p>
    <w:p w14:paraId="4FA603BF" w14:textId="77777777" w:rsidR="00DF00CB" w:rsidRPr="003D3FAF" w:rsidRDefault="00DF00CB" w:rsidP="00DF00CB">
      <w:pPr>
        <w:spacing w:after="0"/>
        <w:ind w:firstLine="708"/>
        <w:rPr>
          <w:rFonts w:cs="Times New Roman"/>
          <w:szCs w:val="24"/>
          <w:lang w:eastAsia="fr-CA"/>
        </w:rPr>
      </w:pPr>
      <w:r w:rsidRPr="003D3FAF">
        <w:rPr>
          <w:rFonts w:cs="Times New Roman"/>
          <w:szCs w:val="24"/>
          <w:lang w:eastAsia="fr-CA"/>
        </w:rPr>
        <w:t>Зоны постоянно действующих производственных факторов во избежание доступа посторонних лиц, должны быть ограждены защитными ограждениями.</w:t>
      </w:r>
    </w:p>
    <w:p w14:paraId="2EEAA834" w14:textId="77777777" w:rsidR="00DF00CB" w:rsidRPr="003D3FAF" w:rsidRDefault="00DF00CB" w:rsidP="00DF00CB">
      <w:pPr>
        <w:spacing w:after="0"/>
        <w:rPr>
          <w:rFonts w:cs="Times New Roman"/>
          <w:szCs w:val="24"/>
          <w:lang w:eastAsia="fr-CA"/>
        </w:rPr>
      </w:pPr>
      <w:r w:rsidRPr="003D3FAF">
        <w:rPr>
          <w:rFonts w:cs="Times New Roman"/>
          <w:szCs w:val="24"/>
          <w:lang w:eastAsia="fr-CA"/>
        </w:rPr>
        <w:tab/>
        <w:t>Строительная площадка, участки работ, рабочие места, проходы и проезды к ним в темное время суток должны быть освещены. Освещенность должна быть равномерной, без ослепляющего действия осветительных приборов на работающих. Производство работ в неосвещенных местах - не допускается. В темное время суток ограждения должны быть обозначены электрическими сигнальными лампами напряжением не выше 42 В.</w:t>
      </w:r>
    </w:p>
    <w:p w14:paraId="7B43A95B" w14:textId="77777777" w:rsidR="00DF00CB" w:rsidRPr="003D3FAF" w:rsidRDefault="00DF00CB" w:rsidP="00DF00CB">
      <w:pPr>
        <w:spacing w:after="0"/>
        <w:ind w:firstLine="708"/>
        <w:rPr>
          <w:rFonts w:cs="Times New Roman"/>
          <w:szCs w:val="24"/>
          <w:lang w:eastAsia="fr-CA"/>
        </w:rPr>
      </w:pPr>
      <w:r w:rsidRPr="003D3FAF">
        <w:rPr>
          <w:rFonts w:cs="Times New Roman"/>
          <w:szCs w:val="24"/>
          <w:lang w:eastAsia="fr-CA"/>
        </w:rPr>
        <w:t>Скорость движения автотранспорта вблизи мест производства работ не должна превышать 10 км/час на прямых участках и 5 км/час на поворотах.</w:t>
      </w:r>
    </w:p>
    <w:p w14:paraId="6DC4F96C" w14:textId="77777777" w:rsidR="00DF00CB" w:rsidRPr="003D3FAF" w:rsidRDefault="00DF00CB" w:rsidP="00DF00CB">
      <w:pPr>
        <w:spacing w:after="0"/>
        <w:ind w:firstLine="708"/>
        <w:rPr>
          <w:rFonts w:cs="Times New Roman"/>
          <w:szCs w:val="24"/>
          <w:lang w:eastAsia="fr-CA"/>
        </w:rPr>
      </w:pPr>
      <w:r w:rsidRPr="003D3FAF">
        <w:rPr>
          <w:rFonts w:cs="Times New Roman"/>
          <w:szCs w:val="24"/>
          <w:lang w:eastAsia="fr-CA"/>
        </w:rPr>
        <w:t xml:space="preserve">С целью снижения шумовой нагрузки в дневное время снабжение автотранспорта и строительной техники глушителями - обязательно. </w:t>
      </w:r>
    </w:p>
    <w:p w14:paraId="38A19DB2" w14:textId="77777777" w:rsidR="00DF00CB" w:rsidRPr="003D3FAF" w:rsidRDefault="00DF00CB" w:rsidP="00DF00CB">
      <w:pPr>
        <w:spacing w:after="0"/>
        <w:ind w:firstLine="708"/>
        <w:rPr>
          <w:rFonts w:cs="Times New Roman"/>
          <w:szCs w:val="24"/>
          <w:lang w:eastAsia="fr-CA"/>
        </w:rPr>
      </w:pPr>
      <w:r w:rsidRPr="003D3FAF">
        <w:rPr>
          <w:rFonts w:cs="Times New Roman"/>
          <w:szCs w:val="24"/>
          <w:lang w:eastAsia="fr-CA"/>
        </w:rPr>
        <w:t xml:space="preserve">На участке, где ведутся монтажные работы, не допускается ведение других работ и нахождение посторонних лиц. </w:t>
      </w:r>
    </w:p>
    <w:p w14:paraId="2B2B7A13" w14:textId="77777777" w:rsidR="00DF00CB" w:rsidRPr="003D3FAF" w:rsidRDefault="00DF00CB" w:rsidP="00DF00CB">
      <w:pPr>
        <w:spacing w:after="0"/>
        <w:ind w:firstLine="708"/>
        <w:rPr>
          <w:rFonts w:cs="Times New Roman"/>
          <w:szCs w:val="24"/>
          <w:lang w:eastAsia="fr-CA"/>
        </w:rPr>
      </w:pPr>
      <w:r w:rsidRPr="003D3FAF">
        <w:rPr>
          <w:rFonts w:cs="Times New Roman"/>
          <w:szCs w:val="24"/>
          <w:lang w:eastAsia="fr-CA"/>
        </w:rPr>
        <w:t>Строповка элементов конструкций и оборудования должен обеспечивать их подачу к месту установки в положении, близком к проектному.</w:t>
      </w:r>
    </w:p>
    <w:p w14:paraId="3DF6FE86" w14:textId="77777777" w:rsidR="00DF00CB" w:rsidRPr="003D3FAF" w:rsidRDefault="00DF00CB" w:rsidP="00DF00CB">
      <w:pPr>
        <w:spacing w:after="0"/>
        <w:ind w:firstLine="708"/>
        <w:rPr>
          <w:rFonts w:cs="Times New Roman"/>
          <w:szCs w:val="24"/>
          <w:lang w:eastAsia="fr-CA"/>
        </w:rPr>
      </w:pPr>
      <w:r w:rsidRPr="003D3FAF">
        <w:rPr>
          <w:rFonts w:cs="Times New Roman"/>
          <w:szCs w:val="24"/>
          <w:lang w:eastAsia="fr-CA"/>
        </w:rPr>
        <w:lastRenderedPageBreak/>
        <w:t>Не допускается пребывание людей на элементах конструкций и оборудования во время их подъема или перемещения. Во время перерывов в работе не допускается оставлять поднятые элементы конструкций и оборудования на весу.</w:t>
      </w:r>
    </w:p>
    <w:p w14:paraId="478F296E" w14:textId="77777777" w:rsidR="00DF00CB" w:rsidRPr="003D3FAF" w:rsidRDefault="00DF00CB" w:rsidP="00DF00CB">
      <w:pPr>
        <w:spacing w:after="0"/>
        <w:ind w:firstLine="708"/>
        <w:rPr>
          <w:rFonts w:cs="Times New Roman"/>
          <w:szCs w:val="24"/>
          <w:lang w:eastAsia="fr-CA"/>
        </w:rPr>
      </w:pPr>
      <w:r w:rsidRPr="003D3FAF">
        <w:rPr>
          <w:rFonts w:cs="Times New Roman"/>
          <w:szCs w:val="24"/>
          <w:lang w:eastAsia="fr-CA"/>
        </w:rPr>
        <w:t>Не допускается нахождение людей под монтируемыми элементами конструкций и оборудования до установки их в проектное положение и закрепления.</w:t>
      </w:r>
    </w:p>
    <w:p w14:paraId="5A353721" w14:textId="77777777" w:rsidR="00DF00CB" w:rsidRPr="003D3FAF" w:rsidRDefault="00DF00CB" w:rsidP="00DF00CB">
      <w:pPr>
        <w:spacing w:after="0"/>
        <w:ind w:firstLine="708"/>
        <w:rPr>
          <w:rFonts w:cs="Times New Roman"/>
          <w:szCs w:val="24"/>
          <w:lang w:eastAsia="fr-CA"/>
        </w:rPr>
      </w:pPr>
      <w:r w:rsidRPr="003D3FAF">
        <w:rPr>
          <w:rFonts w:cs="Times New Roman"/>
          <w:szCs w:val="24"/>
          <w:lang w:eastAsia="fr-CA"/>
        </w:rPr>
        <w:t>Участки работ должны обеспечиваться необходимыми средствами коллективно и индивидуальной защиты работающих, первичными средствами пожаротушения, а также средствами связи, сигнализации.</w:t>
      </w:r>
    </w:p>
    <w:p w14:paraId="4690C27B" w14:textId="77777777" w:rsidR="00DF00CB" w:rsidRPr="003D3FAF" w:rsidRDefault="00DF00CB" w:rsidP="00DF00CB">
      <w:pPr>
        <w:spacing w:after="0"/>
        <w:ind w:firstLine="708"/>
        <w:rPr>
          <w:rFonts w:cs="Times New Roman"/>
          <w:szCs w:val="24"/>
          <w:lang w:eastAsia="fr-CA"/>
        </w:rPr>
      </w:pPr>
      <w:r w:rsidRPr="003D3FAF">
        <w:rPr>
          <w:rFonts w:cs="Times New Roman"/>
          <w:szCs w:val="24"/>
          <w:lang w:eastAsia="fr-CA"/>
        </w:rPr>
        <w:t>При работе строительных кранов на строящихся объектах граница опасной зоны при перемещении грузов составляет 4 м, опасная зона отлета предметов в случае их падания с объекта – 3,5 м; опасные зоны при выполнении огневых работ и установки сварочных агрегатов в радиусе не менее 5 м.</w:t>
      </w:r>
    </w:p>
    <w:p w14:paraId="3A81CC30" w14:textId="77777777" w:rsidR="00DF00CB" w:rsidRPr="003D3FAF" w:rsidRDefault="00DF00CB" w:rsidP="00DF00CB">
      <w:pPr>
        <w:spacing w:after="0"/>
        <w:ind w:firstLine="708"/>
        <w:rPr>
          <w:rFonts w:cs="Times New Roman"/>
          <w:szCs w:val="24"/>
          <w:lang w:eastAsia="fr-CA"/>
        </w:rPr>
      </w:pPr>
      <w:r w:rsidRPr="003D3FAF">
        <w:rPr>
          <w:rFonts w:cs="Times New Roman"/>
          <w:szCs w:val="24"/>
          <w:lang w:eastAsia="fr-CA"/>
        </w:rPr>
        <w:t>Запрещается применение в производстве вредных или опасных веществ, материалов, продукции, товаров и оказание услуг, не соответствующих требованиям, установленным в соответствующих технических регламентах.</w:t>
      </w:r>
    </w:p>
    <w:p w14:paraId="20832FAC" w14:textId="77777777" w:rsidR="00DF00CB" w:rsidRPr="003D3FAF" w:rsidRDefault="00DF00CB" w:rsidP="00DF00CB"/>
    <w:p w14:paraId="63C891FA" w14:textId="77777777" w:rsidR="00DF00CB" w:rsidRPr="00291E84" w:rsidRDefault="00DF00CB" w:rsidP="00291E84">
      <w:pPr>
        <w:pStyle w:val="20"/>
      </w:pPr>
      <w:bookmarkStart w:id="177" w:name="_Toc44406272"/>
      <w:bookmarkStart w:id="178" w:name="_Toc146511000"/>
      <w:r w:rsidRPr="00291E84">
        <w:t>Оценка рисков возникновения чрезвычайных ситуаций</w:t>
      </w:r>
      <w:bookmarkEnd w:id="177"/>
      <w:bookmarkEnd w:id="178"/>
    </w:p>
    <w:p w14:paraId="20952260" w14:textId="77777777" w:rsidR="00DF00CB" w:rsidRPr="003D3FAF" w:rsidRDefault="00DF00CB" w:rsidP="00DF00CB">
      <w:pPr>
        <w:spacing w:after="0"/>
        <w:ind w:firstLine="709"/>
        <w:rPr>
          <w:rFonts w:eastAsia="Times New Roman" w:cs="Times New Roman"/>
          <w:szCs w:val="24"/>
        </w:rPr>
      </w:pPr>
      <w:r w:rsidRPr="003D3FAF">
        <w:rPr>
          <w:rFonts w:eastAsia="Times New Roman" w:cs="Times New Roman"/>
          <w:szCs w:val="24"/>
        </w:rPr>
        <w:t>Чрезвычайная ситуация — это состояние, при котором в результате возникновения источника ЧС на объекте, определенной территории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природной среде.</w:t>
      </w:r>
    </w:p>
    <w:p w14:paraId="14548EB3" w14:textId="77777777" w:rsidR="00DF00CB" w:rsidRPr="003D3FAF" w:rsidRDefault="00DF00CB" w:rsidP="00DF00CB">
      <w:pPr>
        <w:spacing w:after="0"/>
        <w:ind w:firstLine="567"/>
        <w:rPr>
          <w:rFonts w:eastAsia="Times New Roman" w:cs="Times New Roman"/>
          <w:szCs w:val="24"/>
        </w:rPr>
      </w:pPr>
      <w:r w:rsidRPr="003D3FAF">
        <w:rPr>
          <w:rFonts w:eastAsia="Times New Roman" w:cs="Times New Roman"/>
          <w:szCs w:val="24"/>
        </w:rPr>
        <w:t>В настоящем разделе преимущественно будут рассматриваться ЧС мирного времени, т. е. ЧС техногенного характера и возникающие в результате стихийных бедствий или производственных аварий.</w:t>
      </w:r>
    </w:p>
    <w:p w14:paraId="0AF329FE" w14:textId="77777777" w:rsidR="00DF00CB" w:rsidRPr="003D3FAF" w:rsidRDefault="00DF00CB" w:rsidP="00DF00CB">
      <w:pPr>
        <w:spacing w:after="0"/>
        <w:ind w:firstLine="709"/>
        <w:rPr>
          <w:rFonts w:eastAsia="Times New Roman" w:cs="Times New Roman"/>
          <w:szCs w:val="24"/>
        </w:rPr>
      </w:pPr>
      <w:r w:rsidRPr="003D3FAF">
        <w:rPr>
          <w:rFonts w:eastAsia="Times New Roman" w:cs="Times New Roman"/>
          <w:szCs w:val="24"/>
        </w:rPr>
        <w:t>К стихийным бедствиям относятся природные явления или процессы геофизического, геологического, атмосферного, биосферного и другого происхождения такого масштаба, которые вызывают катастрофические ситуации, характеризующиеся внезапным нарушением безопасности жизнедеятельности населения, разрушением и уничтожением материальных ценностей, поражением или гибелью людей. Стихийные бедствия могут быть причиной аварий и катастроф. К стихийным бедствиям следует отнести: землетрясения, наводнения, бури, ураганы, снежные заносы, обледенения, селевые потоки, оползни, пожары, длительные засухи, ливневые дожди и т. д.</w:t>
      </w:r>
    </w:p>
    <w:p w14:paraId="2D9EBB42" w14:textId="77777777" w:rsidR="00DF00CB" w:rsidRPr="003D3FAF" w:rsidRDefault="00DF00CB" w:rsidP="00DF00CB">
      <w:pPr>
        <w:spacing w:after="0"/>
        <w:ind w:firstLine="709"/>
        <w:rPr>
          <w:rFonts w:eastAsia="Times New Roman" w:cs="Times New Roman"/>
          <w:szCs w:val="24"/>
        </w:rPr>
      </w:pPr>
      <w:r w:rsidRPr="003D3FAF">
        <w:rPr>
          <w:rFonts w:eastAsia="Times New Roman" w:cs="Times New Roman"/>
          <w:szCs w:val="24"/>
        </w:rPr>
        <w:t>Аварийной ситуацией является изменение в нормальной работе оборудования, которое создает угрозу возникновения аварии. Признаки аварии определяются отраслевым нормативно-техническим документом.</w:t>
      </w:r>
    </w:p>
    <w:p w14:paraId="3D829F7B" w14:textId="77777777" w:rsidR="00DF00CB" w:rsidRPr="003D3FAF" w:rsidRDefault="00DF00CB" w:rsidP="00DF00CB">
      <w:pPr>
        <w:spacing w:after="0"/>
        <w:ind w:firstLine="709"/>
        <w:rPr>
          <w:rFonts w:eastAsia="Times New Roman" w:cs="Times New Roman"/>
          <w:szCs w:val="24"/>
        </w:rPr>
      </w:pPr>
      <w:r w:rsidRPr="003D3FAF">
        <w:rPr>
          <w:rFonts w:eastAsia="Times New Roman" w:cs="Times New Roman"/>
          <w:szCs w:val="24"/>
        </w:rPr>
        <w:t>Авария — это непреднамеренный выход из строя механизмов, устройств, коммуникаций, линий электроснабжения вследствие нарушения технологии производства, правил эксплуатации, мер безопасности, ошибок, допущенных при проектировании, строительстве, изготовлении, низкой трудовой дисциплины и, как следствие стихийных</w:t>
      </w:r>
    </w:p>
    <w:p w14:paraId="572CF69E" w14:textId="77777777" w:rsidR="00DF00CB" w:rsidRPr="003D3FAF" w:rsidRDefault="00DF00CB" w:rsidP="00DF00CB">
      <w:pPr>
        <w:spacing w:after="0"/>
      </w:pPr>
      <w:r w:rsidRPr="003D3FAF">
        <w:rPr>
          <w:rFonts w:eastAsia="Times New Roman" w:cs="Times New Roman"/>
          <w:szCs w:val="24"/>
        </w:rPr>
        <w:t>бедствий. На ЛЭП могут быть следующие аварии являются пожары, штормовые циклоны, обрыв линии электропередач, попадание молнии в ЛЭП, также к авариям относят: отключение большего количества потребителей, нарушение режима работы электрической сети и т.д.</w:t>
      </w:r>
      <w:r w:rsidRPr="003D3FAF">
        <w:t xml:space="preserve"> </w:t>
      </w:r>
    </w:p>
    <w:p w14:paraId="72FDE96E" w14:textId="77777777" w:rsidR="00DF00CB" w:rsidRPr="003D3FAF" w:rsidRDefault="00DF00CB" w:rsidP="00DF00CB">
      <w:pPr>
        <w:spacing w:after="0"/>
        <w:ind w:firstLine="708"/>
        <w:rPr>
          <w:rFonts w:eastAsia="Times New Roman" w:cs="Times New Roman"/>
          <w:szCs w:val="24"/>
        </w:rPr>
      </w:pPr>
      <w:r w:rsidRPr="003D3FAF">
        <w:rPr>
          <w:rFonts w:eastAsia="Times New Roman" w:cs="Times New Roman"/>
          <w:szCs w:val="24"/>
        </w:rPr>
        <w:lastRenderedPageBreak/>
        <w:t>Важным условием безаварийной работы является сохранение персоналом спокойствия при изменении режима или возникновении неполадок, дисциплинированное и сознательное выполнение указаний инструкций и распоряжений старшего персонала, недопущение суеты, растерянности, вмешательства в работу посторонних лиц.</w:t>
      </w:r>
    </w:p>
    <w:p w14:paraId="11F11F98" w14:textId="77777777" w:rsidR="00DF00CB" w:rsidRPr="003D3FAF" w:rsidRDefault="00DF00CB" w:rsidP="00DF00CB">
      <w:pPr>
        <w:spacing w:after="0"/>
        <w:rPr>
          <w:rFonts w:eastAsia="Times New Roman" w:cs="Times New Roman"/>
          <w:szCs w:val="24"/>
        </w:rPr>
      </w:pPr>
      <w:r w:rsidRPr="003D3FAF">
        <w:rPr>
          <w:rFonts w:eastAsia="Times New Roman" w:cs="Times New Roman"/>
          <w:szCs w:val="24"/>
        </w:rPr>
        <w:t>При возникновении аварийной ситуации эксплуатационный персонал принимает Мероприятия по локализации и ликвидации создавшегося положения, обеспечивается безопасность людей и сохранность оборудования.</w:t>
      </w:r>
    </w:p>
    <w:p w14:paraId="6A55BCCB" w14:textId="77777777" w:rsidR="00DF00CB" w:rsidRPr="003D3FAF" w:rsidRDefault="00DF00CB" w:rsidP="00DF00CB">
      <w:pPr>
        <w:spacing w:after="0"/>
        <w:ind w:firstLine="708"/>
        <w:rPr>
          <w:rFonts w:eastAsia="Times New Roman" w:cs="Times New Roman"/>
          <w:szCs w:val="24"/>
        </w:rPr>
      </w:pPr>
      <w:r w:rsidRPr="003D3FAF">
        <w:rPr>
          <w:rFonts w:eastAsia="Times New Roman" w:cs="Times New Roman"/>
          <w:szCs w:val="24"/>
        </w:rPr>
        <w:t>Все переключения в аварийных ситуациях производятся оперативным персоналом в соответствии с инструкциями предприятия при обязательном применении всех защитных средств. Эксплуатационный персонал регистрирует все обстоятельства возникновения аварии в установленном порядке.</w:t>
      </w:r>
    </w:p>
    <w:p w14:paraId="7638A8E3" w14:textId="77777777" w:rsidR="00DF00CB" w:rsidRPr="003D3FAF" w:rsidRDefault="00DF00CB" w:rsidP="00DF00CB">
      <w:pPr>
        <w:spacing w:after="0"/>
        <w:ind w:firstLine="709"/>
        <w:rPr>
          <w:rFonts w:eastAsia="Times New Roman" w:cs="Times New Roman"/>
          <w:szCs w:val="24"/>
        </w:rPr>
      </w:pPr>
      <w:r w:rsidRPr="003D3FAF">
        <w:rPr>
          <w:rFonts w:eastAsia="Times New Roman" w:cs="Times New Roman"/>
          <w:szCs w:val="24"/>
        </w:rPr>
        <w:t>Превентивные меры при СМР:</w:t>
      </w:r>
    </w:p>
    <w:p w14:paraId="76B3F0F1" w14:textId="77777777" w:rsidR="00DF00CB" w:rsidRPr="003D3FAF" w:rsidRDefault="00DF00CB" w:rsidP="00DF00CB">
      <w:pPr>
        <w:spacing w:after="0"/>
        <w:ind w:firstLine="709"/>
        <w:rPr>
          <w:rFonts w:eastAsia="Times New Roman" w:cs="Times New Roman"/>
          <w:szCs w:val="24"/>
        </w:rPr>
      </w:pPr>
      <w:r w:rsidRPr="003D3FAF">
        <w:rPr>
          <w:rFonts w:eastAsia="Times New Roman" w:cs="Times New Roman"/>
          <w:szCs w:val="24"/>
        </w:rPr>
        <w:t xml:space="preserve">Все строительные и монтажные работы по возведению объектов ЛЭП будут выполняться строго в соответствии с проектом, специально разработанным для данной конкретной воздушной линии. Работы будут производиться на основе государственных стандартов и нормативных документов, с обязательным выполнением правил безопасности при строительстве линий электропередачи и выполнении электромонтажных работ. </w:t>
      </w:r>
    </w:p>
    <w:p w14:paraId="702F3DB7" w14:textId="77777777" w:rsidR="00DF00CB" w:rsidRPr="003D3FAF" w:rsidRDefault="00DF00CB" w:rsidP="00DF00CB">
      <w:pPr>
        <w:spacing w:after="0"/>
        <w:ind w:firstLine="709"/>
        <w:rPr>
          <w:rFonts w:eastAsia="Times New Roman" w:cs="Times New Roman"/>
          <w:szCs w:val="24"/>
        </w:rPr>
      </w:pPr>
      <w:r w:rsidRPr="003D3FAF">
        <w:rPr>
          <w:rFonts w:eastAsia="Times New Roman" w:cs="Times New Roman"/>
          <w:szCs w:val="24"/>
        </w:rPr>
        <w:t>1. При производстве строительных работ значительная доля несчастных случаев приходится на земляные работы. Основные причины травматизма:</w:t>
      </w:r>
    </w:p>
    <w:p w14:paraId="5F5F9289" w14:textId="77777777" w:rsidR="00DF00CB" w:rsidRPr="003D3FAF" w:rsidRDefault="00DF00CB" w:rsidP="005752C6">
      <w:pPr>
        <w:pStyle w:val="a7"/>
        <w:numPr>
          <w:ilvl w:val="0"/>
          <w:numId w:val="82"/>
        </w:numPr>
        <w:spacing w:after="0"/>
        <w:ind w:left="1701" w:hanging="567"/>
        <w:rPr>
          <w:rFonts w:cs="Times New Roman"/>
          <w:szCs w:val="24"/>
        </w:rPr>
      </w:pPr>
      <w:r w:rsidRPr="003D3FAF">
        <w:rPr>
          <w:rFonts w:cs="Times New Roman"/>
          <w:szCs w:val="24"/>
        </w:rPr>
        <w:t>отсутствие или недостаточное крепление грунта;</w:t>
      </w:r>
    </w:p>
    <w:p w14:paraId="708571C0" w14:textId="77777777" w:rsidR="00DF00CB" w:rsidRPr="003D3FAF" w:rsidRDefault="00DF00CB" w:rsidP="005752C6">
      <w:pPr>
        <w:pStyle w:val="a7"/>
        <w:numPr>
          <w:ilvl w:val="0"/>
          <w:numId w:val="82"/>
        </w:numPr>
        <w:spacing w:after="0"/>
        <w:ind w:left="1701" w:hanging="567"/>
        <w:rPr>
          <w:rFonts w:cs="Times New Roman"/>
          <w:szCs w:val="24"/>
        </w:rPr>
      </w:pPr>
      <w:r w:rsidRPr="003D3FAF">
        <w:rPr>
          <w:rFonts w:cs="Times New Roman"/>
          <w:szCs w:val="24"/>
        </w:rPr>
        <w:t>превышение критической высоты разработки грунта без крепления;</w:t>
      </w:r>
    </w:p>
    <w:p w14:paraId="4A69C6BD" w14:textId="77777777" w:rsidR="00DF00CB" w:rsidRPr="003D3FAF" w:rsidRDefault="00DF00CB" w:rsidP="005752C6">
      <w:pPr>
        <w:pStyle w:val="a7"/>
        <w:numPr>
          <w:ilvl w:val="0"/>
          <w:numId w:val="82"/>
        </w:numPr>
        <w:spacing w:after="0"/>
        <w:ind w:left="1701" w:hanging="567"/>
        <w:rPr>
          <w:rFonts w:cs="Times New Roman"/>
          <w:szCs w:val="24"/>
        </w:rPr>
      </w:pPr>
      <w:r w:rsidRPr="003D3FAF">
        <w:rPr>
          <w:rFonts w:cs="Times New Roman"/>
          <w:szCs w:val="24"/>
        </w:rPr>
        <w:t>нарушение правил разборки креплений;</w:t>
      </w:r>
    </w:p>
    <w:p w14:paraId="56FA2164" w14:textId="77777777" w:rsidR="00DF00CB" w:rsidRPr="003D3FAF" w:rsidRDefault="00DF00CB" w:rsidP="005752C6">
      <w:pPr>
        <w:pStyle w:val="a7"/>
        <w:numPr>
          <w:ilvl w:val="0"/>
          <w:numId w:val="82"/>
        </w:numPr>
        <w:spacing w:after="0"/>
        <w:ind w:left="1701" w:hanging="567"/>
        <w:rPr>
          <w:rFonts w:cs="Times New Roman"/>
          <w:szCs w:val="24"/>
        </w:rPr>
      </w:pPr>
      <w:r w:rsidRPr="003D3FAF">
        <w:rPr>
          <w:rFonts w:cs="Times New Roman"/>
          <w:szCs w:val="24"/>
        </w:rPr>
        <w:t>скатывание по откосу грунта или камней на работающих в котловане;</w:t>
      </w:r>
    </w:p>
    <w:p w14:paraId="54DFE646" w14:textId="77777777" w:rsidR="00DF00CB" w:rsidRPr="003D3FAF" w:rsidRDefault="00DF00CB" w:rsidP="005752C6">
      <w:pPr>
        <w:pStyle w:val="a7"/>
        <w:numPr>
          <w:ilvl w:val="0"/>
          <w:numId w:val="82"/>
        </w:numPr>
        <w:spacing w:after="0"/>
        <w:ind w:left="1701" w:hanging="567"/>
        <w:rPr>
          <w:rFonts w:cs="Times New Roman"/>
          <w:szCs w:val="24"/>
        </w:rPr>
      </w:pPr>
      <w:r w:rsidRPr="003D3FAF">
        <w:rPr>
          <w:rFonts w:cs="Times New Roman"/>
          <w:szCs w:val="24"/>
        </w:rPr>
        <w:t>несоблюдение безопасных способов погрузки грунта в транспортные средства.</w:t>
      </w:r>
    </w:p>
    <w:p w14:paraId="2C91E951" w14:textId="77777777" w:rsidR="00DF00CB" w:rsidRPr="003D3FAF" w:rsidRDefault="00DF00CB" w:rsidP="00DF00CB">
      <w:pPr>
        <w:spacing w:after="0"/>
        <w:ind w:firstLine="709"/>
        <w:rPr>
          <w:rFonts w:eastAsia="Times New Roman" w:cs="Times New Roman"/>
          <w:szCs w:val="24"/>
        </w:rPr>
      </w:pPr>
      <w:r w:rsidRPr="003D3FAF">
        <w:rPr>
          <w:rFonts w:eastAsia="Times New Roman" w:cs="Times New Roman"/>
          <w:szCs w:val="24"/>
        </w:rPr>
        <w:t>2. Основными рисками при производстве монтажных работ ВЛ (монтаже опор и фундаментов опор) являются:</w:t>
      </w:r>
    </w:p>
    <w:p w14:paraId="74B092C0" w14:textId="77777777" w:rsidR="00DF00CB" w:rsidRPr="003D3FAF" w:rsidRDefault="00DF00CB" w:rsidP="005752C6">
      <w:pPr>
        <w:pStyle w:val="a7"/>
        <w:numPr>
          <w:ilvl w:val="0"/>
          <w:numId w:val="83"/>
        </w:numPr>
        <w:spacing w:after="0"/>
        <w:ind w:left="1701" w:hanging="567"/>
        <w:rPr>
          <w:rFonts w:cs="Times New Roman"/>
          <w:szCs w:val="24"/>
        </w:rPr>
      </w:pPr>
      <w:r w:rsidRPr="003D3FAF">
        <w:rPr>
          <w:rFonts w:cs="Times New Roman"/>
          <w:szCs w:val="24"/>
        </w:rPr>
        <w:t>работы на высоте;</w:t>
      </w:r>
    </w:p>
    <w:p w14:paraId="34FAD725" w14:textId="77777777" w:rsidR="00DF00CB" w:rsidRPr="003D3FAF" w:rsidRDefault="00DF00CB" w:rsidP="005752C6">
      <w:pPr>
        <w:pStyle w:val="a7"/>
        <w:numPr>
          <w:ilvl w:val="0"/>
          <w:numId w:val="83"/>
        </w:numPr>
        <w:spacing w:after="0"/>
        <w:ind w:left="1701" w:hanging="567"/>
        <w:rPr>
          <w:rFonts w:cs="Times New Roman"/>
          <w:szCs w:val="24"/>
        </w:rPr>
      </w:pPr>
      <w:r w:rsidRPr="003D3FAF">
        <w:rPr>
          <w:rFonts w:cs="Times New Roman"/>
          <w:szCs w:val="24"/>
        </w:rPr>
        <w:t>проведение электрогазосварочных работ;</w:t>
      </w:r>
    </w:p>
    <w:p w14:paraId="161C88FA" w14:textId="77777777" w:rsidR="00DF00CB" w:rsidRPr="003D3FAF" w:rsidRDefault="00DF00CB" w:rsidP="005752C6">
      <w:pPr>
        <w:pStyle w:val="a7"/>
        <w:numPr>
          <w:ilvl w:val="0"/>
          <w:numId w:val="83"/>
        </w:numPr>
        <w:spacing w:after="0"/>
        <w:ind w:left="1701" w:hanging="567"/>
        <w:rPr>
          <w:rFonts w:cs="Times New Roman"/>
          <w:szCs w:val="24"/>
        </w:rPr>
      </w:pPr>
      <w:r w:rsidRPr="003D3FAF">
        <w:rPr>
          <w:rFonts w:cs="Times New Roman"/>
          <w:szCs w:val="24"/>
        </w:rPr>
        <w:t>работы в зонах опасных для людей. К таким зонам относятся - места вблизи неизолированных токоведущих частей электроустановок; места вблизи не ограждённых перепадов на высоте 1,3 м и более; зоны перемещения машин, оборудования или их частей; места, над которыми происходит перемещение грузов кранами.</w:t>
      </w:r>
    </w:p>
    <w:p w14:paraId="5FBF8CD3" w14:textId="77777777" w:rsidR="00DF00CB" w:rsidRPr="003D3FAF" w:rsidRDefault="00DF00CB" w:rsidP="00DF00CB">
      <w:pPr>
        <w:spacing w:after="0"/>
        <w:ind w:firstLine="709"/>
        <w:rPr>
          <w:rFonts w:eastAsia="Times New Roman" w:cs="Times New Roman"/>
          <w:szCs w:val="24"/>
        </w:rPr>
      </w:pPr>
      <w:r w:rsidRPr="003D3FAF">
        <w:rPr>
          <w:rFonts w:eastAsia="Times New Roman" w:cs="Times New Roman"/>
          <w:szCs w:val="24"/>
        </w:rPr>
        <w:t>3. При эксплуатации строительных машин, транспортных средств и ручного инструмента к аварийным ситуациям могут привести следующие факторы:</w:t>
      </w:r>
    </w:p>
    <w:p w14:paraId="528A68B9" w14:textId="77777777" w:rsidR="00DF00CB" w:rsidRPr="003D3FAF" w:rsidRDefault="00DF00CB" w:rsidP="005752C6">
      <w:pPr>
        <w:pStyle w:val="a7"/>
        <w:numPr>
          <w:ilvl w:val="0"/>
          <w:numId w:val="84"/>
        </w:numPr>
        <w:spacing w:after="0"/>
        <w:ind w:left="1701" w:hanging="567"/>
        <w:rPr>
          <w:rFonts w:cs="Times New Roman"/>
          <w:szCs w:val="24"/>
        </w:rPr>
      </w:pPr>
      <w:r w:rsidRPr="003D3FAF">
        <w:rPr>
          <w:rFonts w:cs="Times New Roman"/>
          <w:szCs w:val="24"/>
        </w:rPr>
        <w:t>работы с применением грузоподъемных кранов и других строительных машин в охранных зонах воздушных линий электропередачи;</w:t>
      </w:r>
    </w:p>
    <w:p w14:paraId="22E05488" w14:textId="77777777" w:rsidR="00DF00CB" w:rsidRPr="003D3FAF" w:rsidRDefault="00DF00CB" w:rsidP="005752C6">
      <w:pPr>
        <w:pStyle w:val="a7"/>
        <w:numPr>
          <w:ilvl w:val="0"/>
          <w:numId w:val="84"/>
        </w:numPr>
        <w:spacing w:after="0"/>
        <w:ind w:left="1701" w:hanging="567"/>
        <w:rPr>
          <w:rFonts w:cs="Times New Roman"/>
          <w:szCs w:val="24"/>
        </w:rPr>
      </w:pPr>
      <w:r w:rsidRPr="003D3FAF">
        <w:rPr>
          <w:rFonts w:cs="Times New Roman"/>
          <w:szCs w:val="24"/>
        </w:rPr>
        <w:t>качество подъездных дорог;</w:t>
      </w:r>
    </w:p>
    <w:p w14:paraId="13179849" w14:textId="77777777" w:rsidR="00DF00CB" w:rsidRPr="003D3FAF" w:rsidRDefault="00DF00CB" w:rsidP="005752C6">
      <w:pPr>
        <w:pStyle w:val="a7"/>
        <w:numPr>
          <w:ilvl w:val="0"/>
          <w:numId w:val="84"/>
        </w:numPr>
        <w:spacing w:after="0"/>
        <w:ind w:left="1701" w:hanging="567"/>
        <w:rPr>
          <w:rFonts w:cs="Times New Roman"/>
          <w:szCs w:val="24"/>
        </w:rPr>
      </w:pPr>
      <w:r w:rsidRPr="003D3FAF">
        <w:rPr>
          <w:rFonts w:cs="Times New Roman"/>
          <w:szCs w:val="24"/>
        </w:rPr>
        <w:t>не соблюдение правил дорожного движения;</w:t>
      </w:r>
    </w:p>
    <w:p w14:paraId="0B39E8D0" w14:textId="77777777" w:rsidR="00DF00CB" w:rsidRPr="003D3FAF" w:rsidRDefault="00DF00CB" w:rsidP="005752C6">
      <w:pPr>
        <w:pStyle w:val="a7"/>
        <w:numPr>
          <w:ilvl w:val="0"/>
          <w:numId w:val="84"/>
        </w:numPr>
        <w:spacing w:after="0"/>
        <w:ind w:left="1701" w:hanging="567"/>
        <w:rPr>
          <w:rFonts w:cs="Times New Roman"/>
          <w:szCs w:val="24"/>
        </w:rPr>
      </w:pPr>
      <w:r w:rsidRPr="003D3FAF">
        <w:rPr>
          <w:rFonts w:cs="Times New Roman"/>
          <w:szCs w:val="24"/>
        </w:rPr>
        <w:t>работы с ручным электрифицированным инструментом.</w:t>
      </w:r>
    </w:p>
    <w:p w14:paraId="47A52132" w14:textId="77777777" w:rsidR="00DF00CB" w:rsidRPr="003D3FAF" w:rsidRDefault="00DF00CB" w:rsidP="00DF00CB">
      <w:pPr>
        <w:spacing w:after="0"/>
        <w:rPr>
          <w:rFonts w:cs="Times New Roman"/>
          <w:szCs w:val="24"/>
        </w:rPr>
      </w:pPr>
      <w:r w:rsidRPr="003D3FAF">
        <w:rPr>
          <w:rFonts w:cs="Times New Roman"/>
          <w:szCs w:val="24"/>
        </w:rPr>
        <w:t>Превентивные меры при эксплуатации</w:t>
      </w:r>
      <w:r w:rsidRPr="003D3FAF">
        <w:rPr>
          <w:rStyle w:val="ab"/>
          <w:szCs w:val="24"/>
        </w:rPr>
        <w:footnoteReference w:id="53"/>
      </w:r>
      <w:r w:rsidRPr="003D3FAF">
        <w:rPr>
          <w:rFonts w:cs="Times New Roman"/>
          <w:szCs w:val="24"/>
        </w:rPr>
        <w:t>:</w:t>
      </w:r>
    </w:p>
    <w:p w14:paraId="24F74665" w14:textId="77777777" w:rsidR="00DF00CB" w:rsidRPr="003D3FAF" w:rsidRDefault="00DF00CB" w:rsidP="005752C6">
      <w:pPr>
        <w:pStyle w:val="a7"/>
        <w:numPr>
          <w:ilvl w:val="0"/>
          <w:numId w:val="85"/>
        </w:numPr>
        <w:spacing w:after="0"/>
        <w:ind w:left="1701" w:hanging="567"/>
        <w:rPr>
          <w:rFonts w:cs="Times New Roman"/>
          <w:szCs w:val="24"/>
        </w:rPr>
      </w:pPr>
      <w:r w:rsidRPr="003D3FAF">
        <w:rPr>
          <w:rFonts w:cs="Times New Roman"/>
          <w:szCs w:val="24"/>
        </w:rPr>
        <w:lastRenderedPageBreak/>
        <w:t>Эксплуатация ВЛ заключается в проведении технического обслуживания и капитального ремонта, направленных на обеспечение их надежной работы.</w:t>
      </w:r>
    </w:p>
    <w:p w14:paraId="3D545241" w14:textId="77777777" w:rsidR="00DF00CB" w:rsidRPr="003D3FAF" w:rsidRDefault="00DF00CB" w:rsidP="005752C6">
      <w:pPr>
        <w:pStyle w:val="a7"/>
        <w:numPr>
          <w:ilvl w:val="0"/>
          <w:numId w:val="85"/>
        </w:numPr>
        <w:spacing w:after="0"/>
        <w:ind w:left="1701" w:hanging="567"/>
        <w:rPr>
          <w:rFonts w:cs="Times New Roman"/>
          <w:szCs w:val="24"/>
        </w:rPr>
      </w:pPr>
      <w:r w:rsidRPr="003D3FAF">
        <w:rPr>
          <w:rFonts w:cs="Times New Roman"/>
          <w:szCs w:val="24"/>
        </w:rPr>
        <w:t>Техническое обслуживание ВЛ состоит из комплекса мероприятий, направленных на предохранение элементов ВЛ от преждевременного износа.</w:t>
      </w:r>
    </w:p>
    <w:p w14:paraId="66E45EFA" w14:textId="77777777" w:rsidR="00DF00CB" w:rsidRPr="003D3FAF" w:rsidRDefault="00DF00CB" w:rsidP="005752C6">
      <w:pPr>
        <w:pStyle w:val="a7"/>
        <w:numPr>
          <w:ilvl w:val="0"/>
          <w:numId w:val="85"/>
        </w:numPr>
        <w:spacing w:after="0"/>
        <w:ind w:left="1701" w:hanging="567"/>
        <w:rPr>
          <w:rFonts w:cs="Times New Roman"/>
          <w:szCs w:val="24"/>
        </w:rPr>
      </w:pPr>
      <w:r w:rsidRPr="003D3FAF">
        <w:rPr>
          <w:rFonts w:cs="Times New Roman"/>
          <w:szCs w:val="24"/>
        </w:rPr>
        <w:t>При техническом обслуживании должны выполняться осмотры, проверки, измерения, отдельные виды работ.</w:t>
      </w:r>
    </w:p>
    <w:p w14:paraId="621C9514" w14:textId="77777777" w:rsidR="00DF00CB" w:rsidRPr="003D3FAF" w:rsidRDefault="00DF00CB" w:rsidP="005752C6">
      <w:pPr>
        <w:pStyle w:val="a7"/>
        <w:numPr>
          <w:ilvl w:val="0"/>
          <w:numId w:val="85"/>
        </w:numPr>
        <w:spacing w:after="0"/>
        <w:ind w:left="1701" w:hanging="567"/>
        <w:rPr>
          <w:rFonts w:cs="Times New Roman"/>
          <w:szCs w:val="24"/>
        </w:rPr>
      </w:pPr>
      <w:r w:rsidRPr="003D3FAF">
        <w:rPr>
          <w:rFonts w:cs="Times New Roman"/>
          <w:szCs w:val="24"/>
        </w:rPr>
        <w:t>Устранение неисправностей, а также повреждений непредвиденного характера должно производиться при очередном капитальном ремонте, техническом обслуживании. Повреждения, которые могут привести к аварии, должны устраняться немедленно.</w:t>
      </w:r>
    </w:p>
    <w:p w14:paraId="7D900E8E" w14:textId="45D53503" w:rsidR="00DF00CB" w:rsidRPr="00291E84" w:rsidRDefault="00DF00CB" w:rsidP="00291E84">
      <w:pPr>
        <w:pStyle w:val="20"/>
      </w:pPr>
      <w:bookmarkStart w:id="179" w:name="_Toc44406273"/>
      <w:bookmarkStart w:id="180" w:name="_Toc146511001"/>
      <w:r w:rsidRPr="00291E84">
        <w:t>План ликвидации аварий при проведении строительных работ</w:t>
      </w:r>
      <w:bookmarkEnd w:id="179"/>
      <w:bookmarkEnd w:id="180"/>
    </w:p>
    <w:p w14:paraId="1C8D4D2A" w14:textId="3DD972DF" w:rsidR="0056442A" w:rsidRDefault="0056442A" w:rsidP="00DF00CB">
      <w:pPr>
        <w:spacing w:after="0"/>
        <w:ind w:firstLine="567"/>
      </w:pPr>
      <w:r>
        <w:t xml:space="preserve">Подрядчик по строительству имеет </w:t>
      </w:r>
      <w:r w:rsidRPr="0056442A">
        <w:t>разработанный план реагирования на ЧС, где прописаны все необходимые меры</w:t>
      </w:r>
      <w:r>
        <w:t>.</w:t>
      </w:r>
    </w:p>
    <w:p w14:paraId="71C1C74C" w14:textId="77777777" w:rsidR="00DF00CB" w:rsidRPr="003D3FAF" w:rsidRDefault="00DF00CB" w:rsidP="00DF00CB">
      <w:pPr>
        <w:spacing w:after="0"/>
        <w:ind w:firstLine="567"/>
      </w:pPr>
      <w:r w:rsidRPr="003D3FAF">
        <w:t xml:space="preserve">Принципиальные решения по минимизации последствий связаны, в основном, с заблаговременностью и эффективностью оповещения о назревающей или произошедшей аварийной ситуации и возможностью минимизировать число реципиентов риска в зоне риска. </w:t>
      </w:r>
    </w:p>
    <w:p w14:paraId="32079D5B" w14:textId="5B23925C" w:rsidR="00DF00CB" w:rsidRPr="003D3FAF" w:rsidRDefault="00DF00CB" w:rsidP="00DF00CB">
      <w:pPr>
        <w:spacing w:after="0"/>
        <w:ind w:firstLine="567"/>
      </w:pPr>
      <w:r w:rsidRPr="003D3FAF">
        <w:t>На период строительства, для связи между строительными площадками и временными лагерями строителей используется мобильная (сотовая) связь или радиостанции.</w:t>
      </w:r>
    </w:p>
    <w:p w14:paraId="692C7184" w14:textId="77777777" w:rsidR="00DF00CB" w:rsidRDefault="00DF00CB" w:rsidP="00DF00CB">
      <w:pPr>
        <w:spacing w:after="0"/>
        <w:ind w:firstLine="567"/>
      </w:pPr>
    </w:p>
    <w:p w14:paraId="690BBD67" w14:textId="77777777" w:rsidR="00DF00CB" w:rsidRPr="00291E84" w:rsidRDefault="00DF00CB" w:rsidP="00291E84">
      <w:pPr>
        <w:pStyle w:val="20"/>
      </w:pPr>
      <w:r w:rsidRPr="00291E84">
        <w:t xml:space="preserve"> </w:t>
      </w:r>
      <w:bookmarkStart w:id="181" w:name="_Toc44406274"/>
      <w:bookmarkStart w:id="182" w:name="_Toc146511002"/>
      <w:r w:rsidRPr="00291E84">
        <w:t xml:space="preserve">Ответ на пандемию </w:t>
      </w:r>
      <w:r w:rsidRPr="00836C7A">
        <w:t>COVID</w:t>
      </w:r>
      <w:r w:rsidRPr="00291E84">
        <w:t xml:space="preserve"> 19</w:t>
      </w:r>
      <w:bookmarkEnd w:id="181"/>
      <w:bookmarkEnd w:id="182"/>
    </w:p>
    <w:p w14:paraId="026DFA34" w14:textId="77777777" w:rsidR="00DF00CB" w:rsidRDefault="00DF00CB" w:rsidP="00DF00CB">
      <w:pPr>
        <w:spacing w:after="0"/>
        <w:ind w:firstLine="567"/>
      </w:pPr>
      <w:r>
        <w:t>Вспышка коронавирусной болезни (COVID-19), вызванной новым коронавирусом 2019 года (SARS-CoV-2), быстро распространяется по всему миру с декабря 2019 года после постановки диагноза первых случаев заболевания в Ухане, провинция Хубэй, Китай. С начала марта 2020 года число случаев за пределами Китая увеличилось в тринадцать раз, а число затронутых стран утроилось. 11 марта 2020 года Всемирная организация здравоохранения (ВОЗ) объявила о глобальной пандемии, поскольку коронавируса быстро распространяется по всему миру.</w:t>
      </w:r>
    </w:p>
    <w:p w14:paraId="502451F0" w14:textId="77777777" w:rsidR="00DF00CB" w:rsidRDefault="00DF00CB" w:rsidP="00DF00CB">
      <w:pPr>
        <w:spacing w:after="0"/>
        <w:ind w:firstLine="567"/>
      </w:pPr>
      <w:r>
        <w:t>Правительство Кыргызской Республики инициировало ответные меры по обеспечению готовности к пандемии. 29 января 2020 года Правительство Кыргызской Республики приняло ключевое законодательство в отношении COVID-19, в том числе постановление правительства № 30, приказ № 52 министра здравоохранения о профилактике распространения болезни COVID-19 и Протокол № 1 на основе заседание Республиканского штаба</w:t>
      </w:r>
      <w:r>
        <w:rPr>
          <w:rStyle w:val="ab"/>
        </w:rPr>
        <w:footnoteReference w:id="54"/>
      </w:r>
      <w:r>
        <w:t xml:space="preserve"> по предотвращению распространения COVID-19 на территории </w:t>
      </w:r>
      <w:r>
        <w:lastRenderedPageBreak/>
        <w:t>Кыргызской Республики. Министерство здравоохранения совместно с ВОЗ и другими партнерами по развитию, министерством здравоохранения (МЗ) разработало план действий в чрезвычайных ситуациях для COVID-19. План предназначен для обеспечения эффективного, своевременного и скоординированного реагирования, которое уменьшит воздействие вспышки COVID-19 в Кыргызской Республике. План был утвержден ГКР 18 марта 2020 года.</w:t>
      </w:r>
    </w:p>
    <w:p w14:paraId="1C68551C" w14:textId="77777777" w:rsidR="00DF00CB" w:rsidRDefault="00DF00CB" w:rsidP="00DF00CB">
      <w:pPr>
        <w:spacing w:after="0"/>
        <w:ind w:firstLine="567"/>
      </w:pPr>
      <w:r>
        <w:t>Поскольку заражение COVID 19 может повлиять на реализацию проекта CASA 1000 в стране, при подготовке и проведении проектных строительных работ необходимо принять меры для обеспечения того, чтобы в проекте (i) были приняты надлежащие меры предосторожности для предотвращения или сведения к минимуму вспышки COVID. -19, и (ii) определить и разработать план действий в случае вспышки. Это будет включать следующее:</w:t>
      </w:r>
    </w:p>
    <w:p w14:paraId="6995D362" w14:textId="77777777" w:rsidR="00DF00CB" w:rsidRDefault="00DF00CB" w:rsidP="00DF00CB">
      <w:pPr>
        <w:spacing w:after="0"/>
        <w:ind w:firstLine="567"/>
      </w:pPr>
      <w:r>
        <w:t>(i) принятие мер по минимизации шансов и сдерживанию распространения вируса в результате перемещения работников; (ii) обеспечить, чтобы их участки были подготовлены к вспышке; (iii) разработать и применять планы действий в чрезвычайных ситуациях, чтобы персонал знал, что делать в случае возникновения вспышки и как будет проводиться лечение; (iv) назначение координатора вопросов COVID-19; (v) требование к Подрядчику связаться с координатором или специалистом по безопасности и гигиене труда и медицинским персоналом (и, при необходимости, с местными поставщиками медицинских услуг), а также координация разработки и реализации планов действий в чрезвычайных ситуациях; и (vi) поощрение использования существующего механизма рассмотрения жалоб в рамках проекта для сообщения о проблемах, связанных с COVID-19, о подготовительных мероприятиях, проводимых проектом для решения проблем, связанных с COVID-19, о том, как осуществляются процедуры, а также о состоянии здоровья их коллег, рабочих и другого персонала.</w:t>
      </w:r>
    </w:p>
    <w:p w14:paraId="33DB49FE" w14:textId="5885A36F" w:rsidR="00DF00CB" w:rsidRDefault="00DF00CB" w:rsidP="00DF00CB">
      <w:pPr>
        <w:spacing w:after="0"/>
        <w:ind w:firstLine="567"/>
      </w:pPr>
      <w:r>
        <w:t>Что касается всех необходимых мероприятий, связанных с COVID 19, ВБ выпустил Руководство по соображениям COVID 19 в контрактах на строительство / строительные работы</w:t>
      </w:r>
      <w:r>
        <w:rPr>
          <w:rStyle w:val="ab"/>
        </w:rPr>
        <w:footnoteReference w:id="55"/>
      </w:r>
      <w:r>
        <w:t xml:space="preserve">. Документ сфокусирован на строительных / строительных работах, где большое количество рабочих или рабочих лагерей. Документ предназначен для консультирования персонала Банка о способах оказания помощи Заемщикам в решении ключевых вопросов, связанных со строительными и строительными работами и COVID-19, и рекомендует оценить текущую ситуацию по проекту, понять обязательства подрядчиков по существующим контрактам (Раздел 3), требование к подрядчикам создать соответствующие организационные структуры (раздел 4) и разработку планов и процедур для решения различных аспектов COVID-19 (раздел 5). Соответственно, НЭСК обеспечит, чтобы Подрядчик выполнил эти Примечания и подготовил план действий в чрезвычайных </w:t>
      </w:r>
      <w:r>
        <w:lastRenderedPageBreak/>
        <w:t>ситуациях, который будет рассмотрен и утвержден НЭСК. Кроме того, Подрядчик готовит краткие отчеты о ситуации с COVID, используя прилагаемый шаблон в Приложении 2</w:t>
      </w:r>
      <w:r w:rsidR="003766F6">
        <w:t>2</w:t>
      </w:r>
      <w:r>
        <w:t>.</w:t>
      </w:r>
    </w:p>
    <w:p w14:paraId="1656AB36" w14:textId="68B7A0DD" w:rsidR="00C76011" w:rsidRPr="006F6A2E" w:rsidRDefault="00C76011" w:rsidP="006C32F3">
      <w:pPr>
        <w:pStyle w:val="1"/>
      </w:pPr>
      <w:bookmarkStart w:id="183" w:name="_Toc146511003"/>
      <w:r w:rsidRPr="006F6A2E">
        <w:t>ПЛАН УПРАВЛЕНИЯ ОКРУЖАЮЩЕЙ И СОЦИАЛЬНОЙ СРЕДОЙ</w:t>
      </w:r>
      <w:bookmarkEnd w:id="183"/>
      <w:r w:rsidRPr="006F6A2E">
        <w:t xml:space="preserve"> </w:t>
      </w:r>
    </w:p>
    <w:p w14:paraId="15F2EE84" w14:textId="227D0FBA" w:rsidR="00C76011" w:rsidRDefault="00B213E9" w:rsidP="00A9301A">
      <w:pPr>
        <w:ind w:firstLine="567"/>
      </w:pPr>
      <w:r>
        <w:t>В Проекте предусмотрен</w:t>
      </w:r>
      <w:r w:rsidR="00C76011">
        <w:t xml:space="preserve"> базовый П</w:t>
      </w:r>
      <w:r w:rsidR="00C76011" w:rsidRPr="00E30CA5">
        <w:t xml:space="preserve">лан </w:t>
      </w:r>
      <w:r w:rsidR="00C76011">
        <w:t xml:space="preserve">управления окружающей и социальной средой </w:t>
      </w:r>
      <w:r w:rsidR="00C76011" w:rsidRPr="00E30CA5">
        <w:t>(</w:t>
      </w:r>
      <w:r w:rsidR="00C76011">
        <w:t>ПУОСС</w:t>
      </w:r>
      <w:r w:rsidR="00C76011" w:rsidRPr="00E30CA5">
        <w:t>) Проекта</w:t>
      </w:r>
      <w:r w:rsidR="00C76011" w:rsidRPr="003A1264">
        <w:t xml:space="preserve"> </w:t>
      </w:r>
      <w:r w:rsidR="00C76011">
        <w:rPr>
          <w:lang w:val="en-US"/>
        </w:rPr>
        <w:t>CASA</w:t>
      </w:r>
      <w:r w:rsidR="00C76011" w:rsidRPr="003A1264">
        <w:t xml:space="preserve"> 1000</w:t>
      </w:r>
      <w:r w:rsidR="00A9301A">
        <w:t>, в котором прописаны ответственные по управлению и контролю окружающей и социальной средой.</w:t>
      </w:r>
    </w:p>
    <w:p w14:paraId="1B1F3079" w14:textId="134ED984" w:rsidR="008562CA" w:rsidRPr="0075034B" w:rsidRDefault="008562CA" w:rsidP="008562CA">
      <w:pPr>
        <w:ind w:firstLine="567"/>
      </w:pPr>
      <w:r w:rsidRPr="0075034B">
        <w:t xml:space="preserve">До начала работ Подрядчик </w:t>
      </w:r>
      <w:r>
        <w:t>подготовит</w:t>
      </w:r>
      <w:r w:rsidRPr="0075034B">
        <w:t xml:space="preserve"> операционн</w:t>
      </w:r>
      <w:r>
        <w:t>ый</w:t>
      </w:r>
      <w:r w:rsidRPr="0075034B">
        <w:t xml:space="preserve"> ПУ</w:t>
      </w:r>
      <w:r>
        <w:t>ОСС</w:t>
      </w:r>
      <w:r w:rsidRPr="0075034B">
        <w:t xml:space="preserve"> </w:t>
      </w:r>
      <w:r>
        <w:t>П</w:t>
      </w:r>
      <w:r w:rsidRPr="0075034B">
        <w:t>роекта и соглас</w:t>
      </w:r>
      <w:r>
        <w:t>ует</w:t>
      </w:r>
      <w:r w:rsidRPr="0075034B">
        <w:t xml:space="preserve"> </w:t>
      </w:r>
      <w:r w:rsidRPr="00574F44">
        <w:t>его</w:t>
      </w:r>
      <w:r w:rsidRPr="0075034B">
        <w:t xml:space="preserve"> с ГРП</w:t>
      </w:r>
      <w:r w:rsidR="00B1392C">
        <w:t xml:space="preserve"> (при необходимости доработки основного ПУОСС, выполненного для всей линии маршрута ЛЭП)</w:t>
      </w:r>
      <w:r w:rsidRPr="0075034B">
        <w:t xml:space="preserve">. </w:t>
      </w:r>
    </w:p>
    <w:p w14:paraId="16934835" w14:textId="77777777" w:rsidR="008562CA" w:rsidRDefault="008562CA" w:rsidP="008562CA">
      <w:pPr>
        <w:ind w:firstLine="567"/>
      </w:pPr>
      <w:r w:rsidRPr="0075034B">
        <w:t xml:space="preserve">Подрядчик должен гарантировать, что его специалист по экологическим </w:t>
      </w:r>
      <w:r>
        <w:t xml:space="preserve">и социальным </w:t>
      </w:r>
      <w:r w:rsidRPr="0075034B">
        <w:t>вопросам нанимается до мобилизации и обеспечен всеми ресурсами, необходимым</w:t>
      </w:r>
      <w:r>
        <w:t>и</w:t>
      </w:r>
      <w:r w:rsidRPr="0075034B">
        <w:t>, для выполнения работ в соо</w:t>
      </w:r>
      <w:r>
        <w:t>тветствии с требованиями ПУОСС и принципами/политиками ВБ.</w:t>
      </w:r>
    </w:p>
    <w:p w14:paraId="2B45E036" w14:textId="77777777" w:rsidR="008562CA" w:rsidRDefault="008562CA" w:rsidP="008562CA">
      <w:pPr>
        <w:ind w:firstLine="567"/>
      </w:pPr>
      <w:r w:rsidRPr="0075034B">
        <w:t>Подрядчик должен обеспечить, чтобы операционн</w:t>
      </w:r>
      <w:r>
        <w:t xml:space="preserve">ый </w:t>
      </w:r>
      <w:r w:rsidRPr="0075034B">
        <w:t>ПУ</w:t>
      </w:r>
      <w:r>
        <w:t>ОСС</w:t>
      </w:r>
      <w:r w:rsidRPr="0075034B">
        <w:t xml:space="preserve"> был</w:t>
      </w:r>
      <w:r>
        <w:t xml:space="preserve"> введен</w:t>
      </w:r>
      <w:r w:rsidRPr="0075034B">
        <w:t xml:space="preserve"> в действие до мобилизации и действовал на всех этапах реализации Проекта. В операционн</w:t>
      </w:r>
      <w:r>
        <w:t xml:space="preserve">ом </w:t>
      </w:r>
      <w:r w:rsidRPr="0075034B">
        <w:t>ПУ</w:t>
      </w:r>
      <w:r>
        <w:t>ОСС</w:t>
      </w:r>
      <w:r w:rsidRPr="0075034B">
        <w:t xml:space="preserve"> должны быть определены ресурсы и персонал, необходимые для выполнения работ </w:t>
      </w:r>
      <w:r>
        <w:t>в области охраны окружающей и социальной среды</w:t>
      </w:r>
      <w:r w:rsidRPr="0075034B">
        <w:t>.</w:t>
      </w:r>
      <w:r>
        <w:t xml:space="preserve"> Так же Подрядчиком должны быть разработаны и утверждены:</w:t>
      </w:r>
    </w:p>
    <w:p w14:paraId="32B751FB" w14:textId="77777777" w:rsidR="008562CA" w:rsidRDefault="008562CA" w:rsidP="005752C6">
      <w:pPr>
        <w:pStyle w:val="a7"/>
        <w:numPr>
          <w:ilvl w:val="0"/>
          <w:numId w:val="114"/>
        </w:numPr>
        <w:ind w:left="567"/>
      </w:pPr>
      <w:r>
        <w:t>Политика занятости и найма местного населения (порядок найма работников из числа местного населения);</w:t>
      </w:r>
    </w:p>
    <w:p w14:paraId="3DD0E645" w14:textId="77777777" w:rsidR="008562CA" w:rsidRDefault="008562CA" w:rsidP="005752C6">
      <w:pPr>
        <w:pStyle w:val="a7"/>
        <w:numPr>
          <w:ilvl w:val="0"/>
          <w:numId w:val="114"/>
        </w:numPr>
        <w:ind w:left="567"/>
      </w:pPr>
      <w:r>
        <w:t>Кодекс поведения персонала (поведение сотрудников и работников подрядной организации в месте проведения работ и во временных строительных лагерях)</w:t>
      </w:r>
      <w:r>
        <w:rPr>
          <w:rStyle w:val="ab"/>
        </w:rPr>
        <w:footnoteReference w:id="56"/>
      </w:r>
      <w:r>
        <w:t>;</w:t>
      </w:r>
    </w:p>
    <w:p w14:paraId="121EC7FA" w14:textId="77777777" w:rsidR="008562CA" w:rsidRDefault="008562CA" w:rsidP="005752C6">
      <w:pPr>
        <w:pStyle w:val="a7"/>
        <w:numPr>
          <w:ilvl w:val="0"/>
          <w:numId w:val="114"/>
        </w:numPr>
        <w:ind w:left="567"/>
      </w:pPr>
      <w:r>
        <w:t xml:space="preserve">План мер </w:t>
      </w:r>
      <w:r w:rsidRPr="00352638">
        <w:rPr>
          <w:rFonts w:cs="Times New Roman"/>
          <w:bCs/>
        </w:rPr>
        <w:t>связанных с безопасностью труда</w:t>
      </w:r>
      <w:r>
        <w:rPr>
          <w:rStyle w:val="ab"/>
          <w:rFonts w:cs="Times New Roman"/>
          <w:bCs/>
        </w:rPr>
        <w:footnoteReference w:id="57"/>
      </w:r>
      <w:r>
        <w:t xml:space="preserve"> (включая </w:t>
      </w:r>
      <w:r w:rsidRPr="000760A7">
        <w:rPr>
          <w:rFonts w:cs="Times New Roman"/>
          <w:bCs/>
        </w:rPr>
        <w:t>COVID-19 и други</w:t>
      </w:r>
      <w:r>
        <w:rPr>
          <w:rFonts w:cs="Times New Roman"/>
          <w:bCs/>
        </w:rPr>
        <w:t>е</w:t>
      </w:r>
      <w:r w:rsidRPr="000760A7">
        <w:rPr>
          <w:rFonts w:cs="Times New Roman"/>
          <w:bCs/>
        </w:rPr>
        <w:t xml:space="preserve"> </w:t>
      </w:r>
      <w:r>
        <w:rPr>
          <w:rFonts w:cs="Times New Roman"/>
          <w:bCs/>
        </w:rPr>
        <w:t>ЧС</w:t>
      </w:r>
      <w:r>
        <w:t>);</w:t>
      </w:r>
    </w:p>
    <w:p w14:paraId="41EA6C4E" w14:textId="77777777" w:rsidR="008562CA" w:rsidRDefault="008562CA" w:rsidP="005752C6">
      <w:pPr>
        <w:pStyle w:val="a7"/>
        <w:numPr>
          <w:ilvl w:val="0"/>
          <w:numId w:val="114"/>
        </w:numPr>
        <w:ind w:left="567"/>
      </w:pPr>
      <w:r>
        <w:t>План закупок услуг и товаров (водопользование, энергообеспечение и т.д.);</w:t>
      </w:r>
    </w:p>
    <w:p w14:paraId="5949C5CD" w14:textId="77777777" w:rsidR="008562CA" w:rsidRPr="0075034B" w:rsidRDefault="008562CA" w:rsidP="005752C6">
      <w:pPr>
        <w:pStyle w:val="a7"/>
        <w:numPr>
          <w:ilvl w:val="0"/>
          <w:numId w:val="114"/>
        </w:numPr>
        <w:ind w:left="567"/>
      </w:pPr>
      <w:r w:rsidRPr="00CC7BC7">
        <w:t>План управления окружающей и социальной средой</w:t>
      </w:r>
      <w:r>
        <w:t>.</w:t>
      </w:r>
    </w:p>
    <w:p w14:paraId="7E361EAA" w14:textId="77777777" w:rsidR="008562CA" w:rsidRDefault="008562CA" w:rsidP="008562CA">
      <w:pPr>
        <w:ind w:firstLine="567"/>
      </w:pPr>
    </w:p>
    <w:p w14:paraId="7D434DC0" w14:textId="77777777" w:rsidR="008562CA" w:rsidRPr="005224EC" w:rsidRDefault="008562CA" w:rsidP="008562CA">
      <w:pPr>
        <w:ind w:firstLine="567"/>
      </w:pPr>
      <w:r w:rsidRPr="0075034B">
        <w:t xml:space="preserve">В ПУ определяются комплексные </w:t>
      </w:r>
      <w:r>
        <w:t xml:space="preserve">Мероприятия по </w:t>
      </w:r>
      <w:r w:rsidRPr="0075034B">
        <w:t xml:space="preserve">смягчению/ликвидации потенциально неблагоприятных последствий; устанавливаются требования по обеспечению эффективности и своевременному осуществлению этих мер, а также </w:t>
      </w:r>
      <w:r>
        <w:t>регламентируются</w:t>
      </w:r>
      <w:r w:rsidRPr="0075034B">
        <w:t xml:space="preserve"> способы выполнения этих </w:t>
      </w:r>
      <w:r w:rsidRPr="005224EC">
        <w:t xml:space="preserve">требований. </w:t>
      </w:r>
    </w:p>
    <w:p w14:paraId="1A0AB178" w14:textId="52D95652" w:rsidR="008562CA" w:rsidRDefault="008562CA" w:rsidP="008562CA">
      <w:pPr>
        <w:ind w:firstLine="567"/>
      </w:pPr>
      <w:r w:rsidRPr="005224EC">
        <w:t xml:space="preserve">Ответственные за выполнение ПУ указаны в таблице </w:t>
      </w:r>
      <w:r w:rsidR="00B1392C">
        <w:t>9</w:t>
      </w:r>
      <w:r w:rsidRPr="005224EC">
        <w:t>.1.</w:t>
      </w:r>
    </w:p>
    <w:p w14:paraId="2746FFAB" w14:textId="77777777" w:rsidR="008562CA" w:rsidRDefault="008562CA" w:rsidP="008562CA">
      <w:pPr>
        <w:spacing w:after="160" w:line="259" w:lineRule="auto"/>
        <w:jc w:val="left"/>
      </w:pPr>
      <w:r>
        <w:br w:type="page"/>
      </w:r>
    </w:p>
    <w:p w14:paraId="69CB0A00" w14:textId="77777777" w:rsidR="008562CA" w:rsidRDefault="008562CA" w:rsidP="008562CA">
      <w:pPr>
        <w:pStyle w:val="aff2"/>
        <w:rPr>
          <w:rFonts w:eastAsia="Calibri"/>
        </w:rPr>
      </w:pPr>
      <w:bookmarkStart w:id="184" w:name="_Toc44406415"/>
      <w:r w:rsidRPr="00530243">
        <w:rPr>
          <w:rFonts w:eastAsia="Calibri"/>
        </w:rPr>
        <w:lastRenderedPageBreak/>
        <w:t xml:space="preserve">Таблица </w:t>
      </w:r>
      <w:r>
        <w:rPr>
          <w:rFonts w:eastAsia="Calibri"/>
        </w:rPr>
        <w:t>10.2.</w:t>
      </w:r>
      <w:r w:rsidRPr="00530243">
        <w:rPr>
          <w:rFonts w:eastAsia="Calibri"/>
        </w:rPr>
        <w:t>1.1. Список Планов Управления для отдельных компонентов</w:t>
      </w:r>
      <w:bookmarkEnd w:id="184"/>
    </w:p>
    <w:tbl>
      <w:tblPr>
        <w:tblStyle w:val="101"/>
        <w:tblW w:w="0" w:type="auto"/>
        <w:tblLook w:val="04A0" w:firstRow="1" w:lastRow="0" w:firstColumn="1" w:lastColumn="0" w:noHBand="0" w:noVBand="1"/>
      </w:tblPr>
      <w:tblGrid>
        <w:gridCol w:w="1452"/>
        <w:gridCol w:w="4215"/>
        <w:gridCol w:w="2198"/>
        <w:gridCol w:w="1480"/>
      </w:tblGrid>
      <w:tr w:rsidR="008562CA" w:rsidRPr="005D2C80" w14:paraId="0FCE4D6C" w14:textId="77777777" w:rsidTr="000C29F6">
        <w:trPr>
          <w:tblHeader/>
        </w:trPr>
        <w:tc>
          <w:tcPr>
            <w:tcW w:w="0" w:type="auto"/>
            <w:tcBorders>
              <w:top w:val="single" w:sz="4" w:space="0" w:color="auto"/>
              <w:left w:val="single" w:sz="4" w:space="0" w:color="auto"/>
              <w:bottom w:val="single" w:sz="4" w:space="0" w:color="auto"/>
              <w:right w:val="single" w:sz="4" w:space="0" w:color="auto"/>
            </w:tcBorders>
            <w:shd w:val="clear" w:color="auto" w:fill="00B0F0"/>
            <w:vAlign w:val="center"/>
            <w:hideMark/>
          </w:tcPr>
          <w:p w14:paraId="2D4B9BC3" w14:textId="77777777" w:rsidR="008562CA" w:rsidRPr="005D2C80" w:rsidRDefault="008562CA" w:rsidP="000C29F6">
            <w:pPr>
              <w:jc w:val="center"/>
              <w:rPr>
                <w:rFonts w:eastAsia="Calibri" w:cs="Times New Roman"/>
                <w:b/>
                <w:sz w:val="20"/>
                <w:szCs w:val="20"/>
              </w:rPr>
            </w:pPr>
            <w:r w:rsidRPr="005D2C80">
              <w:rPr>
                <w:rFonts w:eastAsia="Calibri" w:cs="Times New Roman"/>
                <w:b/>
                <w:sz w:val="20"/>
                <w:szCs w:val="20"/>
              </w:rPr>
              <w:t>№ Плана управления</w:t>
            </w:r>
          </w:p>
        </w:tc>
        <w:tc>
          <w:tcPr>
            <w:tcW w:w="0" w:type="auto"/>
            <w:tcBorders>
              <w:top w:val="single" w:sz="4" w:space="0" w:color="auto"/>
              <w:left w:val="single" w:sz="4" w:space="0" w:color="auto"/>
              <w:bottom w:val="single" w:sz="4" w:space="0" w:color="auto"/>
              <w:right w:val="single" w:sz="4" w:space="0" w:color="auto"/>
            </w:tcBorders>
            <w:shd w:val="clear" w:color="auto" w:fill="00B0F0"/>
            <w:vAlign w:val="center"/>
            <w:hideMark/>
          </w:tcPr>
          <w:p w14:paraId="48A341AF" w14:textId="77777777" w:rsidR="008562CA" w:rsidRPr="005D2C80" w:rsidRDefault="008562CA" w:rsidP="000C29F6">
            <w:pPr>
              <w:jc w:val="center"/>
              <w:rPr>
                <w:rFonts w:eastAsia="Calibri" w:cs="Times New Roman"/>
                <w:b/>
                <w:sz w:val="20"/>
                <w:szCs w:val="20"/>
              </w:rPr>
            </w:pPr>
            <w:r w:rsidRPr="005D2C80">
              <w:rPr>
                <w:rFonts w:eastAsia="Calibri" w:cs="Times New Roman"/>
                <w:b/>
                <w:sz w:val="20"/>
                <w:szCs w:val="20"/>
              </w:rPr>
              <w:t>Название</w:t>
            </w:r>
          </w:p>
        </w:tc>
        <w:tc>
          <w:tcPr>
            <w:tcW w:w="0" w:type="auto"/>
            <w:tcBorders>
              <w:top w:val="single" w:sz="4" w:space="0" w:color="auto"/>
              <w:left w:val="single" w:sz="4" w:space="0" w:color="auto"/>
              <w:bottom w:val="single" w:sz="4" w:space="0" w:color="auto"/>
              <w:right w:val="single" w:sz="4" w:space="0" w:color="auto"/>
            </w:tcBorders>
            <w:shd w:val="clear" w:color="auto" w:fill="00B0F0"/>
            <w:vAlign w:val="center"/>
            <w:hideMark/>
          </w:tcPr>
          <w:p w14:paraId="3A1BB91B" w14:textId="77777777" w:rsidR="008562CA" w:rsidRPr="005D2C80" w:rsidRDefault="008562CA" w:rsidP="000C29F6">
            <w:pPr>
              <w:jc w:val="center"/>
              <w:rPr>
                <w:rFonts w:eastAsia="Calibri" w:cs="Times New Roman"/>
                <w:b/>
                <w:sz w:val="20"/>
                <w:szCs w:val="20"/>
              </w:rPr>
            </w:pPr>
            <w:r w:rsidRPr="005D2C80">
              <w:rPr>
                <w:rFonts w:eastAsia="Calibri" w:cs="Times New Roman"/>
                <w:b/>
                <w:sz w:val="20"/>
                <w:szCs w:val="20"/>
              </w:rPr>
              <w:t>Ответственность</w:t>
            </w:r>
          </w:p>
        </w:tc>
        <w:tc>
          <w:tcPr>
            <w:tcW w:w="0" w:type="auto"/>
            <w:tcBorders>
              <w:top w:val="single" w:sz="4" w:space="0" w:color="auto"/>
              <w:left w:val="single" w:sz="4" w:space="0" w:color="auto"/>
              <w:bottom w:val="single" w:sz="4" w:space="0" w:color="auto"/>
              <w:right w:val="single" w:sz="4" w:space="0" w:color="auto"/>
            </w:tcBorders>
            <w:shd w:val="clear" w:color="auto" w:fill="00B0F0"/>
            <w:vAlign w:val="center"/>
          </w:tcPr>
          <w:p w14:paraId="5499152D" w14:textId="77777777" w:rsidR="008562CA" w:rsidRPr="005D2C80" w:rsidRDefault="008562CA" w:rsidP="000C29F6">
            <w:pPr>
              <w:jc w:val="center"/>
              <w:rPr>
                <w:rFonts w:eastAsia="Calibri" w:cs="Times New Roman"/>
                <w:b/>
                <w:sz w:val="20"/>
                <w:szCs w:val="20"/>
              </w:rPr>
            </w:pPr>
            <w:r w:rsidRPr="005D2C80">
              <w:rPr>
                <w:rFonts w:eastAsia="Calibri" w:cs="Times New Roman"/>
                <w:b/>
                <w:sz w:val="20"/>
                <w:szCs w:val="20"/>
              </w:rPr>
              <w:t>Согласование</w:t>
            </w:r>
          </w:p>
        </w:tc>
      </w:tr>
      <w:tr w:rsidR="008562CA" w:rsidRPr="005D2C80" w14:paraId="1EEE705D" w14:textId="77777777" w:rsidTr="000C29F6">
        <w:tc>
          <w:tcPr>
            <w:tcW w:w="0" w:type="auto"/>
            <w:gridSpan w:val="4"/>
            <w:tcBorders>
              <w:top w:val="single" w:sz="4" w:space="0" w:color="auto"/>
              <w:left w:val="single" w:sz="4" w:space="0" w:color="auto"/>
              <w:bottom w:val="single" w:sz="4" w:space="0" w:color="auto"/>
              <w:right w:val="single" w:sz="4" w:space="0" w:color="auto"/>
            </w:tcBorders>
            <w:shd w:val="clear" w:color="auto" w:fill="00B0F0"/>
            <w:hideMark/>
          </w:tcPr>
          <w:p w14:paraId="787CD530"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План по управлению трудовыми ресурсами, сборкой и монтажом на Участке (ПУТРСМУ)</w:t>
            </w:r>
          </w:p>
          <w:p w14:paraId="680B920A" w14:textId="77777777" w:rsidR="008562CA" w:rsidRPr="005D2C80" w:rsidRDefault="008562CA" w:rsidP="000C29F6">
            <w:pPr>
              <w:jc w:val="center"/>
              <w:rPr>
                <w:rFonts w:eastAsia="Calibri" w:cs="Times New Roman"/>
                <w:sz w:val="20"/>
                <w:szCs w:val="20"/>
              </w:rPr>
            </w:pPr>
          </w:p>
        </w:tc>
      </w:tr>
      <w:tr w:rsidR="008562CA" w:rsidRPr="005D2C80" w14:paraId="0B0DDBEF"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3C595463" w14:textId="77777777" w:rsidR="008562CA" w:rsidRPr="005D2C80" w:rsidRDefault="008562CA" w:rsidP="008562CA">
            <w:pPr>
              <w:rPr>
                <w:rFonts w:eastAsia="Calibri" w:cs="Times New Roman"/>
                <w:sz w:val="20"/>
                <w:szCs w:val="20"/>
              </w:rPr>
            </w:pPr>
            <w:r w:rsidRPr="005D2C80">
              <w:rPr>
                <w:rFonts w:eastAsia="Calibri" w:cs="Times New Roman"/>
                <w:sz w:val="20"/>
                <w:szCs w:val="20"/>
              </w:rPr>
              <w:t>ПУ – 16</w:t>
            </w:r>
          </w:p>
        </w:tc>
        <w:tc>
          <w:tcPr>
            <w:tcW w:w="0" w:type="auto"/>
            <w:tcBorders>
              <w:top w:val="single" w:sz="4" w:space="0" w:color="auto"/>
              <w:left w:val="single" w:sz="4" w:space="0" w:color="auto"/>
              <w:bottom w:val="single" w:sz="4" w:space="0" w:color="auto"/>
              <w:right w:val="single" w:sz="4" w:space="0" w:color="auto"/>
            </w:tcBorders>
            <w:hideMark/>
          </w:tcPr>
          <w:p w14:paraId="4A072112" w14:textId="77777777" w:rsidR="008562CA" w:rsidRPr="005D2C80" w:rsidRDefault="008562CA" w:rsidP="008562CA">
            <w:pPr>
              <w:rPr>
                <w:rFonts w:eastAsia="Calibri" w:cs="Times New Roman"/>
                <w:sz w:val="20"/>
                <w:szCs w:val="20"/>
              </w:rPr>
            </w:pPr>
            <w:r w:rsidRPr="005D2C80">
              <w:rPr>
                <w:rFonts w:eastAsia="Calibri" w:cs="Times New Roman"/>
                <w:sz w:val="20"/>
                <w:szCs w:val="20"/>
              </w:rPr>
              <w:t>План управления «Охрана труда»</w:t>
            </w:r>
          </w:p>
        </w:tc>
        <w:tc>
          <w:tcPr>
            <w:tcW w:w="0" w:type="auto"/>
            <w:tcBorders>
              <w:top w:val="single" w:sz="4" w:space="0" w:color="auto"/>
              <w:left w:val="single" w:sz="4" w:space="0" w:color="auto"/>
              <w:bottom w:val="single" w:sz="4" w:space="0" w:color="auto"/>
              <w:right w:val="single" w:sz="4" w:space="0" w:color="auto"/>
            </w:tcBorders>
            <w:hideMark/>
          </w:tcPr>
          <w:p w14:paraId="0E8C97D8" w14:textId="77777777" w:rsidR="008562CA" w:rsidRPr="005D2C80" w:rsidRDefault="008562CA" w:rsidP="008562CA">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42A9E6F3" w14:textId="71D12E09" w:rsidR="008562CA" w:rsidRPr="005D2C80" w:rsidRDefault="008562CA" w:rsidP="008562CA">
            <w:pPr>
              <w:jc w:val="center"/>
              <w:rPr>
                <w:rFonts w:eastAsia="Calibri" w:cs="Times New Roman"/>
                <w:sz w:val="20"/>
                <w:szCs w:val="20"/>
              </w:rPr>
            </w:pPr>
            <w:r w:rsidRPr="00E846B7">
              <w:rPr>
                <w:rFonts w:cs="Times New Roman"/>
                <w:sz w:val="20"/>
                <w:szCs w:val="20"/>
              </w:rPr>
              <w:t>СМБЭ</w:t>
            </w:r>
          </w:p>
        </w:tc>
      </w:tr>
      <w:tr w:rsidR="008562CA" w:rsidRPr="005D2C80" w14:paraId="3A2DCDE9"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2DBB29A1" w14:textId="77777777" w:rsidR="008562CA" w:rsidRPr="005D2C80" w:rsidRDefault="008562CA" w:rsidP="008562CA">
            <w:pPr>
              <w:rPr>
                <w:rFonts w:eastAsia="Calibri" w:cs="Times New Roman"/>
                <w:sz w:val="20"/>
                <w:szCs w:val="20"/>
              </w:rPr>
            </w:pPr>
            <w:r w:rsidRPr="005D2C80">
              <w:rPr>
                <w:rFonts w:eastAsia="Calibri" w:cs="Times New Roman"/>
                <w:sz w:val="20"/>
                <w:szCs w:val="20"/>
              </w:rPr>
              <w:t>ПУ</w:t>
            </w:r>
            <w:r>
              <w:rPr>
                <w:rFonts w:eastAsia="Calibri" w:cs="Times New Roman"/>
                <w:sz w:val="20"/>
                <w:szCs w:val="20"/>
              </w:rPr>
              <w:t xml:space="preserve"> </w:t>
            </w:r>
            <w:r w:rsidRPr="005D2C80">
              <w:rPr>
                <w:rFonts w:eastAsia="Calibri" w:cs="Times New Roman"/>
                <w:sz w:val="20"/>
                <w:szCs w:val="20"/>
              </w:rPr>
              <w:t>– 15</w:t>
            </w:r>
          </w:p>
        </w:tc>
        <w:tc>
          <w:tcPr>
            <w:tcW w:w="0" w:type="auto"/>
            <w:tcBorders>
              <w:top w:val="single" w:sz="4" w:space="0" w:color="auto"/>
              <w:left w:val="single" w:sz="4" w:space="0" w:color="auto"/>
              <w:bottom w:val="single" w:sz="4" w:space="0" w:color="auto"/>
              <w:right w:val="single" w:sz="4" w:space="0" w:color="auto"/>
            </w:tcBorders>
            <w:hideMark/>
          </w:tcPr>
          <w:p w14:paraId="0038DC1C" w14:textId="77777777" w:rsidR="008562CA" w:rsidRPr="005D2C80" w:rsidRDefault="008562CA" w:rsidP="008562CA">
            <w:pPr>
              <w:rPr>
                <w:rFonts w:eastAsia="Calibri" w:cs="Times New Roman"/>
                <w:sz w:val="20"/>
                <w:szCs w:val="20"/>
              </w:rPr>
            </w:pPr>
            <w:r w:rsidRPr="005D2C80">
              <w:rPr>
                <w:rFonts w:eastAsia="Calibri" w:cs="Times New Roman"/>
                <w:sz w:val="20"/>
                <w:szCs w:val="20"/>
              </w:rPr>
              <w:t>План управления «Условия труда»</w:t>
            </w:r>
          </w:p>
        </w:tc>
        <w:tc>
          <w:tcPr>
            <w:tcW w:w="0" w:type="auto"/>
            <w:tcBorders>
              <w:top w:val="single" w:sz="4" w:space="0" w:color="auto"/>
              <w:left w:val="single" w:sz="4" w:space="0" w:color="auto"/>
              <w:bottom w:val="single" w:sz="4" w:space="0" w:color="auto"/>
              <w:right w:val="single" w:sz="4" w:space="0" w:color="auto"/>
            </w:tcBorders>
            <w:hideMark/>
          </w:tcPr>
          <w:p w14:paraId="2060D0C0" w14:textId="77777777" w:rsidR="008562CA" w:rsidRPr="005D2C80" w:rsidRDefault="008562CA" w:rsidP="008562CA">
            <w:pPr>
              <w:jc w:val="center"/>
              <w:rPr>
                <w:rFonts w:eastAsia="Calibri" w:cs="Times New Roman"/>
                <w:sz w:val="20"/>
                <w:szCs w:val="20"/>
              </w:rPr>
            </w:pPr>
            <w:r w:rsidRPr="005D2C80">
              <w:rPr>
                <w:rFonts w:eastAsia="Calibri" w:cs="Times New Roman"/>
                <w:sz w:val="20"/>
                <w:szCs w:val="20"/>
              </w:rPr>
              <w:t xml:space="preserve">Подрядчик </w:t>
            </w:r>
          </w:p>
        </w:tc>
        <w:tc>
          <w:tcPr>
            <w:tcW w:w="0" w:type="auto"/>
            <w:tcBorders>
              <w:top w:val="single" w:sz="4" w:space="0" w:color="auto"/>
              <w:left w:val="single" w:sz="4" w:space="0" w:color="auto"/>
              <w:bottom w:val="single" w:sz="4" w:space="0" w:color="auto"/>
              <w:right w:val="single" w:sz="4" w:space="0" w:color="auto"/>
            </w:tcBorders>
          </w:tcPr>
          <w:p w14:paraId="3D352088" w14:textId="2F8A7D99" w:rsidR="008562CA" w:rsidRPr="005D2C80" w:rsidRDefault="008562CA" w:rsidP="008562CA">
            <w:pPr>
              <w:jc w:val="center"/>
              <w:rPr>
                <w:rFonts w:eastAsia="Calibri" w:cs="Times New Roman"/>
                <w:sz w:val="20"/>
                <w:szCs w:val="20"/>
              </w:rPr>
            </w:pPr>
            <w:r w:rsidRPr="00E846B7">
              <w:rPr>
                <w:rFonts w:cs="Times New Roman"/>
                <w:sz w:val="20"/>
                <w:szCs w:val="20"/>
              </w:rPr>
              <w:t>СМБЭ</w:t>
            </w:r>
          </w:p>
        </w:tc>
      </w:tr>
      <w:tr w:rsidR="008562CA" w:rsidRPr="005D2C80" w14:paraId="1389B87D"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0A412895"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17</w:t>
            </w:r>
          </w:p>
        </w:tc>
        <w:tc>
          <w:tcPr>
            <w:tcW w:w="0" w:type="auto"/>
            <w:tcBorders>
              <w:top w:val="single" w:sz="4" w:space="0" w:color="auto"/>
              <w:left w:val="single" w:sz="4" w:space="0" w:color="auto"/>
              <w:bottom w:val="single" w:sz="4" w:space="0" w:color="auto"/>
              <w:right w:val="single" w:sz="4" w:space="0" w:color="auto"/>
            </w:tcBorders>
            <w:hideMark/>
          </w:tcPr>
          <w:p w14:paraId="00BE93CE"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«Техногенные риски»</w:t>
            </w:r>
          </w:p>
        </w:tc>
        <w:tc>
          <w:tcPr>
            <w:tcW w:w="0" w:type="auto"/>
            <w:tcBorders>
              <w:top w:val="single" w:sz="4" w:space="0" w:color="auto"/>
              <w:left w:val="single" w:sz="4" w:space="0" w:color="auto"/>
              <w:bottom w:val="single" w:sz="4" w:space="0" w:color="auto"/>
              <w:right w:val="single" w:sz="4" w:space="0" w:color="auto"/>
            </w:tcBorders>
            <w:hideMark/>
          </w:tcPr>
          <w:p w14:paraId="2A38F7BD"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 xml:space="preserve">Подрядчик </w:t>
            </w:r>
          </w:p>
        </w:tc>
        <w:tc>
          <w:tcPr>
            <w:tcW w:w="0" w:type="auto"/>
            <w:tcBorders>
              <w:top w:val="single" w:sz="4" w:space="0" w:color="auto"/>
              <w:left w:val="single" w:sz="4" w:space="0" w:color="auto"/>
              <w:bottom w:val="single" w:sz="4" w:space="0" w:color="auto"/>
              <w:right w:val="single" w:sz="4" w:space="0" w:color="auto"/>
            </w:tcBorders>
          </w:tcPr>
          <w:p w14:paraId="6684E673"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1B43D40A"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25774204"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01</w:t>
            </w:r>
          </w:p>
        </w:tc>
        <w:tc>
          <w:tcPr>
            <w:tcW w:w="0" w:type="auto"/>
            <w:tcBorders>
              <w:top w:val="single" w:sz="4" w:space="0" w:color="auto"/>
              <w:left w:val="single" w:sz="4" w:space="0" w:color="auto"/>
              <w:bottom w:val="single" w:sz="4" w:space="0" w:color="auto"/>
              <w:right w:val="single" w:sz="4" w:space="0" w:color="auto"/>
            </w:tcBorders>
            <w:hideMark/>
          </w:tcPr>
          <w:p w14:paraId="6B2C6C8A"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«Качество воздуха и парниковые газы»</w:t>
            </w:r>
          </w:p>
        </w:tc>
        <w:tc>
          <w:tcPr>
            <w:tcW w:w="0" w:type="auto"/>
            <w:tcBorders>
              <w:top w:val="single" w:sz="4" w:space="0" w:color="auto"/>
              <w:left w:val="single" w:sz="4" w:space="0" w:color="auto"/>
              <w:bottom w:val="single" w:sz="4" w:space="0" w:color="auto"/>
              <w:right w:val="single" w:sz="4" w:space="0" w:color="auto"/>
            </w:tcBorders>
            <w:hideMark/>
          </w:tcPr>
          <w:p w14:paraId="224CE937"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 xml:space="preserve">Подрядчик </w:t>
            </w:r>
          </w:p>
        </w:tc>
        <w:tc>
          <w:tcPr>
            <w:tcW w:w="0" w:type="auto"/>
            <w:tcBorders>
              <w:top w:val="single" w:sz="4" w:space="0" w:color="auto"/>
              <w:left w:val="single" w:sz="4" w:space="0" w:color="auto"/>
              <w:bottom w:val="single" w:sz="4" w:space="0" w:color="auto"/>
              <w:right w:val="single" w:sz="4" w:space="0" w:color="auto"/>
            </w:tcBorders>
          </w:tcPr>
          <w:p w14:paraId="7B9B98DA"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7EE67D59"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142A4C64"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07</w:t>
            </w:r>
          </w:p>
        </w:tc>
        <w:tc>
          <w:tcPr>
            <w:tcW w:w="0" w:type="auto"/>
            <w:tcBorders>
              <w:top w:val="single" w:sz="4" w:space="0" w:color="auto"/>
              <w:left w:val="single" w:sz="4" w:space="0" w:color="auto"/>
              <w:bottom w:val="single" w:sz="4" w:space="0" w:color="auto"/>
              <w:right w:val="single" w:sz="4" w:space="0" w:color="auto"/>
            </w:tcBorders>
            <w:hideMark/>
          </w:tcPr>
          <w:p w14:paraId="35C15A1E"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«Отходы»</w:t>
            </w:r>
          </w:p>
        </w:tc>
        <w:tc>
          <w:tcPr>
            <w:tcW w:w="0" w:type="auto"/>
            <w:tcBorders>
              <w:top w:val="single" w:sz="4" w:space="0" w:color="auto"/>
              <w:left w:val="single" w:sz="4" w:space="0" w:color="auto"/>
              <w:bottom w:val="single" w:sz="4" w:space="0" w:color="auto"/>
              <w:right w:val="single" w:sz="4" w:space="0" w:color="auto"/>
            </w:tcBorders>
            <w:hideMark/>
          </w:tcPr>
          <w:p w14:paraId="55AAF6CE"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1ACB28BC"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57D1ECAE" w14:textId="77777777" w:rsidTr="000C29F6">
        <w:tc>
          <w:tcPr>
            <w:tcW w:w="0" w:type="auto"/>
            <w:gridSpan w:val="4"/>
            <w:tcBorders>
              <w:top w:val="single" w:sz="4" w:space="0" w:color="auto"/>
              <w:left w:val="single" w:sz="4" w:space="0" w:color="auto"/>
              <w:bottom w:val="single" w:sz="4" w:space="0" w:color="auto"/>
              <w:right w:val="single" w:sz="4" w:space="0" w:color="auto"/>
            </w:tcBorders>
            <w:shd w:val="clear" w:color="auto" w:fill="00B0F0"/>
            <w:hideMark/>
          </w:tcPr>
          <w:p w14:paraId="6B63C35A"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План по управлению, подготовкой и восстановлением участка (ПУПВУ)</w:t>
            </w:r>
          </w:p>
          <w:p w14:paraId="6D4A55FE" w14:textId="77777777" w:rsidR="008562CA" w:rsidRPr="005D2C80" w:rsidRDefault="008562CA" w:rsidP="000C29F6">
            <w:pPr>
              <w:jc w:val="center"/>
              <w:rPr>
                <w:rFonts w:eastAsia="Calibri" w:cs="Times New Roman"/>
                <w:sz w:val="20"/>
                <w:szCs w:val="20"/>
              </w:rPr>
            </w:pPr>
          </w:p>
        </w:tc>
      </w:tr>
      <w:tr w:rsidR="008562CA" w:rsidRPr="005D2C80" w14:paraId="600A384E"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2B71AF58"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06</w:t>
            </w:r>
          </w:p>
        </w:tc>
        <w:tc>
          <w:tcPr>
            <w:tcW w:w="0" w:type="auto"/>
            <w:tcBorders>
              <w:top w:val="single" w:sz="4" w:space="0" w:color="auto"/>
              <w:left w:val="single" w:sz="4" w:space="0" w:color="auto"/>
              <w:bottom w:val="single" w:sz="4" w:space="0" w:color="auto"/>
              <w:right w:val="single" w:sz="4" w:space="0" w:color="auto"/>
            </w:tcBorders>
            <w:hideMark/>
          </w:tcPr>
          <w:p w14:paraId="43609E88"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«Земляные работы»</w:t>
            </w:r>
          </w:p>
        </w:tc>
        <w:tc>
          <w:tcPr>
            <w:tcW w:w="0" w:type="auto"/>
            <w:tcBorders>
              <w:top w:val="single" w:sz="4" w:space="0" w:color="auto"/>
              <w:left w:val="single" w:sz="4" w:space="0" w:color="auto"/>
              <w:bottom w:val="single" w:sz="4" w:space="0" w:color="auto"/>
              <w:right w:val="single" w:sz="4" w:space="0" w:color="auto"/>
            </w:tcBorders>
            <w:hideMark/>
          </w:tcPr>
          <w:p w14:paraId="6CAE9FE5"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 xml:space="preserve">Подрядчик / ГРП </w:t>
            </w:r>
          </w:p>
        </w:tc>
        <w:tc>
          <w:tcPr>
            <w:tcW w:w="0" w:type="auto"/>
            <w:tcBorders>
              <w:top w:val="single" w:sz="4" w:space="0" w:color="auto"/>
              <w:left w:val="single" w:sz="4" w:space="0" w:color="auto"/>
              <w:bottom w:val="single" w:sz="4" w:space="0" w:color="auto"/>
              <w:right w:val="single" w:sz="4" w:space="0" w:color="auto"/>
            </w:tcBorders>
          </w:tcPr>
          <w:p w14:paraId="023901E4"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0F625682"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031EF630"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03</w:t>
            </w:r>
          </w:p>
        </w:tc>
        <w:tc>
          <w:tcPr>
            <w:tcW w:w="0" w:type="auto"/>
            <w:tcBorders>
              <w:top w:val="single" w:sz="4" w:space="0" w:color="auto"/>
              <w:left w:val="single" w:sz="4" w:space="0" w:color="auto"/>
              <w:bottom w:val="single" w:sz="4" w:space="0" w:color="auto"/>
              <w:right w:val="single" w:sz="4" w:space="0" w:color="auto"/>
            </w:tcBorders>
            <w:hideMark/>
          </w:tcPr>
          <w:p w14:paraId="55D73E7E" w14:textId="77777777" w:rsidR="008562CA" w:rsidRPr="005D2C80" w:rsidRDefault="008562CA" w:rsidP="000C29F6">
            <w:pPr>
              <w:rPr>
                <w:rFonts w:eastAsia="Calibri" w:cs="Times New Roman"/>
                <w:sz w:val="20"/>
                <w:szCs w:val="20"/>
              </w:rPr>
            </w:pPr>
            <w:r w:rsidRPr="005D2C80">
              <w:rPr>
                <w:rFonts w:eastAsia="Calibri" w:cs="Times New Roman"/>
                <w:sz w:val="20"/>
                <w:szCs w:val="20"/>
              </w:rPr>
              <w:t xml:space="preserve">План управления «Меры предупреждения эрозии» </w:t>
            </w:r>
          </w:p>
        </w:tc>
        <w:tc>
          <w:tcPr>
            <w:tcW w:w="0" w:type="auto"/>
            <w:tcBorders>
              <w:top w:val="single" w:sz="4" w:space="0" w:color="auto"/>
              <w:left w:val="single" w:sz="4" w:space="0" w:color="auto"/>
              <w:bottom w:val="single" w:sz="4" w:space="0" w:color="auto"/>
              <w:right w:val="single" w:sz="4" w:space="0" w:color="auto"/>
            </w:tcBorders>
            <w:hideMark/>
          </w:tcPr>
          <w:p w14:paraId="3D854450"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3C9A880E"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20B4C2F0"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4A9D6F66"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07</w:t>
            </w:r>
          </w:p>
        </w:tc>
        <w:tc>
          <w:tcPr>
            <w:tcW w:w="0" w:type="auto"/>
            <w:tcBorders>
              <w:top w:val="single" w:sz="4" w:space="0" w:color="auto"/>
              <w:left w:val="single" w:sz="4" w:space="0" w:color="auto"/>
              <w:bottom w:val="single" w:sz="4" w:space="0" w:color="auto"/>
              <w:right w:val="single" w:sz="4" w:space="0" w:color="auto"/>
            </w:tcBorders>
            <w:hideMark/>
          </w:tcPr>
          <w:p w14:paraId="14C78269"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«Отходы»</w:t>
            </w:r>
          </w:p>
        </w:tc>
        <w:tc>
          <w:tcPr>
            <w:tcW w:w="0" w:type="auto"/>
            <w:tcBorders>
              <w:top w:val="single" w:sz="4" w:space="0" w:color="auto"/>
              <w:left w:val="single" w:sz="4" w:space="0" w:color="auto"/>
              <w:bottom w:val="single" w:sz="4" w:space="0" w:color="auto"/>
              <w:right w:val="single" w:sz="4" w:space="0" w:color="auto"/>
            </w:tcBorders>
            <w:hideMark/>
          </w:tcPr>
          <w:p w14:paraId="44E2AE44"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4744426A"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672C09AE"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51A73047"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02</w:t>
            </w:r>
          </w:p>
        </w:tc>
        <w:tc>
          <w:tcPr>
            <w:tcW w:w="0" w:type="auto"/>
            <w:tcBorders>
              <w:top w:val="single" w:sz="4" w:space="0" w:color="auto"/>
              <w:left w:val="single" w:sz="4" w:space="0" w:color="auto"/>
              <w:bottom w:val="single" w:sz="4" w:space="0" w:color="auto"/>
              <w:right w:val="single" w:sz="4" w:space="0" w:color="auto"/>
            </w:tcBorders>
            <w:hideMark/>
          </w:tcPr>
          <w:p w14:paraId="15F3EB63"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«Контроль пылеобразования»</w:t>
            </w:r>
          </w:p>
        </w:tc>
        <w:tc>
          <w:tcPr>
            <w:tcW w:w="0" w:type="auto"/>
            <w:tcBorders>
              <w:top w:val="single" w:sz="4" w:space="0" w:color="auto"/>
              <w:left w:val="single" w:sz="4" w:space="0" w:color="auto"/>
              <w:bottom w:val="single" w:sz="4" w:space="0" w:color="auto"/>
              <w:right w:val="single" w:sz="4" w:space="0" w:color="auto"/>
            </w:tcBorders>
            <w:hideMark/>
          </w:tcPr>
          <w:p w14:paraId="4999F567"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3268525A"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6D65D93E"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1F7C40E3"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01</w:t>
            </w:r>
          </w:p>
        </w:tc>
        <w:tc>
          <w:tcPr>
            <w:tcW w:w="0" w:type="auto"/>
            <w:tcBorders>
              <w:top w:val="single" w:sz="4" w:space="0" w:color="auto"/>
              <w:left w:val="single" w:sz="4" w:space="0" w:color="auto"/>
              <w:bottom w:val="single" w:sz="4" w:space="0" w:color="auto"/>
              <w:right w:val="single" w:sz="4" w:space="0" w:color="auto"/>
            </w:tcBorders>
            <w:hideMark/>
          </w:tcPr>
          <w:p w14:paraId="7CD214C9"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«Качество воздуха и парниковые газы»</w:t>
            </w:r>
          </w:p>
        </w:tc>
        <w:tc>
          <w:tcPr>
            <w:tcW w:w="0" w:type="auto"/>
            <w:tcBorders>
              <w:top w:val="single" w:sz="4" w:space="0" w:color="auto"/>
              <w:left w:val="single" w:sz="4" w:space="0" w:color="auto"/>
              <w:bottom w:val="single" w:sz="4" w:space="0" w:color="auto"/>
              <w:right w:val="single" w:sz="4" w:space="0" w:color="auto"/>
            </w:tcBorders>
            <w:hideMark/>
          </w:tcPr>
          <w:p w14:paraId="2274586F"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64716613"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09711D68"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774C0067"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10</w:t>
            </w:r>
          </w:p>
        </w:tc>
        <w:tc>
          <w:tcPr>
            <w:tcW w:w="0" w:type="auto"/>
            <w:tcBorders>
              <w:top w:val="single" w:sz="4" w:space="0" w:color="auto"/>
              <w:left w:val="single" w:sz="4" w:space="0" w:color="auto"/>
              <w:bottom w:val="single" w:sz="4" w:space="0" w:color="auto"/>
              <w:right w:val="single" w:sz="4" w:space="0" w:color="auto"/>
            </w:tcBorders>
            <w:hideMark/>
          </w:tcPr>
          <w:p w14:paraId="39B86A60"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«Растительный мир»</w:t>
            </w:r>
          </w:p>
        </w:tc>
        <w:tc>
          <w:tcPr>
            <w:tcW w:w="0" w:type="auto"/>
            <w:tcBorders>
              <w:top w:val="single" w:sz="4" w:space="0" w:color="auto"/>
              <w:left w:val="single" w:sz="4" w:space="0" w:color="auto"/>
              <w:bottom w:val="single" w:sz="4" w:space="0" w:color="auto"/>
              <w:right w:val="single" w:sz="4" w:space="0" w:color="auto"/>
            </w:tcBorders>
            <w:hideMark/>
          </w:tcPr>
          <w:p w14:paraId="72D5C18F"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0D6F7F3E"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0A26F693"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5381D4E1"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11</w:t>
            </w:r>
          </w:p>
        </w:tc>
        <w:tc>
          <w:tcPr>
            <w:tcW w:w="0" w:type="auto"/>
            <w:tcBorders>
              <w:top w:val="single" w:sz="4" w:space="0" w:color="auto"/>
              <w:left w:val="single" w:sz="4" w:space="0" w:color="auto"/>
              <w:bottom w:val="single" w:sz="4" w:space="0" w:color="auto"/>
              <w:right w:val="single" w:sz="4" w:space="0" w:color="auto"/>
            </w:tcBorders>
            <w:hideMark/>
          </w:tcPr>
          <w:p w14:paraId="36D09B1F"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«Животный мир»</w:t>
            </w:r>
          </w:p>
        </w:tc>
        <w:tc>
          <w:tcPr>
            <w:tcW w:w="0" w:type="auto"/>
            <w:tcBorders>
              <w:top w:val="single" w:sz="4" w:space="0" w:color="auto"/>
              <w:left w:val="single" w:sz="4" w:space="0" w:color="auto"/>
              <w:bottom w:val="single" w:sz="4" w:space="0" w:color="auto"/>
              <w:right w:val="single" w:sz="4" w:space="0" w:color="auto"/>
            </w:tcBorders>
            <w:hideMark/>
          </w:tcPr>
          <w:p w14:paraId="7BDBD6DD"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3BCEDDFD"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25226673"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13CE19B5"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–13</w:t>
            </w:r>
          </w:p>
        </w:tc>
        <w:tc>
          <w:tcPr>
            <w:tcW w:w="0" w:type="auto"/>
            <w:tcBorders>
              <w:top w:val="single" w:sz="4" w:space="0" w:color="auto"/>
              <w:left w:val="single" w:sz="4" w:space="0" w:color="auto"/>
              <w:bottom w:val="single" w:sz="4" w:space="0" w:color="auto"/>
              <w:right w:val="single" w:sz="4" w:space="0" w:color="auto"/>
            </w:tcBorders>
            <w:hideMark/>
          </w:tcPr>
          <w:p w14:paraId="64BCDFFC"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«Охрана особо уязвимых видов (красный список МСОП, эндемичные виды)»</w:t>
            </w:r>
          </w:p>
        </w:tc>
        <w:tc>
          <w:tcPr>
            <w:tcW w:w="0" w:type="auto"/>
            <w:tcBorders>
              <w:top w:val="single" w:sz="4" w:space="0" w:color="auto"/>
              <w:left w:val="single" w:sz="4" w:space="0" w:color="auto"/>
              <w:bottom w:val="single" w:sz="4" w:space="0" w:color="auto"/>
              <w:right w:val="single" w:sz="4" w:space="0" w:color="auto"/>
            </w:tcBorders>
            <w:hideMark/>
          </w:tcPr>
          <w:p w14:paraId="3CE9BF55"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 xml:space="preserve">Подрядчик / </w:t>
            </w:r>
            <w:r>
              <w:rPr>
                <w:rFonts w:eastAsia="Calibri" w:cs="Times New Roman"/>
                <w:sz w:val="20"/>
                <w:szCs w:val="20"/>
              </w:rPr>
              <w:t>НКЭМ</w:t>
            </w:r>
          </w:p>
        </w:tc>
        <w:tc>
          <w:tcPr>
            <w:tcW w:w="0" w:type="auto"/>
            <w:tcBorders>
              <w:top w:val="single" w:sz="4" w:space="0" w:color="auto"/>
              <w:left w:val="single" w:sz="4" w:space="0" w:color="auto"/>
              <w:bottom w:val="single" w:sz="4" w:space="0" w:color="auto"/>
              <w:right w:val="single" w:sz="4" w:space="0" w:color="auto"/>
            </w:tcBorders>
          </w:tcPr>
          <w:p w14:paraId="6E5DF239"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23A48A82"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33C1196D"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14</w:t>
            </w:r>
          </w:p>
        </w:tc>
        <w:tc>
          <w:tcPr>
            <w:tcW w:w="0" w:type="auto"/>
            <w:tcBorders>
              <w:top w:val="single" w:sz="4" w:space="0" w:color="auto"/>
              <w:left w:val="single" w:sz="4" w:space="0" w:color="auto"/>
              <w:bottom w:val="single" w:sz="4" w:space="0" w:color="auto"/>
              <w:right w:val="single" w:sz="4" w:space="0" w:color="auto"/>
            </w:tcBorders>
            <w:hideMark/>
          </w:tcPr>
          <w:p w14:paraId="11F947A9"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«Культурное наследие»</w:t>
            </w:r>
          </w:p>
        </w:tc>
        <w:tc>
          <w:tcPr>
            <w:tcW w:w="0" w:type="auto"/>
            <w:tcBorders>
              <w:top w:val="single" w:sz="4" w:space="0" w:color="auto"/>
              <w:left w:val="single" w:sz="4" w:space="0" w:color="auto"/>
              <w:bottom w:val="single" w:sz="4" w:space="0" w:color="auto"/>
              <w:right w:val="single" w:sz="4" w:space="0" w:color="auto"/>
            </w:tcBorders>
            <w:hideMark/>
          </w:tcPr>
          <w:p w14:paraId="233EE8CD"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 xml:space="preserve">Подрядчик / </w:t>
            </w:r>
            <w:r>
              <w:rPr>
                <w:rFonts w:eastAsia="Calibri" w:cs="Times New Roman"/>
                <w:sz w:val="20"/>
                <w:szCs w:val="20"/>
              </w:rPr>
              <w:t>НКЭМ</w:t>
            </w:r>
          </w:p>
        </w:tc>
        <w:tc>
          <w:tcPr>
            <w:tcW w:w="0" w:type="auto"/>
            <w:tcBorders>
              <w:top w:val="single" w:sz="4" w:space="0" w:color="auto"/>
              <w:left w:val="single" w:sz="4" w:space="0" w:color="auto"/>
              <w:bottom w:val="single" w:sz="4" w:space="0" w:color="auto"/>
              <w:right w:val="single" w:sz="4" w:space="0" w:color="auto"/>
            </w:tcBorders>
          </w:tcPr>
          <w:p w14:paraId="3F75C21C"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6F71FDE6" w14:textId="77777777" w:rsidTr="000C29F6">
        <w:tc>
          <w:tcPr>
            <w:tcW w:w="0" w:type="auto"/>
            <w:gridSpan w:val="4"/>
            <w:tcBorders>
              <w:top w:val="single" w:sz="4" w:space="0" w:color="auto"/>
              <w:left w:val="single" w:sz="4" w:space="0" w:color="auto"/>
              <w:bottom w:val="single" w:sz="4" w:space="0" w:color="auto"/>
              <w:right w:val="single" w:sz="4" w:space="0" w:color="auto"/>
            </w:tcBorders>
            <w:shd w:val="clear" w:color="auto" w:fill="00B0F0"/>
            <w:hideMark/>
          </w:tcPr>
          <w:p w14:paraId="7A626B00"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План по управлению воздействием строительных работ (ПУВСР)</w:t>
            </w:r>
          </w:p>
          <w:p w14:paraId="2CAFCDAC" w14:textId="77777777" w:rsidR="008562CA" w:rsidRPr="005D2C80" w:rsidRDefault="008562CA" w:rsidP="000C29F6">
            <w:pPr>
              <w:jc w:val="center"/>
              <w:rPr>
                <w:rFonts w:eastAsia="Calibri" w:cs="Times New Roman"/>
                <w:sz w:val="20"/>
                <w:szCs w:val="20"/>
              </w:rPr>
            </w:pPr>
          </w:p>
        </w:tc>
      </w:tr>
      <w:tr w:rsidR="008562CA" w:rsidRPr="005D2C80" w14:paraId="1F420B42"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03264629"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01</w:t>
            </w:r>
          </w:p>
        </w:tc>
        <w:tc>
          <w:tcPr>
            <w:tcW w:w="0" w:type="auto"/>
            <w:tcBorders>
              <w:top w:val="single" w:sz="4" w:space="0" w:color="auto"/>
              <w:left w:val="single" w:sz="4" w:space="0" w:color="auto"/>
              <w:bottom w:val="single" w:sz="4" w:space="0" w:color="auto"/>
              <w:right w:val="single" w:sz="4" w:space="0" w:color="auto"/>
            </w:tcBorders>
            <w:hideMark/>
          </w:tcPr>
          <w:p w14:paraId="6E5E520E"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«Качество воздуха и парниковые газы»</w:t>
            </w:r>
          </w:p>
        </w:tc>
        <w:tc>
          <w:tcPr>
            <w:tcW w:w="0" w:type="auto"/>
            <w:tcBorders>
              <w:top w:val="single" w:sz="4" w:space="0" w:color="auto"/>
              <w:left w:val="single" w:sz="4" w:space="0" w:color="auto"/>
              <w:bottom w:val="single" w:sz="4" w:space="0" w:color="auto"/>
              <w:right w:val="single" w:sz="4" w:space="0" w:color="auto"/>
            </w:tcBorders>
            <w:hideMark/>
          </w:tcPr>
          <w:p w14:paraId="337EE803"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26978E7D"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484F6634"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43B69F25"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02</w:t>
            </w:r>
          </w:p>
        </w:tc>
        <w:tc>
          <w:tcPr>
            <w:tcW w:w="0" w:type="auto"/>
            <w:tcBorders>
              <w:top w:val="single" w:sz="4" w:space="0" w:color="auto"/>
              <w:left w:val="single" w:sz="4" w:space="0" w:color="auto"/>
              <w:bottom w:val="single" w:sz="4" w:space="0" w:color="auto"/>
              <w:right w:val="single" w:sz="4" w:space="0" w:color="auto"/>
            </w:tcBorders>
            <w:hideMark/>
          </w:tcPr>
          <w:p w14:paraId="500422CF" w14:textId="77777777" w:rsidR="008562CA" w:rsidRPr="005D2C80" w:rsidRDefault="008562CA" w:rsidP="000C29F6">
            <w:pPr>
              <w:rPr>
                <w:rFonts w:eastAsia="Calibri" w:cs="Times New Roman"/>
                <w:sz w:val="20"/>
                <w:szCs w:val="20"/>
                <w:lang w:val="en-US"/>
              </w:rPr>
            </w:pPr>
            <w:r w:rsidRPr="005D2C80">
              <w:rPr>
                <w:rFonts w:eastAsia="Calibri" w:cs="Times New Roman"/>
                <w:sz w:val="20"/>
                <w:szCs w:val="20"/>
              </w:rPr>
              <w:t>План управления «Контроль пылеобразования»</w:t>
            </w:r>
          </w:p>
        </w:tc>
        <w:tc>
          <w:tcPr>
            <w:tcW w:w="0" w:type="auto"/>
            <w:tcBorders>
              <w:top w:val="single" w:sz="4" w:space="0" w:color="auto"/>
              <w:left w:val="single" w:sz="4" w:space="0" w:color="auto"/>
              <w:bottom w:val="single" w:sz="4" w:space="0" w:color="auto"/>
              <w:right w:val="single" w:sz="4" w:space="0" w:color="auto"/>
            </w:tcBorders>
            <w:hideMark/>
          </w:tcPr>
          <w:p w14:paraId="49B84D45"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3E792363"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092F6979"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2910BF8B"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07</w:t>
            </w:r>
          </w:p>
        </w:tc>
        <w:tc>
          <w:tcPr>
            <w:tcW w:w="0" w:type="auto"/>
            <w:tcBorders>
              <w:top w:val="single" w:sz="4" w:space="0" w:color="auto"/>
              <w:left w:val="single" w:sz="4" w:space="0" w:color="auto"/>
              <w:bottom w:val="single" w:sz="4" w:space="0" w:color="auto"/>
              <w:right w:val="single" w:sz="4" w:space="0" w:color="auto"/>
            </w:tcBorders>
            <w:hideMark/>
          </w:tcPr>
          <w:p w14:paraId="02910B7F"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«Отходы»</w:t>
            </w:r>
          </w:p>
        </w:tc>
        <w:tc>
          <w:tcPr>
            <w:tcW w:w="0" w:type="auto"/>
            <w:tcBorders>
              <w:top w:val="single" w:sz="4" w:space="0" w:color="auto"/>
              <w:left w:val="single" w:sz="4" w:space="0" w:color="auto"/>
              <w:bottom w:val="single" w:sz="4" w:space="0" w:color="auto"/>
              <w:right w:val="single" w:sz="4" w:space="0" w:color="auto"/>
            </w:tcBorders>
            <w:hideMark/>
          </w:tcPr>
          <w:p w14:paraId="1172AC01"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773D63ED"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4FC24AED"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7AEDE97F"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09</w:t>
            </w:r>
          </w:p>
        </w:tc>
        <w:tc>
          <w:tcPr>
            <w:tcW w:w="0" w:type="auto"/>
            <w:tcBorders>
              <w:top w:val="single" w:sz="4" w:space="0" w:color="auto"/>
              <w:left w:val="single" w:sz="4" w:space="0" w:color="auto"/>
              <w:bottom w:val="single" w:sz="4" w:space="0" w:color="auto"/>
              <w:right w:val="single" w:sz="4" w:space="0" w:color="auto"/>
            </w:tcBorders>
            <w:hideMark/>
          </w:tcPr>
          <w:p w14:paraId="1423A33A"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«Шум и вибрация»</w:t>
            </w:r>
          </w:p>
        </w:tc>
        <w:tc>
          <w:tcPr>
            <w:tcW w:w="0" w:type="auto"/>
            <w:tcBorders>
              <w:top w:val="single" w:sz="4" w:space="0" w:color="auto"/>
              <w:left w:val="single" w:sz="4" w:space="0" w:color="auto"/>
              <w:bottom w:val="single" w:sz="4" w:space="0" w:color="auto"/>
              <w:right w:val="single" w:sz="4" w:space="0" w:color="auto"/>
            </w:tcBorders>
            <w:hideMark/>
          </w:tcPr>
          <w:p w14:paraId="3639A5BD"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5C9809F1"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14474B32"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6BC140E9"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10</w:t>
            </w:r>
          </w:p>
        </w:tc>
        <w:tc>
          <w:tcPr>
            <w:tcW w:w="0" w:type="auto"/>
            <w:tcBorders>
              <w:top w:val="single" w:sz="4" w:space="0" w:color="auto"/>
              <w:left w:val="single" w:sz="4" w:space="0" w:color="auto"/>
              <w:bottom w:val="single" w:sz="4" w:space="0" w:color="auto"/>
              <w:right w:val="single" w:sz="4" w:space="0" w:color="auto"/>
            </w:tcBorders>
            <w:hideMark/>
          </w:tcPr>
          <w:p w14:paraId="6FE40A2D"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«Растительный мир»</w:t>
            </w:r>
          </w:p>
        </w:tc>
        <w:tc>
          <w:tcPr>
            <w:tcW w:w="0" w:type="auto"/>
            <w:tcBorders>
              <w:top w:val="single" w:sz="4" w:space="0" w:color="auto"/>
              <w:left w:val="single" w:sz="4" w:space="0" w:color="auto"/>
              <w:bottom w:val="single" w:sz="4" w:space="0" w:color="auto"/>
              <w:right w:val="single" w:sz="4" w:space="0" w:color="auto"/>
            </w:tcBorders>
            <w:hideMark/>
          </w:tcPr>
          <w:p w14:paraId="1A6750F8"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0899EDDF"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4511BBFE"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0E1C8613"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11</w:t>
            </w:r>
          </w:p>
        </w:tc>
        <w:tc>
          <w:tcPr>
            <w:tcW w:w="0" w:type="auto"/>
            <w:tcBorders>
              <w:top w:val="single" w:sz="4" w:space="0" w:color="auto"/>
              <w:left w:val="single" w:sz="4" w:space="0" w:color="auto"/>
              <w:bottom w:val="single" w:sz="4" w:space="0" w:color="auto"/>
              <w:right w:val="single" w:sz="4" w:space="0" w:color="auto"/>
            </w:tcBorders>
            <w:hideMark/>
          </w:tcPr>
          <w:p w14:paraId="77503042"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«Животный мир»</w:t>
            </w:r>
          </w:p>
        </w:tc>
        <w:tc>
          <w:tcPr>
            <w:tcW w:w="0" w:type="auto"/>
            <w:tcBorders>
              <w:top w:val="single" w:sz="4" w:space="0" w:color="auto"/>
              <w:left w:val="single" w:sz="4" w:space="0" w:color="auto"/>
              <w:bottom w:val="single" w:sz="4" w:space="0" w:color="auto"/>
              <w:right w:val="single" w:sz="4" w:space="0" w:color="auto"/>
            </w:tcBorders>
            <w:hideMark/>
          </w:tcPr>
          <w:p w14:paraId="5A585E5E"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0B2928DF"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5591E4E0"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5465D5F7"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12</w:t>
            </w:r>
          </w:p>
        </w:tc>
        <w:tc>
          <w:tcPr>
            <w:tcW w:w="0" w:type="auto"/>
            <w:tcBorders>
              <w:top w:val="single" w:sz="4" w:space="0" w:color="auto"/>
              <w:left w:val="single" w:sz="4" w:space="0" w:color="auto"/>
              <w:bottom w:val="single" w:sz="4" w:space="0" w:color="auto"/>
              <w:right w:val="single" w:sz="4" w:space="0" w:color="auto"/>
            </w:tcBorders>
            <w:hideMark/>
          </w:tcPr>
          <w:p w14:paraId="61CE44A3"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«Птицы»</w:t>
            </w:r>
          </w:p>
        </w:tc>
        <w:tc>
          <w:tcPr>
            <w:tcW w:w="0" w:type="auto"/>
            <w:tcBorders>
              <w:top w:val="single" w:sz="4" w:space="0" w:color="auto"/>
              <w:left w:val="single" w:sz="4" w:space="0" w:color="auto"/>
              <w:bottom w:val="single" w:sz="4" w:space="0" w:color="auto"/>
              <w:right w:val="single" w:sz="4" w:space="0" w:color="auto"/>
            </w:tcBorders>
            <w:hideMark/>
          </w:tcPr>
          <w:p w14:paraId="412C0E3C"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522AF8A6"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19B203DF"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590646C8"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w:t>
            </w:r>
            <w:r>
              <w:rPr>
                <w:rFonts w:eastAsia="Calibri" w:cs="Times New Roman"/>
                <w:sz w:val="20"/>
                <w:szCs w:val="20"/>
              </w:rPr>
              <w:t xml:space="preserve"> </w:t>
            </w:r>
            <w:r w:rsidRPr="005D2C80">
              <w:rPr>
                <w:rFonts w:eastAsia="Calibri" w:cs="Times New Roman"/>
                <w:sz w:val="20"/>
                <w:szCs w:val="20"/>
              </w:rPr>
              <w:t>13</w:t>
            </w:r>
          </w:p>
        </w:tc>
        <w:tc>
          <w:tcPr>
            <w:tcW w:w="0" w:type="auto"/>
            <w:tcBorders>
              <w:top w:val="single" w:sz="4" w:space="0" w:color="auto"/>
              <w:left w:val="single" w:sz="4" w:space="0" w:color="auto"/>
              <w:bottom w:val="single" w:sz="4" w:space="0" w:color="auto"/>
              <w:right w:val="single" w:sz="4" w:space="0" w:color="auto"/>
            </w:tcBorders>
            <w:hideMark/>
          </w:tcPr>
          <w:p w14:paraId="60D64597"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«Охрана особо уязвимых видов (красный список МСОП, эндемичные виды)»</w:t>
            </w:r>
          </w:p>
        </w:tc>
        <w:tc>
          <w:tcPr>
            <w:tcW w:w="0" w:type="auto"/>
            <w:tcBorders>
              <w:top w:val="single" w:sz="4" w:space="0" w:color="auto"/>
              <w:left w:val="single" w:sz="4" w:space="0" w:color="auto"/>
              <w:bottom w:val="single" w:sz="4" w:space="0" w:color="auto"/>
              <w:right w:val="single" w:sz="4" w:space="0" w:color="auto"/>
            </w:tcBorders>
            <w:hideMark/>
          </w:tcPr>
          <w:p w14:paraId="17389104"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70201427"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1CA48F27" w14:textId="77777777" w:rsidTr="000C29F6">
        <w:tc>
          <w:tcPr>
            <w:tcW w:w="0" w:type="auto"/>
            <w:gridSpan w:val="4"/>
            <w:tcBorders>
              <w:top w:val="single" w:sz="4" w:space="0" w:color="auto"/>
              <w:left w:val="single" w:sz="4" w:space="0" w:color="auto"/>
              <w:bottom w:val="single" w:sz="4" w:space="0" w:color="auto"/>
              <w:right w:val="single" w:sz="4" w:space="0" w:color="auto"/>
            </w:tcBorders>
            <w:shd w:val="clear" w:color="auto" w:fill="00B0F0"/>
            <w:hideMark/>
          </w:tcPr>
          <w:p w14:paraId="5D4B4479"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План по управлению отходами (ПУО)</w:t>
            </w:r>
          </w:p>
          <w:p w14:paraId="2B8EB438" w14:textId="77777777" w:rsidR="008562CA" w:rsidRPr="005D2C80" w:rsidRDefault="008562CA" w:rsidP="000C29F6">
            <w:pPr>
              <w:jc w:val="center"/>
              <w:rPr>
                <w:rFonts w:eastAsia="Calibri" w:cs="Times New Roman"/>
                <w:sz w:val="20"/>
                <w:szCs w:val="20"/>
              </w:rPr>
            </w:pPr>
          </w:p>
        </w:tc>
      </w:tr>
      <w:tr w:rsidR="008562CA" w:rsidRPr="005D2C80" w14:paraId="0CA2A62D"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70149798"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07</w:t>
            </w:r>
          </w:p>
        </w:tc>
        <w:tc>
          <w:tcPr>
            <w:tcW w:w="0" w:type="auto"/>
            <w:tcBorders>
              <w:top w:val="single" w:sz="4" w:space="0" w:color="auto"/>
              <w:left w:val="single" w:sz="4" w:space="0" w:color="auto"/>
              <w:bottom w:val="single" w:sz="4" w:space="0" w:color="auto"/>
              <w:right w:val="single" w:sz="4" w:space="0" w:color="auto"/>
            </w:tcBorders>
            <w:hideMark/>
          </w:tcPr>
          <w:p w14:paraId="6108868C"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«Отходы»</w:t>
            </w:r>
          </w:p>
        </w:tc>
        <w:tc>
          <w:tcPr>
            <w:tcW w:w="0" w:type="auto"/>
            <w:tcBorders>
              <w:top w:val="single" w:sz="4" w:space="0" w:color="auto"/>
              <w:left w:val="single" w:sz="4" w:space="0" w:color="auto"/>
              <w:bottom w:val="single" w:sz="4" w:space="0" w:color="auto"/>
              <w:right w:val="single" w:sz="4" w:space="0" w:color="auto"/>
            </w:tcBorders>
            <w:hideMark/>
          </w:tcPr>
          <w:p w14:paraId="1F1E8B18"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71CAD036"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33C2A1FF"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56CDB7E1" w14:textId="77777777" w:rsidR="008562CA" w:rsidRPr="005D2C80" w:rsidRDefault="008562CA" w:rsidP="000C29F6">
            <w:pPr>
              <w:rPr>
                <w:rFonts w:eastAsia="Calibri" w:cs="Times New Roman"/>
                <w:sz w:val="20"/>
                <w:szCs w:val="20"/>
              </w:rPr>
            </w:pPr>
            <w:r w:rsidRPr="005D2C80">
              <w:rPr>
                <w:rFonts w:eastAsia="Calibri" w:cs="Times New Roman"/>
                <w:sz w:val="20"/>
                <w:szCs w:val="20"/>
              </w:rPr>
              <w:lastRenderedPageBreak/>
              <w:t>ПУ – 05</w:t>
            </w:r>
          </w:p>
        </w:tc>
        <w:tc>
          <w:tcPr>
            <w:tcW w:w="0" w:type="auto"/>
            <w:tcBorders>
              <w:top w:val="single" w:sz="4" w:space="0" w:color="auto"/>
              <w:left w:val="single" w:sz="4" w:space="0" w:color="auto"/>
              <w:bottom w:val="single" w:sz="4" w:space="0" w:color="auto"/>
              <w:right w:val="single" w:sz="4" w:space="0" w:color="auto"/>
            </w:tcBorders>
            <w:hideMark/>
          </w:tcPr>
          <w:p w14:paraId="2D142109"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Плану управления «Сточные воды / санитарные объекты»</w:t>
            </w:r>
          </w:p>
        </w:tc>
        <w:tc>
          <w:tcPr>
            <w:tcW w:w="0" w:type="auto"/>
            <w:tcBorders>
              <w:top w:val="single" w:sz="4" w:space="0" w:color="auto"/>
              <w:left w:val="single" w:sz="4" w:space="0" w:color="auto"/>
              <w:bottom w:val="single" w:sz="4" w:space="0" w:color="auto"/>
              <w:right w:val="single" w:sz="4" w:space="0" w:color="auto"/>
            </w:tcBorders>
            <w:hideMark/>
          </w:tcPr>
          <w:p w14:paraId="78441821"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675E9D3A"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1D9E0D46" w14:textId="77777777" w:rsidTr="000C29F6">
        <w:tc>
          <w:tcPr>
            <w:tcW w:w="0" w:type="auto"/>
            <w:gridSpan w:val="4"/>
            <w:tcBorders>
              <w:top w:val="single" w:sz="4" w:space="0" w:color="auto"/>
              <w:left w:val="single" w:sz="4" w:space="0" w:color="auto"/>
              <w:bottom w:val="single" w:sz="4" w:space="0" w:color="auto"/>
              <w:right w:val="single" w:sz="4" w:space="0" w:color="auto"/>
            </w:tcBorders>
            <w:shd w:val="clear" w:color="auto" w:fill="00B0F0"/>
            <w:hideMark/>
          </w:tcPr>
          <w:p w14:paraId="4CCD8B01"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План по управлению загрязнением окружающей среды (ПУЗОС)</w:t>
            </w:r>
          </w:p>
          <w:p w14:paraId="045A7744" w14:textId="77777777" w:rsidR="008562CA" w:rsidRPr="005D2C80" w:rsidRDefault="008562CA" w:rsidP="000C29F6">
            <w:pPr>
              <w:jc w:val="center"/>
              <w:rPr>
                <w:rFonts w:eastAsia="Calibri" w:cs="Times New Roman"/>
                <w:sz w:val="20"/>
                <w:szCs w:val="20"/>
              </w:rPr>
            </w:pPr>
          </w:p>
        </w:tc>
      </w:tr>
      <w:tr w:rsidR="008562CA" w:rsidRPr="005D2C80" w14:paraId="2F7023F4"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536FF84A"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01</w:t>
            </w:r>
          </w:p>
        </w:tc>
        <w:tc>
          <w:tcPr>
            <w:tcW w:w="0" w:type="auto"/>
            <w:tcBorders>
              <w:top w:val="single" w:sz="4" w:space="0" w:color="auto"/>
              <w:left w:val="single" w:sz="4" w:space="0" w:color="auto"/>
              <w:bottom w:val="single" w:sz="4" w:space="0" w:color="auto"/>
              <w:right w:val="single" w:sz="4" w:space="0" w:color="auto"/>
            </w:tcBorders>
            <w:hideMark/>
          </w:tcPr>
          <w:p w14:paraId="09952220"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«Качество воздуха и парниковые газы»</w:t>
            </w:r>
          </w:p>
        </w:tc>
        <w:tc>
          <w:tcPr>
            <w:tcW w:w="0" w:type="auto"/>
            <w:tcBorders>
              <w:top w:val="single" w:sz="4" w:space="0" w:color="auto"/>
              <w:left w:val="single" w:sz="4" w:space="0" w:color="auto"/>
              <w:bottom w:val="single" w:sz="4" w:space="0" w:color="auto"/>
              <w:right w:val="single" w:sz="4" w:space="0" w:color="auto"/>
            </w:tcBorders>
            <w:hideMark/>
          </w:tcPr>
          <w:p w14:paraId="394AE70A"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098E3411"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54BFEFFF"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7C200ED2"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02</w:t>
            </w:r>
          </w:p>
        </w:tc>
        <w:tc>
          <w:tcPr>
            <w:tcW w:w="0" w:type="auto"/>
            <w:tcBorders>
              <w:top w:val="single" w:sz="4" w:space="0" w:color="auto"/>
              <w:left w:val="single" w:sz="4" w:space="0" w:color="auto"/>
              <w:bottom w:val="single" w:sz="4" w:space="0" w:color="auto"/>
              <w:right w:val="single" w:sz="4" w:space="0" w:color="auto"/>
            </w:tcBorders>
            <w:hideMark/>
          </w:tcPr>
          <w:p w14:paraId="74E57D8E"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«Контроль пылеобразования»</w:t>
            </w:r>
          </w:p>
        </w:tc>
        <w:tc>
          <w:tcPr>
            <w:tcW w:w="0" w:type="auto"/>
            <w:tcBorders>
              <w:top w:val="single" w:sz="4" w:space="0" w:color="auto"/>
              <w:left w:val="single" w:sz="4" w:space="0" w:color="auto"/>
              <w:bottom w:val="single" w:sz="4" w:space="0" w:color="auto"/>
              <w:right w:val="single" w:sz="4" w:space="0" w:color="auto"/>
            </w:tcBorders>
            <w:hideMark/>
          </w:tcPr>
          <w:p w14:paraId="230EA6C0"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041FD877"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32934070"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6266EE43"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04</w:t>
            </w:r>
          </w:p>
        </w:tc>
        <w:tc>
          <w:tcPr>
            <w:tcW w:w="0" w:type="auto"/>
            <w:tcBorders>
              <w:top w:val="single" w:sz="4" w:space="0" w:color="auto"/>
              <w:left w:val="single" w:sz="4" w:space="0" w:color="auto"/>
              <w:bottom w:val="single" w:sz="4" w:space="0" w:color="auto"/>
              <w:right w:val="single" w:sz="4" w:space="0" w:color="auto"/>
            </w:tcBorders>
            <w:hideMark/>
          </w:tcPr>
          <w:p w14:paraId="21CF7E5F"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«Поверхностные и подземные воды»</w:t>
            </w:r>
          </w:p>
        </w:tc>
        <w:tc>
          <w:tcPr>
            <w:tcW w:w="0" w:type="auto"/>
            <w:tcBorders>
              <w:top w:val="single" w:sz="4" w:space="0" w:color="auto"/>
              <w:left w:val="single" w:sz="4" w:space="0" w:color="auto"/>
              <w:bottom w:val="single" w:sz="4" w:space="0" w:color="auto"/>
              <w:right w:val="single" w:sz="4" w:space="0" w:color="auto"/>
            </w:tcBorders>
            <w:hideMark/>
          </w:tcPr>
          <w:p w14:paraId="302FC9EB"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34621A2F"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08CCF2B6"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561BC77A"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06</w:t>
            </w:r>
          </w:p>
        </w:tc>
        <w:tc>
          <w:tcPr>
            <w:tcW w:w="0" w:type="auto"/>
            <w:tcBorders>
              <w:top w:val="single" w:sz="4" w:space="0" w:color="auto"/>
              <w:left w:val="single" w:sz="4" w:space="0" w:color="auto"/>
              <w:bottom w:val="single" w:sz="4" w:space="0" w:color="auto"/>
              <w:right w:val="single" w:sz="4" w:space="0" w:color="auto"/>
            </w:tcBorders>
            <w:hideMark/>
          </w:tcPr>
          <w:p w14:paraId="02C07568"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«Земляные работы»</w:t>
            </w:r>
          </w:p>
        </w:tc>
        <w:tc>
          <w:tcPr>
            <w:tcW w:w="0" w:type="auto"/>
            <w:tcBorders>
              <w:top w:val="single" w:sz="4" w:space="0" w:color="auto"/>
              <w:left w:val="single" w:sz="4" w:space="0" w:color="auto"/>
              <w:bottom w:val="single" w:sz="4" w:space="0" w:color="auto"/>
              <w:right w:val="single" w:sz="4" w:space="0" w:color="auto"/>
            </w:tcBorders>
            <w:hideMark/>
          </w:tcPr>
          <w:p w14:paraId="2C64C158"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 xml:space="preserve">Подрядчик / </w:t>
            </w:r>
            <w:r>
              <w:rPr>
                <w:rFonts w:eastAsia="Calibri" w:cs="Times New Roman"/>
                <w:sz w:val="20"/>
                <w:szCs w:val="20"/>
              </w:rPr>
              <w:t>НКЭМ</w:t>
            </w:r>
          </w:p>
        </w:tc>
        <w:tc>
          <w:tcPr>
            <w:tcW w:w="0" w:type="auto"/>
            <w:tcBorders>
              <w:top w:val="single" w:sz="4" w:space="0" w:color="auto"/>
              <w:left w:val="single" w:sz="4" w:space="0" w:color="auto"/>
              <w:bottom w:val="single" w:sz="4" w:space="0" w:color="auto"/>
              <w:right w:val="single" w:sz="4" w:space="0" w:color="auto"/>
            </w:tcBorders>
          </w:tcPr>
          <w:p w14:paraId="305A070B"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39F7FD40"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3987EF0F"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07</w:t>
            </w:r>
          </w:p>
        </w:tc>
        <w:tc>
          <w:tcPr>
            <w:tcW w:w="0" w:type="auto"/>
            <w:tcBorders>
              <w:top w:val="single" w:sz="4" w:space="0" w:color="auto"/>
              <w:left w:val="single" w:sz="4" w:space="0" w:color="auto"/>
              <w:bottom w:val="single" w:sz="4" w:space="0" w:color="auto"/>
              <w:right w:val="single" w:sz="4" w:space="0" w:color="auto"/>
            </w:tcBorders>
            <w:hideMark/>
          </w:tcPr>
          <w:p w14:paraId="2EEADC1B"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«Отходы»</w:t>
            </w:r>
          </w:p>
        </w:tc>
        <w:tc>
          <w:tcPr>
            <w:tcW w:w="0" w:type="auto"/>
            <w:tcBorders>
              <w:top w:val="single" w:sz="4" w:space="0" w:color="auto"/>
              <w:left w:val="single" w:sz="4" w:space="0" w:color="auto"/>
              <w:bottom w:val="single" w:sz="4" w:space="0" w:color="auto"/>
              <w:right w:val="single" w:sz="4" w:space="0" w:color="auto"/>
            </w:tcBorders>
            <w:hideMark/>
          </w:tcPr>
          <w:p w14:paraId="030AC07E"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4E875C97"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15A89ACF"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79BB5C69"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09</w:t>
            </w:r>
          </w:p>
        </w:tc>
        <w:tc>
          <w:tcPr>
            <w:tcW w:w="0" w:type="auto"/>
            <w:tcBorders>
              <w:top w:val="single" w:sz="4" w:space="0" w:color="auto"/>
              <w:left w:val="single" w:sz="4" w:space="0" w:color="auto"/>
              <w:bottom w:val="single" w:sz="4" w:space="0" w:color="auto"/>
              <w:right w:val="single" w:sz="4" w:space="0" w:color="auto"/>
            </w:tcBorders>
            <w:hideMark/>
          </w:tcPr>
          <w:p w14:paraId="23D51205"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«Шум и вибрация»</w:t>
            </w:r>
          </w:p>
        </w:tc>
        <w:tc>
          <w:tcPr>
            <w:tcW w:w="0" w:type="auto"/>
            <w:tcBorders>
              <w:top w:val="single" w:sz="4" w:space="0" w:color="auto"/>
              <w:left w:val="single" w:sz="4" w:space="0" w:color="auto"/>
              <w:bottom w:val="single" w:sz="4" w:space="0" w:color="auto"/>
              <w:right w:val="single" w:sz="4" w:space="0" w:color="auto"/>
            </w:tcBorders>
            <w:hideMark/>
          </w:tcPr>
          <w:p w14:paraId="4021169E"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506D8C35"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102950BD"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0047AA9B"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08</w:t>
            </w:r>
          </w:p>
        </w:tc>
        <w:tc>
          <w:tcPr>
            <w:tcW w:w="0" w:type="auto"/>
            <w:tcBorders>
              <w:top w:val="single" w:sz="4" w:space="0" w:color="auto"/>
              <w:left w:val="single" w:sz="4" w:space="0" w:color="auto"/>
              <w:bottom w:val="single" w:sz="4" w:space="0" w:color="auto"/>
              <w:right w:val="single" w:sz="4" w:space="0" w:color="auto"/>
            </w:tcBorders>
            <w:hideMark/>
          </w:tcPr>
          <w:p w14:paraId="5868A0A6"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«Воздействие электромагнитного поля»</w:t>
            </w:r>
          </w:p>
        </w:tc>
        <w:tc>
          <w:tcPr>
            <w:tcW w:w="0" w:type="auto"/>
            <w:tcBorders>
              <w:top w:val="single" w:sz="4" w:space="0" w:color="auto"/>
              <w:left w:val="single" w:sz="4" w:space="0" w:color="auto"/>
              <w:bottom w:val="single" w:sz="4" w:space="0" w:color="auto"/>
              <w:right w:val="single" w:sz="4" w:space="0" w:color="auto"/>
            </w:tcBorders>
            <w:hideMark/>
          </w:tcPr>
          <w:p w14:paraId="40E7DDD1"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1A35772A" w14:textId="677F5FBD"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368E6A86" w14:textId="77777777" w:rsidTr="000C29F6">
        <w:tc>
          <w:tcPr>
            <w:tcW w:w="0" w:type="auto"/>
            <w:gridSpan w:val="4"/>
            <w:tcBorders>
              <w:top w:val="single" w:sz="4" w:space="0" w:color="auto"/>
              <w:left w:val="single" w:sz="4" w:space="0" w:color="auto"/>
              <w:bottom w:val="single" w:sz="4" w:space="0" w:color="auto"/>
              <w:right w:val="single" w:sz="4" w:space="0" w:color="auto"/>
            </w:tcBorders>
            <w:shd w:val="clear" w:color="auto" w:fill="00B0F0"/>
            <w:hideMark/>
          </w:tcPr>
          <w:p w14:paraId="1C0B2B45"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План по управлению эстетикой ландшафта и экологией (ПУЭЭ)</w:t>
            </w:r>
          </w:p>
          <w:p w14:paraId="7387A9EA" w14:textId="77777777" w:rsidR="008562CA" w:rsidRPr="005D2C80" w:rsidRDefault="008562CA" w:rsidP="000C29F6">
            <w:pPr>
              <w:jc w:val="center"/>
              <w:rPr>
                <w:rFonts w:eastAsia="Calibri" w:cs="Times New Roman"/>
                <w:sz w:val="20"/>
                <w:szCs w:val="20"/>
              </w:rPr>
            </w:pPr>
          </w:p>
        </w:tc>
      </w:tr>
      <w:tr w:rsidR="008562CA" w:rsidRPr="005D2C80" w14:paraId="75131EF5"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10995B8B"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06</w:t>
            </w:r>
          </w:p>
        </w:tc>
        <w:tc>
          <w:tcPr>
            <w:tcW w:w="0" w:type="auto"/>
            <w:tcBorders>
              <w:top w:val="single" w:sz="4" w:space="0" w:color="auto"/>
              <w:left w:val="single" w:sz="4" w:space="0" w:color="auto"/>
              <w:bottom w:val="single" w:sz="4" w:space="0" w:color="auto"/>
              <w:right w:val="single" w:sz="4" w:space="0" w:color="auto"/>
            </w:tcBorders>
            <w:hideMark/>
          </w:tcPr>
          <w:p w14:paraId="66599433"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«Земляные работы»</w:t>
            </w:r>
          </w:p>
        </w:tc>
        <w:tc>
          <w:tcPr>
            <w:tcW w:w="0" w:type="auto"/>
            <w:tcBorders>
              <w:top w:val="single" w:sz="4" w:space="0" w:color="auto"/>
              <w:left w:val="single" w:sz="4" w:space="0" w:color="auto"/>
              <w:bottom w:val="single" w:sz="4" w:space="0" w:color="auto"/>
              <w:right w:val="single" w:sz="4" w:space="0" w:color="auto"/>
            </w:tcBorders>
            <w:hideMark/>
          </w:tcPr>
          <w:p w14:paraId="159744EB"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 xml:space="preserve">Подрядчик / </w:t>
            </w:r>
            <w:r>
              <w:rPr>
                <w:rFonts w:eastAsia="Calibri" w:cs="Times New Roman"/>
                <w:sz w:val="20"/>
                <w:szCs w:val="20"/>
              </w:rPr>
              <w:t>НКЭМ</w:t>
            </w:r>
          </w:p>
        </w:tc>
        <w:tc>
          <w:tcPr>
            <w:tcW w:w="0" w:type="auto"/>
            <w:tcBorders>
              <w:top w:val="single" w:sz="4" w:space="0" w:color="auto"/>
              <w:left w:val="single" w:sz="4" w:space="0" w:color="auto"/>
              <w:bottom w:val="single" w:sz="4" w:space="0" w:color="auto"/>
              <w:right w:val="single" w:sz="4" w:space="0" w:color="auto"/>
            </w:tcBorders>
          </w:tcPr>
          <w:p w14:paraId="673B9D6C"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76C7A2CC"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79979E54" w14:textId="77777777" w:rsidR="008562CA" w:rsidRPr="005D2C80" w:rsidRDefault="008562CA" w:rsidP="000C29F6">
            <w:pPr>
              <w:rPr>
                <w:rFonts w:eastAsia="Calibri" w:cs="Times New Roman"/>
                <w:sz w:val="20"/>
                <w:szCs w:val="20"/>
              </w:rPr>
            </w:pPr>
            <w:r w:rsidRPr="005D2C80">
              <w:rPr>
                <w:rFonts w:eastAsia="Calibri" w:cs="Times New Roman"/>
                <w:sz w:val="20"/>
                <w:szCs w:val="20"/>
              </w:rPr>
              <w:t>ПУ – 03</w:t>
            </w:r>
          </w:p>
        </w:tc>
        <w:tc>
          <w:tcPr>
            <w:tcW w:w="0" w:type="auto"/>
            <w:tcBorders>
              <w:top w:val="single" w:sz="4" w:space="0" w:color="auto"/>
              <w:left w:val="single" w:sz="4" w:space="0" w:color="auto"/>
              <w:bottom w:val="single" w:sz="4" w:space="0" w:color="auto"/>
              <w:right w:val="single" w:sz="4" w:space="0" w:color="auto"/>
            </w:tcBorders>
            <w:hideMark/>
          </w:tcPr>
          <w:p w14:paraId="48A1EA23" w14:textId="77777777" w:rsidR="008562CA" w:rsidRPr="005D2C80" w:rsidRDefault="008562CA" w:rsidP="000C29F6">
            <w:pPr>
              <w:rPr>
                <w:rFonts w:eastAsia="Calibri" w:cs="Times New Roman"/>
                <w:sz w:val="20"/>
                <w:szCs w:val="20"/>
              </w:rPr>
            </w:pPr>
            <w:r w:rsidRPr="005D2C80">
              <w:rPr>
                <w:rFonts w:eastAsia="Calibri" w:cs="Times New Roman"/>
                <w:sz w:val="20"/>
                <w:szCs w:val="20"/>
              </w:rPr>
              <w:t>План управления «Меры предупреждения эрозии»</w:t>
            </w:r>
          </w:p>
        </w:tc>
        <w:tc>
          <w:tcPr>
            <w:tcW w:w="0" w:type="auto"/>
            <w:tcBorders>
              <w:top w:val="single" w:sz="4" w:space="0" w:color="auto"/>
              <w:left w:val="single" w:sz="4" w:space="0" w:color="auto"/>
              <w:bottom w:val="single" w:sz="4" w:space="0" w:color="auto"/>
              <w:right w:val="single" w:sz="4" w:space="0" w:color="auto"/>
            </w:tcBorders>
            <w:hideMark/>
          </w:tcPr>
          <w:p w14:paraId="06A010AB"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45AC1C54" w14:textId="77777777" w:rsidR="008562CA" w:rsidRPr="005D2C80" w:rsidRDefault="008562CA" w:rsidP="000C29F6">
            <w:pPr>
              <w:jc w:val="center"/>
              <w:rPr>
                <w:rFonts w:eastAsia="Calibri" w:cs="Times New Roman"/>
                <w:sz w:val="20"/>
                <w:szCs w:val="20"/>
              </w:rPr>
            </w:pPr>
            <w:r>
              <w:rPr>
                <w:rFonts w:cs="Times New Roman"/>
                <w:sz w:val="20"/>
                <w:szCs w:val="20"/>
              </w:rPr>
              <w:t>СМБЭ</w:t>
            </w:r>
          </w:p>
        </w:tc>
      </w:tr>
      <w:tr w:rsidR="008562CA" w:rsidRPr="005D2C80" w14:paraId="58DE52D0" w14:textId="77777777" w:rsidTr="000C29F6">
        <w:tc>
          <w:tcPr>
            <w:tcW w:w="0" w:type="auto"/>
            <w:gridSpan w:val="4"/>
            <w:tcBorders>
              <w:top w:val="single" w:sz="4" w:space="0" w:color="auto"/>
              <w:left w:val="single" w:sz="4" w:space="0" w:color="auto"/>
              <w:bottom w:val="single" w:sz="4" w:space="0" w:color="auto"/>
              <w:right w:val="single" w:sz="4" w:space="0" w:color="auto"/>
            </w:tcBorders>
            <w:shd w:val="clear" w:color="auto" w:fill="00B0F0"/>
            <w:hideMark/>
          </w:tcPr>
          <w:p w14:paraId="63BD559B"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План по управлению безопасностью (ПУБ)</w:t>
            </w:r>
          </w:p>
          <w:p w14:paraId="718A11EB" w14:textId="77777777" w:rsidR="008562CA" w:rsidRPr="005D2C80" w:rsidRDefault="008562CA" w:rsidP="000C29F6">
            <w:pPr>
              <w:jc w:val="center"/>
              <w:rPr>
                <w:rFonts w:eastAsia="Calibri" w:cs="Times New Roman"/>
                <w:sz w:val="20"/>
                <w:szCs w:val="20"/>
              </w:rPr>
            </w:pPr>
          </w:p>
        </w:tc>
      </w:tr>
      <w:tr w:rsidR="008562CA" w:rsidRPr="005D2C80" w14:paraId="2A9AC302"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641BEBDF" w14:textId="77777777" w:rsidR="008562CA" w:rsidRPr="005D2C80" w:rsidRDefault="008562CA" w:rsidP="008562CA">
            <w:pPr>
              <w:rPr>
                <w:rFonts w:eastAsia="Calibri" w:cs="Times New Roman"/>
                <w:sz w:val="20"/>
                <w:szCs w:val="20"/>
              </w:rPr>
            </w:pPr>
            <w:r w:rsidRPr="005D2C80">
              <w:rPr>
                <w:rFonts w:eastAsia="Calibri" w:cs="Times New Roman"/>
                <w:sz w:val="20"/>
                <w:szCs w:val="20"/>
              </w:rPr>
              <w:t>ПУ – 15</w:t>
            </w:r>
          </w:p>
        </w:tc>
        <w:tc>
          <w:tcPr>
            <w:tcW w:w="0" w:type="auto"/>
            <w:tcBorders>
              <w:top w:val="single" w:sz="4" w:space="0" w:color="auto"/>
              <w:left w:val="single" w:sz="4" w:space="0" w:color="auto"/>
              <w:bottom w:val="single" w:sz="4" w:space="0" w:color="auto"/>
              <w:right w:val="single" w:sz="4" w:space="0" w:color="auto"/>
            </w:tcBorders>
            <w:hideMark/>
          </w:tcPr>
          <w:p w14:paraId="1E34C2F3" w14:textId="77777777" w:rsidR="008562CA" w:rsidRPr="005D2C80" w:rsidRDefault="008562CA" w:rsidP="008562CA">
            <w:pPr>
              <w:rPr>
                <w:rFonts w:eastAsia="Calibri" w:cs="Times New Roman"/>
                <w:sz w:val="20"/>
                <w:szCs w:val="20"/>
              </w:rPr>
            </w:pPr>
            <w:r w:rsidRPr="005D2C80">
              <w:rPr>
                <w:rFonts w:eastAsia="Calibri" w:cs="Times New Roman"/>
                <w:sz w:val="20"/>
                <w:szCs w:val="20"/>
              </w:rPr>
              <w:t>План управления «Условия труда»</w:t>
            </w:r>
          </w:p>
        </w:tc>
        <w:tc>
          <w:tcPr>
            <w:tcW w:w="0" w:type="auto"/>
            <w:tcBorders>
              <w:top w:val="single" w:sz="4" w:space="0" w:color="auto"/>
              <w:left w:val="single" w:sz="4" w:space="0" w:color="auto"/>
              <w:bottom w:val="single" w:sz="4" w:space="0" w:color="auto"/>
              <w:right w:val="single" w:sz="4" w:space="0" w:color="auto"/>
            </w:tcBorders>
            <w:hideMark/>
          </w:tcPr>
          <w:p w14:paraId="69279E32" w14:textId="77777777" w:rsidR="008562CA" w:rsidRPr="005D2C80" w:rsidRDefault="008562CA" w:rsidP="008562CA">
            <w:pPr>
              <w:jc w:val="center"/>
              <w:rPr>
                <w:rFonts w:eastAsia="Calibri" w:cs="Times New Roman"/>
                <w:sz w:val="20"/>
                <w:szCs w:val="20"/>
              </w:rPr>
            </w:pPr>
            <w:r w:rsidRPr="005D2C80">
              <w:rPr>
                <w:rFonts w:eastAsia="Calibri" w:cs="Times New Roman"/>
                <w:sz w:val="20"/>
                <w:szCs w:val="20"/>
              </w:rPr>
              <w:t xml:space="preserve">Подрядчик / </w:t>
            </w:r>
            <w:r>
              <w:rPr>
                <w:rFonts w:eastAsia="Calibri" w:cs="Times New Roman"/>
                <w:sz w:val="20"/>
                <w:szCs w:val="20"/>
              </w:rPr>
              <w:t>НКЭМ</w:t>
            </w:r>
          </w:p>
        </w:tc>
        <w:tc>
          <w:tcPr>
            <w:tcW w:w="0" w:type="auto"/>
            <w:tcBorders>
              <w:top w:val="single" w:sz="4" w:space="0" w:color="auto"/>
              <w:left w:val="single" w:sz="4" w:space="0" w:color="auto"/>
              <w:bottom w:val="single" w:sz="4" w:space="0" w:color="auto"/>
              <w:right w:val="single" w:sz="4" w:space="0" w:color="auto"/>
            </w:tcBorders>
          </w:tcPr>
          <w:p w14:paraId="2FECCDAA" w14:textId="5F358431" w:rsidR="008562CA" w:rsidRPr="005D2C80" w:rsidRDefault="008562CA" w:rsidP="008562CA">
            <w:pPr>
              <w:jc w:val="center"/>
              <w:rPr>
                <w:rFonts w:eastAsia="Calibri" w:cs="Times New Roman"/>
                <w:sz w:val="20"/>
                <w:szCs w:val="20"/>
              </w:rPr>
            </w:pPr>
            <w:r w:rsidRPr="006A4179">
              <w:rPr>
                <w:rFonts w:cs="Times New Roman"/>
                <w:sz w:val="20"/>
                <w:szCs w:val="20"/>
              </w:rPr>
              <w:t>СМБЭ</w:t>
            </w:r>
          </w:p>
        </w:tc>
      </w:tr>
      <w:tr w:rsidR="008562CA" w:rsidRPr="005D2C80" w14:paraId="32C846A0"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0E37EBD0" w14:textId="77777777" w:rsidR="008562CA" w:rsidRPr="005D2C80" w:rsidRDefault="008562CA" w:rsidP="008562CA">
            <w:pPr>
              <w:rPr>
                <w:rFonts w:eastAsia="Calibri" w:cs="Times New Roman"/>
                <w:sz w:val="20"/>
                <w:szCs w:val="20"/>
              </w:rPr>
            </w:pPr>
            <w:r w:rsidRPr="005D2C80">
              <w:rPr>
                <w:rFonts w:eastAsia="Calibri" w:cs="Times New Roman"/>
                <w:sz w:val="20"/>
                <w:szCs w:val="20"/>
              </w:rPr>
              <w:t>ПУ – 16</w:t>
            </w:r>
          </w:p>
        </w:tc>
        <w:tc>
          <w:tcPr>
            <w:tcW w:w="0" w:type="auto"/>
            <w:tcBorders>
              <w:top w:val="single" w:sz="4" w:space="0" w:color="auto"/>
              <w:left w:val="single" w:sz="4" w:space="0" w:color="auto"/>
              <w:bottom w:val="single" w:sz="4" w:space="0" w:color="auto"/>
              <w:right w:val="single" w:sz="4" w:space="0" w:color="auto"/>
            </w:tcBorders>
            <w:hideMark/>
          </w:tcPr>
          <w:p w14:paraId="125E3400" w14:textId="77777777" w:rsidR="008562CA" w:rsidRPr="005D2C80" w:rsidRDefault="008562CA" w:rsidP="008562CA">
            <w:pPr>
              <w:rPr>
                <w:rFonts w:eastAsia="Calibri" w:cs="Times New Roman"/>
                <w:sz w:val="20"/>
                <w:szCs w:val="20"/>
              </w:rPr>
            </w:pPr>
            <w:r w:rsidRPr="005D2C80">
              <w:rPr>
                <w:rFonts w:eastAsia="Calibri" w:cs="Times New Roman"/>
                <w:sz w:val="20"/>
                <w:szCs w:val="20"/>
              </w:rPr>
              <w:t>План управления «Охрана труда»</w:t>
            </w:r>
          </w:p>
        </w:tc>
        <w:tc>
          <w:tcPr>
            <w:tcW w:w="0" w:type="auto"/>
            <w:tcBorders>
              <w:top w:val="single" w:sz="4" w:space="0" w:color="auto"/>
              <w:left w:val="single" w:sz="4" w:space="0" w:color="auto"/>
              <w:bottom w:val="single" w:sz="4" w:space="0" w:color="auto"/>
              <w:right w:val="single" w:sz="4" w:space="0" w:color="auto"/>
            </w:tcBorders>
            <w:hideMark/>
          </w:tcPr>
          <w:p w14:paraId="42FDA8A2" w14:textId="77777777" w:rsidR="008562CA" w:rsidRPr="005D2C80" w:rsidRDefault="008562CA" w:rsidP="008562CA">
            <w:pPr>
              <w:jc w:val="center"/>
              <w:rPr>
                <w:rFonts w:eastAsia="Calibri" w:cs="Times New Roman"/>
                <w:sz w:val="20"/>
                <w:szCs w:val="20"/>
              </w:rPr>
            </w:pPr>
            <w:r w:rsidRPr="005D2C80">
              <w:rPr>
                <w:rFonts w:eastAsia="Calibri" w:cs="Times New Roman"/>
                <w:sz w:val="20"/>
                <w:szCs w:val="20"/>
              </w:rPr>
              <w:t>Подрядчик</w:t>
            </w:r>
          </w:p>
        </w:tc>
        <w:tc>
          <w:tcPr>
            <w:tcW w:w="0" w:type="auto"/>
            <w:tcBorders>
              <w:top w:val="single" w:sz="4" w:space="0" w:color="auto"/>
              <w:left w:val="single" w:sz="4" w:space="0" w:color="auto"/>
              <w:bottom w:val="single" w:sz="4" w:space="0" w:color="auto"/>
              <w:right w:val="single" w:sz="4" w:space="0" w:color="auto"/>
            </w:tcBorders>
          </w:tcPr>
          <w:p w14:paraId="183B3761" w14:textId="32256023" w:rsidR="008562CA" w:rsidRPr="005D2C80" w:rsidRDefault="008562CA" w:rsidP="008562CA">
            <w:pPr>
              <w:jc w:val="center"/>
              <w:rPr>
                <w:rFonts w:eastAsia="Calibri" w:cs="Times New Roman"/>
                <w:sz w:val="20"/>
                <w:szCs w:val="20"/>
              </w:rPr>
            </w:pPr>
            <w:r w:rsidRPr="006A4179">
              <w:rPr>
                <w:rFonts w:cs="Times New Roman"/>
                <w:sz w:val="20"/>
                <w:szCs w:val="20"/>
              </w:rPr>
              <w:t>СМБЭ</w:t>
            </w:r>
          </w:p>
        </w:tc>
      </w:tr>
      <w:tr w:rsidR="008562CA" w:rsidRPr="005D2C80" w14:paraId="0681EFCF"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484A3F6B" w14:textId="77777777" w:rsidR="008562CA" w:rsidRPr="005D2C80" w:rsidRDefault="008562CA" w:rsidP="008562CA">
            <w:pPr>
              <w:rPr>
                <w:rFonts w:eastAsia="Calibri" w:cs="Times New Roman"/>
                <w:sz w:val="20"/>
                <w:szCs w:val="20"/>
              </w:rPr>
            </w:pPr>
            <w:r w:rsidRPr="005D2C80">
              <w:rPr>
                <w:rFonts w:eastAsia="Calibri" w:cs="Times New Roman"/>
                <w:sz w:val="20"/>
                <w:szCs w:val="20"/>
              </w:rPr>
              <w:t>ПУ – 17</w:t>
            </w:r>
          </w:p>
        </w:tc>
        <w:tc>
          <w:tcPr>
            <w:tcW w:w="0" w:type="auto"/>
            <w:tcBorders>
              <w:top w:val="single" w:sz="4" w:space="0" w:color="auto"/>
              <w:left w:val="single" w:sz="4" w:space="0" w:color="auto"/>
              <w:bottom w:val="single" w:sz="4" w:space="0" w:color="auto"/>
              <w:right w:val="single" w:sz="4" w:space="0" w:color="auto"/>
            </w:tcBorders>
            <w:hideMark/>
          </w:tcPr>
          <w:p w14:paraId="636FB6CC" w14:textId="77777777" w:rsidR="008562CA" w:rsidRPr="005D2C80" w:rsidRDefault="008562CA" w:rsidP="008562CA">
            <w:pPr>
              <w:rPr>
                <w:rFonts w:eastAsia="Calibri" w:cs="Times New Roman"/>
                <w:sz w:val="20"/>
                <w:szCs w:val="20"/>
              </w:rPr>
            </w:pPr>
            <w:r w:rsidRPr="005D2C80">
              <w:rPr>
                <w:rFonts w:eastAsia="Calibri" w:cs="Times New Roman"/>
                <w:sz w:val="20"/>
                <w:szCs w:val="20"/>
              </w:rPr>
              <w:t>План управления «Техногенные риски»</w:t>
            </w:r>
          </w:p>
        </w:tc>
        <w:tc>
          <w:tcPr>
            <w:tcW w:w="0" w:type="auto"/>
            <w:tcBorders>
              <w:top w:val="single" w:sz="4" w:space="0" w:color="auto"/>
              <w:left w:val="single" w:sz="4" w:space="0" w:color="auto"/>
              <w:bottom w:val="single" w:sz="4" w:space="0" w:color="auto"/>
              <w:right w:val="single" w:sz="4" w:space="0" w:color="auto"/>
            </w:tcBorders>
            <w:hideMark/>
          </w:tcPr>
          <w:p w14:paraId="4FC4A286" w14:textId="77777777" w:rsidR="008562CA" w:rsidRPr="005D2C80" w:rsidRDefault="008562CA" w:rsidP="008562CA">
            <w:pPr>
              <w:jc w:val="center"/>
              <w:rPr>
                <w:rFonts w:eastAsia="Calibri" w:cs="Times New Roman"/>
                <w:sz w:val="20"/>
                <w:szCs w:val="20"/>
              </w:rPr>
            </w:pPr>
            <w:r w:rsidRPr="005D2C80">
              <w:rPr>
                <w:rFonts w:eastAsia="Calibri" w:cs="Times New Roman"/>
                <w:sz w:val="20"/>
                <w:szCs w:val="20"/>
              </w:rPr>
              <w:t xml:space="preserve">Подрядчик / </w:t>
            </w:r>
            <w:r>
              <w:rPr>
                <w:rFonts w:eastAsia="Calibri" w:cs="Times New Roman"/>
                <w:sz w:val="20"/>
                <w:szCs w:val="20"/>
              </w:rPr>
              <w:t>НКЭМ</w:t>
            </w:r>
          </w:p>
        </w:tc>
        <w:tc>
          <w:tcPr>
            <w:tcW w:w="0" w:type="auto"/>
            <w:tcBorders>
              <w:top w:val="single" w:sz="4" w:space="0" w:color="auto"/>
              <w:left w:val="single" w:sz="4" w:space="0" w:color="auto"/>
              <w:bottom w:val="single" w:sz="4" w:space="0" w:color="auto"/>
              <w:right w:val="single" w:sz="4" w:space="0" w:color="auto"/>
            </w:tcBorders>
          </w:tcPr>
          <w:p w14:paraId="459BD688" w14:textId="354CAA7A" w:rsidR="008562CA" w:rsidRPr="005D2C80" w:rsidRDefault="008562CA" w:rsidP="008562CA">
            <w:pPr>
              <w:jc w:val="center"/>
              <w:rPr>
                <w:rFonts w:eastAsia="Calibri" w:cs="Times New Roman"/>
                <w:sz w:val="20"/>
                <w:szCs w:val="20"/>
              </w:rPr>
            </w:pPr>
            <w:r w:rsidRPr="006A4179">
              <w:rPr>
                <w:rFonts w:cs="Times New Roman"/>
                <w:sz w:val="20"/>
                <w:szCs w:val="20"/>
              </w:rPr>
              <w:t>СМБЭ</w:t>
            </w:r>
          </w:p>
        </w:tc>
      </w:tr>
      <w:tr w:rsidR="008562CA" w:rsidRPr="005D2C80" w14:paraId="1C370A1F"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41D987DB" w14:textId="77777777" w:rsidR="008562CA" w:rsidRPr="005D2C80" w:rsidRDefault="008562CA" w:rsidP="008562CA">
            <w:pPr>
              <w:rPr>
                <w:rFonts w:eastAsia="Calibri" w:cs="Times New Roman"/>
                <w:sz w:val="20"/>
                <w:szCs w:val="20"/>
              </w:rPr>
            </w:pPr>
            <w:r w:rsidRPr="005D2C80">
              <w:rPr>
                <w:rFonts w:eastAsia="Calibri" w:cs="Times New Roman"/>
                <w:sz w:val="20"/>
                <w:szCs w:val="20"/>
              </w:rPr>
              <w:t>ПУ – 18</w:t>
            </w:r>
          </w:p>
        </w:tc>
        <w:tc>
          <w:tcPr>
            <w:tcW w:w="0" w:type="auto"/>
            <w:tcBorders>
              <w:top w:val="single" w:sz="4" w:space="0" w:color="auto"/>
              <w:left w:val="single" w:sz="4" w:space="0" w:color="auto"/>
              <w:bottom w:val="single" w:sz="4" w:space="0" w:color="auto"/>
              <w:right w:val="single" w:sz="4" w:space="0" w:color="auto"/>
            </w:tcBorders>
            <w:hideMark/>
          </w:tcPr>
          <w:p w14:paraId="513DA41D" w14:textId="77777777" w:rsidR="008562CA" w:rsidRPr="005D2C80" w:rsidRDefault="008562CA" w:rsidP="008562CA">
            <w:pPr>
              <w:rPr>
                <w:rFonts w:eastAsia="Calibri" w:cs="Times New Roman"/>
                <w:sz w:val="20"/>
                <w:szCs w:val="20"/>
              </w:rPr>
            </w:pPr>
            <w:r w:rsidRPr="005D2C80">
              <w:rPr>
                <w:rFonts w:eastAsia="Calibri" w:cs="Times New Roman"/>
                <w:sz w:val="20"/>
                <w:szCs w:val="20"/>
              </w:rPr>
              <w:t>План управления «План действий при чрезвычайных ситуациях»</w:t>
            </w:r>
          </w:p>
        </w:tc>
        <w:tc>
          <w:tcPr>
            <w:tcW w:w="0" w:type="auto"/>
            <w:tcBorders>
              <w:top w:val="single" w:sz="4" w:space="0" w:color="auto"/>
              <w:left w:val="single" w:sz="4" w:space="0" w:color="auto"/>
              <w:bottom w:val="single" w:sz="4" w:space="0" w:color="auto"/>
              <w:right w:val="single" w:sz="4" w:space="0" w:color="auto"/>
            </w:tcBorders>
            <w:hideMark/>
          </w:tcPr>
          <w:p w14:paraId="44CDD848" w14:textId="77777777" w:rsidR="008562CA" w:rsidRPr="005D2C80" w:rsidRDefault="008562CA" w:rsidP="008562CA">
            <w:pPr>
              <w:jc w:val="center"/>
              <w:rPr>
                <w:rFonts w:eastAsia="Calibri" w:cs="Times New Roman"/>
                <w:sz w:val="20"/>
                <w:szCs w:val="20"/>
              </w:rPr>
            </w:pPr>
            <w:r w:rsidRPr="005D2C80">
              <w:rPr>
                <w:rFonts w:eastAsia="Calibri" w:cs="Times New Roman"/>
                <w:sz w:val="20"/>
                <w:szCs w:val="20"/>
              </w:rPr>
              <w:t xml:space="preserve">Подрядчик / </w:t>
            </w:r>
            <w:r>
              <w:rPr>
                <w:rFonts w:eastAsia="Calibri" w:cs="Times New Roman"/>
                <w:sz w:val="20"/>
                <w:szCs w:val="20"/>
              </w:rPr>
              <w:t>НКЭМ</w:t>
            </w:r>
          </w:p>
        </w:tc>
        <w:tc>
          <w:tcPr>
            <w:tcW w:w="0" w:type="auto"/>
            <w:tcBorders>
              <w:top w:val="single" w:sz="4" w:space="0" w:color="auto"/>
              <w:left w:val="single" w:sz="4" w:space="0" w:color="auto"/>
              <w:bottom w:val="single" w:sz="4" w:space="0" w:color="auto"/>
              <w:right w:val="single" w:sz="4" w:space="0" w:color="auto"/>
            </w:tcBorders>
          </w:tcPr>
          <w:p w14:paraId="27EF23A4" w14:textId="5CC2EED5" w:rsidR="008562CA" w:rsidRPr="005D2C80" w:rsidRDefault="008562CA" w:rsidP="008562CA">
            <w:pPr>
              <w:jc w:val="center"/>
              <w:rPr>
                <w:rFonts w:eastAsia="Calibri" w:cs="Times New Roman"/>
                <w:sz w:val="20"/>
                <w:szCs w:val="20"/>
              </w:rPr>
            </w:pPr>
            <w:r w:rsidRPr="006A4179">
              <w:rPr>
                <w:rFonts w:cs="Times New Roman"/>
                <w:sz w:val="20"/>
                <w:szCs w:val="20"/>
              </w:rPr>
              <w:t>СМБЭ</w:t>
            </w:r>
          </w:p>
        </w:tc>
      </w:tr>
      <w:tr w:rsidR="008562CA" w:rsidRPr="005D2C80" w14:paraId="434CF443" w14:textId="77777777" w:rsidTr="000C29F6">
        <w:tc>
          <w:tcPr>
            <w:tcW w:w="0" w:type="auto"/>
            <w:gridSpan w:val="4"/>
            <w:tcBorders>
              <w:top w:val="single" w:sz="4" w:space="0" w:color="auto"/>
              <w:left w:val="single" w:sz="4" w:space="0" w:color="auto"/>
              <w:bottom w:val="single" w:sz="4" w:space="0" w:color="auto"/>
              <w:right w:val="single" w:sz="4" w:space="0" w:color="auto"/>
            </w:tcBorders>
            <w:shd w:val="clear" w:color="auto" w:fill="00B0F0"/>
            <w:hideMark/>
          </w:tcPr>
          <w:p w14:paraId="068BFBF1"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План по управлению физической и культурной собственностью – План по управлению архитектурными находками (ПУФКС – ПУАН);</w:t>
            </w:r>
          </w:p>
        </w:tc>
      </w:tr>
      <w:tr w:rsidR="008562CA" w:rsidRPr="005D2C80" w14:paraId="1CB5172D"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7A439284" w14:textId="77777777" w:rsidR="008562CA" w:rsidRPr="005D2C80" w:rsidRDefault="008562CA" w:rsidP="008562CA">
            <w:pPr>
              <w:rPr>
                <w:rFonts w:eastAsia="Calibri" w:cs="Times New Roman"/>
                <w:sz w:val="20"/>
                <w:szCs w:val="20"/>
              </w:rPr>
            </w:pPr>
            <w:r w:rsidRPr="005D2C80">
              <w:rPr>
                <w:rFonts w:eastAsia="Calibri" w:cs="Times New Roman"/>
                <w:sz w:val="20"/>
                <w:szCs w:val="20"/>
              </w:rPr>
              <w:t>ПУ – 14</w:t>
            </w:r>
          </w:p>
        </w:tc>
        <w:tc>
          <w:tcPr>
            <w:tcW w:w="0" w:type="auto"/>
            <w:tcBorders>
              <w:top w:val="single" w:sz="4" w:space="0" w:color="auto"/>
              <w:left w:val="single" w:sz="4" w:space="0" w:color="auto"/>
              <w:bottom w:val="single" w:sz="4" w:space="0" w:color="auto"/>
              <w:right w:val="single" w:sz="4" w:space="0" w:color="auto"/>
            </w:tcBorders>
            <w:hideMark/>
          </w:tcPr>
          <w:p w14:paraId="0D58CC8A" w14:textId="77777777" w:rsidR="008562CA" w:rsidRPr="005D2C80" w:rsidRDefault="008562CA" w:rsidP="008562CA">
            <w:pPr>
              <w:rPr>
                <w:rFonts w:eastAsia="Calibri" w:cs="Times New Roman"/>
                <w:sz w:val="20"/>
                <w:szCs w:val="20"/>
              </w:rPr>
            </w:pPr>
            <w:r w:rsidRPr="005D2C80">
              <w:rPr>
                <w:rFonts w:eastAsia="Calibri" w:cs="Times New Roman"/>
                <w:sz w:val="20"/>
                <w:szCs w:val="20"/>
              </w:rPr>
              <w:t>План управления «Культурное наследие»</w:t>
            </w:r>
          </w:p>
        </w:tc>
        <w:tc>
          <w:tcPr>
            <w:tcW w:w="0" w:type="auto"/>
            <w:tcBorders>
              <w:top w:val="single" w:sz="4" w:space="0" w:color="auto"/>
              <w:left w:val="single" w:sz="4" w:space="0" w:color="auto"/>
              <w:bottom w:val="single" w:sz="4" w:space="0" w:color="auto"/>
              <w:right w:val="single" w:sz="4" w:space="0" w:color="auto"/>
            </w:tcBorders>
            <w:hideMark/>
          </w:tcPr>
          <w:p w14:paraId="22AB83E8" w14:textId="77777777" w:rsidR="008562CA" w:rsidRPr="005D2C80" w:rsidRDefault="008562CA" w:rsidP="008562CA">
            <w:pPr>
              <w:jc w:val="center"/>
              <w:rPr>
                <w:rFonts w:eastAsia="Calibri" w:cs="Times New Roman"/>
                <w:sz w:val="20"/>
                <w:szCs w:val="20"/>
              </w:rPr>
            </w:pPr>
            <w:r w:rsidRPr="005D2C80">
              <w:rPr>
                <w:rFonts w:eastAsia="Calibri" w:cs="Times New Roman"/>
                <w:sz w:val="20"/>
                <w:szCs w:val="20"/>
              </w:rPr>
              <w:t xml:space="preserve">Подрядчик / </w:t>
            </w:r>
            <w:r>
              <w:rPr>
                <w:rFonts w:eastAsia="Calibri" w:cs="Times New Roman"/>
                <w:sz w:val="20"/>
                <w:szCs w:val="20"/>
              </w:rPr>
              <w:t>НКЭМ</w:t>
            </w:r>
          </w:p>
        </w:tc>
        <w:tc>
          <w:tcPr>
            <w:tcW w:w="0" w:type="auto"/>
            <w:tcBorders>
              <w:top w:val="single" w:sz="4" w:space="0" w:color="auto"/>
              <w:left w:val="single" w:sz="4" w:space="0" w:color="auto"/>
              <w:bottom w:val="single" w:sz="4" w:space="0" w:color="auto"/>
              <w:right w:val="single" w:sz="4" w:space="0" w:color="auto"/>
            </w:tcBorders>
          </w:tcPr>
          <w:p w14:paraId="28F0107B" w14:textId="10BC99AA" w:rsidR="008562CA" w:rsidRPr="005D2C80" w:rsidRDefault="008562CA" w:rsidP="008562CA">
            <w:pPr>
              <w:jc w:val="center"/>
              <w:rPr>
                <w:rFonts w:eastAsia="Calibri" w:cs="Times New Roman"/>
                <w:sz w:val="20"/>
                <w:szCs w:val="20"/>
              </w:rPr>
            </w:pPr>
            <w:r w:rsidRPr="002E1D68">
              <w:rPr>
                <w:rFonts w:cs="Times New Roman"/>
                <w:sz w:val="20"/>
                <w:szCs w:val="20"/>
              </w:rPr>
              <w:t>СМБЭ</w:t>
            </w:r>
          </w:p>
        </w:tc>
      </w:tr>
      <w:tr w:rsidR="008562CA" w:rsidRPr="005D2C80" w14:paraId="08E95CBF"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6A46E0AD" w14:textId="77777777" w:rsidR="008562CA" w:rsidRPr="005D2C80" w:rsidRDefault="008562CA" w:rsidP="008562CA">
            <w:pPr>
              <w:rPr>
                <w:rFonts w:eastAsia="Calibri" w:cs="Times New Roman"/>
                <w:sz w:val="20"/>
                <w:szCs w:val="20"/>
              </w:rPr>
            </w:pPr>
            <w:r w:rsidRPr="005D2C80">
              <w:rPr>
                <w:rFonts w:eastAsia="Calibri" w:cs="Times New Roman"/>
                <w:sz w:val="20"/>
                <w:szCs w:val="20"/>
              </w:rPr>
              <w:t>ПУ – 19</w:t>
            </w:r>
          </w:p>
        </w:tc>
        <w:tc>
          <w:tcPr>
            <w:tcW w:w="0" w:type="auto"/>
            <w:tcBorders>
              <w:top w:val="single" w:sz="4" w:space="0" w:color="auto"/>
              <w:left w:val="single" w:sz="4" w:space="0" w:color="auto"/>
              <w:bottom w:val="single" w:sz="4" w:space="0" w:color="auto"/>
              <w:right w:val="single" w:sz="4" w:space="0" w:color="auto"/>
            </w:tcBorders>
            <w:hideMark/>
          </w:tcPr>
          <w:p w14:paraId="3C264A0E" w14:textId="77777777" w:rsidR="008562CA" w:rsidRPr="005D2C80" w:rsidRDefault="008562CA" w:rsidP="008562CA">
            <w:pPr>
              <w:rPr>
                <w:rFonts w:eastAsia="Calibri" w:cs="Times New Roman"/>
                <w:sz w:val="20"/>
                <w:szCs w:val="20"/>
              </w:rPr>
            </w:pPr>
            <w:r w:rsidRPr="005D2C80">
              <w:rPr>
                <w:rFonts w:eastAsia="Calibri" w:cs="Times New Roman"/>
                <w:sz w:val="20"/>
                <w:szCs w:val="20"/>
              </w:rPr>
              <w:t>План управления «Лиц затронутых проектом / заинтересованными лицами»</w:t>
            </w:r>
          </w:p>
        </w:tc>
        <w:tc>
          <w:tcPr>
            <w:tcW w:w="0" w:type="auto"/>
            <w:tcBorders>
              <w:top w:val="single" w:sz="4" w:space="0" w:color="auto"/>
              <w:left w:val="single" w:sz="4" w:space="0" w:color="auto"/>
              <w:bottom w:val="single" w:sz="4" w:space="0" w:color="auto"/>
              <w:right w:val="single" w:sz="4" w:space="0" w:color="auto"/>
            </w:tcBorders>
            <w:hideMark/>
          </w:tcPr>
          <w:p w14:paraId="23F3C292" w14:textId="77777777" w:rsidR="008562CA" w:rsidRPr="005D2C80" w:rsidRDefault="008562CA" w:rsidP="008562CA">
            <w:pPr>
              <w:jc w:val="center"/>
              <w:rPr>
                <w:rFonts w:eastAsia="Calibri" w:cs="Times New Roman"/>
                <w:sz w:val="20"/>
                <w:szCs w:val="20"/>
              </w:rPr>
            </w:pPr>
            <w:r w:rsidRPr="005D2C80">
              <w:rPr>
                <w:rFonts w:eastAsia="Calibri" w:cs="Times New Roman"/>
                <w:sz w:val="20"/>
                <w:szCs w:val="20"/>
              </w:rPr>
              <w:t>ГРП / ОАО «НЭС Кыргызстана»</w:t>
            </w:r>
          </w:p>
        </w:tc>
        <w:tc>
          <w:tcPr>
            <w:tcW w:w="0" w:type="auto"/>
            <w:tcBorders>
              <w:top w:val="single" w:sz="4" w:space="0" w:color="auto"/>
              <w:left w:val="single" w:sz="4" w:space="0" w:color="auto"/>
              <w:bottom w:val="single" w:sz="4" w:space="0" w:color="auto"/>
              <w:right w:val="single" w:sz="4" w:space="0" w:color="auto"/>
            </w:tcBorders>
          </w:tcPr>
          <w:p w14:paraId="597C1974" w14:textId="2C8E33BE" w:rsidR="008562CA" w:rsidRPr="005D2C80" w:rsidRDefault="008562CA" w:rsidP="008562CA">
            <w:pPr>
              <w:jc w:val="center"/>
              <w:rPr>
                <w:rFonts w:eastAsia="Calibri" w:cs="Times New Roman"/>
                <w:sz w:val="20"/>
                <w:szCs w:val="20"/>
              </w:rPr>
            </w:pPr>
            <w:r w:rsidRPr="002E1D68">
              <w:rPr>
                <w:rFonts w:cs="Times New Roman"/>
                <w:sz w:val="20"/>
                <w:szCs w:val="20"/>
              </w:rPr>
              <w:t>СМБЭ</w:t>
            </w:r>
          </w:p>
        </w:tc>
      </w:tr>
      <w:tr w:rsidR="008562CA" w:rsidRPr="005D2C80" w14:paraId="52AE187C" w14:textId="77777777" w:rsidTr="000C29F6">
        <w:tc>
          <w:tcPr>
            <w:tcW w:w="0" w:type="auto"/>
            <w:gridSpan w:val="4"/>
            <w:tcBorders>
              <w:top w:val="single" w:sz="4" w:space="0" w:color="auto"/>
              <w:left w:val="single" w:sz="4" w:space="0" w:color="auto"/>
              <w:bottom w:val="single" w:sz="4" w:space="0" w:color="auto"/>
              <w:right w:val="single" w:sz="4" w:space="0" w:color="auto"/>
            </w:tcBorders>
            <w:shd w:val="clear" w:color="auto" w:fill="00B0F0"/>
            <w:hideMark/>
          </w:tcPr>
          <w:p w14:paraId="7B97CA8C"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План по управлению отношениями в сообществах и здоровьем (ПУОСЗ)</w:t>
            </w:r>
          </w:p>
          <w:p w14:paraId="094261C9" w14:textId="77777777" w:rsidR="008562CA" w:rsidRPr="005D2C80" w:rsidRDefault="008562CA" w:rsidP="000C29F6">
            <w:pPr>
              <w:jc w:val="center"/>
              <w:rPr>
                <w:rFonts w:eastAsia="Calibri" w:cs="Times New Roman"/>
                <w:sz w:val="20"/>
                <w:szCs w:val="20"/>
              </w:rPr>
            </w:pPr>
          </w:p>
        </w:tc>
      </w:tr>
      <w:tr w:rsidR="008562CA" w:rsidRPr="005D2C80" w14:paraId="616C381D"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7BEE3D49" w14:textId="77777777" w:rsidR="008562CA" w:rsidRPr="005D2C80" w:rsidRDefault="008562CA" w:rsidP="008562CA">
            <w:pPr>
              <w:rPr>
                <w:rFonts w:eastAsia="Calibri" w:cs="Times New Roman"/>
                <w:sz w:val="20"/>
                <w:szCs w:val="20"/>
              </w:rPr>
            </w:pPr>
            <w:r w:rsidRPr="005D2C80">
              <w:rPr>
                <w:rFonts w:eastAsia="Calibri" w:cs="Times New Roman"/>
                <w:sz w:val="20"/>
                <w:szCs w:val="20"/>
              </w:rPr>
              <w:t>ПУ – 21</w:t>
            </w:r>
          </w:p>
        </w:tc>
        <w:tc>
          <w:tcPr>
            <w:tcW w:w="0" w:type="auto"/>
            <w:tcBorders>
              <w:top w:val="single" w:sz="4" w:space="0" w:color="auto"/>
              <w:left w:val="single" w:sz="4" w:space="0" w:color="auto"/>
              <w:bottom w:val="single" w:sz="4" w:space="0" w:color="auto"/>
              <w:right w:val="single" w:sz="4" w:space="0" w:color="auto"/>
            </w:tcBorders>
            <w:hideMark/>
          </w:tcPr>
          <w:p w14:paraId="7DB21D77" w14:textId="77777777" w:rsidR="008562CA" w:rsidRPr="005D2C80" w:rsidRDefault="008562CA" w:rsidP="008562CA">
            <w:pPr>
              <w:rPr>
                <w:rFonts w:eastAsia="Calibri" w:cs="Times New Roman"/>
                <w:sz w:val="20"/>
                <w:szCs w:val="20"/>
              </w:rPr>
            </w:pPr>
            <w:r w:rsidRPr="005D2C80">
              <w:rPr>
                <w:rFonts w:eastAsia="Calibri" w:cs="Times New Roman"/>
                <w:sz w:val="20"/>
                <w:szCs w:val="20"/>
              </w:rPr>
              <w:t>План развития на региональном и местном уровне</w:t>
            </w:r>
          </w:p>
        </w:tc>
        <w:tc>
          <w:tcPr>
            <w:tcW w:w="0" w:type="auto"/>
            <w:tcBorders>
              <w:top w:val="single" w:sz="4" w:space="0" w:color="auto"/>
              <w:left w:val="single" w:sz="4" w:space="0" w:color="auto"/>
              <w:bottom w:val="single" w:sz="4" w:space="0" w:color="auto"/>
              <w:right w:val="single" w:sz="4" w:space="0" w:color="auto"/>
            </w:tcBorders>
            <w:hideMark/>
          </w:tcPr>
          <w:p w14:paraId="3521597D" w14:textId="77777777" w:rsidR="008562CA" w:rsidRPr="005D2C80" w:rsidRDefault="008562CA" w:rsidP="008562CA">
            <w:pPr>
              <w:jc w:val="center"/>
              <w:rPr>
                <w:rFonts w:eastAsia="Calibri" w:cs="Times New Roman"/>
                <w:sz w:val="20"/>
                <w:szCs w:val="20"/>
              </w:rPr>
            </w:pPr>
            <w:r w:rsidRPr="005D2C80">
              <w:rPr>
                <w:rFonts w:eastAsia="Calibri" w:cs="Times New Roman"/>
                <w:sz w:val="20"/>
                <w:szCs w:val="20"/>
              </w:rPr>
              <w:t>ГРП / ОАО «НЭС Кыргызстана»</w:t>
            </w:r>
          </w:p>
        </w:tc>
        <w:tc>
          <w:tcPr>
            <w:tcW w:w="0" w:type="auto"/>
            <w:tcBorders>
              <w:top w:val="single" w:sz="4" w:space="0" w:color="auto"/>
              <w:left w:val="single" w:sz="4" w:space="0" w:color="auto"/>
              <w:bottom w:val="single" w:sz="4" w:space="0" w:color="auto"/>
              <w:right w:val="single" w:sz="4" w:space="0" w:color="auto"/>
            </w:tcBorders>
          </w:tcPr>
          <w:p w14:paraId="5B72E29B" w14:textId="3ADAC630" w:rsidR="008562CA" w:rsidRPr="005D2C80" w:rsidRDefault="008562CA" w:rsidP="008562CA">
            <w:pPr>
              <w:jc w:val="center"/>
              <w:rPr>
                <w:rFonts w:eastAsia="Calibri" w:cs="Times New Roman"/>
                <w:sz w:val="20"/>
                <w:szCs w:val="20"/>
              </w:rPr>
            </w:pPr>
            <w:r w:rsidRPr="003668A1">
              <w:rPr>
                <w:rFonts w:cs="Times New Roman"/>
                <w:sz w:val="20"/>
                <w:szCs w:val="20"/>
              </w:rPr>
              <w:t>СМБЭ</w:t>
            </w:r>
          </w:p>
        </w:tc>
      </w:tr>
      <w:tr w:rsidR="008562CA" w:rsidRPr="005D2C80" w14:paraId="215B58BE"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0FB18848" w14:textId="77777777" w:rsidR="008562CA" w:rsidRPr="005D2C80" w:rsidRDefault="008562CA" w:rsidP="008562CA">
            <w:pPr>
              <w:rPr>
                <w:rFonts w:eastAsia="Calibri" w:cs="Times New Roman"/>
                <w:sz w:val="20"/>
                <w:szCs w:val="20"/>
              </w:rPr>
            </w:pPr>
            <w:r w:rsidRPr="005D2C80">
              <w:rPr>
                <w:rFonts w:eastAsia="Calibri" w:cs="Times New Roman"/>
                <w:sz w:val="20"/>
                <w:szCs w:val="20"/>
              </w:rPr>
              <w:t>ПУ – 20</w:t>
            </w:r>
          </w:p>
        </w:tc>
        <w:tc>
          <w:tcPr>
            <w:tcW w:w="0" w:type="auto"/>
            <w:tcBorders>
              <w:top w:val="single" w:sz="4" w:space="0" w:color="auto"/>
              <w:left w:val="single" w:sz="4" w:space="0" w:color="auto"/>
              <w:bottom w:val="single" w:sz="4" w:space="0" w:color="auto"/>
              <w:right w:val="single" w:sz="4" w:space="0" w:color="auto"/>
            </w:tcBorders>
            <w:hideMark/>
          </w:tcPr>
          <w:p w14:paraId="28C5DA2B" w14:textId="77777777" w:rsidR="008562CA" w:rsidRPr="005D2C80" w:rsidRDefault="008562CA" w:rsidP="008562CA">
            <w:pPr>
              <w:rPr>
                <w:rFonts w:eastAsia="Calibri" w:cs="Times New Roman"/>
                <w:sz w:val="20"/>
                <w:szCs w:val="20"/>
              </w:rPr>
            </w:pPr>
            <w:r w:rsidRPr="005D2C80">
              <w:rPr>
                <w:rFonts w:eastAsia="Calibri" w:cs="Times New Roman"/>
                <w:sz w:val="20"/>
                <w:szCs w:val="20"/>
              </w:rPr>
              <w:t>План управления «Рассмотрение жалоб»</w:t>
            </w:r>
          </w:p>
        </w:tc>
        <w:tc>
          <w:tcPr>
            <w:tcW w:w="0" w:type="auto"/>
            <w:tcBorders>
              <w:top w:val="single" w:sz="4" w:space="0" w:color="auto"/>
              <w:left w:val="single" w:sz="4" w:space="0" w:color="auto"/>
              <w:bottom w:val="single" w:sz="4" w:space="0" w:color="auto"/>
              <w:right w:val="single" w:sz="4" w:space="0" w:color="auto"/>
            </w:tcBorders>
            <w:hideMark/>
          </w:tcPr>
          <w:p w14:paraId="494F7D4F" w14:textId="77777777" w:rsidR="008562CA" w:rsidRPr="005D2C80" w:rsidRDefault="008562CA" w:rsidP="008562CA">
            <w:pPr>
              <w:jc w:val="center"/>
              <w:rPr>
                <w:rFonts w:eastAsia="Calibri" w:cs="Times New Roman"/>
                <w:sz w:val="20"/>
                <w:szCs w:val="20"/>
              </w:rPr>
            </w:pPr>
            <w:r w:rsidRPr="005D2C80">
              <w:rPr>
                <w:rFonts w:eastAsia="Calibri" w:cs="Times New Roman"/>
                <w:sz w:val="20"/>
                <w:szCs w:val="20"/>
              </w:rPr>
              <w:t>ГРП / ОАО «НЭС Кыргызстана»</w:t>
            </w:r>
          </w:p>
        </w:tc>
        <w:tc>
          <w:tcPr>
            <w:tcW w:w="0" w:type="auto"/>
            <w:tcBorders>
              <w:top w:val="single" w:sz="4" w:space="0" w:color="auto"/>
              <w:left w:val="single" w:sz="4" w:space="0" w:color="auto"/>
              <w:bottom w:val="single" w:sz="4" w:space="0" w:color="auto"/>
              <w:right w:val="single" w:sz="4" w:space="0" w:color="auto"/>
            </w:tcBorders>
          </w:tcPr>
          <w:p w14:paraId="098729CD" w14:textId="60D7D4BD" w:rsidR="008562CA" w:rsidRPr="005D2C80" w:rsidRDefault="008562CA" w:rsidP="008562CA">
            <w:pPr>
              <w:jc w:val="center"/>
              <w:rPr>
                <w:rFonts w:eastAsia="Calibri" w:cs="Times New Roman"/>
                <w:sz w:val="20"/>
                <w:szCs w:val="20"/>
              </w:rPr>
            </w:pPr>
            <w:r w:rsidRPr="003668A1">
              <w:rPr>
                <w:rFonts w:cs="Times New Roman"/>
                <w:sz w:val="20"/>
                <w:szCs w:val="20"/>
              </w:rPr>
              <w:t>СМБЭ</w:t>
            </w:r>
          </w:p>
        </w:tc>
      </w:tr>
      <w:tr w:rsidR="008562CA" w:rsidRPr="005D2C80" w14:paraId="700D883D"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48683E80" w14:textId="77777777" w:rsidR="008562CA" w:rsidRPr="005D2C80" w:rsidRDefault="008562CA" w:rsidP="008562CA">
            <w:pPr>
              <w:rPr>
                <w:rFonts w:eastAsia="Calibri" w:cs="Times New Roman"/>
                <w:sz w:val="20"/>
                <w:szCs w:val="20"/>
              </w:rPr>
            </w:pPr>
            <w:r w:rsidRPr="005D2C80">
              <w:rPr>
                <w:rFonts w:eastAsia="Calibri" w:cs="Times New Roman"/>
                <w:sz w:val="20"/>
                <w:szCs w:val="20"/>
              </w:rPr>
              <w:t>ПУ – 19</w:t>
            </w:r>
          </w:p>
        </w:tc>
        <w:tc>
          <w:tcPr>
            <w:tcW w:w="0" w:type="auto"/>
            <w:tcBorders>
              <w:top w:val="single" w:sz="4" w:space="0" w:color="auto"/>
              <w:left w:val="single" w:sz="4" w:space="0" w:color="auto"/>
              <w:bottom w:val="single" w:sz="4" w:space="0" w:color="auto"/>
              <w:right w:val="single" w:sz="4" w:space="0" w:color="auto"/>
            </w:tcBorders>
            <w:hideMark/>
          </w:tcPr>
          <w:p w14:paraId="6232874B" w14:textId="77777777" w:rsidR="008562CA" w:rsidRPr="005D2C80" w:rsidRDefault="008562CA" w:rsidP="008562CA">
            <w:pPr>
              <w:rPr>
                <w:rFonts w:eastAsia="Calibri" w:cs="Times New Roman"/>
                <w:sz w:val="20"/>
                <w:szCs w:val="20"/>
              </w:rPr>
            </w:pPr>
            <w:r w:rsidRPr="005D2C80">
              <w:rPr>
                <w:rFonts w:eastAsia="Calibri" w:cs="Times New Roman"/>
                <w:sz w:val="20"/>
                <w:szCs w:val="20"/>
              </w:rPr>
              <w:t>План управления «Лиц затронутых проектом / заинтересованными лицами»</w:t>
            </w:r>
          </w:p>
        </w:tc>
        <w:tc>
          <w:tcPr>
            <w:tcW w:w="0" w:type="auto"/>
            <w:tcBorders>
              <w:top w:val="single" w:sz="4" w:space="0" w:color="auto"/>
              <w:left w:val="single" w:sz="4" w:space="0" w:color="auto"/>
              <w:bottom w:val="single" w:sz="4" w:space="0" w:color="auto"/>
              <w:right w:val="single" w:sz="4" w:space="0" w:color="auto"/>
            </w:tcBorders>
            <w:hideMark/>
          </w:tcPr>
          <w:p w14:paraId="477D3D6F" w14:textId="77777777" w:rsidR="008562CA" w:rsidRPr="005D2C80" w:rsidRDefault="008562CA" w:rsidP="008562CA">
            <w:pPr>
              <w:jc w:val="center"/>
              <w:rPr>
                <w:rFonts w:eastAsia="Calibri" w:cs="Times New Roman"/>
                <w:sz w:val="20"/>
                <w:szCs w:val="20"/>
              </w:rPr>
            </w:pPr>
            <w:r w:rsidRPr="005D2C80">
              <w:rPr>
                <w:rFonts w:eastAsia="Calibri" w:cs="Times New Roman"/>
                <w:sz w:val="20"/>
                <w:szCs w:val="20"/>
              </w:rPr>
              <w:t>ГРП / ОАО «НЭС Кыргызстана»</w:t>
            </w:r>
          </w:p>
        </w:tc>
        <w:tc>
          <w:tcPr>
            <w:tcW w:w="0" w:type="auto"/>
            <w:tcBorders>
              <w:top w:val="single" w:sz="4" w:space="0" w:color="auto"/>
              <w:left w:val="single" w:sz="4" w:space="0" w:color="auto"/>
              <w:bottom w:val="single" w:sz="4" w:space="0" w:color="auto"/>
              <w:right w:val="single" w:sz="4" w:space="0" w:color="auto"/>
            </w:tcBorders>
          </w:tcPr>
          <w:p w14:paraId="2AAAA876" w14:textId="2245F3CC" w:rsidR="008562CA" w:rsidRPr="005D2C80" w:rsidRDefault="008562CA" w:rsidP="008562CA">
            <w:pPr>
              <w:jc w:val="center"/>
              <w:rPr>
                <w:rFonts w:eastAsia="Calibri" w:cs="Times New Roman"/>
                <w:sz w:val="20"/>
                <w:szCs w:val="20"/>
              </w:rPr>
            </w:pPr>
            <w:r w:rsidRPr="003668A1">
              <w:rPr>
                <w:rFonts w:cs="Times New Roman"/>
                <w:sz w:val="20"/>
                <w:szCs w:val="20"/>
              </w:rPr>
              <w:t>СМБЭ</w:t>
            </w:r>
          </w:p>
        </w:tc>
      </w:tr>
      <w:tr w:rsidR="008562CA" w:rsidRPr="005D2C80" w14:paraId="6C00F017" w14:textId="77777777" w:rsidTr="000C29F6">
        <w:tc>
          <w:tcPr>
            <w:tcW w:w="0" w:type="auto"/>
            <w:gridSpan w:val="4"/>
            <w:tcBorders>
              <w:top w:val="single" w:sz="4" w:space="0" w:color="auto"/>
              <w:left w:val="single" w:sz="4" w:space="0" w:color="auto"/>
              <w:bottom w:val="single" w:sz="4" w:space="0" w:color="auto"/>
              <w:right w:val="single" w:sz="4" w:space="0" w:color="auto"/>
            </w:tcBorders>
            <w:shd w:val="clear" w:color="auto" w:fill="00B0F0"/>
            <w:hideMark/>
          </w:tcPr>
          <w:p w14:paraId="5230700A" w14:textId="77777777" w:rsidR="008562CA" w:rsidRPr="005D2C80" w:rsidRDefault="008562CA" w:rsidP="000C29F6">
            <w:pPr>
              <w:jc w:val="center"/>
              <w:rPr>
                <w:rFonts w:eastAsia="Calibri" w:cs="Times New Roman"/>
                <w:sz w:val="20"/>
                <w:szCs w:val="20"/>
              </w:rPr>
            </w:pPr>
            <w:r w:rsidRPr="005D2C80">
              <w:rPr>
                <w:rFonts w:eastAsia="Calibri" w:cs="Times New Roman"/>
                <w:sz w:val="20"/>
                <w:szCs w:val="20"/>
              </w:rPr>
              <w:t>План по мониторингу строительных работ (ПМС)</w:t>
            </w:r>
          </w:p>
          <w:p w14:paraId="27470E6B" w14:textId="77777777" w:rsidR="008562CA" w:rsidRPr="005D2C80" w:rsidRDefault="008562CA" w:rsidP="000C29F6">
            <w:pPr>
              <w:jc w:val="center"/>
              <w:rPr>
                <w:rFonts w:eastAsia="Calibri" w:cs="Times New Roman"/>
                <w:sz w:val="20"/>
                <w:szCs w:val="20"/>
              </w:rPr>
            </w:pPr>
          </w:p>
        </w:tc>
      </w:tr>
      <w:tr w:rsidR="008562CA" w:rsidRPr="005D2C80" w14:paraId="3E416938" w14:textId="77777777" w:rsidTr="000C29F6">
        <w:tc>
          <w:tcPr>
            <w:tcW w:w="0" w:type="auto"/>
            <w:tcBorders>
              <w:top w:val="single" w:sz="4" w:space="0" w:color="auto"/>
              <w:left w:val="single" w:sz="4" w:space="0" w:color="auto"/>
              <w:bottom w:val="single" w:sz="4" w:space="0" w:color="auto"/>
              <w:right w:val="single" w:sz="4" w:space="0" w:color="auto"/>
            </w:tcBorders>
            <w:hideMark/>
          </w:tcPr>
          <w:p w14:paraId="7B079EA9" w14:textId="77777777" w:rsidR="008562CA" w:rsidRPr="005D2C80" w:rsidRDefault="008562CA" w:rsidP="000C29F6">
            <w:pPr>
              <w:rPr>
                <w:rFonts w:eastAsia="Calibri" w:cs="Times New Roman"/>
                <w:sz w:val="20"/>
                <w:szCs w:val="20"/>
              </w:rPr>
            </w:pPr>
            <w:r w:rsidRPr="005D2C80">
              <w:rPr>
                <w:rFonts w:eastAsia="Calibri" w:cs="Times New Roman"/>
                <w:sz w:val="20"/>
                <w:szCs w:val="20"/>
              </w:rPr>
              <w:lastRenderedPageBreak/>
              <w:t>ПУ01 – ПУ21</w:t>
            </w:r>
          </w:p>
        </w:tc>
        <w:tc>
          <w:tcPr>
            <w:tcW w:w="0" w:type="auto"/>
            <w:tcBorders>
              <w:top w:val="single" w:sz="4" w:space="0" w:color="auto"/>
              <w:left w:val="single" w:sz="4" w:space="0" w:color="auto"/>
              <w:bottom w:val="single" w:sz="4" w:space="0" w:color="auto"/>
              <w:right w:val="single" w:sz="4" w:space="0" w:color="auto"/>
            </w:tcBorders>
            <w:hideMark/>
          </w:tcPr>
          <w:p w14:paraId="6E5EA06B" w14:textId="77777777" w:rsidR="008562CA" w:rsidRPr="005D2C80" w:rsidRDefault="008562CA" w:rsidP="000C29F6">
            <w:pPr>
              <w:contextualSpacing/>
              <w:rPr>
                <w:rFonts w:eastAsia="Calibri" w:cs="Times New Roman"/>
                <w:sz w:val="20"/>
                <w:szCs w:val="20"/>
              </w:rPr>
            </w:pPr>
            <w:r w:rsidRPr="005D2C80">
              <w:rPr>
                <w:rFonts w:eastAsia="Calibri" w:cs="Times New Roman"/>
                <w:sz w:val="20"/>
                <w:szCs w:val="20"/>
              </w:rPr>
              <w:t>Планы по мониторингу отражены в разделах «Показатели эффективности», «Контроль», «Отчетность»</w:t>
            </w:r>
            <w:r w:rsidRPr="005D2C80">
              <w:rPr>
                <w:rFonts w:eastAsia="Calibri" w:cs="Times New Roman"/>
                <w:b/>
                <w:sz w:val="20"/>
                <w:szCs w:val="20"/>
              </w:rPr>
              <w:t xml:space="preserve"> </w:t>
            </w:r>
            <w:r w:rsidRPr="005D2C80">
              <w:rPr>
                <w:rFonts w:eastAsia="Calibri" w:cs="Times New Roman"/>
                <w:sz w:val="20"/>
                <w:szCs w:val="20"/>
              </w:rPr>
              <w:t>детальных ПУ для отдельных компонентов окружающей среды</w:t>
            </w:r>
          </w:p>
        </w:tc>
        <w:tc>
          <w:tcPr>
            <w:tcW w:w="0" w:type="auto"/>
            <w:tcBorders>
              <w:top w:val="single" w:sz="4" w:space="0" w:color="auto"/>
              <w:left w:val="single" w:sz="4" w:space="0" w:color="auto"/>
              <w:bottom w:val="single" w:sz="4" w:space="0" w:color="auto"/>
              <w:right w:val="single" w:sz="4" w:space="0" w:color="auto"/>
            </w:tcBorders>
            <w:hideMark/>
          </w:tcPr>
          <w:p w14:paraId="3F3D1FC8" w14:textId="77777777" w:rsidR="008562CA" w:rsidRPr="005D2C80" w:rsidRDefault="008562CA" w:rsidP="000C29F6">
            <w:pPr>
              <w:contextualSpacing/>
              <w:jc w:val="center"/>
              <w:rPr>
                <w:rFonts w:eastAsia="Calibri" w:cs="Times New Roman"/>
                <w:sz w:val="20"/>
                <w:szCs w:val="20"/>
              </w:rPr>
            </w:pPr>
            <w:r w:rsidRPr="005D2C80">
              <w:rPr>
                <w:rFonts w:eastAsia="Calibri" w:cs="Times New Roman"/>
                <w:sz w:val="20"/>
                <w:szCs w:val="20"/>
              </w:rPr>
              <w:t>Подрядчик / ГРП / ОАО «НЭС Кыргызстана»</w:t>
            </w:r>
          </w:p>
        </w:tc>
        <w:tc>
          <w:tcPr>
            <w:tcW w:w="0" w:type="auto"/>
            <w:tcBorders>
              <w:top w:val="single" w:sz="4" w:space="0" w:color="auto"/>
              <w:left w:val="single" w:sz="4" w:space="0" w:color="auto"/>
              <w:bottom w:val="single" w:sz="4" w:space="0" w:color="auto"/>
              <w:right w:val="single" w:sz="4" w:space="0" w:color="auto"/>
            </w:tcBorders>
          </w:tcPr>
          <w:p w14:paraId="26F91FB0" w14:textId="05ECC03F" w:rsidR="008562CA" w:rsidRPr="005D2C80" w:rsidRDefault="008562CA" w:rsidP="000C29F6">
            <w:pPr>
              <w:contextualSpacing/>
              <w:jc w:val="center"/>
              <w:rPr>
                <w:rFonts w:eastAsia="Calibri" w:cs="Times New Roman"/>
                <w:sz w:val="20"/>
                <w:szCs w:val="20"/>
              </w:rPr>
            </w:pPr>
            <w:r>
              <w:rPr>
                <w:rFonts w:cs="Times New Roman"/>
                <w:sz w:val="20"/>
                <w:szCs w:val="20"/>
              </w:rPr>
              <w:t>СМБЭ</w:t>
            </w:r>
          </w:p>
        </w:tc>
      </w:tr>
    </w:tbl>
    <w:p w14:paraId="6E6E71B7" w14:textId="77777777" w:rsidR="008562CA" w:rsidRDefault="008562CA" w:rsidP="008562CA"/>
    <w:p w14:paraId="1E0D7AA9" w14:textId="77777777" w:rsidR="008562CA" w:rsidRPr="00530243" w:rsidRDefault="008562CA" w:rsidP="008562CA"/>
    <w:p w14:paraId="06275E92" w14:textId="77777777" w:rsidR="008562CA" w:rsidRPr="008562CA" w:rsidRDefault="008562CA" w:rsidP="008562CA">
      <w:pPr>
        <w:rPr>
          <w:b/>
          <w:bCs/>
          <w:i/>
          <w:iCs/>
        </w:rPr>
      </w:pPr>
      <w:r w:rsidRPr="008562CA">
        <w:rPr>
          <w:b/>
          <w:bCs/>
          <w:i/>
          <w:iCs/>
        </w:rPr>
        <w:t xml:space="preserve"> </w:t>
      </w:r>
      <w:bookmarkStart w:id="185" w:name="_Toc44406279"/>
      <w:r w:rsidRPr="008562CA">
        <w:rPr>
          <w:b/>
          <w:bCs/>
          <w:i/>
          <w:iCs/>
        </w:rPr>
        <w:t>Базовый ПУОСС</w:t>
      </w:r>
      <w:bookmarkEnd w:id="185"/>
    </w:p>
    <w:p w14:paraId="2F63AADB" w14:textId="0F9032CB" w:rsidR="008562CA" w:rsidRDefault="008562CA" w:rsidP="008562CA">
      <w:pPr>
        <w:ind w:firstLine="720"/>
      </w:pPr>
      <w:r w:rsidRPr="00530243">
        <w:t xml:space="preserve">В данном разделе представлен </w:t>
      </w:r>
      <w:r>
        <w:t xml:space="preserve">Базовый ПУОСС, разработаны на основе проведенной оценки воздействия намечаемой деятельности в Проекте </w:t>
      </w:r>
      <w:r>
        <w:rPr>
          <w:lang w:val="en-US"/>
        </w:rPr>
        <w:t>CASA</w:t>
      </w:r>
      <w:r w:rsidRPr="00CB7958">
        <w:t>1000</w:t>
      </w:r>
      <w:r>
        <w:t xml:space="preserve">, в данном документе выше. </w:t>
      </w:r>
      <w:r w:rsidRPr="00530243">
        <w:t>ГРП</w:t>
      </w:r>
      <w:r>
        <w:t xml:space="preserve"> /</w:t>
      </w:r>
      <w:r w:rsidRPr="0055240A">
        <w:t xml:space="preserve"> </w:t>
      </w:r>
      <w:r>
        <w:t>НКЭМ</w:t>
      </w:r>
      <w:r w:rsidRPr="00530243">
        <w:t xml:space="preserve"> / Подрядчик будут руководствоваться </w:t>
      </w:r>
      <w:r>
        <w:t>предлагаемым документом</w:t>
      </w:r>
      <w:r w:rsidRPr="00530243">
        <w:t xml:space="preserve"> </w:t>
      </w:r>
      <w:r>
        <w:t>для</w:t>
      </w:r>
      <w:r w:rsidRPr="00530243">
        <w:t xml:space="preserve"> </w:t>
      </w:r>
      <w:r w:rsidR="00B1392C">
        <w:t>оценки/</w:t>
      </w:r>
      <w:r w:rsidRPr="00530243">
        <w:t>составления операционного ПУОСС</w:t>
      </w:r>
      <w:r>
        <w:t xml:space="preserve"> (Таблица 9</w:t>
      </w:r>
      <w:r w:rsidRPr="0055240A">
        <w:t>.2</w:t>
      </w:r>
      <w:r w:rsidRPr="00530243">
        <w:t>).</w:t>
      </w:r>
    </w:p>
    <w:p w14:paraId="1D9E66A8" w14:textId="77777777" w:rsidR="008562CA" w:rsidRDefault="008562CA" w:rsidP="008562CA">
      <w:pPr>
        <w:sectPr w:rsidR="008562CA" w:rsidSect="005E4424">
          <w:pgSz w:w="11906" w:h="16838"/>
          <w:pgMar w:top="1134" w:right="850" w:bottom="1134" w:left="1701" w:header="284" w:footer="468" w:gutter="0"/>
          <w:cols w:space="708"/>
          <w:docGrid w:linePitch="360"/>
        </w:sectPr>
      </w:pPr>
    </w:p>
    <w:p w14:paraId="60D4FF5D" w14:textId="4BA2DAAD" w:rsidR="008562CA" w:rsidRPr="0069643A" w:rsidRDefault="008562CA" w:rsidP="008562CA">
      <w:pPr>
        <w:pStyle w:val="aff2"/>
        <w:ind w:firstLine="12474"/>
        <w:rPr>
          <w:rStyle w:val="afff5"/>
          <w:b/>
        </w:rPr>
      </w:pPr>
      <w:bookmarkStart w:id="186" w:name="_Toc44406416"/>
      <w:r>
        <w:rPr>
          <w:rStyle w:val="afff5"/>
          <w:b/>
        </w:rPr>
        <w:lastRenderedPageBreak/>
        <w:t>Таблица 9.2</w:t>
      </w:r>
      <w:r w:rsidRPr="0069643A">
        <w:rPr>
          <w:rStyle w:val="afff5"/>
          <w:b/>
        </w:rPr>
        <w:t xml:space="preserve">. </w:t>
      </w:r>
      <w:r>
        <w:rPr>
          <w:rStyle w:val="afff5"/>
          <w:b/>
        </w:rPr>
        <w:t>План управления окружающей и социальной средой (ПУОСС)</w:t>
      </w:r>
      <w:bookmarkEnd w:id="186"/>
    </w:p>
    <w:tbl>
      <w:tblPr>
        <w:tblStyle w:val="100"/>
        <w:tblW w:w="15593" w:type="dxa"/>
        <w:tblInd w:w="-1139" w:type="dxa"/>
        <w:tblLayout w:type="fixed"/>
        <w:tblLook w:val="04A0" w:firstRow="1" w:lastRow="0" w:firstColumn="1" w:lastColumn="0" w:noHBand="0" w:noVBand="1"/>
      </w:tblPr>
      <w:tblGrid>
        <w:gridCol w:w="1835"/>
        <w:gridCol w:w="2499"/>
        <w:gridCol w:w="3604"/>
        <w:gridCol w:w="1080"/>
        <w:gridCol w:w="1272"/>
        <w:gridCol w:w="2184"/>
        <w:gridCol w:w="1573"/>
        <w:gridCol w:w="1546"/>
      </w:tblGrid>
      <w:tr w:rsidR="008562CA" w:rsidRPr="00C40137" w14:paraId="16AB4411" w14:textId="77777777" w:rsidTr="000C29F6">
        <w:trPr>
          <w:tblHeader/>
        </w:trPr>
        <w:tc>
          <w:tcPr>
            <w:tcW w:w="1835" w:type="dxa"/>
            <w:vMerge w:val="restart"/>
            <w:shd w:val="clear" w:color="auto" w:fill="00B0F0"/>
            <w:vAlign w:val="center"/>
          </w:tcPr>
          <w:p w14:paraId="665585CC" w14:textId="77777777" w:rsidR="008562CA" w:rsidRPr="00C40137" w:rsidRDefault="008562CA" w:rsidP="000C29F6">
            <w:pPr>
              <w:spacing w:after="0" w:line="240" w:lineRule="auto"/>
              <w:jc w:val="center"/>
              <w:rPr>
                <w:rFonts w:eastAsia="Calibri" w:cs="Times New Roman"/>
                <w:b/>
                <w:sz w:val="19"/>
                <w:szCs w:val="19"/>
              </w:rPr>
            </w:pPr>
            <w:r w:rsidRPr="00C40137">
              <w:rPr>
                <w:rFonts w:eastAsia="Calibri" w:cs="Times New Roman"/>
                <w:b/>
                <w:sz w:val="19"/>
                <w:szCs w:val="19"/>
              </w:rPr>
              <w:t>Мероприятия в рамках проекта</w:t>
            </w:r>
          </w:p>
        </w:tc>
        <w:tc>
          <w:tcPr>
            <w:tcW w:w="2499" w:type="dxa"/>
            <w:vMerge w:val="restart"/>
            <w:shd w:val="clear" w:color="auto" w:fill="00B0F0"/>
            <w:vAlign w:val="center"/>
          </w:tcPr>
          <w:p w14:paraId="79FADC57" w14:textId="77777777" w:rsidR="008562CA" w:rsidRPr="00C40137" w:rsidRDefault="008562CA" w:rsidP="000C29F6">
            <w:pPr>
              <w:spacing w:after="0" w:line="240" w:lineRule="auto"/>
              <w:jc w:val="center"/>
              <w:rPr>
                <w:rFonts w:eastAsia="Calibri" w:cs="Times New Roman"/>
                <w:b/>
                <w:sz w:val="19"/>
                <w:szCs w:val="19"/>
              </w:rPr>
            </w:pPr>
            <w:r w:rsidRPr="00C40137">
              <w:rPr>
                <w:rFonts w:eastAsia="Calibri" w:cs="Times New Roman"/>
                <w:b/>
                <w:sz w:val="19"/>
                <w:szCs w:val="19"/>
              </w:rPr>
              <w:t>Описание потенциальных воздействий и рисков</w:t>
            </w:r>
          </w:p>
        </w:tc>
        <w:tc>
          <w:tcPr>
            <w:tcW w:w="3604" w:type="dxa"/>
            <w:vMerge w:val="restart"/>
            <w:shd w:val="clear" w:color="auto" w:fill="00B0F0"/>
            <w:vAlign w:val="center"/>
          </w:tcPr>
          <w:p w14:paraId="27E3F1C3" w14:textId="77777777" w:rsidR="008562CA" w:rsidRPr="00C40137" w:rsidRDefault="008562CA" w:rsidP="000C29F6">
            <w:pPr>
              <w:spacing w:after="0" w:line="240" w:lineRule="auto"/>
              <w:jc w:val="center"/>
              <w:rPr>
                <w:rFonts w:eastAsia="Calibri" w:cs="Times New Roman"/>
                <w:b/>
                <w:sz w:val="19"/>
                <w:szCs w:val="19"/>
              </w:rPr>
            </w:pPr>
            <w:r w:rsidRPr="00C40137">
              <w:rPr>
                <w:rFonts w:eastAsia="Calibri" w:cs="Times New Roman"/>
                <w:b/>
                <w:sz w:val="19"/>
                <w:szCs w:val="19"/>
              </w:rPr>
              <w:t>Предлагаемые Мероприятия по смягчению последствий</w:t>
            </w:r>
          </w:p>
        </w:tc>
        <w:tc>
          <w:tcPr>
            <w:tcW w:w="2352" w:type="dxa"/>
            <w:gridSpan w:val="2"/>
            <w:shd w:val="clear" w:color="auto" w:fill="00B0F0"/>
            <w:vAlign w:val="center"/>
          </w:tcPr>
          <w:p w14:paraId="6EBE9EED" w14:textId="77777777" w:rsidR="008562CA" w:rsidRPr="00C40137" w:rsidRDefault="008562CA" w:rsidP="000C29F6">
            <w:pPr>
              <w:spacing w:after="0" w:line="240" w:lineRule="auto"/>
              <w:jc w:val="center"/>
              <w:rPr>
                <w:rFonts w:eastAsia="Calibri" w:cs="Times New Roman"/>
                <w:b/>
                <w:sz w:val="19"/>
                <w:szCs w:val="19"/>
              </w:rPr>
            </w:pPr>
            <w:r w:rsidRPr="00C40137">
              <w:rPr>
                <w:rFonts w:eastAsia="Calibri" w:cs="Times New Roman"/>
                <w:b/>
                <w:sz w:val="19"/>
                <w:szCs w:val="19"/>
              </w:rPr>
              <w:t>Ответственность</w:t>
            </w:r>
          </w:p>
        </w:tc>
        <w:tc>
          <w:tcPr>
            <w:tcW w:w="2184" w:type="dxa"/>
            <w:vMerge w:val="restart"/>
            <w:shd w:val="clear" w:color="auto" w:fill="00B0F0"/>
            <w:vAlign w:val="center"/>
          </w:tcPr>
          <w:p w14:paraId="21E3E92E" w14:textId="77777777" w:rsidR="008562CA" w:rsidRPr="00C40137" w:rsidRDefault="008562CA" w:rsidP="000C29F6">
            <w:pPr>
              <w:spacing w:after="0" w:line="240" w:lineRule="auto"/>
              <w:jc w:val="center"/>
              <w:rPr>
                <w:rFonts w:eastAsia="Calibri" w:cs="Times New Roman"/>
                <w:b/>
                <w:sz w:val="19"/>
                <w:szCs w:val="19"/>
              </w:rPr>
            </w:pPr>
            <w:r w:rsidRPr="00C40137">
              <w:rPr>
                <w:rFonts w:eastAsia="Calibri" w:cs="Times New Roman"/>
                <w:b/>
                <w:sz w:val="19"/>
                <w:szCs w:val="19"/>
              </w:rPr>
              <w:t>Ключевые показатели</w:t>
            </w:r>
          </w:p>
        </w:tc>
        <w:tc>
          <w:tcPr>
            <w:tcW w:w="1573" w:type="dxa"/>
            <w:vMerge w:val="restart"/>
            <w:shd w:val="clear" w:color="auto" w:fill="00B0F0"/>
            <w:vAlign w:val="center"/>
          </w:tcPr>
          <w:p w14:paraId="3F753F96" w14:textId="77777777" w:rsidR="008562CA" w:rsidRPr="00C40137" w:rsidRDefault="008562CA" w:rsidP="000C29F6">
            <w:pPr>
              <w:spacing w:after="0" w:line="240" w:lineRule="auto"/>
              <w:jc w:val="center"/>
              <w:rPr>
                <w:rFonts w:eastAsia="Calibri" w:cs="Times New Roman"/>
                <w:b/>
                <w:sz w:val="19"/>
                <w:szCs w:val="19"/>
              </w:rPr>
            </w:pPr>
            <w:r w:rsidRPr="00C40137">
              <w:rPr>
                <w:rFonts w:eastAsia="Calibri" w:cs="Times New Roman"/>
                <w:b/>
                <w:sz w:val="19"/>
                <w:szCs w:val="19"/>
              </w:rPr>
              <w:t>Время/частота выполнения</w:t>
            </w:r>
          </w:p>
        </w:tc>
        <w:tc>
          <w:tcPr>
            <w:tcW w:w="1546" w:type="dxa"/>
            <w:vMerge w:val="restart"/>
            <w:shd w:val="clear" w:color="auto" w:fill="00B0F0"/>
            <w:vAlign w:val="center"/>
          </w:tcPr>
          <w:p w14:paraId="101527F9" w14:textId="77777777" w:rsidR="008562CA" w:rsidRPr="00C40137" w:rsidRDefault="008562CA" w:rsidP="000C29F6">
            <w:pPr>
              <w:spacing w:after="0" w:line="240" w:lineRule="auto"/>
              <w:jc w:val="center"/>
              <w:rPr>
                <w:rFonts w:eastAsia="Calibri" w:cs="Times New Roman"/>
                <w:b/>
                <w:sz w:val="19"/>
                <w:szCs w:val="19"/>
              </w:rPr>
            </w:pPr>
            <w:r w:rsidRPr="00C40137">
              <w:rPr>
                <w:rFonts w:eastAsia="Calibri" w:cs="Times New Roman"/>
                <w:b/>
                <w:sz w:val="19"/>
                <w:szCs w:val="19"/>
              </w:rPr>
              <w:t>Бюджет мер по смягчению</w:t>
            </w:r>
          </w:p>
        </w:tc>
      </w:tr>
      <w:tr w:rsidR="008562CA" w:rsidRPr="00C40137" w14:paraId="52366584" w14:textId="77777777" w:rsidTr="000C29F6">
        <w:trPr>
          <w:tblHeader/>
        </w:trPr>
        <w:tc>
          <w:tcPr>
            <w:tcW w:w="1835" w:type="dxa"/>
            <w:vMerge/>
            <w:shd w:val="clear" w:color="auto" w:fill="00B0F0"/>
            <w:vAlign w:val="center"/>
          </w:tcPr>
          <w:p w14:paraId="435EF407" w14:textId="77777777" w:rsidR="008562CA" w:rsidRPr="00C40137" w:rsidRDefault="008562CA" w:rsidP="000C29F6">
            <w:pPr>
              <w:spacing w:after="0" w:line="240" w:lineRule="auto"/>
              <w:jc w:val="center"/>
              <w:rPr>
                <w:rFonts w:eastAsia="Calibri" w:cs="Times New Roman"/>
                <w:b/>
                <w:sz w:val="19"/>
                <w:szCs w:val="19"/>
              </w:rPr>
            </w:pPr>
          </w:p>
        </w:tc>
        <w:tc>
          <w:tcPr>
            <w:tcW w:w="2499" w:type="dxa"/>
            <w:vMerge/>
            <w:shd w:val="clear" w:color="auto" w:fill="00B0F0"/>
            <w:vAlign w:val="center"/>
          </w:tcPr>
          <w:p w14:paraId="2CC47EB2" w14:textId="77777777" w:rsidR="008562CA" w:rsidRPr="00C40137" w:rsidRDefault="008562CA" w:rsidP="000C29F6">
            <w:pPr>
              <w:spacing w:after="0" w:line="240" w:lineRule="auto"/>
              <w:jc w:val="center"/>
              <w:rPr>
                <w:rFonts w:eastAsia="Calibri" w:cs="Times New Roman"/>
                <w:b/>
                <w:sz w:val="19"/>
                <w:szCs w:val="19"/>
              </w:rPr>
            </w:pPr>
          </w:p>
        </w:tc>
        <w:tc>
          <w:tcPr>
            <w:tcW w:w="3604" w:type="dxa"/>
            <w:vMerge/>
            <w:shd w:val="clear" w:color="auto" w:fill="00B0F0"/>
            <w:vAlign w:val="center"/>
          </w:tcPr>
          <w:p w14:paraId="093D3774" w14:textId="77777777" w:rsidR="008562CA" w:rsidRPr="00C40137" w:rsidRDefault="008562CA" w:rsidP="000C29F6">
            <w:pPr>
              <w:spacing w:after="0" w:line="240" w:lineRule="auto"/>
              <w:jc w:val="center"/>
              <w:rPr>
                <w:rFonts w:eastAsia="Calibri" w:cs="Times New Roman"/>
                <w:b/>
                <w:sz w:val="19"/>
                <w:szCs w:val="19"/>
              </w:rPr>
            </w:pPr>
          </w:p>
        </w:tc>
        <w:tc>
          <w:tcPr>
            <w:tcW w:w="1080" w:type="dxa"/>
            <w:shd w:val="clear" w:color="auto" w:fill="00B0F0"/>
            <w:vAlign w:val="center"/>
          </w:tcPr>
          <w:p w14:paraId="0C8506E1" w14:textId="77777777" w:rsidR="008562CA" w:rsidRPr="00C40137" w:rsidRDefault="008562CA" w:rsidP="000C29F6">
            <w:pPr>
              <w:spacing w:after="0" w:line="240" w:lineRule="auto"/>
              <w:jc w:val="center"/>
              <w:rPr>
                <w:rFonts w:eastAsia="Calibri" w:cs="Times New Roman"/>
                <w:b/>
                <w:sz w:val="19"/>
                <w:szCs w:val="19"/>
              </w:rPr>
            </w:pPr>
            <w:r w:rsidRPr="00C40137">
              <w:rPr>
                <w:rFonts w:eastAsia="Calibri" w:cs="Times New Roman"/>
                <w:b/>
                <w:sz w:val="19"/>
                <w:szCs w:val="19"/>
              </w:rPr>
              <w:t>Выполнение</w:t>
            </w:r>
          </w:p>
        </w:tc>
        <w:tc>
          <w:tcPr>
            <w:tcW w:w="1272" w:type="dxa"/>
            <w:shd w:val="clear" w:color="auto" w:fill="00B0F0"/>
            <w:vAlign w:val="center"/>
          </w:tcPr>
          <w:p w14:paraId="66659FE1" w14:textId="77777777" w:rsidR="008562CA" w:rsidRPr="00C40137" w:rsidRDefault="008562CA" w:rsidP="000C29F6">
            <w:pPr>
              <w:spacing w:after="0" w:line="240" w:lineRule="auto"/>
              <w:jc w:val="center"/>
              <w:rPr>
                <w:rFonts w:eastAsia="Calibri" w:cs="Times New Roman"/>
                <w:b/>
                <w:sz w:val="19"/>
                <w:szCs w:val="19"/>
              </w:rPr>
            </w:pPr>
            <w:r w:rsidRPr="00C40137">
              <w:rPr>
                <w:rFonts w:eastAsia="Calibri" w:cs="Times New Roman"/>
                <w:b/>
                <w:sz w:val="19"/>
                <w:szCs w:val="19"/>
              </w:rPr>
              <w:t>Контроль</w:t>
            </w:r>
          </w:p>
        </w:tc>
        <w:tc>
          <w:tcPr>
            <w:tcW w:w="2184" w:type="dxa"/>
            <w:vMerge/>
            <w:shd w:val="clear" w:color="auto" w:fill="00B0F0"/>
            <w:vAlign w:val="center"/>
          </w:tcPr>
          <w:p w14:paraId="63B37924" w14:textId="77777777" w:rsidR="008562CA" w:rsidRPr="00C40137" w:rsidRDefault="008562CA" w:rsidP="000C29F6">
            <w:pPr>
              <w:spacing w:after="0" w:line="240" w:lineRule="auto"/>
              <w:jc w:val="center"/>
              <w:rPr>
                <w:rFonts w:eastAsia="Calibri" w:cs="Times New Roman"/>
                <w:b/>
                <w:sz w:val="19"/>
                <w:szCs w:val="19"/>
              </w:rPr>
            </w:pPr>
          </w:p>
        </w:tc>
        <w:tc>
          <w:tcPr>
            <w:tcW w:w="1573" w:type="dxa"/>
            <w:vMerge/>
            <w:shd w:val="clear" w:color="auto" w:fill="00B0F0"/>
            <w:vAlign w:val="center"/>
          </w:tcPr>
          <w:p w14:paraId="773B4453" w14:textId="77777777" w:rsidR="008562CA" w:rsidRPr="00C40137" w:rsidRDefault="008562CA" w:rsidP="000C29F6">
            <w:pPr>
              <w:spacing w:after="0" w:line="240" w:lineRule="auto"/>
              <w:jc w:val="center"/>
              <w:rPr>
                <w:rFonts w:eastAsia="Calibri" w:cs="Times New Roman"/>
                <w:b/>
                <w:sz w:val="19"/>
                <w:szCs w:val="19"/>
              </w:rPr>
            </w:pPr>
          </w:p>
        </w:tc>
        <w:tc>
          <w:tcPr>
            <w:tcW w:w="1546" w:type="dxa"/>
            <w:vMerge/>
            <w:shd w:val="clear" w:color="auto" w:fill="00B0F0"/>
            <w:vAlign w:val="center"/>
          </w:tcPr>
          <w:p w14:paraId="37B913B9" w14:textId="77777777" w:rsidR="008562CA" w:rsidRPr="00C40137" w:rsidRDefault="008562CA" w:rsidP="000C29F6">
            <w:pPr>
              <w:spacing w:after="0" w:line="240" w:lineRule="auto"/>
              <w:jc w:val="center"/>
              <w:rPr>
                <w:rFonts w:eastAsia="Calibri" w:cs="Times New Roman"/>
                <w:b/>
                <w:sz w:val="19"/>
                <w:szCs w:val="19"/>
              </w:rPr>
            </w:pPr>
          </w:p>
        </w:tc>
      </w:tr>
      <w:tr w:rsidR="008562CA" w:rsidRPr="00C40137" w14:paraId="5E4BE641" w14:textId="77777777" w:rsidTr="000C29F6">
        <w:tc>
          <w:tcPr>
            <w:tcW w:w="15593" w:type="dxa"/>
            <w:gridSpan w:val="8"/>
            <w:shd w:val="clear" w:color="auto" w:fill="00B0F0"/>
            <w:vAlign w:val="center"/>
          </w:tcPr>
          <w:p w14:paraId="0BE15378" w14:textId="77777777" w:rsidR="008562CA" w:rsidRPr="00C40137" w:rsidRDefault="008562CA" w:rsidP="000C29F6">
            <w:pPr>
              <w:spacing w:after="0" w:line="240" w:lineRule="auto"/>
              <w:jc w:val="center"/>
              <w:rPr>
                <w:rFonts w:eastAsia="Calibri" w:cs="Times New Roman"/>
                <w:b/>
                <w:sz w:val="19"/>
                <w:szCs w:val="19"/>
              </w:rPr>
            </w:pPr>
            <w:r w:rsidRPr="00C40137">
              <w:rPr>
                <w:rFonts w:eastAsia="Times New Roman" w:cs="Times New Roman"/>
                <w:b/>
                <w:sz w:val="19"/>
                <w:szCs w:val="19"/>
                <w:lang w:eastAsia="ru-RU"/>
              </w:rPr>
              <w:t>Организационный период</w:t>
            </w:r>
          </w:p>
        </w:tc>
      </w:tr>
      <w:tr w:rsidR="008562CA" w:rsidRPr="00C40137" w14:paraId="3F0CEE34" w14:textId="77777777" w:rsidTr="000C29F6">
        <w:tc>
          <w:tcPr>
            <w:tcW w:w="1835" w:type="dxa"/>
            <w:shd w:val="clear" w:color="auto" w:fill="auto"/>
          </w:tcPr>
          <w:p w14:paraId="20CD2647" w14:textId="77777777" w:rsidR="008562CA" w:rsidRPr="00C40137" w:rsidRDefault="008562CA" w:rsidP="000C29F6">
            <w:pPr>
              <w:spacing w:after="0" w:line="240" w:lineRule="auto"/>
              <w:rPr>
                <w:rFonts w:eastAsia="Calibri" w:cs="Times New Roman"/>
                <w:sz w:val="19"/>
                <w:szCs w:val="19"/>
              </w:rPr>
            </w:pPr>
            <w:r w:rsidRPr="00C40137">
              <w:rPr>
                <w:rFonts w:eastAsia="Times New Roman" w:cs="Times New Roman"/>
                <w:sz w:val="19"/>
                <w:szCs w:val="19"/>
                <w:lang w:eastAsia="ru-RU"/>
              </w:rPr>
              <w:t>Реализация Плана действий по переселению (ПДП)</w:t>
            </w:r>
          </w:p>
        </w:tc>
        <w:tc>
          <w:tcPr>
            <w:tcW w:w="2499" w:type="dxa"/>
            <w:shd w:val="clear" w:color="auto" w:fill="auto"/>
          </w:tcPr>
          <w:p w14:paraId="79424363" w14:textId="77777777" w:rsidR="008562CA" w:rsidRPr="00C40137" w:rsidRDefault="008562CA" w:rsidP="005752C6">
            <w:pPr>
              <w:pStyle w:val="a7"/>
              <w:numPr>
                <w:ilvl w:val="0"/>
                <w:numId w:val="89"/>
              </w:numPr>
              <w:spacing w:after="0" w:line="240" w:lineRule="auto"/>
              <w:ind w:left="0" w:firstLine="0"/>
              <w:jc w:val="left"/>
              <w:rPr>
                <w:rFonts w:eastAsia="Times New Roman" w:cs="Times New Roman"/>
                <w:sz w:val="19"/>
                <w:szCs w:val="19"/>
                <w:lang w:eastAsia="ru-RU"/>
              </w:rPr>
            </w:pPr>
            <w:r w:rsidRPr="00C40137">
              <w:rPr>
                <w:rFonts w:eastAsia="Times New Roman" w:cs="Times New Roman"/>
                <w:sz w:val="19"/>
                <w:szCs w:val="19"/>
                <w:lang w:eastAsia="ru-RU"/>
              </w:rPr>
              <w:t>Отрицательное влияние на активы ЛЗП, в том числе на доходоприносящие средства к существованию.</w:t>
            </w:r>
          </w:p>
          <w:p w14:paraId="7E2025BF" w14:textId="77777777" w:rsidR="008562CA" w:rsidRPr="00C40137" w:rsidRDefault="008562CA" w:rsidP="005752C6">
            <w:pPr>
              <w:pStyle w:val="a7"/>
              <w:numPr>
                <w:ilvl w:val="0"/>
                <w:numId w:val="89"/>
              </w:numPr>
              <w:spacing w:after="0" w:line="240" w:lineRule="auto"/>
              <w:ind w:left="0" w:firstLine="0"/>
              <w:jc w:val="left"/>
              <w:rPr>
                <w:rFonts w:eastAsia="Times New Roman" w:cs="Times New Roman"/>
                <w:sz w:val="19"/>
                <w:szCs w:val="19"/>
                <w:lang w:eastAsia="ru-RU"/>
              </w:rPr>
            </w:pPr>
            <w:r w:rsidRPr="00C40137">
              <w:rPr>
                <w:rFonts w:eastAsia="Times New Roman" w:cs="Times New Roman"/>
                <w:sz w:val="19"/>
                <w:szCs w:val="19"/>
                <w:lang w:eastAsia="ru-RU"/>
              </w:rPr>
              <w:t>Изменение привычного уклада жизни ЛЗП (утрата земель и доступа к землям, утрата источников дохода, природных ресурсов и т.д.).</w:t>
            </w:r>
          </w:p>
          <w:p w14:paraId="32550919" w14:textId="77777777" w:rsidR="008562CA" w:rsidRPr="00C40137" w:rsidRDefault="008562CA" w:rsidP="005752C6">
            <w:pPr>
              <w:pStyle w:val="a7"/>
              <w:numPr>
                <w:ilvl w:val="0"/>
                <w:numId w:val="89"/>
              </w:numPr>
              <w:autoSpaceDE w:val="0"/>
              <w:autoSpaceDN w:val="0"/>
              <w:adjustRightInd w:val="0"/>
              <w:spacing w:after="0" w:line="240" w:lineRule="auto"/>
              <w:ind w:left="0" w:firstLine="0"/>
              <w:jc w:val="left"/>
              <w:rPr>
                <w:rFonts w:eastAsia="Times New Roman" w:cs="Times New Roman"/>
                <w:sz w:val="19"/>
                <w:szCs w:val="19"/>
                <w:lang w:eastAsia="ru-RU"/>
              </w:rPr>
            </w:pPr>
            <w:r w:rsidRPr="00C40137">
              <w:rPr>
                <w:rFonts w:eastAsia="Times New Roman" w:cs="Times New Roman"/>
                <w:sz w:val="19"/>
                <w:szCs w:val="19"/>
                <w:lang w:eastAsia="ru-RU"/>
              </w:rPr>
              <w:t>Временное и постоянное приобретение земли у собственников и пользователей земли и ее использование.</w:t>
            </w:r>
          </w:p>
          <w:p w14:paraId="034ACF8A" w14:textId="77777777" w:rsidR="008562CA" w:rsidRPr="00C40137" w:rsidRDefault="008562CA" w:rsidP="005752C6">
            <w:pPr>
              <w:pStyle w:val="a7"/>
              <w:numPr>
                <w:ilvl w:val="0"/>
                <w:numId w:val="89"/>
              </w:numPr>
              <w:autoSpaceDE w:val="0"/>
              <w:autoSpaceDN w:val="0"/>
              <w:adjustRightInd w:val="0"/>
              <w:spacing w:after="0" w:line="240" w:lineRule="auto"/>
              <w:ind w:left="0" w:firstLine="0"/>
              <w:jc w:val="left"/>
              <w:rPr>
                <w:rFonts w:eastAsia="Times New Roman" w:cs="Times New Roman"/>
                <w:sz w:val="19"/>
                <w:szCs w:val="19"/>
                <w:lang w:eastAsia="ru-RU"/>
              </w:rPr>
            </w:pPr>
            <w:r w:rsidRPr="00C40137">
              <w:rPr>
                <w:rFonts w:eastAsia="Times New Roman" w:cs="Times New Roman"/>
                <w:sz w:val="19"/>
                <w:szCs w:val="19"/>
                <w:lang w:eastAsia="ru-RU"/>
              </w:rPr>
              <w:t>Переселение домохозяйств.</w:t>
            </w:r>
          </w:p>
          <w:p w14:paraId="6808913C" w14:textId="77777777" w:rsidR="008562CA" w:rsidRDefault="008562CA" w:rsidP="005752C6">
            <w:pPr>
              <w:pStyle w:val="a7"/>
              <w:numPr>
                <w:ilvl w:val="0"/>
                <w:numId w:val="89"/>
              </w:numPr>
              <w:autoSpaceDE w:val="0"/>
              <w:autoSpaceDN w:val="0"/>
              <w:adjustRightInd w:val="0"/>
              <w:spacing w:after="0" w:line="240" w:lineRule="auto"/>
              <w:ind w:left="0" w:firstLine="0"/>
              <w:jc w:val="left"/>
              <w:rPr>
                <w:rFonts w:eastAsia="Times New Roman" w:cs="Times New Roman"/>
                <w:sz w:val="19"/>
                <w:szCs w:val="19"/>
                <w:lang w:eastAsia="ru-RU"/>
              </w:rPr>
            </w:pPr>
            <w:r w:rsidRPr="00C40137">
              <w:rPr>
                <w:rFonts w:eastAsia="Times New Roman" w:cs="Times New Roman"/>
                <w:sz w:val="19"/>
                <w:szCs w:val="19"/>
                <w:lang w:eastAsia="ru-RU"/>
              </w:rPr>
              <w:t>Недовольство и конфликты со стороны местных жителей.</w:t>
            </w:r>
          </w:p>
          <w:p w14:paraId="2BB89C2B" w14:textId="77777777" w:rsidR="008562CA" w:rsidRPr="00C40137" w:rsidRDefault="008562CA" w:rsidP="005752C6">
            <w:pPr>
              <w:pStyle w:val="a7"/>
              <w:numPr>
                <w:ilvl w:val="0"/>
                <w:numId w:val="89"/>
              </w:numPr>
              <w:autoSpaceDE w:val="0"/>
              <w:autoSpaceDN w:val="0"/>
              <w:adjustRightInd w:val="0"/>
              <w:spacing w:after="0" w:line="240" w:lineRule="auto"/>
              <w:ind w:left="0" w:firstLine="0"/>
              <w:jc w:val="left"/>
              <w:rPr>
                <w:rFonts w:eastAsia="Times New Roman" w:cs="Times New Roman"/>
                <w:sz w:val="19"/>
                <w:szCs w:val="19"/>
                <w:lang w:eastAsia="ru-RU"/>
              </w:rPr>
            </w:pPr>
            <w:r>
              <w:rPr>
                <w:rFonts w:eastAsia="Times New Roman" w:cs="Times New Roman"/>
                <w:sz w:val="19"/>
                <w:szCs w:val="19"/>
                <w:lang w:eastAsia="ru-RU"/>
              </w:rPr>
              <w:t>Риски связанные с ООС и ТБ.</w:t>
            </w:r>
          </w:p>
        </w:tc>
        <w:tc>
          <w:tcPr>
            <w:tcW w:w="3604" w:type="dxa"/>
            <w:shd w:val="clear" w:color="auto" w:fill="auto"/>
          </w:tcPr>
          <w:p w14:paraId="644BE148" w14:textId="77777777" w:rsidR="008562CA" w:rsidRPr="00C40137" w:rsidRDefault="008562CA" w:rsidP="005752C6">
            <w:pPr>
              <w:pStyle w:val="a7"/>
              <w:numPr>
                <w:ilvl w:val="0"/>
                <w:numId w:val="89"/>
              </w:numPr>
              <w:autoSpaceDE w:val="0"/>
              <w:autoSpaceDN w:val="0"/>
              <w:adjustRightInd w:val="0"/>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Разработка и реализация Плана действий по переселению.</w:t>
            </w:r>
          </w:p>
          <w:p w14:paraId="4E0E61D2" w14:textId="77777777" w:rsidR="008562CA" w:rsidRPr="00C40137" w:rsidRDefault="008562CA" w:rsidP="005752C6">
            <w:pPr>
              <w:pStyle w:val="a7"/>
              <w:numPr>
                <w:ilvl w:val="0"/>
                <w:numId w:val="89"/>
              </w:numPr>
              <w:spacing w:after="0" w:line="240" w:lineRule="auto"/>
              <w:ind w:left="0" w:firstLine="0"/>
              <w:rPr>
                <w:rFonts w:eastAsia="Calibri" w:cs="Times New Roman"/>
                <w:sz w:val="19"/>
                <w:szCs w:val="19"/>
              </w:rPr>
            </w:pPr>
            <w:r w:rsidRPr="00C40137">
              <w:rPr>
                <w:rFonts w:eastAsia="Calibri" w:cs="Times New Roman"/>
                <w:sz w:val="19"/>
                <w:szCs w:val="19"/>
              </w:rPr>
              <w:t>В организационный период (до начала строительных работ) – выплата компенсаций всем ЛЗП (собственникам или пользователям объектов, затронутых Проектом).</w:t>
            </w:r>
          </w:p>
          <w:p w14:paraId="18CB86E4" w14:textId="77777777" w:rsidR="008562CA" w:rsidRPr="00C40137" w:rsidRDefault="008562CA" w:rsidP="005752C6">
            <w:pPr>
              <w:pStyle w:val="a7"/>
              <w:numPr>
                <w:ilvl w:val="0"/>
                <w:numId w:val="89"/>
              </w:numPr>
              <w:autoSpaceDE w:val="0"/>
              <w:autoSpaceDN w:val="0"/>
              <w:adjustRightInd w:val="0"/>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Строительные работы, на сельхоз землях и землях домохозяйств, по возможности, должны быть запланированы после сбора урожая.</w:t>
            </w:r>
          </w:p>
          <w:p w14:paraId="530284E3" w14:textId="77777777" w:rsidR="008562CA" w:rsidRPr="00C40137" w:rsidRDefault="008562CA" w:rsidP="005752C6">
            <w:pPr>
              <w:pStyle w:val="a7"/>
              <w:numPr>
                <w:ilvl w:val="0"/>
                <w:numId w:val="89"/>
              </w:numPr>
              <w:spacing w:after="0" w:line="240" w:lineRule="auto"/>
              <w:ind w:left="0" w:firstLine="0"/>
              <w:rPr>
                <w:rFonts w:eastAsia="Times New Roman" w:cs="Times New Roman"/>
                <w:sz w:val="19"/>
                <w:szCs w:val="19"/>
                <w:lang w:eastAsia="ru-RU"/>
              </w:rPr>
            </w:pPr>
            <w:r w:rsidRPr="00C40137">
              <w:rPr>
                <w:rFonts w:eastAsia="Calibri" w:cs="Times New Roman"/>
                <w:sz w:val="19"/>
                <w:szCs w:val="19"/>
              </w:rPr>
              <w:t>Информирование местных жителей о механизме рассмотрения жалоб и обращений.</w:t>
            </w:r>
          </w:p>
          <w:p w14:paraId="22B0CAD0" w14:textId="77777777" w:rsidR="008562CA" w:rsidRPr="00613DBC" w:rsidRDefault="008562CA" w:rsidP="005752C6">
            <w:pPr>
              <w:pStyle w:val="a7"/>
              <w:numPr>
                <w:ilvl w:val="0"/>
                <w:numId w:val="89"/>
              </w:numPr>
              <w:spacing w:after="0" w:line="240" w:lineRule="auto"/>
              <w:ind w:left="0" w:firstLine="0"/>
              <w:rPr>
                <w:rFonts w:eastAsia="Times New Roman" w:cs="Times New Roman"/>
                <w:sz w:val="19"/>
                <w:szCs w:val="19"/>
                <w:lang w:eastAsia="ru-RU"/>
              </w:rPr>
            </w:pPr>
            <w:r w:rsidRPr="00C40137">
              <w:rPr>
                <w:rFonts w:eastAsia="Calibri" w:cs="Times New Roman"/>
                <w:sz w:val="19"/>
                <w:szCs w:val="19"/>
              </w:rPr>
              <w:t>Выполнение плана управления «Лиц затронутых проектом / заинтересованными лицами»</w:t>
            </w:r>
          </w:p>
          <w:p w14:paraId="736158F0" w14:textId="77777777" w:rsidR="008562CA" w:rsidRPr="00613DBC" w:rsidRDefault="008562CA" w:rsidP="005752C6">
            <w:pPr>
              <w:pStyle w:val="a7"/>
              <w:numPr>
                <w:ilvl w:val="0"/>
                <w:numId w:val="89"/>
              </w:numPr>
              <w:spacing w:after="0" w:line="240" w:lineRule="auto"/>
              <w:ind w:left="0" w:firstLine="0"/>
              <w:rPr>
                <w:rFonts w:eastAsia="Times New Roman" w:cs="Times New Roman"/>
                <w:sz w:val="19"/>
                <w:szCs w:val="19"/>
                <w:lang w:eastAsia="ru-RU"/>
              </w:rPr>
            </w:pPr>
            <w:r w:rsidRPr="00613DBC">
              <w:rPr>
                <w:rFonts w:eastAsia="Times New Roman" w:cs="Times New Roman"/>
                <w:sz w:val="19"/>
                <w:szCs w:val="19"/>
                <w:lang w:eastAsia="ru-RU"/>
              </w:rPr>
              <w:t>Разработка и внедрение плана охраны здоровья и безопасности (в соответствии с разделом 9 и включением мер по локализации COVID 19)</w:t>
            </w:r>
          </w:p>
        </w:tc>
        <w:tc>
          <w:tcPr>
            <w:tcW w:w="1080" w:type="dxa"/>
            <w:shd w:val="clear" w:color="auto" w:fill="auto"/>
          </w:tcPr>
          <w:p w14:paraId="789DE50C" w14:textId="5D268BBD" w:rsidR="008562CA" w:rsidRPr="00C40137" w:rsidRDefault="008562CA" w:rsidP="000C29F6">
            <w:pPr>
              <w:spacing w:after="0" w:line="240" w:lineRule="auto"/>
              <w:jc w:val="center"/>
              <w:rPr>
                <w:rFonts w:eastAsia="Times New Roman" w:cs="Times New Roman"/>
                <w:sz w:val="19"/>
                <w:szCs w:val="19"/>
                <w:lang w:eastAsia="ru-RU"/>
              </w:rPr>
            </w:pPr>
            <w:r w:rsidRPr="00C40137">
              <w:rPr>
                <w:sz w:val="19"/>
                <w:szCs w:val="19"/>
              </w:rPr>
              <w:t xml:space="preserve">Инженер ОКС ПВЭС / </w:t>
            </w:r>
            <w:r w:rsidRPr="00C40137">
              <w:rPr>
                <w:rFonts w:eastAsia="Times New Roman" w:cs="Times New Roman"/>
                <w:sz w:val="19"/>
                <w:szCs w:val="19"/>
                <w:lang w:eastAsia="ru-RU"/>
              </w:rPr>
              <w:t>СМБЭ</w:t>
            </w:r>
          </w:p>
        </w:tc>
        <w:tc>
          <w:tcPr>
            <w:tcW w:w="1272" w:type="dxa"/>
          </w:tcPr>
          <w:p w14:paraId="5C68F2EC" w14:textId="77777777" w:rsidR="008562CA" w:rsidRPr="00C40137" w:rsidRDefault="008562CA" w:rsidP="000C29F6">
            <w:pPr>
              <w:spacing w:after="0" w:line="240" w:lineRule="auto"/>
              <w:jc w:val="center"/>
              <w:rPr>
                <w:rFonts w:eastAsia="Times New Roman" w:cs="Times New Roman"/>
                <w:sz w:val="19"/>
                <w:szCs w:val="19"/>
                <w:lang w:eastAsia="ru-RU"/>
              </w:rPr>
            </w:pPr>
            <w:r w:rsidRPr="00C40137">
              <w:rPr>
                <w:rFonts w:eastAsia="Times New Roman" w:cs="Times New Roman"/>
                <w:sz w:val="19"/>
                <w:szCs w:val="19"/>
                <w:lang w:eastAsia="ru-RU"/>
              </w:rPr>
              <w:t>ГРП</w:t>
            </w:r>
          </w:p>
        </w:tc>
        <w:tc>
          <w:tcPr>
            <w:tcW w:w="2184" w:type="dxa"/>
          </w:tcPr>
          <w:p w14:paraId="413C216C"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Times New Roman" w:cs="Times New Roman"/>
                <w:sz w:val="19"/>
                <w:szCs w:val="19"/>
                <w:lang w:eastAsia="ru-RU"/>
              </w:rPr>
              <w:t>• Документальное подтверждение реализации ПДП</w:t>
            </w:r>
          </w:p>
          <w:p w14:paraId="3ADB1655"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Times New Roman" w:cs="Times New Roman"/>
                <w:sz w:val="19"/>
                <w:szCs w:val="19"/>
                <w:lang w:eastAsia="ru-RU"/>
              </w:rPr>
              <w:t>• Выплаты компенсаций</w:t>
            </w:r>
          </w:p>
          <w:p w14:paraId="01F49C84"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Times New Roman" w:cs="Times New Roman"/>
                <w:sz w:val="19"/>
                <w:szCs w:val="19"/>
                <w:lang w:eastAsia="ru-RU"/>
              </w:rPr>
              <w:t>• Уровень доходов ЛЗП</w:t>
            </w:r>
          </w:p>
          <w:p w14:paraId="20251B11" w14:textId="77777777" w:rsidR="008562CA" w:rsidRDefault="008562CA" w:rsidP="000C29F6">
            <w:pPr>
              <w:spacing w:after="0" w:line="240" w:lineRule="auto"/>
              <w:rPr>
                <w:rFonts w:eastAsia="Times New Roman" w:cs="Times New Roman"/>
                <w:sz w:val="19"/>
                <w:szCs w:val="19"/>
                <w:lang w:eastAsia="ru-RU"/>
              </w:rPr>
            </w:pPr>
            <w:r w:rsidRPr="00C40137">
              <w:rPr>
                <w:rFonts w:eastAsia="Times New Roman" w:cs="Times New Roman"/>
                <w:sz w:val="19"/>
                <w:szCs w:val="19"/>
                <w:lang w:eastAsia="ru-RU"/>
              </w:rPr>
              <w:t>• Количество жал</w:t>
            </w:r>
            <w:r>
              <w:rPr>
                <w:rFonts w:eastAsia="Times New Roman" w:cs="Times New Roman"/>
                <w:sz w:val="19"/>
                <w:szCs w:val="19"/>
                <w:lang w:eastAsia="ru-RU"/>
              </w:rPr>
              <w:t>об на переселение и компенсацию</w:t>
            </w:r>
          </w:p>
          <w:p w14:paraId="4A8C2DF9"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Times New Roman" w:cs="Times New Roman"/>
                <w:sz w:val="19"/>
                <w:szCs w:val="19"/>
                <w:lang w:eastAsia="ru-RU"/>
              </w:rPr>
              <w:t xml:space="preserve">• </w:t>
            </w:r>
            <w:r w:rsidRPr="00C40137">
              <w:rPr>
                <w:rFonts w:eastAsia="Calibri" w:cs="Times New Roman"/>
                <w:sz w:val="19"/>
                <w:szCs w:val="19"/>
              </w:rPr>
              <w:t>Готовые модули тренингов, обучений в области ООС и ТБ</w:t>
            </w:r>
          </w:p>
        </w:tc>
        <w:tc>
          <w:tcPr>
            <w:tcW w:w="1573" w:type="dxa"/>
          </w:tcPr>
          <w:p w14:paraId="7ECC8F48"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Times New Roman" w:cs="Times New Roman"/>
                <w:sz w:val="19"/>
                <w:szCs w:val="19"/>
                <w:lang w:eastAsia="ru-RU"/>
              </w:rPr>
              <w:t>До начала строительства</w:t>
            </w:r>
          </w:p>
        </w:tc>
        <w:tc>
          <w:tcPr>
            <w:tcW w:w="1546" w:type="dxa"/>
            <w:shd w:val="clear" w:color="auto" w:fill="auto"/>
          </w:tcPr>
          <w:p w14:paraId="08A1B798"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Times New Roman" w:cs="Times New Roman"/>
                <w:sz w:val="19"/>
                <w:szCs w:val="19"/>
                <w:lang w:eastAsia="ru-RU"/>
              </w:rPr>
              <w:t>Бюджет будет представлен на стадии разработки ПДП</w:t>
            </w:r>
          </w:p>
        </w:tc>
      </w:tr>
      <w:tr w:rsidR="008562CA" w:rsidRPr="00C40137" w14:paraId="1C0622D3" w14:textId="77777777" w:rsidTr="000C29F6">
        <w:tc>
          <w:tcPr>
            <w:tcW w:w="1835" w:type="dxa"/>
            <w:shd w:val="clear" w:color="auto" w:fill="auto"/>
          </w:tcPr>
          <w:p w14:paraId="6E1B0C44" w14:textId="77777777" w:rsidR="008562CA" w:rsidRPr="00C40137" w:rsidRDefault="008562CA" w:rsidP="000C29F6">
            <w:pPr>
              <w:spacing w:after="0" w:line="240" w:lineRule="auto"/>
              <w:rPr>
                <w:rFonts w:eastAsia="Calibri" w:cs="Times New Roman"/>
                <w:sz w:val="19"/>
                <w:szCs w:val="19"/>
              </w:rPr>
            </w:pPr>
            <w:r w:rsidRPr="00C40137">
              <w:rPr>
                <w:rFonts w:eastAsia="Times New Roman" w:cs="Times New Roman"/>
                <w:sz w:val="19"/>
                <w:szCs w:val="19"/>
                <w:lang w:eastAsia="ru-RU"/>
              </w:rPr>
              <w:t xml:space="preserve">Заключение договоров аренды и/или сервитута для строительства временных строительных лагерей и временных подъездных дорог </w:t>
            </w:r>
          </w:p>
        </w:tc>
        <w:tc>
          <w:tcPr>
            <w:tcW w:w="2499" w:type="dxa"/>
            <w:shd w:val="clear" w:color="auto" w:fill="auto"/>
          </w:tcPr>
          <w:p w14:paraId="1EB28291" w14:textId="77777777" w:rsidR="008562CA" w:rsidRPr="00C40137" w:rsidRDefault="008562CA" w:rsidP="005752C6">
            <w:pPr>
              <w:pStyle w:val="a7"/>
              <w:numPr>
                <w:ilvl w:val="0"/>
                <w:numId w:val="113"/>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Приостановка доходоприносящей деятельности.</w:t>
            </w:r>
          </w:p>
          <w:p w14:paraId="4147C3E0" w14:textId="77777777" w:rsidR="008562CA" w:rsidRPr="00C40137" w:rsidRDefault="008562CA" w:rsidP="005752C6">
            <w:pPr>
              <w:pStyle w:val="a7"/>
              <w:numPr>
                <w:ilvl w:val="0"/>
                <w:numId w:val="113"/>
              </w:numPr>
              <w:autoSpaceDE w:val="0"/>
              <w:autoSpaceDN w:val="0"/>
              <w:adjustRightInd w:val="0"/>
              <w:spacing w:after="0" w:line="240" w:lineRule="auto"/>
              <w:ind w:left="0" w:firstLine="0"/>
              <w:jc w:val="left"/>
              <w:rPr>
                <w:rFonts w:eastAsia="Times New Roman" w:cs="Times New Roman"/>
                <w:sz w:val="19"/>
                <w:szCs w:val="19"/>
                <w:lang w:eastAsia="ru-RU"/>
              </w:rPr>
            </w:pPr>
            <w:r w:rsidRPr="00C40137">
              <w:rPr>
                <w:rFonts w:eastAsia="Times New Roman" w:cs="Times New Roman"/>
                <w:sz w:val="19"/>
                <w:szCs w:val="19"/>
                <w:lang w:eastAsia="ru-RU"/>
              </w:rPr>
              <w:t>Потеря сельхозкультур, деревьев и т.д., равно потеря доходов.</w:t>
            </w:r>
          </w:p>
          <w:p w14:paraId="793241FC" w14:textId="77777777" w:rsidR="008562CA" w:rsidRPr="00C40137" w:rsidRDefault="008562CA" w:rsidP="005752C6">
            <w:pPr>
              <w:pStyle w:val="a7"/>
              <w:numPr>
                <w:ilvl w:val="0"/>
                <w:numId w:val="113"/>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Временное ограничение доступа к социальным и бизнес объектам.</w:t>
            </w:r>
          </w:p>
        </w:tc>
        <w:tc>
          <w:tcPr>
            <w:tcW w:w="3604" w:type="dxa"/>
            <w:shd w:val="clear" w:color="auto" w:fill="auto"/>
          </w:tcPr>
          <w:p w14:paraId="181A6A0B" w14:textId="77777777" w:rsidR="008562CA" w:rsidRPr="00C40137" w:rsidRDefault="008562CA" w:rsidP="005752C6">
            <w:pPr>
              <w:pStyle w:val="a7"/>
              <w:numPr>
                <w:ilvl w:val="0"/>
                <w:numId w:val="89"/>
              </w:numPr>
              <w:spacing w:after="0" w:line="240" w:lineRule="auto"/>
              <w:ind w:left="0" w:firstLine="0"/>
              <w:rPr>
                <w:rFonts w:eastAsia="Calibri" w:cs="Times New Roman"/>
                <w:sz w:val="19"/>
                <w:szCs w:val="19"/>
              </w:rPr>
            </w:pPr>
            <w:r w:rsidRPr="00C40137">
              <w:rPr>
                <w:rFonts w:eastAsia="Times New Roman" w:cs="Times New Roman"/>
                <w:sz w:val="19"/>
                <w:szCs w:val="19"/>
                <w:lang w:eastAsia="ru-RU"/>
              </w:rPr>
              <w:t>Реализация ПДП</w:t>
            </w:r>
            <w:r w:rsidRPr="00C40137">
              <w:rPr>
                <w:rFonts w:eastAsia="Calibri" w:cs="Times New Roman"/>
                <w:sz w:val="19"/>
                <w:szCs w:val="19"/>
              </w:rPr>
              <w:t>.</w:t>
            </w:r>
          </w:p>
          <w:p w14:paraId="4862E776" w14:textId="77777777" w:rsidR="008562CA" w:rsidRPr="00C40137" w:rsidRDefault="008562CA" w:rsidP="005752C6">
            <w:pPr>
              <w:pStyle w:val="a7"/>
              <w:numPr>
                <w:ilvl w:val="0"/>
                <w:numId w:val="89"/>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Выполнение норм и требований законодательства КР.</w:t>
            </w:r>
          </w:p>
          <w:p w14:paraId="15566DF1" w14:textId="77777777" w:rsidR="008562CA" w:rsidRPr="00C40137" w:rsidRDefault="008562CA" w:rsidP="005752C6">
            <w:pPr>
              <w:pStyle w:val="a7"/>
              <w:numPr>
                <w:ilvl w:val="0"/>
                <w:numId w:val="89"/>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Предусмотреть альтернативные пути доступа к объектам (при необходимости).</w:t>
            </w:r>
          </w:p>
          <w:p w14:paraId="2FC46263" w14:textId="77777777" w:rsidR="008562CA" w:rsidRPr="00C40137" w:rsidRDefault="008562CA" w:rsidP="005752C6">
            <w:pPr>
              <w:pStyle w:val="a7"/>
              <w:numPr>
                <w:ilvl w:val="0"/>
                <w:numId w:val="89"/>
              </w:numPr>
              <w:spacing w:after="0" w:line="240" w:lineRule="auto"/>
              <w:ind w:left="0" w:firstLine="0"/>
              <w:rPr>
                <w:rFonts w:eastAsia="Times New Roman" w:cs="Times New Roman"/>
                <w:sz w:val="19"/>
                <w:szCs w:val="19"/>
                <w:lang w:eastAsia="ru-RU"/>
              </w:rPr>
            </w:pPr>
            <w:r w:rsidRPr="00C40137">
              <w:rPr>
                <w:rFonts w:eastAsia="Calibri" w:cs="Times New Roman"/>
                <w:sz w:val="19"/>
                <w:szCs w:val="19"/>
              </w:rPr>
              <w:t>Выполнение плана</w:t>
            </w:r>
            <w:r w:rsidRPr="00C40137">
              <w:rPr>
                <w:rFonts w:eastAsia="Times New Roman" w:cs="Times New Roman"/>
                <w:sz w:val="19"/>
                <w:szCs w:val="19"/>
                <w:lang w:eastAsia="ru-RU"/>
              </w:rPr>
              <w:t xml:space="preserve"> управления «Земляные работы»</w:t>
            </w:r>
          </w:p>
        </w:tc>
        <w:tc>
          <w:tcPr>
            <w:tcW w:w="1080" w:type="dxa"/>
            <w:shd w:val="clear" w:color="auto" w:fill="auto"/>
          </w:tcPr>
          <w:p w14:paraId="1BFF2D69" w14:textId="2ACBB17F" w:rsidR="008562CA" w:rsidRPr="00C40137" w:rsidRDefault="008562CA" w:rsidP="000C29F6">
            <w:pPr>
              <w:spacing w:after="0" w:line="240" w:lineRule="auto"/>
              <w:jc w:val="center"/>
              <w:rPr>
                <w:rFonts w:eastAsia="Times New Roman" w:cs="Times New Roman"/>
                <w:sz w:val="19"/>
                <w:szCs w:val="19"/>
                <w:lang w:eastAsia="ru-RU"/>
              </w:rPr>
            </w:pPr>
            <w:r w:rsidRPr="00C40137">
              <w:rPr>
                <w:sz w:val="19"/>
                <w:szCs w:val="19"/>
              </w:rPr>
              <w:t xml:space="preserve">Инженер ОКС ПВЭС / </w:t>
            </w:r>
            <w:r w:rsidRPr="00C40137">
              <w:rPr>
                <w:rFonts w:eastAsia="Times New Roman" w:cs="Times New Roman"/>
                <w:sz w:val="19"/>
                <w:szCs w:val="19"/>
                <w:lang w:eastAsia="ru-RU"/>
              </w:rPr>
              <w:t>СМБЭ</w:t>
            </w:r>
          </w:p>
        </w:tc>
        <w:tc>
          <w:tcPr>
            <w:tcW w:w="1272" w:type="dxa"/>
          </w:tcPr>
          <w:p w14:paraId="277DC686" w14:textId="77777777" w:rsidR="008562CA" w:rsidRPr="00C40137" w:rsidRDefault="008562CA" w:rsidP="000C29F6">
            <w:pPr>
              <w:spacing w:after="0" w:line="240" w:lineRule="auto"/>
              <w:jc w:val="center"/>
              <w:rPr>
                <w:rFonts w:eastAsia="Times New Roman" w:cs="Times New Roman"/>
                <w:sz w:val="19"/>
                <w:szCs w:val="19"/>
                <w:lang w:eastAsia="ru-RU"/>
              </w:rPr>
            </w:pPr>
            <w:r w:rsidRPr="00C40137">
              <w:rPr>
                <w:rFonts w:eastAsia="Times New Roman" w:cs="Times New Roman"/>
                <w:sz w:val="19"/>
                <w:szCs w:val="19"/>
                <w:lang w:eastAsia="ru-RU"/>
              </w:rPr>
              <w:t>ГРП</w:t>
            </w:r>
          </w:p>
        </w:tc>
        <w:tc>
          <w:tcPr>
            <w:tcW w:w="2184" w:type="dxa"/>
          </w:tcPr>
          <w:p w14:paraId="1F35D10F" w14:textId="77777777" w:rsidR="008562CA" w:rsidRDefault="008562CA" w:rsidP="000C29F6">
            <w:pPr>
              <w:spacing w:after="0" w:line="240" w:lineRule="auto"/>
              <w:rPr>
                <w:rFonts w:eastAsia="Times New Roman" w:cs="Times New Roman"/>
                <w:sz w:val="19"/>
                <w:szCs w:val="19"/>
                <w:lang w:eastAsia="ru-RU"/>
              </w:rPr>
            </w:pPr>
            <w:r w:rsidRPr="00C40137">
              <w:rPr>
                <w:rFonts w:eastAsia="Times New Roman" w:cs="Times New Roman"/>
                <w:sz w:val="19"/>
                <w:szCs w:val="19"/>
                <w:lang w:eastAsia="ru-RU"/>
              </w:rPr>
              <w:t>• Подтверждающие документы на аренду всех необходимых земельных участков</w:t>
            </w:r>
          </w:p>
          <w:p w14:paraId="6EA1DFC6" w14:textId="77777777" w:rsidR="008562CA" w:rsidRPr="00C40137" w:rsidRDefault="008562CA" w:rsidP="000C29F6">
            <w:pPr>
              <w:spacing w:after="0" w:line="240" w:lineRule="auto"/>
              <w:rPr>
                <w:rFonts w:eastAsia="Times New Roman" w:cs="Times New Roman"/>
                <w:sz w:val="19"/>
                <w:szCs w:val="19"/>
                <w:lang w:eastAsia="ru-RU"/>
              </w:rPr>
            </w:pPr>
          </w:p>
        </w:tc>
        <w:tc>
          <w:tcPr>
            <w:tcW w:w="1573" w:type="dxa"/>
          </w:tcPr>
          <w:p w14:paraId="53129907"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Times New Roman" w:cs="Times New Roman"/>
                <w:sz w:val="19"/>
                <w:szCs w:val="19"/>
                <w:lang w:eastAsia="ru-RU"/>
              </w:rPr>
              <w:t>До начала строительства</w:t>
            </w:r>
          </w:p>
        </w:tc>
        <w:tc>
          <w:tcPr>
            <w:tcW w:w="1546" w:type="dxa"/>
            <w:shd w:val="clear" w:color="auto" w:fill="auto"/>
          </w:tcPr>
          <w:p w14:paraId="0B85832E"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Times New Roman" w:cs="Times New Roman"/>
                <w:sz w:val="19"/>
                <w:szCs w:val="19"/>
                <w:lang w:eastAsia="ru-RU"/>
              </w:rPr>
              <w:t>Бюджет будет представлен на стадии разработки ПДП</w:t>
            </w:r>
          </w:p>
        </w:tc>
      </w:tr>
      <w:tr w:rsidR="008562CA" w:rsidRPr="00C40137" w14:paraId="065D455F" w14:textId="77777777" w:rsidTr="000C29F6">
        <w:tc>
          <w:tcPr>
            <w:tcW w:w="1835" w:type="dxa"/>
            <w:shd w:val="clear" w:color="auto" w:fill="auto"/>
          </w:tcPr>
          <w:p w14:paraId="3272CB73" w14:textId="77777777" w:rsidR="008562CA" w:rsidRPr="00C40137" w:rsidRDefault="008562CA" w:rsidP="000C29F6">
            <w:pPr>
              <w:spacing w:after="0" w:line="240" w:lineRule="auto"/>
              <w:rPr>
                <w:rFonts w:eastAsia="Calibri" w:cs="Times New Roman"/>
                <w:sz w:val="19"/>
                <w:szCs w:val="19"/>
              </w:rPr>
            </w:pPr>
            <w:r w:rsidRPr="00C40137">
              <w:rPr>
                <w:rFonts w:eastAsia="Times New Roman" w:cs="Times New Roman"/>
                <w:sz w:val="19"/>
                <w:szCs w:val="19"/>
                <w:lang w:eastAsia="ru-RU"/>
              </w:rPr>
              <w:lastRenderedPageBreak/>
              <w:t>Трансформация земель и приобретение земель под опоры ЛЭП</w:t>
            </w:r>
            <w:r w:rsidRPr="00C40137">
              <w:rPr>
                <w:rStyle w:val="ab"/>
                <w:rFonts w:eastAsia="Times New Roman" w:cs="Times New Roman"/>
                <w:sz w:val="19"/>
                <w:szCs w:val="19"/>
                <w:lang w:eastAsia="ru-RU"/>
              </w:rPr>
              <w:footnoteReference w:id="58"/>
            </w:r>
          </w:p>
        </w:tc>
        <w:tc>
          <w:tcPr>
            <w:tcW w:w="2499" w:type="dxa"/>
            <w:shd w:val="clear" w:color="auto" w:fill="auto"/>
          </w:tcPr>
          <w:p w14:paraId="78F3C999" w14:textId="77777777" w:rsidR="008562CA" w:rsidRDefault="008562CA" w:rsidP="005752C6">
            <w:pPr>
              <w:pStyle w:val="a7"/>
              <w:numPr>
                <w:ilvl w:val="0"/>
                <w:numId w:val="112"/>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Перевод земель, необходимых для установки опор, в земли промышленности, транспорта, связи, энергетики, обороны и иного назначения</w:t>
            </w:r>
            <w:r>
              <w:rPr>
                <w:rFonts w:eastAsia="Times New Roman" w:cs="Times New Roman"/>
                <w:sz w:val="19"/>
                <w:szCs w:val="19"/>
                <w:lang w:eastAsia="ru-RU"/>
              </w:rPr>
              <w:t>.</w:t>
            </w:r>
          </w:p>
          <w:p w14:paraId="3B89F615" w14:textId="77777777" w:rsidR="008562CA" w:rsidRPr="00C40137" w:rsidRDefault="008562CA" w:rsidP="005752C6">
            <w:pPr>
              <w:pStyle w:val="a7"/>
              <w:numPr>
                <w:ilvl w:val="0"/>
                <w:numId w:val="112"/>
              </w:numPr>
              <w:spacing w:after="0" w:line="240" w:lineRule="auto"/>
              <w:ind w:left="0" w:firstLine="0"/>
              <w:rPr>
                <w:rFonts w:eastAsia="Times New Roman" w:cs="Times New Roman"/>
                <w:sz w:val="19"/>
                <w:szCs w:val="19"/>
                <w:lang w:eastAsia="ru-RU"/>
              </w:rPr>
            </w:pPr>
            <w:r>
              <w:rPr>
                <w:rFonts w:eastAsia="Times New Roman" w:cs="Times New Roman"/>
                <w:sz w:val="19"/>
                <w:szCs w:val="19"/>
                <w:lang w:eastAsia="ru-RU"/>
              </w:rPr>
              <w:t>Риски связанные с ООС и ТБ.</w:t>
            </w:r>
          </w:p>
        </w:tc>
        <w:tc>
          <w:tcPr>
            <w:tcW w:w="3604" w:type="dxa"/>
            <w:shd w:val="clear" w:color="auto" w:fill="auto"/>
          </w:tcPr>
          <w:p w14:paraId="36B25514" w14:textId="77777777" w:rsidR="008562CA" w:rsidRPr="00C40137" w:rsidRDefault="008562CA" w:rsidP="005752C6">
            <w:pPr>
              <w:pStyle w:val="a7"/>
              <w:numPr>
                <w:ilvl w:val="0"/>
                <w:numId w:val="112"/>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Выполнение требований ПДП о порядке трансформации земель, выкупа у собственников и оплате необходимых выплат государству и компенсаций ЛЗП.</w:t>
            </w:r>
          </w:p>
          <w:p w14:paraId="7276A4BF" w14:textId="77777777" w:rsidR="008562CA" w:rsidRPr="009866A2" w:rsidRDefault="008562CA" w:rsidP="005752C6">
            <w:pPr>
              <w:pStyle w:val="a7"/>
              <w:numPr>
                <w:ilvl w:val="0"/>
                <w:numId w:val="112"/>
              </w:numPr>
              <w:spacing w:after="0" w:line="240" w:lineRule="auto"/>
              <w:ind w:left="0" w:firstLine="0"/>
              <w:rPr>
                <w:rFonts w:eastAsia="Calibri" w:cs="Times New Roman"/>
                <w:sz w:val="19"/>
                <w:szCs w:val="19"/>
              </w:rPr>
            </w:pPr>
            <w:r w:rsidRPr="00C40137">
              <w:rPr>
                <w:rFonts w:eastAsia="Calibri" w:cs="Times New Roman"/>
                <w:sz w:val="19"/>
                <w:szCs w:val="19"/>
              </w:rPr>
              <w:t>Выполнение плана управления «Лиц, затронутых проектом / заинтересованными лицами»</w:t>
            </w:r>
            <w:r w:rsidRPr="00613DBC">
              <w:rPr>
                <w:rFonts w:eastAsia="Times New Roman" w:cs="Times New Roman"/>
                <w:sz w:val="19"/>
                <w:szCs w:val="19"/>
                <w:lang w:eastAsia="ru-RU"/>
              </w:rPr>
              <w:t xml:space="preserve"> </w:t>
            </w:r>
          </w:p>
          <w:p w14:paraId="4C9B3456" w14:textId="77777777" w:rsidR="008562CA" w:rsidRPr="00C40137" w:rsidRDefault="008562CA" w:rsidP="005752C6">
            <w:pPr>
              <w:pStyle w:val="a7"/>
              <w:numPr>
                <w:ilvl w:val="0"/>
                <w:numId w:val="112"/>
              </w:numPr>
              <w:spacing w:after="0" w:line="240" w:lineRule="auto"/>
              <w:ind w:left="0" w:firstLine="0"/>
              <w:rPr>
                <w:rFonts w:eastAsia="Calibri" w:cs="Times New Roman"/>
                <w:sz w:val="19"/>
                <w:szCs w:val="19"/>
              </w:rPr>
            </w:pPr>
            <w:r w:rsidRPr="00613DBC">
              <w:rPr>
                <w:rFonts w:eastAsia="Times New Roman" w:cs="Times New Roman"/>
                <w:sz w:val="19"/>
                <w:szCs w:val="19"/>
                <w:lang w:eastAsia="ru-RU"/>
              </w:rPr>
              <w:t>Разработка и внедрение плана охраны здоровья и безопасности (в соответствии с разделом 9 и включением мер по локализации COVID 19)</w:t>
            </w:r>
          </w:p>
          <w:p w14:paraId="7933B84E" w14:textId="77777777" w:rsidR="008562CA" w:rsidRPr="00C40137" w:rsidRDefault="008562CA" w:rsidP="005752C6">
            <w:pPr>
              <w:pStyle w:val="a7"/>
              <w:numPr>
                <w:ilvl w:val="0"/>
                <w:numId w:val="112"/>
              </w:numPr>
              <w:spacing w:after="0" w:line="240" w:lineRule="auto"/>
              <w:ind w:left="0" w:firstLine="0"/>
              <w:rPr>
                <w:rFonts w:eastAsia="Times New Roman" w:cs="Times New Roman"/>
                <w:sz w:val="19"/>
                <w:szCs w:val="19"/>
                <w:lang w:eastAsia="ru-RU"/>
              </w:rPr>
            </w:pPr>
            <w:r w:rsidRPr="00C40137">
              <w:rPr>
                <w:rFonts w:eastAsia="Calibri" w:cs="Times New Roman"/>
                <w:sz w:val="19"/>
                <w:szCs w:val="19"/>
              </w:rPr>
              <w:t>Выполнение плана управления «Культурное наследие», соблюдение охранных зон ИКН.</w:t>
            </w:r>
          </w:p>
        </w:tc>
        <w:tc>
          <w:tcPr>
            <w:tcW w:w="1080" w:type="dxa"/>
            <w:shd w:val="clear" w:color="auto" w:fill="auto"/>
          </w:tcPr>
          <w:p w14:paraId="50328C36" w14:textId="636514D3" w:rsidR="008562CA" w:rsidRPr="00C40137" w:rsidRDefault="008562CA" w:rsidP="000C29F6">
            <w:pPr>
              <w:spacing w:after="0" w:line="240" w:lineRule="auto"/>
              <w:jc w:val="center"/>
              <w:rPr>
                <w:rFonts w:eastAsia="Times New Roman" w:cs="Times New Roman"/>
                <w:sz w:val="19"/>
                <w:szCs w:val="19"/>
                <w:lang w:eastAsia="ru-RU"/>
              </w:rPr>
            </w:pPr>
            <w:r w:rsidRPr="00C40137">
              <w:rPr>
                <w:sz w:val="19"/>
                <w:szCs w:val="19"/>
              </w:rPr>
              <w:t xml:space="preserve">Инженер ОКС ПВЭС / </w:t>
            </w:r>
            <w:r w:rsidRPr="00C40137">
              <w:rPr>
                <w:rFonts w:eastAsia="Times New Roman" w:cs="Times New Roman"/>
                <w:sz w:val="19"/>
                <w:szCs w:val="19"/>
                <w:lang w:eastAsia="ru-RU"/>
              </w:rPr>
              <w:t>СМБЭ</w:t>
            </w:r>
          </w:p>
        </w:tc>
        <w:tc>
          <w:tcPr>
            <w:tcW w:w="1272" w:type="dxa"/>
          </w:tcPr>
          <w:p w14:paraId="3E39C178" w14:textId="77777777" w:rsidR="008562CA" w:rsidRPr="00C40137" w:rsidRDefault="008562CA" w:rsidP="000C29F6">
            <w:pPr>
              <w:spacing w:after="0" w:line="240" w:lineRule="auto"/>
              <w:jc w:val="center"/>
              <w:rPr>
                <w:rFonts w:eastAsia="Times New Roman" w:cs="Times New Roman"/>
                <w:sz w:val="19"/>
                <w:szCs w:val="19"/>
                <w:lang w:eastAsia="ru-RU"/>
              </w:rPr>
            </w:pPr>
            <w:r w:rsidRPr="00C40137">
              <w:rPr>
                <w:rFonts w:eastAsia="Times New Roman" w:cs="Times New Roman"/>
                <w:sz w:val="19"/>
                <w:szCs w:val="19"/>
                <w:lang w:eastAsia="ru-RU"/>
              </w:rPr>
              <w:t>ГРП</w:t>
            </w:r>
          </w:p>
        </w:tc>
        <w:tc>
          <w:tcPr>
            <w:tcW w:w="2184" w:type="dxa"/>
          </w:tcPr>
          <w:p w14:paraId="48BFE7DE" w14:textId="77777777" w:rsidR="008562CA" w:rsidRDefault="008562CA" w:rsidP="000C29F6">
            <w:pPr>
              <w:spacing w:after="0" w:line="240" w:lineRule="auto"/>
              <w:rPr>
                <w:rFonts w:eastAsia="Times New Roman" w:cs="Times New Roman"/>
                <w:sz w:val="19"/>
                <w:szCs w:val="19"/>
                <w:lang w:eastAsia="ru-RU"/>
              </w:rPr>
            </w:pPr>
            <w:r w:rsidRPr="00C40137">
              <w:rPr>
                <w:rFonts w:eastAsia="Times New Roman" w:cs="Times New Roman"/>
                <w:sz w:val="19"/>
                <w:szCs w:val="19"/>
                <w:lang w:eastAsia="ru-RU"/>
              </w:rPr>
              <w:t>• Подтверждающие документы о переводе и выкупе всех необходимых земельных участков</w:t>
            </w:r>
          </w:p>
          <w:p w14:paraId="052F103C"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Times New Roman" w:cs="Times New Roman"/>
                <w:sz w:val="19"/>
                <w:szCs w:val="19"/>
                <w:lang w:eastAsia="ru-RU"/>
              </w:rPr>
              <w:t xml:space="preserve">• </w:t>
            </w:r>
            <w:r w:rsidRPr="00C40137">
              <w:rPr>
                <w:rFonts w:eastAsia="Calibri" w:cs="Times New Roman"/>
                <w:sz w:val="19"/>
                <w:szCs w:val="19"/>
              </w:rPr>
              <w:t>Готовые модули тренингов, обучений в области ООС и ТБ</w:t>
            </w:r>
          </w:p>
        </w:tc>
        <w:tc>
          <w:tcPr>
            <w:tcW w:w="1573" w:type="dxa"/>
          </w:tcPr>
          <w:p w14:paraId="798E8671"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Times New Roman" w:cs="Times New Roman"/>
                <w:sz w:val="19"/>
                <w:szCs w:val="19"/>
                <w:lang w:eastAsia="ru-RU"/>
              </w:rPr>
              <w:t>До начала строительства</w:t>
            </w:r>
          </w:p>
        </w:tc>
        <w:tc>
          <w:tcPr>
            <w:tcW w:w="1546" w:type="dxa"/>
            <w:shd w:val="clear" w:color="auto" w:fill="auto"/>
          </w:tcPr>
          <w:p w14:paraId="6BC8832D"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Times New Roman" w:cs="Times New Roman"/>
                <w:sz w:val="19"/>
                <w:szCs w:val="19"/>
                <w:lang w:eastAsia="ru-RU"/>
              </w:rPr>
              <w:t>Бюджет будет представлен на стадии разработки ПДП</w:t>
            </w:r>
          </w:p>
        </w:tc>
      </w:tr>
      <w:tr w:rsidR="008562CA" w:rsidRPr="00C40137" w14:paraId="1D12FA2B" w14:textId="77777777" w:rsidTr="000C29F6">
        <w:tc>
          <w:tcPr>
            <w:tcW w:w="1835" w:type="dxa"/>
            <w:shd w:val="clear" w:color="auto" w:fill="auto"/>
          </w:tcPr>
          <w:p w14:paraId="433AEFE7"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Times New Roman" w:cs="Times New Roman"/>
                <w:sz w:val="19"/>
                <w:szCs w:val="19"/>
                <w:lang w:eastAsia="ru-RU"/>
              </w:rPr>
              <w:t>Разбивка производственного пикетажа</w:t>
            </w:r>
            <w:r w:rsidRPr="00C40137">
              <w:rPr>
                <w:rFonts w:eastAsia="Times New Roman" w:cs="Times New Roman"/>
                <w:sz w:val="19"/>
                <w:szCs w:val="19"/>
                <w:vertAlign w:val="superscript"/>
                <w:lang w:eastAsia="ru-RU"/>
              </w:rPr>
              <w:footnoteReference w:id="59"/>
            </w:r>
            <w:r w:rsidRPr="00C40137">
              <w:rPr>
                <w:rFonts w:eastAsia="Times New Roman" w:cs="Times New Roman"/>
                <w:sz w:val="19"/>
                <w:szCs w:val="19"/>
                <w:lang w:eastAsia="ru-RU"/>
              </w:rPr>
              <w:t xml:space="preserve"> - установка вдоль маршрута ЛЭП указателей, отмечающих будущие места установки опор</w:t>
            </w:r>
          </w:p>
        </w:tc>
        <w:tc>
          <w:tcPr>
            <w:tcW w:w="2499" w:type="dxa"/>
            <w:shd w:val="clear" w:color="auto" w:fill="auto"/>
          </w:tcPr>
          <w:p w14:paraId="47125911" w14:textId="77777777" w:rsidR="008562CA" w:rsidRPr="00C40137" w:rsidRDefault="008562CA" w:rsidP="005752C6">
            <w:pPr>
              <w:pStyle w:val="a7"/>
              <w:numPr>
                <w:ilvl w:val="0"/>
                <w:numId w:val="90"/>
              </w:numPr>
              <w:spacing w:after="0" w:line="240" w:lineRule="auto"/>
              <w:ind w:left="0" w:firstLine="0"/>
              <w:rPr>
                <w:rFonts w:eastAsia="Times New Roman" w:cs="Times New Roman"/>
                <w:sz w:val="19"/>
                <w:szCs w:val="19"/>
                <w:lang w:eastAsia="ru-RU"/>
              </w:rPr>
            </w:pPr>
            <w:r w:rsidRPr="00C40137">
              <w:rPr>
                <w:rFonts w:eastAsia="Calibri" w:cs="Times New Roman"/>
                <w:sz w:val="19"/>
                <w:szCs w:val="19"/>
              </w:rPr>
              <w:t>Размещение строительных участков на потенциально чувствительных зонах для флоры и фауны (потенциальное воздействие на биоразнообразие).</w:t>
            </w:r>
          </w:p>
          <w:p w14:paraId="25EFCD73" w14:textId="77777777" w:rsidR="008562CA" w:rsidRPr="00C40137" w:rsidRDefault="008562CA" w:rsidP="005752C6">
            <w:pPr>
              <w:pStyle w:val="a7"/>
              <w:numPr>
                <w:ilvl w:val="0"/>
                <w:numId w:val="90"/>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Проведение строительных работ вблизи археологических памятников (потенциальное воздействие на объекты историко-культурного наследия (ИКН).</w:t>
            </w:r>
          </w:p>
        </w:tc>
        <w:tc>
          <w:tcPr>
            <w:tcW w:w="3604" w:type="dxa"/>
            <w:shd w:val="clear" w:color="auto" w:fill="auto"/>
          </w:tcPr>
          <w:p w14:paraId="7BA97A4F" w14:textId="77777777" w:rsidR="008562CA" w:rsidRPr="00C40137" w:rsidRDefault="008562CA" w:rsidP="005752C6">
            <w:pPr>
              <w:pStyle w:val="a7"/>
              <w:numPr>
                <w:ilvl w:val="0"/>
                <w:numId w:val="91"/>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Используемые материалы должны соответствовать мерам безопасности по сохранению окружающей среды.</w:t>
            </w:r>
          </w:p>
          <w:p w14:paraId="2FC6181E" w14:textId="77777777" w:rsidR="008562CA" w:rsidRPr="00C40137" w:rsidRDefault="008562CA" w:rsidP="005752C6">
            <w:pPr>
              <w:pStyle w:val="a7"/>
              <w:numPr>
                <w:ilvl w:val="0"/>
                <w:numId w:val="91"/>
              </w:numPr>
              <w:spacing w:after="0" w:line="240" w:lineRule="auto"/>
              <w:ind w:left="0" w:firstLine="0"/>
              <w:rPr>
                <w:rFonts w:eastAsia="Times New Roman" w:cs="Times New Roman"/>
                <w:sz w:val="19"/>
                <w:szCs w:val="19"/>
              </w:rPr>
            </w:pPr>
            <w:r w:rsidRPr="00C40137">
              <w:rPr>
                <w:rFonts w:eastAsia="Times New Roman" w:cs="Times New Roman"/>
                <w:sz w:val="19"/>
                <w:szCs w:val="19"/>
              </w:rPr>
              <w:t xml:space="preserve">Места установки опор не должны располагаться на местах произрастания популяций видов растений, занесенных в Красную Книгу КР, МСОП, эндемичных видов КР (начало строительных работ после пересадки), и фактических мест проживания животных. </w:t>
            </w:r>
          </w:p>
          <w:p w14:paraId="5D9814A2" w14:textId="77777777" w:rsidR="008562CA" w:rsidRPr="00C40137" w:rsidRDefault="008562CA" w:rsidP="005752C6">
            <w:pPr>
              <w:pStyle w:val="a7"/>
              <w:numPr>
                <w:ilvl w:val="0"/>
                <w:numId w:val="91"/>
              </w:numPr>
              <w:spacing w:after="0" w:line="240" w:lineRule="auto"/>
              <w:ind w:left="0" w:firstLine="0"/>
              <w:rPr>
                <w:rFonts w:eastAsia="Times New Roman" w:cs="Times New Roman"/>
                <w:sz w:val="19"/>
                <w:szCs w:val="19"/>
              </w:rPr>
            </w:pPr>
            <w:r w:rsidRPr="00C40137">
              <w:rPr>
                <w:rFonts w:eastAsia="Times New Roman" w:cs="Times New Roman"/>
                <w:sz w:val="19"/>
                <w:szCs w:val="19"/>
              </w:rPr>
              <w:t xml:space="preserve">При выявлении мест произрастания популяций видов растений, занесенных в Красную Книгу КР, МСОП, эндемичных видов КР, </w:t>
            </w:r>
            <w:r w:rsidRPr="00C40137">
              <w:rPr>
                <w:rFonts w:eastAsia="Times New Roman" w:cs="Times New Roman"/>
                <w:sz w:val="19"/>
                <w:szCs w:val="19"/>
              </w:rPr>
              <w:lastRenderedPageBreak/>
              <w:t>необходимо остановить работы и действовать согласно ПУ-13.</w:t>
            </w:r>
          </w:p>
          <w:p w14:paraId="2E5C6D9C" w14:textId="77777777" w:rsidR="008562CA" w:rsidRPr="00C40137" w:rsidRDefault="008562CA" w:rsidP="005752C6">
            <w:pPr>
              <w:pStyle w:val="a7"/>
              <w:numPr>
                <w:ilvl w:val="0"/>
                <w:numId w:val="91"/>
              </w:numPr>
              <w:autoSpaceDE w:val="0"/>
              <w:autoSpaceDN w:val="0"/>
              <w:adjustRightInd w:val="0"/>
              <w:spacing w:after="0" w:line="240" w:lineRule="auto"/>
              <w:ind w:left="0" w:firstLine="0"/>
              <w:rPr>
                <w:rFonts w:eastAsia="Calibri" w:cs="Times New Roman"/>
                <w:sz w:val="19"/>
                <w:szCs w:val="19"/>
              </w:rPr>
            </w:pPr>
            <w:r w:rsidRPr="00C40137">
              <w:rPr>
                <w:rFonts w:eastAsia="Calibri" w:cs="Times New Roman"/>
                <w:sz w:val="19"/>
                <w:szCs w:val="19"/>
              </w:rPr>
              <w:t>Необходимо избегать размещения участков под опоры в районах, с густой древесной растительностью, для уменьшения воздействий на флору и лесных обитателей.</w:t>
            </w:r>
          </w:p>
          <w:p w14:paraId="2AE5BC96" w14:textId="77777777" w:rsidR="008562CA" w:rsidRPr="00C40137" w:rsidRDefault="008562CA" w:rsidP="005752C6">
            <w:pPr>
              <w:pStyle w:val="a7"/>
              <w:numPr>
                <w:ilvl w:val="0"/>
                <w:numId w:val="91"/>
              </w:numPr>
              <w:spacing w:after="0" w:line="240" w:lineRule="auto"/>
              <w:ind w:left="0" w:firstLine="0"/>
              <w:rPr>
                <w:rFonts w:eastAsia="Calibri" w:cs="Times New Roman"/>
                <w:sz w:val="19"/>
                <w:szCs w:val="19"/>
              </w:rPr>
            </w:pPr>
            <w:r w:rsidRPr="00C40137">
              <w:rPr>
                <w:rFonts w:eastAsia="Calibri" w:cs="Times New Roman"/>
                <w:sz w:val="19"/>
                <w:szCs w:val="19"/>
              </w:rPr>
              <w:t>Соблюдать границ охранных зон вблизи исторических объектов во время деятельности Проекта.</w:t>
            </w:r>
          </w:p>
          <w:p w14:paraId="4A8081D6" w14:textId="77777777" w:rsidR="008562CA" w:rsidRPr="00C40137" w:rsidRDefault="008562CA" w:rsidP="005752C6">
            <w:pPr>
              <w:pStyle w:val="a7"/>
              <w:numPr>
                <w:ilvl w:val="0"/>
                <w:numId w:val="91"/>
              </w:numPr>
              <w:spacing w:after="0" w:line="240" w:lineRule="auto"/>
              <w:ind w:left="0" w:firstLine="0"/>
              <w:rPr>
                <w:rFonts w:eastAsia="Times New Roman" w:cs="Times New Roman"/>
                <w:sz w:val="19"/>
                <w:szCs w:val="19"/>
                <w:lang w:eastAsia="ru-RU"/>
              </w:rPr>
            </w:pPr>
            <w:r w:rsidRPr="00C40137">
              <w:rPr>
                <w:rFonts w:eastAsia="Calibri" w:cs="Times New Roman"/>
                <w:sz w:val="19"/>
                <w:szCs w:val="19"/>
              </w:rPr>
              <w:t>При обнаружении новых, ранее не выявленных объектов ИКН, при проведении строительных работ,</w:t>
            </w:r>
            <w:r w:rsidRPr="00C40137">
              <w:rPr>
                <w:rFonts w:eastAsia="Times New Roman" w:cs="Times New Roman"/>
                <w:sz w:val="19"/>
                <w:szCs w:val="19"/>
              </w:rPr>
              <w:t xml:space="preserve"> необходимо остановить работы действовать согласно ПУ-14.</w:t>
            </w:r>
          </w:p>
        </w:tc>
        <w:tc>
          <w:tcPr>
            <w:tcW w:w="1080" w:type="dxa"/>
            <w:shd w:val="clear" w:color="auto" w:fill="auto"/>
          </w:tcPr>
          <w:p w14:paraId="3F01C330" w14:textId="77777777" w:rsidR="008562CA" w:rsidRPr="00C40137" w:rsidRDefault="008562CA" w:rsidP="000C29F6">
            <w:pPr>
              <w:spacing w:after="0" w:line="240" w:lineRule="auto"/>
              <w:jc w:val="center"/>
              <w:rPr>
                <w:rFonts w:eastAsia="Times New Roman" w:cs="Times New Roman"/>
                <w:sz w:val="19"/>
                <w:szCs w:val="19"/>
                <w:lang w:val="en-US" w:eastAsia="ru-RU"/>
              </w:rPr>
            </w:pPr>
            <w:r w:rsidRPr="00C40137">
              <w:rPr>
                <w:rFonts w:eastAsia="Times New Roman" w:cs="Times New Roman"/>
                <w:sz w:val="19"/>
                <w:szCs w:val="19"/>
                <w:lang w:eastAsia="ru-RU"/>
              </w:rPr>
              <w:lastRenderedPageBreak/>
              <w:t>Подрядчик</w:t>
            </w:r>
          </w:p>
        </w:tc>
        <w:tc>
          <w:tcPr>
            <w:tcW w:w="1272" w:type="dxa"/>
          </w:tcPr>
          <w:p w14:paraId="41A9D71D" w14:textId="77777777" w:rsidR="008562CA" w:rsidRPr="00C40137" w:rsidRDefault="008562CA" w:rsidP="000C29F6">
            <w:pPr>
              <w:spacing w:after="0" w:line="240" w:lineRule="auto"/>
              <w:jc w:val="center"/>
              <w:rPr>
                <w:rFonts w:eastAsia="Calibri" w:cs="Times New Roman"/>
                <w:sz w:val="19"/>
                <w:szCs w:val="19"/>
              </w:rPr>
            </w:pPr>
            <w:r w:rsidRPr="00C40137">
              <w:rPr>
                <w:rFonts w:eastAsia="Times New Roman" w:cs="Times New Roman"/>
                <w:sz w:val="19"/>
                <w:szCs w:val="19"/>
                <w:lang w:eastAsia="ru-RU"/>
              </w:rPr>
              <w:t>ГРП / СМБЭ</w:t>
            </w:r>
          </w:p>
        </w:tc>
        <w:tc>
          <w:tcPr>
            <w:tcW w:w="2184" w:type="dxa"/>
          </w:tcPr>
          <w:p w14:paraId="2BAE42BC" w14:textId="77777777" w:rsidR="008562CA" w:rsidRPr="00C40137" w:rsidRDefault="008562CA" w:rsidP="000C29F6">
            <w:pPr>
              <w:spacing w:after="0" w:line="240" w:lineRule="auto"/>
              <w:rPr>
                <w:rFonts w:eastAsia="Times New Roman" w:cs="Times New Roman"/>
                <w:sz w:val="19"/>
                <w:szCs w:val="19"/>
              </w:rPr>
            </w:pPr>
            <w:r w:rsidRPr="00C40137">
              <w:rPr>
                <w:rFonts w:eastAsia="Calibri" w:cs="Times New Roman"/>
                <w:sz w:val="19"/>
                <w:szCs w:val="19"/>
              </w:rPr>
              <w:t xml:space="preserve">Акт выполненных работ по пересадке </w:t>
            </w:r>
            <w:r w:rsidRPr="00C40137">
              <w:rPr>
                <w:rFonts w:eastAsia="Times New Roman" w:cs="Times New Roman"/>
                <w:sz w:val="19"/>
                <w:szCs w:val="19"/>
              </w:rPr>
              <w:t>видов растений, занесенных в Красную Книгу КР, МСОП, эндемичных видов КР.</w:t>
            </w:r>
          </w:p>
          <w:p w14:paraId="5742FFE9"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Лесоустроительный проект. Возмещение убытков и потерь лесохозяйственного производства, согласно требованиям законодательства КР.</w:t>
            </w:r>
          </w:p>
          <w:p w14:paraId="406070C6" w14:textId="77777777" w:rsidR="008562CA" w:rsidRPr="00C40137" w:rsidRDefault="008562CA" w:rsidP="000C29F6">
            <w:pPr>
              <w:spacing w:after="0" w:line="240" w:lineRule="auto"/>
              <w:rPr>
                <w:rFonts w:eastAsia="Calibri" w:cs="Times New Roman"/>
                <w:sz w:val="19"/>
                <w:szCs w:val="19"/>
              </w:rPr>
            </w:pPr>
          </w:p>
        </w:tc>
        <w:tc>
          <w:tcPr>
            <w:tcW w:w="1573" w:type="dxa"/>
          </w:tcPr>
          <w:p w14:paraId="4ED341AF" w14:textId="77777777" w:rsidR="008562CA" w:rsidRPr="00C40137" w:rsidRDefault="008562CA" w:rsidP="000C29F6">
            <w:pPr>
              <w:spacing w:after="0" w:line="240" w:lineRule="auto"/>
              <w:rPr>
                <w:rFonts w:eastAsia="Calibri" w:cs="Times New Roman"/>
                <w:sz w:val="19"/>
                <w:szCs w:val="19"/>
              </w:rPr>
            </w:pPr>
            <w:r w:rsidRPr="00C40137">
              <w:rPr>
                <w:rFonts w:eastAsia="Times New Roman" w:cs="Times New Roman"/>
                <w:sz w:val="19"/>
                <w:szCs w:val="19"/>
                <w:lang w:eastAsia="ru-RU"/>
              </w:rPr>
              <w:t>До начала строительства</w:t>
            </w:r>
          </w:p>
        </w:tc>
        <w:tc>
          <w:tcPr>
            <w:tcW w:w="1546" w:type="dxa"/>
            <w:shd w:val="clear" w:color="auto" w:fill="auto"/>
          </w:tcPr>
          <w:p w14:paraId="198BA3AE"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Calibri" w:cs="Times New Roman"/>
                <w:sz w:val="19"/>
                <w:szCs w:val="19"/>
              </w:rPr>
              <w:t>Включено в общий бюджет проекта (примерные суммы</w:t>
            </w:r>
            <w:r w:rsidRPr="00C40137">
              <w:rPr>
                <w:rStyle w:val="ab"/>
                <w:rFonts w:eastAsia="Calibri" w:cs="Times New Roman"/>
                <w:sz w:val="19"/>
                <w:szCs w:val="19"/>
              </w:rPr>
              <w:footnoteReference w:id="60"/>
            </w:r>
            <w:r w:rsidRPr="00C40137">
              <w:rPr>
                <w:rFonts w:eastAsia="Calibri" w:cs="Times New Roman"/>
                <w:sz w:val="19"/>
                <w:szCs w:val="19"/>
              </w:rPr>
              <w:t xml:space="preserve"> представлены в таблице 7.4.1.4.1.)</w:t>
            </w:r>
          </w:p>
        </w:tc>
      </w:tr>
      <w:tr w:rsidR="008562CA" w:rsidRPr="00C40137" w14:paraId="72679B60" w14:textId="77777777" w:rsidTr="000C29F6">
        <w:tc>
          <w:tcPr>
            <w:tcW w:w="15593" w:type="dxa"/>
            <w:gridSpan w:val="8"/>
            <w:shd w:val="clear" w:color="auto" w:fill="00B0F0"/>
          </w:tcPr>
          <w:p w14:paraId="12E83C8D" w14:textId="77777777" w:rsidR="008562CA" w:rsidRPr="00C40137" w:rsidRDefault="008562CA" w:rsidP="000C29F6">
            <w:pPr>
              <w:spacing w:after="0" w:line="240" w:lineRule="auto"/>
              <w:jc w:val="center"/>
              <w:rPr>
                <w:rFonts w:eastAsia="Calibri" w:cs="Times New Roman"/>
                <w:sz w:val="19"/>
                <w:szCs w:val="19"/>
              </w:rPr>
            </w:pPr>
            <w:r w:rsidRPr="00C40137">
              <w:rPr>
                <w:rFonts w:eastAsia="Times New Roman" w:cs="Times New Roman"/>
                <w:b/>
                <w:sz w:val="19"/>
                <w:szCs w:val="19"/>
                <w:lang w:eastAsia="ru-RU"/>
              </w:rPr>
              <w:t>Мобилизационный период</w:t>
            </w:r>
          </w:p>
        </w:tc>
      </w:tr>
      <w:tr w:rsidR="008562CA" w:rsidRPr="00C40137" w14:paraId="3B56CA91" w14:textId="77777777" w:rsidTr="000C29F6">
        <w:tc>
          <w:tcPr>
            <w:tcW w:w="1835" w:type="dxa"/>
            <w:shd w:val="clear" w:color="auto" w:fill="auto"/>
          </w:tcPr>
          <w:p w14:paraId="0BC0ADE3" w14:textId="77777777" w:rsidR="008562CA" w:rsidRPr="00C40137" w:rsidRDefault="008562CA" w:rsidP="000C29F6">
            <w:pPr>
              <w:spacing w:after="0" w:line="240" w:lineRule="auto"/>
              <w:rPr>
                <w:rFonts w:eastAsia="Calibri" w:cs="Times New Roman"/>
                <w:sz w:val="19"/>
                <w:szCs w:val="19"/>
              </w:rPr>
            </w:pPr>
            <w:r w:rsidRPr="00C40137">
              <w:rPr>
                <w:rFonts w:eastAsia="Times New Roman" w:cs="Times New Roman"/>
                <w:sz w:val="19"/>
                <w:szCs w:val="19"/>
                <w:lang w:eastAsia="ru-RU"/>
              </w:rPr>
              <w:t>Производится укомплектование строительного объекта механизмами и оборудованием, рабочими соответствующих специальностей</w:t>
            </w:r>
          </w:p>
        </w:tc>
        <w:tc>
          <w:tcPr>
            <w:tcW w:w="2499" w:type="dxa"/>
            <w:shd w:val="clear" w:color="auto" w:fill="auto"/>
          </w:tcPr>
          <w:p w14:paraId="79DB8240" w14:textId="77777777" w:rsidR="008562CA" w:rsidRPr="00C40137" w:rsidRDefault="008562CA" w:rsidP="005752C6">
            <w:pPr>
              <w:pStyle w:val="a7"/>
              <w:numPr>
                <w:ilvl w:val="0"/>
                <w:numId w:val="92"/>
              </w:numPr>
              <w:spacing w:after="0" w:line="240" w:lineRule="auto"/>
              <w:ind w:left="0" w:firstLine="0"/>
              <w:rPr>
                <w:rFonts w:eastAsia="Calibri" w:cs="Times New Roman"/>
                <w:sz w:val="19"/>
                <w:szCs w:val="19"/>
              </w:rPr>
            </w:pPr>
            <w:r w:rsidRPr="00C40137">
              <w:rPr>
                <w:rFonts w:eastAsia="Calibri" w:cs="Times New Roman"/>
                <w:sz w:val="19"/>
                <w:szCs w:val="19"/>
              </w:rPr>
              <w:t>Гендерное неравенство.</w:t>
            </w:r>
          </w:p>
          <w:p w14:paraId="7520D891" w14:textId="77777777" w:rsidR="008562CA" w:rsidRDefault="008562CA" w:rsidP="005752C6">
            <w:pPr>
              <w:pStyle w:val="a7"/>
              <w:numPr>
                <w:ilvl w:val="0"/>
                <w:numId w:val="92"/>
              </w:numPr>
              <w:spacing w:after="0" w:line="240" w:lineRule="auto"/>
              <w:ind w:left="0" w:firstLine="0"/>
              <w:rPr>
                <w:rFonts w:eastAsia="Calibri" w:cs="Times New Roman"/>
                <w:sz w:val="19"/>
                <w:szCs w:val="19"/>
              </w:rPr>
            </w:pPr>
            <w:r w:rsidRPr="00C40137">
              <w:rPr>
                <w:rFonts w:eastAsia="Calibri" w:cs="Times New Roman"/>
                <w:sz w:val="19"/>
                <w:szCs w:val="19"/>
              </w:rPr>
              <w:t>Нарушение прав при приеме на работу (Жалобы со стороны местного населения).</w:t>
            </w:r>
          </w:p>
          <w:p w14:paraId="082134AE" w14:textId="77777777" w:rsidR="008562CA" w:rsidRPr="00C40137" w:rsidRDefault="008562CA" w:rsidP="005752C6">
            <w:pPr>
              <w:pStyle w:val="a7"/>
              <w:numPr>
                <w:ilvl w:val="0"/>
                <w:numId w:val="92"/>
              </w:numPr>
              <w:spacing w:after="0" w:line="240" w:lineRule="auto"/>
              <w:ind w:left="0" w:firstLine="0"/>
              <w:rPr>
                <w:rFonts w:eastAsia="Calibri" w:cs="Times New Roman"/>
                <w:sz w:val="19"/>
                <w:szCs w:val="19"/>
              </w:rPr>
            </w:pPr>
            <w:r>
              <w:rPr>
                <w:rFonts w:eastAsia="Times New Roman" w:cs="Times New Roman"/>
                <w:sz w:val="19"/>
                <w:szCs w:val="19"/>
                <w:lang w:eastAsia="ru-RU"/>
              </w:rPr>
              <w:t>Риски связанные с ООС и ТБ.</w:t>
            </w:r>
          </w:p>
          <w:p w14:paraId="7CEEB061" w14:textId="77777777" w:rsidR="008562CA" w:rsidRPr="00C40137" w:rsidRDefault="008562CA" w:rsidP="000C29F6">
            <w:pPr>
              <w:spacing w:after="0" w:line="240" w:lineRule="auto"/>
              <w:rPr>
                <w:rFonts w:eastAsia="Times New Roman" w:cs="Times New Roman"/>
                <w:sz w:val="19"/>
                <w:szCs w:val="19"/>
                <w:lang w:eastAsia="ru-RU"/>
              </w:rPr>
            </w:pPr>
          </w:p>
        </w:tc>
        <w:tc>
          <w:tcPr>
            <w:tcW w:w="3604" w:type="dxa"/>
            <w:shd w:val="clear" w:color="auto" w:fill="auto"/>
          </w:tcPr>
          <w:p w14:paraId="6BF169C7" w14:textId="77777777" w:rsidR="008562CA" w:rsidRPr="00C40137" w:rsidRDefault="008562CA" w:rsidP="005752C6">
            <w:pPr>
              <w:pStyle w:val="a7"/>
              <w:numPr>
                <w:ilvl w:val="0"/>
                <w:numId w:val="93"/>
              </w:numPr>
              <w:spacing w:after="0" w:line="240" w:lineRule="auto"/>
              <w:ind w:left="0" w:firstLine="0"/>
              <w:rPr>
                <w:rFonts w:eastAsia="Calibri" w:cs="Times New Roman"/>
                <w:sz w:val="19"/>
                <w:szCs w:val="19"/>
                <w:lang w:eastAsia="ru-RU"/>
              </w:rPr>
            </w:pPr>
            <w:r w:rsidRPr="00C40137">
              <w:rPr>
                <w:rFonts w:eastAsia="Calibri" w:cs="Times New Roman"/>
                <w:sz w:val="19"/>
                <w:szCs w:val="19"/>
              </w:rPr>
              <w:t>Разработать Политику занятости и найма местного населения (порядок найма работников из числа местного населения,</w:t>
            </w:r>
            <w:r w:rsidRPr="00C40137" w:rsidDel="00913292">
              <w:rPr>
                <w:rFonts w:eastAsia="Calibri" w:cs="Times New Roman"/>
                <w:sz w:val="19"/>
                <w:szCs w:val="19"/>
              </w:rPr>
              <w:t xml:space="preserve"> </w:t>
            </w:r>
            <w:r w:rsidRPr="00C40137">
              <w:rPr>
                <w:rFonts w:eastAsia="Calibri" w:cs="Times New Roman"/>
                <w:sz w:val="19"/>
                <w:szCs w:val="19"/>
              </w:rPr>
              <w:t>включая критерии отбора претендентов на вакантные места (временные и постоянные), с учетом гендерной составляющей). Информировать о нем местные органы управления для снижения конфликтных ситуаций на территории Проекта. Для уязвимых субгрупп, рекомендуется определить квоты при принятии на работу.</w:t>
            </w:r>
          </w:p>
          <w:p w14:paraId="2773F0E7" w14:textId="77777777" w:rsidR="008562CA" w:rsidRPr="00C40137" w:rsidRDefault="008562CA" w:rsidP="005752C6">
            <w:pPr>
              <w:pStyle w:val="a7"/>
              <w:numPr>
                <w:ilvl w:val="0"/>
                <w:numId w:val="93"/>
              </w:numPr>
              <w:spacing w:after="0" w:line="240" w:lineRule="auto"/>
              <w:ind w:left="0" w:firstLine="0"/>
              <w:rPr>
                <w:rFonts w:eastAsia="Calibri" w:cs="Times New Roman"/>
                <w:sz w:val="19"/>
                <w:szCs w:val="19"/>
                <w:lang w:eastAsia="ru-RU"/>
              </w:rPr>
            </w:pPr>
            <w:r w:rsidRPr="00C40137">
              <w:rPr>
                <w:rFonts w:eastAsia="Calibri" w:cs="Times New Roman"/>
                <w:sz w:val="19"/>
                <w:szCs w:val="19"/>
              </w:rPr>
              <w:t xml:space="preserve">Предусмотреть программы и тренинги для нанимаемых рабочих в целях улучшения их профессиональных навыков и ознакомления с ограничениями и обязательствами в вопросах сохранения окружающей среды, </w:t>
            </w:r>
            <w:r w:rsidRPr="00C40137">
              <w:rPr>
                <w:rFonts w:eastAsia="Calibri" w:cs="Times New Roman"/>
                <w:sz w:val="19"/>
                <w:szCs w:val="19"/>
              </w:rPr>
              <w:lastRenderedPageBreak/>
              <w:t>оказания первой медицинской помощи (для ключевого персонала).</w:t>
            </w:r>
          </w:p>
          <w:p w14:paraId="25EDA044" w14:textId="77777777" w:rsidR="008562CA" w:rsidRPr="00C40137" w:rsidRDefault="008562CA" w:rsidP="005752C6">
            <w:pPr>
              <w:pStyle w:val="a7"/>
              <w:numPr>
                <w:ilvl w:val="0"/>
                <w:numId w:val="93"/>
              </w:numPr>
              <w:spacing w:after="0" w:line="240" w:lineRule="auto"/>
              <w:ind w:left="0" w:firstLine="0"/>
              <w:rPr>
                <w:rFonts w:eastAsia="Calibri" w:cs="Times New Roman"/>
                <w:sz w:val="19"/>
                <w:szCs w:val="19"/>
                <w:lang w:eastAsia="ru-RU"/>
              </w:rPr>
            </w:pPr>
            <w:r w:rsidRPr="00C40137">
              <w:rPr>
                <w:rFonts w:eastAsia="Calibri" w:cs="Times New Roman"/>
                <w:sz w:val="19"/>
                <w:szCs w:val="19"/>
              </w:rPr>
              <w:t>Информировать рабочих о бережном отношении к историческим и культурным объектам, сохранении ОС и действиях при возникновении ЧС.</w:t>
            </w:r>
          </w:p>
          <w:p w14:paraId="282A1C15" w14:textId="77777777" w:rsidR="008562CA" w:rsidRPr="00C40137" w:rsidRDefault="008562CA" w:rsidP="005752C6">
            <w:pPr>
              <w:pStyle w:val="a7"/>
              <w:numPr>
                <w:ilvl w:val="0"/>
                <w:numId w:val="93"/>
              </w:numPr>
              <w:spacing w:after="0" w:line="240" w:lineRule="auto"/>
              <w:ind w:left="0" w:firstLine="0"/>
              <w:rPr>
                <w:rFonts w:eastAsia="Calibri" w:cs="Times New Roman"/>
                <w:sz w:val="19"/>
                <w:szCs w:val="19"/>
                <w:lang w:eastAsia="ru-RU"/>
              </w:rPr>
            </w:pPr>
            <w:r w:rsidRPr="00C40137">
              <w:rPr>
                <w:rFonts w:eastAsia="Calibri" w:cs="Times New Roman"/>
                <w:sz w:val="19"/>
                <w:szCs w:val="19"/>
                <w:lang w:eastAsia="ru-RU"/>
              </w:rPr>
              <w:t>Провести разъяснительные работу среди нанимаемых работников, в рамках Проекта, о запрете отлова и отстрела животных, разорении гнезд и нор и т.д., с включением требований и ответственности в договора найма.</w:t>
            </w:r>
          </w:p>
          <w:p w14:paraId="72842120" w14:textId="77777777" w:rsidR="008562CA" w:rsidRPr="00C40137" w:rsidRDefault="008562CA" w:rsidP="005752C6">
            <w:pPr>
              <w:pStyle w:val="a7"/>
              <w:numPr>
                <w:ilvl w:val="0"/>
                <w:numId w:val="93"/>
              </w:numPr>
              <w:spacing w:after="0" w:line="240" w:lineRule="auto"/>
              <w:ind w:left="0" w:firstLine="0"/>
              <w:rPr>
                <w:rFonts w:eastAsia="Calibri" w:cs="Times New Roman"/>
                <w:sz w:val="19"/>
                <w:szCs w:val="19"/>
                <w:lang w:eastAsia="ru-RU"/>
              </w:rPr>
            </w:pPr>
            <w:r w:rsidRPr="00C40137">
              <w:rPr>
                <w:rFonts w:eastAsia="Calibri" w:cs="Times New Roman"/>
                <w:sz w:val="19"/>
                <w:szCs w:val="19"/>
              </w:rPr>
              <w:t xml:space="preserve">Разработка и внедрение плана охраны здоровья и безопасности на рабочем месте (в соответствии с разделом 9 и включением действий по сдерживанию </w:t>
            </w:r>
            <w:r w:rsidRPr="00C40137">
              <w:rPr>
                <w:rFonts w:eastAsia="Calibri" w:cs="Times New Roman"/>
                <w:sz w:val="19"/>
                <w:szCs w:val="19"/>
                <w:lang w:val="en-US"/>
              </w:rPr>
              <w:t>COVID</w:t>
            </w:r>
            <w:r w:rsidRPr="00C40137">
              <w:rPr>
                <w:rFonts w:eastAsia="Calibri" w:cs="Times New Roman"/>
                <w:sz w:val="19"/>
                <w:szCs w:val="19"/>
              </w:rPr>
              <w:t xml:space="preserve"> 19).</w:t>
            </w:r>
          </w:p>
          <w:p w14:paraId="51F7BE1D" w14:textId="77777777" w:rsidR="008562CA" w:rsidRPr="00C40137" w:rsidRDefault="008562CA" w:rsidP="005752C6">
            <w:pPr>
              <w:pStyle w:val="a7"/>
              <w:numPr>
                <w:ilvl w:val="0"/>
                <w:numId w:val="93"/>
              </w:numPr>
              <w:spacing w:after="0" w:line="240" w:lineRule="auto"/>
              <w:ind w:left="0" w:firstLine="0"/>
              <w:rPr>
                <w:rFonts w:eastAsia="Calibri" w:cs="Times New Roman"/>
                <w:sz w:val="19"/>
                <w:szCs w:val="19"/>
                <w:lang w:eastAsia="ru-RU"/>
              </w:rPr>
            </w:pPr>
            <w:r w:rsidRPr="00C40137">
              <w:rPr>
                <w:rFonts w:eastAsia="Calibri" w:cs="Times New Roman"/>
                <w:sz w:val="19"/>
                <w:szCs w:val="19"/>
              </w:rPr>
              <w:t>Соглашение с местными больницами (проведение первичного медицинского обследования нанятых рабочих).</w:t>
            </w:r>
          </w:p>
          <w:p w14:paraId="2845312F" w14:textId="77777777" w:rsidR="008562CA" w:rsidRDefault="008562CA" w:rsidP="005752C6">
            <w:pPr>
              <w:pStyle w:val="a7"/>
              <w:numPr>
                <w:ilvl w:val="0"/>
                <w:numId w:val="93"/>
              </w:numPr>
              <w:spacing w:after="0" w:line="240" w:lineRule="auto"/>
              <w:ind w:left="0" w:firstLine="0"/>
              <w:rPr>
                <w:rFonts w:eastAsia="Calibri" w:cs="Times New Roman"/>
                <w:sz w:val="19"/>
                <w:szCs w:val="19"/>
              </w:rPr>
            </w:pPr>
            <w:r w:rsidRPr="00C40137">
              <w:rPr>
                <w:rFonts w:eastAsia="Calibri" w:cs="Times New Roman"/>
                <w:sz w:val="19"/>
                <w:szCs w:val="19"/>
              </w:rPr>
              <w:t>Предусмотреть закупку средств индивидуальной защиты работников (при необходимости), аптечки первой помощи.</w:t>
            </w:r>
          </w:p>
          <w:p w14:paraId="017C98F7" w14:textId="77777777" w:rsidR="008562CA" w:rsidRPr="00AA11A4" w:rsidRDefault="008562CA" w:rsidP="005752C6">
            <w:pPr>
              <w:pStyle w:val="a7"/>
              <w:numPr>
                <w:ilvl w:val="0"/>
                <w:numId w:val="93"/>
              </w:numPr>
              <w:spacing w:after="0" w:line="240" w:lineRule="auto"/>
              <w:ind w:left="0" w:firstLine="0"/>
              <w:rPr>
                <w:rFonts w:eastAsia="Calibri" w:cs="Times New Roman"/>
                <w:sz w:val="19"/>
                <w:szCs w:val="19"/>
              </w:rPr>
            </w:pPr>
            <w:r w:rsidRPr="00AA11A4">
              <w:rPr>
                <w:rFonts w:eastAsia="Calibri" w:cs="Times New Roman"/>
                <w:sz w:val="19"/>
                <w:szCs w:val="19"/>
              </w:rPr>
              <w:t xml:space="preserve">Будут предоставлены положения по </w:t>
            </w:r>
            <w:r>
              <w:rPr>
                <w:rFonts w:eastAsia="Calibri" w:cs="Times New Roman"/>
                <w:sz w:val="19"/>
                <w:szCs w:val="19"/>
              </w:rPr>
              <w:t>ООС</w:t>
            </w:r>
            <w:r w:rsidRPr="00AA11A4">
              <w:rPr>
                <w:rFonts w:eastAsia="Calibri" w:cs="Times New Roman"/>
                <w:sz w:val="19"/>
                <w:szCs w:val="19"/>
              </w:rPr>
              <w:t xml:space="preserve"> / </w:t>
            </w:r>
            <w:r>
              <w:rPr>
                <w:rFonts w:eastAsia="Calibri" w:cs="Times New Roman"/>
                <w:sz w:val="19"/>
                <w:szCs w:val="19"/>
              </w:rPr>
              <w:t>ТБ</w:t>
            </w:r>
            <w:r w:rsidRPr="00AA11A4">
              <w:rPr>
                <w:rFonts w:eastAsia="Calibri" w:cs="Times New Roman"/>
                <w:sz w:val="19"/>
                <w:szCs w:val="19"/>
              </w:rPr>
              <w:t xml:space="preserve"> и регулярному обучению / повышению осведомленности для работников проекта.</w:t>
            </w:r>
          </w:p>
        </w:tc>
        <w:tc>
          <w:tcPr>
            <w:tcW w:w="1080" w:type="dxa"/>
            <w:shd w:val="clear" w:color="auto" w:fill="auto"/>
          </w:tcPr>
          <w:p w14:paraId="2404FABF" w14:textId="77777777" w:rsidR="008562CA" w:rsidRPr="00C40137" w:rsidRDefault="008562CA" w:rsidP="000C29F6">
            <w:pPr>
              <w:spacing w:after="0" w:line="240" w:lineRule="auto"/>
              <w:jc w:val="center"/>
              <w:rPr>
                <w:rFonts w:eastAsia="Times New Roman" w:cs="Times New Roman"/>
                <w:sz w:val="19"/>
                <w:szCs w:val="19"/>
                <w:lang w:eastAsia="ru-RU"/>
              </w:rPr>
            </w:pPr>
            <w:r w:rsidRPr="00C40137">
              <w:rPr>
                <w:rFonts w:eastAsia="Times New Roman" w:cs="Times New Roman"/>
                <w:sz w:val="19"/>
                <w:szCs w:val="19"/>
                <w:lang w:eastAsia="ru-RU"/>
              </w:rPr>
              <w:lastRenderedPageBreak/>
              <w:t>Подрядчик</w:t>
            </w:r>
          </w:p>
        </w:tc>
        <w:tc>
          <w:tcPr>
            <w:tcW w:w="1272" w:type="dxa"/>
          </w:tcPr>
          <w:p w14:paraId="6E144202" w14:textId="37DCCBA1" w:rsidR="008562CA" w:rsidRPr="00C40137" w:rsidRDefault="008562CA" w:rsidP="000C29F6">
            <w:pPr>
              <w:spacing w:after="0" w:line="240" w:lineRule="auto"/>
              <w:jc w:val="center"/>
              <w:rPr>
                <w:rFonts w:eastAsia="Calibri" w:cs="Times New Roman"/>
                <w:sz w:val="19"/>
                <w:szCs w:val="19"/>
              </w:rPr>
            </w:pPr>
            <w:r w:rsidRPr="00C40137">
              <w:rPr>
                <w:rFonts w:eastAsia="Times New Roman" w:cs="Times New Roman"/>
                <w:sz w:val="19"/>
                <w:szCs w:val="19"/>
                <w:lang w:eastAsia="ru-RU"/>
              </w:rPr>
              <w:t xml:space="preserve">ГРП / СМБЭ / </w:t>
            </w:r>
            <w:r w:rsidRPr="00C40137">
              <w:rPr>
                <w:rFonts w:cs="Times New Roman"/>
                <w:sz w:val="19"/>
                <w:szCs w:val="19"/>
              </w:rPr>
              <w:t>НКЭМ</w:t>
            </w:r>
          </w:p>
        </w:tc>
        <w:tc>
          <w:tcPr>
            <w:tcW w:w="2184" w:type="dxa"/>
          </w:tcPr>
          <w:p w14:paraId="1A353D27"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Разработанная Политика занятости и найма местного населения</w:t>
            </w:r>
          </w:p>
          <w:p w14:paraId="0777CB20"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Готовые модули тренингов, обучений в области ООС и ТБ при выполнении работ.</w:t>
            </w:r>
          </w:p>
          <w:p w14:paraId="19B848D1"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Наличие медперсонала.</w:t>
            </w:r>
          </w:p>
          <w:p w14:paraId="4DCE4A9F"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Отсутствие жалоб при трудоустройстве.</w:t>
            </w:r>
          </w:p>
        </w:tc>
        <w:tc>
          <w:tcPr>
            <w:tcW w:w="1573" w:type="dxa"/>
          </w:tcPr>
          <w:p w14:paraId="7E11A7A6" w14:textId="77777777" w:rsidR="008562CA" w:rsidRPr="00C40137" w:rsidRDefault="008562CA" w:rsidP="005752C6">
            <w:pPr>
              <w:pStyle w:val="a7"/>
              <w:numPr>
                <w:ilvl w:val="0"/>
                <w:numId w:val="93"/>
              </w:numPr>
              <w:spacing w:after="0" w:line="240" w:lineRule="auto"/>
              <w:ind w:left="0" w:firstLine="0"/>
              <w:rPr>
                <w:rFonts w:eastAsia="Calibri" w:cs="Times New Roman"/>
                <w:sz w:val="19"/>
                <w:szCs w:val="19"/>
              </w:rPr>
            </w:pPr>
            <w:r w:rsidRPr="00C40137">
              <w:rPr>
                <w:rFonts w:eastAsia="Times New Roman" w:cs="Times New Roman"/>
                <w:sz w:val="19"/>
                <w:szCs w:val="19"/>
                <w:lang w:eastAsia="ru-RU"/>
              </w:rPr>
              <w:t>До начала строительства.</w:t>
            </w:r>
          </w:p>
          <w:p w14:paraId="06598F1B" w14:textId="77777777" w:rsidR="008562CA" w:rsidRPr="00C40137" w:rsidRDefault="008562CA" w:rsidP="005752C6">
            <w:pPr>
              <w:pStyle w:val="a7"/>
              <w:numPr>
                <w:ilvl w:val="0"/>
                <w:numId w:val="93"/>
              </w:numPr>
              <w:spacing w:after="0" w:line="240" w:lineRule="auto"/>
              <w:ind w:left="0" w:firstLine="0"/>
              <w:rPr>
                <w:rFonts w:eastAsia="Calibri" w:cs="Times New Roman"/>
                <w:sz w:val="19"/>
                <w:szCs w:val="19"/>
              </w:rPr>
            </w:pPr>
            <w:r w:rsidRPr="00C40137">
              <w:rPr>
                <w:rFonts w:eastAsia="Times New Roman" w:cs="Times New Roman"/>
                <w:sz w:val="19"/>
                <w:szCs w:val="19"/>
                <w:lang w:eastAsia="ru-RU"/>
              </w:rPr>
              <w:t>Обучение  инструктаж в течении всего срока реализации Проекта</w:t>
            </w:r>
            <w:r w:rsidRPr="00C40137">
              <w:rPr>
                <w:rFonts w:eastAsia="Calibri" w:cs="Times New Roman"/>
                <w:sz w:val="19"/>
                <w:szCs w:val="19"/>
              </w:rPr>
              <w:t>.</w:t>
            </w:r>
          </w:p>
        </w:tc>
        <w:tc>
          <w:tcPr>
            <w:tcW w:w="1546" w:type="dxa"/>
            <w:shd w:val="clear" w:color="auto" w:fill="auto"/>
          </w:tcPr>
          <w:p w14:paraId="34D3C5C4"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Calibri" w:cs="Times New Roman"/>
                <w:sz w:val="19"/>
                <w:szCs w:val="19"/>
              </w:rPr>
              <w:t>Включено в общий бюджет проекта</w:t>
            </w:r>
          </w:p>
        </w:tc>
      </w:tr>
      <w:tr w:rsidR="008562CA" w:rsidRPr="00C40137" w14:paraId="703D537A" w14:textId="77777777" w:rsidTr="000C29F6">
        <w:tc>
          <w:tcPr>
            <w:tcW w:w="1835" w:type="dxa"/>
            <w:shd w:val="clear" w:color="auto" w:fill="auto"/>
          </w:tcPr>
          <w:p w14:paraId="0BA5F8C4"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Times New Roman" w:cs="Times New Roman"/>
                <w:sz w:val="19"/>
                <w:szCs w:val="19"/>
                <w:lang w:eastAsia="ru-RU"/>
              </w:rPr>
              <w:t>Определение и расчистка участков под строительство, согласно координат расположения строительных площадок ЛЭП для опор и временных дорог.</w:t>
            </w:r>
          </w:p>
          <w:p w14:paraId="794533BE" w14:textId="77777777" w:rsidR="008562CA" w:rsidRPr="00C40137" w:rsidRDefault="008562CA" w:rsidP="000C29F6">
            <w:pPr>
              <w:spacing w:after="0" w:line="240" w:lineRule="auto"/>
              <w:rPr>
                <w:rFonts w:eastAsia="Calibri" w:cs="Times New Roman"/>
                <w:sz w:val="19"/>
                <w:szCs w:val="19"/>
              </w:rPr>
            </w:pPr>
          </w:p>
        </w:tc>
        <w:tc>
          <w:tcPr>
            <w:tcW w:w="2499" w:type="dxa"/>
            <w:shd w:val="clear" w:color="auto" w:fill="auto"/>
          </w:tcPr>
          <w:p w14:paraId="6EDEF73B" w14:textId="77777777" w:rsidR="008562CA" w:rsidRPr="00C40137" w:rsidRDefault="008562CA" w:rsidP="005752C6">
            <w:pPr>
              <w:pStyle w:val="a7"/>
              <w:numPr>
                <w:ilvl w:val="0"/>
                <w:numId w:val="94"/>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lastRenderedPageBreak/>
              <w:t>Воздействие на флору и фауну.</w:t>
            </w:r>
          </w:p>
          <w:p w14:paraId="7ABF9255" w14:textId="77777777" w:rsidR="008562CA" w:rsidRPr="00C40137" w:rsidRDefault="008562CA" w:rsidP="005752C6">
            <w:pPr>
              <w:pStyle w:val="a7"/>
              <w:numPr>
                <w:ilvl w:val="0"/>
                <w:numId w:val="94"/>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Загрязнение атмосферного воздуха.</w:t>
            </w:r>
          </w:p>
          <w:p w14:paraId="225DC97B" w14:textId="77777777" w:rsidR="008562CA" w:rsidRPr="00C40137" w:rsidRDefault="008562CA" w:rsidP="005752C6">
            <w:pPr>
              <w:pStyle w:val="a7"/>
              <w:numPr>
                <w:ilvl w:val="0"/>
                <w:numId w:val="94"/>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Шум.</w:t>
            </w:r>
          </w:p>
          <w:p w14:paraId="03073E3E" w14:textId="77777777" w:rsidR="008562CA" w:rsidRPr="00C40137" w:rsidRDefault="008562CA" w:rsidP="005752C6">
            <w:pPr>
              <w:pStyle w:val="a7"/>
              <w:numPr>
                <w:ilvl w:val="0"/>
                <w:numId w:val="94"/>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Загрязнение почвы.</w:t>
            </w:r>
          </w:p>
          <w:p w14:paraId="47EB79BC" w14:textId="77777777" w:rsidR="008562CA" w:rsidRPr="00C40137" w:rsidRDefault="008562CA" w:rsidP="005752C6">
            <w:pPr>
              <w:pStyle w:val="a7"/>
              <w:numPr>
                <w:ilvl w:val="0"/>
                <w:numId w:val="94"/>
              </w:numPr>
              <w:autoSpaceDE w:val="0"/>
              <w:autoSpaceDN w:val="0"/>
              <w:adjustRightInd w:val="0"/>
              <w:spacing w:after="0" w:line="240" w:lineRule="auto"/>
              <w:ind w:left="0" w:firstLine="0"/>
              <w:jc w:val="left"/>
              <w:rPr>
                <w:rFonts w:eastAsia="Calibri" w:cs="Times New Roman"/>
                <w:sz w:val="19"/>
                <w:szCs w:val="19"/>
              </w:rPr>
            </w:pPr>
            <w:r w:rsidRPr="00C40137">
              <w:rPr>
                <w:rFonts w:eastAsia="Calibri" w:cs="Times New Roman"/>
                <w:sz w:val="19"/>
                <w:szCs w:val="19"/>
              </w:rPr>
              <w:t>Удаление ветвей и других препятствий.</w:t>
            </w:r>
          </w:p>
          <w:p w14:paraId="2FA9F765" w14:textId="77777777" w:rsidR="008562CA" w:rsidRPr="00C40137" w:rsidRDefault="008562CA" w:rsidP="005752C6">
            <w:pPr>
              <w:pStyle w:val="a7"/>
              <w:numPr>
                <w:ilvl w:val="0"/>
                <w:numId w:val="94"/>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lastRenderedPageBreak/>
              <w:t>Пожары.</w:t>
            </w:r>
          </w:p>
          <w:p w14:paraId="26849CDC" w14:textId="77777777" w:rsidR="008562CA" w:rsidRPr="00C40137" w:rsidRDefault="008562CA" w:rsidP="005752C6">
            <w:pPr>
              <w:pStyle w:val="a7"/>
              <w:numPr>
                <w:ilvl w:val="0"/>
                <w:numId w:val="94"/>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Безопасность работников и населения.</w:t>
            </w:r>
          </w:p>
          <w:p w14:paraId="48825C1E" w14:textId="77777777" w:rsidR="008562CA" w:rsidRPr="00C40137" w:rsidRDefault="008562CA" w:rsidP="005752C6">
            <w:pPr>
              <w:pStyle w:val="a7"/>
              <w:numPr>
                <w:ilvl w:val="0"/>
                <w:numId w:val="94"/>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Жалобы местного населения.</w:t>
            </w:r>
          </w:p>
        </w:tc>
        <w:tc>
          <w:tcPr>
            <w:tcW w:w="3604" w:type="dxa"/>
            <w:shd w:val="clear" w:color="auto" w:fill="auto"/>
          </w:tcPr>
          <w:p w14:paraId="4C14CD94" w14:textId="77777777" w:rsidR="008562CA" w:rsidRPr="00C40137" w:rsidRDefault="008562CA" w:rsidP="005752C6">
            <w:pPr>
              <w:pStyle w:val="a7"/>
              <w:numPr>
                <w:ilvl w:val="0"/>
                <w:numId w:val="95"/>
              </w:numPr>
              <w:spacing w:after="0" w:line="240" w:lineRule="auto"/>
              <w:ind w:left="0" w:firstLine="0"/>
              <w:rPr>
                <w:rFonts w:eastAsia="Calibri" w:cs="Times New Roman"/>
                <w:sz w:val="19"/>
                <w:szCs w:val="19"/>
                <w:lang w:eastAsia="ru-RU"/>
              </w:rPr>
            </w:pPr>
            <w:r w:rsidRPr="00C40137">
              <w:rPr>
                <w:rFonts w:eastAsia="Calibri" w:cs="Times New Roman"/>
                <w:sz w:val="19"/>
                <w:szCs w:val="19"/>
              </w:rPr>
              <w:lastRenderedPageBreak/>
              <w:t>Планирование сроков работ (общая продолжительность и сезонность) в соответствии со сбором урожая (для земель сельхоз назначения) и периодами воспроизводства животных.</w:t>
            </w:r>
          </w:p>
          <w:p w14:paraId="551F8912" w14:textId="77777777" w:rsidR="008562CA" w:rsidRPr="00C40137" w:rsidRDefault="008562CA" w:rsidP="005752C6">
            <w:pPr>
              <w:pStyle w:val="a7"/>
              <w:numPr>
                <w:ilvl w:val="0"/>
                <w:numId w:val="95"/>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rPr>
              <w:t xml:space="preserve">Участки под строительство не должны располагаться на местах произрастания популяций видов растений, занесенных в Красную Книгу </w:t>
            </w:r>
            <w:r w:rsidRPr="00C40137">
              <w:rPr>
                <w:rFonts w:eastAsia="Times New Roman" w:cs="Times New Roman"/>
                <w:sz w:val="19"/>
                <w:szCs w:val="19"/>
              </w:rPr>
              <w:lastRenderedPageBreak/>
              <w:t>КР, МСОП, эндемичных видов КР и фактических мест проживания животных.</w:t>
            </w:r>
          </w:p>
          <w:p w14:paraId="35DA5D5E" w14:textId="77777777" w:rsidR="008562CA" w:rsidRPr="00C40137" w:rsidRDefault="008562CA" w:rsidP="005752C6">
            <w:pPr>
              <w:pStyle w:val="a7"/>
              <w:numPr>
                <w:ilvl w:val="0"/>
                <w:numId w:val="95"/>
              </w:numPr>
              <w:spacing w:after="0" w:line="240" w:lineRule="auto"/>
              <w:ind w:left="0" w:firstLine="0"/>
              <w:rPr>
                <w:rFonts w:eastAsia="Calibri" w:cs="Times New Roman"/>
                <w:sz w:val="19"/>
                <w:szCs w:val="19"/>
                <w:lang w:eastAsia="ru-RU"/>
              </w:rPr>
            </w:pPr>
            <w:r w:rsidRPr="00C40137">
              <w:rPr>
                <w:rFonts w:eastAsia="Calibri" w:cs="Times New Roman"/>
                <w:sz w:val="19"/>
                <w:szCs w:val="19"/>
              </w:rPr>
              <w:t>Режим работы (период, сроки) должен быть согласован с местными органами власти для соблюдения норм шума при работе техники и оборудования.</w:t>
            </w:r>
          </w:p>
          <w:p w14:paraId="153CB339" w14:textId="77777777" w:rsidR="008562CA" w:rsidRPr="00C40137" w:rsidRDefault="008562CA" w:rsidP="005752C6">
            <w:pPr>
              <w:pStyle w:val="a7"/>
              <w:numPr>
                <w:ilvl w:val="0"/>
                <w:numId w:val="95"/>
              </w:numPr>
              <w:spacing w:after="0" w:line="240" w:lineRule="auto"/>
              <w:ind w:left="0" w:firstLine="0"/>
              <w:rPr>
                <w:rFonts w:eastAsia="Calibri" w:cs="Times New Roman"/>
                <w:sz w:val="19"/>
                <w:szCs w:val="19"/>
                <w:lang w:eastAsia="ru-RU"/>
              </w:rPr>
            </w:pPr>
            <w:r w:rsidRPr="00C40137">
              <w:rPr>
                <w:rFonts w:eastAsia="Calibri" w:cs="Times New Roman"/>
                <w:sz w:val="19"/>
                <w:szCs w:val="19"/>
              </w:rPr>
              <w:t>Временное складирование и размещение древесной растительности не должно препятствовать движению местных жителей и перекрывать существующие дороги. Исключить возможность внезапного возгорания и загрязнения окружающей среды.</w:t>
            </w:r>
          </w:p>
          <w:p w14:paraId="54B43D8A" w14:textId="77777777" w:rsidR="008562CA" w:rsidRPr="00C40137" w:rsidRDefault="008562CA" w:rsidP="005752C6">
            <w:pPr>
              <w:pStyle w:val="a7"/>
              <w:numPr>
                <w:ilvl w:val="0"/>
                <w:numId w:val="95"/>
              </w:numPr>
              <w:spacing w:after="0" w:line="240" w:lineRule="auto"/>
              <w:ind w:left="0" w:firstLine="0"/>
              <w:rPr>
                <w:rFonts w:eastAsia="Calibri" w:cs="Times New Roman"/>
                <w:sz w:val="19"/>
                <w:szCs w:val="19"/>
                <w:lang w:eastAsia="ru-RU"/>
              </w:rPr>
            </w:pPr>
            <w:r w:rsidRPr="00C40137">
              <w:rPr>
                <w:rFonts w:eastAsia="Calibri" w:cs="Times New Roman"/>
                <w:sz w:val="19"/>
                <w:szCs w:val="19"/>
              </w:rPr>
              <w:t>Не допускать разведение костров рабочими и сжигания растительности. Разработать механизм реализации древесной растительности местному населению.</w:t>
            </w:r>
          </w:p>
          <w:p w14:paraId="21A9BAF1" w14:textId="77777777" w:rsidR="008562CA" w:rsidRPr="00C40137" w:rsidRDefault="008562CA" w:rsidP="005752C6">
            <w:pPr>
              <w:pStyle w:val="a7"/>
              <w:numPr>
                <w:ilvl w:val="0"/>
                <w:numId w:val="95"/>
              </w:numPr>
              <w:spacing w:after="0" w:line="240" w:lineRule="auto"/>
              <w:ind w:left="0" w:firstLine="0"/>
              <w:rPr>
                <w:rFonts w:eastAsia="Calibri" w:cs="Times New Roman"/>
                <w:sz w:val="19"/>
                <w:szCs w:val="19"/>
              </w:rPr>
            </w:pPr>
            <w:r w:rsidRPr="00C40137">
              <w:rPr>
                <w:rFonts w:eastAsia="Calibri" w:cs="Times New Roman"/>
                <w:sz w:val="19"/>
                <w:szCs w:val="19"/>
              </w:rPr>
              <w:t>Обеспечить надлежащие сохранение ОС и соблюдение ТБ, обязательное информирование и обучение сотрудников, и контроль всех работников. Ограждение опасных участков.</w:t>
            </w:r>
          </w:p>
          <w:p w14:paraId="077560EF" w14:textId="77777777" w:rsidR="008562CA" w:rsidRPr="00C40137" w:rsidRDefault="008562CA" w:rsidP="005752C6">
            <w:pPr>
              <w:pStyle w:val="a7"/>
              <w:numPr>
                <w:ilvl w:val="0"/>
                <w:numId w:val="95"/>
              </w:numPr>
              <w:spacing w:after="0" w:line="240" w:lineRule="auto"/>
              <w:ind w:left="0" w:firstLine="0"/>
              <w:rPr>
                <w:rFonts w:eastAsia="Calibri" w:cs="Times New Roman"/>
                <w:sz w:val="19"/>
                <w:szCs w:val="19"/>
              </w:rPr>
            </w:pPr>
            <w:r w:rsidRPr="00C40137">
              <w:rPr>
                <w:rFonts w:eastAsia="Calibri" w:cs="Times New Roman"/>
                <w:sz w:val="19"/>
                <w:szCs w:val="19"/>
              </w:rPr>
              <w:t>Проведение пыле подавляющих мероприятий, при проведении земляных работ, для сохранения растительного покрова от пыли.</w:t>
            </w:r>
          </w:p>
          <w:p w14:paraId="3D1458D6" w14:textId="77777777" w:rsidR="008562CA" w:rsidRPr="00C40137" w:rsidRDefault="008562CA" w:rsidP="005752C6">
            <w:pPr>
              <w:pStyle w:val="a7"/>
              <w:numPr>
                <w:ilvl w:val="0"/>
                <w:numId w:val="95"/>
              </w:numPr>
              <w:spacing w:after="0" w:line="240" w:lineRule="auto"/>
              <w:ind w:left="0" w:firstLine="0"/>
              <w:rPr>
                <w:rFonts w:eastAsia="Calibri" w:cs="Times New Roman"/>
                <w:sz w:val="19"/>
                <w:szCs w:val="19"/>
              </w:rPr>
            </w:pPr>
            <w:r w:rsidRPr="00C40137">
              <w:rPr>
                <w:rFonts w:eastAsia="Calibri" w:cs="Times New Roman"/>
                <w:sz w:val="19"/>
                <w:szCs w:val="19"/>
              </w:rPr>
              <w:t xml:space="preserve">Исключить/минимизировать проведение работ, в период воспроизводства животных; </w:t>
            </w:r>
          </w:p>
          <w:p w14:paraId="50A0E36E" w14:textId="77777777" w:rsidR="008562CA" w:rsidRPr="00C40137" w:rsidRDefault="008562CA" w:rsidP="005752C6">
            <w:pPr>
              <w:pStyle w:val="a7"/>
              <w:numPr>
                <w:ilvl w:val="0"/>
                <w:numId w:val="95"/>
              </w:numPr>
              <w:spacing w:after="0" w:line="240" w:lineRule="auto"/>
              <w:ind w:left="0" w:firstLine="0"/>
              <w:rPr>
                <w:rFonts w:eastAsia="Calibri" w:cs="Times New Roman"/>
                <w:sz w:val="19"/>
                <w:szCs w:val="19"/>
              </w:rPr>
            </w:pPr>
            <w:r w:rsidRPr="00C40137">
              <w:rPr>
                <w:rFonts w:eastAsia="Calibri" w:cs="Times New Roman"/>
                <w:sz w:val="19"/>
                <w:szCs w:val="19"/>
              </w:rPr>
              <w:t xml:space="preserve">Использовать минимально возможное и необходимое количество техники, что позволит снизить уровень выбросов загрязняющих веществ в атмосферный воздух, шумовое </w:t>
            </w:r>
            <w:r w:rsidRPr="00C40137">
              <w:rPr>
                <w:rFonts w:eastAsia="Calibri" w:cs="Times New Roman"/>
                <w:sz w:val="19"/>
                <w:szCs w:val="19"/>
              </w:rPr>
              <w:lastRenderedPageBreak/>
              <w:t>воздействие на животный мир и население;</w:t>
            </w:r>
          </w:p>
          <w:p w14:paraId="4741DD0F" w14:textId="77777777" w:rsidR="008562CA" w:rsidRPr="00C40137" w:rsidRDefault="008562CA" w:rsidP="005752C6">
            <w:pPr>
              <w:pStyle w:val="a7"/>
              <w:numPr>
                <w:ilvl w:val="0"/>
                <w:numId w:val="95"/>
              </w:numPr>
              <w:spacing w:after="0" w:line="240" w:lineRule="auto"/>
              <w:ind w:left="0" w:firstLine="0"/>
              <w:rPr>
                <w:rFonts w:eastAsia="Calibri" w:cs="Times New Roman"/>
                <w:sz w:val="19"/>
                <w:szCs w:val="19"/>
              </w:rPr>
            </w:pPr>
            <w:r w:rsidRPr="00C40137">
              <w:rPr>
                <w:rFonts w:eastAsia="Calibri" w:cs="Times New Roman"/>
                <w:sz w:val="19"/>
                <w:szCs w:val="19"/>
              </w:rPr>
              <w:t>Провести разъяснительную работу среди работников, занятых на строительных работах, в рамках Проекта, о запрете отлова и отстрела животных, разорении гнезд и нор и т.д.</w:t>
            </w:r>
          </w:p>
          <w:p w14:paraId="44CA6A15" w14:textId="77777777" w:rsidR="008562CA" w:rsidRPr="00C40137" w:rsidRDefault="008562CA" w:rsidP="005752C6">
            <w:pPr>
              <w:pStyle w:val="a7"/>
              <w:numPr>
                <w:ilvl w:val="0"/>
                <w:numId w:val="95"/>
              </w:numPr>
              <w:spacing w:after="0" w:line="240" w:lineRule="auto"/>
              <w:ind w:left="0" w:firstLine="0"/>
              <w:rPr>
                <w:rFonts w:eastAsia="Times New Roman" w:cs="Times New Roman"/>
                <w:sz w:val="19"/>
                <w:szCs w:val="19"/>
                <w:lang w:eastAsia="ru-RU"/>
              </w:rPr>
            </w:pPr>
            <w:r w:rsidRPr="00C40137">
              <w:rPr>
                <w:rFonts w:eastAsia="Calibri" w:cs="Times New Roman"/>
                <w:sz w:val="19"/>
                <w:szCs w:val="19"/>
              </w:rPr>
              <w:t>Информирование всех заинтересованных лиц о наличии механизма рассмотрения жалоб.</w:t>
            </w:r>
          </w:p>
        </w:tc>
        <w:tc>
          <w:tcPr>
            <w:tcW w:w="1080" w:type="dxa"/>
            <w:shd w:val="clear" w:color="auto" w:fill="auto"/>
          </w:tcPr>
          <w:p w14:paraId="2454751B" w14:textId="77777777" w:rsidR="008562CA" w:rsidRPr="00C40137" w:rsidRDefault="008562CA" w:rsidP="000C29F6">
            <w:pPr>
              <w:spacing w:after="0" w:line="240" w:lineRule="auto"/>
              <w:jc w:val="center"/>
              <w:rPr>
                <w:rFonts w:eastAsia="Times New Roman" w:cs="Times New Roman"/>
                <w:sz w:val="19"/>
                <w:szCs w:val="19"/>
                <w:lang w:eastAsia="ru-RU"/>
              </w:rPr>
            </w:pPr>
            <w:r w:rsidRPr="00C40137">
              <w:rPr>
                <w:rFonts w:eastAsia="Times New Roman" w:cs="Times New Roman"/>
                <w:sz w:val="19"/>
                <w:szCs w:val="19"/>
                <w:lang w:eastAsia="ru-RU"/>
              </w:rPr>
              <w:lastRenderedPageBreak/>
              <w:t>Подрядчик</w:t>
            </w:r>
          </w:p>
        </w:tc>
        <w:tc>
          <w:tcPr>
            <w:tcW w:w="1272" w:type="dxa"/>
          </w:tcPr>
          <w:p w14:paraId="571D5F9A" w14:textId="77777777" w:rsidR="008562CA" w:rsidRPr="00C40137" w:rsidRDefault="008562CA" w:rsidP="000C29F6">
            <w:pPr>
              <w:spacing w:after="0" w:line="240" w:lineRule="auto"/>
              <w:jc w:val="center"/>
              <w:rPr>
                <w:rFonts w:eastAsia="Calibri" w:cs="Times New Roman"/>
                <w:sz w:val="19"/>
                <w:szCs w:val="19"/>
              </w:rPr>
            </w:pPr>
            <w:r w:rsidRPr="00C40137">
              <w:rPr>
                <w:rFonts w:cs="Times New Roman"/>
                <w:sz w:val="19"/>
                <w:szCs w:val="19"/>
              </w:rPr>
              <w:t xml:space="preserve">НКЭМ / </w:t>
            </w:r>
            <w:r w:rsidRPr="00C40137">
              <w:rPr>
                <w:rFonts w:eastAsia="Times New Roman" w:cs="Times New Roman"/>
                <w:sz w:val="19"/>
                <w:szCs w:val="19"/>
                <w:lang w:eastAsia="ru-RU"/>
              </w:rPr>
              <w:t>СМБЭ / ГРП</w:t>
            </w:r>
          </w:p>
        </w:tc>
        <w:tc>
          <w:tcPr>
            <w:tcW w:w="2184" w:type="dxa"/>
          </w:tcPr>
          <w:p w14:paraId="1CE98C23"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Согласованные операционные ПУ подготовленные подрядчиком</w:t>
            </w:r>
          </w:p>
        </w:tc>
        <w:tc>
          <w:tcPr>
            <w:tcW w:w="1573" w:type="dxa"/>
          </w:tcPr>
          <w:p w14:paraId="46B1D17D" w14:textId="77777777" w:rsidR="008562CA" w:rsidRPr="00C40137" w:rsidRDefault="008562CA" w:rsidP="005752C6">
            <w:pPr>
              <w:pStyle w:val="a7"/>
              <w:numPr>
                <w:ilvl w:val="0"/>
                <w:numId w:val="95"/>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До начала строительства.</w:t>
            </w:r>
          </w:p>
          <w:p w14:paraId="2EBE79C9" w14:textId="77777777" w:rsidR="008562CA" w:rsidRPr="00C40137" w:rsidRDefault="008562CA" w:rsidP="005752C6">
            <w:pPr>
              <w:pStyle w:val="a7"/>
              <w:numPr>
                <w:ilvl w:val="0"/>
                <w:numId w:val="95"/>
              </w:numPr>
              <w:spacing w:after="0" w:line="240" w:lineRule="auto"/>
              <w:ind w:left="0" w:firstLine="0"/>
              <w:rPr>
                <w:rFonts w:eastAsia="Calibri" w:cs="Times New Roman"/>
                <w:sz w:val="19"/>
                <w:szCs w:val="19"/>
              </w:rPr>
            </w:pPr>
            <w:r w:rsidRPr="00C40137">
              <w:rPr>
                <w:rFonts w:eastAsia="Times New Roman" w:cs="Times New Roman"/>
                <w:sz w:val="19"/>
                <w:szCs w:val="19"/>
                <w:lang w:eastAsia="ru-RU"/>
              </w:rPr>
              <w:t>Обучение инструктаж в течении всего срока реализации Проекта</w:t>
            </w:r>
          </w:p>
        </w:tc>
        <w:tc>
          <w:tcPr>
            <w:tcW w:w="1546" w:type="dxa"/>
            <w:shd w:val="clear" w:color="auto" w:fill="auto"/>
          </w:tcPr>
          <w:p w14:paraId="5C52D189"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Calibri" w:cs="Times New Roman"/>
                <w:sz w:val="19"/>
                <w:szCs w:val="19"/>
              </w:rPr>
              <w:t>Включено в общий бюджет проекта</w:t>
            </w:r>
          </w:p>
        </w:tc>
      </w:tr>
      <w:tr w:rsidR="008562CA" w:rsidRPr="00C40137" w14:paraId="18A53553" w14:textId="77777777" w:rsidTr="000C29F6">
        <w:tc>
          <w:tcPr>
            <w:tcW w:w="1835" w:type="dxa"/>
            <w:shd w:val="clear" w:color="auto" w:fill="auto"/>
          </w:tcPr>
          <w:p w14:paraId="23C256EF" w14:textId="77777777" w:rsidR="008562CA" w:rsidRPr="00C40137" w:rsidRDefault="008562CA" w:rsidP="000C29F6">
            <w:pPr>
              <w:spacing w:after="0" w:line="240" w:lineRule="auto"/>
              <w:rPr>
                <w:rFonts w:eastAsia="Calibri" w:cs="Times New Roman"/>
                <w:sz w:val="19"/>
                <w:szCs w:val="19"/>
              </w:rPr>
            </w:pPr>
            <w:r w:rsidRPr="00C40137">
              <w:rPr>
                <w:rFonts w:eastAsia="Times New Roman" w:cs="Times New Roman"/>
                <w:sz w:val="19"/>
                <w:szCs w:val="19"/>
                <w:lang w:eastAsia="ru-RU"/>
              </w:rPr>
              <w:lastRenderedPageBreak/>
              <w:t>Строительство новых временных и, при необходимости, реконструкция имеющихся дорог, по трассе ЛЭП (съезды с автодорог, переезды через реки, каналы, проезд к складским помещениям)</w:t>
            </w:r>
          </w:p>
        </w:tc>
        <w:tc>
          <w:tcPr>
            <w:tcW w:w="2499" w:type="dxa"/>
            <w:shd w:val="clear" w:color="auto" w:fill="auto"/>
          </w:tcPr>
          <w:p w14:paraId="718DC598" w14:textId="77777777" w:rsidR="008562CA" w:rsidRPr="00C40137" w:rsidRDefault="008562CA" w:rsidP="005752C6">
            <w:pPr>
              <w:pStyle w:val="a7"/>
              <w:numPr>
                <w:ilvl w:val="0"/>
                <w:numId w:val="96"/>
              </w:numPr>
              <w:autoSpaceDE w:val="0"/>
              <w:autoSpaceDN w:val="0"/>
              <w:adjustRightInd w:val="0"/>
              <w:spacing w:after="0" w:line="240" w:lineRule="auto"/>
              <w:ind w:left="0" w:firstLine="0"/>
              <w:jc w:val="left"/>
              <w:rPr>
                <w:rFonts w:eastAsia="Calibri" w:cs="Times New Roman"/>
                <w:sz w:val="19"/>
                <w:szCs w:val="19"/>
                <w:lang w:eastAsia="ru-RU"/>
              </w:rPr>
            </w:pPr>
            <w:r w:rsidRPr="00C40137">
              <w:rPr>
                <w:rFonts w:eastAsia="Calibri" w:cs="Times New Roman"/>
                <w:sz w:val="19"/>
                <w:szCs w:val="19"/>
              </w:rPr>
              <w:t>Снятие плодородно-растительного слоя почвы.</w:t>
            </w:r>
          </w:p>
          <w:p w14:paraId="66E24FF4" w14:textId="77777777" w:rsidR="008562CA" w:rsidRPr="00C40137" w:rsidRDefault="008562CA" w:rsidP="005752C6">
            <w:pPr>
              <w:pStyle w:val="a7"/>
              <w:numPr>
                <w:ilvl w:val="0"/>
                <w:numId w:val="96"/>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Воздействие на флору и фауну.</w:t>
            </w:r>
          </w:p>
          <w:p w14:paraId="132227AC" w14:textId="77777777" w:rsidR="008562CA" w:rsidRPr="00C40137" w:rsidRDefault="008562CA" w:rsidP="005752C6">
            <w:pPr>
              <w:pStyle w:val="a7"/>
              <w:numPr>
                <w:ilvl w:val="0"/>
                <w:numId w:val="96"/>
              </w:numPr>
              <w:autoSpaceDE w:val="0"/>
              <w:autoSpaceDN w:val="0"/>
              <w:adjustRightInd w:val="0"/>
              <w:spacing w:after="0" w:line="240" w:lineRule="auto"/>
              <w:ind w:left="0" w:firstLine="0"/>
              <w:jc w:val="left"/>
              <w:rPr>
                <w:rFonts w:eastAsia="Calibri" w:cs="Times New Roman"/>
                <w:sz w:val="19"/>
                <w:szCs w:val="19"/>
                <w:lang w:eastAsia="ru-RU"/>
              </w:rPr>
            </w:pPr>
            <w:r w:rsidRPr="00C40137">
              <w:rPr>
                <w:rFonts w:eastAsia="Calibri" w:cs="Times New Roman"/>
                <w:sz w:val="19"/>
                <w:szCs w:val="19"/>
              </w:rPr>
              <w:t>Локальная активизация эрозийных процессов.</w:t>
            </w:r>
          </w:p>
          <w:p w14:paraId="2058B7C5" w14:textId="77777777" w:rsidR="008562CA" w:rsidRPr="00C40137" w:rsidRDefault="008562CA" w:rsidP="005752C6">
            <w:pPr>
              <w:pStyle w:val="a7"/>
              <w:numPr>
                <w:ilvl w:val="0"/>
                <w:numId w:val="96"/>
              </w:numPr>
              <w:spacing w:after="0" w:line="240" w:lineRule="auto"/>
              <w:ind w:left="0" w:firstLine="0"/>
              <w:rPr>
                <w:rFonts w:eastAsia="Calibri" w:cs="Times New Roman"/>
                <w:sz w:val="19"/>
                <w:szCs w:val="19"/>
                <w:lang w:eastAsia="ru-RU"/>
              </w:rPr>
            </w:pPr>
            <w:r w:rsidRPr="00C40137">
              <w:rPr>
                <w:rFonts w:eastAsia="Calibri" w:cs="Times New Roman"/>
                <w:sz w:val="19"/>
                <w:szCs w:val="19"/>
              </w:rPr>
              <w:t>Оползни, обвалы и сели.</w:t>
            </w:r>
          </w:p>
          <w:p w14:paraId="068EC295" w14:textId="77777777" w:rsidR="008562CA" w:rsidRPr="00C40137" w:rsidRDefault="008562CA" w:rsidP="005752C6">
            <w:pPr>
              <w:pStyle w:val="a7"/>
              <w:numPr>
                <w:ilvl w:val="0"/>
                <w:numId w:val="96"/>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Шум.</w:t>
            </w:r>
          </w:p>
          <w:p w14:paraId="2DCB8295" w14:textId="77777777" w:rsidR="008562CA" w:rsidRPr="00C40137" w:rsidRDefault="008562CA" w:rsidP="005752C6">
            <w:pPr>
              <w:pStyle w:val="a7"/>
              <w:numPr>
                <w:ilvl w:val="0"/>
                <w:numId w:val="96"/>
              </w:numPr>
              <w:autoSpaceDE w:val="0"/>
              <w:autoSpaceDN w:val="0"/>
              <w:adjustRightInd w:val="0"/>
              <w:spacing w:after="0" w:line="240" w:lineRule="auto"/>
              <w:ind w:left="0" w:firstLine="0"/>
              <w:jc w:val="left"/>
              <w:rPr>
                <w:rFonts w:eastAsia="Calibri" w:cs="Times New Roman"/>
                <w:sz w:val="19"/>
                <w:szCs w:val="19"/>
                <w:lang w:eastAsia="ru-RU"/>
              </w:rPr>
            </w:pPr>
            <w:r w:rsidRPr="00C40137">
              <w:rPr>
                <w:rFonts w:eastAsia="Times New Roman" w:cs="Times New Roman"/>
                <w:sz w:val="19"/>
                <w:szCs w:val="19"/>
                <w:lang w:eastAsia="ru-RU"/>
              </w:rPr>
              <w:t>Загрязнение атмосферного воздуха</w:t>
            </w:r>
            <w:r w:rsidRPr="00C40137">
              <w:rPr>
                <w:rFonts w:eastAsia="Calibri" w:cs="Times New Roman"/>
                <w:sz w:val="19"/>
                <w:szCs w:val="19"/>
              </w:rPr>
              <w:t>.</w:t>
            </w:r>
          </w:p>
          <w:p w14:paraId="735D474C" w14:textId="77777777" w:rsidR="008562CA" w:rsidRPr="00C40137" w:rsidRDefault="008562CA" w:rsidP="005752C6">
            <w:pPr>
              <w:pStyle w:val="a7"/>
              <w:numPr>
                <w:ilvl w:val="0"/>
                <w:numId w:val="96"/>
              </w:numPr>
              <w:autoSpaceDE w:val="0"/>
              <w:autoSpaceDN w:val="0"/>
              <w:adjustRightInd w:val="0"/>
              <w:spacing w:after="0" w:line="240" w:lineRule="auto"/>
              <w:ind w:left="0" w:firstLine="0"/>
              <w:jc w:val="left"/>
              <w:rPr>
                <w:rFonts w:eastAsia="Calibri" w:cs="Times New Roman"/>
                <w:sz w:val="19"/>
                <w:szCs w:val="19"/>
                <w:lang w:eastAsia="ru-RU"/>
              </w:rPr>
            </w:pPr>
            <w:r w:rsidRPr="00C40137">
              <w:rPr>
                <w:rFonts w:eastAsia="Calibri" w:cs="Times New Roman"/>
                <w:sz w:val="19"/>
                <w:szCs w:val="19"/>
              </w:rPr>
              <w:t>Загрязнение поверхностных вод и почвы в результате разливов ГСМ.</w:t>
            </w:r>
          </w:p>
          <w:p w14:paraId="5C851F26" w14:textId="77777777" w:rsidR="008562CA" w:rsidRPr="00C40137" w:rsidRDefault="008562CA" w:rsidP="005752C6">
            <w:pPr>
              <w:pStyle w:val="a7"/>
              <w:numPr>
                <w:ilvl w:val="0"/>
                <w:numId w:val="96"/>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Жалобы местного населения.</w:t>
            </w:r>
          </w:p>
        </w:tc>
        <w:tc>
          <w:tcPr>
            <w:tcW w:w="3604" w:type="dxa"/>
            <w:shd w:val="clear" w:color="auto" w:fill="auto"/>
          </w:tcPr>
          <w:p w14:paraId="7A08EE69" w14:textId="77777777" w:rsidR="008562CA" w:rsidRPr="00C40137" w:rsidRDefault="008562CA" w:rsidP="005752C6">
            <w:pPr>
              <w:pStyle w:val="a7"/>
              <w:numPr>
                <w:ilvl w:val="0"/>
                <w:numId w:val="96"/>
              </w:numPr>
              <w:autoSpaceDE w:val="0"/>
              <w:autoSpaceDN w:val="0"/>
              <w:adjustRightInd w:val="0"/>
              <w:spacing w:after="0" w:line="240" w:lineRule="auto"/>
              <w:ind w:left="0" w:firstLine="0"/>
              <w:jc w:val="left"/>
              <w:rPr>
                <w:rFonts w:eastAsia="Calibri" w:cs="Times New Roman"/>
                <w:sz w:val="19"/>
                <w:szCs w:val="19"/>
              </w:rPr>
            </w:pPr>
            <w:r w:rsidRPr="00C40137">
              <w:rPr>
                <w:rFonts w:eastAsia="Calibri" w:cs="Times New Roman"/>
                <w:sz w:val="19"/>
                <w:szCs w:val="19"/>
              </w:rPr>
              <w:t>Согласование мест размещения временных и постоянных подъездных путей, и дорог с органами МСУ, соответствующей территории.</w:t>
            </w:r>
          </w:p>
          <w:p w14:paraId="43AF2AC7" w14:textId="77777777" w:rsidR="008562CA" w:rsidRPr="00C40137" w:rsidRDefault="008562CA" w:rsidP="005752C6">
            <w:pPr>
              <w:pStyle w:val="a7"/>
              <w:numPr>
                <w:ilvl w:val="0"/>
                <w:numId w:val="96"/>
              </w:numPr>
              <w:spacing w:after="0" w:line="240" w:lineRule="auto"/>
              <w:ind w:left="0" w:firstLine="0"/>
              <w:rPr>
                <w:rFonts w:eastAsia="Calibri" w:cs="Times New Roman"/>
                <w:sz w:val="19"/>
                <w:szCs w:val="19"/>
              </w:rPr>
            </w:pPr>
            <w:r w:rsidRPr="00C40137">
              <w:rPr>
                <w:rFonts w:eastAsia="Calibri" w:cs="Times New Roman"/>
                <w:sz w:val="19"/>
                <w:szCs w:val="19"/>
              </w:rPr>
              <w:t>Режим работы (период, сроки) должен быть согласован с местными органами власти для соблюдения норм шума при работе техники и оборудования.</w:t>
            </w:r>
          </w:p>
          <w:p w14:paraId="3208FF38" w14:textId="77777777" w:rsidR="008562CA" w:rsidRPr="00C40137" w:rsidRDefault="008562CA" w:rsidP="005752C6">
            <w:pPr>
              <w:pStyle w:val="a7"/>
              <w:numPr>
                <w:ilvl w:val="0"/>
                <w:numId w:val="96"/>
              </w:numPr>
              <w:autoSpaceDE w:val="0"/>
              <w:autoSpaceDN w:val="0"/>
              <w:adjustRightInd w:val="0"/>
              <w:spacing w:after="0" w:line="240" w:lineRule="auto"/>
              <w:ind w:left="0" w:firstLine="0"/>
              <w:rPr>
                <w:rFonts w:eastAsia="Calibri" w:cs="Times New Roman"/>
                <w:sz w:val="19"/>
                <w:szCs w:val="19"/>
                <w:lang w:eastAsia="ru-RU"/>
              </w:rPr>
            </w:pPr>
            <w:r w:rsidRPr="00C40137">
              <w:rPr>
                <w:rFonts w:eastAsia="Calibri" w:cs="Times New Roman"/>
                <w:sz w:val="19"/>
                <w:szCs w:val="19"/>
              </w:rPr>
              <w:t>Снятие, складирование и сохранение верхнего слоя почвы (ПРС) отдельно для использования при рекультивации после окончания работ по Проекту.</w:t>
            </w:r>
          </w:p>
          <w:p w14:paraId="1E33C28A" w14:textId="77777777" w:rsidR="008562CA" w:rsidRPr="00C40137" w:rsidRDefault="008562CA" w:rsidP="005752C6">
            <w:pPr>
              <w:pStyle w:val="a7"/>
              <w:numPr>
                <w:ilvl w:val="0"/>
                <w:numId w:val="96"/>
              </w:numPr>
              <w:autoSpaceDE w:val="0"/>
              <w:autoSpaceDN w:val="0"/>
              <w:adjustRightInd w:val="0"/>
              <w:spacing w:after="0" w:line="240" w:lineRule="auto"/>
              <w:ind w:left="0" w:firstLine="0"/>
              <w:rPr>
                <w:rFonts w:eastAsia="Calibri" w:cs="Times New Roman"/>
                <w:sz w:val="19"/>
                <w:szCs w:val="19"/>
                <w:lang w:eastAsia="ru-RU"/>
              </w:rPr>
            </w:pPr>
            <w:r w:rsidRPr="00C40137">
              <w:rPr>
                <w:rFonts w:eastAsia="Calibri" w:cs="Times New Roman"/>
                <w:sz w:val="19"/>
                <w:szCs w:val="19"/>
              </w:rPr>
              <w:t>Необходимо избегать складирования на чувствительных участках для флоры и фауны, вблизи охранных зон водных объектов и ИКН.</w:t>
            </w:r>
          </w:p>
          <w:p w14:paraId="42BAEEA4" w14:textId="77777777" w:rsidR="008562CA" w:rsidRPr="00C40137" w:rsidRDefault="008562CA" w:rsidP="005752C6">
            <w:pPr>
              <w:pStyle w:val="a7"/>
              <w:numPr>
                <w:ilvl w:val="0"/>
                <w:numId w:val="96"/>
              </w:numPr>
              <w:autoSpaceDE w:val="0"/>
              <w:autoSpaceDN w:val="0"/>
              <w:adjustRightInd w:val="0"/>
              <w:spacing w:after="0" w:line="240" w:lineRule="auto"/>
              <w:ind w:left="0" w:firstLine="0"/>
              <w:rPr>
                <w:rFonts w:eastAsia="Calibri" w:cs="Times New Roman"/>
                <w:sz w:val="19"/>
                <w:szCs w:val="19"/>
                <w:lang w:eastAsia="ru-RU"/>
              </w:rPr>
            </w:pPr>
            <w:r w:rsidRPr="00C40137">
              <w:rPr>
                <w:rFonts w:eastAsia="Calibri" w:cs="Times New Roman"/>
                <w:sz w:val="19"/>
                <w:szCs w:val="19"/>
              </w:rPr>
              <w:t>Использовать технически исправные</w:t>
            </w:r>
            <w:r w:rsidRPr="00C40137" w:rsidDel="002747BC">
              <w:rPr>
                <w:rFonts w:eastAsia="Calibri" w:cs="Times New Roman"/>
                <w:sz w:val="19"/>
                <w:szCs w:val="19"/>
              </w:rPr>
              <w:t xml:space="preserve"> </w:t>
            </w:r>
            <w:r w:rsidRPr="00C40137">
              <w:rPr>
                <w:rFonts w:eastAsia="Calibri" w:cs="Times New Roman"/>
                <w:sz w:val="19"/>
                <w:szCs w:val="19"/>
              </w:rPr>
              <w:t>транспортные средства, использовать катализаторы выхлопных газов, не допускать холостого хода двигателей без необходимости.</w:t>
            </w:r>
          </w:p>
          <w:p w14:paraId="1861E07F" w14:textId="77777777" w:rsidR="008562CA" w:rsidRPr="00C40137" w:rsidRDefault="008562CA" w:rsidP="005752C6">
            <w:pPr>
              <w:pStyle w:val="a7"/>
              <w:numPr>
                <w:ilvl w:val="0"/>
                <w:numId w:val="96"/>
              </w:numPr>
              <w:autoSpaceDE w:val="0"/>
              <w:autoSpaceDN w:val="0"/>
              <w:adjustRightInd w:val="0"/>
              <w:spacing w:after="0" w:line="240" w:lineRule="auto"/>
              <w:ind w:left="0" w:firstLine="0"/>
              <w:rPr>
                <w:rFonts w:eastAsia="Calibri" w:cs="Times New Roman"/>
                <w:sz w:val="19"/>
                <w:szCs w:val="19"/>
                <w:lang w:eastAsia="ru-RU"/>
              </w:rPr>
            </w:pPr>
            <w:r w:rsidRPr="00C40137">
              <w:rPr>
                <w:rFonts w:eastAsia="Calibri" w:cs="Times New Roman"/>
                <w:sz w:val="19"/>
                <w:szCs w:val="19"/>
              </w:rPr>
              <w:t xml:space="preserve">Специальные меры защиты склона должны быть приняты на эрозионных склонах, зонах </w:t>
            </w:r>
            <w:r w:rsidRPr="00C40137">
              <w:rPr>
                <w:rFonts w:eastAsia="Calibri" w:cs="Times New Roman"/>
                <w:sz w:val="19"/>
                <w:szCs w:val="19"/>
              </w:rPr>
              <w:lastRenderedPageBreak/>
              <w:t>подверженным обвалам, оползням и селям.</w:t>
            </w:r>
          </w:p>
          <w:p w14:paraId="7DEE3695" w14:textId="77777777" w:rsidR="008562CA" w:rsidRPr="00C40137" w:rsidRDefault="008562CA" w:rsidP="005752C6">
            <w:pPr>
              <w:pStyle w:val="a7"/>
              <w:numPr>
                <w:ilvl w:val="0"/>
                <w:numId w:val="96"/>
              </w:numPr>
              <w:spacing w:after="0" w:line="240" w:lineRule="auto"/>
              <w:ind w:left="0" w:firstLine="0"/>
              <w:rPr>
                <w:rFonts w:eastAsia="Calibri" w:cs="Times New Roman"/>
                <w:sz w:val="19"/>
                <w:szCs w:val="19"/>
                <w:lang w:eastAsia="ru-RU"/>
              </w:rPr>
            </w:pPr>
            <w:r w:rsidRPr="00C40137">
              <w:rPr>
                <w:rFonts w:eastAsia="Calibri" w:cs="Times New Roman"/>
                <w:sz w:val="19"/>
                <w:szCs w:val="19"/>
              </w:rPr>
              <w:t xml:space="preserve">Проводить мероприятия пылеподавления, путем реализации комплекса способов и средств предупреждения загрязнения </w:t>
            </w:r>
            <w:hyperlink r:id="rId27" w:tooltip="Атмосфера" w:history="1">
              <w:r w:rsidRPr="00C40137">
                <w:rPr>
                  <w:rFonts w:eastAsia="Calibri" w:cs="Times New Roman"/>
                  <w:sz w:val="19"/>
                  <w:szCs w:val="19"/>
                </w:rPr>
                <w:t>атмосферы</w:t>
              </w:r>
            </w:hyperlink>
            <w:r w:rsidRPr="00C40137">
              <w:rPr>
                <w:rFonts w:eastAsia="Calibri" w:cs="Times New Roman"/>
                <w:sz w:val="19"/>
                <w:szCs w:val="19"/>
              </w:rPr>
              <w:t xml:space="preserve"> пылью, происходящего в результате ведения земляных работ и движения техники </w:t>
            </w:r>
            <w:r w:rsidRPr="00C40137">
              <w:rPr>
                <w:rFonts w:eastAsia="Times New Roman" w:cs="Times New Roman"/>
                <w:sz w:val="19"/>
                <w:szCs w:val="19"/>
                <w:lang w:eastAsia="ru-RU"/>
              </w:rPr>
              <w:t>(для снижения воздействия на растения и рабочих)</w:t>
            </w:r>
            <w:r w:rsidRPr="00C40137">
              <w:rPr>
                <w:rFonts w:eastAsia="Calibri" w:cs="Times New Roman"/>
                <w:sz w:val="19"/>
                <w:szCs w:val="19"/>
              </w:rPr>
              <w:t>.</w:t>
            </w:r>
          </w:p>
          <w:p w14:paraId="36B0F927" w14:textId="77777777" w:rsidR="008562CA" w:rsidRPr="00C40137" w:rsidRDefault="008562CA" w:rsidP="005752C6">
            <w:pPr>
              <w:pStyle w:val="a7"/>
              <w:numPr>
                <w:ilvl w:val="0"/>
                <w:numId w:val="96"/>
              </w:numPr>
              <w:spacing w:after="0" w:line="240" w:lineRule="auto"/>
              <w:ind w:left="0" w:firstLine="0"/>
              <w:rPr>
                <w:rFonts w:eastAsia="Times New Roman" w:cs="Times New Roman"/>
                <w:sz w:val="19"/>
                <w:szCs w:val="19"/>
              </w:rPr>
            </w:pPr>
            <w:r w:rsidRPr="00C40137">
              <w:rPr>
                <w:rFonts w:eastAsia="Times New Roman" w:cs="Times New Roman"/>
                <w:sz w:val="19"/>
                <w:szCs w:val="19"/>
              </w:rPr>
              <w:t>Запретить мойку машин и механизмов вне специально оборудованных мест</w:t>
            </w:r>
          </w:p>
          <w:p w14:paraId="3E530CEF" w14:textId="77777777" w:rsidR="008562CA" w:rsidRPr="00C40137" w:rsidRDefault="008562CA" w:rsidP="005752C6">
            <w:pPr>
              <w:pStyle w:val="a7"/>
              <w:numPr>
                <w:ilvl w:val="0"/>
                <w:numId w:val="96"/>
              </w:numPr>
              <w:autoSpaceDE w:val="0"/>
              <w:autoSpaceDN w:val="0"/>
              <w:adjustRightInd w:val="0"/>
              <w:spacing w:after="0" w:line="240" w:lineRule="auto"/>
              <w:ind w:left="0" w:firstLine="0"/>
              <w:rPr>
                <w:rFonts w:eastAsia="Calibri" w:cs="Times New Roman"/>
                <w:sz w:val="19"/>
                <w:szCs w:val="19"/>
              </w:rPr>
            </w:pPr>
            <w:r w:rsidRPr="00C40137">
              <w:rPr>
                <w:rFonts w:eastAsia="Calibri" w:cs="Times New Roman"/>
                <w:sz w:val="19"/>
                <w:szCs w:val="19"/>
              </w:rPr>
              <w:t>Заправка ГСМ в специально отведенных местах (имеющих поддоны), обеспечивающих сохранение окружающей среды.</w:t>
            </w:r>
          </w:p>
          <w:p w14:paraId="1323F668" w14:textId="77777777" w:rsidR="008562CA" w:rsidRPr="00C40137" w:rsidRDefault="008562CA" w:rsidP="005752C6">
            <w:pPr>
              <w:pStyle w:val="a7"/>
              <w:numPr>
                <w:ilvl w:val="0"/>
                <w:numId w:val="96"/>
              </w:numPr>
              <w:autoSpaceDE w:val="0"/>
              <w:autoSpaceDN w:val="0"/>
              <w:adjustRightInd w:val="0"/>
              <w:spacing w:after="0" w:line="240" w:lineRule="auto"/>
              <w:ind w:left="0" w:firstLine="0"/>
              <w:rPr>
                <w:rFonts w:eastAsia="Calibri" w:cs="Times New Roman"/>
                <w:sz w:val="19"/>
                <w:szCs w:val="19"/>
              </w:rPr>
            </w:pPr>
            <w:r w:rsidRPr="00C40137">
              <w:rPr>
                <w:rFonts w:eastAsia="Calibri" w:cs="Times New Roman"/>
                <w:sz w:val="19"/>
                <w:szCs w:val="19"/>
              </w:rPr>
              <w:t>Немедленно производить удаление загрязненного грунта/почвы при разливе ГСМ.</w:t>
            </w:r>
          </w:p>
          <w:p w14:paraId="65B0B57E" w14:textId="77777777" w:rsidR="008562CA" w:rsidRPr="00C40137" w:rsidRDefault="008562CA" w:rsidP="005752C6">
            <w:pPr>
              <w:pStyle w:val="a7"/>
              <w:numPr>
                <w:ilvl w:val="0"/>
                <w:numId w:val="96"/>
              </w:numPr>
              <w:autoSpaceDE w:val="0"/>
              <w:autoSpaceDN w:val="0"/>
              <w:adjustRightInd w:val="0"/>
              <w:spacing w:after="0" w:line="240" w:lineRule="auto"/>
              <w:ind w:left="0" w:firstLine="0"/>
              <w:rPr>
                <w:rFonts w:eastAsia="Calibri" w:cs="Times New Roman"/>
                <w:sz w:val="19"/>
                <w:szCs w:val="19"/>
              </w:rPr>
            </w:pPr>
            <w:r w:rsidRPr="00C40137">
              <w:rPr>
                <w:rFonts w:eastAsia="Calibri" w:cs="Times New Roman"/>
                <w:sz w:val="19"/>
                <w:szCs w:val="19"/>
              </w:rPr>
              <w:t>Избегать проезд по территории в не дорог, где легко нарушить почвенно-растительный слой.</w:t>
            </w:r>
          </w:p>
          <w:p w14:paraId="472F8814" w14:textId="77777777" w:rsidR="008562CA" w:rsidRPr="00C40137" w:rsidRDefault="008562CA" w:rsidP="005752C6">
            <w:pPr>
              <w:pStyle w:val="a7"/>
              <w:numPr>
                <w:ilvl w:val="0"/>
                <w:numId w:val="96"/>
              </w:numPr>
              <w:spacing w:after="0" w:line="240" w:lineRule="auto"/>
              <w:ind w:left="0" w:firstLine="0"/>
              <w:rPr>
                <w:rFonts w:eastAsia="Calibri" w:cs="Times New Roman"/>
                <w:sz w:val="19"/>
                <w:szCs w:val="19"/>
              </w:rPr>
            </w:pPr>
            <w:r w:rsidRPr="00C40137">
              <w:rPr>
                <w:rFonts w:eastAsia="Calibri" w:cs="Times New Roman"/>
                <w:sz w:val="19"/>
                <w:szCs w:val="19"/>
              </w:rPr>
              <w:t>Обеспечить надлежащие сохранение ОС и соблюдение ТБ, обязательное информирование и обучение и контроль всех работников. Ограждение опасных участков.</w:t>
            </w:r>
          </w:p>
          <w:p w14:paraId="058430ED" w14:textId="77777777" w:rsidR="008562CA" w:rsidRPr="00C40137" w:rsidRDefault="008562CA" w:rsidP="005752C6">
            <w:pPr>
              <w:pStyle w:val="a7"/>
              <w:numPr>
                <w:ilvl w:val="0"/>
                <w:numId w:val="96"/>
              </w:numPr>
              <w:spacing w:after="0" w:line="240" w:lineRule="auto"/>
              <w:ind w:left="0" w:firstLine="0"/>
              <w:rPr>
                <w:rFonts w:eastAsia="Calibri" w:cs="Times New Roman"/>
                <w:sz w:val="19"/>
                <w:szCs w:val="19"/>
              </w:rPr>
            </w:pPr>
            <w:r w:rsidRPr="00C40137">
              <w:rPr>
                <w:rFonts w:eastAsia="Calibri" w:cs="Times New Roman"/>
                <w:sz w:val="19"/>
                <w:szCs w:val="19"/>
              </w:rPr>
              <w:t xml:space="preserve">Исключить/минимизировать проведение работ, в период воспроизводства млекопитающих; </w:t>
            </w:r>
          </w:p>
          <w:p w14:paraId="3B55966A" w14:textId="77777777" w:rsidR="008562CA" w:rsidRPr="00C40137" w:rsidRDefault="008562CA" w:rsidP="005752C6">
            <w:pPr>
              <w:pStyle w:val="a7"/>
              <w:numPr>
                <w:ilvl w:val="0"/>
                <w:numId w:val="96"/>
              </w:numPr>
              <w:spacing w:after="0" w:line="240" w:lineRule="auto"/>
              <w:ind w:left="0" w:firstLine="0"/>
              <w:rPr>
                <w:rFonts w:eastAsia="Calibri" w:cs="Times New Roman"/>
                <w:sz w:val="19"/>
                <w:szCs w:val="19"/>
              </w:rPr>
            </w:pPr>
            <w:r w:rsidRPr="00C40137">
              <w:rPr>
                <w:rFonts w:eastAsia="Calibri" w:cs="Times New Roman"/>
                <w:sz w:val="19"/>
                <w:szCs w:val="19"/>
              </w:rPr>
              <w:t>Использовать минимально возможное и необходимое количество техники, что позволит снизить уровень выбросов загрязняющих веществ в атмосферный воздух, шумовое воздействие на животный мир;</w:t>
            </w:r>
          </w:p>
          <w:p w14:paraId="5D7841B0" w14:textId="77777777" w:rsidR="008562CA" w:rsidRPr="00C40137" w:rsidRDefault="008562CA" w:rsidP="005752C6">
            <w:pPr>
              <w:pStyle w:val="a7"/>
              <w:numPr>
                <w:ilvl w:val="0"/>
                <w:numId w:val="96"/>
              </w:numPr>
              <w:spacing w:after="0" w:line="240" w:lineRule="auto"/>
              <w:ind w:left="0" w:firstLine="0"/>
              <w:rPr>
                <w:rFonts w:eastAsia="Times New Roman" w:cs="Times New Roman"/>
                <w:sz w:val="19"/>
                <w:szCs w:val="19"/>
                <w:lang w:eastAsia="ru-RU"/>
              </w:rPr>
            </w:pPr>
            <w:r w:rsidRPr="00C40137">
              <w:rPr>
                <w:rFonts w:eastAsia="Calibri" w:cs="Times New Roman"/>
                <w:sz w:val="19"/>
                <w:szCs w:val="19"/>
              </w:rPr>
              <w:lastRenderedPageBreak/>
              <w:t>Информирование всех заинтересованных лиц о наличии механизма рассмотрения жалоб.</w:t>
            </w:r>
          </w:p>
        </w:tc>
        <w:tc>
          <w:tcPr>
            <w:tcW w:w="1080" w:type="dxa"/>
            <w:shd w:val="clear" w:color="auto" w:fill="auto"/>
          </w:tcPr>
          <w:p w14:paraId="697CED54" w14:textId="77777777" w:rsidR="008562CA" w:rsidRPr="00C40137" w:rsidRDefault="008562CA" w:rsidP="000C29F6">
            <w:pPr>
              <w:spacing w:after="0" w:line="240" w:lineRule="auto"/>
              <w:jc w:val="center"/>
              <w:rPr>
                <w:rFonts w:eastAsia="Times New Roman" w:cs="Times New Roman"/>
                <w:sz w:val="19"/>
                <w:szCs w:val="19"/>
                <w:lang w:val="en-US" w:eastAsia="ru-RU"/>
              </w:rPr>
            </w:pPr>
            <w:r w:rsidRPr="00C40137">
              <w:rPr>
                <w:rFonts w:eastAsia="Times New Roman" w:cs="Times New Roman"/>
                <w:sz w:val="19"/>
                <w:szCs w:val="19"/>
                <w:lang w:eastAsia="ru-RU"/>
              </w:rPr>
              <w:lastRenderedPageBreak/>
              <w:t>Подрядчик</w:t>
            </w:r>
          </w:p>
        </w:tc>
        <w:tc>
          <w:tcPr>
            <w:tcW w:w="1272" w:type="dxa"/>
          </w:tcPr>
          <w:p w14:paraId="78A99B09" w14:textId="77777777" w:rsidR="008562CA" w:rsidRPr="00C40137" w:rsidRDefault="008562CA" w:rsidP="000C29F6">
            <w:pPr>
              <w:spacing w:after="0" w:line="240" w:lineRule="auto"/>
              <w:jc w:val="center"/>
              <w:rPr>
                <w:rFonts w:eastAsia="Calibri" w:cs="Times New Roman"/>
                <w:sz w:val="19"/>
                <w:szCs w:val="19"/>
              </w:rPr>
            </w:pPr>
            <w:r w:rsidRPr="00C40137">
              <w:rPr>
                <w:rFonts w:cs="Times New Roman"/>
                <w:sz w:val="19"/>
                <w:szCs w:val="19"/>
              </w:rPr>
              <w:t xml:space="preserve">НКЭМ / </w:t>
            </w:r>
            <w:r w:rsidRPr="00C40137">
              <w:rPr>
                <w:sz w:val="19"/>
                <w:szCs w:val="19"/>
              </w:rPr>
              <w:t>ПВЭС</w:t>
            </w:r>
          </w:p>
        </w:tc>
        <w:tc>
          <w:tcPr>
            <w:tcW w:w="2184" w:type="dxa"/>
          </w:tcPr>
          <w:p w14:paraId="1DAD9B36"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Выполненные ПУ.</w:t>
            </w:r>
          </w:p>
          <w:p w14:paraId="282832AC"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 xml:space="preserve">Отчет по каждой строительной площадке  </w:t>
            </w:r>
          </w:p>
        </w:tc>
        <w:tc>
          <w:tcPr>
            <w:tcW w:w="1573" w:type="dxa"/>
          </w:tcPr>
          <w:p w14:paraId="292CB1F9" w14:textId="77777777" w:rsidR="008562CA" w:rsidRPr="00C40137" w:rsidRDefault="008562CA" w:rsidP="005752C6">
            <w:pPr>
              <w:pStyle w:val="a7"/>
              <w:numPr>
                <w:ilvl w:val="0"/>
                <w:numId w:val="93"/>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До начала строительства.</w:t>
            </w:r>
          </w:p>
          <w:p w14:paraId="32B46DDB" w14:textId="77777777" w:rsidR="008562CA" w:rsidRPr="00C40137" w:rsidRDefault="008562CA" w:rsidP="005752C6">
            <w:pPr>
              <w:pStyle w:val="a7"/>
              <w:numPr>
                <w:ilvl w:val="0"/>
                <w:numId w:val="93"/>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Обучение инструктаж в течении всего срока реализации Проекта.</w:t>
            </w:r>
          </w:p>
        </w:tc>
        <w:tc>
          <w:tcPr>
            <w:tcW w:w="1546" w:type="dxa"/>
            <w:shd w:val="clear" w:color="auto" w:fill="auto"/>
          </w:tcPr>
          <w:p w14:paraId="4EE74093"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Calibri" w:cs="Times New Roman"/>
                <w:sz w:val="19"/>
                <w:szCs w:val="19"/>
              </w:rPr>
              <w:t>Включено в общий бюджет проекта</w:t>
            </w:r>
          </w:p>
        </w:tc>
      </w:tr>
      <w:tr w:rsidR="008562CA" w:rsidRPr="00C40137" w14:paraId="0DFF4741" w14:textId="77777777" w:rsidTr="000C29F6">
        <w:tc>
          <w:tcPr>
            <w:tcW w:w="15593" w:type="dxa"/>
            <w:gridSpan w:val="8"/>
            <w:shd w:val="clear" w:color="auto" w:fill="00B0F0"/>
          </w:tcPr>
          <w:p w14:paraId="14FB768A" w14:textId="77777777" w:rsidR="008562CA" w:rsidRPr="00C40137" w:rsidRDefault="008562CA" w:rsidP="000C29F6">
            <w:pPr>
              <w:spacing w:after="0" w:line="240" w:lineRule="auto"/>
              <w:jc w:val="center"/>
              <w:rPr>
                <w:rFonts w:eastAsia="Calibri" w:cs="Times New Roman"/>
                <w:sz w:val="19"/>
                <w:szCs w:val="19"/>
              </w:rPr>
            </w:pPr>
            <w:r w:rsidRPr="00C40137">
              <w:rPr>
                <w:rFonts w:eastAsia="Times New Roman" w:cs="Times New Roman"/>
                <w:b/>
                <w:sz w:val="19"/>
                <w:szCs w:val="19"/>
                <w:lang w:eastAsia="ru-RU"/>
              </w:rPr>
              <w:lastRenderedPageBreak/>
              <w:t>Строительно-монтажные работы</w:t>
            </w:r>
          </w:p>
        </w:tc>
      </w:tr>
      <w:tr w:rsidR="008562CA" w:rsidRPr="00C40137" w14:paraId="06EBD527" w14:textId="77777777" w:rsidTr="000C29F6">
        <w:tc>
          <w:tcPr>
            <w:tcW w:w="1835" w:type="dxa"/>
            <w:shd w:val="clear" w:color="auto" w:fill="auto"/>
          </w:tcPr>
          <w:p w14:paraId="155D4828" w14:textId="77777777" w:rsidR="008562CA" w:rsidRPr="00C40137" w:rsidRDefault="008562CA" w:rsidP="000C29F6">
            <w:pPr>
              <w:spacing w:after="0" w:line="240" w:lineRule="auto"/>
              <w:rPr>
                <w:rFonts w:eastAsia="Calibri" w:cs="Times New Roman"/>
                <w:sz w:val="19"/>
                <w:szCs w:val="19"/>
              </w:rPr>
            </w:pPr>
            <w:r w:rsidRPr="00C40137">
              <w:rPr>
                <w:rFonts w:eastAsia="Times New Roman" w:cs="Times New Roman"/>
                <w:sz w:val="19"/>
                <w:szCs w:val="19"/>
                <w:lang w:eastAsia="ru-RU"/>
              </w:rPr>
              <w:t>Взаимодействие представителей подрядной организации и местных жителей при проведении строительных работ</w:t>
            </w:r>
          </w:p>
        </w:tc>
        <w:tc>
          <w:tcPr>
            <w:tcW w:w="2499" w:type="dxa"/>
            <w:shd w:val="clear" w:color="auto" w:fill="auto"/>
          </w:tcPr>
          <w:p w14:paraId="36A5DB35" w14:textId="77777777" w:rsidR="008562CA" w:rsidRPr="00C40137" w:rsidRDefault="008562CA" w:rsidP="005752C6">
            <w:pPr>
              <w:pStyle w:val="a7"/>
              <w:numPr>
                <w:ilvl w:val="0"/>
                <w:numId w:val="97"/>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Конфликтные ситуации между работниками подрядной организации и местными жителями</w:t>
            </w:r>
          </w:p>
        </w:tc>
        <w:tc>
          <w:tcPr>
            <w:tcW w:w="3604" w:type="dxa"/>
            <w:shd w:val="clear" w:color="auto" w:fill="auto"/>
          </w:tcPr>
          <w:p w14:paraId="13D74E55" w14:textId="77777777" w:rsidR="008562CA" w:rsidRPr="00C40137" w:rsidRDefault="008562CA" w:rsidP="005752C6">
            <w:pPr>
              <w:pStyle w:val="a7"/>
              <w:numPr>
                <w:ilvl w:val="0"/>
                <w:numId w:val="97"/>
              </w:numPr>
              <w:autoSpaceDE w:val="0"/>
              <w:autoSpaceDN w:val="0"/>
              <w:adjustRightInd w:val="0"/>
              <w:spacing w:after="0" w:line="240" w:lineRule="auto"/>
              <w:ind w:left="0" w:firstLine="0"/>
              <w:jc w:val="left"/>
              <w:rPr>
                <w:rFonts w:eastAsia="Calibri" w:cs="Times New Roman"/>
                <w:sz w:val="19"/>
                <w:szCs w:val="19"/>
                <w:lang w:eastAsia="ru-RU"/>
              </w:rPr>
            </w:pPr>
            <w:r w:rsidRPr="00C40137">
              <w:rPr>
                <w:rFonts w:eastAsia="Calibri" w:cs="Times New Roman"/>
                <w:sz w:val="19"/>
                <w:szCs w:val="19"/>
              </w:rPr>
              <w:t>Информирование местных жителей и согласование графика планируемых работ с органами местного самоуправления.</w:t>
            </w:r>
          </w:p>
          <w:p w14:paraId="45E4D0B2" w14:textId="77777777" w:rsidR="008562CA" w:rsidRPr="00C40137" w:rsidRDefault="008562CA" w:rsidP="005752C6">
            <w:pPr>
              <w:pStyle w:val="a7"/>
              <w:numPr>
                <w:ilvl w:val="0"/>
                <w:numId w:val="97"/>
              </w:numPr>
              <w:autoSpaceDE w:val="0"/>
              <w:autoSpaceDN w:val="0"/>
              <w:adjustRightInd w:val="0"/>
              <w:spacing w:after="0" w:line="240" w:lineRule="auto"/>
              <w:ind w:left="0" w:firstLine="0"/>
              <w:jc w:val="left"/>
              <w:rPr>
                <w:rFonts w:eastAsia="Calibri" w:cs="Times New Roman"/>
                <w:sz w:val="19"/>
                <w:szCs w:val="19"/>
                <w:lang w:eastAsia="ru-RU"/>
              </w:rPr>
            </w:pPr>
            <w:r w:rsidRPr="00C40137">
              <w:rPr>
                <w:rFonts w:eastAsia="Calibri" w:cs="Times New Roman"/>
                <w:sz w:val="19"/>
                <w:szCs w:val="19"/>
                <w:lang w:eastAsia="ru-RU"/>
              </w:rPr>
              <w:t>Соблюдение Кодекса поведения и охрана труда работников, и безопасность местных жителей.</w:t>
            </w:r>
          </w:p>
          <w:p w14:paraId="762710E1" w14:textId="77777777" w:rsidR="008562CA" w:rsidRPr="00C40137" w:rsidRDefault="008562CA" w:rsidP="005752C6">
            <w:pPr>
              <w:pStyle w:val="a7"/>
              <w:numPr>
                <w:ilvl w:val="0"/>
                <w:numId w:val="97"/>
              </w:numPr>
              <w:autoSpaceDE w:val="0"/>
              <w:autoSpaceDN w:val="0"/>
              <w:adjustRightInd w:val="0"/>
              <w:spacing w:after="0" w:line="240" w:lineRule="auto"/>
              <w:ind w:left="0" w:firstLine="0"/>
              <w:jc w:val="left"/>
              <w:rPr>
                <w:rFonts w:eastAsia="Calibri" w:cs="Times New Roman"/>
                <w:sz w:val="19"/>
                <w:szCs w:val="19"/>
                <w:lang w:eastAsia="ru-RU"/>
              </w:rPr>
            </w:pPr>
            <w:r w:rsidRPr="00C40137">
              <w:rPr>
                <w:rFonts w:eastAsia="Calibri" w:cs="Times New Roman"/>
                <w:sz w:val="19"/>
                <w:szCs w:val="19"/>
              </w:rPr>
              <w:t>Руководство подрядной организации несёт ответственность за недопущение конфликтов между своими работниками и местными жителями.</w:t>
            </w:r>
          </w:p>
          <w:p w14:paraId="53BF8E3C" w14:textId="77777777" w:rsidR="008562CA" w:rsidRPr="00C40137" w:rsidRDefault="008562CA" w:rsidP="005752C6">
            <w:pPr>
              <w:pStyle w:val="a7"/>
              <w:numPr>
                <w:ilvl w:val="0"/>
                <w:numId w:val="97"/>
              </w:numPr>
              <w:autoSpaceDE w:val="0"/>
              <w:autoSpaceDN w:val="0"/>
              <w:adjustRightInd w:val="0"/>
              <w:spacing w:after="0" w:line="240" w:lineRule="auto"/>
              <w:ind w:left="0" w:firstLine="0"/>
              <w:jc w:val="left"/>
              <w:rPr>
                <w:rFonts w:eastAsia="Calibri" w:cs="Times New Roman"/>
                <w:sz w:val="19"/>
                <w:szCs w:val="19"/>
                <w:lang w:eastAsia="ru-RU"/>
              </w:rPr>
            </w:pPr>
            <w:r w:rsidRPr="00C40137">
              <w:rPr>
                <w:rFonts w:eastAsia="Calibri" w:cs="Times New Roman"/>
                <w:sz w:val="19"/>
                <w:szCs w:val="19"/>
              </w:rPr>
              <w:t>Работники подрядной организации должны быть проинструктированы о законных правах и культурных традициях местного населения на территории КР и об ответственности за нарушение прав и культурных традиций местных жителей, санкция на нарушение требований инструктажа – увольнение.</w:t>
            </w:r>
          </w:p>
          <w:p w14:paraId="76C06F6E" w14:textId="77777777" w:rsidR="008562CA" w:rsidRPr="00C40137" w:rsidRDefault="008562CA" w:rsidP="005752C6">
            <w:pPr>
              <w:pStyle w:val="a7"/>
              <w:numPr>
                <w:ilvl w:val="0"/>
                <w:numId w:val="97"/>
              </w:numPr>
              <w:autoSpaceDE w:val="0"/>
              <w:autoSpaceDN w:val="0"/>
              <w:adjustRightInd w:val="0"/>
              <w:spacing w:after="0" w:line="240" w:lineRule="auto"/>
              <w:ind w:left="0" w:firstLine="0"/>
              <w:jc w:val="left"/>
              <w:rPr>
                <w:rFonts w:eastAsia="Calibri" w:cs="Times New Roman"/>
                <w:sz w:val="19"/>
                <w:szCs w:val="19"/>
                <w:lang w:eastAsia="ru-RU"/>
              </w:rPr>
            </w:pPr>
            <w:r w:rsidRPr="00C40137">
              <w:rPr>
                <w:rFonts w:eastAsia="Calibri" w:cs="Times New Roman"/>
                <w:sz w:val="19"/>
                <w:szCs w:val="19"/>
              </w:rPr>
              <w:t>Руководство подрядной организации должно не допускать воровство и акты агрессии со стороны своих работников в отношении местных жителей, особое внимание необходимо уделить в отношении женщин и отдаленных домохозяйствах и вблизи населенных пунктов.</w:t>
            </w:r>
          </w:p>
          <w:p w14:paraId="4F7FD4C8" w14:textId="77777777" w:rsidR="008562CA" w:rsidRPr="00C40137" w:rsidRDefault="008562CA" w:rsidP="005752C6">
            <w:pPr>
              <w:pStyle w:val="a7"/>
              <w:numPr>
                <w:ilvl w:val="0"/>
                <w:numId w:val="97"/>
              </w:numPr>
              <w:spacing w:after="0" w:line="240" w:lineRule="auto"/>
              <w:ind w:left="0" w:firstLine="0"/>
              <w:rPr>
                <w:rFonts w:eastAsia="Times New Roman" w:cs="Times New Roman"/>
                <w:sz w:val="19"/>
                <w:szCs w:val="19"/>
                <w:lang w:eastAsia="ru-RU"/>
              </w:rPr>
            </w:pPr>
            <w:r w:rsidRPr="00C40137">
              <w:rPr>
                <w:rFonts w:eastAsia="Calibri" w:cs="Times New Roman"/>
                <w:sz w:val="19"/>
                <w:szCs w:val="19"/>
              </w:rPr>
              <w:t>Информирование всех заинтересованных лиц о наличии механизма рассмотрения жалоб</w:t>
            </w:r>
          </w:p>
        </w:tc>
        <w:tc>
          <w:tcPr>
            <w:tcW w:w="1080" w:type="dxa"/>
            <w:shd w:val="clear" w:color="auto" w:fill="auto"/>
          </w:tcPr>
          <w:p w14:paraId="7612E661" w14:textId="77777777" w:rsidR="008562CA" w:rsidRPr="00C40137" w:rsidRDefault="008562CA" w:rsidP="000C29F6">
            <w:pPr>
              <w:spacing w:after="0" w:line="240" w:lineRule="auto"/>
              <w:jc w:val="center"/>
              <w:rPr>
                <w:rFonts w:eastAsia="Times New Roman" w:cs="Times New Roman"/>
                <w:sz w:val="19"/>
                <w:szCs w:val="19"/>
                <w:lang w:eastAsia="ru-RU"/>
              </w:rPr>
            </w:pPr>
            <w:r w:rsidRPr="00C40137">
              <w:rPr>
                <w:rFonts w:eastAsia="Times New Roman" w:cs="Times New Roman"/>
                <w:sz w:val="19"/>
                <w:szCs w:val="19"/>
                <w:lang w:eastAsia="ru-RU"/>
              </w:rPr>
              <w:t>Подрядчик</w:t>
            </w:r>
          </w:p>
        </w:tc>
        <w:tc>
          <w:tcPr>
            <w:tcW w:w="1272" w:type="dxa"/>
          </w:tcPr>
          <w:p w14:paraId="4E1CFC64" w14:textId="6AFFB9B2" w:rsidR="008562CA" w:rsidRPr="00C40137" w:rsidRDefault="008562CA" w:rsidP="000C29F6">
            <w:pPr>
              <w:spacing w:after="0" w:line="240" w:lineRule="auto"/>
              <w:jc w:val="center"/>
              <w:rPr>
                <w:rFonts w:eastAsia="Times New Roman" w:cs="Times New Roman"/>
                <w:sz w:val="19"/>
                <w:szCs w:val="19"/>
                <w:lang w:eastAsia="ru-RU"/>
              </w:rPr>
            </w:pPr>
            <w:r w:rsidRPr="00C40137">
              <w:rPr>
                <w:rFonts w:cs="Times New Roman"/>
                <w:sz w:val="19"/>
                <w:szCs w:val="19"/>
              </w:rPr>
              <w:t xml:space="preserve">НКЭМ / </w:t>
            </w:r>
            <w:r w:rsidRPr="00C40137">
              <w:rPr>
                <w:sz w:val="19"/>
                <w:szCs w:val="19"/>
              </w:rPr>
              <w:t>ПВЭС</w:t>
            </w:r>
          </w:p>
        </w:tc>
        <w:tc>
          <w:tcPr>
            <w:tcW w:w="2184" w:type="dxa"/>
          </w:tcPr>
          <w:p w14:paraId="490B6A8F"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Times New Roman" w:cs="Times New Roman"/>
                <w:sz w:val="19"/>
                <w:szCs w:val="19"/>
                <w:lang w:eastAsia="ru-RU"/>
              </w:rPr>
              <w:t>Отсутствие не решенных жалоб</w:t>
            </w:r>
          </w:p>
        </w:tc>
        <w:tc>
          <w:tcPr>
            <w:tcW w:w="1573" w:type="dxa"/>
          </w:tcPr>
          <w:p w14:paraId="5603CECF"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Calibri" w:cs="Times New Roman"/>
                <w:sz w:val="19"/>
                <w:szCs w:val="19"/>
              </w:rPr>
              <w:t>Постоянно на протяжении строительных работ</w:t>
            </w:r>
          </w:p>
        </w:tc>
        <w:tc>
          <w:tcPr>
            <w:tcW w:w="1546" w:type="dxa"/>
            <w:shd w:val="clear" w:color="auto" w:fill="auto"/>
          </w:tcPr>
          <w:p w14:paraId="6B21B363"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Calibri" w:cs="Times New Roman"/>
                <w:sz w:val="19"/>
                <w:szCs w:val="19"/>
              </w:rPr>
              <w:t>Включено в общий бюджет проекта</w:t>
            </w:r>
          </w:p>
        </w:tc>
      </w:tr>
      <w:tr w:rsidR="008562CA" w:rsidRPr="00C40137" w14:paraId="331429C1" w14:textId="77777777" w:rsidTr="000C29F6">
        <w:tc>
          <w:tcPr>
            <w:tcW w:w="1835" w:type="dxa"/>
            <w:shd w:val="clear" w:color="auto" w:fill="auto"/>
          </w:tcPr>
          <w:p w14:paraId="205CFA22"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Times New Roman" w:cs="Times New Roman"/>
                <w:sz w:val="19"/>
                <w:szCs w:val="19"/>
                <w:lang w:eastAsia="ru-RU"/>
              </w:rPr>
              <w:lastRenderedPageBreak/>
              <w:t xml:space="preserve">Подготовка котлованов под фундаменты опор </w:t>
            </w:r>
          </w:p>
        </w:tc>
        <w:tc>
          <w:tcPr>
            <w:tcW w:w="2499" w:type="dxa"/>
            <w:shd w:val="clear" w:color="auto" w:fill="auto"/>
          </w:tcPr>
          <w:p w14:paraId="29F4B056" w14:textId="77777777" w:rsidR="008562CA" w:rsidRPr="00C40137" w:rsidRDefault="008562CA" w:rsidP="005752C6">
            <w:pPr>
              <w:pStyle w:val="a7"/>
              <w:numPr>
                <w:ilvl w:val="0"/>
                <w:numId w:val="97"/>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Загрязнение атмосферного воздуха.</w:t>
            </w:r>
          </w:p>
          <w:p w14:paraId="2B1D9FBF" w14:textId="77777777" w:rsidR="008562CA" w:rsidRPr="00C40137" w:rsidRDefault="008562CA" w:rsidP="005752C6">
            <w:pPr>
              <w:pStyle w:val="a7"/>
              <w:numPr>
                <w:ilvl w:val="0"/>
                <w:numId w:val="97"/>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Шум и вибрации.</w:t>
            </w:r>
          </w:p>
          <w:p w14:paraId="2A862753" w14:textId="77777777" w:rsidR="008562CA" w:rsidRPr="00C40137" w:rsidRDefault="008562CA" w:rsidP="005752C6">
            <w:pPr>
              <w:pStyle w:val="a7"/>
              <w:numPr>
                <w:ilvl w:val="0"/>
                <w:numId w:val="97"/>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Беспокойство местных жителей.</w:t>
            </w:r>
          </w:p>
          <w:p w14:paraId="779F52D2" w14:textId="77777777" w:rsidR="008562CA" w:rsidRPr="00C40137" w:rsidRDefault="008562CA" w:rsidP="005752C6">
            <w:pPr>
              <w:pStyle w:val="a7"/>
              <w:numPr>
                <w:ilvl w:val="0"/>
                <w:numId w:val="97"/>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Опасность для местного населения и домашнего скота.</w:t>
            </w:r>
          </w:p>
        </w:tc>
        <w:tc>
          <w:tcPr>
            <w:tcW w:w="3604" w:type="dxa"/>
            <w:shd w:val="clear" w:color="auto" w:fill="auto"/>
          </w:tcPr>
          <w:p w14:paraId="363940EB" w14:textId="77777777" w:rsidR="008562CA" w:rsidRPr="00C40137" w:rsidRDefault="008562CA" w:rsidP="005752C6">
            <w:pPr>
              <w:pStyle w:val="a7"/>
              <w:numPr>
                <w:ilvl w:val="0"/>
                <w:numId w:val="97"/>
              </w:numPr>
              <w:spacing w:after="0" w:line="240" w:lineRule="auto"/>
              <w:ind w:left="0" w:firstLine="0"/>
              <w:rPr>
                <w:rFonts w:eastAsia="Calibri" w:cs="Times New Roman"/>
                <w:sz w:val="19"/>
                <w:szCs w:val="19"/>
              </w:rPr>
            </w:pPr>
            <w:r w:rsidRPr="00C40137">
              <w:rPr>
                <w:rFonts w:eastAsia="Calibri" w:cs="Times New Roman"/>
                <w:sz w:val="19"/>
                <w:szCs w:val="19"/>
              </w:rPr>
              <w:t>Режим работы (период, сроки) должен быть согласован с местными органами власти для соблюдения норм шума при работе техники и оборудования.</w:t>
            </w:r>
          </w:p>
          <w:p w14:paraId="4D7C504F" w14:textId="77777777" w:rsidR="008562CA" w:rsidRPr="00C40137" w:rsidRDefault="008562CA" w:rsidP="005752C6">
            <w:pPr>
              <w:pStyle w:val="a7"/>
              <w:numPr>
                <w:ilvl w:val="0"/>
                <w:numId w:val="97"/>
              </w:numPr>
              <w:autoSpaceDE w:val="0"/>
              <w:autoSpaceDN w:val="0"/>
              <w:adjustRightInd w:val="0"/>
              <w:spacing w:after="0" w:line="240" w:lineRule="auto"/>
              <w:ind w:left="0" w:firstLine="0"/>
              <w:jc w:val="left"/>
              <w:rPr>
                <w:rFonts w:eastAsia="Calibri" w:cs="Times New Roman"/>
                <w:sz w:val="19"/>
                <w:szCs w:val="19"/>
              </w:rPr>
            </w:pPr>
            <w:r w:rsidRPr="00C40137">
              <w:rPr>
                <w:rFonts w:eastAsia="Calibri" w:cs="Times New Roman"/>
                <w:sz w:val="19"/>
                <w:szCs w:val="19"/>
              </w:rPr>
              <w:t>Информирование о местах размещения котлованов под фундаменты опор ЛЭП с органами МСУ, соответствующей территории.</w:t>
            </w:r>
          </w:p>
          <w:p w14:paraId="3521D7D8" w14:textId="77777777" w:rsidR="008562CA" w:rsidRPr="00C40137" w:rsidRDefault="008562CA" w:rsidP="005752C6">
            <w:pPr>
              <w:pStyle w:val="a7"/>
              <w:numPr>
                <w:ilvl w:val="0"/>
                <w:numId w:val="97"/>
              </w:numPr>
              <w:spacing w:after="0" w:line="240" w:lineRule="auto"/>
              <w:ind w:left="0" w:firstLine="0"/>
              <w:rPr>
                <w:rFonts w:eastAsia="Calibri" w:cs="Times New Roman"/>
                <w:sz w:val="19"/>
                <w:szCs w:val="19"/>
                <w:lang w:eastAsia="ru-RU"/>
              </w:rPr>
            </w:pPr>
            <w:r w:rsidRPr="00C40137">
              <w:rPr>
                <w:rFonts w:eastAsia="Calibri" w:cs="Times New Roman"/>
                <w:sz w:val="19"/>
                <w:szCs w:val="19"/>
                <w:lang w:eastAsia="ru-RU"/>
              </w:rPr>
              <w:t>Соблюдение Кодекса поведения и охрана труда работников, и безопасность местных жителей.</w:t>
            </w:r>
          </w:p>
          <w:p w14:paraId="6E623795" w14:textId="77777777" w:rsidR="008562CA" w:rsidRPr="00C40137" w:rsidRDefault="008562CA" w:rsidP="005752C6">
            <w:pPr>
              <w:pStyle w:val="a7"/>
              <w:numPr>
                <w:ilvl w:val="0"/>
                <w:numId w:val="97"/>
              </w:numPr>
              <w:spacing w:after="0" w:line="240" w:lineRule="auto"/>
              <w:ind w:left="0" w:firstLine="0"/>
              <w:rPr>
                <w:rFonts w:eastAsia="Calibri" w:cs="Times New Roman"/>
                <w:sz w:val="19"/>
                <w:szCs w:val="19"/>
                <w:lang w:eastAsia="ru-RU"/>
              </w:rPr>
            </w:pPr>
            <w:r w:rsidRPr="00C40137">
              <w:rPr>
                <w:rFonts w:eastAsia="Calibri" w:cs="Times New Roman"/>
                <w:sz w:val="19"/>
                <w:szCs w:val="19"/>
              </w:rPr>
              <w:t>Использовать минимально возможное и необходимое количество техники, что позволит снизить уровень выбросов загрязняющих веществ в атмосферный воздух, шумовое воздействие на население и животный мир.</w:t>
            </w:r>
          </w:p>
          <w:p w14:paraId="48FB3F39" w14:textId="77777777" w:rsidR="008562CA" w:rsidRPr="00C40137" w:rsidRDefault="008562CA" w:rsidP="005752C6">
            <w:pPr>
              <w:pStyle w:val="a7"/>
              <w:numPr>
                <w:ilvl w:val="0"/>
                <w:numId w:val="97"/>
              </w:numPr>
              <w:spacing w:after="0" w:line="240" w:lineRule="auto"/>
              <w:ind w:left="0" w:firstLine="0"/>
              <w:rPr>
                <w:rFonts w:eastAsia="Calibri" w:cs="Times New Roman"/>
                <w:sz w:val="19"/>
                <w:szCs w:val="19"/>
                <w:lang w:eastAsia="ru-RU"/>
              </w:rPr>
            </w:pPr>
            <w:r w:rsidRPr="00C40137">
              <w:rPr>
                <w:rFonts w:eastAsia="Calibri" w:cs="Times New Roman"/>
                <w:sz w:val="19"/>
                <w:szCs w:val="19"/>
              </w:rPr>
              <w:t>Использовать технически исправные</w:t>
            </w:r>
            <w:r w:rsidRPr="00C40137" w:rsidDel="002747BC">
              <w:rPr>
                <w:rFonts w:eastAsia="Calibri" w:cs="Times New Roman"/>
                <w:sz w:val="19"/>
                <w:szCs w:val="19"/>
              </w:rPr>
              <w:t xml:space="preserve"> </w:t>
            </w:r>
            <w:r w:rsidRPr="00C40137">
              <w:rPr>
                <w:rFonts w:eastAsia="Calibri" w:cs="Times New Roman"/>
                <w:sz w:val="19"/>
                <w:szCs w:val="19"/>
              </w:rPr>
              <w:t>транспортные средства, использовать катализаторы выхлопных газов, не допускать холостого хода двигателей без необходимости.</w:t>
            </w:r>
          </w:p>
          <w:p w14:paraId="69B53D5B" w14:textId="77777777" w:rsidR="008562CA" w:rsidRPr="00C40137" w:rsidRDefault="008562CA" w:rsidP="005752C6">
            <w:pPr>
              <w:pStyle w:val="a7"/>
              <w:numPr>
                <w:ilvl w:val="0"/>
                <w:numId w:val="97"/>
              </w:numPr>
              <w:spacing w:after="0" w:line="240" w:lineRule="auto"/>
              <w:ind w:left="0" w:firstLine="0"/>
              <w:rPr>
                <w:rFonts w:eastAsia="Calibri" w:cs="Times New Roman"/>
                <w:sz w:val="19"/>
                <w:szCs w:val="19"/>
                <w:lang w:eastAsia="ru-RU"/>
              </w:rPr>
            </w:pPr>
            <w:r w:rsidRPr="00C40137">
              <w:rPr>
                <w:rFonts w:eastAsia="Calibri" w:cs="Times New Roman"/>
                <w:sz w:val="19"/>
                <w:szCs w:val="19"/>
              </w:rPr>
              <w:t>Обязательное соблюдение границ строительного участка.</w:t>
            </w:r>
          </w:p>
          <w:p w14:paraId="68FFA91E" w14:textId="77777777" w:rsidR="008562CA" w:rsidRPr="00C40137" w:rsidRDefault="008562CA" w:rsidP="005752C6">
            <w:pPr>
              <w:pStyle w:val="a7"/>
              <w:numPr>
                <w:ilvl w:val="0"/>
                <w:numId w:val="97"/>
              </w:numPr>
              <w:spacing w:after="0" w:line="240" w:lineRule="auto"/>
              <w:ind w:left="0" w:firstLine="0"/>
              <w:rPr>
                <w:rFonts w:eastAsia="Calibri" w:cs="Times New Roman"/>
                <w:sz w:val="19"/>
                <w:szCs w:val="19"/>
                <w:lang w:eastAsia="ru-RU"/>
              </w:rPr>
            </w:pPr>
            <w:r w:rsidRPr="00C40137">
              <w:rPr>
                <w:rFonts w:eastAsia="Calibri" w:cs="Times New Roman"/>
                <w:sz w:val="19"/>
                <w:szCs w:val="19"/>
              </w:rPr>
              <w:t>Предотвращение утечек ГСМ от работающей техники, путем запрета использования неисправной и неотрегулированной техники.</w:t>
            </w:r>
          </w:p>
          <w:p w14:paraId="3307D4AB" w14:textId="77777777" w:rsidR="008562CA" w:rsidRPr="00C40137" w:rsidRDefault="008562CA" w:rsidP="005752C6">
            <w:pPr>
              <w:pStyle w:val="a7"/>
              <w:numPr>
                <w:ilvl w:val="0"/>
                <w:numId w:val="97"/>
              </w:numPr>
              <w:spacing w:after="0" w:line="240" w:lineRule="auto"/>
              <w:ind w:left="0" w:firstLine="0"/>
              <w:rPr>
                <w:rFonts w:eastAsia="Calibri" w:cs="Times New Roman"/>
                <w:sz w:val="19"/>
                <w:szCs w:val="19"/>
                <w:lang w:eastAsia="ru-RU"/>
              </w:rPr>
            </w:pPr>
            <w:r w:rsidRPr="00C40137">
              <w:rPr>
                <w:rFonts w:eastAsia="Calibri" w:cs="Times New Roman"/>
                <w:sz w:val="19"/>
                <w:szCs w:val="19"/>
              </w:rPr>
              <w:t xml:space="preserve">Проводить мероприятия пылеподавления, путем реализации комплекса способов и средств предупреждения загрязнения </w:t>
            </w:r>
            <w:hyperlink r:id="rId28" w:tooltip="Атмосфера" w:history="1">
              <w:r w:rsidRPr="00C40137">
                <w:rPr>
                  <w:rFonts w:eastAsia="Calibri" w:cs="Times New Roman"/>
                  <w:sz w:val="19"/>
                  <w:szCs w:val="19"/>
                </w:rPr>
                <w:t>атмосферы</w:t>
              </w:r>
            </w:hyperlink>
            <w:r w:rsidRPr="00C40137">
              <w:rPr>
                <w:rFonts w:eastAsia="Calibri" w:cs="Times New Roman"/>
                <w:sz w:val="19"/>
                <w:szCs w:val="19"/>
              </w:rPr>
              <w:t xml:space="preserve"> пылью, происходящего в результате ведения земляных работ и движения техники.</w:t>
            </w:r>
          </w:p>
          <w:p w14:paraId="4E7665C2" w14:textId="77777777" w:rsidR="008562CA" w:rsidRPr="00C40137" w:rsidRDefault="008562CA" w:rsidP="005752C6">
            <w:pPr>
              <w:pStyle w:val="a7"/>
              <w:numPr>
                <w:ilvl w:val="0"/>
                <w:numId w:val="97"/>
              </w:numPr>
              <w:autoSpaceDE w:val="0"/>
              <w:autoSpaceDN w:val="0"/>
              <w:adjustRightInd w:val="0"/>
              <w:spacing w:after="0" w:line="240" w:lineRule="auto"/>
              <w:ind w:left="0" w:firstLine="0"/>
              <w:jc w:val="left"/>
              <w:rPr>
                <w:rFonts w:eastAsia="Calibri" w:cs="Times New Roman"/>
                <w:sz w:val="19"/>
                <w:szCs w:val="19"/>
              </w:rPr>
            </w:pPr>
            <w:r w:rsidRPr="00C40137">
              <w:rPr>
                <w:rFonts w:eastAsia="Calibri" w:cs="Times New Roman"/>
                <w:sz w:val="19"/>
                <w:szCs w:val="19"/>
              </w:rPr>
              <w:lastRenderedPageBreak/>
              <w:t>Заправка ГСМ в специально отведенных местах (имеющих поддоны), обеспечивающих сохранение окружающей среды.</w:t>
            </w:r>
          </w:p>
          <w:p w14:paraId="2F2AA1D0" w14:textId="77777777" w:rsidR="008562CA" w:rsidRPr="00C40137" w:rsidRDefault="008562CA" w:rsidP="005752C6">
            <w:pPr>
              <w:pStyle w:val="a7"/>
              <w:numPr>
                <w:ilvl w:val="0"/>
                <w:numId w:val="97"/>
              </w:numPr>
              <w:autoSpaceDE w:val="0"/>
              <w:autoSpaceDN w:val="0"/>
              <w:adjustRightInd w:val="0"/>
              <w:spacing w:after="0" w:line="240" w:lineRule="auto"/>
              <w:ind w:left="0" w:firstLine="0"/>
              <w:jc w:val="left"/>
              <w:rPr>
                <w:rFonts w:eastAsia="Calibri" w:cs="Times New Roman"/>
                <w:sz w:val="19"/>
                <w:szCs w:val="19"/>
              </w:rPr>
            </w:pPr>
            <w:r w:rsidRPr="00C40137">
              <w:rPr>
                <w:rFonts w:eastAsia="Calibri" w:cs="Times New Roman"/>
                <w:sz w:val="19"/>
                <w:szCs w:val="19"/>
              </w:rPr>
              <w:t>Немедленно производить удаление загрязненного грунта/почвы при разливе ГСМ.</w:t>
            </w:r>
          </w:p>
          <w:p w14:paraId="118E7657" w14:textId="77777777" w:rsidR="008562CA" w:rsidRPr="00C40137" w:rsidRDefault="008562CA" w:rsidP="005752C6">
            <w:pPr>
              <w:pStyle w:val="a7"/>
              <w:numPr>
                <w:ilvl w:val="0"/>
                <w:numId w:val="97"/>
              </w:numPr>
              <w:spacing w:after="0" w:line="240" w:lineRule="auto"/>
              <w:ind w:left="0" w:firstLine="0"/>
              <w:rPr>
                <w:rFonts w:eastAsia="Times New Roman" w:cs="Times New Roman"/>
                <w:sz w:val="19"/>
                <w:szCs w:val="19"/>
              </w:rPr>
            </w:pPr>
            <w:r w:rsidRPr="00C40137">
              <w:rPr>
                <w:rFonts w:eastAsia="Times New Roman" w:cs="Times New Roman"/>
                <w:sz w:val="19"/>
                <w:szCs w:val="19"/>
              </w:rPr>
              <w:t>Шумное оборудование должно использоваться только в светлое время суток.</w:t>
            </w:r>
          </w:p>
          <w:p w14:paraId="215EAFEA" w14:textId="77777777" w:rsidR="008562CA" w:rsidRPr="00C40137" w:rsidRDefault="008562CA" w:rsidP="005752C6">
            <w:pPr>
              <w:pStyle w:val="a7"/>
              <w:numPr>
                <w:ilvl w:val="0"/>
                <w:numId w:val="97"/>
              </w:numPr>
              <w:spacing w:after="0" w:line="240" w:lineRule="auto"/>
              <w:ind w:left="0" w:firstLine="0"/>
              <w:rPr>
                <w:rFonts w:eastAsia="Calibri" w:cs="Times New Roman"/>
                <w:sz w:val="19"/>
                <w:szCs w:val="19"/>
              </w:rPr>
            </w:pPr>
            <w:r w:rsidRPr="00C40137">
              <w:rPr>
                <w:rFonts w:eastAsia="Times New Roman" w:cs="Times New Roman"/>
                <w:sz w:val="19"/>
                <w:szCs w:val="19"/>
              </w:rPr>
              <w:t>Ограждение зоны строительной площадки (котлованов), установка информационных щитов, освещения в темное время суток.</w:t>
            </w:r>
          </w:p>
        </w:tc>
        <w:tc>
          <w:tcPr>
            <w:tcW w:w="1080" w:type="dxa"/>
            <w:shd w:val="clear" w:color="auto" w:fill="auto"/>
          </w:tcPr>
          <w:p w14:paraId="488F6259" w14:textId="77777777" w:rsidR="008562CA" w:rsidRPr="00C40137" w:rsidRDefault="008562CA" w:rsidP="000C29F6">
            <w:pPr>
              <w:spacing w:after="0" w:line="240" w:lineRule="auto"/>
              <w:jc w:val="center"/>
              <w:rPr>
                <w:rFonts w:eastAsia="Times New Roman" w:cs="Times New Roman"/>
                <w:sz w:val="19"/>
                <w:szCs w:val="19"/>
                <w:lang w:eastAsia="ru-RU"/>
              </w:rPr>
            </w:pPr>
            <w:r w:rsidRPr="00C40137">
              <w:rPr>
                <w:rFonts w:eastAsia="Times New Roman" w:cs="Times New Roman"/>
                <w:sz w:val="19"/>
                <w:szCs w:val="19"/>
                <w:lang w:eastAsia="ru-RU"/>
              </w:rPr>
              <w:lastRenderedPageBreak/>
              <w:t>Подрядчик</w:t>
            </w:r>
          </w:p>
        </w:tc>
        <w:tc>
          <w:tcPr>
            <w:tcW w:w="1272" w:type="dxa"/>
          </w:tcPr>
          <w:p w14:paraId="3FBCCEF8" w14:textId="77777777" w:rsidR="008562CA" w:rsidRPr="00C40137" w:rsidRDefault="008562CA" w:rsidP="000C29F6">
            <w:pPr>
              <w:spacing w:after="0" w:line="240" w:lineRule="auto"/>
              <w:jc w:val="center"/>
              <w:rPr>
                <w:rFonts w:eastAsia="Calibri" w:cs="Times New Roman"/>
                <w:sz w:val="19"/>
                <w:szCs w:val="19"/>
              </w:rPr>
            </w:pPr>
            <w:r w:rsidRPr="00C40137">
              <w:rPr>
                <w:rFonts w:cs="Times New Roman"/>
                <w:sz w:val="19"/>
                <w:szCs w:val="19"/>
              </w:rPr>
              <w:t xml:space="preserve">НКЭМ / </w:t>
            </w:r>
            <w:r w:rsidRPr="00C40137">
              <w:rPr>
                <w:sz w:val="19"/>
                <w:szCs w:val="19"/>
              </w:rPr>
              <w:t>Инженер ОКС ПВЭС</w:t>
            </w:r>
          </w:p>
        </w:tc>
        <w:tc>
          <w:tcPr>
            <w:tcW w:w="2184" w:type="dxa"/>
          </w:tcPr>
          <w:p w14:paraId="495CC361"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Выполненные ПУ.</w:t>
            </w:r>
          </w:p>
          <w:p w14:paraId="06C03E6D"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 xml:space="preserve">Отчет по каждой строительной площадке  </w:t>
            </w:r>
          </w:p>
        </w:tc>
        <w:tc>
          <w:tcPr>
            <w:tcW w:w="1573" w:type="dxa"/>
          </w:tcPr>
          <w:p w14:paraId="18279B70"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Во время строительных работ и при перемещении на новую строительную площадку</w:t>
            </w:r>
          </w:p>
        </w:tc>
        <w:tc>
          <w:tcPr>
            <w:tcW w:w="1546" w:type="dxa"/>
            <w:shd w:val="clear" w:color="auto" w:fill="auto"/>
          </w:tcPr>
          <w:p w14:paraId="4282E83C"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Включено в общий бюджет проекта</w:t>
            </w:r>
          </w:p>
        </w:tc>
      </w:tr>
      <w:tr w:rsidR="008562CA" w:rsidRPr="00C40137" w14:paraId="56550094" w14:textId="77777777" w:rsidTr="000C29F6">
        <w:tc>
          <w:tcPr>
            <w:tcW w:w="1835" w:type="dxa"/>
            <w:shd w:val="clear" w:color="auto" w:fill="auto"/>
          </w:tcPr>
          <w:p w14:paraId="2792906E" w14:textId="77777777" w:rsidR="008562CA" w:rsidRPr="00C40137" w:rsidRDefault="008562CA" w:rsidP="000C29F6">
            <w:pPr>
              <w:spacing w:after="0" w:line="240" w:lineRule="auto"/>
              <w:rPr>
                <w:rFonts w:eastAsia="Calibri" w:cs="Times New Roman"/>
                <w:sz w:val="19"/>
                <w:szCs w:val="19"/>
              </w:rPr>
            </w:pPr>
            <w:r w:rsidRPr="00C40137">
              <w:rPr>
                <w:rFonts w:eastAsia="Times New Roman" w:cs="Times New Roman"/>
                <w:sz w:val="19"/>
                <w:szCs w:val="19"/>
                <w:lang w:eastAsia="ru-RU"/>
              </w:rPr>
              <w:t>Установка фундаментов опор ЛЭП</w:t>
            </w:r>
          </w:p>
        </w:tc>
        <w:tc>
          <w:tcPr>
            <w:tcW w:w="2499" w:type="dxa"/>
            <w:shd w:val="clear" w:color="auto" w:fill="auto"/>
          </w:tcPr>
          <w:p w14:paraId="3CBB9218" w14:textId="77777777" w:rsidR="008562CA" w:rsidRPr="00C40137" w:rsidRDefault="008562CA" w:rsidP="005752C6">
            <w:pPr>
              <w:pStyle w:val="a7"/>
              <w:numPr>
                <w:ilvl w:val="0"/>
                <w:numId w:val="98"/>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Загрязнение атмосферного воздуха.</w:t>
            </w:r>
          </w:p>
          <w:p w14:paraId="02E07D29" w14:textId="77777777" w:rsidR="008562CA" w:rsidRPr="00C40137" w:rsidRDefault="008562CA" w:rsidP="005752C6">
            <w:pPr>
              <w:pStyle w:val="a7"/>
              <w:numPr>
                <w:ilvl w:val="0"/>
                <w:numId w:val="98"/>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Шум.</w:t>
            </w:r>
          </w:p>
          <w:p w14:paraId="792E4A95" w14:textId="77777777" w:rsidR="008562CA" w:rsidRPr="00C40137" w:rsidRDefault="008562CA" w:rsidP="005752C6">
            <w:pPr>
              <w:pStyle w:val="a7"/>
              <w:numPr>
                <w:ilvl w:val="0"/>
                <w:numId w:val="98"/>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Беспокойство местных жителей.</w:t>
            </w:r>
          </w:p>
        </w:tc>
        <w:tc>
          <w:tcPr>
            <w:tcW w:w="3604" w:type="dxa"/>
            <w:shd w:val="clear" w:color="auto" w:fill="auto"/>
          </w:tcPr>
          <w:p w14:paraId="7FF03B46" w14:textId="77777777" w:rsidR="008562CA" w:rsidRPr="00C40137" w:rsidRDefault="008562CA" w:rsidP="005752C6">
            <w:pPr>
              <w:pStyle w:val="a7"/>
              <w:numPr>
                <w:ilvl w:val="0"/>
                <w:numId w:val="99"/>
              </w:numPr>
              <w:spacing w:after="0" w:line="240" w:lineRule="auto"/>
              <w:ind w:left="0" w:firstLine="0"/>
              <w:rPr>
                <w:rFonts w:eastAsia="Calibri" w:cs="Times New Roman"/>
                <w:sz w:val="19"/>
                <w:szCs w:val="19"/>
                <w:lang w:eastAsia="ru-RU"/>
              </w:rPr>
            </w:pPr>
            <w:r w:rsidRPr="00C40137">
              <w:rPr>
                <w:rFonts w:eastAsia="Calibri" w:cs="Times New Roman"/>
                <w:sz w:val="19"/>
                <w:szCs w:val="19"/>
              </w:rPr>
              <w:t>Режим работы (период, сроки) должен быть согласован с местными органами власти для соблюдения норм шума при работе техники и оборудования.</w:t>
            </w:r>
          </w:p>
          <w:p w14:paraId="3E1EFB05" w14:textId="77777777" w:rsidR="008562CA" w:rsidRPr="00C40137" w:rsidRDefault="008562CA" w:rsidP="005752C6">
            <w:pPr>
              <w:pStyle w:val="a7"/>
              <w:numPr>
                <w:ilvl w:val="0"/>
                <w:numId w:val="97"/>
              </w:numPr>
              <w:spacing w:after="0" w:line="240" w:lineRule="auto"/>
              <w:ind w:left="0" w:firstLine="0"/>
              <w:rPr>
                <w:rFonts w:eastAsia="Calibri" w:cs="Times New Roman"/>
                <w:sz w:val="19"/>
                <w:szCs w:val="19"/>
                <w:lang w:eastAsia="ru-RU"/>
              </w:rPr>
            </w:pPr>
            <w:r w:rsidRPr="00C40137">
              <w:rPr>
                <w:rFonts w:eastAsia="Calibri" w:cs="Times New Roman"/>
                <w:sz w:val="19"/>
                <w:szCs w:val="19"/>
                <w:lang w:eastAsia="ru-RU"/>
              </w:rPr>
              <w:t>Соблюдение Кодекса поведения и охрана труда работников, и безопасность местных жителей.</w:t>
            </w:r>
          </w:p>
          <w:p w14:paraId="4590BBC5" w14:textId="77777777" w:rsidR="008562CA" w:rsidRPr="00C40137" w:rsidRDefault="008562CA" w:rsidP="005752C6">
            <w:pPr>
              <w:pStyle w:val="a7"/>
              <w:numPr>
                <w:ilvl w:val="0"/>
                <w:numId w:val="99"/>
              </w:numPr>
              <w:spacing w:after="0" w:line="240" w:lineRule="auto"/>
              <w:ind w:left="0" w:firstLine="0"/>
              <w:rPr>
                <w:rFonts w:eastAsia="Calibri" w:cs="Times New Roman"/>
                <w:sz w:val="19"/>
                <w:szCs w:val="19"/>
                <w:lang w:eastAsia="ru-RU"/>
              </w:rPr>
            </w:pPr>
            <w:r w:rsidRPr="00C40137">
              <w:rPr>
                <w:rFonts w:eastAsia="Calibri" w:cs="Times New Roman"/>
                <w:sz w:val="19"/>
                <w:szCs w:val="19"/>
                <w:lang w:eastAsia="ru-RU"/>
              </w:rPr>
              <w:t>Использовать минимально возможное и необходимое количество техники, что позволит снизить уровень выбросов загрязняющих веществ в атмосферный воздух, шумовое воздействие на население и животный мир.</w:t>
            </w:r>
          </w:p>
          <w:p w14:paraId="5C803CF2" w14:textId="77777777" w:rsidR="008562CA" w:rsidRPr="00C40137" w:rsidRDefault="008562CA" w:rsidP="005752C6">
            <w:pPr>
              <w:pStyle w:val="a7"/>
              <w:numPr>
                <w:ilvl w:val="0"/>
                <w:numId w:val="99"/>
              </w:numPr>
              <w:spacing w:after="0" w:line="240" w:lineRule="auto"/>
              <w:ind w:left="0" w:firstLine="0"/>
              <w:rPr>
                <w:rFonts w:eastAsia="Calibri" w:cs="Times New Roman"/>
                <w:sz w:val="19"/>
                <w:szCs w:val="19"/>
              </w:rPr>
            </w:pPr>
            <w:r w:rsidRPr="00C40137">
              <w:rPr>
                <w:rFonts w:eastAsia="Calibri" w:cs="Times New Roman"/>
                <w:sz w:val="19"/>
                <w:szCs w:val="19"/>
              </w:rPr>
              <w:t>Использовать технически исправные</w:t>
            </w:r>
            <w:r w:rsidRPr="00C40137" w:rsidDel="002747BC">
              <w:rPr>
                <w:rFonts w:eastAsia="Calibri" w:cs="Times New Roman"/>
                <w:sz w:val="19"/>
                <w:szCs w:val="19"/>
              </w:rPr>
              <w:t xml:space="preserve"> </w:t>
            </w:r>
            <w:r w:rsidRPr="00C40137">
              <w:rPr>
                <w:rFonts w:eastAsia="Calibri" w:cs="Times New Roman"/>
                <w:sz w:val="19"/>
                <w:szCs w:val="19"/>
              </w:rPr>
              <w:t>транспортные средства, оборудование и механизмы.</w:t>
            </w:r>
          </w:p>
          <w:p w14:paraId="3EAEFB96" w14:textId="77777777" w:rsidR="008562CA" w:rsidRPr="00C40137" w:rsidRDefault="008562CA" w:rsidP="005752C6">
            <w:pPr>
              <w:pStyle w:val="a7"/>
              <w:numPr>
                <w:ilvl w:val="0"/>
                <w:numId w:val="99"/>
              </w:numPr>
              <w:spacing w:after="0" w:line="240" w:lineRule="auto"/>
              <w:ind w:left="0" w:firstLine="0"/>
              <w:rPr>
                <w:rFonts w:eastAsia="Calibri" w:cs="Times New Roman"/>
                <w:sz w:val="19"/>
                <w:szCs w:val="19"/>
              </w:rPr>
            </w:pPr>
            <w:r w:rsidRPr="00C40137">
              <w:rPr>
                <w:rFonts w:eastAsia="Calibri" w:cs="Times New Roman"/>
                <w:sz w:val="19"/>
                <w:szCs w:val="19"/>
              </w:rPr>
              <w:t xml:space="preserve">Проводить мероприятия пылеподавления, путем реализации комплекса способов и средств предупреждения загрязнения </w:t>
            </w:r>
            <w:hyperlink r:id="rId29" w:tooltip="Атмосфера" w:history="1">
              <w:r w:rsidRPr="00C40137">
                <w:rPr>
                  <w:rFonts w:eastAsia="Calibri" w:cs="Times New Roman"/>
                  <w:sz w:val="19"/>
                  <w:szCs w:val="19"/>
                </w:rPr>
                <w:t>атмосферы</w:t>
              </w:r>
            </w:hyperlink>
            <w:r w:rsidRPr="00C40137">
              <w:rPr>
                <w:rFonts w:eastAsia="Calibri" w:cs="Times New Roman"/>
                <w:sz w:val="19"/>
                <w:szCs w:val="19"/>
              </w:rPr>
              <w:t xml:space="preserve"> пылью, происходящего в результате </w:t>
            </w:r>
            <w:r w:rsidRPr="00C40137">
              <w:rPr>
                <w:rFonts w:eastAsia="Calibri" w:cs="Times New Roman"/>
                <w:sz w:val="19"/>
                <w:szCs w:val="19"/>
              </w:rPr>
              <w:lastRenderedPageBreak/>
              <w:t>ведения строительных работ, движения техники, доставки и временного хранения сыпучих материалов.</w:t>
            </w:r>
          </w:p>
          <w:p w14:paraId="59F68401" w14:textId="77777777" w:rsidR="008562CA" w:rsidRPr="00C40137" w:rsidRDefault="008562CA" w:rsidP="005752C6">
            <w:pPr>
              <w:pStyle w:val="a7"/>
              <w:numPr>
                <w:ilvl w:val="0"/>
                <w:numId w:val="99"/>
              </w:numPr>
              <w:spacing w:after="0" w:line="240" w:lineRule="auto"/>
              <w:ind w:left="0" w:firstLine="0"/>
              <w:rPr>
                <w:rFonts w:eastAsia="Times New Roman" w:cs="Times New Roman"/>
                <w:sz w:val="19"/>
                <w:szCs w:val="19"/>
              </w:rPr>
            </w:pPr>
            <w:r w:rsidRPr="00C40137">
              <w:rPr>
                <w:rFonts w:eastAsia="Times New Roman" w:cs="Times New Roman"/>
                <w:sz w:val="19"/>
                <w:szCs w:val="19"/>
              </w:rPr>
              <w:t>Ограждение зоны строительной площадки (котлованов), установка информационных щитов, освещения в темное время суток.</w:t>
            </w:r>
          </w:p>
          <w:p w14:paraId="61330463" w14:textId="77777777" w:rsidR="008562CA" w:rsidRPr="00C40137" w:rsidRDefault="008562CA" w:rsidP="000C29F6">
            <w:pPr>
              <w:pStyle w:val="a7"/>
              <w:spacing w:after="0" w:line="240" w:lineRule="auto"/>
              <w:ind w:left="0"/>
              <w:rPr>
                <w:rFonts w:eastAsia="Times New Roman" w:cs="Times New Roman"/>
                <w:sz w:val="19"/>
                <w:szCs w:val="19"/>
                <w:lang w:eastAsia="ru-RU"/>
              </w:rPr>
            </w:pPr>
          </w:p>
        </w:tc>
        <w:tc>
          <w:tcPr>
            <w:tcW w:w="1080" w:type="dxa"/>
            <w:shd w:val="clear" w:color="auto" w:fill="auto"/>
          </w:tcPr>
          <w:p w14:paraId="7D3C24A0" w14:textId="77777777" w:rsidR="008562CA" w:rsidRPr="00C40137" w:rsidRDefault="008562CA" w:rsidP="000C29F6">
            <w:pPr>
              <w:spacing w:after="0" w:line="240" w:lineRule="auto"/>
              <w:jc w:val="center"/>
              <w:rPr>
                <w:rFonts w:eastAsia="Times New Roman" w:cs="Times New Roman"/>
                <w:sz w:val="19"/>
                <w:szCs w:val="19"/>
                <w:lang w:eastAsia="ru-RU"/>
              </w:rPr>
            </w:pPr>
            <w:r w:rsidRPr="00C40137">
              <w:rPr>
                <w:rFonts w:eastAsia="Times New Roman" w:cs="Times New Roman"/>
                <w:sz w:val="19"/>
                <w:szCs w:val="19"/>
                <w:lang w:eastAsia="ru-RU"/>
              </w:rPr>
              <w:lastRenderedPageBreak/>
              <w:t>Подрядчик</w:t>
            </w:r>
          </w:p>
        </w:tc>
        <w:tc>
          <w:tcPr>
            <w:tcW w:w="1272" w:type="dxa"/>
          </w:tcPr>
          <w:p w14:paraId="07560617" w14:textId="77777777" w:rsidR="008562CA" w:rsidRPr="00C40137" w:rsidRDefault="008562CA" w:rsidP="000C29F6">
            <w:pPr>
              <w:spacing w:after="0" w:line="240" w:lineRule="auto"/>
              <w:jc w:val="center"/>
              <w:rPr>
                <w:rFonts w:eastAsia="Calibri" w:cs="Times New Roman"/>
                <w:sz w:val="19"/>
                <w:szCs w:val="19"/>
              </w:rPr>
            </w:pPr>
            <w:r w:rsidRPr="00C40137">
              <w:rPr>
                <w:rFonts w:cs="Times New Roman"/>
                <w:sz w:val="19"/>
                <w:szCs w:val="19"/>
              </w:rPr>
              <w:t xml:space="preserve">НКЭМ / </w:t>
            </w:r>
            <w:r w:rsidRPr="00C40137">
              <w:rPr>
                <w:sz w:val="19"/>
                <w:szCs w:val="19"/>
              </w:rPr>
              <w:t>Инженер ОКС ПВЭС</w:t>
            </w:r>
          </w:p>
        </w:tc>
        <w:tc>
          <w:tcPr>
            <w:tcW w:w="2184" w:type="dxa"/>
          </w:tcPr>
          <w:p w14:paraId="0A344C7E"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Выполненные ПУ.</w:t>
            </w:r>
          </w:p>
          <w:p w14:paraId="136730BA"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 xml:space="preserve">Отчет по каждой строительной площадке  </w:t>
            </w:r>
          </w:p>
        </w:tc>
        <w:tc>
          <w:tcPr>
            <w:tcW w:w="1573" w:type="dxa"/>
          </w:tcPr>
          <w:p w14:paraId="78C516D3"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Во время строительных работ и при перемещении на новую строительную площадку</w:t>
            </w:r>
          </w:p>
        </w:tc>
        <w:tc>
          <w:tcPr>
            <w:tcW w:w="1546" w:type="dxa"/>
            <w:shd w:val="clear" w:color="auto" w:fill="auto"/>
          </w:tcPr>
          <w:p w14:paraId="3C0992E4"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Calibri" w:cs="Times New Roman"/>
                <w:sz w:val="19"/>
                <w:szCs w:val="19"/>
              </w:rPr>
              <w:t>Включено в общий бюджет проекта</w:t>
            </w:r>
          </w:p>
        </w:tc>
      </w:tr>
      <w:tr w:rsidR="008562CA" w:rsidRPr="00C40137" w14:paraId="29333E08" w14:textId="77777777" w:rsidTr="000C29F6">
        <w:tc>
          <w:tcPr>
            <w:tcW w:w="1835" w:type="dxa"/>
            <w:shd w:val="clear" w:color="auto" w:fill="auto"/>
          </w:tcPr>
          <w:p w14:paraId="1604201C" w14:textId="77777777" w:rsidR="008562CA" w:rsidRPr="00C40137" w:rsidRDefault="008562CA" w:rsidP="000C29F6">
            <w:pPr>
              <w:spacing w:after="0" w:line="240" w:lineRule="auto"/>
              <w:rPr>
                <w:rFonts w:eastAsia="Calibri" w:cs="Times New Roman"/>
                <w:sz w:val="19"/>
                <w:szCs w:val="19"/>
              </w:rPr>
            </w:pPr>
            <w:r w:rsidRPr="00C40137">
              <w:rPr>
                <w:rFonts w:eastAsia="Times New Roman" w:cs="Times New Roman"/>
                <w:sz w:val="19"/>
                <w:szCs w:val="19"/>
                <w:lang w:eastAsia="ru-RU"/>
              </w:rPr>
              <w:t>Устройство контура заземления</w:t>
            </w:r>
          </w:p>
        </w:tc>
        <w:tc>
          <w:tcPr>
            <w:tcW w:w="2499" w:type="dxa"/>
            <w:shd w:val="clear" w:color="auto" w:fill="auto"/>
          </w:tcPr>
          <w:p w14:paraId="37508CB1" w14:textId="77777777" w:rsidR="008562CA" w:rsidRPr="00C40137" w:rsidRDefault="008562CA" w:rsidP="005752C6">
            <w:pPr>
              <w:pStyle w:val="a7"/>
              <w:numPr>
                <w:ilvl w:val="0"/>
                <w:numId w:val="101"/>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Загрязнение атмосферного воздуха.</w:t>
            </w:r>
          </w:p>
          <w:p w14:paraId="283236D2" w14:textId="77777777" w:rsidR="008562CA" w:rsidRPr="00C40137" w:rsidRDefault="008562CA" w:rsidP="005752C6">
            <w:pPr>
              <w:pStyle w:val="a7"/>
              <w:numPr>
                <w:ilvl w:val="0"/>
                <w:numId w:val="101"/>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Здоровье и безопасность.</w:t>
            </w:r>
          </w:p>
          <w:p w14:paraId="296DEBEF" w14:textId="77777777" w:rsidR="008562CA" w:rsidRPr="00C40137" w:rsidRDefault="008562CA" w:rsidP="000C29F6">
            <w:pPr>
              <w:spacing w:after="0" w:line="240" w:lineRule="auto"/>
              <w:rPr>
                <w:rFonts w:eastAsia="Times New Roman" w:cs="Times New Roman"/>
                <w:sz w:val="19"/>
                <w:szCs w:val="19"/>
                <w:lang w:eastAsia="ru-RU"/>
              </w:rPr>
            </w:pPr>
          </w:p>
        </w:tc>
        <w:tc>
          <w:tcPr>
            <w:tcW w:w="3604" w:type="dxa"/>
            <w:shd w:val="clear" w:color="auto" w:fill="auto"/>
          </w:tcPr>
          <w:p w14:paraId="7900FAE6" w14:textId="77777777" w:rsidR="008562CA" w:rsidRPr="00C40137" w:rsidRDefault="008562CA" w:rsidP="005752C6">
            <w:pPr>
              <w:pStyle w:val="a7"/>
              <w:numPr>
                <w:ilvl w:val="0"/>
                <w:numId w:val="97"/>
              </w:numPr>
              <w:spacing w:after="0" w:line="240" w:lineRule="auto"/>
              <w:ind w:left="0" w:firstLine="0"/>
              <w:rPr>
                <w:rFonts w:eastAsia="Calibri" w:cs="Times New Roman"/>
                <w:sz w:val="19"/>
                <w:szCs w:val="19"/>
                <w:lang w:eastAsia="ru-RU"/>
              </w:rPr>
            </w:pPr>
            <w:r w:rsidRPr="00C40137">
              <w:rPr>
                <w:rFonts w:eastAsia="Calibri" w:cs="Times New Roman"/>
                <w:sz w:val="19"/>
                <w:szCs w:val="19"/>
                <w:lang w:eastAsia="ru-RU"/>
              </w:rPr>
              <w:t>Соблюдение Кодекса поведения и охрана труда работников, и безопасность местных жителей.</w:t>
            </w:r>
          </w:p>
          <w:p w14:paraId="35A649E8" w14:textId="77777777" w:rsidR="008562CA" w:rsidRPr="00C40137" w:rsidRDefault="008562CA" w:rsidP="005752C6">
            <w:pPr>
              <w:pStyle w:val="a7"/>
              <w:numPr>
                <w:ilvl w:val="0"/>
                <w:numId w:val="100"/>
              </w:numPr>
              <w:spacing w:after="0" w:line="240" w:lineRule="auto"/>
              <w:ind w:left="0" w:firstLine="0"/>
              <w:rPr>
                <w:rFonts w:eastAsia="Times New Roman" w:cs="Times New Roman"/>
                <w:sz w:val="19"/>
                <w:szCs w:val="19"/>
              </w:rPr>
            </w:pPr>
            <w:r w:rsidRPr="00C40137">
              <w:rPr>
                <w:rFonts w:eastAsia="Times New Roman" w:cs="Times New Roman"/>
                <w:sz w:val="19"/>
                <w:szCs w:val="19"/>
              </w:rPr>
              <w:t>При использовании машин и механизмов на пневматическом ходу для работы в санитарных разрывах, их необходимо заземлить, в качестве заземлителя допускается использовать металлическую цепь, соединенную с рамой или кузовом, касающуюся земли.</w:t>
            </w:r>
          </w:p>
          <w:p w14:paraId="476E28F7" w14:textId="77777777" w:rsidR="008562CA" w:rsidRPr="00C40137" w:rsidRDefault="008562CA" w:rsidP="005752C6">
            <w:pPr>
              <w:pStyle w:val="a7"/>
              <w:numPr>
                <w:ilvl w:val="0"/>
                <w:numId w:val="100"/>
              </w:numPr>
              <w:spacing w:after="0" w:line="240" w:lineRule="auto"/>
              <w:ind w:left="0" w:firstLine="0"/>
              <w:rPr>
                <w:rFonts w:eastAsia="Calibri" w:cs="Times New Roman"/>
                <w:sz w:val="19"/>
                <w:szCs w:val="19"/>
              </w:rPr>
            </w:pPr>
            <w:r w:rsidRPr="00C40137">
              <w:rPr>
                <w:rFonts w:eastAsia="Calibri" w:cs="Times New Roman"/>
                <w:sz w:val="19"/>
                <w:szCs w:val="19"/>
              </w:rPr>
              <w:t>Использовать технически исправные</w:t>
            </w:r>
            <w:r w:rsidRPr="00C40137" w:rsidDel="002747BC">
              <w:rPr>
                <w:rFonts w:eastAsia="Calibri" w:cs="Times New Roman"/>
                <w:sz w:val="19"/>
                <w:szCs w:val="19"/>
              </w:rPr>
              <w:t xml:space="preserve"> </w:t>
            </w:r>
            <w:r w:rsidRPr="00C40137">
              <w:rPr>
                <w:rFonts w:eastAsia="Calibri" w:cs="Times New Roman"/>
                <w:sz w:val="19"/>
                <w:szCs w:val="19"/>
              </w:rPr>
              <w:t>транспортные средства, оборудование и механизмы.</w:t>
            </w:r>
          </w:p>
          <w:p w14:paraId="682663D8" w14:textId="77777777" w:rsidR="008562CA" w:rsidRPr="00C40137" w:rsidRDefault="008562CA" w:rsidP="005752C6">
            <w:pPr>
              <w:pStyle w:val="a7"/>
              <w:numPr>
                <w:ilvl w:val="0"/>
                <w:numId w:val="100"/>
              </w:numPr>
              <w:spacing w:after="0" w:line="240" w:lineRule="auto"/>
              <w:ind w:left="0" w:firstLine="0"/>
              <w:rPr>
                <w:rFonts w:eastAsia="Times New Roman" w:cs="Times New Roman"/>
                <w:sz w:val="19"/>
                <w:szCs w:val="19"/>
              </w:rPr>
            </w:pPr>
            <w:r w:rsidRPr="00C40137">
              <w:rPr>
                <w:rFonts w:eastAsia="Times New Roman" w:cs="Times New Roman"/>
                <w:sz w:val="19"/>
                <w:szCs w:val="19"/>
              </w:rPr>
              <w:t>Заземлению при производстве строительно-монтажных работ подлежат все металлические конструкции, элементы ЛЭП, механизмы, оборудование и оснастка, находящиеся в зоне влияния и изолированные от земли.</w:t>
            </w:r>
          </w:p>
          <w:p w14:paraId="23D146B0" w14:textId="77777777" w:rsidR="008562CA" w:rsidRPr="00C40137" w:rsidRDefault="008562CA" w:rsidP="005752C6">
            <w:pPr>
              <w:pStyle w:val="a7"/>
              <w:numPr>
                <w:ilvl w:val="0"/>
                <w:numId w:val="100"/>
              </w:numPr>
              <w:spacing w:after="0" w:line="240" w:lineRule="auto"/>
              <w:ind w:left="0" w:firstLine="0"/>
              <w:rPr>
                <w:rFonts w:eastAsia="Times New Roman" w:cs="Times New Roman"/>
                <w:sz w:val="19"/>
                <w:szCs w:val="19"/>
                <w:lang w:eastAsia="ru-RU"/>
              </w:rPr>
            </w:pPr>
            <w:r w:rsidRPr="00C40137">
              <w:rPr>
                <w:rFonts w:eastAsia="Calibri" w:cs="Times New Roman"/>
                <w:sz w:val="19"/>
                <w:szCs w:val="19"/>
              </w:rPr>
              <w:t>Обеспечить надлежащие сохранение ОС и соблюдение ТБ.</w:t>
            </w:r>
          </w:p>
          <w:p w14:paraId="2E919306" w14:textId="77777777" w:rsidR="008562CA" w:rsidRPr="00C40137" w:rsidRDefault="008562CA" w:rsidP="005752C6">
            <w:pPr>
              <w:pStyle w:val="a7"/>
              <w:numPr>
                <w:ilvl w:val="0"/>
                <w:numId w:val="100"/>
              </w:numPr>
              <w:spacing w:after="0" w:line="240" w:lineRule="auto"/>
              <w:ind w:left="0" w:firstLine="0"/>
              <w:rPr>
                <w:rFonts w:eastAsia="Times New Roman" w:cs="Times New Roman"/>
                <w:sz w:val="19"/>
                <w:szCs w:val="19"/>
                <w:lang w:eastAsia="ru-RU"/>
              </w:rPr>
            </w:pPr>
            <w:r w:rsidRPr="00C40137">
              <w:rPr>
                <w:rFonts w:eastAsia="Calibri" w:cs="Times New Roman"/>
                <w:sz w:val="19"/>
                <w:szCs w:val="19"/>
              </w:rPr>
              <w:t xml:space="preserve"> Обязательное информирование, обучение, и контроль всех работников. Получение допуска (в случае необходимости).</w:t>
            </w:r>
          </w:p>
        </w:tc>
        <w:tc>
          <w:tcPr>
            <w:tcW w:w="1080" w:type="dxa"/>
            <w:shd w:val="clear" w:color="auto" w:fill="auto"/>
          </w:tcPr>
          <w:p w14:paraId="21C212CA" w14:textId="77777777" w:rsidR="008562CA" w:rsidRPr="00C40137" w:rsidRDefault="008562CA" w:rsidP="000C29F6">
            <w:pPr>
              <w:spacing w:after="0" w:line="240" w:lineRule="auto"/>
              <w:jc w:val="center"/>
              <w:rPr>
                <w:rFonts w:eastAsia="Times New Roman" w:cs="Times New Roman"/>
                <w:sz w:val="19"/>
                <w:szCs w:val="19"/>
                <w:lang w:eastAsia="ru-RU"/>
              </w:rPr>
            </w:pPr>
            <w:r w:rsidRPr="00C40137">
              <w:rPr>
                <w:rFonts w:eastAsia="Times New Roman" w:cs="Times New Roman"/>
                <w:sz w:val="19"/>
                <w:szCs w:val="19"/>
                <w:lang w:eastAsia="ru-RU"/>
              </w:rPr>
              <w:t>Подрядчик</w:t>
            </w:r>
          </w:p>
        </w:tc>
        <w:tc>
          <w:tcPr>
            <w:tcW w:w="1272" w:type="dxa"/>
          </w:tcPr>
          <w:p w14:paraId="2D579F68" w14:textId="77777777" w:rsidR="008562CA" w:rsidRPr="00C40137" w:rsidRDefault="008562CA" w:rsidP="000C29F6">
            <w:pPr>
              <w:spacing w:after="0" w:line="240" w:lineRule="auto"/>
              <w:jc w:val="center"/>
              <w:rPr>
                <w:rFonts w:eastAsia="Calibri" w:cs="Times New Roman"/>
                <w:sz w:val="19"/>
                <w:szCs w:val="19"/>
              </w:rPr>
            </w:pPr>
            <w:r w:rsidRPr="00C40137">
              <w:rPr>
                <w:rFonts w:cs="Times New Roman"/>
                <w:sz w:val="19"/>
                <w:szCs w:val="19"/>
              </w:rPr>
              <w:t xml:space="preserve">НКЭМ / </w:t>
            </w:r>
            <w:r w:rsidRPr="00C40137">
              <w:rPr>
                <w:sz w:val="19"/>
                <w:szCs w:val="19"/>
              </w:rPr>
              <w:t>Инженер ОКС ПВЭС</w:t>
            </w:r>
          </w:p>
        </w:tc>
        <w:tc>
          <w:tcPr>
            <w:tcW w:w="2184" w:type="dxa"/>
          </w:tcPr>
          <w:p w14:paraId="158B3253"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Выполненные ПУ.</w:t>
            </w:r>
          </w:p>
          <w:p w14:paraId="18164FF4"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 xml:space="preserve">Отчет по каждой строительной площадке  </w:t>
            </w:r>
          </w:p>
        </w:tc>
        <w:tc>
          <w:tcPr>
            <w:tcW w:w="1573" w:type="dxa"/>
          </w:tcPr>
          <w:p w14:paraId="2B060727"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Во время проведения работ на новой строительной площадке</w:t>
            </w:r>
          </w:p>
        </w:tc>
        <w:tc>
          <w:tcPr>
            <w:tcW w:w="1546" w:type="dxa"/>
            <w:shd w:val="clear" w:color="auto" w:fill="auto"/>
          </w:tcPr>
          <w:p w14:paraId="214D2FE6"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Calibri" w:cs="Times New Roman"/>
                <w:sz w:val="19"/>
                <w:szCs w:val="19"/>
              </w:rPr>
              <w:t>Включено в общий бюджет проекта</w:t>
            </w:r>
          </w:p>
        </w:tc>
      </w:tr>
      <w:tr w:rsidR="008562CA" w:rsidRPr="00C40137" w14:paraId="39FCF299" w14:textId="77777777" w:rsidTr="000C29F6">
        <w:tc>
          <w:tcPr>
            <w:tcW w:w="1835" w:type="dxa"/>
            <w:shd w:val="clear" w:color="auto" w:fill="auto"/>
          </w:tcPr>
          <w:p w14:paraId="2DDF8A94" w14:textId="77777777" w:rsidR="008562CA" w:rsidRPr="00C40137" w:rsidRDefault="008562CA" w:rsidP="000C29F6">
            <w:pPr>
              <w:spacing w:after="0" w:line="240" w:lineRule="auto"/>
              <w:rPr>
                <w:rFonts w:eastAsia="Times New Roman" w:cs="Times New Roman"/>
                <w:sz w:val="19"/>
                <w:szCs w:val="19"/>
                <w:lang w:eastAsia="ru-RU"/>
              </w:rPr>
            </w:pPr>
            <w:r>
              <w:rPr>
                <w:rFonts w:eastAsia="Times New Roman" w:cs="Times New Roman"/>
                <w:sz w:val="19"/>
                <w:szCs w:val="19"/>
                <w:lang w:eastAsia="ru-RU"/>
              </w:rPr>
              <w:t>Доставка опор</w:t>
            </w:r>
          </w:p>
        </w:tc>
        <w:tc>
          <w:tcPr>
            <w:tcW w:w="2499" w:type="dxa"/>
            <w:shd w:val="clear" w:color="auto" w:fill="auto"/>
          </w:tcPr>
          <w:p w14:paraId="73D42927" w14:textId="77777777" w:rsidR="008562CA" w:rsidRPr="001A4D87" w:rsidRDefault="008562CA" w:rsidP="005752C6">
            <w:pPr>
              <w:pStyle w:val="a7"/>
              <w:numPr>
                <w:ilvl w:val="0"/>
                <w:numId w:val="103"/>
              </w:numPr>
              <w:spacing w:after="0" w:line="240" w:lineRule="auto"/>
              <w:ind w:left="0" w:firstLine="0"/>
              <w:rPr>
                <w:rFonts w:eastAsia="Times New Roman" w:cs="Times New Roman"/>
                <w:sz w:val="19"/>
                <w:szCs w:val="19"/>
                <w:lang w:eastAsia="ru-RU"/>
              </w:rPr>
            </w:pPr>
            <w:r>
              <w:rPr>
                <w:rFonts w:eastAsia="Times New Roman" w:cs="Times New Roman"/>
                <w:sz w:val="19"/>
                <w:szCs w:val="19"/>
                <w:lang w:eastAsia="ru-RU"/>
              </w:rPr>
              <w:t>Затруднение</w:t>
            </w:r>
            <w:r w:rsidRPr="001A4D87">
              <w:rPr>
                <w:rFonts w:eastAsia="Times New Roman" w:cs="Times New Roman"/>
                <w:sz w:val="19"/>
                <w:szCs w:val="19"/>
                <w:lang w:eastAsia="ru-RU"/>
              </w:rPr>
              <w:t xml:space="preserve"> дорожного движения;</w:t>
            </w:r>
          </w:p>
          <w:p w14:paraId="2D3BB1C2" w14:textId="77777777" w:rsidR="008562CA" w:rsidRPr="001A4D87" w:rsidRDefault="008562CA" w:rsidP="005752C6">
            <w:pPr>
              <w:pStyle w:val="a7"/>
              <w:numPr>
                <w:ilvl w:val="0"/>
                <w:numId w:val="103"/>
              </w:numPr>
              <w:spacing w:after="0" w:line="240" w:lineRule="auto"/>
              <w:ind w:left="0" w:firstLine="0"/>
              <w:rPr>
                <w:rFonts w:eastAsia="Times New Roman" w:cs="Times New Roman"/>
                <w:sz w:val="19"/>
                <w:szCs w:val="19"/>
                <w:lang w:eastAsia="ru-RU"/>
              </w:rPr>
            </w:pPr>
            <w:r>
              <w:rPr>
                <w:rFonts w:eastAsia="Times New Roman" w:cs="Times New Roman"/>
                <w:sz w:val="19"/>
                <w:szCs w:val="19"/>
                <w:lang w:eastAsia="ru-RU"/>
              </w:rPr>
              <w:lastRenderedPageBreak/>
              <w:t>Д</w:t>
            </w:r>
            <w:r w:rsidRPr="001A4D87">
              <w:rPr>
                <w:rFonts w:eastAsia="Times New Roman" w:cs="Times New Roman"/>
                <w:sz w:val="19"/>
                <w:szCs w:val="19"/>
                <w:lang w:eastAsia="ru-RU"/>
              </w:rPr>
              <w:t>орожно-транспортные происшествия;</w:t>
            </w:r>
          </w:p>
          <w:p w14:paraId="661F2B3A" w14:textId="77777777" w:rsidR="008562CA" w:rsidRPr="00C40137" w:rsidRDefault="008562CA" w:rsidP="005752C6">
            <w:pPr>
              <w:pStyle w:val="a7"/>
              <w:numPr>
                <w:ilvl w:val="0"/>
                <w:numId w:val="103"/>
              </w:numPr>
              <w:spacing w:after="0" w:line="240" w:lineRule="auto"/>
              <w:ind w:left="0" w:firstLine="0"/>
              <w:rPr>
                <w:rFonts w:eastAsia="Times New Roman" w:cs="Times New Roman"/>
                <w:sz w:val="19"/>
                <w:szCs w:val="19"/>
                <w:lang w:eastAsia="ru-RU"/>
              </w:rPr>
            </w:pPr>
            <w:r w:rsidRPr="001A4D87">
              <w:rPr>
                <w:rFonts w:eastAsia="Times New Roman" w:cs="Times New Roman"/>
                <w:sz w:val="19"/>
                <w:szCs w:val="19"/>
                <w:lang w:eastAsia="ru-RU"/>
              </w:rPr>
              <w:t>Загрязнение воздуха</w:t>
            </w:r>
          </w:p>
        </w:tc>
        <w:tc>
          <w:tcPr>
            <w:tcW w:w="3604" w:type="dxa"/>
            <w:shd w:val="clear" w:color="auto" w:fill="auto"/>
          </w:tcPr>
          <w:p w14:paraId="54CA4269" w14:textId="77777777" w:rsidR="008562CA" w:rsidRPr="001A4D87" w:rsidRDefault="008562CA" w:rsidP="005752C6">
            <w:pPr>
              <w:pStyle w:val="a7"/>
              <w:numPr>
                <w:ilvl w:val="0"/>
                <w:numId w:val="97"/>
              </w:numPr>
              <w:spacing w:after="0" w:line="240" w:lineRule="auto"/>
              <w:ind w:left="0" w:firstLine="0"/>
              <w:rPr>
                <w:rFonts w:eastAsia="Calibri" w:cs="Times New Roman"/>
                <w:sz w:val="19"/>
                <w:szCs w:val="19"/>
                <w:lang w:eastAsia="ru-RU"/>
              </w:rPr>
            </w:pPr>
            <w:r w:rsidRPr="001A4D87">
              <w:rPr>
                <w:rFonts w:eastAsia="Calibri" w:cs="Times New Roman"/>
                <w:sz w:val="19"/>
                <w:szCs w:val="19"/>
                <w:lang w:eastAsia="ru-RU"/>
              </w:rPr>
              <w:lastRenderedPageBreak/>
              <w:t>Подготовить План управления транспортом (</w:t>
            </w:r>
            <w:r>
              <w:rPr>
                <w:rFonts w:eastAsia="Calibri" w:cs="Times New Roman"/>
                <w:sz w:val="19"/>
                <w:szCs w:val="19"/>
                <w:lang w:eastAsia="ru-RU"/>
              </w:rPr>
              <w:t>ПУТ</w:t>
            </w:r>
            <w:r w:rsidRPr="001A4D87">
              <w:rPr>
                <w:rFonts w:eastAsia="Calibri" w:cs="Times New Roman"/>
                <w:sz w:val="19"/>
                <w:szCs w:val="19"/>
                <w:lang w:eastAsia="ru-RU"/>
              </w:rPr>
              <w:t>) для согласования с местной дорожной полицией;</w:t>
            </w:r>
          </w:p>
          <w:p w14:paraId="6E629706" w14:textId="77777777" w:rsidR="008562CA" w:rsidRPr="001A4D87" w:rsidRDefault="008562CA" w:rsidP="005752C6">
            <w:pPr>
              <w:pStyle w:val="a7"/>
              <w:numPr>
                <w:ilvl w:val="0"/>
                <w:numId w:val="97"/>
              </w:numPr>
              <w:spacing w:after="0" w:line="240" w:lineRule="auto"/>
              <w:ind w:left="0" w:firstLine="0"/>
              <w:rPr>
                <w:rFonts w:eastAsia="Calibri" w:cs="Times New Roman"/>
                <w:sz w:val="19"/>
                <w:szCs w:val="19"/>
                <w:lang w:eastAsia="ru-RU"/>
              </w:rPr>
            </w:pPr>
            <w:r w:rsidRPr="001A4D87">
              <w:rPr>
                <w:rFonts w:eastAsia="Calibri" w:cs="Times New Roman"/>
                <w:sz w:val="19"/>
                <w:szCs w:val="19"/>
                <w:lang w:eastAsia="ru-RU"/>
              </w:rPr>
              <w:lastRenderedPageBreak/>
              <w:t>Организация осмотра машин с точки зрения их состояния и выбросов в атмосферу;</w:t>
            </w:r>
          </w:p>
          <w:p w14:paraId="5748BC10" w14:textId="77777777" w:rsidR="008562CA" w:rsidRPr="001A4D87" w:rsidRDefault="008562CA" w:rsidP="005752C6">
            <w:pPr>
              <w:pStyle w:val="a7"/>
              <w:numPr>
                <w:ilvl w:val="0"/>
                <w:numId w:val="97"/>
              </w:numPr>
              <w:spacing w:after="0" w:line="240" w:lineRule="auto"/>
              <w:ind w:left="0" w:firstLine="0"/>
              <w:rPr>
                <w:rFonts w:eastAsia="Calibri" w:cs="Times New Roman"/>
                <w:sz w:val="19"/>
                <w:szCs w:val="19"/>
                <w:lang w:eastAsia="ru-RU"/>
              </w:rPr>
            </w:pPr>
            <w:r w:rsidRPr="001A4D87">
              <w:rPr>
                <w:rFonts w:eastAsia="Calibri" w:cs="Times New Roman"/>
                <w:sz w:val="19"/>
                <w:szCs w:val="19"/>
                <w:lang w:eastAsia="ru-RU"/>
              </w:rPr>
              <w:t>Обучение водителей и других задействованных работников технике безопасности на дорогах;</w:t>
            </w:r>
          </w:p>
          <w:p w14:paraId="1C638775" w14:textId="77777777" w:rsidR="008562CA" w:rsidRPr="00C40137" w:rsidRDefault="008562CA" w:rsidP="005752C6">
            <w:pPr>
              <w:pStyle w:val="a7"/>
              <w:numPr>
                <w:ilvl w:val="0"/>
                <w:numId w:val="97"/>
              </w:numPr>
              <w:spacing w:after="0" w:line="240" w:lineRule="auto"/>
              <w:ind w:left="0" w:firstLine="0"/>
              <w:rPr>
                <w:rFonts w:eastAsia="Calibri" w:cs="Times New Roman"/>
                <w:sz w:val="19"/>
                <w:szCs w:val="19"/>
                <w:lang w:eastAsia="ru-RU"/>
              </w:rPr>
            </w:pPr>
            <w:r>
              <w:rPr>
                <w:rFonts w:eastAsia="Calibri" w:cs="Times New Roman"/>
                <w:sz w:val="19"/>
                <w:szCs w:val="19"/>
                <w:lang w:eastAsia="ru-RU"/>
              </w:rPr>
              <w:t>Согласование</w:t>
            </w:r>
            <w:r w:rsidRPr="001A4D87">
              <w:rPr>
                <w:rFonts w:eastAsia="Calibri" w:cs="Times New Roman"/>
                <w:sz w:val="19"/>
                <w:szCs w:val="19"/>
                <w:lang w:eastAsia="ru-RU"/>
              </w:rPr>
              <w:t xml:space="preserve"> с </w:t>
            </w:r>
            <w:r>
              <w:rPr>
                <w:rFonts w:eastAsia="Calibri" w:cs="Times New Roman"/>
                <w:sz w:val="19"/>
                <w:szCs w:val="19"/>
                <w:lang w:eastAsia="ru-RU"/>
              </w:rPr>
              <w:t>органами МСУ</w:t>
            </w:r>
            <w:r w:rsidRPr="001A4D87">
              <w:rPr>
                <w:rFonts w:eastAsia="Calibri" w:cs="Times New Roman"/>
                <w:sz w:val="19"/>
                <w:szCs w:val="19"/>
                <w:lang w:eastAsia="ru-RU"/>
              </w:rPr>
              <w:t xml:space="preserve"> о сроках</w:t>
            </w:r>
            <w:r>
              <w:rPr>
                <w:rFonts w:eastAsia="Calibri" w:cs="Times New Roman"/>
                <w:sz w:val="19"/>
                <w:szCs w:val="19"/>
                <w:lang w:eastAsia="ru-RU"/>
              </w:rPr>
              <w:t xml:space="preserve"> и времени</w:t>
            </w:r>
            <w:r w:rsidRPr="001A4D87">
              <w:rPr>
                <w:rFonts w:eastAsia="Calibri" w:cs="Times New Roman"/>
                <w:sz w:val="19"/>
                <w:szCs w:val="19"/>
                <w:lang w:eastAsia="ru-RU"/>
              </w:rPr>
              <w:t xml:space="preserve"> транспортировки </w:t>
            </w:r>
          </w:p>
        </w:tc>
        <w:tc>
          <w:tcPr>
            <w:tcW w:w="1080" w:type="dxa"/>
            <w:shd w:val="clear" w:color="auto" w:fill="auto"/>
          </w:tcPr>
          <w:p w14:paraId="31505E95" w14:textId="77777777" w:rsidR="008562CA" w:rsidRPr="00C40137" w:rsidRDefault="008562CA" w:rsidP="000C29F6">
            <w:pPr>
              <w:spacing w:after="0" w:line="240" w:lineRule="auto"/>
              <w:jc w:val="center"/>
              <w:rPr>
                <w:rFonts w:eastAsia="Times New Roman" w:cs="Times New Roman"/>
                <w:sz w:val="19"/>
                <w:szCs w:val="19"/>
                <w:lang w:eastAsia="ru-RU"/>
              </w:rPr>
            </w:pPr>
            <w:r w:rsidRPr="00C40137">
              <w:rPr>
                <w:rFonts w:eastAsia="Times New Roman" w:cs="Times New Roman"/>
                <w:sz w:val="19"/>
                <w:szCs w:val="19"/>
                <w:lang w:eastAsia="ru-RU"/>
              </w:rPr>
              <w:lastRenderedPageBreak/>
              <w:t>Подрядчик</w:t>
            </w:r>
          </w:p>
        </w:tc>
        <w:tc>
          <w:tcPr>
            <w:tcW w:w="1272" w:type="dxa"/>
          </w:tcPr>
          <w:p w14:paraId="7349541D" w14:textId="77777777" w:rsidR="008562CA" w:rsidRPr="00C40137" w:rsidRDefault="008562CA" w:rsidP="000C29F6">
            <w:pPr>
              <w:spacing w:after="0" w:line="240" w:lineRule="auto"/>
              <w:jc w:val="center"/>
              <w:rPr>
                <w:rFonts w:cs="Times New Roman"/>
                <w:sz w:val="19"/>
                <w:szCs w:val="19"/>
              </w:rPr>
            </w:pPr>
            <w:r w:rsidRPr="00C40137">
              <w:rPr>
                <w:rFonts w:cs="Times New Roman"/>
                <w:sz w:val="19"/>
                <w:szCs w:val="19"/>
              </w:rPr>
              <w:t>НКЭМ</w:t>
            </w:r>
            <w:r>
              <w:rPr>
                <w:rFonts w:cs="Times New Roman"/>
                <w:sz w:val="19"/>
                <w:szCs w:val="19"/>
              </w:rPr>
              <w:t xml:space="preserve"> / СМБЭ</w:t>
            </w:r>
          </w:p>
        </w:tc>
        <w:tc>
          <w:tcPr>
            <w:tcW w:w="2184" w:type="dxa"/>
          </w:tcPr>
          <w:p w14:paraId="5F2CE281" w14:textId="77777777" w:rsidR="008562CA" w:rsidRPr="001A4D87" w:rsidRDefault="008562CA" w:rsidP="000C29F6">
            <w:pPr>
              <w:spacing w:after="0" w:line="240" w:lineRule="auto"/>
              <w:rPr>
                <w:rFonts w:eastAsia="Calibri" w:cs="Times New Roman"/>
                <w:sz w:val="19"/>
                <w:szCs w:val="19"/>
              </w:rPr>
            </w:pPr>
            <w:r w:rsidRPr="001A4D87">
              <w:rPr>
                <w:rFonts w:eastAsia="Calibri" w:cs="Times New Roman"/>
                <w:sz w:val="19"/>
                <w:szCs w:val="19"/>
              </w:rPr>
              <w:t>• План управления транспортом;</w:t>
            </w:r>
          </w:p>
          <w:p w14:paraId="57FA665F" w14:textId="77777777" w:rsidR="008562CA" w:rsidRPr="001A4D87" w:rsidRDefault="008562CA" w:rsidP="000C29F6">
            <w:pPr>
              <w:spacing w:after="0" w:line="240" w:lineRule="auto"/>
              <w:rPr>
                <w:rFonts w:eastAsia="Calibri" w:cs="Times New Roman"/>
                <w:sz w:val="19"/>
                <w:szCs w:val="19"/>
              </w:rPr>
            </w:pPr>
            <w:r w:rsidRPr="001A4D87">
              <w:rPr>
                <w:rFonts w:eastAsia="Calibri" w:cs="Times New Roman"/>
                <w:sz w:val="19"/>
                <w:szCs w:val="19"/>
              </w:rPr>
              <w:t>•</w:t>
            </w:r>
            <w:r w:rsidRPr="001A4D87">
              <w:rPr>
                <w:rFonts w:eastAsia="Calibri" w:cs="Times New Roman"/>
                <w:sz w:val="19"/>
                <w:szCs w:val="19"/>
              </w:rPr>
              <w:tab/>
              <w:t>Дорожные аварии;</w:t>
            </w:r>
          </w:p>
          <w:p w14:paraId="3C363FDA" w14:textId="77777777" w:rsidR="008562CA" w:rsidRPr="00C40137" w:rsidRDefault="008562CA" w:rsidP="000C29F6">
            <w:pPr>
              <w:spacing w:after="0" w:line="240" w:lineRule="auto"/>
              <w:rPr>
                <w:rFonts w:eastAsia="Calibri" w:cs="Times New Roman"/>
                <w:sz w:val="19"/>
                <w:szCs w:val="19"/>
              </w:rPr>
            </w:pPr>
            <w:r w:rsidRPr="001A4D87">
              <w:rPr>
                <w:rFonts w:eastAsia="Calibri" w:cs="Times New Roman"/>
                <w:sz w:val="19"/>
                <w:szCs w:val="19"/>
              </w:rPr>
              <w:lastRenderedPageBreak/>
              <w:t>• Выбросы загрязняющих веществ в атмосферу</w:t>
            </w:r>
          </w:p>
        </w:tc>
        <w:tc>
          <w:tcPr>
            <w:tcW w:w="1573" w:type="dxa"/>
          </w:tcPr>
          <w:p w14:paraId="083C52E9" w14:textId="77777777" w:rsidR="008562CA" w:rsidRPr="001A4D87" w:rsidRDefault="008562CA" w:rsidP="000C29F6">
            <w:pPr>
              <w:spacing w:after="0" w:line="240" w:lineRule="auto"/>
              <w:rPr>
                <w:rFonts w:eastAsia="Calibri" w:cs="Times New Roman"/>
                <w:sz w:val="19"/>
                <w:szCs w:val="19"/>
              </w:rPr>
            </w:pPr>
            <w:r w:rsidRPr="001A4D87">
              <w:rPr>
                <w:rFonts w:eastAsia="Calibri" w:cs="Times New Roman"/>
                <w:sz w:val="19"/>
                <w:szCs w:val="19"/>
              </w:rPr>
              <w:lastRenderedPageBreak/>
              <w:t xml:space="preserve">Перед транспортировкой (подготовка </w:t>
            </w:r>
            <w:r>
              <w:rPr>
                <w:rFonts w:eastAsia="Calibri" w:cs="Times New Roman"/>
                <w:sz w:val="19"/>
                <w:szCs w:val="19"/>
              </w:rPr>
              <w:t>ПУТ</w:t>
            </w:r>
            <w:r w:rsidRPr="001A4D87">
              <w:rPr>
                <w:rFonts w:eastAsia="Calibri" w:cs="Times New Roman"/>
                <w:sz w:val="19"/>
                <w:szCs w:val="19"/>
              </w:rPr>
              <w:t xml:space="preserve">, </w:t>
            </w:r>
            <w:r w:rsidRPr="001A4D87">
              <w:rPr>
                <w:rFonts w:eastAsia="Calibri" w:cs="Times New Roman"/>
                <w:sz w:val="19"/>
                <w:szCs w:val="19"/>
              </w:rPr>
              <w:lastRenderedPageBreak/>
              <w:t>проведение обучения и определение времени доставки);</w:t>
            </w:r>
          </w:p>
          <w:p w14:paraId="0D45576A" w14:textId="77777777" w:rsidR="008562CA" w:rsidRPr="00C40137" w:rsidRDefault="008562CA" w:rsidP="000C29F6">
            <w:pPr>
              <w:spacing w:after="0" w:line="240" w:lineRule="auto"/>
              <w:rPr>
                <w:rFonts w:eastAsia="Calibri" w:cs="Times New Roman"/>
                <w:sz w:val="19"/>
                <w:szCs w:val="19"/>
              </w:rPr>
            </w:pPr>
            <w:r w:rsidRPr="001A4D87">
              <w:rPr>
                <w:rFonts w:eastAsia="Calibri" w:cs="Times New Roman"/>
                <w:sz w:val="19"/>
                <w:szCs w:val="19"/>
              </w:rPr>
              <w:t>Во время перевозки - постоянно</w:t>
            </w:r>
          </w:p>
        </w:tc>
        <w:tc>
          <w:tcPr>
            <w:tcW w:w="1546" w:type="dxa"/>
            <w:shd w:val="clear" w:color="auto" w:fill="auto"/>
          </w:tcPr>
          <w:p w14:paraId="38373BC6"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lastRenderedPageBreak/>
              <w:t>Включено в общий бюджет проекта</w:t>
            </w:r>
          </w:p>
        </w:tc>
      </w:tr>
      <w:tr w:rsidR="008562CA" w:rsidRPr="00C40137" w14:paraId="2B1EFFF3" w14:textId="77777777" w:rsidTr="000C29F6">
        <w:tc>
          <w:tcPr>
            <w:tcW w:w="1835" w:type="dxa"/>
            <w:shd w:val="clear" w:color="auto" w:fill="auto"/>
          </w:tcPr>
          <w:p w14:paraId="37F39EFD" w14:textId="77777777" w:rsidR="008562CA" w:rsidRPr="00C40137" w:rsidRDefault="008562CA" w:rsidP="000C29F6">
            <w:pPr>
              <w:spacing w:after="0" w:line="240" w:lineRule="auto"/>
              <w:rPr>
                <w:rFonts w:eastAsia="Calibri" w:cs="Times New Roman"/>
                <w:sz w:val="19"/>
                <w:szCs w:val="19"/>
              </w:rPr>
            </w:pPr>
            <w:r w:rsidRPr="00C40137">
              <w:rPr>
                <w:rFonts w:eastAsia="Times New Roman" w:cs="Times New Roman"/>
                <w:sz w:val="19"/>
                <w:szCs w:val="19"/>
                <w:lang w:eastAsia="ru-RU"/>
              </w:rPr>
              <w:t>Сборка и установка опор</w:t>
            </w:r>
          </w:p>
        </w:tc>
        <w:tc>
          <w:tcPr>
            <w:tcW w:w="2499" w:type="dxa"/>
            <w:shd w:val="clear" w:color="auto" w:fill="auto"/>
          </w:tcPr>
          <w:p w14:paraId="18272DB9" w14:textId="77777777" w:rsidR="008562CA" w:rsidRPr="00C40137" w:rsidRDefault="008562CA" w:rsidP="005752C6">
            <w:pPr>
              <w:pStyle w:val="a7"/>
              <w:numPr>
                <w:ilvl w:val="0"/>
                <w:numId w:val="103"/>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Загрязнение атмосферного воздуха.</w:t>
            </w:r>
          </w:p>
          <w:p w14:paraId="3211D592" w14:textId="77777777" w:rsidR="008562CA" w:rsidRPr="00C40137" w:rsidRDefault="008562CA" w:rsidP="005752C6">
            <w:pPr>
              <w:pStyle w:val="a7"/>
              <w:numPr>
                <w:ilvl w:val="0"/>
                <w:numId w:val="103"/>
              </w:numPr>
              <w:spacing w:after="0" w:line="240" w:lineRule="auto"/>
              <w:ind w:left="0" w:firstLine="0"/>
              <w:rPr>
                <w:rFonts w:eastAsia="Calibri" w:cs="Times New Roman"/>
                <w:sz w:val="19"/>
                <w:szCs w:val="19"/>
              </w:rPr>
            </w:pPr>
            <w:r w:rsidRPr="00C40137">
              <w:rPr>
                <w:rFonts w:eastAsia="Calibri" w:cs="Times New Roman"/>
                <w:sz w:val="19"/>
                <w:szCs w:val="19"/>
              </w:rPr>
              <w:t>Загрязнение почвы в результате разливов ГСМ.</w:t>
            </w:r>
          </w:p>
          <w:p w14:paraId="713B00D4" w14:textId="77777777" w:rsidR="008562CA" w:rsidRPr="00C40137" w:rsidRDefault="008562CA" w:rsidP="005752C6">
            <w:pPr>
              <w:pStyle w:val="a7"/>
              <w:numPr>
                <w:ilvl w:val="0"/>
                <w:numId w:val="103"/>
              </w:numPr>
              <w:spacing w:after="0" w:line="240" w:lineRule="auto"/>
              <w:ind w:left="0" w:firstLine="0"/>
              <w:rPr>
                <w:rFonts w:eastAsia="Calibri" w:cs="Times New Roman"/>
                <w:sz w:val="19"/>
                <w:szCs w:val="19"/>
              </w:rPr>
            </w:pPr>
            <w:r w:rsidRPr="00C40137">
              <w:rPr>
                <w:rFonts w:eastAsia="Calibri" w:cs="Times New Roman"/>
                <w:sz w:val="19"/>
                <w:szCs w:val="19"/>
              </w:rPr>
              <w:t>Воздействие на птиц.</w:t>
            </w:r>
          </w:p>
          <w:p w14:paraId="7F9BA718" w14:textId="77777777" w:rsidR="008562CA" w:rsidRPr="00C40137" w:rsidRDefault="008562CA" w:rsidP="005752C6">
            <w:pPr>
              <w:pStyle w:val="a7"/>
              <w:numPr>
                <w:ilvl w:val="0"/>
                <w:numId w:val="103"/>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Здоровье и безопасность.</w:t>
            </w:r>
          </w:p>
          <w:p w14:paraId="11663B15" w14:textId="77777777" w:rsidR="008562CA" w:rsidRPr="00C40137" w:rsidRDefault="008562CA" w:rsidP="000C29F6">
            <w:pPr>
              <w:spacing w:after="0" w:line="240" w:lineRule="auto"/>
              <w:rPr>
                <w:rFonts w:eastAsia="Times New Roman" w:cs="Times New Roman"/>
                <w:sz w:val="19"/>
                <w:szCs w:val="19"/>
                <w:lang w:eastAsia="ru-RU"/>
              </w:rPr>
            </w:pPr>
          </w:p>
        </w:tc>
        <w:tc>
          <w:tcPr>
            <w:tcW w:w="3604" w:type="dxa"/>
            <w:shd w:val="clear" w:color="auto" w:fill="auto"/>
          </w:tcPr>
          <w:p w14:paraId="19F555BF" w14:textId="77777777" w:rsidR="008562CA" w:rsidRPr="00C40137" w:rsidRDefault="008562CA" w:rsidP="005752C6">
            <w:pPr>
              <w:pStyle w:val="a7"/>
              <w:numPr>
                <w:ilvl w:val="0"/>
                <w:numId w:val="97"/>
              </w:numPr>
              <w:spacing w:after="0" w:line="240" w:lineRule="auto"/>
              <w:ind w:left="0" w:firstLine="0"/>
              <w:rPr>
                <w:rFonts w:eastAsia="Calibri" w:cs="Times New Roman"/>
                <w:sz w:val="19"/>
                <w:szCs w:val="19"/>
                <w:lang w:eastAsia="ru-RU"/>
              </w:rPr>
            </w:pPr>
            <w:r w:rsidRPr="00C40137">
              <w:rPr>
                <w:rFonts w:eastAsia="Calibri" w:cs="Times New Roman"/>
                <w:sz w:val="19"/>
                <w:szCs w:val="19"/>
                <w:lang w:eastAsia="ru-RU"/>
              </w:rPr>
              <w:t>Соблюдение Кодекса поведения и охрана труда работников, и безопасность местных жителей.</w:t>
            </w:r>
          </w:p>
          <w:p w14:paraId="73E72DF1" w14:textId="77777777" w:rsidR="008562CA" w:rsidRPr="00C40137" w:rsidRDefault="008562CA" w:rsidP="005752C6">
            <w:pPr>
              <w:pStyle w:val="a7"/>
              <w:numPr>
                <w:ilvl w:val="0"/>
                <w:numId w:val="102"/>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rPr>
              <w:t>Рациональное использование земель при складировании конструкций во время строительства.</w:t>
            </w:r>
          </w:p>
          <w:p w14:paraId="06DA612D" w14:textId="77777777" w:rsidR="008562CA" w:rsidRPr="00C40137" w:rsidRDefault="008562CA" w:rsidP="005752C6">
            <w:pPr>
              <w:pStyle w:val="a7"/>
              <w:numPr>
                <w:ilvl w:val="0"/>
                <w:numId w:val="102"/>
              </w:numPr>
              <w:spacing w:after="0" w:line="240" w:lineRule="auto"/>
              <w:ind w:left="0" w:firstLine="0"/>
              <w:rPr>
                <w:rFonts w:eastAsia="Times New Roman" w:cs="Times New Roman"/>
                <w:sz w:val="19"/>
                <w:szCs w:val="19"/>
                <w:lang w:eastAsia="ru-RU"/>
              </w:rPr>
            </w:pPr>
            <w:r w:rsidRPr="00C40137">
              <w:rPr>
                <w:rFonts w:eastAsia="Calibri" w:cs="Times New Roman"/>
                <w:sz w:val="19"/>
                <w:szCs w:val="19"/>
              </w:rPr>
              <w:t xml:space="preserve">Обязательное соблюдение </w:t>
            </w:r>
            <w:r w:rsidRPr="00C40137">
              <w:rPr>
                <w:rFonts w:eastAsia="Times New Roman" w:cs="Times New Roman"/>
                <w:sz w:val="19"/>
                <w:szCs w:val="19"/>
              </w:rPr>
              <w:t>границ стройплощадки.</w:t>
            </w:r>
          </w:p>
          <w:p w14:paraId="02CEC11C" w14:textId="77777777" w:rsidR="008562CA" w:rsidRPr="00C40137" w:rsidRDefault="008562CA" w:rsidP="005752C6">
            <w:pPr>
              <w:pStyle w:val="a7"/>
              <w:numPr>
                <w:ilvl w:val="0"/>
                <w:numId w:val="102"/>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rPr>
              <w:t>Установка птице защитных устройств.</w:t>
            </w:r>
          </w:p>
          <w:p w14:paraId="50D306C5" w14:textId="77777777" w:rsidR="008562CA" w:rsidRPr="00C40137" w:rsidRDefault="008562CA" w:rsidP="005752C6">
            <w:pPr>
              <w:pStyle w:val="a7"/>
              <w:numPr>
                <w:ilvl w:val="0"/>
                <w:numId w:val="102"/>
              </w:numPr>
              <w:autoSpaceDE w:val="0"/>
              <w:autoSpaceDN w:val="0"/>
              <w:adjustRightInd w:val="0"/>
              <w:spacing w:after="0" w:line="240" w:lineRule="auto"/>
              <w:ind w:left="0" w:firstLine="0"/>
              <w:jc w:val="left"/>
              <w:rPr>
                <w:rFonts w:eastAsia="Calibri" w:cs="Times New Roman"/>
                <w:sz w:val="19"/>
                <w:szCs w:val="19"/>
                <w:lang w:eastAsia="ru-RU"/>
              </w:rPr>
            </w:pPr>
            <w:r w:rsidRPr="00C40137">
              <w:rPr>
                <w:rFonts w:eastAsia="Calibri" w:cs="Times New Roman"/>
                <w:sz w:val="19"/>
                <w:szCs w:val="19"/>
              </w:rPr>
              <w:t>Немедленно производить удаление загрязненного грунта/почвы при разливе ГСМ.</w:t>
            </w:r>
          </w:p>
          <w:p w14:paraId="4AB784DE" w14:textId="77777777" w:rsidR="008562CA" w:rsidRPr="00C40137" w:rsidRDefault="008562CA" w:rsidP="005752C6">
            <w:pPr>
              <w:pStyle w:val="a7"/>
              <w:numPr>
                <w:ilvl w:val="0"/>
                <w:numId w:val="102"/>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rPr>
              <w:t>Ограждение зоны опасных участков на строительной площадке и/или установка информационных знаков.</w:t>
            </w:r>
          </w:p>
          <w:p w14:paraId="7D710632" w14:textId="77777777" w:rsidR="008562CA" w:rsidRPr="00C40137" w:rsidRDefault="008562CA" w:rsidP="005752C6">
            <w:pPr>
              <w:pStyle w:val="a7"/>
              <w:numPr>
                <w:ilvl w:val="0"/>
                <w:numId w:val="102"/>
              </w:numPr>
              <w:autoSpaceDE w:val="0"/>
              <w:autoSpaceDN w:val="0"/>
              <w:adjustRightInd w:val="0"/>
              <w:spacing w:after="0" w:line="240" w:lineRule="auto"/>
              <w:ind w:left="0" w:firstLine="0"/>
              <w:rPr>
                <w:rFonts w:eastAsia="Calibri" w:cs="Times New Roman"/>
                <w:sz w:val="19"/>
                <w:szCs w:val="19"/>
                <w:lang w:eastAsia="ru-RU"/>
              </w:rPr>
            </w:pPr>
            <w:r w:rsidRPr="00C40137">
              <w:rPr>
                <w:rFonts w:eastAsia="Calibri" w:cs="Times New Roman"/>
                <w:sz w:val="19"/>
                <w:szCs w:val="19"/>
              </w:rPr>
              <w:t xml:space="preserve">Необходимо предусмотреть ПЗУ для исключения гибели птиц от столкновений и поражения электрическим током при контакте с проводами, элементами опор и другими частями электроустановок (в низинных участках пересечения рек и водоемов). </w:t>
            </w:r>
          </w:p>
          <w:p w14:paraId="7407AC4A" w14:textId="77777777" w:rsidR="008562CA" w:rsidRPr="00C40137" w:rsidRDefault="008562CA" w:rsidP="005752C6">
            <w:pPr>
              <w:pStyle w:val="a7"/>
              <w:numPr>
                <w:ilvl w:val="0"/>
                <w:numId w:val="100"/>
              </w:numPr>
              <w:spacing w:after="0" w:line="240" w:lineRule="auto"/>
              <w:ind w:left="0" w:firstLine="0"/>
              <w:rPr>
                <w:rFonts w:eastAsia="Times New Roman" w:cs="Times New Roman"/>
                <w:sz w:val="19"/>
                <w:szCs w:val="19"/>
                <w:lang w:eastAsia="ru-RU"/>
              </w:rPr>
            </w:pPr>
            <w:r w:rsidRPr="00C40137">
              <w:rPr>
                <w:rFonts w:eastAsia="Calibri" w:cs="Times New Roman"/>
                <w:sz w:val="19"/>
                <w:szCs w:val="19"/>
              </w:rPr>
              <w:t>Обеспечить надлежащие сохранение ОС и соблюдение ТБ.</w:t>
            </w:r>
          </w:p>
          <w:p w14:paraId="65698419" w14:textId="77777777" w:rsidR="008562CA" w:rsidRPr="00C40137" w:rsidRDefault="008562CA" w:rsidP="005752C6">
            <w:pPr>
              <w:pStyle w:val="a7"/>
              <w:numPr>
                <w:ilvl w:val="0"/>
                <w:numId w:val="102"/>
              </w:numPr>
              <w:spacing w:after="0" w:line="240" w:lineRule="auto"/>
              <w:ind w:left="0" w:firstLine="0"/>
              <w:rPr>
                <w:rFonts w:eastAsia="Times New Roman" w:cs="Times New Roman"/>
                <w:sz w:val="19"/>
                <w:szCs w:val="19"/>
                <w:lang w:eastAsia="ru-RU"/>
              </w:rPr>
            </w:pPr>
            <w:r w:rsidRPr="00C40137">
              <w:rPr>
                <w:rFonts w:eastAsia="Calibri" w:cs="Times New Roman"/>
                <w:sz w:val="19"/>
                <w:szCs w:val="19"/>
              </w:rPr>
              <w:t xml:space="preserve"> Обязательное информирование, обучение, и контроль всех работников. </w:t>
            </w:r>
            <w:r w:rsidRPr="00C40137">
              <w:rPr>
                <w:rFonts w:eastAsia="Calibri" w:cs="Times New Roman"/>
                <w:sz w:val="19"/>
                <w:szCs w:val="19"/>
              </w:rPr>
              <w:lastRenderedPageBreak/>
              <w:t>Получение допуска (в случае необходимости).</w:t>
            </w:r>
          </w:p>
        </w:tc>
        <w:tc>
          <w:tcPr>
            <w:tcW w:w="1080" w:type="dxa"/>
            <w:shd w:val="clear" w:color="auto" w:fill="auto"/>
          </w:tcPr>
          <w:p w14:paraId="1BFD9E9B" w14:textId="77777777" w:rsidR="008562CA" w:rsidRPr="00C40137" w:rsidRDefault="008562CA" w:rsidP="000C29F6">
            <w:pPr>
              <w:spacing w:after="0" w:line="240" w:lineRule="auto"/>
              <w:jc w:val="center"/>
              <w:rPr>
                <w:rFonts w:eastAsia="Times New Roman" w:cs="Times New Roman"/>
                <w:sz w:val="19"/>
                <w:szCs w:val="19"/>
                <w:lang w:eastAsia="ru-RU"/>
              </w:rPr>
            </w:pPr>
            <w:r w:rsidRPr="00C40137">
              <w:rPr>
                <w:rFonts w:eastAsia="Times New Roman" w:cs="Times New Roman"/>
                <w:sz w:val="19"/>
                <w:szCs w:val="19"/>
                <w:lang w:eastAsia="ru-RU"/>
              </w:rPr>
              <w:lastRenderedPageBreak/>
              <w:t>Подрядчик</w:t>
            </w:r>
          </w:p>
        </w:tc>
        <w:tc>
          <w:tcPr>
            <w:tcW w:w="1272" w:type="dxa"/>
          </w:tcPr>
          <w:p w14:paraId="6BBA6CE2" w14:textId="77777777" w:rsidR="008562CA" w:rsidRPr="00C40137" w:rsidRDefault="008562CA" w:rsidP="000C29F6">
            <w:pPr>
              <w:spacing w:after="0" w:line="240" w:lineRule="auto"/>
              <w:jc w:val="center"/>
              <w:rPr>
                <w:rFonts w:eastAsia="Calibri" w:cs="Times New Roman"/>
                <w:sz w:val="19"/>
                <w:szCs w:val="19"/>
              </w:rPr>
            </w:pPr>
            <w:r w:rsidRPr="00C40137">
              <w:rPr>
                <w:rFonts w:cs="Times New Roman"/>
                <w:sz w:val="19"/>
                <w:szCs w:val="19"/>
              </w:rPr>
              <w:t xml:space="preserve">НКЭМ / </w:t>
            </w:r>
            <w:r w:rsidRPr="00C40137">
              <w:rPr>
                <w:sz w:val="19"/>
                <w:szCs w:val="19"/>
              </w:rPr>
              <w:t>Инженер ОКС ПВЭС</w:t>
            </w:r>
          </w:p>
        </w:tc>
        <w:tc>
          <w:tcPr>
            <w:tcW w:w="2184" w:type="dxa"/>
          </w:tcPr>
          <w:p w14:paraId="69F00C5D"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Выполненные ПУ.</w:t>
            </w:r>
          </w:p>
          <w:p w14:paraId="39174C23"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 xml:space="preserve">Отчет по каждой строительной площадке  </w:t>
            </w:r>
          </w:p>
        </w:tc>
        <w:tc>
          <w:tcPr>
            <w:tcW w:w="1573" w:type="dxa"/>
          </w:tcPr>
          <w:p w14:paraId="4DD0BA53"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Во время выполнения работ на новой строительной площадке</w:t>
            </w:r>
          </w:p>
        </w:tc>
        <w:tc>
          <w:tcPr>
            <w:tcW w:w="1546" w:type="dxa"/>
            <w:shd w:val="clear" w:color="auto" w:fill="auto"/>
          </w:tcPr>
          <w:p w14:paraId="5B88D34C"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Calibri" w:cs="Times New Roman"/>
                <w:sz w:val="19"/>
                <w:szCs w:val="19"/>
              </w:rPr>
              <w:t>Включено в общий бюджет проекта</w:t>
            </w:r>
          </w:p>
        </w:tc>
      </w:tr>
      <w:tr w:rsidR="008562CA" w:rsidRPr="00C40137" w14:paraId="165E2FF1" w14:textId="77777777" w:rsidTr="000C29F6">
        <w:tc>
          <w:tcPr>
            <w:tcW w:w="1835" w:type="dxa"/>
            <w:shd w:val="clear" w:color="auto" w:fill="auto"/>
          </w:tcPr>
          <w:p w14:paraId="5F4DD1FC" w14:textId="77777777" w:rsidR="008562CA" w:rsidRPr="00C40137" w:rsidRDefault="008562CA" w:rsidP="000C29F6">
            <w:pPr>
              <w:spacing w:after="0" w:line="240" w:lineRule="auto"/>
              <w:rPr>
                <w:rFonts w:eastAsia="Calibri" w:cs="Times New Roman"/>
                <w:sz w:val="19"/>
                <w:szCs w:val="19"/>
              </w:rPr>
            </w:pPr>
            <w:r w:rsidRPr="00C40137">
              <w:rPr>
                <w:rFonts w:eastAsia="Times New Roman" w:cs="Times New Roman"/>
                <w:sz w:val="19"/>
                <w:szCs w:val="19"/>
                <w:lang w:eastAsia="ru-RU"/>
              </w:rPr>
              <w:t xml:space="preserve">Подвеска и монтаж проводов и тросов </w:t>
            </w:r>
          </w:p>
        </w:tc>
        <w:tc>
          <w:tcPr>
            <w:tcW w:w="2499" w:type="dxa"/>
            <w:shd w:val="clear" w:color="auto" w:fill="auto"/>
          </w:tcPr>
          <w:p w14:paraId="477DA00A" w14:textId="77777777" w:rsidR="008562CA" w:rsidRPr="00C40137" w:rsidRDefault="008562CA" w:rsidP="005752C6">
            <w:pPr>
              <w:pStyle w:val="a7"/>
              <w:numPr>
                <w:ilvl w:val="0"/>
                <w:numId w:val="104"/>
              </w:numPr>
              <w:spacing w:after="0" w:line="240" w:lineRule="auto"/>
              <w:ind w:left="0" w:firstLine="0"/>
              <w:rPr>
                <w:rFonts w:eastAsia="Calibri" w:cs="Times New Roman"/>
                <w:sz w:val="19"/>
                <w:szCs w:val="19"/>
              </w:rPr>
            </w:pPr>
            <w:r w:rsidRPr="00C40137">
              <w:rPr>
                <w:rFonts w:eastAsia="Calibri" w:cs="Times New Roman"/>
                <w:sz w:val="19"/>
                <w:szCs w:val="19"/>
              </w:rPr>
              <w:t>Загрязнение почвы в результате разливов ГСМ.</w:t>
            </w:r>
          </w:p>
          <w:p w14:paraId="39718443" w14:textId="77777777" w:rsidR="008562CA" w:rsidRPr="00C40137" w:rsidRDefault="008562CA" w:rsidP="005752C6">
            <w:pPr>
              <w:pStyle w:val="a7"/>
              <w:numPr>
                <w:ilvl w:val="0"/>
                <w:numId w:val="104"/>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Здоровье и безопасность.</w:t>
            </w:r>
          </w:p>
          <w:p w14:paraId="52EBD601" w14:textId="77777777" w:rsidR="008562CA" w:rsidRPr="00C40137" w:rsidRDefault="008562CA" w:rsidP="000C29F6">
            <w:pPr>
              <w:spacing w:after="0" w:line="240" w:lineRule="auto"/>
              <w:rPr>
                <w:rFonts w:eastAsia="Times New Roman" w:cs="Times New Roman"/>
                <w:sz w:val="19"/>
                <w:szCs w:val="19"/>
                <w:lang w:eastAsia="ru-RU"/>
              </w:rPr>
            </w:pPr>
          </w:p>
        </w:tc>
        <w:tc>
          <w:tcPr>
            <w:tcW w:w="3604" w:type="dxa"/>
            <w:shd w:val="clear" w:color="auto" w:fill="auto"/>
          </w:tcPr>
          <w:p w14:paraId="3C7DD222" w14:textId="77777777" w:rsidR="008562CA" w:rsidRPr="00C40137" w:rsidRDefault="008562CA" w:rsidP="005752C6">
            <w:pPr>
              <w:pStyle w:val="a7"/>
              <w:numPr>
                <w:ilvl w:val="0"/>
                <w:numId w:val="105"/>
              </w:numPr>
              <w:spacing w:after="0" w:line="240" w:lineRule="auto"/>
              <w:ind w:left="0" w:firstLine="0"/>
              <w:rPr>
                <w:rFonts w:eastAsia="Times New Roman" w:cs="Times New Roman"/>
                <w:sz w:val="19"/>
                <w:szCs w:val="19"/>
              </w:rPr>
            </w:pPr>
            <w:r w:rsidRPr="00C40137">
              <w:rPr>
                <w:rFonts w:eastAsia="Times New Roman" w:cs="Times New Roman"/>
                <w:sz w:val="19"/>
                <w:szCs w:val="19"/>
              </w:rPr>
              <w:t xml:space="preserve">Соблюдение Кодекса поведения и охрана труда работников, и безопасность местных жителей </w:t>
            </w:r>
          </w:p>
          <w:p w14:paraId="41F34029" w14:textId="77777777" w:rsidR="008562CA" w:rsidRPr="00C40137" w:rsidRDefault="008562CA" w:rsidP="005752C6">
            <w:pPr>
              <w:pStyle w:val="a7"/>
              <w:numPr>
                <w:ilvl w:val="0"/>
                <w:numId w:val="105"/>
              </w:numPr>
              <w:spacing w:after="0" w:line="240" w:lineRule="auto"/>
              <w:ind w:left="0" w:firstLine="0"/>
              <w:rPr>
                <w:rFonts w:eastAsia="Times New Roman" w:cs="Times New Roman"/>
                <w:sz w:val="19"/>
                <w:szCs w:val="19"/>
              </w:rPr>
            </w:pPr>
            <w:r w:rsidRPr="00C40137">
              <w:rPr>
                <w:rFonts w:eastAsia="Times New Roman" w:cs="Times New Roman"/>
                <w:sz w:val="19"/>
                <w:szCs w:val="19"/>
              </w:rPr>
              <w:t>Все строительные и монтажные работы по возведению объектов ЛЭП будут необходимо выполнять строго в соответствии с проектом, специально разработанным для данной конкретной воздушной линии. Работы производить на основе государственных стандартов и нормативных документов, с обязательным выполнением правил безопасности при строительстве линий электропередачи и выполнении электромонтажных работ.</w:t>
            </w:r>
          </w:p>
          <w:p w14:paraId="2BF14E9F" w14:textId="77777777" w:rsidR="008562CA" w:rsidRPr="00C40137" w:rsidRDefault="008562CA" w:rsidP="005752C6">
            <w:pPr>
              <w:pStyle w:val="a7"/>
              <w:numPr>
                <w:ilvl w:val="0"/>
                <w:numId w:val="105"/>
              </w:numPr>
              <w:spacing w:after="0" w:line="240" w:lineRule="auto"/>
              <w:ind w:left="0" w:firstLine="0"/>
              <w:rPr>
                <w:rFonts w:eastAsia="Times New Roman" w:cs="Times New Roman"/>
                <w:sz w:val="19"/>
                <w:szCs w:val="19"/>
              </w:rPr>
            </w:pPr>
            <w:r w:rsidRPr="00C40137">
              <w:rPr>
                <w:rFonts w:eastAsia="Times New Roman" w:cs="Times New Roman"/>
                <w:sz w:val="19"/>
                <w:szCs w:val="19"/>
              </w:rPr>
              <w:t>Установка противолазных устройств после завершения окончательного провисания и/или монтажа и испытаний соединительных коробок.</w:t>
            </w:r>
          </w:p>
          <w:p w14:paraId="6361E88D" w14:textId="77777777" w:rsidR="008562CA" w:rsidRPr="00C40137" w:rsidRDefault="008562CA" w:rsidP="005752C6">
            <w:pPr>
              <w:pStyle w:val="a7"/>
              <w:numPr>
                <w:ilvl w:val="0"/>
                <w:numId w:val="105"/>
              </w:numPr>
              <w:spacing w:after="0" w:line="240" w:lineRule="auto"/>
              <w:ind w:left="0" w:firstLine="0"/>
              <w:rPr>
                <w:rFonts w:eastAsia="Times New Roman" w:cs="Times New Roman"/>
                <w:sz w:val="19"/>
                <w:szCs w:val="19"/>
              </w:rPr>
            </w:pPr>
            <w:r w:rsidRPr="00C40137">
              <w:rPr>
                <w:rFonts w:eastAsia="Times New Roman" w:cs="Times New Roman"/>
                <w:sz w:val="19"/>
                <w:szCs w:val="19"/>
              </w:rPr>
              <w:t>Ограждение зоны опасных участков (при необходимости) и/или установка информационных знаков.</w:t>
            </w:r>
          </w:p>
          <w:p w14:paraId="3E234B4E" w14:textId="77777777" w:rsidR="008562CA" w:rsidRPr="00C40137" w:rsidRDefault="008562CA" w:rsidP="005752C6">
            <w:pPr>
              <w:pStyle w:val="a7"/>
              <w:numPr>
                <w:ilvl w:val="0"/>
                <w:numId w:val="105"/>
              </w:numPr>
              <w:spacing w:after="0" w:line="240" w:lineRule="auto"/>
              <w:ind w:left="0" w:firstLine="0"/>
              <w:rPr>
                <w:rFonts w:eastAsia="Times New Roman" w:cs="Times New Roman"/>
                <w:sz w:val="19"/>
                <w:szCs w:val="19"/>
              </w:rPr>
            </w:pPr>
            <w:r w:rsidRPr="00C40137">
              <w:rPr>
                <w:rFonts w:eastAsia="Times New Roman" w:cs="Times New Roman"/>
                <w:sz w:val="19"/>
                <w:szCs w:val="19"/>
              </w:rPr>
              <w:t>В местах пересечения автодорог с ЛЭП должны устанавливаться дорожные знаки, запрещающие остановку транспорта в санитарно-защитных зонах.</w:t>
            </w:r>
          </w:p>
          <w:p w14:paraId="6B0CC042" w14:textId="77777777" w:rsidR="008562CA" w:rsidRPr="00C40137" w:rsidRDefault="008562CA" w:rsidP="005752C6">
            <w:pPr>
              <w:pStyle w:val="a7"/>
              <w:numPr>
                <w:ilvl w:val="0"/>
                <w:numId w:val="100"/>
              </w:numPr>
              <w:spacing w:after="0" w:line="240" w:lineRule="auto"/>
              <w:ind w:left="0" w:firstLine="0"/>
              <w:rPr>
                <w:rFonts w:eastAsia="Times New Roman" w:cs="Times New Roman"/>
                <w:sz w:val="19"/>
                <w:szCs w:val="19"/>
                <w:lang w:eastAsia="ru-RU"/>
              </w:rPr>
            </w:pPr>
            <w:r w:rsidRPr="00C40137">
              <w:rPr>
                <w:rFonts w:eastAsia="Calibri" w:cs="Times New Roman"/>
                <w:sz w:val="19"/>
                <w:szCs w:val="19"/>
              </w:rPr>
              <w:t>Обеспечить надлежащие сохранение ОС и соблюдение ТБ.</w:t>
            </w:r>
          </w:p>
          <w:p w14:paraId="63388468" w14:textId="77777777" w:rsidR="008562CA" w:rsidRPr="00C40137" w:rsidRDefault="008562CA" w:rsidP="005752C6">
            <w:pPr>
              <w:pStyle w:val="a7"/>
              <w:numPr>
                <w:ilvl w:val="0"/>
                <w:numId w:val="105"/>
              </w:numPr>
              <w:autoSpaceDE w:val="0"/>
              <w:autoSpaceDN w:val="0"/>
              <w:adjustRightInd w:val="0"/>
              <w:spacing w:after="0" w:line="240" w:lineRule="auto"/>
              <w:ind w:left="0" w:firstLine="0"/>
              <w:jc w:val="left"/>
              <w:rPr>
                <w:rFonts w:eastAsia="Times New Roman" w:cs="Times New Roman"/>
                <w:sz w:val="19"/>
                <w:szCs w:val="19"/>
                <w:lang w:eastAsia="ru-RU"/>
              </w:rPr>
            </w:pPr>
            <w:r w:rsidRPr="00C40137">
              <w:rPr>
                <w:rFonts w:eastAsia="Calibri" w:cs="Times New Roman"/>
                <w:sz w:val="19"/>
                <w:szCs w:val="19"/>
              </w:rPr>
              <w:t xml:space="preserve"> Обязательное информирование, обучение, и контроль всех работников. Получение допуска (в случае необходимости)Немедленно производить </w:t>
            </w:r>
            <w:r w:rsidRPr="00C40137">
              <w:rPr>
                <w:rFonts w:eastAsia="Calibri" w:cs="Times New Roman"/>
                <w:sz w:val="19"/>
                <w:szCs w:val="19"/>
              </w:rPr>
              <w:lastRenderedPageBreak/>
              <w:t>удаление загрязненного грунта/почвы при разливе ГСМ.</w:t>
            </w:r>
          </w:p>
        </w:tc>
        <w:tc>
          <w:tcPr>
            <w:tcW w:w="1080" w:type="dxa"/>
            <w:shd w:val="clear" w:color="auto" w:fill="auto"/>
          </w:tcPr>
          <w:p w14:paraId="0A3C814C" w14:textId="77777777" w:rsidR="008562CA" w:rsidRPr="00C40137" w:rsidRDefault="008562CA" w:rsidP="000C29F6">
            <w:pPr>
              <w:spacing w:after="0" w:line="240" w:lineRule="auto"/>
              <w:jc w:val="center"/>
              <w:rPr>
                <w:rFonts w:eastAsia="Times New Roman" w:cs="Times New Roman"/>
                <w:sz w:val="19"/>
                <w:szCs w:val="19"/>
                <w:lang w:eastAsia="ru-RU"/>
              </w:rPr>
            </w:pPr>
            <w:r w:rsidRPr="00C40137">
              <w:rPr>
                <w:rFonts w:eastAsia="Times New Roman" w:cs="Times New Roman"/>
                <w:sz w:val="19"/>
                <w:szCs w:val="19"/>
                <w:lang w:eastAsia="ru-RU"/>
              </w:rPr>
              <w:lastRenderedPageBreak/>
              <w:t>Подрядчик</w:t>
            </w:r>
          </w:p>
        </w:tc>
        <w:tc>
          <w:tcPr>
            <w:tcW w:w="1272" w:type="dxa"/>
          </w:tcPr>
          <w:p w14:paraId="4E38E938" w14:textId="77777777" w:rsidR="008562CA" w:rsidRPr="00C40137" w:rsidRDefault="008562CA" w:rsidP="000C29F6">
            <w:pPr>
              <w:spacing w:after="0" w:line="240" w:lineRule="auto"/>
              <w:jc w:val="center"/>
              <w:rPr>
                <w:rFonts w:eastAsia="Calibri" w:cs="Times New Roman"/>
                <w:sz w:val="19"/>
                <w:szCs w:val="19"/>
              </w:rPr>
            </w:pPr>
            <w:r w:rsidRPr="00C40137">
              <w:rPr>
                <w:rFonts w:cs="Times New Roman"/>
                <w:sz w:val="19"/>
                <w:szCs w:val="19"/>
              </w:rPr>
              <w:t xml:space="preserve">НКЭМ / </w:t>
            </w:r>
            <w:r w:rsidRPr="00C40137">
              <w:rPr>
                <w:sz w:val="19"/>
                <w:szCs w:val="19"/>
              </w:rPr>
              <w:t>Инженер ОКС ПВЭС</w:t>
            </w:r>
          </w:p>
        </w:tc>
        <w:tc>
          <w:tcPr>
            <w:tcW w:w="2184" w:type="dxa"/>
          </w:tcPr>
          <w:p w14:paraId="7857F46A"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Выполненные ПУ.</w:t>
            </w:r>
          </w:p>
          <w:p w14:paraId="61487600"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 xml:space="preserve">Отчет по каждой строительной площадке  </w:t>
            </w:r>
          </w:p>
        </w:tc>
        <w:tc>
          <w:tcPr>
            <w:tcW w:w="1573" w:type="dxa"/>
          </w:tcPr>
          <w:p w14:paraId="33E3C2A1"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Во время выполнения работ на новой строительной площадке</w:t>
            </w:r>
          </w:p>
        </w:tc>
        <w:tc>
          <w:tcPr>
            <w:tcW w:w="1546" w:type="dxa"/>
            <w:shd w:val="clear" w:color="auto" w:fill="auto"/>
          </w:tcPr>
          <w:p w14:paraId="43AE7228"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Calibri" w:cs="Times New Roman"/>
                <w:sz w:val="19"/>
                <w:szCs w:val="19"/>
              </w:rPr>
              <w:t>Включено в общий бюджет проекта</w:t>
            </w:r>
          </w:p>
        </w:tc>
      </w:tr>
      <w:tr w:rsidR="008562CA" w:rsidRPr="00C40137" w14:paraId="62CD4A70" w14:textId="77777777" w:rsidTr="000C29F6">
        <w:tc>
          <w:tcPr>
            <w:tcW w:w="1835" w:type="dxa"/>
            <w:shd w:val="clear" w:color="auto" w:fill="auto"/>
          </w:tcPr>
          <w:p w14:paraId="3661E800" w14:textId="77777777" w:rsidR="008562CA" w:rsidRPr="00C40137" w:rsidRDefault="008562CA" w:rsidP="000C29F6">
            <w:pPr>
              <w:spacing w:after="0" w:line="240" w:lineRule="auto"/>
              <w:rPr>
                <w:rFonts w:eastAsia="Calibri" w:cs="Times New Roman"/>
                <w:sz w:val="19"/>
                <w:szCs w:val="19"/>
              </w:rPr>
            </w:pPr>
            <w:r w:rsidRPr="00C40137">
              <w:rPr>
                <w:rFonts w:eastAsia="Times New Roman" w:cs="Times New Roman"/>
                <w:sz w:val="19"/>
                <w:szCs w:val="19"/>
                <w:lang w:eastAsia="ru-RU"/>
              </w:rPr>
              <w:t>Подключение, проведение измерений в цепи и в зоне санитарного разрыва и контроль соблюдения санитарных и экологических норм, согласно законодательства КР для линейных объектов</w:t>
            </w:r>
          </w:p>
        </w:tc>
        <w:tc>
          <w:tcPr>
            <w:tcW w:w="2499" w:type="dxa"/>
            <w:shd w:val="clear" w:color="auto" w:fill="auto"/>
          </w:tcPr>
          <w:p w14:paraId="650E0B5C" w14:textId="77777777" w:rsidR="008562CA" w:rsidRPr="00C40137" w:rsidRDefault="008562CA" w:rsidP="005752C6">
            <w:pPr>
              <w:pStyle w:val="a7"/>
              <w:numPr>
                <w:ilvl w:val="0"/>
                <w:numId w:val="106"/>
              </w:numPr>
              <w:spacing w:after="0" w:line="240" w:lineRule="auto"/>
              <w:ind w:left="0" w:firstLine="0"/>
              <w:rPr>
                <w:rFonts w:eastAsia="Calibri" w:cs="Times New Roman"/>
                <w:sz w:val="19"/>
                <w:szCs w:val="19"/>
              </w:rPr>
            </w:pPr>
            <w:r w:rsidRPr="00C40137">
              <w:rPr>
                <w:rFonts w:eastAsia="Calibri" w:cs="Times New Roman"/>
                <w:sz w:val="19"/>
                <w:szCs w:val="19"/>
              </w:rPr>
              <w:t>Электромагнитное воздействие.</w:t>
            </w:r>
          </w:p>
          <w:p w14:paraId="66D6AD93" w14:textId="77777777" w:rsidR="008562CA" w:rsidRPr="00C40137" w:rsidRDefault="008562CA" w:rsidP="005752C6">
            <w:pPr>
              <w:pStyle w:val="a7"/>
              <w:numPr>
                <w:ilvl w:val="0"/>
                <w:numId w:val="106"/>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Загрязнение атмосферного воздуха оборудованием.</w:t>
            </w:r>
          </w:p>
          <w:p w14:paraId="54CDC27C" w14:textId="77777777" w:rsidR="008562CA" w:rsidRPr="00C40137" w:rsidRDefault="008562CA" w:rsidP="005752C6">
            <w:pPr>
              <w:pStyle w:val="a7"/>
              <w:numPr>
                <w:ilvl w:val="0"/>
                <w:numId w:val="106"/>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Акустический шум от проводов.</w:t>
            </w:r>
          </w:p>
          <w:p w14:paraId="74AADFF7" w14:textId="77777777" w:rsidR="008562CA" w:rsidRPr="00C40137" w:rsidRDefault="008562CA" w:rsidP="005752C6">
            <w:pPr>
              <w:pStyle w:val="a7"/>
              <w:numPr>
                <w:ilvl w:val="0"/>
                <w:numId w:val="106"/>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Воздействие на здоровье и безопасность работников и местных жителей.</w:t>
            </w:r>
          </w:p>
          <w:p w14:paraId="5A5F0D86" w14:textId="77777777" w:rsidR="008562CA" w:rsidRPr="00C40137" w:rsidRDefault="008562CA" w:rsidP="005752C6">
            <w:pPr>
              <w:pStyle w:val="a7"/>
              <w:numPr>
                <w:ilvl w:val="0"/>
                <w:numId w:val="106"/>
              </w:numPr>
              <w:spacing w:after="0" w:line="240" w:lineRule="auto"/>
              <w:ind w:left="0" w:firstLine="0"/>
              <w:rPr>
                <w:rFonts w:eastAsia="Calibri" w:cs="Times New Roman"/>
                <w:sz w:val="19"/>
                <w:szCs w:val="19"/>
              </w:rPr>
            </w:pPr>
            <w:r w:rsidRPr="00C40137">
              <w:rPr>
                <w:rFonts w:eastAsia="Calibri" w:cs="Times New Roman"/>
                <w:sz w:val="19"/>
                <w:szCs w:val="19"/>
              </w:rPr>
              <w:t>Загрязнение почвы в результате разливов ГСМ.</w:t>
            </w:r>
          </w:p>
          <w:p w14:paraId="0B96C532" w14:textId="77777777" w:rsidR="008562CA" w:rsidRPr="00C40137" w:rsidRDefault="008562CA" w:rsidP="000C29F6">
            <w:pPr>
              <w:spacing w:after="0" w:line="240" w:lineRule="auto"/>
              <w:rPr>
                <w:rFonts w:eastAsia="Times New Roman" w:cs="Times New Roman"/>
                <w:sz w:val="19"/>
                <w:szCs w:val="19"/>
                <w:lang w:eastAsia="ru-RU"/>
              </w:rPr>
            </w:pPr>
          </w:p>
        </w:tc>
        <w:tc>
          <w:tcPr>
            <w:tcW w:w="3604" w:type="dxa"/>
            <w:shd w:val="clear" w:color="auto" w:fill="auto"/>
          </w:tcPr>
          <w:p w14:paraId="3217B7C7" w14:textId="77777777" w:rsidR="008562CA" w:rsidRPr="00C40137" w:rsidRDefault="008562CA" w:rsidP="005752C6">
            <w:pPr>
              <w:pStyle w:val="a7"/>
              <w:numPr>
                <w:ilvl w:val="0"/>
                <w:numId w:val="107"/>
              </w:numPr>
              <w:spacing w:after="0" w:line="240" w:lineRule="auto"/>
              <w:ind w:left="0" w:firstLine="0"/>
              <w:rPr>
                <w:rFonts w:eastAsia="Times New Roman" w:cs="Times New Roman"/>
                <w:sz w:val="19"/>
                <w:szCs w:val="19"/>
              </w:rPr>
            </w:pPr>
            <w:r w:rsidRPr="00C40137">
              <w:rPr>
                <w:rFonts w:eastAsia="Times New Roman" w:cs="Times New Roman"/>
                <w:sz w:val="19"/>
                <w:szCs w:val="19"/>
              </w:rPr>
              <w:t xml:space="preserve">Соблюдение Кодекса поведения и охрана труда работников, и безопасность местных жителей </w:t>
            </w:r>
          </w:p>
          <w:p w14:paraId="52F21200" w14:textId="77777777" w:rsidR="008562CA" w:rsidRPr="00C40137" w:rsidRDefault="008562CA" w:rsidP="005752C6">
            <w:pPr>
              <w:pStyle w:val="a7"/>
              <w:numPr>
                <w:ilvl w:val="0"/>
                <w:numId w:val="107"/>
              </w:numPr>
              <w:spacing w:after="0" w:line="240" w:lineRule="auto"/>
              <w:ind w:left="0" w:firstLine="0"/>
              <w:rPr>
                <w:rFonts w:eastAsia="Times New Roman" w:cs="Times New Roman"/>
                <w:sz w:val="19"/>
                <w:szCs w:val="19"/>
              </w:rPr>
            </w:pPr>
            <w:r w:rsidRPr="00C40137">
              <w:rPr>
                <w:rFonts w:eastAsia="Times New Roman" w:cs="Times New Roman"/>
                <w:sz w:val="19"/>
                <w:szCs w:val="19"/>
              </w:rPr>
              <w:t>Обеспечить надлежащие сохранение ОС и соблюдение ТБ.</w:t>
            </w:r>
          </w:p>
          <w:p w14:paraId="2BA9797F" w14:textId="77777777" w:rsidR="008562CA" w:rsidRPr="00C40137" w:rsidRDefault="008562CA" w:rsidP="005752C6">
            <w:pPr>
              <w:pStyle w:val="a7"/>
              <w:numPr>
                <w:ilvl w:val="0"/>
                <w:numId w:val="107"/>
              </w:numPr>
              <w:spacing w:after="0" w:line="240" w:lineRule="auto"/>
              <w:ind w:left="0" w:firstLine="0"/>
              <w:rPr>
                <w:rFonts w:eastAsia="Times New Roman" w:cs="Times New Roman"/>
                <w:sz w:val="19"/>
                <w:szCs w:val="19"/>
              </w:rPr>
            </w:pPr>
            <w:r w:rsidRPr="00C40137">
              <w:rPr>
                <w:rFonts w:eastAsia="Times New Roman" w:cs="Times New Roman"/>
                <w:sz w:val="19"/>
                <w:szCs w:val="19"/>
              </w:rPr>
              <w:t xml:space="preserve"> Обязательное информирование, обучение, и контроль всех работников. Получение допуска (в случае необходимости)</w:t>
            </w:r>
          </w:p>
          <w:p w14:paraId="1FA6BB68" w14:textId="77777777" w:rsidR="008562CA" w:rsidRPr="00C40137" w:rsidRDefault="008562CA" w:rsidP="005752C6">
            <w:pPr>
              <w:pStyle w:val="a7"/>
              <w:numPr>
                <w:ilvl w:val="0"/>
                <w:numId w:val="107"/>
              </w:numPr>
              <w:spacing w:after="0" w:line="240" w:lineRule="auto"/>
              <w:ind w:left="0" w:firstLine="0"/>
              <w:rPr>
                <w:rFonts w:eastAsia="Times New Roman" w:cs="Times New Roman"/>
                <w:sz w:val="19"/>
                <w:szCs w:val="19"/>
              </w:rPr>
            </w:pPr>
            <w:r w:rsidRPr="00C40137">
              <w:rPr>
                <w:rFonts w:eastAsia="Times New Roman" w:cs="Times New Roman"/>
                <w:sz w:val="19"/>
                <w:szCs w:val="19"/>
              </w:rPr>
              <w:t>Обеспечить информирование местных сообществ и органы МСУ о планируемом графике подключения ЛЭП.</w:t>
            </w:r>
          </w:p>
          <w:p w14:paraId="5A703615" w14:textId="77777777" w:rsidR="008562CA" w:rsidRPr="00C40137" w:rsidRDefault="008562CA" w:rsidP="005752C6">
            <w:pPr>
              <w:pStyle w:val="a7"/>
              <w:numPr>
                <w:ilvl w:val="0"/>
                <w:numId w:val="107"/>
              </w:numPr>
              <w:spacing w:after="0" w:line="240" w:lineRule="auto"/>
              <w:ind w:left="0" w:firstLine="0"/>
              <w:rPr>
                <w:rFonts w:eastAsia="Times New Roman" w:cs="Times New Roman"/>
                <w:sz w:val="19"/>
                <w:szCs w:val="19"/>
              </w:rPr>
            </w:pPr>
            <w:r w:rsidRPr="00C40137">
              <w:rPr>
                <w:rFonts w:eastAsia="Times New Roman" w:cs="Times New Roman"/>
                <w:sz w:val="19"/>
                <w:szCs w:val="19"/>
              </w:rPr>
              <w:t>Необходимо проводить мониторинг фактического напряжения электрического и магнитного полей, построения карты полей для планирования и контроля за временем пребывания обслуживающего персонала на таких объектах.</w:t>
            </w:r>
          </w:p>
          <w:p w14:paraId="1DD7B167" w14:textId="77777777" w:rsidR="008562CA" w:rsidRPr="00C40137" w:rsidRDefault="008562CA" w:rsidP="005752C6">
            <w:pPr>
              <w:pStyle w:val="a7"/>
              <w:numPr>
                <w:ilvl w:val="0"/>
                <w:numId w:val="107"/>
              </w:numPr>
              <w:spacing w:after="0" w:line="240" w:lineRule="auto"/>
              <w:ind w:left="0" w:firstLine="0"/>
              <w:rPr>
                <w:rFonts w:eastAsia="Times New Roman" w:cs="Times New Roman"/>
                <w:sz w:val="19"/>
                <w:szCs w:val="19"/>
              </w:rPr>
            </w:pPr>
            <w:r w:rsidRPr="00C40137">
              <w:rPr>
                <w:rFonts w:eastAsia="Times New Roman" w:cs="Times New Roman"/>
                <w:sz w:val="19"/>
                <w:szCs w:val="19"/>
              </w:rPr>
              <w:t>Напряженность электрического поля за пределами санитарных разрывов должна быть ниже предельно допустимой 1 кВ/м.</w:t>
            </w:r>
          </w:p>
          <w:p w14:paraId="76BD73DD" w14:textId="77777777" w:rsidR="008562CA" w:rsidRPr="00C40137" w:rsidRDefault="008562CA" w:rsidP="005752C6">
            <w:pPr>
              <w:pStyle w:val="a7"/>
              <w:numPr>
                <w:ilvl w:val="0"/>
                <w:numId w:val="107"/>
              </w:numPr>
              <w:spacing w:after="0" w:line="240" w:lineRule="auto"/>
              <w:ind w:left="0" w:firstLine="0"/>
              <w:rPr>
                <w:rFonts w:eastAsia="Times New Roman" w:cs="Times New Roman"/>
                <w:sz w:val="19"/>
                <w:szCs w:val="19"/>
              </w:rPr>
            </w:pPr>
            <w:r w:rsidRPr="00C40137">
              <w:rPr>
                <w:rFonts w:eastAsia="Times New Roman" w:cs="Times New Roman"/>
                <w:sz w:val="19"/>
                <w:szCs w:val="19"/>
              </w:rPr>
              <w:t>Ограничить пребывания работников в зонах с различной напряженностью магнитного поля, общее время выполнения работ в этих зонах не должно превышать предельно допустимое для зоны с максимальной напряженностью.</w:t>
            </w:r>
          </w:p>
          <w:p w14:paraId="5D12CF02" w14:textId="77777777" w:rsidR="008562CA" w:rsidRPr="00C40137" w:rsidRDefault="008562CA" w:rsidP="005752C6">
            <w:pPr>
              <w:pStyle w:val="a7"/>
              <w:numPr>
                <w:ilvl w:val="0"/>
                <w:numId w:val="107"/>
              </w:numPr>
              <w:spacing w:after="0" w:line="240" w:lineRule="auto"/>
              <w:ind w:left="0" w:firstLine="0"/>
              <w:rPr>
                <w:rFonts w:eastAsia="Times New Roman" w:cs="Times New Roman"/>
                <w:sz w:val="19"/>
                <w:szCs w:val="19"/>
              </w:rPr>
            </w:pPr>
            <w:r w:rsidRPr="00C40137">
              <w:rPr>
                <w:rFonts w:eastAsia="Times New Roman" w:cs="Times New Roman"/>
                <w:sz w:val="19"/>
                <w:szCs w:val="19"/>
              </w:rPr>
              <w:t xml:space="preserve">В районах прохождения ЛЭП, рекомендуется применять для защиты персонала экранирующую одежду, при необходимости применения использовать </w:t>
            </w:r>
            <w:r w:rsidRPr="00C40137">
              <w:rPr>
                <w:rFonts w:eastAsia="Times New Roman" w:cs="Times New Roman"/>
                <w:sz w:val="19"/>
                <w:szCs w:val="19"/>
              </w:rPr>
              <w:lastRenderedPageBreak/>
              <w:t>стационарные или переносные защитные экраны.</w:t>
            </w:r>
          </w:p>
          <w:p w14:paraId="359C64F5" w14:textId="77777777" w:rsidR="008562CA" w:rsidRPr="00C40137" w:rsidRDefault="008562CA" w:rsidP="005752C6">
            <w:pPr>
              <w:pStyle w:val="a7"/>
              <w:numPr>
                <w:ilvl w:val="0"/>
                <w:numId w:val="107"/>
              </w:numPr>
              <w:spacing w:after="0" w:line="240" w:lineRule="auto"/>
              <w:ind w:left="0" w:firstLine="0"/>
              <w:rPr>
                <w:rFonts w:eastAsia="Times New Roman" w:cs="Times New Roman"/>
                <w:sz w:val="19"/>
                <w:szCs w:val="19"/>
              </w:rPr>
            </w:pPr>
            <w:r w:rsidRPr="00C40137">
              <w:rPr>
                <w:rFonts w:eastAsia="Calibri" w:cs="Times New Roman"/>
                <w:sz w:val="19"/>
                <w:szCs w:val="19"/>
              </w:rPr>
              <w:t xml:space="preserve">Обеспечить надлежащие сохранение ОС и соблюдение ТБ, обязательное информирование и обучение, и контроль всех </w:t>
            </w:r>
            <w:r w:rsidRPr="00C40137">
              <w:rPr>
                <w:rFonts w:eastAsia="Times New Roman" w:cs="Times New Roman"/>
                <w:sz w:val="19"/>
                <w:szCs w:val="19"/>
              </w:rPr>
              <w:t>работников. Получение допуска (в случае необходимости).</w:t>
            </w:r>
          </w:p>
          <w:p w14:paraId="4BD9CDB1" w14:textId="77777777" w:rsidR="008562CA" w:rsidRPr="00C40137" w:rsidRDefault="008562CA" w:rsidP="005752C6">
            <w:pPr>
              <w:pStyle w:val="a7"/>
              <w:numPr>
                <w:ilvl w:val="0"/>
                <w:numId w:val="107"/>
              </w:numPr>
              <w:spacing w:after="0" w:line="240" w:lineRule="auto"/>
              <w:ind w:left="0" w:firstLine="0"/>
              <w:rPr>
                <w:rFonts w:eastAsia="Times New Roman" w:cs="Times New Roman"/>
                <w:sz w:val="19"/>
                <w:szCs w:val="19"/>
              </w:rPr>
            </w:pPr>
            <w:r w:rsidRPr="00C40137">
              <w:rPr>
                <w:rFonts w:eastAsia="Times New Roman" w:cs="Times New Roman"/>
                <w:sz w:val="19"/>
                <w:szCs w:val="19"/>
              </w:rPr>
              <w:t>Снижения возможного акустического шума при работе ЛЭП, в частности при выборе конструкции фазы и расстояний между фазами, учитывается необходимость ограничения акустического шума с тем, чтобы предельный уровень шума нигде не превышал допустимых значений.</w:t>
            </w:r>
          </w:p>
          <w:p w14:paraId="7DB4CC19" w14:textId="77777777" w:rsidR="008562CA" w:rsidRPr="00C40137" w:rsidRDefault="008562CA" w:rsidP="005752C6">
            <w:pPr>
              <w:pStyle w:val="a7"/>
              <w:numPr>
                <w:ilvl w:val="0"/>
                <w:numId w:val="107"/>
              </w:numPr>
              <w:spacing w:after="0" w:line="240" w:lineRule="auto"/>
              <w:ind w:left="0" w:firstLine="0"/>
              <w:rPr>
                <w:rFonts w:eastAsia="Times New Roman" w:cs="Times New Roman"/>
                <w:sz w:val="19"/>
                <w:szCs w:val="19"/>
              </w:rPr>
            </w:pPr>
            <w:r w:rsidRPr="00C40137">
              <w:rPr>
                <w:rFonts w:eastAsia="Times New Roman" w:cs="Times New Roman"/>
                <w:sz w:val="19"/>
                <w:szCs w:val="19"/>
              </w:rPr>
              <w:t>Предприятием электрических сетей, должна проводиться разъяснительная работа среди населения по пропаганде мер безопасности при работах и нахождении вблизи ЛЭП.</w:t>
            </w:r>
          </w:p>
          <w:p w14:paraId="1C06E241" w14:textId="77777777" w:rsidR="008562CA" w:rsidRPr="00C40137" w:rsidRDefault="008562CA" w:rsidP="005752C6">
            <w:pPr>
              <w:pStyle w:val="a7"/>
              <w:numPr>
                <w:ilvl w:val="0"/>
                <w:numId w:val="107"/>
              </w:numPr>
              <w:spacing w:after="0" w:line="240" w:lineRule="auto"/>
              <w:ind w:left="0" w:firstLine="0"/>
              <w:rPr>
                <w:rFonts w:eastAsia="Times New Roman" w:cs="Times New Roman"/>
                <w:sz w:val="19"/>
                <w:szCs w:val="19"/>
              </w:rPr>
            </w:pPr>
            <w:r w:rsidRPr="00C40137">
              <w:rPr>
                <w:rFonts w:eastAsia="Times New Roman" w:cs="Times New Roman"/>
                <w:sz w:val="19"/>
                <w:szCs w:val="19"/>
              </w:rPr>
              <w:t>При использовании машин и механизмов на пневматическом ходу для работы в санитарных разрывах, их необходимо заземлить, в качестве заземлителя допускается использовать металлическую цепь, соединенную с рамой или кузовом, касающуюся земли.</w:t>
            </w:r>
          </w:p>
          <w:p w14:paraId="4F22A52A" w14:textId="77777777" w:rsidR="008562CA" w:rsidRPr="00C40137" w:rsidRDefault="008562CA" w:rsidP="005752C6">
            <w:pPr>
              <w:pStyle w:val="a7"/>
              <w:numPr>
                <w:ilvl w:val="0"/>
                <w:numId w:val="107"/>
              </w:numPr>
              <w:autoSpaceDE w:val="0"/>
              <w:autoSpaceDN w:val="0"/>
              <w:adjustRightInd w:val="0"/>
              <w:spacing w:after="0" w:line="240" w:lineRule="auto"/>
              <w:ind w:left="0" w:firstLine="0"/>
              <w:rPr>
                <w:rFonts w:eastAsia="Calibri" w:cs="Times New Roman"/>
                <w:sz w:val="19"/>
                <w:szCs w:val="19"/>
              </w:rPr>
            </w:pPr>
            <w:r w:rsidRPr="00C40137">
              <w:rPr>
                <w:rFonts w:eastAsia="Calibri" w:cs="Times New Roman"/>
                <w:sz w:val="19"/>
                <w:szCs w:val="19"/>
              </w:rPr>
              <w:t>Использовать технически исправные</w:t>
            </w:r>
            <w:r w:rsidRPr="00C40137" w:rsidDel="002747BC">
              <w:rPr>
                <w:rFonts w:eastAsia="Calibri" w:cs="Times New Roman"/>
                <w:sz w:val="19"/>
                <w:szCs w:val="19"/>
              </w:rPr>
              <w:t xml:space="preserve"> </w:t>
            </w:r>
            <w:r w:rsidRPr="00C40137">
              <w:rPr>
                <w:rFonts w:eastAsia="Calibri" w:cs="Times New Roman"/>
                <w:sz w:val="19"/>
                <w:szCs w:val="19"/>
              </w:rPr>
              <w:t>транспортные средства, использовать катализаторы выхлопных газов, не допускать холостого хода двигателей без необходимости.</w:t>
            </w:r>
          </w:p>
          <w:p w14:paraId="7F271605" w14:textId="77777777" w:rsidR="008562CA" w:rsidRPr="00C40137" w:rsidRDefault="008562CA" w:rsidP="005752C6">
            <w:pPr>
              <w:pStyle w:val="a7"/>
              <w:numPr>
                <w:ilvl w:val="0"/>
                <w:numId w:val="107"/>
              </w:numPr>
              <w:autoSpaceDE w:val="0"/>
              <w:autoSpaceDN w:val="0"/>
              <w:adjustRightInd w:val="0"/>
              <w:spacing w:after="0" w:line="240" w:lineRule="auto"/>
              <w:ind w:left="0" w:firstLine="0"/>
              <w:rPr>
                <w:rFonts w:eastAsia="Times New Roman" w:cs="Times New Roman"/>
                <w:sz w:val="19"/>
                <w:szCs w:val="19"/>
                <w:lang w:eastAsia="ru-RU"/>
              </w:rPr>
            </w:pPr>
            <w:r w:rsidRPr="00C40137">
              <w:rPr>
                <w:rFonts w:eastAsia="Calibri" w:cs="Times New Roman"/>
                <w:sz w:val="19"/>
                <w:szCs w:val="19"/>
              </w:rPr>
              <w:t>Немедленно производить удаление загрязненного грунта/почвы при разливе ГСМ.</w:t>
            </w:r>
          </w:p>
        </w:tc>
        <w:tc>
          <w:tcPr>
            <w:tcW w:w="1080" w:type="dxa"/>
            <w:shd w:val="clear" w:color="auto" w:fill="auto"/>
          </w:tcPr>
          <w:p w14:paraId="1984AEE3" w14:textId="77777777" w:rsidR="008562CA" w:rsidRPr="00C40137" w:rsidRDefault="008562CA" w:rsidP="000C29F6">
            <w:pPr>
              <w:spacing w:after="0" w:line="240" w:lineRule="auto"/>
              <w:jc w:val="center"/>
              <w:rPr>
                <w:rFonts w:eastAsia="Times New Roman" w:cs="Times New Roman"/>
                <w:sz w:val="19"/>
                <w:szCs w:val="19"/>
                <w:lang w:eastAsia="ru-RU"/>
              </w:rPr>
            </w:pPr>
            <w:r w:rsidRPr="00C40137">
              <w:rPr>
                <w:rFonts w:eastAsia="Times New Roman" w:cs="Times New Roman"/>
                <w:sz w:val="19"/>
                <w:szCs w:val="19"/>
                <w:lang w:eastAsia="ru-RU"/>
              </w:rPr>
              <w:lastRenderedPageBreak/>
              <w:t>Подрядчик</w:t>
            </w:r>
          </w:p>
        </w:tc>
        <w:tc>
          <w:tcPr>
            <w:tcW w:w="1272" w:type="dxa"/>
          </w:tcPr>
          <w:p w14:paraId="1235F1B1" w14:textId="77777777" w:rsidR="008562CA" w:rsidRPr="00C40137" w:rsidRDefault="008562CA" w:rsidP="000C29F6">
            <w:pPr>
              <w:spacing w:after="0" w:line="240" w:lineRule="auto"/>
              <w:jc w:val="center"/>
              <w:rPr>
                <w:rFonts w:eastAsia="Calibri" w:cs="Times New Roman"/>
                <w:sz w:val="19"/>
                <w:szCs w:val="19"/>
              </w:rPr>
            </w:pPr>
            <w:r w:rsidRPr="00C40137">
              <w:rPr>
                <w:rFonts w:cs="Times New Roman"/>
                <w:sz w:val="19"/>
                <w:szCs w:val="19"/>
              </w:rPr>
              <w:t xml:space="preserve">НКЭМ / </w:t>
            </w:r>
            <w:r w:rsidRPr="00C40137">
              <w:rPr>
                <w:sz w:val="19"/>
                <w:szCs w:val="19"/>
              </w:rPr>
              <w:t>Инженер ОКС ПВЭС</w:t>
            </w:r>
          </w:p>
        </w:tc>
        <w:tc>
          <w:tcPr>
            <w:tcW w:w="2184" w:type="dxa"/>
          </w:tcPr>
          <w:p w14:paraId="3A85C1C2"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Выполненные ПУ.</w:t>
            </w:r>
          </w:p>
          <w:p w14:paraId="3866FAA1"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 xml:space="preserve">Отчет по каждой строительной площадке  </w:t>
            </w:r>
          </w:p>
        </w:tc>
        <w:tc>
          <w:tcPr>
            <w:tcW w:w="1573" w:type="dxa"/>
          </w:tcPr>
          <w:p w14:paraId="61A9D372"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Во время проведения работ на новой строительной площадке</w:t>
            </w:r>
          </w:p>
        </w:tc>
        <w:tc>
          <w:tcPr>
            <w:tcW w:w="1546" w:type="dxa"/>
            <w:shd w:val="clear" w:color="auto" w:fill="auto"/>
          </w:tcPr>
          <w:p w14:paraId="4B2197E7"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Calibri" w:cs="Times New Roman"/>
                <w:sz w:val="19"/>
                <w:szCs w:val="19"/>
              </w:rPr>
              <w:t>Включено в общий бюджет проекта</w:t>
            </w:r>
          </w:p>
        </w:tc>
      </w:tr>
      <w:tr w:rsidR="008562CA" w:rsidRPr="00C40137" w14:paraId="0FC7D519" w14:textId="77777777" w:rsidTr="000C29F6">
        <w:tc>
          <w:tcPr>
            <w:tcW w:w="1835" w:type="dxa"/>
            <w:shd w:val="clear" w:color="auto" w:fill="auto"/>
          </w:tcPr>
          <w:p w14:paraId="78AD9C80" w14:textId="77777777" w:rsidR="008562CA" w:rsidRPr="00C40137" w:rsidRDefault="008562CA" w:rsidP="000C29F6">
            <w:pPr>
              <w:spacing w:after="0" w:line="240" w:lineRule="auto"/>
              <w:rPr>
                <w:rFonts w:eastAsia="Calibri" w:cs="Times New Roman"/>
                <w:sz w:val="19"/>
                <w:szCs w:val="19"/>
              </w:rPr>
            </w:pPr>
            <w:r w:rsidRPr="00C40137">
              <w:rPr>
                <w:rFonts w:eastAsia="Times New Roman" w:cs="Times New Roman"/>
                <w:sz w:val="19"/>
                <w:szCs w:val="19"/>
                <w:lang w:eastAsia="ru-RU"/>
              </w:rPr>
              <w:lastRenderedPageBreak/>
              <w:t>Выполнение работ по рекультивации земель  после окончания работ (на неиспользуемых территориях)</w:t>
            </w:r>
          </w:p>
        </w:tc>
        <w:tc>
          <w:tcPr>
            <w:tcW w:w="2499" w:type="dxa"/>
            <w:shd w:val="clear" w:color="auto" w:fill="auto"/>
          </w:tcPr>
          <w:p w14:paraId="3759D755" w14:textId="77777777" w:rsidR="008562CA" w:rsidRPr="00C40137" w:rsidRDefault="008562CA" w:rsidP="005752C6">
            <w:pPr>
              <w:pStyle w:val="a7"/>
              <w:numPr>
                <w:ilvl w:val="0"/>
                <w:numId w:val="108"/>
              </w:numPr>
              <w:spacing w:after="0" w:line="240" w:lineRule="auto"/>
              <w:ind w:left="0" w:firstLine="0"/>
              <w:rPr>
                <w:rFonts w:eastAsia="Calibri" w:cs="Times New Roman"/>
                <w:sz w:val="19"/>
                <w:szCs w:val="19"/>
              </w:rPr>
            </w:pPr>
            <w:r w:rsidRPr="00C40137">
              <w:rPr>
                <w:rFonts w:eastAsia="Calibri" w:cs="Times New Roman"/>
                <w:sz w:val="19"/>
                <w:szCs w:val="19"/>
              </w:rPr>
              <w:t>Отрицательное воздействие на плодородно-растительный слой почвы.</w:t>
            </w:r>
          </w:p>
          <w:p w14:paraId="0CA6A309" w14:textId="77777777" w:rsidR="008562CA" w:rsidRPr="00C40137" w:rsidRDefault="008562CA" w:rsidP="005752C6">
            <w:pPr>
              <w:pStyle w:val="a7"/>
              <w:numPr>
                <w:ilvl w:val="0"/>
                <w:numId w:val="108"/>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Загрязнение атмосферного воздуха работающей техникой.</w:t>
            </w:r>
          </w:p>
          <w:p w14:paraId="6FC94ADC" w14:textId="77777777" w:rsidR="008562CA" w:rsidRPr="00C40137" w:rsidRDefault="008562CA" w:rsidP="005752C6">
            <w:pPr>
              <w:pStyle w:val="a7"/>
              <w:numPr>
                <w:ilvl w:val="0"/>
                <w:numId w:val="108"/>
              </w:numPr>
              <w:spacing w:after="0" w:line="240" w:lineRule="auto"/>
              <w:ind w:left="0" w:firstLine="0"/>
              <w:rPr>
                <w:rFonts w:eastAsia="Calibri" w:cs="Times New Roman"/>
                <w:sz w:val="19"/>
                <w:szCs w:val="19"/>
              </w:rPr>
            </w:pPr>
            <w:r w:rsidRPr="00C40137">
              <w:rPr>
                <w:rFonts w:eastAsia="Calibri" w:cs="Times New Roman"/>
                <w:sz w:val="19"/>
                <w:szCs w:val="19"/>
              </w:rPr>
              <w:t>Загрязнение почвы в результате разливов ГСМ и хранении отходов.</w:t>
            </w:r>
          </w:p>
          <w:p w14:paraId="1849DBC6" w14:textId="77777777" w:rsidR="008562CA" w:rsidRPr="00C40137" w:rsidRDefault="008562CA" w:rsidP="005752C6">
            <w:pPr>
              <w:pStyle w:val="a7"/>
              <w:numPr>
                <w:ilvl w:val="0"/>
                <w:numId w:val="108"/>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Шум от машин.</w:t>
            </w:r>
          </w:p>
          <w:p w14:paraId="64810C86" w14:textId="77777777" w:rsidR="008562CA" w:rsidRPr="00C40137" w:rsidRDefault="008562CA" w:rsidP="000C29F6">
            <w:pPr>
              <w:spacing w:after="0" w:line="240" w:lineRule="auto"/>
              <w:rPr>
                <w:rFonts w:eastAsia="Times New Roman" w:cs="Times New Roman"/>
                <w:sz w:val="19"/>
                <w:szCs w:val="19"/>
                <w:lang w:eastAsia="ru-RU"/>
              </w:rPr>
            </w:pPr>
          </w:p>
        </w:tc>
        <w:tc>
          <w:tcPr>
            <w:tcW w:w="3604" w:type="dxa"/>
            <w:shd w:val="clear" w:color="auto" w:fill="auto"/>
          </w:tcPr>
          <w:p w14:paraId="45CA6977" w14:textId="77777777" w:rsidR="008562CA" w:rsidRPr="00C40137" w:rsidRDefault="008562CA" w:rsidP="005752C6">
            <w:pPr>
              <w:pStyle w:val="a7"/>
              <w:numPr>
                <w:ilvl w:val="0"/>
                <w:numId w:val="109"/>
              </w:numPr>
              <w:spacing w:after="0" w:line="240" w:lineRule="auto"/>
              <w:ind w:left="0" w:firstLine="0"/>
              <w:jc w:val="left"/>
              <w:rPr>
                <w:rFonts w:eastAsia="Times New Roman" w:cs="Times New Roman"/>
                <w:sz w:val="19"/>
                <w:szCs w:val="19"/>
              </w:rPr>
            </w:pPr>
            <w:r w:rsidRPr="00C40137">
              <w:rPr>
                <w:rFonts w:eastAsia="Times New Roman" w:cs="Times New Roman"/>
                <w:sz w:val="19"/>
                <w:szCs w:val="19"/>
              </w:rPr>
              <w:t xml:space="preserve">Разработать проект рекультивации нарушенных земель и благоустройство территории </w:t>
            </w:r>
          </w:p>
          <w:p w14:paraId="013CCC95" w14:textId="77777777" w:rsidR="008562CA" w:rsidRPr="00C40137" w:rsidRDefault="008562CA" w:rsidP="005752C6">
            <w:pPr>
              <w:pStyle w:val="a7"/>
              <w:numPr>
                <w:ilvl w:val="0"/>
                <w:numId w:val="109"/>
              </w:numPr>
              <w:spacing w:after="0" w:line="240" w:lineRule="auto"/>
              <w:ind w:left="0" w:firstLine="0"/>
              <w:jc w:val="left"/>
              <w:rPr>
                <w:rFonts w:eastAsia="Times New Roman" w:cs="Times New Roman"/>
                <w:sz w:val="19"/>
                <w:szCs w:val="19"/>
              </w:rPr>
            </w:pPr>
            <w:r w:rsidRPr="00C40137">
              <w:rPr>
                <w:rFonts w:eastAsia="Times New Roman" w:cs="Times New Roman"/>
                <w:sz w:val="19"/>
                <w:szCs w:val="19"/>
              </w:rPr>
              <w:t>Согласовать график работ и методы рекультивации и благоустройства территории с органами МСУ, соответствующей территории.</w:t>
            </w:r>
          </w:p>
          <w:p w14:paraId="14811525" w14:textId="77777777" w:rsidR="008562CA" w:rsidRPr="00C40137" w:rsidRDefault="008562CA" w:rsidP="005752C6">
            <w:pPr>
              <w:pStyle w:val="a7"/>
              <w:numPr>
                <w:ilvl w:val="0"/>
                <w:numId w:val="109"/>
              </w:numPr>
              <w:spacing w:after="0" w:line="240" w:lineRule="auto"/>
              <w:ind w:left="0" w:firstLine="0"/>
              <w:rPr>
                <w:rFonts w:eastAsia="Times New Roman" w:cs="Times New Roman"/>
                <w:sz w:val="19"/>
                <w:szCs w:val="19"/>
              </w:rPr>
            </w:pPr>
            <w:r w:rsidRPr="00C40137">
              <w:rPr>
                <w:rFonts w:eastAsia="Times New Roman" w:cs="Times New Roman"/>
                <w:sz w:val="19"/>
                <w:szCs w:val="19"/>
              </w:rPr>
              <w:t>После окончания монтажа места нарушения склонов на просеках (если таковые есть) должны быть засажены кустарниковыми породами.</w:t>
            </w:r>
          </w:p>
          <w:p w14:paraId="3714FBF1" w14:textId="77777777" w:rsidR="008562CA" w:rsidRPr="00C40137" w:rsidRDefault="008562CA" w:rsidP="005752C6">
            <w:pPr>
              <w:pStyle w:val="a7"/>
              <w:numPr>
                <w:ilvl w:val="0"/>
                <w:numId w:val="109"/>
              </w:numPr>
              <w:spacing w:after="0" w:line="240" w:lineRule="auto"/>
              <w:ind w:left="0" w:firstLine="0"/>
              <w:rPr>
                <w:rFonts w:eastAsia="Times New Roman" w:cs="Times New Roman"/>
                <w:sz w:val="19"/>
                <w:szCs w:val="19"/>
              </w:rPr>
            </w:pPr>
            <w:r w:rsidRPr="00C40137">
              <w:rPr>
                <w:rFonts w:eastAsia="Calibri" w:cs="Times New Roman"/>
                <w:sz w:val="19"/>
                <w:szCs w:val="19"/>
              </w:rPr>
              <w:t>Плодородно-растительный слой почвы</w:t>
            </w:r>
            <w:r w:rsidRPr="00C40137">
              <w:rPr>
                <w:rFonts w:eastAsia="Times New Roman" w:cs="Times New Roman"/>
                <w:sz w:val="19"/>
                <w:szCs w:val="19"/>
              </w:rPr>
              <w:t xml:space="preserve"> восстанавливается (укладывается на место) сразу:</w:t>
            </w:r>
          </w:p>
          <w:p w14:paraId="3B12272D" w14:textId="77777777" w:rsidR="008562CA" w:rsidRPr="00C40137" w:rsidRDefault="008562CA" w:rsidP="005752C6">
            <w:pPr>
              <w:pStyle w:val="a7"/>
              <w:numPr>
                <w:ilvl w:val="0"/>
                <w:numId w:val="109"/>
              </w:numPr>
              <w:spacing w:after="0" w:line="240" w:lineRule="auto"/>
              <w:ind w:left="0" w:firstLine="0"/>
              <w:rPr>
                <w:rFonts w:eastAsia="Times New Roman" w:cs="Times New Roman"/>
                <w:sz w:val="19"/>
                <w:szCs w:val="19"/>
              </w:rPr>
            </w:pPr>
            <w:r w:rsidRPr="00C40137">
              <w:rPr>
                <w:rFonts w:eastAsia="Times New Roman" w:cs="Times New Roman"/>
                <w:sz w:val="19"/>
                <w:szCs w:val="19"/>
              </w:rPr>
              <w:t xml:space="preserve"> после демонтажа лагеря, после планировки площадок временных строительных лагерей;</w:t>
            </w:r>
          </w:p>
          <w:p w14:paraId="4275CA9B" w14:textId="77777777" w:rsidR="008562CA" w:rsidRPr="00C40137" w:rsidRDefault="008562CA" w:rsidP="005752C6">
            <w:pPr>
              <w:pStyle w:val="a7"/>
              <w:numPr>
                <w:ilvl w:val="0"/>
                <w:numId w:val="109"/>
              </w:numPr>
              <w:spacing w:after="0" w:line="240" w:lineRule="auto"/>
              <w:ind w:left="0" w:firstLine="0"/>
              <w:rPr>
                <w:rFonts w:eastAsia="Times New Roman" w:cs="Times New Roman"/>
                <w:sz w:val="19"/>
                <w:szCs w:val="19"/>
              </w:rPr>
            </w:pPr>
            <w:r w:rsidRPr="00C40137">
              <w:rPr>
                <w:rFonts w:eastAsia="Times New Roman" w:cs="Times New Roman"/>
                <w:sz w:val="19"/>
                <w:szCs w:val="19"/>
              </w:rPr>
              <w:t xml:space="preserve"> и после завершения работ по установке опор (после завершения работ с применением техники на конкретном строительном участке).</w:t>
            </w:r>
          </w:p>
          <w:p w14:paraId="3BEA6D4F" w14:textId="77777777" w:rsidR="008562CA" w:rsidRPr="00C40137" w:rsidRDefault="008562CA" w:rsidP="005752C6">
            <w:pPr>
              <w:pStyle w:val="a7"/>
              <w:numPr>
                <w:ilvl w:val="0"/>
                <w:numId w:val="109"/>
              </w:numPr>
              <w:spacing w:after="0" w:line="240" w:lineRule="auto"/>
              <w:ind w:left="0" w:firstLine="0"/>
              <w:rPr>
                <w:rFonts w:eastAsia="Calibri" w:cs="Times New Roman"/>
                <w:sz w:val="19"/>
                <w:szCs w:val="19"/>
              </w:rPr>
            </w:pPr>
            <w:r w:rsidRPr="00C40137">
              <w:rPr>
                <w:rFonts w:eastAsia="Calibri" w:cs="Times New Roman"/>
                <w:sz w:val="19"/>
                <w:szCs w:val="19"/>
              </w:rPr>
              <w:t>Использовать минимально возможное и необходимое количество техники, что позволит снизить уровень выбросов загрязняющих веществ в атмосферный воздух, шумовое воздействие на население и животный мир.</w:t>
            </w:r>
          </w:p>
          <w:p w14:paraId="2B7030BD" w14:textId="77777777" w:rsidR="008562CA" w:rsidRPr="00C40137" w:rsidRDefault="008562CA" w:rsidP="005752C6">
            <w:pPr>
              <w:pStyle w:val="a7"/>
              <w:numPr>
                <w:ilvl w:val="0"/>
                <w:numId w:val="109"/>
              </w:numPr>
              <w:spacing w:after="0" w:line="240" w:lineRule="auto"/>
              <w:ind w:left="0" w:firstLine="0"/>
              <w:rPr>
                <w:rFonts w:eastAsia="Calibri" w:cs="Times New Roman"/>
                <w:sz w:val="19"/>
                <w:szCs w:val="19"/>
              </w:rPr>
            </w:pPr>
            <w:r w:rsidRPr="00C40137">
              <w:rPr>
                <w:rFonts w:eastAsia="Calibri" w:cs="Times New Roman"/>
                <w:sz w:val="19"/>
                <w:szCs w:val="19"/>
              </w:rPr>
              <w:t>Использовать технически исправные</w:t>
            </w:r>
            <w:r w:rsidRPr="00C40137" w:rsidDel="002747BC">
              <w:rPr>
                <w:rFonts w:eastAsia="Calibri" w:cs="Times New Roman"/>
                <w:sz w:val="19"/>
                <w:szCs w:val="19"/>
              </w:rPr>
              <w:t xml:space="preserve"> </w:t>
            </w:r>
            <w:r w:rsidRPr="00C40137">
              <w:rPr>
                <w:rFonts w:eastAsia="Calibri" w:cs="Times New Roman"/>
                <w:sz w:val="19"/>
                <w:szCs w:val="19"/>
              </w:rPr>
              <w:t>транспортные средства, использовать катализаторы выхлопных газов, не допускать холостого хода двигателей без необходимости.</w:t>
            </w:r>
          </w:p>
          <w:p w14:paraId="0A0A8F9D" w14:textId="77777777" w:rsidR="008562CA" w:rsidRPr="00C40137" w:rsidRDefault="008562CA" w:rsidP="005752C6">
            <w:pPr>
              <w:pStyle w:val="a7"/>
              <w:numPr>
                <w:ilvl w:val="0"/>
                <w:numId w:val="109"/>
              </w:numPr>
              <w:spacing w:after="0" w:line="240" w:lineRule="auto"/>
              <w:ind w:left="0" w:firstLine="0"/>
              <w:rPr>
                <w:rFonts w:eastAsia="Times New Roman" w:cs="Times New Roman"/>
                <w:sz w:val="19"/>
                <w:szCs w:val="19"/>
                <w:lang w:eastAsia="ru-RU"/>
              </w:rPr>
            </w:pPr>
            <w:r w:rsidRPr="00C40137">
              <w:rPr>
                <w:rFonts w:eastAsia="Calibri" w:cs="Times New Roman"/>
                <w:sz w:val="19"/>
                <w:szCs w:val="19"/>
              </w:rPr>
              <w:t>Немедленно производить удаление загрязненного грунта/почвы при разливе ГСМ.</w:t>
            </w:r>
          </w:p>
          <w:p w14:paraId="5234426A" w14:textId="77777777" w:rsidR="008562CA" w:rsidRPr="00C40137" w:rsidRDefault="008562CA" w:rsidP="005752C6">
            <w:pPr>
              <w:pStyle w:val="a7"/>
              <w:numPr>
                <w:ilvl w:val="0"/>
                <w:numId w:val="107"/>
              </w:numPr>
              <w:spacing w:after="0" w:line="240" w:lineRule="auto"/>
              <w:ind w:left="0" w:firstLine="0"/>
              <w:rPr>
                <w:rFonts w:eastAsia="Times New Roman" w:cs="Times New Roman"/>
                <w:sz w:val="19"/>
                <w:szCs w:val="19"/>
              </w:rPr>
            </w:pPr>
            <w:r w:rsidRPr="00C40137">
              <w:rPr>
                <w:rFonts w:eastAsia="Times New Roman" w:cs="Times New Roman"/>
                <w:sz w:val="19"/>
                <w:szCs w:val="19"/>
              </w:rPr>
              <w:lastRenderedPageBreak/>
              <w:t xml:space="preserve">Соблюдение Кодекса поведения и охрана труда работников, и безопасность местных жителей </w:t>
            </w:r>
          </w:p>
          <w:p w14:paraId="39E4C82E" w14:textId="77777777" w:rsidR="008562CA" w:rsidRPr="00C40137" w:rsidRDefault="008562CA" w:rsidP="005752C6">
            <w:pPr>
              <w:pStyle w:val="a7"/>
              <w:numPr>
                <w:ilvl w:val="0"/>
                <w:numId w:val="107"/>
              </w:numPr>
              <w:spacing w:after="0" w:line="240" w:lineRule="auto"/>
              <w:ind w:left="0" w:firstLine="0"/>
              <w:rPr>
                <w:rFonts w:eastAsia="Times New Roman" w:cs="Times New Roman"/>
                <w:sz w:val="19"/>
                <w:szCs w:val="19"/>
              </w:rPr>
            </w:pPr>
            <w:r w:rsidRPr="00C40137">
              <w:rPr>
                <w:rFonts w:eastAsia="Times New Roman" w:cs="Times New Roman"/>
                <w:sz w:val="19"/>
                <w:szCs w:val="19"/>
              </w:rPr>
              <w:t>Обеспечить надлежащие</w:t>
            </w:r>
          </w:p>
          <w:p w14:paraId="18E0673A" w14:textId="77777777" w:rsidR="008562CA" w:rsidRPr="00C40137" w:rsidRDefault="008562CA" w:rsidP="000C29F6">
            <w:pPr>
              <w:spacing w:after="0" w:line="240" w:lineRule="auto"/>
              <w:rPr>
                <w:rFonts w:eastAsia="Times New Roman" w:cs="Times New Roman"/>
                <w:sz w:val="19"/>
                <w:szCs w:val="19"/>
              </w:rPr>
            </w:pPr>
            <w:r w:rsidRPr="00C40137">
              <w:rPr>
                <w:rFonts w:eastAsia="Times New Roman" w:cs="Times New Roman"/>
                <w:sz w:val="19"/>
                <w:szCs w:val="19"/>
              </w:rPr>
              <w:t>сохранение ОС и соблюдение ТБ.</w:t>
            </w:r>
          </w:p>
          <w:p w14:paraId="73E4DFBA" w14:textId="77777777" w:rsidR="008562CA" w:rsidRPr="00C40137" w:rsidRDefault="008562CA" w:rsidP="005752C6">
            <w:pPr>
              <w:pStyle w:val="a7"/>
              <w:numPr>
                <w:ilvl w:val="0"/>
                <w:numId w:val="107"/>
              </w:numPr>
              <w:spacing w:after="0" w:line="240" w:lineRule="auto"/>
              <w:ind w:left="0" w:firstLine="0"/>
              <w:rPr>
                <w:rFonts w:eastAsia="Times New Roman" w:cs="Times New Roman"/>
                <w:sz w:val="19"/>
                <w:szCs w:val="19"/>
              </w:rPr>
            </w:pPr>
            <w:r w:rsidRPr="00C40137">
              <w:rPr>
                <w:rFonts w:eastAsia="Times New Roman" w:cs="Times New Roman"/>
                <w:sz w:val="19"/>
                <w:szCs w:val="19"/>
              </w:rPr>
              <w:t xml:space="preserve"> Обязательное информирование, обучение, и контроль всех работников. </w:t>
            </w:r>
          </w:p>
        </w:tc>
        <w:tc>
          <w:tcPr>
            <w:tcW w:w="1080" w:type="dxa"/>
            <w:shd w:val="clear" w:color="auto" w:fill="auto"/>
          </w:tcPr>
          <w:p w14:paraId="2E67E399" w14:textId="77777777" w:rsidR="008562CA" w:rsidRPr="00C40137" w:rsidRDefault="008562CA" w:rsidP="000C29F6">
            <w:pPr>
              <w:spacing w:after="0" w:line="240" w:lineRule="auto"/>
              <w:jc w:val="center"/>
              <w:rPr>
                <w:rFonts w:eastAsia="Times New Roman" w:cs="Times New Roman"/>
                <w:sz w:val="19"/>
                <w:szCs w:val="19"/>
                <w:lang w:eastAsia="ru-RU"/>
              </w:rPr>
            </w:pPr>
            <w:r w:rsidRPr="00C40137">
              <w:rPr>
                <w:rFonts w:eastAsia="Times New Roman" w:cs="Times New Roman"/>
                <w:sz w:val="19"/>
                <w:szCs w:val="19"/>
                <w:lang w:eastAsia="ru-RU"/>
              </w:rPr>
              <w:lastRenderedPageBreak/>
              <w:t>Подрядчик</w:t>
            </w:r>
          </w:p>
        </w:tc>
        <w:tc>
          <w:tcPr>
            <w:tcW w:w="1272" w:type="dxa"/>
          </w:tcPr>
          <w:p w14:paraId="62933654" w14:textId="77777777" w:rsidR="008562CA" w:rsidRPr="00C40137" w:rsidRDefault="008562CA" w:rsidP="000C29F6">
            <w:pPr>
              <w:spacing w:after="0" w:line="240" w:lineRule="auto"/>
              <w:jc w:val="center"/>
              <w:rPr>
                <w:rFonts w:eastAsia="Calibri" w:cs="Times New Roman"/>
                <w:sz w:val="19"/>
                <w:szCs w:val="19"/>
              </w:rPr>
            </w:pPr>
            <w:r w:rsidRPr="00C40137">
              <w:rPr>
                <w:rFonts w:cs="Times New Roman"/>
                <w:sz w:val="19"/>
                <w:szCs w:val="19"/>
              </w:rPr>
              <w:t xml:space="preserve">НКЭМ / СМБЭ / </w:t>
            </w:r>
            <w:r w:rsidRPr="00C40137">
              <w:rPr>
                <w:sz w:val="19"/>
                <w:szCs w:val="19"/>
              </w:rPr>
              <w:t>Инженер ОКС ПВЭС</w:t>
            </w:r>
          </w:p>
        </w:tc>
        <w:tc>
          <w:tcPr>
            <w:tcW w:w="2184" w:type="dxa"/>
          </w:tcPr>
          <w:p w14:paraId="449814E0"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Выполненные ПУ.</w:t>
            </w:r>
          </w:p>
          <w:p w14:paraId="19659F7B"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 xml:space="preserve">Отчет по каждой строительной площадке  </w:t>
            </w:r>
          </w:p>
        </w:tc>
        <w:tc>
          <w:tcPr>
            <w:tcW w:w="1573" w:type="dxa"/>
          </w:tcPr>
          <w:p w14:paraId="6AA3FDCF"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Во время строительных работ при перемещении на новую строительную площадку</w:t>
            </w:r>
          </w:p>
        </w:tc>
        <w:tc>
          <w:tcPr>
            <w:tcW w:w="1546" w:type="dxa"/>
            <w:shd w:val="clear" w:color="auto" w:fill="auto"/>
          </w:tcPr>
          <w:p w14:paraId="304CDD05" w14:textId="77777777" w:rsidR="008562CA" w:rsidRPr="00C40137" w:rsidRDefault="008562CA" w:rsidP="000C29F6">
            <w:pPr>
              <w:spacing w:after="0" w:line="240" w:lineRule="auto"/>
              <w:rPr>
                <w:rFonts w:eastAsia="Times New Roman" w:cs="Times New Roman"/>
                <w:sz w:val="19"/>
                <w:szCs w:val="19"/>
                <w:lang w:eastAsia="ru-RU"/>
              </w:rPr>
            </w:pPr>
            <w:r w:rsidRPr="00C40137">
              <w:rPr>
                <w:rFonts w:eastAsia="Calibri" w:cs="Times New Roman"/>
                <w:sz w:val="19"/>
                <w:szCs w:val="19"/>
              </w:rPr>
              <w:t>Включено в общий бюджет проекта</w:t>
            </w:r>
          </w:p>
        </w:tc>
      </w:tr>
      <w:tr w:rsidR="008562CA" w:rsidRPr="00C40137" w14:paraId="37AAAC92" w14:textId="77777777" w:rsidTr="000C29F6">
        <w:tc>
          <w:tcPr>
            <w:tcW w:w="15593" w:type="dxa"/>
            <w:gridSpan w:val="8"/>
            <w:shd w:val="clear" w:color="auto" w:fill="00B0F0"/>
          </w:tcPr>
          <w:p w14:paraId="0046D01E" w14:textId="77777777" w:rsidR="008562CA" w:rsidRPr="00C40137" w:rsidRDefault="008562CA" w:rsidP="000C29F6">
            <w:pPr>
              <w:spacing w:after="0" w:line="240" w:lineRule="auto"/>
              <w:jc w:val="center"/>
              <w:rPr>
                <w:rFonts w:eastAsia="Calibri" w:cs="Times New Roman"/>
                <w:sz w:val="19"/>
                <w:szCs w:val="19"/>
              </w:rPr>
            </w:pPr>
            <w:r w:rsidRPr="00C40137">
              <w:rPr>
                <w:rFonts w:eastAsia="Times New Roman" w:cs="Times New Roman"/>
                <w:b/>
                <w:sz w:val="19"/>
                <w:szCs w:val="19"/>
                <w:lang w:eastAsia="ru-RU"/>
              </w:rPr>
              <w:t>Ввод ЛЭП в эксплуатацию</w:t>
            </w:r>
          </w:p>
        </w:tc>
      </w:tr>
      <w:tr w:rsidR="008562CA" w:rsidRPr="00C40137" w14:paraId="143721F1" w14:textId="77777777" w:rsidTr="000C29F6">
        <w:tc>
          <w:tcPr>
            <w:tcW w:w="1835" w:type="dxa"/>
            <w:shd w:val="clear" w:color="auto" w:fill="auto"/>
          </w:tcPr>
          <w:p w14:paraId="29AB342F" w14:textId="77777777" w:rsidR="008562CA" w:rsidRPr="00C40137" w:rsidRDefault="008562CA" w:rsidP="000C29F6">
            <w:pPr>
              <w:spacing w:after="0" w:line="240" w:lineRule="auto"/>
              <w:rPr>
                <w:rFonts w:eastAsia="Calibri" w:cs="Times New Roman"/>
                <w:sz w:val="19"/>
                <w:szCs w:val="19"/>
              </w:rPr>
            </w:pPr>
            <w:r w:rsidRPr="00C40137">
              <w:rPr>
                <w:rFonts w:eastAsia="Calibri" w:cs="Times New Roman"/>
                <w:sz w:val="19"/>
                <w:szCs w:val="19"/>
              </w:rPr>
              <w:t>Эксплуатация</w:t>
            </w:r>
            <w:r w:rsidRPr="00C40137">
              <w:rPr>
                <w:rFonts w:eastAsia="Calibri" w:cs="Times New Roman"/>
                <w:sz w:val="19"/>
                <w:szCs w:val="19"/>
                <w:lang w:val="en-US"/>
              </w:rPr>
              <w:t xml:space="preserve"> </w:t>
            </w:r>
            <w:r w:rsidRPr="00C40137">
              <w:rPr>
                <w:rFonts w:eastAsia="Calibri" w:cs="Times New Roman"/>
                <w:sz w:val="19"/>
                <w:szCs w:val="19"/>
              </w:rPr>
              <w:t>ЛЭП</w:t>
            </w:r>
          </w:p>
        </w:tc>
        <w:tc>
          <w:tcPr>
            <w:tcW w:w="2499" w:type="dxa"/>
            <w:shd w:val="clear" w:color="auto" w:fill="auto"/>
          </w:tcPr>
          <w:p w14:paraId="27FDBA74" w14:textId="77777777" w:rsidR="008562CA" w:rsidRPr="00C40137" w:rsidRDefault="008562CA" w:rsidP="005752C6">
            <w:pPr>
              <w:pStyle w:val="a7"/>
              <w:numPr>
                <w:ilvl w:val="0"/>
                <w:numId w:val="110"/>
              </w:numPr>
              <w:spacing w:after="0" w:line="240" w:lineRule="auto"/>
              <w:ind w:left="0" w:firstLine="0"/>
              <w:jc w:val="left"/>
              <w:rPr>
                <w:rFonts w:eastAsia="Calibri" w:cs="Times New Roman"/>
                <w:sz w:val="19"/>
                <w:szCs w:val="19"/>
              </w:rPr>
            </w:pPr>
            <w:r w:rsidRPr="00C40137">
              <w:rPr>
                <w:rFonts w:eastAsia="Calibri" w:cs="Times New Roman"/>
                <w:sz w:val="19"/>
                <w:szCs w:val="19"/>
              </w:rPr>
              <w:t>Электромагнитное воздействие на биосферу.</w:t>
            </w:r>
          </w:p>
          <w:p w14:paraId="4BE6C3A4" w14:textId="77777777" w:rsidR="008562CA" w:rsidRPr="00C40137" w:rsidRDefault="008562CA" w:rsidP="005752C6">
            <w:pPr>
              <w:pStyle w:val="a7"/>
              <w:numPr>
                <w:ilvl w:val="0"/>
                <w:numId w:val="110"/>
              </w:numPr>
              <w:spacing w:after="0" w:line="240" w:lineRule="auto"/>
              <w:ind w:left="0" w:firstLine="0"/>
              <w:jc w:val="left"/>
              <w:rPr>
                <w:rFonts w:eastAsia="Calibri" w:cs="Times New Roman"/>
                <w:sz w:val="19"/>
                <w:szCs w:val="19"/>
              </w:rPr>
            </w:pPr>
            <w:r w:rsidRPr="00C40137">
              <w:rPr>
                <w:rFonts w:eastAsia="Calibri" w:cs="Times New Roman"/>
                <w:sz w:val="19"/>
                <w:szCs w:val="19"/>
              </w:rPr>
              <w:t>Здоровье обслуживающего персонала</w:t>
            </w:r>
          </w:p>
          <w:p w14:paraId="6EEC39B3" w14:textId="77777777" w:rsidR="008562CA" w:rsidRPr="00C40137" w:rsidRDefault="008562CA" w:rsidP="005752C6">
            <w:pPr>
              <w:pStyle w:val="a7"/>
              <w:numPr>
                <w:ilvl w:val="0"/>
                <w:numId w:val="110"/>
              </w:numPr>
              <w:spacing w:after="0" w:line="240" w:lineRule="auto"/>
              <w:ind w:left="0" w:firstLine="0"/>
              <w:jc w:val="left"/>
              <w:rPr>
                <w:rFonts w:eastAsia="Calibri" w:cs="Times New Roman"/>
                <w:sz w:val="19"/>
                <w:szCs w:val="19"/>
              </w:rPr>
            </w:pPr>
            <w:r w:rsidRPr="00C40137">
              <w:rPr>
                <w:rFonts w:eastAsia="Calibri" w:cs="Times New Roman"/>
                <w:sz w:val="19"/>
                <w:szCs w:val="19"/>
              </w:rPr>
              <w:t>Воздействия на ОС (оползни, сели, лавины, разрушение конструкций и т.д.).</w:t>
            </w:r>
          </w:p>
          <w:p w14:paraId="776E8109" w14:textId="77777777" w:rsidR="008562CA" w:rsidRPr="00C40137" w:rsidRDefault="008562CA" w:rsidP="005752C6">
            <w:pPr>
              <w:pStyle w:val="a7"/>
              <w:numPr>
                <w:ilvl w:val="0"/>
                <w:numId w:val="110"/>
              </w:numPr>
              <w:spacing w:after="0" w:line="240" w:lineRule="auto"/>
              <w:ind w:left="0" w:firstLine="0"/>
              <w:jc w:val="left"/>
              <w:rPr>
                <w:rFonts w:eastAsia="Calibri" w:cs="Times New Roman"/>
                <w:sz w:val="19"/>
                <w:szCs w:val="19"/>
              </w:rPr>
            </w:pPr>
            <w:r w:rsidRPr="00C40137">
              <w:rPr>
                <w:rFonts w:eastAsia="Calibri" w:cs="Times New Roman"/>
                <w:sz w:val="19"/>
                <w:szCs w:val="19"/>
              </w:rPr>
              <w:t>Акустический шум от проводов.</w:t>
            </w:r>
          </w:p>
          <w:p w14:paraId="65591D98" w14:textId="77777777" w:rsidR="008562CA" w:rsidRPr="00C40137" w:rsidRDefault="008562CA" w:rsidP="005752C6">
            <w:pPr>
              <w:pStyle w:val="a7"/>
              <w:numPr>
                <w:ilvl w:val="0"/>
                <w:numId w:val="110"/>
              </w:numPr>
              <w:spacing w:after="0" w:line="240" w:lineRule="auto"/>
              <w:ind w:left="0" w:firstLine="0"/>
              <w:jc w:val="left"/>
              <w:rPr>
                <w:rFonts w:eastAsia="Calibri" w:cs="Times New Roman"/>
                <w:sz w:val="19"/>
                <w:szCs w:val="19"/>
              </w:rPr>
            </w:pPr>
            <w:r w:rsidRPr="00C40137">
              <w:rPr>
                <w:rFonts w:eastAsia="Calibri" w:cs="Times New Roman"/>
                <w:sz w:val="19"/>
                <w:szCs w:val="19"/>
              </w:rPr>
              <w:t>Здоровье и безопасность.</w:t>
            </w:r>
          </w:p>
          <w:p w14:paraId="26D13CA4" w14:textId="77777777" w:rsidR="008562CA" w:rsidRPr="00C40137" w:rsidRDefault="008562CA" w:rsidP="005752C6">
            <w:pPr>
              <w:pStyle w:val="a7"/>
              <w:numPr>
                <w:ilvl w:val="0"/>
                <w:numId w:val="110"/>
              </w:numPr>
              <w:spacing w:after="0" w:line="240" w:lineRule="auto"/>
              <w:ind w:left="0" w:firstLine="0"/>
              <w:rPr>
                <w:rFonts w:eastAsia="Times New Roman" w:cs="Times New Roman"/>
                <w:sz w:val="19"/>
                <w:szCs w:val="19"/>
                <w:lang w:eastAsia="ru-RU"/>
              </w:rPr>
            </w:pPr>
            <w:r w:rsidRPr="00C40137">
              <w:rPr>
                <w:rFonts w:eastAsia="Times New Roman" w:cs="Times New Roman"/>
                <w:sz w:val="19"/>
                <w:szCs w:val="19"/>
                <w:lang w:eastAsia="ru-RU"/>
              </w:rPr>
              <w:t>Беспокойство местных жителей.</w:t>
            </w:r>
          </w:p>
          <w:p w14:paraId="4410330C" w14:textId="77777777" w:rsidR="008562CA" w:rsidRPr="00C40137" w:rsidRDefault="008562CA" w:rsidP="000C29F6">
            <w:pPr>
              <w:spacing w:after="0" w:line="240" w:lineRule="auto"/>
              <w:rPr>
                <w:rFonts w:eastAsia="Calibri" w:cs="Times New Roman"/>
                <w:sz w:val="19"/>
                <w:szCs w:val="19"/>
              </w:rPr>
            </w:pPr>
          </w:p>
        </w:tc>
        <w:tc>
          <w:tcPr>
            <w:tcW w:w="3604" w:type="dxa"/>
            <w:shd w:val="clear" w:color="auto" w:fill="auto"/>
          </w:tcPr>
          <w:p w14:paraId="3C833A89" w14:textId="77777777" w:rsidR="008562CA" w:rsidRPr="00C40137" w:rsidRDefault="008562CA" w:rsidP="005752C6">
            <w:pPr>
              <w:pStyle w:val="a7"/>
              <w:numPr>
                <w:ilvl w:val="0"/>
                <w:numId w:val="111"/>
              </w:numPr>
              <w:spacing w:after="0" w:line="240" w:lineRule="auto"/>
              <w:ind w:left="0" w:firstLine="0"/>
              <w:jc w:val="left"/>
              <w:rPr>
                <w:rFonts w:eastAsia="Calibri" w:cs="Times New Roman"/>
                <w:sz w:val="19"/>
                <w:szCs w:val="19"/>
              </w:rPr>
            </w:pPr>
            <w:r w:rsidRPr="00C40137">
              <w:rPr>
                <w:rFonts w:eastAsia="Calibri" w:cs="Times New Roman"/>
                <w:sz w:val="19"/>
                <w:szCs w:val="19"/>
              </w:rPr>
              <w:t>Своевременно провести информационную кампанию для местных жителей и органов МСУ о правилах безопасности нахождения вблизи работающей ЛЭП.</w:t>
            </w:r>
          </w:p>
          <w:p w14:paraId="1169782F" w14:textId="77777777" w:rsidR="008562CA" w:rsidRPr="00C40137" w:rsidRDefault="008562CA" w:rsidP="005752C6">
            <w:pPr>
              <w:pStyle w:val="a7"/>
              <w:numPr>
                <w:ilvl w:val="0"/>
                <w:numId w:val="111"/>
              </w:numPr>
              <w:spacing w:after="0" w:line="240" w:lineRule="auto"/>
              <w:ind w:left="0" w:firstLine="0"/>
              <w:jc w:val="left"/>
              <w:rPr>
                <w:rFonts w:eastAsia="Calibri" w:cs="Times New Roman"/>
                <w:sz w:val="19"/>
                <w:szCs w:val="19"/>
              </w:rPr>
            </w:pPr>
            <w:r w:rsidRPr="00C40137">
              <w:rPr>
                <w:rFonts w:eastAsia="Calibri" w:cs="Times New Roman"/>
                <w:sz w:val="19"/>
                <w:szCs w:val="19"/>
              </w:rPr>
              <w:t>Обязательное наличие противолазных устройств н опорах.</w:t>
            </w:r>
          </w:p>
          <w:p w14:paraId="16345175" w14:textId="77777777" w:rsidR="008562CA" w:rsidRPr="00C40137" w:rsidRDefault="008562CA" w:rsidP="005752C6">
            <w:pPr>
              <w:pStyle w:val="a7"/>
              <w:numPr>
                <w:ilvl w:val="0"/>
                <w:numId w:val="111"/>
              </w:numPr>
              <w:spacing w:after="0" w:line="240" w:lineRule="auto"/>
              <w:ind w:left="0" w:firstLine="0"/>
              <w:jc w:val="left"/>
              <w:rPr>
                <w:rFonts w:eastAsia="Calibri" w:cs="Times New Roman"/>
                <w:sz w:val="19"/>
                <w:szCs w:val="19"/>
              </w:rPr>
            </w:pPr>
            <w:r w:rsidRPr="00C40137">
              <w:rPr>
                <w:rFonts w:eastAsia="Calibri" w:cs="Times New Roman"/>
                <w:sz w:val="19"/>
                <w:szCs w:val="19"/>
              </w:rPr>
              <w:t>Наличие номерных, предупредительных и фазовых табличек, прикрепленных к каждой опоре.</w:t>
            </w:r>
          </w:p>
          <w:p w14:paraId="7025B9B0" w14:textId="77777777" w:rsidR="008562CA" w:rsidRPr="00C40137" w:rsidRDefault="008562CA" w:rsidP="005752C6">
            <w:pPr>
              <w:pStyle w:val="a7"/>
              <w:numPr>
                <w:ilvl w:val="0"/>
                <w:numId w:val="111"/>
              </w:numPr>
              <w:spacing w:after="0" w:line="240" w:lineRule="auto"/>
              <w:ind w:left="0" w:firstLine="0"/>
              <w:jc w:val="left"/>
              <w:rPr>
                <w:rFonts w:eastAsia="Calibri" w:cs="Times New Roman"/>
                <w:sz w:val="19"/>
                <w:szCs w:val="19"/>
              </w:rPr>
            </w:pPr>
            <w:r w:rsidRPr="00C40137">
              <w:rPr>
                <w:rFonts w:eastAsia="Calibri" w:cs="Times New Roman"/>
                <w:sz w:val="19"/>
                <w:szCs w:val="19"/>
              </w:rPr>
              <w:t>Рабочие должны быть надлежащим образом проинформированы о подчиненности и ответственности, а также необходимых действиях при чрезвычайных ситуациях.</w:t>
            </w:r>
          </w:p>
          <w:p w14:paraId="72517A03" w14:textId="77777777" w:rsidR="008562CA" w:rsidRPr="00C40137" w:rsidRDefault="008562CA" w:rsidP="005752C6">
            <w:pPr>
              <w:pStyle w:val="a7"/>
              <w:numPr>
                <w:ilvl w:val="0"/>
                <w:numId w:val="111"/>
              </w:numPr>
              <w:spacing w:after="0" w:line="240" w:lineRule="auto"/>
              <w:ind w:left="0" w:firstLine="0"/>
              <w:jc w:val="left"/>
              <w:rPr>
                <w:rFonts w:eastAsia="Calibri" w:cs="Times New Roman"/>
                <w:sz w:val="19"/>
                <w:szCs w:val="19"/>
              </w:rPr>
            </w:pPr>
            <w:r w:rsidRPr="00C40137">
              <w:rPr>
                <w:rFonts w:eastAsia="Calibri" w:cs="Times New Roman"/>
                <w:sz w:val="19"/>
                <w:szCs w:val="19"/>
              </w:rPr>
              <w:t>Утвердить план действий и инструкции для работников ПВЭС в соответствии с внутренними документами ОАО «НЭС Кыргызстана».</w:t>
            </w:r>
          </w:p>
          <w:p w14:paraId="3AC2C6A4" w14:textId="77777777" w:rsidR="008562CA" w:rsidRPr="00C40137" w:rsidRDefault="008562CA" w:rsidP="005752C6">
            <w:pPr>
              <w:pStyle w:val="a7"/>
              <w:numPr>
                <w:ilvl w:val="0"/>
                <w:numId w:val="111"/>
              </w:numPr>
              <w:spacing w:after="0" w:line="240" w:lineRule="auto"/>
              <w:ind w:left="0" w:firstLine="0"/>
              <w:jc w:val="left"/>
              <w:rPr>
                <w:rFonts w:eastAsia="Times New Roman" w:cs="Times New Roman"/>
                <w:sz w:val="19"/>
                <w:szCs w:val="19"/>
              </w:rPr>
            </w:pPr>
            <w:r w:rsidRPr="00C40137">
              <w:rPr>
                <w:rFonts w:eastAsia="Times New Roman" w:cs="Times New Roman"/>
                <w:sz w:val="19"/>
                <w:szCs w:val="19"/>
              </w:rPr>
              <w:t>Необходимо проводить мониторинг фактического напряжения электрического и магнитного полей, построения карты полей для планирования и контроля за временем пребывания обслуживающего персонала на таких объектах.</w:t>
            </w:r>
          </w:p>
          <w:p w14:paraId="5D4B5DAA" w14:textId="77777777" w:rsidR="008562CA" w:rsidRPr="00C40137" w:rsidRDefault="008562CA" w:rsidP="005752C6">
            <w:pPr>
              <w:pStyle w:val="a7"/>
              <w:numPr>
                <w:ilvl w:val="0"/>
                <w:numId w:val="111"/>
              </w:numPr>
              <w:spacing w:after="0" w:line="240" w:lineRule="auto"/>
              <w:ind w:left="0" w:firstLine="0"/>
              <w:rPr>
                <w:rFonts w:eastAsia="Times New Roman" w:cs="Times New Roman"/>
                <w:sz w:val="19"/>
                <w:szCs w:val="19"/>
              </w:rPr>
            </w:pPr>
            <w:r w:rsidRPr="00C40137">
              <w:rPr>
                <w:rFonts w:eastAsia="Times New Roman" w:cs="Times New Roman"/>
                <w:sz w:val="19"/>
                <w:szCs w:val="19"/>
              </w:rPr>
              <w:t xml:space="preserve">Напряженность электрического поля за пределами санитарных разрывов </w:t>
            </w:r>
            <w:r w:rsidRPr="00C40137">
              <w:rPr>
                <w:rFonts w:eastAsia="Times New Roman" w:cs="Times New Roman"/>
                <w:sz w:val="19"/>
                <w:szCs w:val="19"/>
              </w:rPr>
              <w:lastRenderedPageBreak/>
              <w:t>должна быть ниже предельно допустимой 0,5 кВ/м.</w:t>
            </w:r>
          </w:p>
          <w:p w14:paraId="2F5525AA" w14:textId="77777777" w:rsidR="008562CA" w:rsidRPr="00C40137" w:rsidRDefault="008562CA" w:rsidP="005752C6">
            <w:pPr>
              <w:pStyle w:val="a7"/>
              <w:numPr>
                <w:ilvl w:val="0"/>
                <w:numId w:val="111"/>
              </w:numPr>
              <w:spacing w:after="0" w:line="240" w:lineRule="auto"/>
              <w:ind w:left="0" w:firstLine="0"/>
              <w:rPr>
                <w:rFonts w:eastAsia="Times New Roman" w:cs="Times New Roman"/>
                <w:sz w:val="19"/>
                <w:szCs w:val="19"/>
              </w:rPr>
            </w:pPr>
            <w:r w:rsidRPr="00C40137">
              <w:rPr>
                <w:rFonts w:eastAsia="Times New Roman" w:cs="Times New Roman"/>
                <w:sz w:val="19"/>
                <w:szCs w:val="19"/>
              </w:rPr>
              <w:t>Ограничить пребывания работников в зонах с различной напряженностью магнитного поля, общее время выполнения работ в этих зонах не должно превышать предельно допустимое для зоны с максимальной напряженностью.</w:t>
            </w:r>
          </w:p>
          <w:p w14:paraId="7092BB9A" w14:textId="77777777" w:rsidR="008562CA" w:rsidRPr="00C40137" w:rsidRDefault="008562CA" w:rsidP="005752C6">
            <w:pPr>
              <w:pStyle w:val="a7"/>
              <w:numPr>
                <w:ilvl w:val="0"/>
                <w:numId w:val="111"/>
              </w:numPr>
              <w:spacing w:after="0" w:line="240" w:lineRule="auto"/>
              <w:ind w:left="0" w:firstLine="0"/>
              <w:rPr>
                <w:rFonts w:eastAsia="Calibri" w:cs="Times New Roman"/>
                <w:sz w:val="19"/>
                <w:szCs w:val="19"/>
              </w:rPr>
            </w:pPr>
            <w:r w:rsidRPr="00C40137">
              <w:rPr>
                <w:rFonts w:eastAsia="Times New Roman" w:cs="Times New Roman"/>
                <w:sz w:val="19"/>
                <w:szCs w:val="19"/>
              </w:rPr>
              <w:t xml:space="preserve">В районах прохождения ЛЭП, рекомендуется применять для защиты персонала экранирующую одежду, при необходимости применения использовать стационарные или переносные </w:t>
            </w:r>
            <w:r w:rsidRPr="00C40137">
              <w:rPr>
                <w:rFonts w:eastAsia="Calibri" w:cs="Times New Roman"/>
                <w:sz w:val="19"/>
                <w:szCs w:val="19"/>
              </w:rPr>
              <w:t>защитные экраны.</w:t>
            </w:r>
          </w:p>
          <w:p w14:paraId="483402C6" w14:textId="77777777" w:rsidR="008562CA" w:rsidRPr="00C40137" w:rsidRDefault="008562CA" w:rsidP="005752C6">
            <w:pPr>
              <w:pStyle w:val="a7"/>
              <w:numPr>
                <w:ilvl w:val="0"/>
                <w:numId w:val="111"/>
              </w:numPr>
              <w:spacing w:after="0" w:line="240" w:lineRule="auto"/>
              <w:ind w:left="0" w:firstLine="0"/>
              <w:rPr>
                <w:rFonts w:eastAsia="Calibri" w:cs="Times New Roman"/>
                <w:sz w:val="19"/>
                <w:szCs w:val="19"/>
              </w:rPr>
            </w:pPr>
            <w:r w:rsidRPr="00C40137">
              <w:rPr>
                <w:rFonts w:eastAsia="Calibri" w:cs="Times New Roman"/>
                <w:sz w:val="19"/>
                <w:szCs w:val="19"/>
              </w:rPr>
              <w:t>Обеспечить надлежащие сохранение ОС и соблюдение ТБ, обязательное информирование и обучение, и контроль всех работников. Получение допуска (в случае необходимости).</w:t>
            </w:r>
          </w:p>
          <w:p w14:paraId="0E5B3B47" w14:textId="77777777" w:rsidR="008562CA" w:rsidRPr="00C40137" w:rsidRDefault="008562CA" w:rsidP="005752C6">
            <w:pPr>
              <w:pStyle w:val="a7"/>
              <w:numPr>
                <w:ilvl w:val="0"/>
                <w:numId w:val="111"/>
              </w:numPr>
              <w:spacing w:after="0" w:line="240" w:lineRule="auto"/>
              <w:ind w:left="0" w:firstLine="0"/>
              <w:rPr>
                <w:rFonts w:eastAsia="Calibri" w:cs="Times New Roman"/>
                <w:sz w:val="19"/>
                <w:szCs w:val="19"/>
              </w:rPr>
            </w:pPr>
            <w:r w:rsidRPr="00C40137">
              <w:rPr>
                <w:rFonts w:eastAsia="Calibri" w:cs="Times New Roman"/>
                <w:sz w:val="19"/>
                <w:szCs w:val="19"/>
              </w:rPr>
              <w:t xml:space="preserve">Необходимо предусмотреть ПЗУ для исключения гибели птиц от столкновений и поражения электрическим током при контакте с проводами, элементами опор и другими частями электроустановок (при наличии факта гибели птиц на определенных участках). </w:t>
            </w:r>
          </w:p>
          <w:p w14:paraId="5CFDC1FF" w14:textId="77777777" w:rsidR="008562CA" w:rsidRPr="00C40137" w:rsidRDefault="008562CA" w:rsidP="005752C6">
            <w:pPr>
              <w:pStyle w:val="a7"/>
              <w:numPr>
                <w:ilvl w:val="0"/>
                <w:numId w:val="111"/>
              </w:numPr>
              <w:spacing w:after="0" w:line="240" w:lineRule="auto"/>
              <w:ind w:left="0" w:firstLine="0"/>
              <w:rPr>
                <w:rFonts w:eastAsia="Calibri" w:cs="Times New Roman"/>
                <w:sz w:val="19"/>
                <w:szCs w:val="19"/>
              </w:rPr>
            </w:pPr>
            <w:r w:rsidRPr="00C40137">
              <w:rPr>
                <w:rFonts w:eastAsia="Calibri" w:cs="Times New Roman"/>
                <w:sz w:val="19"/>
                <w:szCs w:val="19"/>
              </w:rPr>
              <w:t>Для уменьшения акустических и электромагнитных воздействий на окружающую среду также возможно увеличение сечение (наружный диаметр) проводов (при необходимости).</w:t>
            </w:r>
          </w:p>
          <w:p w14:paraId="0E083E1D" w14:textId="77777777" w:rsidR="008562CA" w:rsidRPr="00C40137" w:rsidRDefault="008562CA" w:rsidP="005752C6">
            <w:pPr>
              <w:pStyle w:val="a7"/>
              <w:numPr>
                <w:ilvl w:val="0"/>
                <w:numId w:val="111"/>
              </w:numPr>
              <w:spacing w:after="0" w:line="240" w:lineRule="auto"/>
              <w:ind w:left="0" w:firstLine="0"/>
              <w:rPr>
                <w:rFonts w:eastAsia="Calibri" w:cs="Times New Roman"/>
                <w:sz w:val="19"/>
                <w:szCs w:val="19"/>
              </w:rPr>
            </w:pPr>
            <w:r w:rsidRPr="00C40137">
              <w:rPr>
                <w:rFonts w:eastAsia="Calibri" w:cs="Times New Roman"/>
                <w:sz w:val="19"/>
                <w:szCs w:val="19"/>
              </w:rPr>
              <w:t>Разъяснение и реализация механизма рассмотрения жалоб.</w:t>
            </w:r>
          </w:p>
        </w:tc>
        <w:tc>
          <w:tcPr>
            <w:tcW w:w="1080" w:type="dxa"/>
            <w:shd w:val="clear" w:color="auto" w:fill="auto"/>
          </w:tcPr>
          <w:p w14:paraId="6D439648" w14:textId="77777777" w:rsidR="008562CA" w:rsidRPr="00C40137" w:rsidRDefault="008562CA" w:rsidP="000C29F6">
            <w:pPr>
              <w:spacing w:after="0" w:line="240" w:lineRule="auto"/>
              <w:jc w:val="center"/>
              <w:rPr>
                <w:rFonts w:eastAsia="Calibri" w:cs="Times New Roman"/>
                <w:sz w:val="19"/>
                <w:szCs w:val="19"/>
              </w:rPr>
            </w:pPr>
            <w:r w:rsidRPr="00C40137">
              <w:rPr>
                <w:rFonts w:eastAsia="Calibri" w:cs="Times New Roman"/>
                <w:sz w:val="19"/>
                <w:szCs w:val="19"/>
              </w:rPr>
              <w:lastRenderedPageBreak/>
              <w:t>ПВЭС / НКЭМ</w:t>
            </w:r>
          </w:p>
        </w:tc>
        <w:tc>
          <w:tcPr>
            <w:tcW w:w="1272" w:type="dxa"/>
          </w:tcPr>
          <w:p w14:paraId="54E92764" w14:textId="77777777" w:rsidR="008562CA" w:rsidRPr="00C40137" w:rsidRDefault="008562CA" w:rsidP="000C29F6">
            <w:pPr>
              <w:spacing w:after="0" w:line="240" w:lineRule="auto"/>
              <w:jc w:val="center"/>
              <w:rPr>
                <w:rFonts w:eastAsia="Calibri" w:cs="Times New Roman"/>
                <w:sz w:val="19"/>
                <w:szCs w:val="19"/>
              </w:rPr>
            </w:pPr>
            <w:r w:rsidRPr="00C40137">
              <w:rPr>
                <w:rFonts w:eastAsia="Calibri" w:cs="Times New Roman"/>
                <w:sz w:val="19"/>
                <w:szCs w:val="19"/>
              </w:rPr>
              <w:t>НЭСК</w:t>
            </w:r>
          </w:p>
        </w:tc>
        <w:tc>
          <w:tcPr>
            <w:tcW w:w="2184" w:type="dxa"/>
          </w:tcPr>
          <w:p w14:paraId="0F98FC13" w14:textId="77777777" w:rsidR="008562CA" w:rsidRPr="00C40137" w:rsidRDefault="008562CA" w:rsidP="005752C6">
            <w:pPr>
              <w:pStyle w:val="a7"/>
              <w:numPr>
                <w:ilvl w:val="0"/>
                <w:numId w:val="111"/>
              </w:numPr>
              <w:spacing w:after="0" w:line="240" w:lineRule="auto"/>
              <w:ind w:left="0" w:firstLine="0"/>
              <w:rPr>
                <w:rFonts w:eastAsia="Calibri" w:cs="Times New Roman"/>
                <w:sz w:val="19"/>
                <w:szCs w:val="19"/>
              </w:rPr>
            </w:pPr>
            <w:r w:rsidRPr="00C40137">
              <w:rPr>
                <w:rFonts w:eastAsia="Calibri" w:cs="Times New Roman"/>
                <w:sz w:val="19"/>
                <w:szCs w:val="19"/>
              </w:rPr>
              <w:t>Соблюдение установленных значений ЭМП</w:t>
            </w:r>
          </w:p>
          <w:p w14:paraId="7B0B2915" w14:textId="77777777" w:rsidR="008562CA" w:rsidRPr="00C40137" w:rsidRDefault="008562CA" w:rsidP="005752C6">
            <w:pPr>
              <w:pStyle w:val="a7"/>
              <w:numPr>
                <w:ilvl w:val="0"/>
                <w:numId w:val="111"/>
              </w:numPr>
              <w:spacing w:after="0" w:line="240" w:lineRule="auto"/>
              <w:ind w:left="0" w:firstLine="0"/>
              <w:rPr>
                <w:rFonts w:eastAsia="Calibri" w:cs="Times New Roman"/>
                <w:sz w:val="19"/>
                <w:szCs w:val="19"/>
              </w:rPr>
            </w:pPr>
            <w:r w:rsidRPr="00C40137">
              <w:rPr>
                <w:rFonts w:eastAsia="Calibri" w:cs="Times New Roman"/>
                <w:sz w:val="19"/>
                <w:szCs w:val="19"/>
              </w:rPr>
              <w:t>Проверка в соответствии со стандартными операционными процедурами и требованиями</w:t>
            </w:r>
          </w:p>
          <w:p w14:paraId="76341611" w14:textId="77777777" w:rsidR="008562CA" w:rsidRPr="00C40137" w:rsidRDefault="008562CA" w:rsidP="005752C6">
            <w:pPr>
              <w:pStyle w:val="a7"/>
              <w:numPr>
                <w:ilvl w:val="0"/>
                <w:numId w:val="111"/>
              </w:numPr>
              <w:spacing w:after="0" w:line="240" w:lineRule="auto"/>
              <w:ind w:left="0" w:firstLine="0"/>
              <w:rPr>
                <w:rFonts w:eastAsia="Calibri" w:cs="Times New Roman"/>
                <w:sz w:val="19"/>
                <w:szCs w:val="19"/>
              </w:rPr>
            </w:pPr>
            <w:r w:rsidRPr="00C40137">
              <w:rPr>
                <w:rFonts w:eastAsia="Calibri" w:cs="Times New Roman"/>
                <w:sz w:val="19"/>
                <w:szCs w:val="19"/>
              </w:rPr>
              <w:t>Данные о столкновении птиц и поражении электрическим током</w:t>
            </w:r>
          </w:p>
        </w:tc>
        <w:tc>
          <w:tcPr>
            <w:tcW w:w="1573" w:type="dxa"/>
          </w:tcPr>
          <w:p w14:paraId="473F8BBA" w14:textId="77777777" w:rsidR="008562CA" w:rsidRPr="00C40137" w:rsidRDefault="008562CA" w:rsidP="000C29F6">
            <w:pPr>
              <w:spacing w:after="0" w:line="240" w:lineRule="auto"/>
              <w:jc w:val="center"/>
              <w:rPr>
                <w:rFonts w:eastAsia="Calibri" w:cs="Times New Roman"/>
                <w:sz w:val="19"/>
                <w:szCs w:val="19"/>
              </w:rPr>
            </w:pPr>
            <w:r w:rsidRPr="00C40137">
              <w:rPr>
                <w:rFonts w:eastAsia="Calibri" w:cs="Times New Roman"/>
                <w:sz w:val="19"/>
                <w:szCs w:val="19"/>
              </w:rPr>
              <w:t>По окончанию строительных работ / ежегодно</w:t>
            </w:r>
          </w:p>
        </w:tc>
        <w:tc>
          <w:tcPr>
            <w:tcW w:w="1546" w:type="dxa"/>
            <w:shd w:val="clear" w:color="auto" w:fill="auto"/>
          </w:tcPr>
          <w:p w14:paraId="6BE03AA8" w14:textId="77777777" w:rsidR="008562CA" w:rsidRPr="00C40137" w:rsidRDefault="008562CA" w:rsidP="000C29F6">
            <w:pPr>
              <w:spacing w:after="0" w:line="240" w:lineRule="auto"/>
              <w:jc w:val="center"/>
              <w:rPr>
                <w:rFonts w:eastAsia="Calibri" w:cs="Times New Roman"/>
                <w:sz w:val="19"/>
                <w:szCs w:val="19"/>
              </w:rPr>
            </w:pPr>
            <w:r w:rsidRPr="00C40137">
              <w:rPr>
                <w:rFonts w:eastAsia="Calibri" w:cs="Times New Roman"/>
                <w:sz w:val="19"/>
                <w:szCs w:val="19"/>
              </w:rPr>
              <w:t>Включено в общий бюджет проекта</w:t>
            </w:r>
          </w:p>
        </w:tc>
      </w:tr>
    </w:tbl>
    <w:p w14:paraId="221DC50A" w14:textId="77777777" w:rsidR="008562CA" w:rsidRDefault="008562CA" w:rsidP="008562CA">
      <w:pPr>
        <w:sectPr w:rsidR="008562CA" w:rsidSect="00BD2618">
          <w:pgSz w:w="16838" w:h="11906" w:orient="landscape"/>
          <w:pgMar w:top="1560" w:right="850" w:bottom="1134" w:left="1701" w:header="708" w:footer="708" w:gutter="0"/>
          <w:cols w:space="708"/>
          <w:docGrid w:linePitch="360"/>
        </w:sectPr>
      </w:pPr>
    </w:p>
    <w:p w14:paraId="5A7C615E" w14:textId="77777777" w:rsidR="002436D9" w:rsidRPr="000A7347" w:rsidRDefault="002436D9" w:rsidP="00A9301A">
      <w:pPr>
        <w:ind w:firstLine="567"/>
      </w:pPr>
    </w:p>
    <w:p w14:paraId="1CC831C0" w14:textId="791E9B02" w:rsidR="00F67480" w:rsidRDefault="00F67480" w:rsidP="00F67480">
      <w:pPr>
        <w:ind w:firstLine="720"/>
        <w:rPr>
          <w:color w:val="000000"/>
        </w:rPr>
      </w:pPr>
      <w:r>
        <w:t xml:space="preserve">Так же разработан План действий по переселению (ПДП) – который включает в себя определение размеров </w:t>
      </w:r>
      <w:r w:rsidRPr="00DF00CB">
        <w:t>компенсаций и у</w:t>
      </w:r>
      <w:r w:rsidR="002F42B1">
        <w:t>прав</w:t>
      </w:r>
      <w:r w:rsidRPr="00DF00CB">
        <w:t xml:space="preserve">ление земельными ресурсами. </w:t>
      </w:r>
      <w:r w:rsidR="00DF00CB" w:rsidRPr="00DF00CB">
        <w:t>ПДП разработа</w:t>
      </w:r>
      <w:r w:rsidR="002F42B1">
        <w:t>на</w:t>
      </w:r>
      <w:r w:rsidR="00DF00CB" w:rsidRPr="00DF00CB">
        <w:t xml:space="preserve"> с учетом требований политик ВБ (</w:t>
      </w:r>
      <w:r w:rsidR="00DF00CB" w:rsidRPr="00DF00CB">
        <w:rPr>
          <w:rFonts w:cs="Times New Roman"/>
          <w:szCs w:val="24"/>
        </w:rPr>
        <w:t>OP 4.01/4.12).</w:t>
      </w:r>
      <w:r w:rsidR="00DF00CB">
        <w:rPr>
          <w:rFonts w:cs="Times New Roman"/>
          <w:b/>
          <w:szCs w:val="24"/>
        </w:rPr>
        <w:t xml:space="preserve"> </w:t>
      </w:r>
      <w:r>
        <w:rPr>
          <w:color w:val="000000"/>
        </w:rPr>
        <w:t>Обходной маршрут не затрагивает капитальные строения (домовладения) и не подразумевает переселения. Реализация ПДП позволит исключить все риски, связанные с компенсационными выплатами воздействие, предвидится незначительным.</w:t>
      </w:r>
      <w:r w:rsidR="00B938B0">
        <w:rPr>
          <w:color w:val="000000"/>
        </w:rPr>
        <w:t xml:space="preserve"> </w:t>
      </w:r>
    </w:p>
    <w:p w14:paraId="79985166" w14:textId="699F697F" w:rsidR="00DF00CB" w:rsidRPr="003D3FAF" w:rsidRDefault="00DF00CB" w:rsidP="00DF00CB">
      <w:pPr>
        <w:ind w:firstLine="709"/>
      </w:pPr>
      <w:r w:rsidRPr="00DF00CB">
        <w:t>Дополнительный бюджет на реализацию ПУОСС не предусматривается, т.к. изначальный маршрут будет заменен на об</w:t>
      </w:r>
      <w:r w:rsidR="002F42B1">
        <w:t>х</w:t>
      </w:r>
      <w:r w:rsidRPr="00DF00CB">
        <w:t>одной маршрут и не имеет существенных увеличений.</w:t>
      </w:r>
    </w:p>
    <w:p w14:paraId="0716D2F5" w14:textId="77777777" w:rsidR="0071753A" w:rsidRPr="003D3FAF" w:rsidRDefault="0071753A" w:rsidP="0071753A">
      <w:pPr>
        <w:ind w:firstLine="709"/>
      </w:pPr>
      <w:r w:rsidRPr="003D3FAF">
        <w:rPr>
          <w:i/>
        </w:rPr>
        <w:t>Институциональные обязанности и потенциал для выполнения экологических гарантий</w:t>
      </w:r>
      <w:r w:rsidRPr="003D3FAF">
        <w:t xml:space="preserve">. ОАО «НЭС Кыргызстана» будет владеть, строить и эксплуатировать свою часть Проекта </w:t>
      </w:r>
      <w:r w:rsidRPr="003D3FAF">
        <w:rPr>
          <w:lang w:val="en-US"/>
        </w:rPr>
        <w:t>CASA</w:t>
      </w:r>
      <w:r w:rsidRPr="003D3FAF">
        <w:t xml:space="preserve"> 1000 с использованием международно признанных технических, экологических и других практик и стандартов передачи электроэнергии на территории КР в соответствии с Соглашением между Правительством Кыргызской Республики, ОАО «Электрические станции» и ОАО «НЭС Кыргызстана» в отношении проекта ЛЭП CASA 1000. </w:t>
      </w:r>
    </w:p>
    <w:p w14:paraId="11A7C0FF" w14:textId="6A8A11E2" w:rsidR="0071753A" w:rsidRPr="003D3FAF" w:rsidRDefault="0071753A" w:rsidP="0071753A">
      <w:pPr>
        <w:ind w:firstLine="709"/>
      </w:pPr>
      <w:r w:rsidRPr="003D3FAF">
        <w:t xml:space="preserve">ОАО «НЭС Кыргызстана» через свои местные филиалы - предприятия высоковольтных электрических сетей (ПВЭС) в конечном итоге будет нести ответственность за экологическое и социальное управление и внедрение ОВОСС и ПУОСС. </w:t>
      </w:r>
    </w:p>
    <w:p w14:paraId="6BA3AEC1" w14:textId="21E6DA59" w:rsidR="0071753A" w:rsidRPr="003D3FAF" w:rsidRDefault="0071753A" w:rsidP="0071753A">
      <w:pPr>
        <w:ind w:firstLine="709"/>
      </w:pPr>
      <w:r w:rsidRPr="003D3FAF">
        <w:t xml:space="preserve">Кроме того, ГРП </w:t>
      </w:r>
      <w:r>
        <w:t xml:space="preserve">наняла </w:t>
      </w:r>
      <w:r w:rsidRPr="003D3FAF">
        <w:t xml:space="preserve">на конкурсной основе </w:t>
      </w:r>
      <w:r>
        <w:rPr>
          <w:rFonts w:cs="Times New Roman"/>
          <w:szCs w:val="24"/>
        </w:rPr>
        <w:t>н</w:t>
      </w:r>
      <w:r w:rsidRPr="00A267D0">
        <w:rPr>
          <w:rFonts w:cs="Times New Roman"/>
          <w:szCs w:val="24"/>
        </w:rPr>
        <w:t>езависимо</w:t>
      </w:r>
      <w:r>
        <w:rPr>
          <w:rFonts w:cs="Times New Roman"/>
          <w:szCs w:val="24"/>
        </w:rPr>
        <w:t>го</w:t>
      </w:r>
      <w:r w:rsidRPr="00A267D0">
        <w:rPr>
          <w:rFonts w:cs="Times New Roman"/>
          <w:szCs w:val="24"/>
        </w:rPr>
        <w:t xml:space="preserve"> консультант</w:t>
      </w:r>
      <w:r>
        <w:rPr>
          <w:rFonts w:cs="Times New Roman"/>
          <w:szCs w:val="24"/>
        </w:rPr>
        <w:t>а</w:t>
      </w:r>
      <w:r w:rsidRPr="00A267D0">
        <w:rPr>
          <w:rFonts w:cs="Times New Roman"/>
          <w:szCs w:val="24"/>
        </w:rPr>
        <w:t xml:space="preserve"> по экологическому мониторингу</w:t>
      </w:r>
      <w:r w:rsidRPr="003D3FAF">
        <w:t xml:space="preserve"> (НКЭМ), который ока</w:t>
      </w:r>
      <w:r>
        <w:t>зывает</w:t>
      </w:r>
      <w:r w:rsidRPr="003D3FAF">
        <w:t xml:space="preserve"> поддержку ГРП в создании и эксплуатации систем управления окружающей средой, </w:t>
      </w:r>
      <w:r>
        <w:t>вносит</w:t>
      </w:r>
      <w:r w:rsidRPr="003D3FAF">
        <w:t xml:space="preserve"> предложения по формированию потенциала и его корректировке в течение периода р</w:t>
      </w:r>
      <w:r>
        <w:t>еализации проекта и осуществлят</w:t>
      </w:r>
      <w:r w:rsidRPr="003D3FAF">
        <w:t xml:space="preserve"> мониторинг за осуществлением плана Подрядчика по реализации ПУОСС на стадиях строительства и эксплуатации. </w:t>
      </w:r>
      <w:r>
        <w:t xml:space="preserve">НКЭМ будет </w:t>
      </w:r>
      <w:r w:rsidRPr="003D3FAF">
        <w:t>осуществл</w:t>
      </w:r>
      <w:r>
        <w:t>ять</w:t>
      </w:r>
      <w:r w:rsidRPr="003D3FAF">
        <w:t xml:space="preserve"> внешн</w:t>
      </w:r>
      <w:r>
        <w:t>ий</w:t>
      </w:r>
      <w:r w:rsidRPr="003D3FAF">
        <w:t xml:space="preserve"> мониторинг и оценк</w:t>
      </w:r>
      <w:r>
        <w:t>у</w:t>
      </w:r>
      <w:r w:rsidRPr="003D3FAF">
        <w:t xml:space="preserve"> выполнения требований ПУОСС и ПДП</w:t>
      </w:r>
      <w:r>
        <w:t>.</w:t>
      </w:r>
    </w:p>
    <w:p w14:paraId="01742431" w14:textId="52CEC826" w:rsidR="0071753A" w:rsidRPr="003D3FAF" w:rsidRDefault="0071753A" w:rsidP="0071753A">
      <w:pPr>
        <w:ind w:firstLine="709"/>
      </w:pPr>
      <w:r w:rsidRPr="003D3FAF">
        <w:t>Подрядчик разраб</w:t>
      </w:r>
      <w:r>
        <w:t>отал</w:t>
      </w:r>
      <w:r w:rsidRPr="003D3FAF">
        <w:t xml:space="preserve"> детальные планы по реализации ПУОСС с учетом принципов смягчения последствий деятельности в рамках Проекта до начала строительных работ и несет ответственность за осуществление мер по смягчению последствий и мониторингу, представленных в ПУОСС.</w:t>
      </w:r>
    </w:p>
    <w:p w14:paraId="5F9D2BDD" w14:textId="77777777" w:rsidR="0071753A" w:rsidRPr="003D3FAF" w:rsidRDefault="0071753A" w:rsidP="0071753A">
      <w:pPr>
        <w:ind w:firstLine="709"/>
      </w:pPr>
      <w:r w:rsidRPr="003D3FAF">
        <w:rPr>
          <w:i/>
        </w:rPr>
        <w:t>Институциональные возможности ГРП для выполнения экологических и социальных гарантий</w:t>
      </w:r>
      <w:r w:rsidRPr="003D3FAF">
        <w:t xml:space="preserve">. </w:t>
      </w:r>
    </w:p>
    <w:p w14:paraId="2BA8A2BE" w14:textId="49C05E50" w:rsidR="0071753A" w:rsidRDefault="0071753A" w:rsidP="0071753A">
      <w:pPr>
        <w:ind w:firstLine="709"/>
      </w:pPr>
      <w:r w:rsidRPr="003D3FAF">
        <w:t>Оценка институционального потенциала ОАО «НЭС Кыргызстана» показала, что, хотя он обладает базовым потенциалом для выполнения своих обязанностей в отношении проекта CASA 1000 и обеспечения соблюдения положений ОВОСС и ПУОСС, существует необходимость для дополнительных мероприятий по наращиванию потенциала. В этой связи, Проект предоставит дополнительные ресурсы для поддержки распространения информации и обучения, чтобы обеспечить выполнение экологических требований и положений ОВОСС/ПУОСС</w:t>
      </w:r>
      <w:r>
        <w:t xml:space="preserve"> при необходимости</w:t>
      </w:r>
      <w:r w:rsidRPr="003D3FAF">
        <w:t>.</w:t>
      </w:r>
    </w:p>
    <w:p w14:paraId="47294939" w14:textId="77777777" w:rsidR="00F67480" w:rsidRDefault="00F67480" w:rsidP="00F67480">
      <w:pPr>
        <w:ind w:firstLine="567"/>
      </w:pPr>
      <w:r w:rsidRPr="003D3FAF">
        <w:t>Механизм рассмотрения жалоб (МРЖ) также будет рассматривать жалобы местных сообществ, связанные с вопросами вывода из оборота земель и выплат компенсаций ЛЗП.</w:t>
      </w:r>
    </w:p>
    <w:p w14:paraId="32D10EAA" w14:textId="563F60DE" w:rsidR="00F67480" w:rsidRPr="00F67480" w:rsidRDefault="00F67480" w:rsidP="00A9301A">
      <w:pPr>
        <w:ind w:firstLine="567"/>
      </w:pPr>
    </w:p>
    <w:p w14:paraId="58608BD4" w14:textId="5AD828FE" w:rsidR="00F67480" w:rsidRDefault="00F67480">
      <w:pPr>
        <w:spacing w:after="160" w:line="259" w:lineRule="auto"/>
        <w:jc w:val="left"/>
      </w:pPr>
      <w:r>
        <w:lastRenderedPageBreak/>
        <w:br w:type="page"/>
      </w:r>
    </w:p>
    <w:p w14:paraId="5718BFA0" w14:textId="2AD1F09E" w:rsidR="00981313" w:rsidRDefault="001E094E" w:rsidP="001E094E">
      <w:pPr>
        <w:pStyle w:val="1"/>
      </w:pPr>
      <w:bookmarkStart w:id="187" w:name="_Toc146511004"/>
      <w:r w:rsidRPr="001E094E">
        <w:lastRenderedPageBreak/>
        <w:t>ПЛАН ВЗАИМОДЕЙСТВИЯ С ЗАИНТЕРЕСОВАННЫМИ СТОРОНАМИ/КОНСУЛЬТАЦИИ С ОБЩЕСТВЕННОСТЬЮ</w:t>
      </w:r>
      <w:bookmarkEnd w:id="187"/>
      <w:r w:rsidRPr="003D3FAF">
        <w:t xml:space="preserve"> </w:t>
      </w:r>
    </w:p>
    <w:p w14:paraId="2AE29532" w14:textId="6CF3FDFB" w:rsidR="00F67480" w:rsidRPr="00A51D11" w:rsidRDefault="00F67480" w:rsidP="00F67480">
      <w:pPr>
        <w:ind w:firstLine="567"/>
        <w:rPr>
          <w:rFonts w:cs="Times New Roman"/>
          <w:bCs/>
          <w:szCs w:val="24"/>
        </w:rPr>
      </w:pPr>
      <w:r w:rsidRPr="00A51D11">
        <w:rPr>
          <w:rFonts w:cs="Times New Roman"/>
          <w:bCs/>
          <w:szCs w:val="24"/>
        </w:rPr>
        <w:t xml:space="preserve">При разработке данного ОВОС </w:t>
      </w:r>
      <w:bookmarkStart w:id="188" w:name="_Hlk122889414"/>
      <w:r w:rsidRPr="00A51D11">
        <w:rPr>
          <w:rFonts w:cs="Times New Roman"/>
          <w:bCs/>
          <w:szCs w:val="24"/>
        </w:rPr>
        <w:t xml:space="preserve">на участок </w:t>
      </w:r>
      <w:r w:rsidRPr="00A51D11">
        <w:rPr>
          <w:rFonts w:cs="Times New Roman"/>
          <w:bCs/>
          <w:szCs w:val="24"/>
          <w:lang w:val="ky-KG"/>
        </w:rPr>
        <w:t>между опорами 280</w:t>
      </w:r>
      <w:r w:rsidRPr="00A51D11">
        <w:rPr>
          <w:rFonts w:cs="Times New Roman"/>
          <w:bCs/>
          <w:szCs w:val="24"/>
          <w:lang w:val="en-US"/>
        </w:rPr>
        <w:t>L</w:t>
      </w:r>
      <w:r w:rsidRPr="00A51D11">
        <w:rPr>
          <w:rFonts w:cs="Times New Roman"/>
          <w:bCs/>
          <w:szCs w:val="24"/>
        </w:rPr>
        <w:t xml:space="preserve"> [284] и 302</w:t>
      </w:r>
      <w:r w:rsidRPr="00A51D11">
        <w:rPr>
          <w:rFonts w:cs="Times New Roman"/>
          <w:bCs/>
          <w:szCs w:val="24"/>
          <w:lang w:val="en-US"/>
        </w:rPr>
        <w:t>L</w:t>
      </w:r>
      <w:r w:rsidRPr="00A51D11">
        <w:rPr>
          <w:rFonts w:cs="Times New Roman"/>
          <w:bCs/>
          <w:szCs w:val="24"/>
        </w:rPr>
        <w:t xml:space="preserve"> [284] Кулундинского айыльного аймака </w:t>
      </w:r>
      <w:r w:rsidRPr="00A51D11">
        <w:rPr>
          <w:rFonts w:cs="Times New Roman"/>
          <w:bCs/>
          <w:szCs w:val="24"/>
          <w:lang w:val="ky-KG"/>
        </w:rPr>
        <w:t xml:space="preserve">Баткенской области </w:t>
      </w:r>
      <w:bookmarkEnd w:id="188"/>
      <w:r w:rsidRPr="00A51D11">
        <w:rPr>
          <w:rFonts w:cs="Times New Roman"/>
          <w:bCs/>
          <w:szCs w:val="24"/>
          <w:lang w:val="ky-KG"/>
        </w:rPr>
        <w:t xml:space="preserve">общественные </w:t>
      </w:r>
      <w:r>
        <w:rPr>
          <w:rFonts w:cs="Times New Roman"/>
          <w:bCs/>
          <w:szCs w:val="24"/>
          <w:lang w:val="ky-KG"/>
        </w:rPr>
        <w:t xml:space="preserve">слушания </w:t>
      </w:r>
      <w:r w:rsidRPr="00A51D11">
        <w:rPr>
          <w:rFonts w:cs="Times New Roman"/>
          <w:bCs/>
          <w:szCs w:val="24"/>
          <w:lang w:val="ky-KG"/>
        </w:rPr>
        <w:t>прошли 19 августа 2022 года и 12 октября 2022 года</w:t>
      </w:r>
      <w:r>
        <w:rPr>
          <w:rFonts w:cs="Times New Roman"/>
          <w:bCs/>
          <w:szCs w:val="24"/>
          <w:lang w:val="ky-KG"/>
        </w:rPr>
        <w:t xml:space="preserve"> </w:t>
      </w:r>
      <w:r w:rsidRPr="00A51D11">
        <w:rPr>
          <w:rFonts w:cs="Times New Roman"/>
          <w:bCs/>
          <w:szCs w:val="24"/>
          <w:lang w:val="ky-KG"/>
        </w:rPr>
        <w:t>в здании администрации Кулундинского айыльного аймака.</w:t>
      </w:r>
      <w:r w:rsidRPr="00A51D11">
        <w:rPr>
          <w:rFonts w:cs="Times New Roman"/>
          <w:bCs/>
          <w:szCs w:val="24"/>
        </w:rPr>
        <w:t xml:space="preserve"> </w:t>
      </w:r>
      <w:r w:rsidRPr="00B938B0">
        <w:rPr>
          <w:rFonts w:cs="Times New Roman"/>
          <w:bCs/>
          <w:szCs w:val="24"/>
        </w:rPr>
        <w:t>На слушаниях присутствовали</w:t>
      </w:r>
      <w:r w:rsidR="00E64EFF" w:rsidRPr="00B938B0">
        <w:rPr>
          <w:rFonts w:cs="Times New Roman"/>
          <w:bCs/>
          <w:szCs w:val="24"/>
        </w:rPr>
        <w:t xml:space="preserve"> порядка 20 человек, </w:t>
      </w:r>
      <w:r w:rsidR="002B66FD" w:rsidRPr="00B938B0">
        <w:rPr>
          <w:rFonts w:cs="Times New Roman"/>
          <w:bCs/>
          <w:szCs w:val="24"/>
        </w:rPr>
        <w:t>включая главу Кулундинского аил</w:t>
      </w:r>
      <w:r w:rsidR="006062E3" w:rsidRPr="00B938B0">
        <w:rPr>
          <w:rFonts w:cs="Times New Roman"/>
          <w:bCs/>
          <w:szCs w:val="24"/>
        </w:rPr>
        <w:t xml:space="preserve"> </w:t>
      </w:r>
      <w:r w:rsidR="002B66FD" w:rsidRPr="00B938B0">
        <w:rPr>
          <w:rFonts w:cs="Times New Roman"/>
          <w:bCs/>
          <w:szCs w:val="24"/>
        </w:rPr>
        <w:t>окмоту</w:t>
      </w:r>
      <w:r w:rsidR="00AD2296" w:rsidRPr="00B938B0">
        <w:rPr>
          <w:rFonts w:cs="Times New Roman"/>
          <w:bCs/>
          <w:szCs w:val="24"/>
        </w:rPr>
        <w:t xml:space="preserve"> </w:t>
      </w:r>
      <w:r w:rsidR="00DF488A" w:rsidRPr="00B938B0">
        <w:rPr>
          <w:rFonts w:cs="Times New Roman"/>
          <w:bCs/>
          <w:szCs w:val="24"/>
        </w:rPr>
        <w:t>Ташталбаева О.К.</w:t>
      </w:r>
      <w:r w:rsidR="002B66FD" w:rsidRPr="00B938B0">
        <w:rPr>
          <w:rFonts w:cs="Times New Roman"/>
          <w:bCs/>
          <w:szCs w:val="24"/>
        </w:rPr>
        <w:t xml:space="preserve">, </w:t>
      </w:r>
      <w:r w:rsidR="006062E3" w:rsidRPr="00B938B0">
        <w:rPr>
          <w:rFonts w:cs="Times New Roman"/>
          <w:bCs/>
          <w:szCs w:val="24"/>
        </w:rPr>
        <w:t xml:space="preserve">депутата Кулундинского </w:t>
      </w:r>
      <w:r w:rsidR="00AD2296" w:rsidRPr="00B938B0">
        <w:rPr>
          <w:rFonts w:cs="Times New Roman"/>
          <w:bCs/>
          <w:szCs w:val="24"/>
        </w:rPr>
        <w:t xml:space="preserve">аильного кенеша </w:t>
      </w:r>
      <w:r w:rsidR="00DF488A" w:rsidRPr="00B938B0">
        <w:rPr>
          <w:rFonts w:cs="Times New Roman"/>
          <w:bCs/>
          <w:szCs w:val="24"/>
        </w:rPr>
        <w:t>Абдураимова Т.,</w:t>
      </w:r>
      <w:r w:rsidR="0095635E" w:rsidRPr="00B938B0">
        <w:rPr>
          <w:rFonts w:cs="Times New Roman"/>
          <w:bCs/>
          <w:szCs w:val="24"/>
        </w:rPr>
        <w:t xml:space="preserve"> землеустроителя Кулундинского аил окмоту Мупжажалова Ш</w:t>
      </w:r>
      <w:r w:rsidR="00606165" w:rsidRPr="00B938B0">
        <w:rPr>
          <w:rFonts w:cs="Times New Roman"/>
          <w:bCs/>
          <w:szCs w:val="24"/>
        </w:rPr>
        <w:t>., главу аил окмоту Раззаков</w:t>
      </w:r>
      <w:r w:rsidR="00AE1117" w:rsidRPr="00B938B0">
        <w:rPr>
          <w:rFonts w:cs="Times New Roman"/>
          <w:bCs/>
          <w:szCs w:val="24"/>
        </w:rPr>
        <w:t xml:space="preserve"> Борукулова Б.</w:t>
      </w:r>
      <w:r w:rsidRPr="00B938B0">
        <w:rPr>
          <w:rFonts w:cs="Times New Roman"/>
          <w:bCs/>
          <w:szCs w:val="24"/>
        </w:rPr>
        <w:t xml:space="preserve"> (Приложение 2</w:t>
      </w:r>
      <w:r w:rsidR="00B938B0" w:rsidRPr="00B938B0">
        <w:rPr>
          <w:rFonts w:cs="Times New Roman"/>
          <w:bCs/>
          <w:szCs w:val="24"/>
        </w:rPr>
        <w:t>1</w:t>
      </w:r>
      <w:r w:rsidRPr="00B938B0">
        <w:rPr>
          <w:rFonts w:cs="Times New Roman"/>
          <w:bCs/>
          <w:szCs w:val="24"/>
        </w:rPr>
        <w:t>. Спис</w:t>
      </w:r>
      <w:r w:rsidR="004020AE" w:rsidRPr="00B938B0">
        <w:rPr>
          <w:rFonts w:cs="Times New Roman"/>
          <w:bCs/>
          <w:szCs w:val="24"/>
        </w:rPr>
        <w:t>ок</w:t>
      </w:r>
      <w:r w:rsidRPr="00B938B0">
        <w:rPr>
          <w:rFonts w:cs="Times New Roman"/>
          <w:bCs/>
          <w:szCs w:val="24"/>
        </w:rPr>
        <w:t xml:space="preserve"> участников</w:t>
      </w:r>
      <w:r w:rsidR="004020AE" w:rsidRPr="00B938B0">
        <w:rPr>
          <w:rFonts w:cs="Times New Roman"/>
          <w:bCs/>
          <w:szCs w:val="24"/>
        </w:rPr>
        <w:t xml:space="preserve"> обсуждения с общественностью</w:t>
      </w:r>
      <w:r w:rsidRPr="00B938B0">
        <w:rPr>
          <w:rFonts w:cs="Times New Roman"/>
          <w:bCs/>
          <w:szCs w:val="24"/>
        </w:rPr>
        <w:t xml:space="preserve">) </w:t>
      </w:r>
    </w:p>
    <w:p w14:paraId="51826E10" w14:textId="77777777" w:rsidR="00F67480" w:rsidRPr="00A51D11" w:rsidRDefault="00F67480" w:rsidP="00F67480">
      <w:pPr>
        <w:spacing w:after="0" w:line="240" w:lineRule="auto"/>
        <w:ind w:firstLine="567"/>
        <w:rPr>
          <w:rFonts w:eastAsia="Calibri" w:cs="Times New Roman"/>
          <w:szCs w:val="24"/>
        </w:rPr>
      </w:pPr>
      <w:r w:rsidRPr="00A51D11">
        <w:rPr>
          <w:rFonts w:eastAsia="Calibri" w:cs="Times New Roman"/>
          <w:szCs w:val="24"/>
        </w:rPr>
        <w:t xml:space="preserve">Целью общественных слушаний являлось информирование общественности о намечаемой хозяйственной деятельности и возможном воздействии проекта </w:t>
      </w:r>
      <w:r w:rsidRPr="00A51D11">
        <w:rPr>
          <w:rFonts w:eastAsia="Calibri" w:cs="Times New Roman"/>
          <w:szCs w:val="24"/>
          <w:lang w:val="en-US"/>
        </w:rPr>
        <w:t>CASA</w:t>
      </w:r>
      <w:r>
        <w:rPr>
          <w:rFonts w:eastAsia="Calibri" w:cs="Times New Roman"/>
          <w:szCs w:val="24"/>
        </w:rPr>
        <w:t>-</w:t>
      </w:r>
      <w:r w:rsidRPr="00A51D11">
        <w:rPr>
          <w:rFonts w:eastAsia="Calibri" w:cs="Times New Roman"/>
          <w:szCs w:val="24"/>
        </w:rPr>
        <w:t>1000</w:t>
      </w:r>
      <w:r>
        <w:rPr>
          <w:rFonts w:eastAsia="Calibri" w:cs="Times New Roman"/>
          <w:szCs w:val="24"/>
        </w:rPr>
        <w:t xml:space="preserve">  </w:t>
      </w:r>
      <w:r w:rsidRPr="00A51D11">
        <w:rPr>
          <w:rFonts w:eastAsia="Calibri" w:cs="Times New Roman"/>
          <w:szCs w:val="24"/>
        </w:rPr>
        <w:t>на окружающую и социальную среду</w:t>
      </w:r>
      <w:r w:rsidRPr="00ED49B8">
        <w:rPr>
          <w:rFonts w:eastAsia="Calibri" w:cs="Times New Roman"/>
          <w:bCs/>
          <w:szCs w:val="24"/>
        </w:rPr>
        <w:t xml:space="preserve"> участ</w:t>
      </w:r>
      <w:r>
        <w:rPr>
          <w:rFonts w:eastAsia="Calibri" w:cs="Times New Roman"/>
          <w:bCs/>
          <w:szCs w:val="24"/>
        </w:rPr>
        <w:t>ка</w:t>
      </w:r>
      <w:r w:rsidRPr="00ED49B8">
        <w:rPr>
          <w:rFonts w:eastAsia="Calibri" w:cs="Times New Roman"/>
          <w:bCs/>
          <w:szCs w:val="24"/>
        </w:rPr>
        <w:t xml:space="preserve"> </w:t>
      </w:r>
      <w:r w:rsidRPr="00ED49B8">
        <w:rPr>
          <w:rFonts w:eastAsia="Calibri" w:cs="Times New Roman"/>
          <w:bCs/>
          <w:szCs w:val="24"/>
          <w:lang w:val="ky-KG"/>
        </w:rPr>
        <w:t>между опорами 280</w:t>
      </w:r>
      <w:r w:rsidRPr="00ED49B8">
        <w:rPr>
          <w:rFonts w:eastAsia="Calibri" w:cs="Times New Roman"/>
          <w:bCs/>
          <w:szCs w:val="24"/>
          <w:lang w:val="en-US"/>
        </w:rPr>
        <w:t>L</w:t>
      </w:r>
      <w:r w:rsidRPr="00ED49B8">
        <w:rPr>
          <w:rFonts w:eastAsia="Calibri" w:cs="Times New Roman"/>
          <w:bCs/>
          <w:szCs w:val="24"/>
        </w:rPr>
        <w:t xml:space="preserve"> [284] и 302</w:t>
      </w:r>
      <w:r w:rsidRPr="00ED49B8">
        <w:rPr>
          <w:rFonts w:eastAsia="Calibri" w:cs="Times New Roman"/>
          <w:bCs/>
          <w:szCs w:val="24"/>
          <w:lang w:val="en-US"/>
        </w:rPr>
        <w:t>L</w:t>
      </w:r>
      <w:r w:rsidRPr="00ED49B8">
        <w:rPr>
          <w:rFonts w:eastAsia="Calibri" w:cs="Times New Roman"/>
          <w:bCs/>
          <w:szCs w:val="24"/>
        </w:rPr>
        <w:t xml:space="preserve"> [284] Кулундинского айыльного аймака </w:t>
      </w:r>
      <w:r w:rsidRPr="00ED49B8">
        <w:rPr>
          <w:rFonts w:eastAsia="Calibri" w:cs="Times New Roman"/>
          <w:bCs/>
          <w:szCs w:val="24"/>
          <w:lang w:val="ky-KG"/>
        </w:rPr>
        <w:t>Баткенской области</w:t>
      </w:r>
      <w:r w:rsidRPr="00A51D11">
        <w:rPr>
          <w:rFonts w:eastAsia="Calibri" w:cs="Times New Roman"/>
          <w:szCs w:val="24"/>
        </w:rPr>
        <w:t xml:space="preserve">, и учета общественного мнения и рекомендаций специалистов при подготовке </w:t>
      </w:r>
      <w:r>
        <w:rPr>
          <w:rFonts w:eastAsia="Calibri" w:cs="Times New Roman"/>
          <w:szCs w:val="24"/>
        </w:rPr>
        <w:t xml:space="preserve">ОВОС. </w:t>
      </w:r>
    </w:p>
    <w:p w14:paraId="13C53FEB" w14:textId="77777777" w:rsidR="00F67480" w:rsidRPr="00A51D11" w:rsidRDefault="00F67480" w:rsidP="00F67480">
      <w:pPr>
        <w:spacing w:after="200"/>
        <w:ind w:firstLine="567"/>
        <w:rPr>
          <w:rFonts w:eastAsia="Calibri" w:cs="Times New Roman"/>
          <w:szCs w:val="24"/>
        </w:rPr>
      </w:pPr>
      <w:r w:rsidRPr="00A51D11">
        <w:rPr>
          <w:rFonts w:eastAsia="Calibri" w:cs="Times New Roman"/>
          <w:szCs w:val="24"/>
        </w:rPr>
        <w:t>Задачей и ожидаемыми результатами данных слушаний было понимание участниками ситуации с воздействием на окружающую среду и получение обратной связи в виде комментариев, замечаний и предложений от лиц, затронутых проекто</w:t>
      </w:r>
      <w:r>
        <w:rPr>
          <w:rFonts w:eastAsia="Calibri" w:cs="Times New Roman"/>
          <w:szCs w:val="24"/>
        </w:rPr>
        <w:t>м</w:t>
      </w:r>
      <w:r w:rsidRPr="00A51D11">
        <w:rPr>
          <w:rFonts w:eastAsia="Calibri" w:cs="Times New Roman"/>
          <w:szCs w:val="24"/>
        </w:rPr>
        <w:t xml:space="preserve">. Были обсуждены многие важные вопросы, общие для всех заинтересованных лиц в районах прохождения ЛЭП: а) как будут решаться вопросы прохождения ЛЭП по частным землям, б) можно ли под линией электропередачи выпасать скот и обрабатывать землю, в) предусмотренные мероприятия по минимизации воздействия на окружающую среду и на людей, г) каким будет соцпакет для жителей сел, где будет проходить ЛЭП,  д) будут ли выплачиваться компенсации лицам, затронутым проектом, ж) существует ли опасность воздействия электромагнитного излучения при работающей ЛЭП на людей и окружающую среду. </w:t>
      </w:r>
    </w:p>
    <w:p w14:paraId="1131E7A0" w14:textId="3A2118B9" w:rsidR="00F67480" w:rsidRPr="00C82BB2" w:rsidRDefault="00F67480" w:rsidP="00F67480">
      <w:pPr>
        <w:ind w:firstLine="567"/>
        <w:rPr>
          <w:rFonts w:cs="Times New Roman"/>
          <w:bCs/>
          <w:szCs w:val="24"/>
        </w:rPr>
      </w:pPr>
      <w:r w:rsidRPr="00C82BB2">
        <w:rPr>
          <w:rFonts w:cs="Times New Roman"/>
          <w:bCs/>
          <w:szCs w:val="24"/>
        </w:rPr>
        <w:t xml:space="preserve">Все заинтересованные стороны были проинформированы в ходе общественных </w:t>
      </w:r>
      <w:r>
        <w:rPr>
          <w:rFonts w:cs="Times New Roman"/>
          <w:bCs/>
          <w:szCs w:val="24"/>
        </w:rPr>
        <w:t xml:space="preserve">слушаний </w:t>
      </w:r>
      <w:r w:rsidRPr="00C82BB2">
        <w:rPr>
          <w:rFonts w:cs="Times New Roman"/>
          <w:bCs/>
          <w:szCs w:val="24"/>
        </w:rPr>
        <w:t xml:space="preserve">об оценке экологического и социального воздействия строительства и эксплуатации проекта линии электропередачи CASA-1000. </w:t>
      </w:r>
      <w:r w:rsidRPr="00C82BB2">
        <w:rPr>
          <w:rFonts w:eastAsia="Calibri" w:cs="Times New Roman"/>
          <w:bCs/>
          <w:szCs w:val="24"/>
        </w:rPr>
        <w:t>Общественные консультации с ЛЗП были проведены в рамках полевого выезда экспертов Исполнителя с участием заинтересованных лиц, представителей населения айыльного аймака, ЛЗП и органов местного самоуправления, а также представителей ОАО «НЭСК».</w:t>
      </w:r>
      <w:r w:rsidRPr="00C82BB2">
        <w:rPr>
          <w:rFonts w:cs="Times New Roman"/>
          <w:bCs/>
          <w:szCs w:val="24"/>
        </w:rPr>
        <w:t xml:space="preserve"> </w:t>
      </w:r>
      <w:r>
        <w:rPr>
          <w:rFonts w:cs="Times New Roman"/>
          <w:bCs/>
          <w:szCs w:val="24"/>
        </w:rPr>
        <w:t xml:space="preserve">Информация о возможном экологическом  воздействии проекта была принята участниками положительно, участников больше интересовали вопросы относительно возможного вынужденного переселения или выплаты компенсаций. </w:t>
      </w:r>
      <w:r>
        <w:rPr>
          <w:color w:val="000000"/>
        </w:rPr>
        <w:t>Обходной маршрут не затрагивает капитальные строения (домовладения) и не подразумевает переселения. Реализация ПДП позволит исключить все риски, связанные с компенсационными выплатами воздействие, предвидится незначительным.</w:t>
      </w:r>
    </w:p>
    <w:p w14:paraId="428FA304" w14:textId="77777777" w:rsidR="00F67480" w:rsidRPr="00C82BB2" w:rsidRDefault="00F67480" w:rsidP="00F67480">
      <w:pPr>
        <w:pStyle w:val="a7"/>
        <w:ind w:left="0" w:firstLine="567"/>
        <w:rPr>
          <w:rFonts w:cs="Times New Roman"/>
          <w:bCs/>
          <w:szCs w:val="24"/>
        </w:rPr>
      </w:pPr>
      <w:r w:rsidRPr="00C82BB2">
        <w:rPr>
          <w:rFonts w:cs="Times New Roman"/>
          <w:bCs/>
          <w:szCs w:val="24"/>
        </w:rPr>
        <w:t>Общими для всех заинтересованных лиц</w:t>
      </w:r>
      <w:r>
        <w:rPr>
          <w:rFonts w:cs="Times New Roman"/>
          <w:bCs/>
          <w:szCs w:val="24"/>
        </w:rPr>
        <w:t xml:space="preserve"> </w:t>
      </w:r>
      <w:r w:rsidRPr="00C82BB2">
        <w:rPr>
          <w:rFonts w:cs="Times New Roman"/>
          <w:bCs/>
          <w:szCs w:val="24"/>
        </w:rPr>
        <w:t xml:space="preserve">на территории прохождения ЛЭП, были следующие вопросы: </w:t>
      </w:r>
    </w:p>
    <w:p w14:paraId="1B6DABA5" w14:textId="77777777" w:rsidR="00F67480" w:rsidRPr="00F67480" w:rsidRDefault="00F67480" w:rsidP="005752C6">
      <w:pPr>
        <w:pStyle w:val="a7"/>
        <w:numPr>
          <w:ilvl w:val="0"/>
          <w:numId w:val="61"/>
        </w:numPr>
        <w:rPr>
          <w:rFonts w:cs="Times New Roman"/>
          <w:bCs/>
          <w:szCs w:val="24"/>
        </w:rPr>
      </w:pPr>
      <w:r w:rsidRPr="00F67480">
        <w:rPr>
          <w:rFonts w:cs="Times New Roman"/>
          <w:bCs/>
          <w:szCs w:val="24"/>
        </w:rPr>
        <w:t>как будут решаться вопросы прохождения ЛЭП по частным землям;</w:t>
      </w:r>
    </w:p>
    <w:p w14:paraId="595E8E97" w14:textId="77777777" w:rsidR="00F67480" w:rsidRPr="00F67480" w:rsidRDefault="00F67480" w:rsidP="005752C6">
      <w:pPr>
        <w:pStyle w:val="a7"/>
        <w:numPr>
          <w:ilvl w:val="0"/>
          <w:numId w:val="61"/>
        </w:numPr>
        <w:rPr>
          <w:rFonts w:cs="Times New Roman"/>
          <w:bCs/>
          <w:szCs w:val="24"/>
        </w:rPr>
      </w:pPr>
      <w:r w:rsidRPr="00F67480">
        <w:rPr>
          <w:rFonts w:cs="Times New Roman"/>
          <w:bCs/>
          <w:szCs w:val="24"/>
        </w:rPr>
        <w:t>можно ли под линией электропередачи выпасать скот и обрабатывать землю;</w:t>
      </w:r>
    </w:p>
    <w:p w14:paraId="1B9112CC" w14:textId="77777777" w:rsidR="00F67480" w:rsidRPr="00F67480" w:rsidRDefault="00F67480" w:rsidP="005752C6">
      <w:pPr>
        <w:pStyle w:val="a7"/>
        <w:numPr>
          <w:ilvl w:val="0"/>
          <w:numId w:val="61"/>
        </w:numPr>
        <w:rPr>
          <w:rFonts w:cs="Times New Roman"/>
          <w:bCs/>
          <w:szCs w:val="24"/>
        </w:rPr>
      </w:pPr>
      <w:r w:rsidRPr="00F67480">
        <w:rPr>
          <w:rFonts w:cs="Times New Roman"/>
          <w:bCs/>
          <w:szCs w:val="24"/>
        </w:rPr>
        <w:t xml:space="preserve">каким будет соцпакет для жителей сел, где будет проходить ЛЭП;  </w:t>
      </w:r>
    </w:p>
    <w:p w14:paraId="278ACAB7" w14:textId="77777777" w:rsidR="00F67480" w:rsidRPr="00F67480" w:rsidRDefault="00F67480" w:rsidP="005752C6">
      <w:pPr>
        <w:pStyle w:val="a7"/>
        <w:numPr>
          <w:ilvl w:val="0"/>
          <w:numId w:val="61"/>
        </w:numPr>
        <w:rPr>
          <w:rFonts w:cs="Times New Roman"/>
          <w:bCs/>
          <w:szCs w:val="24"/>
          <w:lang w:val="ky-KG"/>
        </w:rPr>
      </w:pPr>
      <w:r w:rsidRPr="00F67480">
        <w:rPr>
          <w:rFonts w:cs="Times New Roman"/>
          <w:bCs/>
          <w:szCs w:val="24"/>
          <w:lang w:val="ky-KG"/>
        </w:rPr>
        <w:t xml:space="preserve">процесс </w:t>
      </w:r>
      <w:r w:rsidRPr="00F67480">
        <w:rPr>
          <w:rFonts w:cs="Times New Roman"/>
          <w:bCs/>
          <w:szCs w:val="24"/>
        </w:rPr>
        <w:t xml:space="preserve">выплаты </w:t>
      </w:r>
      <w:r w:rsidRPr="00F67480">
        <w:rPr>
          <w:rFonts w:cs="Times New Roman"/>
          <w:bCs/>
          <w:szCs w:val="24"/>
          <w:lang w:val="ky-KG"/>
        </w:rPr>
        <w:t xml:space="preserve"> </w:t>
      </w:r>
      <w:r w:rsidRPr="00F67480">
        <w:rPr>
          <w:rFonts w:cs="Times New Roman"/>
          <w:bCs/>
          <w:szCs w:val="24"/>
        </w:rPr>
        <w:t>компенсации лицам, затронутым проектом</w:t>
      </w:r>
      <w:r w:rsidRPr="00F67480">
        <w:rPr>
          <w:rFonts w:cs="Times New Roman"/>
          <w:bCs/>
          <w:szCs w:val="24"/>
          <w:lang w:val="ky-KG"/>
        </w:rPr>
        <w:t xml:space="preserve">; </w:t>
      </w:r>
    </w:p>
    <w:p w14:paraId="128FA793" w14:textId="77777777" w:rsidR="00F67480" w:rsidRPr="00F67480" w:rsidRDefault="00F67480" w:rsidP="005752C6">
      <w:pPr>
        <w:pStyle w:val="a7"/>
        <w:numPr>
          <w:ilvl w:val="0"/>
          <w:numId w:val="61"/>
        </w:numPr>
        <w:rPr>
          <w:rFonts w:cs="Times New Roman"/>
          <w:bCs/>
          <w:szCs w:val="24"/>
          <w:lang w:val="ky-KG"/>
        </w:rPr>
      </w:pPr>
      <w:r w:rsidRPr="00F67480">
        <w:rPr>
          <w:rFonts w:cs="Times New Roman"/>
          <w:bCs/>
          <w:szCs w:val="24"/>
          <w:lang w:val="ky-KG"/>
        </w:rPr>
        <w:t>кто в семье может получить компенсацию;</w:t>
      </w:r>
    </w:p>
    <w:p w14:paraId="2C1C64C1" w14:textId="77777777" w:rsidR="00F67480" w:rsidRPr="00F67480" w:rsidRDefault="00F67480" w:rsidP="005752C6">
      <w:pPr>
        <w:pStyle w:val="a7"/>
        <w:numPr>
          <w:ilvl w:val="0"/>
          <w:numId w:val="61"/>
        </w:numPr>
        <w:rPr>
          <w:rFonts w:cs="Times New Roman"/>
          <w:bCs/>
          <w:szCs w:val="24"/>
          <w:lang w:val="ky-KG"/>
        </w:rPr>
      </w:pPr>
      <w:r w:rsidRPr="00F67480">
        <w:rPr>
          <w:rFonts w:cs="Times New Roman"/>
          <w:bCs/>
          <w:szCs w:val="24"/>
          <w:lang w:val="ky-KG"/>
        </w:rPr>
        <w:lastRenderedPageBreak/>
        <w:t>гендерные аспекты и критерии уязвимости для получения компенсации.</w:t>
      </w:r>
    </w:p>
    <w:p w14:paraId="63722BC2" w14:textId="77777777" w:rsidR="00F67480" w:rsidRDefault="00F67480" w:rsidP="00F67480">
      <w:pPr>
        <w:rPr>
          <w:rFonts w:eastAsia="Calibri" w:cs="Times New Roman"/>
          <w:bCs/>
          <w:szCs w:val="24"/>
        </w:rPr>
      </w:pPr>
    </w:p>
    <w:p w14:paraId="58521C59" w14:textId="5FDE04FC" w:rsidR="00F67480" w:rsidRPr="00F64AC2" w:rsidRDefault="00F67480" w:rsidP="00F67480">
      <w:pPr>
        <w:ind w:firstLine="567"/>
        <w:rPr>
          <w:rFonts w:eastAsia="Calibri" w:cs="Times New Roman"/>
          <w:bCs/>
          <w:szCs w:val="24"/>
        </w:rPr>
      </w:pPr>
      <w:r w:rsidRPr="00F64AC2">
        <w:rPr>
          <w:rFonts w:eastAsia="Calibri" w:cs="Times New Roman"/>
          <w:bCs/>
          <w:szCs w:val="24"/>
        </w:rPr>
        <w:t xml:space="preserve">Все участники консультаций </w:t>
      </w:r>
      <w:r>
        <w:rPr>
          <w:rFonts w:eastAsia="Calibri" w:cs="Times New Roman"/>
          <w:bCs/>
          <w:szCs w:val="24"/>
        </w:rPr>
        <w:t xml:space="preserve">будут </w:t>
      </w:r>
      <w:r w:rsidRPr="00F64AC2">
        <w:rPr>
          <w:rFonts w:eastAsia="Calibri" w:cs="Times New Roman"/>
          <w:bCs/>
          <w:szCs w:val="24"/>
        </w:rPr>
        <w:t>иметь возможность ознакомиться с расположением опоры ЛЭП на своем земельном участке и ее площадью. Участникам разъясн</w:t>
      </w:r>
      <w:r>
        <w:rPr>
          <w:rFonts w:eastAsia="Calibri" w:cs="Times New Roman"/>
          <w:bCs/>
          <w:szCs w:val="24"/>
        </w:rPr>
        <w:t xml:space="preserve">или </w:t>
      </w:r>
      <w:r w:rsidRPr="00F64AC2">
        <w:rPr>
          <w:rFonts w:eastAsia="Calibri" w:cs="Times New Roman"/>
          <w:bCs/>
          <w:szCs w:val="24"/>
        </w:rPr>
        <w:t>их права и основания для получения компенсации. Им также объясн</w:t>
      </w:r>
      <w:r>
        <w:rPr>
          <w:rFonts w:eastAsia="Calibri" w:cs="Times New Roman"/>
          <w:bCs/>
          <w:szCs w:val="24"/>
        </w:rPr>
        <w:t xml:space="preserve">или, </w:t>
      </w:r>
      <w:r w:rsidRPr="00F64AC2">
        <w:rPr>
          <w:rFonts w:eastAsia="Calibri" w:cs="Times New Roman"/>
          <w:bCs/>
          <w:szCs w:val="24"/>
        </w:rPr>
        <w:t>какие документы на имущество и земельные участки необходимо предоставить для получения компенсации.</w:t>
      </w:r>
    </w:p>
    <w:p w14:paraId="6116732C" w14:textId="77777777" w:rsidR="00F67480" w:rsidRPr="00E36D83" w:rsidRDefault="00F67480" w:rsidP="00F67480">
      <w:pPr>
        <w:pStyle w:val="a7"/>
        <w:ind w:left="0" w:firstLine="567"/>
        <w:rPr>
          <w:rFonts w:cs="Times New Roman"/>
          <w:bCs/>
          <w:szCs w:val="24"/>
        </w:rPr>
      </w:pPr>
      <w:r w:rsidRPr="00E36D83">
        <w:rPr>
          <w:rFonts w:cs="Times New Roman"/>
          <w:bCs/>
          <w:szCs w:val="24"/>
        </w:rPr>
        <w:t xml:space="preserve">Заинтересованные стороны были проинформированы об обязательной разработке ПДП в ходе общественных </w:t>
      </w:r>
      <w:r>
        <w:rPr>
          <w:rFonts w:cs="Times New Roman"/>
          <w:bCs/>
          <w:szCs w:val="24"/>
        </w:rPr>
        <w:t xml:space="preserve">слушаний </w:t>
      </w:r>
      <w:r w:rsidRPr="00E36D83">
        <w:rPr>
          <w:rFonts w:cs="Times New Roman"/>
          <w:bCs/>
          <w:szCs w:val="24"/>
        </w:rPr>
        <w:t>по оценке экологического и социального воздействия строительства и эксплуатации проекта линии электропередачи CASA-1000.</w:t>
      </w:r>
    </w:p>
    <w:p w14:paraId="354D4DF4" w14:textId="77777777" w:rsidR="00F67480" w:rsidRPr="00E36D83" w:rsidRDefault="00F67480" w:rsidP="00F67480">
      <w:pPr>
        <w:pStyle w:val="a7"/>
        <w:ind w:left="0" w:firstLine="567"/>
        <w:rPr>
          <w:rFonts w:cs="Times New Roman"/>
          <w:bCs/>
          <w:szCs w:val="24"/>
        </w:rPr>
      </w:pPr>
      <w:r w:rsidRPr="00E36D83">
        <w:rPr>
          <w:rFonts w:cs="Times New Roman"/>
          <w:bCs/>
          <w:szCs w:val="24"/>
        </w:rPr>
        <w:t>Заинтересованные стороны были проинформированы о процедурах расчета и компенсационных выплат, возможностях получения другой помощи для ЛЗП в рамках реализации проекта CASA-1000 во время этих</w:t>
      </w:r>
      <w:r>
        <w:rPr>
          <w:rFonts w:cs="Times New Roman"/>
          <w:bCs/>
          <w:szCs w:val="24"/>
        </w:rPr>
        <w:t xml:space="preserve"> слушаний</w:t>
      </w:r>
      <w:r w:rsidRPr="00E36D83">
        <w:rPr>
          <w:rFonts w:cs="Times New Roman"/>
          <w:bCs/>
          <w:szCs w:val="24"/>
        </w:rPr>
        <w:t xml:space="preserve">. </w:t>
      </w:r>
    </w:p>
    <w:p w14:paraId="71B463DA" w14:textId="37457AD4" w:rsidR="00F67480" w:rsidRDefault="00F67480" w:rsidP="00F67480">
      <w:pPr>
        <w:ind w:firstLine="567"/>
        <w:rPr>
          <w:rFonts w:eastAsia="Calibri" w:cs="Times New Roman"/>
          <w:szCs w:val="24"/>
        </w:rPr>
      </w:pPr>
      <w:r w:rsidRPr="00D868BB">
        <w:rPr>
          <w:rFonts w:eastAsia="Calibri" w:cs="Times New Roman"/>
          <w:szCs w:val="24"/>
        </w:rPr>
        <w:t xml:space="preserve">Одним из значимых вопросов, которому было уделено особое внимание, был вопрос сохранения историко-культурных археологических ценностей на территории прохождения ЛЭП </w:t>
      </w:r>
      <w:r w:rsidRPr="00D868BB">
        <w:rPr>
          <w:rFonts w:eastAsia="Calibri" w:cs="Times New Roman"/>
          <w:szCs w:val="24"/>
          <w:lang w:val="en-US"/>
        </w:rPr>
        <w:t>CASA</w:t>
      </w:r>
      <w:r w:rsidRPr="00D868BB">
        <w:rPr>
          <w:rFonts w:eastAsia="Calibri" w:cs="Times New Roman"/>
          <w:szCs w:val="24"/>
        </w:rPr>
        <w:t>-1000. В рамках подготовки Оценки воздействия на окружающую среду, были проведены полевые археологические исследования, которые</w:t>
      </w:r>
      <w:r>
        <w:rPr>
          <w:rFonts w:eastAsia="Calibri" w:cs="Times New Roman"/>
          <w:szCs w:val="24"/>
        </w:rPr>
        <w:t xml:space="preserve"> показали, что на данном земельном участке в зоне строительства ЛЭП </w:t>
      </w:r>
      <w:r>
        <w:rPr>
          <w:rFonts w:eastAsia="Calibri" w:cs="Times New Roman"/>
          <w:szCs w:val="24"/>
          <w:lang w:val="en-US"/>
        </w:rPr>
        <w:t>CASA</w:t>
      </w:r>
      <w:r w:rsidRPr="00AC712E">
        <w:rPr>
          <w:rFonts w:eastAsia="Calibri" w:cs="Times New Roman"/>
          <w:szCs w:val="24"/>
        </w:rPr>
        <w:t xml:space="preserve"> -1000</w:t>
      </w:r>
      <w:r>
        <w:rPr>
          <w:rFonts w:eastAsia="Calibri" w:cs="Times New Roman"/>
          <w:szCs w:val="24"/>
        </w:rPr>
        <w:t xml:space="preserve"> и на участке установки опор ЛЭП от 280</w:t>
      </w:r>
      <w:r>
        <w:rPr>
          <w:rFonts w:eastAsia="Calibri" w:cs="Times New Roman"/>
          <w:szCs w:val="24"/>
          <w:lang w:val="en-US"/>
        </w:rPr>
        <w:t>L</w:t>
      </w:r>
      <w:r>
        <w:rPr>
          <w:rFonts w:eastAsia="Calibri" w:cs="Times New Roman"/>
          <w:szCs w:val="24"/>
        </w:rPr>
        <w:t xml:space="preserve"> (284) до 302 </w:t>
      </w:r>
      <w:r>
        <w:rPr>
          <w:rFonts w:eastAsia="Calibri" w:cs="Times New Roman"/>
          <w:szCs w:val="24"/>
          <w:lang w:val="en-US"/>
        </w:rPr>
        <w:t>L</w:t>
      </w:r>
      <w:r w:rsidRPr="00357EE2">
        <w:rPr>
          <w:rFonts w:eastAsia="Calibri" w:cs="Times New Roman"/>
          <w:szCs w:val="24"/>
        </w:rPr>
        <w:t xml:space="preserve"> </w:t>
      </w:r>
      <w:r>
        <w:rPr>
          <w:rFonts w:eastAsia="Calibri" w:cs="Times New Roman"/>
          <w:szCs w:val="24"/>
        </w:rPr>
        <w:t>(306) , расположенного на территории Кулундинского айыльного аймака Лейлекского района Баткенской области отсутствуют объекты историко-культурного наследия.</w:t>
      </w:r>
    </w:p>
    <w:p w14:paraId="0C9FF4D7" w14:textId="6BC696BB" w:rsidR="00823BAE" w:rsidRPr="00E36D83" w:rsidRDefault="00823BAE" w:rsidP="00F67480">
      <w:pPr>
        <w:ind w:firstLine="567"/>
        <w:rPr>
          <w:rFonts w:cs="Times New Roman"/>
          <w:szCs w:val="24"/>
        </w:rPr>
      </w:pPr>
    </w:p>
    <w:p w14:paraId="158CC449" w14:textId="5652B9E8" w:rsidR="003869C1" w:rsidRDefault="003869C1">
      <w:pPr>
        <w:spacing w:after="160" w:line="259" w:lineRule="auto"/>
        <w:jc w:val="left"/>
        <w:rPr>
          <w:rFonts w:cs="Times New Roman"/>
        </w:rPr>
      </w:pPr>
      <w:r>
        <w:rPr>
          <w:rFonts w:cs="Times New Roman"/>
        </w:rPr>
        <w:br w:type="page"/>
      </w:r>
    </w:p>
    <w:p w14:paraId="0AD5A9BA" w14:textId="77777777" w:rsidR="003869C1" w:rsidRPr="003D3FAF" w:rsidRDefault="003869C1" w:rsidP="003869C1">
      <w:pPr>
        <w:pStyle w:val="1"/>
      </w:pPr>
      <w:bookmarkStart w:id="189" w:name="_Toc44406297"/>
      <w:bookmarkStart w:id="190" w:name="_Toc146511005"/>
      <w:r>
        <w:lastRenderedPageBreak/>
        <w:t>МЕХАНИЗМ</w:t>
      </w:r>
      <w:r w:rsidRPr="00485FA0">
        <w:t xml:space="preserve"> </w:t>
      </w:r>
      <w:r>
        <w:t>РАССМОТРЕНИЯ</w:t>
      </w:r>
      <w:r w:rsidRPr="00485FA0">
        <w:t xml:space="preserve"> ЖАЛОБ</w:t>
      </w:r>
      <w:bookmarkEnd w:id="189"/>
      <w:bookmarkEnd w:id="190"/>
      <w:r w:rsidRPr="003D3FAF">
        <w:t xml:space="preserve"> </w:t>
      </w:r>
    </w:p>
    <w:p w14:paraId="41DCF31A" w14:textId="0B22FD5A" w:rsidR="003869C1" w:rsidRDefault="003869C1" w:rsidP="003869C1">
      <w:pPr>
        <w:ind w:firstLine="567"/>
      </w:pPr>
      <w:r>
        <w:t>На сегодняшний день ГРП прилагает значительные усилия для предотвращения и / или рассмотрения жалоб в рамках реализуемого проекта. Механизмы рассмотрения жалоб (МРЖ) разрабатывались для соответствия национальному законодательству, а также международным стандартам, они, как правило, решают как экологические, так и социальные вопросы. Жалобы и претензии могут быть рассмотрены посредством следующих шагов и действий в соответствии с существующими МРЖ, установленными ГРП</w:t>
      </w:r>
      <w:r w:rsidR="0019216D">
        <w:t>, как на этапе строительства, так и на этапе эксплуатации ЛЭП</w:t>
      </w:r>
      <w:r>
        <w:t>:</w:t>
      </w:r>
    </w:p>
    <w:p w14:paraId="5466FE91" w14:textId="12721511" w:rsidR="003869C1" w:rsidRDefault="003869C1" w:rsidP="003869C1">
      <w:pPr>
        <w:ind w:left="426"/>
      </w:pPr>
      <w:r>
        <w:t xml:space="preserve">• </w:t>
      </w:r>
      <w:bookmarkStart w:id="191" w:name="_Hlk146221314"/>
      <w:r w:rsidRPr="00FB7113">
        <w:rPr>
          <w:b/>
          <w:i/>
        </w:rPr>
        <w:t>Первый шаг</w:t>
      </w:r>
      <w:r>
        <w:t>: создан совместный комитет по рассмотрению жалоб по проектам (КРЖ) для соответствующей районной администрации. В него входят два члена сообщества, попадающих под воздействие проекта (включая Л</w:t>
      </w:r>
      <w:r w:rsidR="00E3172D">
        <w:t>ЗП</w:t>
      </w:r>
      <w:r>
        <w:t xml:space="preserve"> и не Л</w:t>
      </w:r>
      <w:r w:rsidR="00E3172D">
        <w:t>ЗП</w:t>
      </w:r>
      <w:r>
        <w:t>), по одному представителю от каждого заинтересованного АА и по одному представителю от каждого районного комитета по землеустройству под председательством одного из представителей КРЖ (по согласованию с членами КРЖ на уровне района). Жалобы должны быть рассмотрены и разрешены в течение 14 дней с момента подачи жалобы.</w:t>
      </w:r>
    </w:p>
    <w:p w14:paraId="0E40DD84" w14:textId="77777777" w:rsidR="003869C1" w:rsidRDefault="003869C1" w:rsidP="003869C1">
      <w:pPr>
        <w:ind w:left="426"/>
      </w:pPr>
      <w:r>
        <w:t xml:space="preserve">• </w:t>
      </w:r>
      <w:r w:rsidRPr="00222152">
        <w:rPr>
          <w:b/>
          <w:i/>
        </w:rPr>
        <w:t>Второй шаг</w:t>
      </w:r>
      <w:r>
        <w:t>: если КРЖ на уровне района не может разрешить жалобу в течение 14-дневного периода, жалобы должны быть представлены через представителя КРЖ в ГРП на центральном уровне. Избранные представители КРЖ будут иметь возможность выступать в качестве посредников, предоставляя свои письменные комментарии и предложения в ГРП. Руководитель ГРП примет окончательное решение после оценки дела и тщательной подготовки решения представителем ГРП по переселению. Жалобы должны быть рассмотрены и разрешены в течение 7 дней с момента подачи жалобы.</w:t>
      </w:r>
    </w:p>
    <w:p w14:paraId="697EC673" w14:textId="77777777" w:rsidR="003869C1" w:rsidRDefault="003869C1" w:rsidP="003869C1">
      <w:pPr>
        <w:ind w:left="426"/>
      </w:pPr>
      <w:r>
        <w:t xml:space="preserve">• </w:t>
      </w:r>
      <w:r w:rsidRPr="00C21AC4">
        <w:rPr>
          <w:b/>
          <w:i/>
        </w:rPr>
        <w:t>Третий шаг</w:t>
      </w:r>
      <w:r>
        <w:t>: если в течение 14 дней решение не будет достигнуто на уровне ГРП, ЛЗП могут дополнительно передать свое дело в соответствующий суд.</w:t>
      </w:r>
    </w:p>
    <w:p w14:paraId="3F901E24" w14:textId="77777777" w:rsidR="003869C1" w:rsidRDefault="003869C1" w:rsidP="003869C1">
      <w:pPr>
        <w:ind w:firstLine="567"/>
      </w:pPr>
    </w:p>
    <w:p w14:paraId="16E1284B" w14:textId="77777777" w:rsidR="003869C1" w:rsidRPr="00F54786" w:rsidRDefault="003869C1" w:rsidP="003869C1">
      <w:pPr>
        <w:ind w:firstLine="567"/>
        <w:rPr>
          <w:sz w:val="23"/>
          <w:szCs w:val="23"/>
        </w:rPr>
      </w:pPr>
      <w:r w:rsidRPr="00F54786">
        <w:rPr>
          <w:sz w:val="23"/>
          <w:szCs w:val="23"/>
        </w:rPr>
        <w:t>Журналы жалоб вместе с формами рассмотрения жалоб хранятся на месте, все жалобы регистрируются в журналах и отрывных листах, которые передаются подавшему жалобу ЛЗП, чтобы обеспечить адекватный и прозрачный процесс рассмотрения жалоб. Применяя механизм рассмотрения жалоб, ЛЗП могут обратиться за поддержкой к представителю по переселению ГРП, которому могут помочь национальные и международные консультанты.</w:t>
      </w:r>
    </w:p>
    <w:bookmarkEnd w:id="191"/>
    <w:p w14:paraId="56D37739" w14:textId="77777777" w:rsidR="003869C1" w:rsidRPr="00F54786" w:rsidRDefault="003869C1" w:rsidP="003869C1">
      <w:pPr>
        <w:ind w:firstLine="567"/>
        <w:rPr>
          <w:sz w:val="23"/>
          <w:szCs w:val="23"/>
        </w:rPr>
      </w:pPr>
      <w:r w:rsidRPr="00F54786">
        <w:rPr>
          <w:sz w:val="23"/>
          <w:szCs w:val="23"/>
        </w:rPr>
        <w:t>Листовки, содержащие информацию о Проекте, а также контактные адреса / номера телефонов, распространяются и доступны на уровне каждой заинтересованной организации и сообществ.</w:t>
      </w:r>
    </w:p>
    <w:p w14:paraId="0991A578" w14:textId="5A6A8529" w:rsidR="003869C1" w:rsidRPr="00F54786" w:rsidRDefault="003869C1" w:rsidP="003869C1">
      <w:pPr>
        <w:ind w:firstLine="567"/>
        <w:rPr>
          <w:sz w:val="23"/>
          <w:szCs w:val="23"/>
        </w:rPr>
      </w:pPr>
      <w:r w:rsidRPr="00F54786">
        <w:rPr>
          <w:sz w:val="23"/>
          <w:szCs w:val="23"/>
        </w:rPr>
        <w:t xml:space="preserve">Рекомендуется применять имеющуюся и успешно внедренные МРЖ в рамках предлагаемого проекта CASA-1000 на уровне каждого соответствующего района по всему маршруту ЛЭП, с централизованной координацией МРЖ на уровне ГРП. МРЖ поможет ГРП наладить работу, контролировать и отслеживать процесс рассмотрения жалоб. </w:t>
      </w:r>
    </w:p>
    <w:p w14:paraId="3385A551" w14:textId="7D02F300" w:rsidR="003869C1" w:rsidRPr="00F54786" w:rsidRDefault="003869C1" w:rsidP="003869C1">
      <w:pPr>
        <w:ind w:firstLine="567"/>
        <w:rPr>
          <w:sz w:val="23"/>
          <w:szCs w:val="23"/>
        </w:rPr>
      </w:pPr>
      <w:r w:rsidRPr="00F54786">
        <w:rPr>
          <w:sz w:val="23"/>
          <w:szCs w:val="23"/>
        </w:rPr>
        <w:t>Журнал МРЖ содерж</w:t>
      </w:r>
      <w:r>
        <w:rPr>
          <w:sz w:val="23"/>
          <w:szCs w:val="23"/>
        </w:rPr>
        <w:t>ит</w:t>
      </w:r>
      <w:r w:rsidRPr="00F54786">
        <w:rPr>
          <w:sz w:val="23"/>
          <w:szCs w:val="23"/>
        </w:rPr>
        <w:t xml:space="preserve"> информацию о том, какие действия были предприняты, что является основной проблемой, и кто был ответственным за каждое действие. Статус МРЖ, описывающий конкретные случаи, будет включен в общие отчеты проекта.</w:t>
      </w:r>
    </w:p>
    <w:p w14:paraId="2923DB29" w14:textId="0622DAF2" w:rsidR="003869C1" w:rsidRDefault="003869C1" w:rsidP="003869C1">
      <w:pPr>
        <w:ind w:firstLine="567"/>
        <w:rPr>
          <w:sz w:val="23"/>
          <w:szCs w:val="23"/>
        </w:rPr>
      </w:pPr>
      <w:r w:rsidRPr="00F54786">
        <w:rPr>
          <w:sz w:val="23"/>
          <w:szCs w:val="23"/>
        </w:rPr>
        <w:t>КРЖ должны рассматривать анонимные жалобы путем создания бесплатных телефонных номеров, расположения дополнительных ящиков для жалоб, адресов электронной почты и т.д.</w:t>
      </w:r>
    </w:p>
    <w:p w14:paraId="02363C93" w14:textId="77777777" w:rsidR="003869C1" w:rsidRPr="00F54786" w:rsidRDefault="003869C1" w:rsidP="003869C1">
      <w:pPr>
        <w:ind w:firstLine="567"/>
        <w:rPr>
          <w:sz w:val="23"/>
          <w:szCs w:val="23"/>
        </w:rPr>
      </w:pPr>
    </w:p>
    <w:p w14:paraId="5F9B795A" w14:textId="77777777" w:rsidR="003869C1" w:rsidRDefault="003869C1" w:rsidP="003869C1">
      <w:r>
        <w:rPr>
          <w:noProof/>
          <w:lang w:eastAsia="ru-RU"/>
        </w:rPr>
        <w:lastRenderedPageBreak/>
        <mc:AlternateContent>
          <mc:Choice Requires="wpg">
            <w:drawing>
              <wp:anchor distT="0" distB="0" distL="114300" distR="114300" simplePos="0" relativeHeight="251689984" behindDoc="0" locked="0" layoutInCell="1" allowOverlap="1" wp14:anchorId="0AF1DD65" wp14:editId="6AF90A6F">
                <wp:simplePos x="0" y="0"/>
                <wp:positionH relativeFrom="column">
                  <wp:posOffset>-41910</wp:posOffset>
                </wp:positionH>
                <wp:positionV relativeFrom="paragraph">
                  <wp:posOffset>89535</wp:posOffset>
                </wp:positionV>
                <wp:extent cx="4073882" cy="8555277"/>
                <wp:effectExtent l="0" t="0" r="22225" b="55880"/>
                <wp:wrapNone/>
                <wp:docPr id="7" name="Группа 7"/>
                <wp:cNvGraphicFramePr/>
                <a:graphic xmlns:a="http://schemas.openxmlformats.org/drawingml/2006/main">
                  <a:graphicData uri="http://schemas.microsoft.com/office/word/2010/wordprocessingGroup">
                    <wpg:wgp>
                      <wpg:cNvGrpSpPr/>
                      <wpg:grpSpPr>
                        <a:xfrm>
                          <a:off x="0" y="0"/>
                          <a:ext cx="4073882" cy="8555277"/>
                          <a:chOff x="0" y="0"/>
                          <a:chExt cx="4073882" cy="8555277"/>
                        </a:xfrm>
                      </wpg:grpSpPr>
                      <wps:wsp>
                        <wps:cNvPr id="31" name="Прямая со стрелкой 31"/>
                        <wps:cNvCnPr/>
                        <wps:spPr>
                          <a:xfrm>
                            <a:off x="2173266" y="6701425"/>
                            <a:ext cx="0" cy="335280"/>
                          </a:xfrm>
                          <a:prstGeom prst="straightConnector1">
                            <a:avLst/>
                          </a:prstGeom>
                          <a:noFill/>
                          <a:ln w="19050" cap="flat" cmpd="sng" algn="ctr">
                            <a:solidFill>
                              <a:srgbClr val="4472C4"/>
                            </a:solidFill>
                            <a:prstDash val="solid"/>
                            <a:miter lim="800000"/>
                            <a:tailEnd type="triangle"/>
                          </a:ln>
                          <a:effectLst/>
                        </wps:spPr>
                        <wps:bodyPr/>
                      </wps:wsp>
                      <wps:wsp>
                        <wps:cNvPr id="32" name="Прямоугольник с двумя усеченными противолежащими углами 32"/>
                        <wps:cNvSpPr/>
                        <wps:spPr>
                          <a:xfrm>
                            <a:off x="1196236" y="0"/>
                            <a:ext cx="1386840" cy="502920"/>
                          </a:xfrm>
                          <a:prstGeom prst="snip2DiagRect">
                            <a:avLst/>
                          </a:prstGeom>
                          <a:solidFill>
                            <a:srgbClr val="4472C4"/>
                          </a:solidFill>
                          <a:ln w="12700" cap="flat" cmpd="sng" algn="ctr">
                            <a:solidFill>
                              <a:srgbClr val="4472C4"/>
                            </a:solidFill>
                            <a:prstDash val="solid"/>
                            <a:miter lim="800000"/>
                          </a:ln>
                          <a:effectLst/>
                        </wps:spPr>
                        <wps:txbx>
                          <w:txbxContent>
                            <w:p w14:paraId="3C6A17C8" w14:textId="77777777" w:rsidR="003869C1" w:rsidRPr="00FD3D32" w:rsidRDefault="003869C1" w:rsidP="003869C1">
                              <w:pPr>
                                <w:spacing w:after="0"/>
                                <w:jc w:val="center"/>
                                <w:rPr>
                                  <w:color w:val="FFFFFF" w:themeColor="background1"/>
                                  <w:sz w:val="20"/>
                                  <w:szCs w:val="20"/>
                                </w:rPr>
                              </w:pPr>
                              <w:r w:rsidRPr="00FD3D32">
                                <w:rPr>
                                  <w:color w:val="FFFFFF" w:themeColor="background1"/>
                                  <w:sz w:val="20"/>
                                  <w:szCs w:val="20"/>
                                </w:rPr>
                                <w:t>Жалоба получена от гражданина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Скругленный прямоугольник 33"/>
                        <wps:cNvSpPr/>
                        <wps:spPr>
                          <a:xfrm>
                            <a:off x="100208" y="795403"/>
                            <a:ext cx="3771900" cy="1417320"/>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3CC89959" w14:textId="77777777" w:rsidR="003869C1" w:rsidRPr="00FD3D32" w:rsidRDefault="003869C1" w:rsidP="003869C1">
                              <w:pPr>
                                <w:spacing w:after="0"/>
                                <w:jc w:val="left"/>
                                <w:rPr>
                                  <w:color w:val="FFFFFF" w:themeColor="background1"/>
                                  <w:sz w:val="20"/>
                                  <w:szCs w:val="20"/>
                                </w:rPr>
                              </w:pPr>
                              <w:r w:rsidRPr="00FD3D32">
                                <w:rPr>
                                  <w:color w:val="FFFFFF" w:themeColor="background1"/>
                                  <w:sz w:val="20"/>
                                  <w:szCs w:val="20"/>
                                </w:rPr>
                                <w:t>Разрешение жалоб будет предпринято на уровне села/города</w:t>
                              </w:r>
                            </w:p>
                            <w:p w14:paraId="76AFC52B" w14:textId="77777777" w:rsidR="003869C1" w:rsidRPr="00FD3D32" w:rsidRDefault="003869C1" w:rsidP="003869C1">
                              <w:pPr>
                                <w:spacing w:after="0"/>
                                <w:jc w:val="left"/>
                                <w:rPr>
                                  <w:color w:val="FFFFFF" w:themeColor="background1"/>
                                  <w:sz w:val="20"/>
                                  <w:szCs w:val="20"/>
                                </w:rPr>
                              </w:pPr>
                              <w:r w:rsidRPr="00FD3D32">
                                <w:rPr>
                                  <w:color w:val="FFFFFF" w:themeColor="background1"/>
                                  <w:sz w:val="20"/>
                                  <w:szCs w:val="20"/>
                                </w:rPr>
                                <w:t>комиссия, состоящая из:</w:t>
                              </w:r>
                            </w:p>
                            <w:p w14:paraId="502BFAA8" w14:textId="77777777" w:rsidR="003869C1" w:rsidRPr="00FD3D32" w:rsidRDefault="003869C1" w:rsidP="003869C1">
                              <w:pPr>
                                <w:spacing w:after="0"/>
                                <w:jc w:val="left"/>
                                <w:rPr>
                                  <w:color w:val="FFFFFF" w:themeColor="background1"/>
                                  <w:sz w:val="20"/>
                                  <w:szCs w:val="20"/>
                                </w:rPr>
                              </w:pPr>
                              <w:r w:rsidRPr="00FD3D32">
                                <w:rPr>
                                  <w:color w:val="FFFFFF" w:themeColor="background1"/>
                                  <w:sz w:val="20"/>
                                  <w:szCs w:val="20"/>
                                </w:rPr>
                                <w:t>1. Двух представителей населенного пункта, попавшего под воздействие Проекта;</w:t>
                              </w:r>
                            </w:p>
                            <w:p w14:paraId="423BD892" w14:textId="77777777" w:rsidR="003869C1" w:rsidRPr="00FD3D32" w:rsidRDefault="003869C1" w:rsidP="003869C1">
                              <w:pPr>
                                <w:spacing w:after="0"/>
                                <w:jc w:val="left"/>
                                <w:rPr>
                                  <w:color w:val="FFFFFF" w:themeColor="background1"/>
                                  <w:sz w:val="20"/>
                                  <w:szCs w:val="20"/>
                                </w:rPr>
                              </w:pPr>
                              <w:r w:rsidRPr="00FD3D32">
                                <w:rPr>
                                  <w:color w:val="FFFFFF" w:themeColor="background1"/>
                                  <w:sz w:val="20"/>
                                  <w:szCs w:val="20"/>
                                </w:rPr>
                                <w:t>2. Один представитель от каждого АА/мэрии города</w:t>
                              </w:r>
                            </w:p>
                            <w:p w14:paraId="0CF03534" w14:textId="77777777" w:rsidR="003869C1" w:rsidRPr="00FD3D32" w:rsidRDefault="003869C1" w:rsidP="003869C1">
                              <w:pPr>
                                <w:spacing w:after="0"/>
                                <w:jc w:val="left"/>
                                <w:rPr>
                                  <w:color w:val="FFFFFF" w:themeColor="background1"/>
                                  <w:sz w:val="20"/>
                                  <w:szCs w:val="20"/>
                                </w:rPr>
                              </w:pPr>
                              <w:r w:rsidRPr="00FD3D32">
                                <w:rPr>
                                  <w:color w:val="FFFFFF" w:themeColor="background1"/>
                                  <w:sz w:val="20"/>
                                  <w:szCs w:val="20"/>
                                </w:rPr>
                                <w:t>3. Один представитель Государственного комитета по землеустройству и геодезии Кыргызской Республики</w:t>
                              </w:r>
                            </w:p>
                            <w:p w14:paraId="7635CF66" w14:textId="77777777" w:rsidR="003869C1" w:rsidRPr="00FD3D32" w:rsidRDefault="003869C1" w:rsidP="003869C1">
                              <w:pPr>
                                <w:spacing w:after="0"/>
                                <w:jc w:val="left"/>
                                <w:rPr>
                                  <w:color w:val="FFFFFF" w:themeColor="background1"/>
                                  <w:sz w:val="20"/>
                                  <w:szCs w:val="20"/>
                                </w:rPr>
                              </w:pPr>
                              <w:r w:rsidRPr="00FD3D32">
                                <w:rPr>
                                  <w:color w:val="FFFFFF" w:themeColor="background1"/>
                                  <w:sz w:val="20"/>
                                  <w:szCs w:val="20"/>
                                </w:rPr>
                                <w:t>Время обработки: 14 дней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Блок-схема: решение 34"/>
                        <wps:cNvSpPr/>
                        <wps:spPr>
                          <a:xfrm>
                            <a:off x="1045924" y="2480154"/>
                            <a:ext cx="2019300" cy="800100"/>
                          </a:xfrm>
                          <a:prstGeom prst="flowChartDecision">
                            <a:avLst/>
                          </a:prstGeom>
                          <a:solidFill>
                            <a:srgbClr val="4472C4"/>
                          </a:solidFill>
                          <a:ln w="12700" cap="flat" cmpd="sng" algn="ctr">
                            <a:solidFill>
                              <a:srgbClr val="4472C4">
                                <a:shade val="50000"/>
                              </a:srgbClr>
                            </a:solidFill>
                            <a:prstDash val="solid"/>
                            <a:miter lim="800000"/>
                          </a:ln>
                          <a:effectLst/>
                        </wps:spPr>
                        <wps:txbx>
                          <w:txbxContent>
                            <w:p w14:paraId="204EB848" w14:textId="77777777" w:rsidR="003869C1" w:rsidRPr="00FD3D32" w:rsidRDefault="003869C1" w:rsidP="003869C1">
                              <w:pPr>
                                <w:spacing w:after="0"/>
                                <w:jc w:val="center"/>
                                <w:rPr>
                                  <w:color w:val="FFFFFF" w:themeColor="background1"/>
                                  <w:sz w:val="20"/>
                                  <w:szCs w:val="20"/>
                                </w:rPr>
                              </w:pPr>
                              <w:r w:rsidRPr="00FD3D32">
                                <w:rPr>
                                  <w:color w:val="FFFFFF" w:themeColor="background1"/>
                                  <w:sz w:val="20"/>
                                  <w:szCs w:val="20"/>
                                </w:rPr>
                                <w:t>Жалоба урегулирована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Прямоугольник с двумя усеченными противолежащими углами 35"/>
                        <wps:cNvSpPr/>
                        <wps:spPr>
                          <a:xfrm>
                            <a:off x="695073" y="3429000"/>
                            <a:ext cx="2712720" cy="1142702"/>
                          </a:xfrm>
                          <a:prstGeom prst="snip2DiagRect">
                            <a:avLst/>
                          </a:prstGeom>
                          <a:solidFill>
                            <a:srgbClr val="4472C4"/>
                          </a:solidFill>
                          <a:ln w="12700" cap="flat" cmpd="sng" algn="ctr">
                            <a:solidFill>
                              <a:srgbClr val="4472C4">
                                <a:shade val="50000"/>
                              </a:srgbClr>
                            </a:solidFill>
                            <a:prstDash val="solid"/>
                            <a:miter lim="800000"/>
                          </a:ln>
                          <a:effectLst/>
                        </wps:spPr>
                        <wps:txbx>
                          <w:txbxContent>
                            <w:p w14:paraId="37686568" w14:textId="77777777" w:rsidR="003869C1" w:rsidRPr="00FD3D32" w:rsidRDefault="003869C1" w:rsidP="003869C1">
                              <w:pPr>
                                <w:spacing w:after="0"/>
                                <w:jc w:val="center"/>
                                <w:rPr>
                                  <w:color w:val="FFFFFF" w:themeColor="background1"/>
                                  <w:sz w:val="20"/>
                                  <w:szCs w:val="20"/>
                                </w:rPr>
                              </w:pPr>
                              <w:r w:rsidRPr="00FD3D32">
                                <w:rPr>
                                  <w:color w:val="FFFFFF" w:themeColor="background1"/>
                                  <w:sz w:val="20"/>
                                  <w:szCs w:val="20"/>
                                </w:rPr>
                                <w:t>Если жалоба еще не решена, жалоба может быть подана</w:t>
                              </w:r>
                            </w:p>
                            <w:p w14:paraId="3B071502" w14:textId="77777777" w:rsidR="003869C1" w:rsidRPr="00FD3D32" w:rsidRDefault="003869C1" w:rsidP="003869C1">
                              <w:pPr>
                                <w:spacing w:after="0"/>
                                <w:jc w:val="center"/>
                                <w:rPr>
                                  <w:color w:val="FFFFFF" w:themeColor="background1"/>
                                  <w:sz w:val="20"/>
                                  <w:szCs w:val="20"/>
                                </w:rPr>
                              </w:pPr>
                              <w:r w:rsidRPr="00FD3D32">
                                <w:rPr>
                                  <w:color w:val="FFFFFF" w:themeColor="background1"/>
                                  <w:sz w:val="20"/>
                                  <w:szCs w:val="20"/>
                                </w:rPr>
                                <w:t>через местных представителей МРЖ</w:t>
                              </w:r>
                            </w:p>
                            <w:p w14:paraId="19BDB97B" w14:textId="7EB2C4EF" w:rsidR="003869C1" w:rsidRPr="00FD3D32" w:rsidRDefault="003869C1" w:rsidP="003869C1">
                              <w:pPr>
                                <w:spacing w:after="0"/>
                                <w:jc w:val="center"/>
                                <w:rPr>
                                  <w:color w:val="FFFFFF" w:themeColor="background1"/>
                                  <w:sz w:val="20"/>
                                  <w:szCs w:val="20"/>
                                </w:rPr>
                              </w:pPr>
                              <w:r w:rsidRPr="00FD3D32">
                                <w:rPr>
                                  <w:color w:val="FFFFFF" w:themeColor="background1"/>
                                  <w:sz w:val="20"/>
                                  <w:szCs w:val="20"/>
                                </w:rPr>
                                <w:t>в ГРП, у которого есть 7 дней, чтобы принять решение по делу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Блок-схема: решение 36"/>
                        <wps:cNvSpPr/>
                        <wps:spPr>
                          <a:xfrm>
                            <a:off x="1121080" y="4791206"/>
                            <a:ext cx="2019300" cy="800100"/>
                          </a:xfrm>
                          <a:prstGeom prst="flowChartDecision">
                            <a:avLst/>
                          </a:prstGeom>
                          <a:solidFill>
                            <a:srgbClr val="4472C4"/>
                          </a:solidFill>
                          <a:ln w="12700" cap="flat" cmpd="sng" algn="ctr">
                            <a:solidFill>
                              <a:srgbClr val="4472C4">
                                <a:shade val="50000"/>
                              </a:srgbClr>
                            </a:solidFill>
                            <a:prstDash val="solid"/>
                            <a:miter lim="800000"/>
                          </a:ln>
                          <a:effectLst/>
                        </wps:spPr>
                        <wps:txbx>
                          <w:txbxContent>
                            <w:p w14:paraId="66A58746" w14:textId="77777777" w:rsidR="003869C1" w:rsidRPr="00FD3D32" w:rsidRDefault="003869C1" w:rsidP="003869C1">
                              <w:pPr>
                                <w:spacing w:after="0"/>
                                <w:jc w:val="center"/>
                                <w:rPr>
                                  <w:color w:val="FFFFFF" w:themeColor="background1"/>
                                  <w:sz w:val="20"/>
                                  <w:szCs w:val="20"/>
                                </w:rPr>
                              </w:pPr>
                              <w:r>
                                <w:rPr>
                                  <w:color w:val="FFFFFF" w:themeColor="background1"/>
                                  <w:sz w:val="20"/>
                                  <w:szCs w:val="20"/>
                                </w:rPr>
                                <w:t>Жалоба урегулирована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Прямоугольник с двумя усеченными противолежащими углами 37"/>
                        <wps:cNvSpPr/>
                        <wps:spPr>
                          <a:xfrm>
                            <a:off x="795333" y="5811699"/>
                            <a:ext cx="2712720" cy="889290"/>
                          </a:xfrm>
                          <a:prstGeom prst="snip2DiagRect">
                            <a:avLst/>
                          </a:prstGeom>
                          <a:solidFill>
                            <a:srgbClr val="4472C4"/>
                          </a:solidFill>
                          <a:ln w="12700" cap="flat" cmpd="sng" algn="ctr">
                            <a:solidFill>
                              <a:srgbClr val="4472C4">
                                <a:shade val="50000"/>
                              </a:srgbClr>
                            </a:solidFill>
                            <a:prstDash val="solid"/>
                            <a:miter lim="800000"/>
                          </a:ln>
                          <a:effectLst/>
                        </wps:spPr>
                        <wps:txbx>
                          <w:txbxContent>
                            <w:p w14:paraId="741169B4" w14:textId="77777777" w:rsidR="003869C1" w:rsidRPr="00FD3D32" w:rsidRDefault="003869C1" w:rsidP="003869C1">
                              <w:pPr>
                                <w:spacing w:after="0"/>
                                <w:jc w:val="center"/>
                                <w:rPr>
                                  <w:color w:val="FFFFFF" w:themeColor="background1"/>
                                  <w:sz w:val="20"/>
                                  <w:szCs w:val="20"/>
                                </w:rPr>
                              </w:pPr>
                              <w:r w:rsidRPr="00FD3D32">
                                <w:rPr>
                                  <w:color w:val="FFFFFF" w:themeColor="background1"/>
                                  <w:sz w:val="20"/>
                                  <w:szCs w:val="20"/>
                                </w:rPr>
                                <w:t>Если систе</w:t>
                              </w:r>
                              <w:r>
                                <w:rPr>
                                  <w:color w:val="FFFFFF" w:themeColor="background1"/>
                                  <w:sz w:val="20"/>
                                  <w:szCs w:val="20"/>
                                </w:rPr>
                                <w:t>ма рассмотрения жалоб не сможет</w:t>
                              </w:r>
                              <w:r w:rsidRPr="00FD3D32">
                                <w:rPr>
                                  <w:color w:val="FFFFFF" w:themeColor="background1"/>
                                  <w:sz w:val="20"/>
                                  <w:szCs w:val="20"/>
                                </w:rPr>
                                <w:t xml:space="preserve">удовлетворить </w:t>
                              </w:r>
                              <w:r>
                                <w:rPr>
                                  <w:color w:val="FFFFFF" w:themeColor="background1"/>
                                  <w:sz w:val="20"/>
                                  <w:szCs w:val="20"/>
                                </w:rPr>
                                <w:t>ЛЗП</w:t>
                              </w:r>
                              <w:r w:rsidRPr="00FD3D32">
                                <w:rPr>
                                  <w:color w:val="FFFFFF" w:themeColor="background1"/>
                                  <w:sz w:val="20"/>
                                  <w:szCs w:val="20"/>
                                </w:rPr>
                                <w:t>, они могу</w:t>
                              </w:r>
                              <w:r>
                                <w:rPr>
                                  <w:color w:val="FFFFFF" w:themeColor="background1"/>
                                  <w:sz w:val="20"/>
                                  <w:szCs w:val="20"/>
                                </w:rPr>
                                <w:t>т дополнительно представить своё</w:t>
                              </w:r>
                            </w:p>
                            <w:p w14:paraId="5B110FE8" w14:textId="77777777" w:rsidR="003869C1" w:rsidRPr="00676741" w:rsidRDefault="003869C1" w:rsidP="003869C1">
                              <w:pPr>
                                <w:spacing w:after="0"/>
                                <w:jc w:val="center"/>
                                <w:rPr>
                                  <w:color w:val="FFFFFF" w:themeColor="background1"/>
                                  <w:sz w:val="20"/>
                                  <w:szCs w:val="20"/>
                                </w:rPr>
                              </w:pPr>
                              <w:r w:rsidRPr="00FD3D32">
                                <w:rPr>
                                  <w:color w:val="FFFFFF" w:themeColor="background1"/>
                                  <w:sz w:val="20"/>
                                  <w:szCs w:val="20"/>
                                </w:rPr>
                                <w:t>дело в соответствующий суд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Блок-схема: несколько документов 38"/>
                        <wps:cNvSpPr/>
                        <wps:spPr>
                          <a:xfrm>
                            <a:off x="1446756" y="7052154"/>
                            <a:ext cx="1562100" cy="769620"/>
                          </a:xfrm>
                          <a:prstGeom prst="flowChartMultidocument">
                            <a:avLst/>
                          </a:prstGeom>
                          <a:solidFill>
                            <a:srgbClr val="4472C4"/>
                          </a:solidFill>
                          <a:ln w="12700" cap="flat" cmpd="sng" algn="ctr">
                            <a:solidFill>
                              <a:srgbClr val="4472C4">
                                <a:shade val="50000"/>
                              </a:srgbClr>
                            </a:solidFill>
                            <a:prstDash val="solid"/>
                            <a:miter lim="800000"/>
                          </a:ln>
                          <a:effectLst/>
                        </wps:spPr>
                        <wps:txbx>
                          <w:txbxContent>
                            <w:p w14:paraId="575D9784" w14:textId="77777777" w:rsidR="003869C1" w:rsidRPr="00FD3D32" w:rsidRDefault="003869C1" w:rsidP="003869C1">
                              <w:pPr>
                                <w:spacing w:after="0"/>
                                <w:jc w:val="center"/>
                                <w:rPr>
                                  <w:color w:val="FFFFFF" w:themeColor="background1"/>
                                  <w:sz w:val="20"/>
                                  <w:szCs w:val="20"/>
                                </w:rPr>
                              </w:pPr>
                              <w:r w:rsidRPr="00FD3D32">
                                <w:rPr>
                                  <w:color w:val="FFFFFF" w:themeColor="background1"/>
                                  <w:sz w:val="20"/>
                                  <w:szCs w:val="20"/>
                                </w:rPr>
                                <w:t>Отчеты и статистика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Прямая со стрелкой 39"/>
                        <wps:cNvCnPr/>
                        <wps:spPr>
                          <a:xfrm>
                            <a:off x="1885167" y="513567"/>
                            <a:ext cx="0" cy="259080"/>
                          </a:xfrm>
                          <a:prstGeom prst="straightConnector1">
                            <a:avLst/>
                          </a:prstGeom>
                          <a:noFill/>
                          <a:ln w="19050" cap="flat" cmpd="sng" algn="ctr">
                            <a:solidFill>
                              <a:srgbClr val="4472C4"/>
                            </a:solidFill>
                            <a:prstDash val="solid"/>
                            <a:miter lim="800000"/>
                            <a:tailEnd type="triangle"/>
                          </a:ln>
                          <a:effectLst/>
                        </wps:spPr>
                        <wps:bodyPr/>
                      </wps:wsp>
                      <wps:wsp>
                        <wps:cNvPr id="40" name="Прямая со стрелкой 40"/>
                        <wps:cNvCnPr/>
                        <wps:spPr>
                          <a:xfrm>
                            <a:off x="2048006" y="2229633"/>
                            <a:ext cx="0" cy="243840"/>
                          </a:xfrm>
                          <a:prstGeom prst="straightConnector1">
                            <a:avLst/>
                          </a:prstGeom>
                          <a:noFill/>
                          <a:ln w="19050" cap="flat" cmpd="sng" algn="ctr">
                            <a:solidFill>
                              <a:srgbClr val="4472C4"/>
                            </a:solidFill>
                            <a:prstDash val="solid"/>
                            <a:miter lim="800000"/>
                            <a:tailEnd type="triangle"/>
                          </a:ln>
                          <a:effectLst/>
                        </wps:spPr>
                        <wps:bodyPr/>
                      </wps:wsp>
                      <wps:wsp>
                        <wps:cNvPr id="44" name="Прямая со стрелкой 44"/>
                        <wps:cNvCnPr/>
                        <wps:spPr>
                          <a:xfrm>
                            <a:off x="2110636" y="4453003"/>
                            <a:ext cx="7620" cy="335280"/>
                          </a:xfrm>
                          <a:prstGeom prst="straightConnector1">
                            <a:avLst/>
                          </a:prstGeom>
                          <a:noFill/>
                          <a:ln w="19050" cap="flat" cmpd="sng" algn="ctr">
                            <a:solidFill>
                              <a:srgbClr val="4472C4"/>
                            </a:solidFill>
                            <a:prstDash val="solid"/>
                            <a:miter lim="800000"/>
                            <a:tailEnd type="triangle"/>
                          </a:ln>
                          <a:effectLst/>
                        </wps:spPr>
                        <wps:bodyPr/>
                      </wps:wsp>
                      <wps:wsp>
                        <wps:cNvPr id="45" name="Прямая соединительная линия 45"/>
                        <wps:cNvCnPr/>
                        <wps:spPr>
                          <a:xfrm>
                            <a:off x="3037562" y="2874724"/>
                            <a:ext cx="1036320" cy="15240"/>
                          </a:xfrm>
                          <a:prstGeom prst="line">
                            <a:avLst/>
                          </a:prstGeom>
                          <a:noFill/>
                          <a:ln w="19050" cap="flat" cmpd="sng" algn="ctr">
                            <a:solidFill>
                              <a:srgbClr val="4472C4"/>
                            </a:solidFill>
                            <a:prstDash val="solid"/>
                            <a:miter lim="800000"/>
                          </a:ln>
                          <a:effectLst/>
                        </wps:spPr>
                        <wps:bodyPr/>
                      </wps:wsp>
                      <wps:wsp>
                        <wps:cNvPr id="48" name="Прямая соединительная линия 48"/>
                        <wps:cNvCnPr/>
                        <wps:spPr>
                          <a:xfrm>
                            <a:off x="4070959" y="2906039"/>
                            <a:ext cx="0" cy="990600"/>
                          </a:xfrm>
                          <a:prstGeom prst="line">
                            <a:avLst/>
                          </a:prstGeom>
                          <a:noFill/>
                          <a:ln w="19050" cap="flat" cmpd="sng" algn="ctr">
                            <a:solidFill>
                              <a:srgbClr val="4472C4"/>
                            </a:solidFill>
                            <a:prstDash val="solid"/>
                            <a:miter lim="800000"/>
                          </a:ln>
                          <a:effectLst/>
                        </wps:spPr>
                        <wps:bodyPr/>
                      </wps:wsp>
                      <wps:wsp>
                        <wps:cNvPr id="49" name="Прямая соединительная линия 49"/>
                        <wps:cNvCnPr/>
                        <wps:spPr>
                          <a:xfrm flipH="1">
                            <a:off x="0" y="2893513"/>
                            <a:ext cx="1074420" cy="7620"/>
                          </a:xfrm>
                          <a:prstGeom prst="line">
                            <a:avLst/>
                          </a:prstGeom>
                          <a:noFill/>
                          <a:ln w="19050" cap="flat" cmpd="sng" algn="ctr">
                            <a:solidFill>
                              <a:srgbClr val="4472C4"/>
                            </a:solidFill>
                            <a:prstDash val="solid"/>
                            <a:miter lim="800000"/>
                          </a:ln>
                          <a:effectLst/>
                        </wps:spPr>
                        <wps:bodyPr/>
                      </wps:wsp>
                      <wps:wsp>
                        <wps:cNvPr id="50" name="Прямая соединительная линия 50"/>
                        <wps:cNvCnPr/>
                        <wps:spPr>
                          <a:xfrm>
                            <a:off x="0" y="2906039"/>
                            <a:ext cx="15240" cy="2293620"/>
                          </a:xfrm>
                          <a:prstGeom prst="line">
                            <a:avLst/>
                          </a:prstGeom>
                          <a:noFill/>
                          <a:ln w="19050" cap="flat" cmpd="sng" algn="ctr">
                            <a:solidFill>
                              <a:srgbClr val="4472C4"/>
                            </a:solidFill>
                            <a:prstDash val="solid"/>
                            <a:miter lim="800000"/>
                          </a:ln>
                          <a:effectLst/>
                        </wps:spPr>
                        <wps:bodyPr/>
                      </wps:wsp>
                      <wps:wsp>
                        <wps:cNvPr id="51" name="Прямая со стрелкой 51"/>
                        <wps:cNvCnPr/>
                        <wps:spPr>
                          <a:xfrm flipH="1" flipV="1">
                            <a:off x="3407080" y="3889332"/>
                            <a:ext cx="662940" cy="7620"/>
                          </a:xfrm>
                          <a:prstGeom prst="straightConnector1">
                            <a:avLst/>
                          </a:prstGeom>
                          <a:noFill/>
                          <a:ln w="19050" cap="flat" cmpd="sng" algn="ctr">
                            <a:solidFill>
                              <a:srgbClr val="4472C4"/>
                            </a:solidFill>
                            <a:prstDash val="solid"/>
                            <a:miter lim="800000"/>
                            <a:tailEnd type="triangle"/>
                          </a:ln>
                          <a:effectLst/>
                        </wps:spPr>
                        <wps:bodyPr/>
                      </wps:wsp>
                      <wps:wsp>
                        <wps:cNvPr id="52" name="Прямая соединительная линия 52"/>
                        <wps:cNvCnPr/>
                        <wps:spPr>
                          <a:xfrm flipH="1">
                            <a:off x="12526" y="5192039"/>
                            <a:ext cx="1181100" cy="22860"/>
                          </a:xfrm>
                          <a:prstGeom prst="line">
                            <a:avLst/>
                          </a:prstGeom>
                          <a:noFill/>
                          <a:ln w="19050" cap="flat" cmpd="sng" algn="ctr">
                            <a:solidFill>
                              <a:srgbClr val="4472C4"/>
                            </a:solidFill>
                            <a:prstDash val="solid"/>
                            <a:miter lim="800000"/>
                          </a:ln>
                          <a:effectLst/>
                        </wps:spPr>
                        <wps:bodyPr/>
                      </wps:wsp>
                      <wps:wsp>
                        <wps:cNvPr id="53" name="Прямая соединительная линия 53"/>
                        <wps:cNvCnPr/>
                        <wps:spPr>
                          <a:xfrm>
                            <a:off x="12526" y="5235880"/>
                            <a:ext cx="30480" cy="2202180"/>
                          </a:xfrm>
                          <a:prstGeom prst="line">
                            <a:avLst/>
                          </a:prstGeom>
                          <a:noFill/>
                          <a:ln w="19050" cap="flat" cmpd="sng" algn="ctr">
                            <a:solidFill>
                              <a:srgbClr val="4472C4"/>
                            </a:solidFill>
                            <a:prstDash val="solid"/>
                            <a:miter lim="800000"/>
                          </a:ln>
                          <a:effectLst/>
                        </wps:spPr>
                        <wps:bodyPr/>
                      </wps:wsp>
                      <wps:wsp>
                        <wps:cNvPr id="54" name="Прямая соединительная линия 54"/>
                        <wps:cNvCnPr/>
                        <wps:spPr>
                          <a:xfrm flipV="1">
                            <a:off x="3144033" y="5204565"/>
                            <a:ext cx="891540" cy="7620"/>
                          </a:xfrm>
                          <a:prstGeom prst="line">
                            <a:avLst/>
                          </a:prstGeom>
                          <a:noFill/>
                          <a:ln w="19050" cap="flat" cmpd="sng" algn="ctr">
                            <a:solidFill>
                              <a:srgbClr val="4472C4"/>
                            </a:solidFill>
                            <a:prstDash val="solid"/>
                            <a:miter lim="800000"/>
                          </a:ln>
                          <a:effectLst/>
                        </wps:spPr>
                        <wps:bodyPr/>
                      </wps:wsp>
                      <wps:wsp>
                        <wps:cNvPr id="55" name="Прямая соединительная линия 55"/>
                        <wps:cNvCnPr/>
                        <wps:spPr>
                          <a:xfrm>
                            <a:off x="4058433" y="5204565"/>
                            <a:ext cx="7620" cy="960120"/>
                          </a:xfrm>
                          <a:prstGeom prst="line">
                            <a:avLst/>
                          </a:prstGeom>
                          <a:noFill/>
                          <a:ln w="19050" cap="flat" cmpd="sng" algn="ctr">
                            <a:solidFill>
                              <a:srgbClr val="4472C4"/>
                            </a:solidFill>
                            <a:prstDash val="solid"/>
                            <a:miter lim="800000"/>
                          </a:ln>
                          <a:effectLst/>
                        </wps:spPr>
                        <wps:bodyPr/>
                      </wps:wsp>
                      <wps:wsp>
                        <wps:cNvPr id="57" name="Прямая со стрелкой 57"/>
                        <wps:cNvCnPr/>
                        <wps:spPr>
                          <a:xfrm flipH="1">
                            <a:off x="3538603" y="6162806"/>
                            <a:ext cx="525780" cy="15240"/>
                          </a:xfrm>
                          <a:prstGeom prst="straightConnector1">
                            <a:avLst/>
                          </a:prstGeom>
                          <a:noFill/>
                          <a:ln w="19050" cap="flat" cmpd="sng" algn="ctr">
                            <a:solidFill>
                              <a:srgbClr val="4472C4"/>
                            </a:solidFill>
                            <a:prstDash val="solid"/>
                            <a:miter lim="800000"/>
                            <a:tailEnd type="triangle"/>
                          </a:ln>
                          <a:effectLst/>
                        </wps:spPr>
                        <wps:bodyPr/>
                      </wps:wsp>
                      <wps:wsp>
                        <wps:cNvPr id="58" name="Прямая со стрелкой 58"/>
                        <wps:cNvCnPr/>
                        <wps:spPr>
                          <a:xfrm flipV="1">
                            <a:off x="43841" y="7402883"/>
                            <a:ext cx="1379220" cy="22860"/>
                          </a:xfrm>
                          <a:prstGeom prst="straightConnector1">
                            <a:avLst/>
                          </a:prstGeom>
                          <a:noFill/>
                          <a:ln w="19050" cap="flat" cmpd="sng" algn="ctr">
                            <a:solidFill>
                              <a:srgbClr val="4472C4"/>
                            </a:solidFill>
                            <a:prstDash val="solid"/>
                            <a:miter lim="800000"/>
                            <a:tailEnd type="triangle"/>
                          </a:ln>
                          <a:effectLst/>
                        </wps:spPr>
                        <wps:bodyPr/>
                      </wps:wsp>
                      <wps:wsp>
                        <wps:cNvPr id="59" name="Прямая со стрелкой 59"/>
                        <wps:cNvCnPr/>
                        <wps:spPr>
                          <a:xfrm>
                            <a:off x="2179529" y="7803715"/>
                            <a:ext cx="7620" cy="312420"/>
                          </a:xfrm>
                          <a:prstGeom prst="straightConnector1">
                            <a:avLst/>
                          </a:prstGeom>
                          <a:noFill/>
                          <a:ln w="19050" cap="flat" cmpd="sng" algn="ctr">
                            <a:solidFill>
                              <a:srgbClr val="4472C4"/>
                            </a:solidFill>
                            <a:prstDash val="solid"/>
                            <a:miter lim="800000"/>
                            <a:tailEnd type="triangle"/>
                          </a:ln>
                          <a:effectLst/>
                        </wps:spPr>
                        <wps:bodyPr/>
                      </wps:wsp>
                      <wps:wsp>
                        <wps:cNvPr id="60" name="Блок-схема: перфолента 60"/>
                        <wps:cNvSpPr/>
                        <wps:spPr>
                          <a:xfrm>
                            <a:off x="1622121" y="8098077"/>
                            <a:ext cx="1219200" cy="457200"/>
                          </a:xfrm>
                          <a:prstGeom prst="flowChartPunchedTape">
                            <a:avLst/>
                          </a:prstGeom>
                          <a:solidFill>
                            <a:srgbClr val="4472C4"/>
                          </a:solidFill>
                          <a:ln w="12700" cap="flat" cmpd="sng" algn="ctr">
                            <a:solidFill>
                              <a:srgbClr val="4472C4">
                                <a:shade val="50000"/>
                              </a:srgbClr>
                            </a:solidFill>
                            <a:prstDash val="solid"/>
                            <a:miter lim="800000"/>
                          </a:ln>
                          <a:effectLst/>
                        </wps:spPr>
                        <wps:txbx>
                          <w:txbxContent>
                            <w:p w14:paraId="2BC4DCAC" w14:textId="77777777" w:rsidR="003869C1" w:rsidRPr="00FD3D32" w:rsidRDefault="003869C1" w:rsidP="003869C1">
                              <w:pPr>
                                <w:jc w:val="center"/>
                                <w:rPr>
                                  <w:color w:val="FFFFFF" w:themeColor="background1"/>
                                  <w:sz w:val="20"/>
                                  <w:szCs w:val="20"/>
                                </w:rPr>
                              </w:pPr>
                              <w:r w:rsidRPr="00FD3D32">
                                <w:rPr>
                                  <w:color w:val="FFFFFF" w:themeColor="background1"/>
                                  <w:sz w:val="20"/>
                                  <w:szCs w:val="20"/>
                                </w:rPr>
                                <w:t>Окончание</w:t>
                              </w:r>
                              <w:r>
                                <w:rPr>
                                  <w:color w:val="FFFFFF" w:themeColor="background1"/>
                                  <w:sz w:val="20"/>
                                  <w:szCs w:val="20"/>
                                </w:rPr>
                                <w:t xml:space="preserve"> МРЖ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AF1DD65" id="Группа 7" o:spid="_x0000_s1030" style="position:absolute;left:0;text-align:left;margin-left:-3.3pt;margin-top:7.05pt;width:320.8pt;height:673.65pt;z-index:251689984" coordsize="40738,8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">
                <v:shapetype id="_x0000_t32" coordsize="21600,21600" o:spt="32" o:oned="t" path="m,l21600,21600e" filled="f">
                  <v:path arrowok="t" fillok="f" o:connecttype="none"/>
                  <o:lock v:ext="edit" shapetype="t"/>
                </v:shapetype>
                <v:shape id="Прямая со стрелкой 31" o:spid="_x0000_s1031" type="#_x0000_t32" style="position:absolute;left:21732;top:67014;width:0;height:33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" strokecolor="#4472c4" strokeweight="1.5pt">
                  <v:stroke endarrow="block" joinstyle="miter"/>
                </v:shape>
                <v:shape id="Прямоугольник с двумя усеченными противолежащими углами 32" o:spid="_x0000_s1032" style="position:absolute;left:11962;width:13868;height:5029;visibility:visible;mso-wrap-style:square;v-text-anchor:middle" coordsize="1386840,5029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" adj="-11796480,,5400" path="m,l1303018,r83822,83822l1386840,502920r,l83822,502920,,419098,,xe" fillcolor="#4472c4" strokecolor="#4472c4" strokeweight="1pt">
                  <v:stroke joinstyle="miter"/>
                  <v:formulas/>
                  <v:path arrowok="t" o:connecttype="custom" o:connectlocs="0,0;1303018,0;1386840,83822;1386840,502920;1386840,502920;83822,502920;0,419098;0,0" o:connectangles="0,0,0,0,0,0,0,0" textboxrect="0,0,1386840,502920"/>
                  <v:textbox>
                    <w:txbxContent>
                      <w:p w14:paraId="3C6A17C8" w14:textId="77777777" w:rsidR="003869C1" w:rsidRPr="00FD3D32" w:rsidRDefault="003869C1" w:rsidP="003869C1">
                        <w:pPr>
                          <w:spacing w:after="0"/>
                          <w:jc w:val="center"/>
                          <w:rPr>
                            <w:color w:val="FFFFFF" w:themeColor="background1"/>
                            <w:sz w:val="20"/>
                            <w:szCs w:val="20"/>
                          </w:rPr>
                        </w:pPr>
                        <w:r w:rsidRPr="00FD3D32">
                          <w:rPr>
                            <w:color w:val="FFFFFF" w:themeColor="background1"/>
                            <w:sz w:val="20"/>
                            <w:szCs w:val="20"/>
                          </w:rPr>
                          <w:t>Жалоба получена от гражданина</w:t>
                        </w:r>
                      </w:p>
                    </w:txbxContent>
                  </v:textbox>
                </v:shape>
                <v:roundrect id="Скругленный прямоугольник 33" o:spid="_x0000_s1033" style="position:absolute;left:1002;top:7954;width:37719;height:141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" fillcolor="#4472c4" strokecolor="#2f528f" strokeweight="1pt">
                  <v:stroke joinstyle="miter"/>
                  <v:textbox>
                    <w:txbxContent>
                      <w:p w14:paraId="3CC89959" w14:textId="77777777" w:rsidR="003869C1" w:rsidRPr="00FD3D32" w:rsidRDefault="003869C1" w:rsidP="003869C1">
                        <w:pPr>
                          <w:spacing w:after="0"/>
                          <w:jc w:val="left"/>
                          <w:rPr>
                            <w:color w:val="FFFFFF" w:themeColor="background1"/>
                            <w:sz w:val="20"/>
                            <w:szCs w:val="20"/>
                          </w:rPr>
                        </w:pPr>
                        <w:r w:rsidRPr="00FD3D32">
                          <w:rPr>
                            <w:color w:val="FFFFFF" w:themeColor="background1"/>
                            <w:sz w:val="20"/>
                            <w:szCs w:val="20"/>
                          </w:rPr>
                          <w:t>Разрешение жалоб будет предпринято на уровне села/города</w:t>
                        </w:r>
                      </w:p>
                      <w:p w14:paraId="76AFC52B" w14:textId="77777777" w:rsidR="003869C1" w:rsidRPr="00FD3D32" w:rsidRDefault="003869C1" w:rsidP="003869C1">
                        <w:pPr>
                          <w:spacing w:after="0"/>
                          <w:jc w:val="left"/>
                          <w:rPr>
                            <w:color w:val="FFFFFF" w:themeColor="background1"/>
                            <w:sz w:val="20"/>
                            <w:szCs w:val="20"/>
                          </w:rPr>
                        </w:pPr>
                        <w:r w:rsidRPr="00FD3D32">
                          <w:rPr>
                            <w:color w:val="FFFFFF" w:themeColor="background1"/>
                            <w:sz w:val="20"/>
                            <w:szCs w:val="20"/>
                          </w:rPr>
                          <w:t>комиссия, состоящая из:</w:t>
                        </w:r>
                      </w:p>
                      <w:p w14:paraId="502BFAA8" w14:textId="77777777" w:rsidR="003869C1" w:rsidRPr="00FD3D32" w:rsidRDefault="003869C1" w:rsidP="003869C1">
                        <w:pPr>
                          <w:spacing w:after="0"/>
                          <w:jc w:val="left"/>
                          <w:rPr>
                            <w:color w:val="FFFFFF" w:themeColor="background1"/>
                            <w:sz w:val="20"/>
                            <w:szCs w:val="20"/>
                          </w:rPr>
                        </w:pPr>
                        <w:r w:rsidRPr="00FD3D32">
                          <w:rPr>
                            <w:color w:val="FFFFFF" w:themeColor="background1"/>
                            <w:sz w:val="20"/>
                            <w:szCs w:val="20"/>
                          </w:rPr>
                          <w:t>1. Двух представителей населенного пункта, попавшего под воздействие Проекта;</w:t>
                        </w:r>
                      </w:p>
                      <w:p w14:paraId="423BD892" w14:textId="77777777" w:rsidR="003869C1" w:rsidRPr="00FD3D32" w:rsidRDefault="003869C1" w:rsidP="003869C1">
                        <w:pPr>
                          <w:spacing w:after="0"/>
                          <w:jc w:val="left"/>
                          <w:rPr>
                            <w:color w:val="FFFFFF" w:themeColor="background1"/>
                            <w:sz w:val="20"/>
                            <w:szCs w:val="20"/>
                          </w:rPr>
                        </w:pPr>
                        <w:r w:rsidRPr="00FD3D32">
                          <w:rPr>
                            <w:color w:val="FFFFFF" w:themeColor="background1"/>
                            <w:sz w:val="20"/>
                            <w:szCs w:val="20"/>
                          </w:rPr>
                          <w:t>2. Один представитель от каждого АА/мэрии города</w:t>
                        </w:r>
                      </w:p>
                      <w:p w14:paraId="0CF03534" w14:textId="77777777" w:rsidR="003869C1" w:rsidRPr="00FD3D32" w:rsidRDefault="003869C1" w:rsidP="003869C1">
                        <w:pPr>
                          <w:spacing w:after="0"/>
                          <w:jc w:val="left"/>
                          <w:rPr>
                            <w:color w:val="FFFFFF" w:themeColor="background1"/>
                            <w:sz w:val="20"/>
                            <w:szCs w:val="20"/>
                          </w:rPr>
                        </w:pPr>
                        <w:r w:rsidRPr="00FD3D32">
                          <w:rPr>
                            <w:color w:val="FFFFFF" w:themeColor="background1"/>
                            <w:sz w:val="20"/>
                            <w:szCs w:val="20"/>
                          </w:rPr>
                          <w:t>3. Один представитель Государственного комитета по землеустройству и геодезии Кыргызской Республики</w:t>
                        </w:r>
                      </w:p>
                      <w:p w14:paraId="7635CF66" w14:textId="77777777" w:rsidR="003869C1" w:rsidRPr="00FD3D32" w:rsidRDefault="003869C1" w:rsidP="003869C1">
                        <w:pPr>
                          <w:spacing w:after="0"/>
                          <w:jc w:val="left"/>
                          <w:rPr>
                            <w:color w:val="FFFFFF" w:themeColor="background1"/>
                            <w:sz w:val="20"/>
                            <w:szCs w:val="20"/>
                          </w:rPr>
                        </w:pPr>
                        <w:r w:rsidRPr="00FD3D32">
                          <w:rPr>
                            <w:color w:val="FFFFFF" w:themeColor="background1"/>
                            <w:sz w:val="20"/>
                            <w:szCs w:val="20"/>
                          </w:rPr>
                          <w:t>Время обработки: 14 дней</w:t>
                        </w:r>
                      </w:p>
                    </w:txbxContent>
                  </v:textbox>
                </v:roundrect>
                <v:shapetype id="_x0000_t110" coordsize="21600,21600" o:spt="110" path="m10800,l,10800,10800,21600,21600,10800xe">
                  <v:stroke joinstyle="miter"/>
                  <v:path gradientshapeok="t" o:connecttype="rect" textboxrect="5400,5400,16200,16200"/>
                </v:shapetype>
                <v:shape id="Блок-схема: решение 34" o:spid="_x0000_s1034" type="#_x0000_t110" style="position:absolute;left:10459;top:24801;width:20193;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" fillcolor="#4472c4" strokecolor="#2f528f" strokeweight="1pt">
                  <v:textbox>
                    <w:txbxContent>
                      <w:p w14:paraId="204EB848" w14:textId="77777777" w:rsidR="003869C1" w:rsidRPr="00FD3D32" w:rsidRDefault="003869C1" w:rsidP="003869C1">
                        <w:pPr>
                          <w:spacing w:after="0"/>
                          <w:jc w:val="center"/>
                          <w:rPr>
                            <w:color w:val="FFFFFF" w:themeColor="background1"/>
                            <w:sz w:val="20"/>
                            <w:szCs w:val="20"/>
                          </w:rPr>
                        </w:pPr>
                        <w:r w:rsidRPr="00FD3D32">
                          <w:rPr>
                            <w:color w:val="FFFFFF" w:themeColor="background1"/>
                            <w:sz w:val="20"/>
                            <w:szCs w:val="20"/>
                          </w:rPr>
                          <w:t>Жалоба урегулирована</w:t>
                        </w:r>
                      </w:p>
                    </w:txbxContent>
                  </v:textbox>
                </v:shape>
                <v:shape id="Прямоугольник с двумя усеченными противолежащими углами 35" o:spid="_x0000_s1035" style="position:absolute;left:6950;top:34290;width:27127;height:11427;visibility:visible;mso-wrap-style:square;v-text-anchor:middle" coordsize="2712720,11427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" adj="-11796480,,5400" path="m,l2522266,r190454,190454l2712720,1142702r,l190454,1142702,,952248,,xe" fillcolor="#4472c4" strokecolor="#2f528f" strokeweight="1pt">
                  <v:stroke joinstyle="miter"/>
                  <v:formulas/>
                  <v:path arrowok="t" o:connecttype="custom" o:connectlocs="0,0;2522266,0;2712720,190454;2712720,1142702;2712720,1142702;190454,1142702;0,952248;0,0" o:connectangles="0,0,0,0,0,0,0,0" textboxrect="0,0,2712720,1142702"/>
                  <v:textbox>
                    <w:txbxContent>
                      <w:p w14:paraId="37686568" w14:textId="77777777" w:rsidR="003869C1" w:rsidRPr="00FD3D32" w:rsidRDefault="003869C1" w:rsidP="003869C1">
                        <w:pPr>
                          <w:spacing w:after="0"/>
                          <w:jc w:val="center"/>
                          <w:rPr>
                            <w:color w:val="FFFFFF" w:themeColor="background1"/>
                            <w:sz w:val="20"/>
                            <w:szCs w:val="20"/>
                          </w:rPr>
                        </w:pPr>
                        <w:r w:rsidRPr="00FD3D32">
                          <w:rPr>
                            <w:color w:val="FFFFFF" w:themeColor="background1"/>
                            <w:sz w:val="20"/>
                            <w:szCs w:val="20"/>
                          </w:rPr>
                          <w:t>Если жалоба еще не решена, жалоба может быть подана</w:t>
                        </w:r>
                      </w:p>
                      <w:p w14:paraId="3B071502" w14:textId="77777777" w:rsidR="003869C1" w:rsidRPr="00FD3D32" w:rsidRDefault="003869C1" w:rsidP="003869C1">
                        <w:pPr>
                          <w:spacing w:after="0"/>
                          <w:jc w:val="center"/>
                          <w:rPr>
                            <w:color w:val="FFFFFF" w:themeColor="background1"/>
                            <w:sz w:val="20"/>
                            <w:szCs w:val="20"/>
                          </w:rPr>
                        </w:pPr>
                        <w:r w:rsidRPr="00FD3D32">
                          <w:rPr>
                            <w:color w:val="FFFFFF" w:themeColor="background1"/>
                            <w:sz w:val="20"/>
                            <w:szCs w:val="20"/>
                          </w:rPr>
                          <w:t>через местных представителей МРЖ</w:t>
                        </w:r>
                      </w:p>
                      <w:p w14:paraId="19BDB97B" w14:textId="7EB2C4EF" w:rsidR="003869C1" w:rsidRPr="00FD3D32" w:rsidRDefault="003869C1" w:rsidP="003869C1">
                        <w:pPr>
                          <w:spacing w:after="0"/>
                          <w:jc w:val="center"/>
                          <w:rPr>
                            <w:color w:val="FFFFFF" w:themeColor="background1"/>
                            <w:sz w:val="20"/>
                            <w:szCs w:val="20"/>
                          </w:rPr>
                        </w:pPr>
                        <w:r w:rsidRPr="00FD3D32">
                          <w:rPr>
                            <w:color w:val="FFFFFF" w:themeColor="background1"/>
                            <w:sz w:val="20"/>
                            <w:szCs w:val="20"/>
                          </w:rPr>
                          <w:t>в ГРП, у которого есть 7 дней, чтобы принять решение по делу</w:t>
                        </w:r>
                      </w:p>
                    </w:txbxContent>
                  </v:textbox>
                </v:shape>
                <v:shape id="Блок-схема: решение 36" o:spid="_x0000_s1036" type="#_x0000_t110" style="position:absolute;left:11210;top:47912;width:20193;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" fillcolor="#4472c4" strokecolor="#2f528f" strokeweight="1pt">
                  <v:textbox>
                    <w:txbxContent>
                      <w:p w14:paraId="66A58746" w14:textId="77777777" w:rsidR="003869C1" w:rsidRPr="00FD3D32" w:rsidRDefault="003869C1" w:rsidP="003869C1">
                        <w:pPr>
                          <w:spacing w:after="0"/>
                          <w:jc w:val="center"/>
                          <w:rPr>
                            <w:color w:val="FFFFFF" w:themeColor="background1"/>
                            <w:sz w:val="20"/>
                            <w:szCs w:val="20"/>
                          </w:rPr>
                        </w:pPr>
                        <w:r>
                          <w:rPr>
                            <w:color w:val="FFFFFF" w:themeColor="background1"/>
                            <w:sz w:val="20"/>
                            <w:szCs w:val="20"/>
                          </w:rPr>
                          <w:t>Жалоба урегулирована</w:t>
                        </w:r>
                      </w:p>
                    </w:txbxContent>
                  </v:textbox>
                </v:shape>
                <v:shape id="Прямоугольник с двумя усеченными противолежащими углами 37" o:spid="_x0000_s1037" style="position:absolute;left:7953;top:58116;width:27127;height:8893;visibility:visible;mso-wrap-style:square;v-text-anchor:middle" coordsize="2712720,889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" adj="-11796480,,5400" path="m,l2564502,r148218,148218l2712720,889290r,l148218,889290,,741072,,xe" fillcolor="#4472c4" strokecolor="#2f528f" strokeweight="1pt">
                  <v:stroke joinstyle="miter"/>
                  <v:formulas/>
                  <v:path arrowok="t" o:connecttype="custom" o:connectlocs="0,0;2564502,0;2712720,148218;2712720,889290;2712720,889290;148218,889290;0,741072;0,0" o:connectangles="0,0,0,0,0,0,0,0" textboxrect="0,0,2712720,889290"/>
                  <v:textbox>
                    <w:txbxContent>
                      <w:p w14:paraId="741169B4" w14:textId="77777777" w:rsidR="003869C1" w:rsidRPr="00FD3D32" w:rsidRDefault="003869C1" w:rsidP="003869C1">
                        <w:pPr>
                          <w:spacing w:after="0"/>
                          <w:jc w:val="center"/>
                          <w:rPr>
                            <w:color w:val="FFFFFF" w:themeColor="background1"/>
                            <w:sz w:val="20"/>
                            <w:szCs w:val="20"/>
                          </w:rPr>
                        </w:pPr>
                        <w:r w:rsidRPr="00FD3D32">
                          <w:rPr>
                            <w:color w:val="FFFFFF" w:themeColor="background1"/>
                            <w:sz w:val="20"/>
                            <w:szCs w:val="20"/>
                          </w:rPr>
                          <w:t>Если систе</w:t>
                        </w:r>
                        <w:r>
                          <w:rPr>
                            <w:color w:val="FFFFFF" w:themeColor="background1"/>
                            <w:sz w:val="20"/>
                            <w:szCs w:val="20"/>
                          </w:rPr>
                          <w:t>ма рассмотрения жалоб не сможет</w:t>
                        </w:r>
                        <w:r w:rsidRPr="00FD3D32">
                          <w:rPr>
                            <w:color w:val="FFFFFF" w:themeColor="background1"/>
                            <w:sz w:val="20"/>
                            <w:szCs w:val="20"/>
                          </w:rPr>
                          <w:t xml:space="preserve">удовлетворить </w:t>
                        </w:r>
                        <w:r>
                          <w:rPr>
                            <w:color w:val="FFFFFF" w:themeColor="background1"/>
                            <w:sz w:val="20"/>
                            <w:szCs w:val="20"/>
                          </w:rPr>
                          <w:t>ЛЗП</w:t>
                        </w:r>
                        <w:r w:rsidRPr="00FD3D32">
                          <w:rPr>
                            <w:color w:val="FFFFFF" w:themeColor="background1"/>
                            <w:sz w:val="20"/>
                            <w:szCs w:val="20"/>
                          </w:rPr>
                          <w:t>, они могу</w:t>
                        </w:r>
                        <w:r>
                          <w:rPr>
                            <w:color w:val="FFFFFF" w:themeColor="background1"/>
                            <w:sz w:val="20"/>
                            <w:szCs w:val="20"/>
                          </w:rPr>
                          <w:t>т дополнительно представить своё</w:t>
                        </w:r>
                      </w:p>
                      <w:p w14:paraId="5B110FE8" w14:textId="77777777" w:rsidR="003869C1" w:rsidRPr="00676741" w:rsidRDefault="003869C1" w:rsidP="003869C1">
                        <w:pPr>
                          <w:spacing w:after="0"/>
                          <w:jc w:val="center"/>
                          <w:rPr>
                            <w:color w:val="FFFFFF" w:themeColor="background1"/>
                            <w:sz w:val="20"/>
                            <w:szCs w:val="20"/>
                          </w:rPr>
                        </w:pPr>
                        <w:r w:rsidRPr="00FD3D32">
                          <w:rPr>
                            <w:color w:val="FFFFFF" w:themeColor="background1"/>
                            <w:sz w:val="20"/>
                            <w:szCs w:val="20"/>
                          </w:rPr>
                          <w:t>дело в соответствующий суд</w:t>
                        </w:r>
                      </w:p>
                    </w:txbxContent>
                  </v:textbox>
                </v:shape>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Блок-схема: несколько документов 38" o:spid="_x0000_s1038" type="#_x0000_t115" style="position:absolute;left:14467;top:70521;width:15621;height:7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" fillcolor="#4472c4" strokecolor="#2f528f" strokeweight="1pt">
                  <v:textbox>
                    <w:txbxContent>
                      <w:p w14:paraId="575D9784" w14:textId="77777777" w:rsidR="003869C1" w:rsidRPr="00FD3D32" w:rsidRDefault="003869C1" w:rsidP="003869C1">
                        <w:pPr>
                          <w:spacing w:after="0"/>
                          <w:jc w:val="center"/>
                          <w:rPr>
                            <w:color w:val="FFFFFF" w:themeColor="background1"/>
                            <w:sz w:val="20"/>
                            <w:szCs w:val="20"/>
                          </w:rPr>
                        </w:pPr>
                        <w:r w:rsidRPr="00FD3D32">
                          <w:rPr>
                            <w:color w:val="FFFFFF" w:themeColor="background1"/>
                            <w:sz w:val="20"/>
                            <w:szCs w:val="20"/>
                          </w:rPr>
                          <w:t>Отчеты и статистика</w:t>
                        </w:r>
                      </w:p>
                    </w:txbxContent>
                  </v:textbox>
                </v:shape>
                <v:shape id="Прямая со стрелкой 39" o:spid="_x0000_s1039" type="#_x0000_t32" style="position:absolute;left:18851;top:5135;width:0;height:25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" strokecolor="#4472c4" strokeweight="1.5pt">
                  <v:stroke endarrow="block" joinstyle="miter"/>
                </v:shape>
                <v:shape id="Прямая со стрелкой 40" o:spid="_x0000_s1040" type="#_x0000_t32" style="position:absolute;left:20480;top:22296;width:0;height:24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" strokecolor="#4472c4" strokeweight="1.5pt">
                  <v:stroke endarrow="block" joinstyle="miter"/>
                </v:shape>
                <v:shape id="Прямая со стрелкой 44" o:spid="_x0000_s1041" type="#_x0000_t32" style="position:absolute;left:21106;top:44530;width:76;height:33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" strokecolor="#4472c4" strokeweight="1.5pt">
                  <v:stroke endarrow="block" joinstyle="miter"/>
                </v:shape>
                <v:line id="Прямая соединительная линия 45" o:spid="_x0000_s1042" style="position:absolute;visibility:visible;mso-wrap-style:square" from="30375,28747" to="40738,28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" strokecolor="#4472c4" strokeweight="1.5pt">
                  <v:stroke joinstyle="miter"/>
                </v:line>
                <v:line id="Прямая соединительная линия 48" o:spid="_x0000_s1043" style="position:absolute;visibility:visible;mso-wrap-style:square" from="40709,29060" to="40709,38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" strokecolor="#4472c4" strokeweight="1.5pt">
                  <v:stroke joinstyle="miter"/>
                </v:line>
                <v:line id="Прямая соединительная линия 49" o:spid="_x0000_s1044" style="position:absolute;flip:x;visibility:visible;mso-wrap-style:square" from="0,28935" to="10744,29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" strokecolor="#4472c4" strokeweight="1.5pt">
                  <v:stroke joinstyle="miter"/>
                </v:line>
                <v:line id="Прямая соединительная линия 50" o:spid="_x0000_s1045" style="position:absolute;visibility:visible;mso-wrap-style:square" from="0,29060" to="152,51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" strokecolor="#4472c4" strokeweight="1.5pt">
                  <v:stroke joinstyle="miter"/>
                </v:line>
                <v:shape id="Прямая со стрелкой 51" o:spid="_x0000_s1046" type="#_x0000_t32" style="position:absolute;left:34070;top:38893;width:6630;height:7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" strokecolor="#4472c4" strokeweight="1.5pt">
                  <v:stroke endarrow="block" joinstyle="miter"/>
                </v:shape>
                <v:line id="Прямая соединительная линия 52" o:spid="_x0000_s1047" style="position:absolute;flip:x;visibility:visible;mso-wrap-style:square" from="125,51920" to="11936,52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" strokecolor="#4472c4" strokeweight="1.5pt">
                  <v:stroke joinstyle="miter"/>
                </v:line>
                <v:line id="Прямая соединительная линия 53" o:spid="_x0000_s1048" style="position:absolute;visibility:visible;mso-wrap-style:square" from="125,52358" to="430,74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" strokecolor="#4472c4" strokeweight="1.5pt">
                  <v:stroke joinstyle="miter"/>
                </v:line>
                <v:line id="Прямая соединительная линия 54" o:spid="_x0000_s1049" style="position:absolute;flip:y;visibility:visible;mso-wrap-style:square" from="31440,52045" to="40355,52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" strokecolor="#4472c4" strokeweight="1.5pt">
                  <v:stroke joinstyle="miter"/>
                </v:line>
                <v:line id="Прямая соединительная линия 55" o:spid="_x0000_s1050" style="position:absolute;visibility:visible;mso-wrap-style:square" from="40584,52045" to="40660,61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" strokecolor="#4472c4" strokeweight="1.5pt">
                  <v:stroke joinstyle="miter"/>
                </v:line>
                <v:shape id="Прямая со стрелкой 57" o:spid="_x0000_s1051" type="#_x0000_t32" style="position:absolute;left:35386;top:61628;width:5257;height:1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" strokecolor="#4472c4" strokeweight="1.5pt">
                  <v:stroke endarrow="block" joinstyle="miter"/>
                </v:shape>
                <v:shape id="Прямая со стрелкой 58" o:spid="_x0000_s1052" type="#_x0000_t32" style="position:absolute;left:438;top:74028;width:13792;height:2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" strokecolor="#4472c4" strokeweight="1.5pt">
                  <v:stroke endarrow="block" joinstyle="miter"/>
                </v:shape>
                <v:shape id="Прямая со стрелкой 59" o:spid="_x0000_s1053" type="#_x0000_t32" style="position:absolute;left:21795;top:78037;width:76;height:31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" strokecolor="#4472c4" strokeweight="1.5pt">
                  <v:stroke endarrow="block" joinstyle="miter"/>
                </v:shape>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Блок-схема: перфолента 60" o:spid="_x0000_s1054" type="#_x0000_t122" style="position:absolute;left:16221;top:80980;width:1219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" fillcolor="#4472c4" strokecolor="#2f528f" strokeweight="1pt">
                  <v:textbox>
                    <w:txbxContent>
                      <w:p w14:paraId="2BC4DCAC" w14:textId="77777777" w:rsidR="003869C1" w:rsidRPr="00FD3D32" w:rsidRDefault="003869C1" w:rsidP="003869C1">
                        <w:pPr>
                          <w:jc w:val="center"/>
                          <w:rPr>
                            <w:color w:val="FFFFFF" w:themeColor="background1"/>
                            <w:sz w:val="20"/>
                            <w:szCs w:val="20"/>
                          </w:rPr>
                        </w:pPr>
                        <w:r w:rsidRPr="00FD3D32">
                          <w:rPr>
                            <w:color w:val="FFFFFF" w:themeColor="background1"/>
                            <w:sz w:val="20"/>
                            <w:szCs w:val="20"/>
                          </w:rPr>
                          <w:t>Окончание</w:t>
                        </w:r>
                        <w:r>
                          <w:rPr>
                            <w:color w:val="FFFFFF" w:themeColor="background1"/>
                            <w:sz w:val="20"/>
                            <w:szCs w:val="20"/>
                          </w:rPr>
                          <w:t xml:space="preserve"> МРЖ</w:t>
                        </w:r>
                      </w:p>
                    </w:txbxContent>
                  </v:textbox>
                </v:shape>
              </v:group>
            </w:pict>
          </mc:Fallback>
        </mc:AlternateContent>
      </w:r>
    </w:p>
    <w:p w14:paraId="6A8B5A25" w14:textId="77777777" w:rsidR="003869C1" w:rsidRDefault="003869C1" w:rsidP="003869C1"/>
    <w:p w14:paraId="7F0E1F38" w14:textId="77777777" w:rsidR="003869C1" w:rsidRPr="00FD3D32" w:rsidRDefault="003869C1" w:rsidP="003869C1"/>
    <w:p w14:paraId="5BD0A91E" w14:textId="77777777" w:rsidR="003869C1" w:rsidRPr="00FD3D32" w:rsidRDefault="003869C1" w:rsidP="003869C1"/>
    <w:p w14:paraId="6EF4D4D0" w14:textId="77777777" w:rsidR="003869C1" w:rsidRPr="00FD3D32" w:rsidRDefault="003869C1" w:rsidP="003869C1"/>
    <w:p w14:paraId="41952580" w14:textId="77777777" w:rsidR="003869C1" w:rsidRPr="00FD3D32" w:rsidRDefault="003869C1" w:rsidP="003869C1"/>
    <w:p w14:paraId="11CC75BF" w14:textId="77777777" w:rsidR="003869C1" w:rsidRPr="00FD3D32" w:rsidRDefault="003869C1" w:rsidP="003869C1"/>
    <w:p w14:paraId="6BCDD67C" w14:textId="77777777" w:rsidR="003869C1" w:rsidRPr="00FD3D32" w:rsidRDefault="003869C1" w:rsidP="003869C1"/>
    <w:p w14:paraId="52AA326E" w14:textId="77777777" w:rsidR="003869C1" w:rsidRPr="00FD3D32" w:rsidRDefault="003869C1" w:rsidP="003869C1"/>
    <w:p w14:paraId="665D88A4" w14:textId="77777777" w:rsidR="003869C1" w:rsidRPr="00FD3D32" w:rsidRDefault="003869C1" w:rsidP="003869C1"/>
    <w:p w14:paraId="2D4FDDE3" w14:textId="77777777" w:rsidR="003869C1" w:rsidRPr="003212B5" w:rsidRDefault="003869C1" w:rsidP="003869C1">
      <w:pPr>
        <w:rPr>
          <w:sz w:val="40"/>
        </w:rPr>
      </w:pPr>
    </w:p>
    <w:p w14:paraId="6C000CED" w14:textId="77777777" w:rsidR="003869C1" w:rsidRPr="00FD3D32" w:rsidRDefault="003869C1" w:rsidP="003869C1">
      <w:pPr>
        <w:tabs>
          <w:tab w:val="left" w:pos="5880"/>
        </w:tabs>
      </w:pPr>
      <w:r>
        <w:t>ДА</w:t>
      </w:r>
      <w:r>
        <w:tab/>
        <w:t>НЕТ</w:t>
      </w:r>
    </w:p>
    <w:p w14:paraId="58FCDA88" w14:textId="77777777" w:rsidR="003869C1" w:rsidRDefault="003869C1" w:rsidP="003869C1">
      <w:pPr>
        <w:tabs>
          <w:tab w:val="left" w:pos="5880"/>
        </w:tabs>
      </w:pPr>
    </w:p>
    <w:p w14:paraId="775865C0" w14:textId="77777777" w:rsidR="003869C1" w:rsidRPr="00FD3D32" w:rsidRDefault="003869C1" w:rsidP="003869C1"/>
    <w:p w14:paraId="1544687E" w14:textId="77777777" w:rsidR="003869C1" w:rsidRPr="00FD3D32" w:rsidRDefault="003869C1" w:rsidP="003869C1"/>
    <w:p w14:paraId="7C69796B" w14:textId="77777777" w:rsidR="003869C1" w:rsidRPr="00FD3D32" w:rsidRDefault="003869C1" w:rsidP="003869C1"/>
    <w:p w14:paraId="7564014B" w14:textId="77777777" w:rsidR="003869C1" w:rsidRPr="00FD3D32" w:rsidRDefault="003869C1" w:rsidP="003869C1"/>
    <w:p w14:paraId="18928B2A" w14:textId="77777777" w:rsidR="003869C1" w:rsidRPr="00FD3D32" w:rsidRDefault="003869C1" w:rsidP="003869C1"/>
    <w:p w14:paraId="48F199E8" w14:textId="77777777" w:rsidR="003869C1" w:rsidRDefault="003869C1" w:rsidP="003869C1"/>
    <w:p w14:paraId="77AA3657" w14:textId="77777777" w:rsidR="003869C1" w:rsidRPr="00FD3D32" w:rsidRDefault="003869C1" w:rsidP="003869C1"/>
    <w:p w14:paraId="57F3985F" w14:textId="77777777" w:rsidR="003869C1" w:rsidRPr="003212B5" w:rsidRDefault="003869C1" w:rsidP="003869C1">
      <w:pPr>
        <w:rPr>
          <w:sz w:val="16"/>
        </w:rPr>
      </w:pPr>
    </w:p>
    <w:p w14:paraId="37295C97" w14:textId="77777777" w:rsidR="003869C1" w:rsidRDefault="003869C1" w:rsidP="003869C1">
      <w:pPr>
        <w:tabs>
          <w:tab w:val="left" w:pos="5812"/>
        </w:tabs>
      </w:pPr>
      <w:r>
        <w:t>ДА</w:t>
      </w:r>
      <w:r>
        <w:tab/>
        <w:t>НЕТ</w:t>
      </w:r>
    </w:p>
    <w:p w14:paraId="48D1CBCC" w14:textId="77777777" w:rsidR="003869C1" w:rsidRPr="003610C2" w:rsidRDefault="003869C1" w:rsidP="003869C1"/>
    <w:p w14:paraId="33841AC4" w14:textId="77777777" w:rsidR="003869C1" w:rsidRPr="003610C2" w:rsidRDefault="003869C1" w:rsidP="003869C1"/>
    <w:p w14:paraId="6E0399E2" w14:textId="77777777" w:rsidR="003869C1" w:rsidRPr="003610C2" w:rsidRDefault="003869C1" w:rsidP="003869C1"/>
    <w:p w14:paraId="1B335449" w14:textId="77777777" w:rsidR="003869C1" w:rsidRPr="003610C2" w:rsidRDefault="003869C1" w:rsidP="003869C1"/>
    <w:p w14:paraId="1B353EA0" w14:textId="77777777" w:rsidR="003869C1" w:rsidRPr="003610C2" w:rsidRDefault="003869C1" w:rsidP="003869C1"/>
    <w:p w14:paraId="64B04C40" w14:textId="77777777" w:rsidR="003869C1" w:rsidRPr="003610C2" w:rsidRDefault="003869C1" w:rsidP="003869C1"/>
    <w:p w14:paraId="5A6A2211" w14:textId="77777777" w:rsidR="003869C1" w:rsidRPr="003610C2" w:rsidRDefault="003869C1" w:rsidP="003869C1"/>
    <w:p w14:paraId="34A9D8D1" w14:textId="77777777" w:rsidR="003869C1" w:rsidRPr="003610C2" w:rsidRDefault="003869C1" w:rsidP="003869C1"/>
    <w:p w14:paraId="72EFA051" w14:textId="77777777" w:rsidR="003869C1" w:rsidRPr="003610C2" w:rsidRDefault="003869C1" w:rsidP="003869C1"/>
    <w:p w14:paraId="6DE62DD2" w14:textId="77777777" w:rsidR="003869C1" w:rsidRPr="003610C2" w:rsidRDefault="003869C1" w:rsidP="003869C1"/>
    <w:p w14:paraId="3278CECC" w14:textId="77777777" w:rsidR="003869C1" w:rsidRPr="003610C2" w:rsidRDefault="003869C1" w:rsidP="003869C1"/>
    <w:p w14:paraId="5FA2252D" w14:textId="77777777" w:rsidR="003869C1" w:rsidRDefault="003869C1" w:rsidP="003869C1">
      <w:pPr>
        <w:tabs>
          <w:tab w:val="left" w:pos="3827"/>
        </w:tabs>
      </w:pPr>
      <w:r>
        <w:tab/>
      </w:r>
    </w:p>
    <w:p w14:paraId="6A790A9C" w14:textId="77777777" w:rsidR="003869C1" w:rsidRDefault="003869C1" w:rsidP="003869C1">
      <w:pPr>
        <w:tabs>
          <w:tab w:val="left" w:pos="3827"/>
        </w:tabs>
      </w:pPr>
    </w:p>
    <w:p w14:paraId="4098E5A7" w14:textId="77777777" w:rsidR="003869C1" w:rsidRDefault="003869C1" w:rsidP="003869C1">
      <w:pPr>
        <w:pStyle w:val="affff4"/>
      </w:pPr>
    </w:p>
    <w:p w14:paraId="5255D773" w14:textId="22BD0B6F" w:rsidR="00B213E9" w:rsidRPr="003D3FAF" w:rsidRDefault="003869C1" w:rsidP="001D3A33">
      <w:pPr>
        <w:pStyle w:val="aff0"/>
      </w:pPr>
      <w:bookmarkStart w:id="192" w:name="_Toc130524513"/>
      <w:r>
        <w:t>Рисунок 11.1. Механизм рассмотрения жалоб</w:t>
      </w:r>
      <w:bookmarkEnd w:id="192"/>
    </w:p>
    <w:p w14:paraId="7D4383F7" w14:textId="77777777" w:rsidR="00EB41C6" w:rsidRPr="003D3FAF" w:rsidRDefault="00EB41C6" w:rsidP="00E94C6B">
      <w:pPr>
        <w:spacing w:after="0"/>
        <w:rPr>
          <w:rFonts w:cs="Times New Roman"/>
        </w:rPr>
        <w:sectPr w:rsidR="00EB41C6" w:rsidRPr="003D3FAF" w:rsidSect="009F231A">
          <w:pgSz w:w="11906" w:h="16838"/>
          <w:pgMar w:top="1134" w:right="850" w:bottom="1134" w:left="1701" w:header="284" w:footer="708" w:gutter="0"/>
          <w:cols w:space="708"/>
          <w:docGrid w:linePitch="360"/>
        </w:sectPr>
      </w:pPr>
    </w:p>
    <w:p w14:paraId="373333A2" w14:textId="04EDCF65" w:rsidR="004F635A" w:rsidRPr="003D3FAF" w:rsidRDefault="004F635A" w:rsidP="006C32F3">
      <w:pPr>
        <w:pStyle w:val="1"/>
        <w:numPr>
          <w:ilvl w:val="0"/>
          <w:numId w:val="0"/>
        </w:numPr>
        <w:ind w:left="720"/>
        <w:rPr>
          <w:rFonts w:eastAsia="Calibri"/>
        </w:rPr>
      </w:pPr>
      <w:bookmarkStart w:id="193" w:name="_Toc512374673"/>
      <w:bookmarkStart w:id="194" w:name="_Toc146511006"/>
      <w:r w:rsidRPr="003D3FAF">
        <w:rPr>
          <w:rFonts w:eastAsia="Calibri"/>
        </w:rPr>
        <w:lastRenderedPageBreak/>
        <w:t>СПИСОК ЛИТЕРАТУРЫ</w:t>
      </w:r>
      <w:bookmarkEnd w:id="193"/>
      <w:bookmarkEnd w:id="194"/>
    </w:p>
    <w:p w14:paraId="1F0EDC87" w14:textId="0B0A11A6" w:rsidR="00092F31" w:rsidRPr="003D3FAF" w:rsidRDefault="00092F31"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 xml:space="preserve">Национальное </w:t>
      </w:r>
      <w:r w:rsidR="007C2418" w:rsidRPr="003D3FAF">
        <w:rPr>
          <w:rFonts w:eastAsia="Calibri" w:cs="Times New Roman"/>
          <w:sz w:val="20"/>
          <w:szCs w:val="24"/>
        </w:rPr>
        <w:t>законодательство</w:t>
      </w:r>
      <w:r w:rsidRPr="003D3FAF">
        <w:rPr>
          <w:rFonts w:eastAsia="Calibri" w:cs="Times New Roman"/>
          <w:sz w:val="20"/>
          <w:szCs w:val="24"/>
        </w:rPr>
        <w:t xml:space="preserve"> КО в области охраны окружающей среды и технической безопасности</w:t>
      </w:r>
    </w:p>
    <w:p w14:paraId="2FA91A5D" w14:textId="77777777" w:rsidR="00092F31" w:rsidRPr="003D3FAF" w:rsidRDefault="00092F31"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OП 4.01 Экологическая оценка</w:t>
      </w:r>
    </w:p>
    <w:p w14:paraId="1340ADC1" w14:textId="11CC7A77" w:rsidR="00092F31" w:rsidRPr="003D3FAF" w:rsidRDefault="005752C6" w:rsidP="00092F31">
      <w:pPr>
        <w:pStyle w:val="a7"/>
        <w:spacing w:after="0" w:line="360" w:lineRule="auto"/>
        <w:rPr>
          <w:rFonts w:eastAsia="Calibri" w:cs="Times New Roman"/>
          <w:sz w:val="20"/>
          <w:szCs w:val="24"/>
        </w:rPr>
      </w:pPr>
      <w:hyperlink r:id="rId30" w:history="1">
        <w:r w:rsidR="004155C3" w:rsidRPr="00FB5FE8">
          <w:rPr>
            <w:rStyle w:val="ac"/>
            <w:rFonts w:eastAsia="Calibri" w:cs="Times New Roman"/>
            <w:sz w:val="20"/>
            <w:szCs w:val="24"/>
          </w:rPr>
          <w:t>http://wbln0018.worldbank.org/Institutional/Manuals/OpManual.nsf/toc2/9367A2A9D9DAEED38525672C007D0972?OpenDocument</w:t>
        </w:r>
      </w:hyperlink>
    </w:p>
    <w:p w14:paraId="33568494" w14:textId="77777777" w:rsidR="00092F31" w:rsidRPr="003D3FAF" w:rsidRDefault="00092F31"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ПБ 4.01 Экологическая оценка</w:t>
      </w:r>
    </w:p>
    <w:p w14:paraId="536BE4F0" w14:textId="0A8CBFD0" w:rsidR="00092F31" w:rsidRPr="003D3FAF" w:rsidRDefault="005752C6" w:rsidP="00092F31">
      <w:pPr>
        <w:pStyle w:val="a7"/>
        <w:spacing w:after="0" w:line="360" w:lineRule="auto"/>
        <w:rPr>
          <w:rFonts w:eastAsia="Calibri" w:cs="Times New Roman"/>
          <w:sz w:val="20"/>
          <w:szCs w:val="24"/>
        </w:rPr>
      </w:pPr>
      <w:hyperlink r:id="rId31" w:history="1">
        <w:r w:rsidR="004155C3" w:rsidRPr="00FB5FE8">
          <w:rPr>
            <w:rStyle w:val="ac"/>
            <w:rFonts w:eastAsia="Calibri" w:cs="Times New Roman"/>
            <w:sz w:val="20"/>
            <w:szCs w:val="24"/>
          </w:rPr>
          <w:t>http://wbln0018.worldbank.org/Institutional/Manuals/OpManual.nsf/toc2/C4241D657823FD818525672C007D096E?OpenDocument</w:t>
        </w:r>
      </w:hyperlink>
    </w:p>
    <w:p w14:paraId="6D3AAEFD" w14:textId="77777777" w:rsidR="00092F31" w:rsidRPr="003D3FAF" w:rsidRDefault="00092F31"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OП 4.04 Природная среда</w:t>
      </w:r>
    </w:p>
    <w:p w14:paraId="7F581E03" w14:textId="0859D6C3" w:rsidR="00092F31" w:rsidRPr="003D3FAF" w:rsidRDefault="005752C6" w:rsidP="005752C6">
      <w:pPr>
        <w:pStyle w:val="a7"/>
        <w:numPr>
          <w:ilvl w:val="0"/>
          <w:numId w:val="42"/>
        </w:numPr>
        <w:spacing w:after="0" w:line="360" w:lineRule="auto"/>
        <w:rPr>
          <w:rFonts w:eastAsia="Calibri" w:cs="Times New Roman"/>
          <w:sz w:val="20"/>
          <w:szCs w:val="24"/>
        </w:rPr>
      </w:pPr>
      <w:hyperlink r:id="rId32" w:history="1">
        <w:r w:rsidR="004155C3" w:rsidRPr="00FB5FE8">
          <w:rPr>
            <w:rStyle w:val="ac"/>
            <w:rFonts w:eastAsia="Calibri" w:cs="Times New Roman"/>
            <w:sz w:val="20"/>
            <w:szCs w:val="24"/>
          </w:rPr>
          <w:t>http://wbln0018.worldbank.org/Institutional/Manuals/OpManual.nsf/toc2/71432937FA0B753F8525672C007D07AA?OpenDocument</w:t>
        </w:r>
      </w:hyperlink>
    </w:p>
    <w:p w14:paraId="58AD77A6" w14:textId="77777777" w:rsidR="00092F31" w:rsidRPr="003D3FAF" w:rsidRDefault="00092F31"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ПБ. 4.04 Природная среда</w:t>
      </w:r>
    </w:p>
    <w:p w14:paraId="0E503D02" w14:textId="4D37CFEE" w:rsidR="00092F31" w:rsidRPr="003D3FAF" w:rsidRDefault="005752C6" w:rsidP="00092F31">
      <w:pPr>
        <w:pStyle w:val="a7"/>
        <w:spacing w:after="0" w:line="360" w:lineRule="auto"/>
        <w:rPr>
          <w:rFonts w:eastAsia="Calibri" w:cs="Times New Roman"/>
          <w:sz w:val="20"/>
          <w:szCs w:val="24"/>
        </w:rPr>
      </w:pPr>
      <w:hyperlink r:id="rId33" w:history="1">
        <w:r w:rsidR="004155C3" w:rsidRPr="00FB5FE8">
          <w:rPr>
            <w:rStyle w:val="ac"/>
            <w:rFonts w:eastAsia="Calibri" w:cs="Times New Roman"/>
            <w:sz w:val="20"/>
            <w:szCs w:val="24"/>
          </w:rPr>
          <w:t>http://wbln0018.worldbank.org/Institutional/Manuals/OpManual.nsf/toc2/62B0042EF3FBA64D8525672C007D0773?OpenDocument</w:t>
        </w:r>
      </w:hyperlink>
    </w:p>
    <w:p w14:paraId="37413BEF" w14:textId="77777777" w:rsidR="00092F31" w:rsidRPr="003D3FAF" w:rsidRDefault="00092F31"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OП 4.09 Борьба с Вредителями</w:t>
      </w:r>
    </w:p>
    <w:p w14:paraId="45F8B35E" w14:textId="2207DC98" w:rsidR="00092F31" w:rsidRPr="003D3FAF" w:rsidRDefault="005752C6" w:rsidP="00092F31">
      <w:pPr>
        <w:pStyle w:val="a7"/>
        <w:spacing w:after="0" w:line="360" w:lineRule="auto"/>
        <w:rPr>
          <w:rFonts w:eastAsia="Calibri" w:cs="Times New Roman"/>
          <w:sz w:val="20"/>
          <w:szCs w:val="24"/>
        </w:rPr>
      </w:pPr>
      <w:hyperlink r:id="rId34" w:history="1">
        <w:r w:rsidR="004155C3" w:rsidRPr="00FB5FE8">
          <w:rPr>
            <w:rStyle w:val="ac"/>
            <w:rFonts w:eastAsia="Calibri" w:cs="Times New Roman"/>
            <w:sz w:val="20"/>
            <w:szCs w:val="24"/>
          </w:rPr>
          <w:t>http://wbln0018.worldbank.org/Institutional/Manuals/OpManual.nsf/toc2/665DA6CA847982168525672C007D07A3?OpenDocument</w:t>
        </w:r>
      </w:hyperlink>
    </w:p>
    <w:p w14:paraId="7105FC4E" w14:textId="77777777" w:rsidR="00092F31" w:rsidRPr="003D3FAF" w:rsidRDefault="00092F31"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OП 4.11 Культурное достояние</w:t>
      </w:r>
    </w:p>
    <w:p w14:paraId="4826A0D5" w14:textId="1F4159D3" w:rsidR="00092F31" w:rsidRPr="003D3FAF" w:rsidRDefault="005752C6" w:rsidP="00092F31">
      <w:pPr>
        <w:pStyle w:val="a7"/>
        <w:spacing w:after="0" w:line="360" w:lineRule="auto"/>
        <w:rPr>
          <w:rFonts w:eastAsia="Calibri" w:cs="Times New Roman"/>
          <w:sz w:val="20"/>
          <w:szCs w:val="24"/>
        </w:rPr>
      </w:pPr>
      <w:hyperlink r:id="rId35" w:history="1">
        <w:r w:rsidR="004155C3" w:rsidRPr="00FB5FE8">
          <w:rPr>
            <w:rStyle w:val="ac"/>
            <w:rFonts w:eastAsia="Calibri" w:cs="Times New Roman"/>
            <w:sz w:val="20"/>
            <w:szCs w:val="24"/>
          </w:rPr>
          <w:t>http://wbln0018.worldbank.org/Institutional/Manuals/OpManual.nsf/toc2/55FA484A98BC2E68852567CC005BCBDB?OpenDocument</w:t>
        </w:r>
      </w:hyperlink>
    </w:p>
    <w:p w14:paraId="0CF4D4D0" w14:textId="77777777" w:rsidR="00092F31" w:rsidRPr="003D3FAF" w:rsidRDefault="00092F31"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OП 4.12 Вынужденное переселение</w:t>
      </w:r>
    </w:p>
    <w:p w14:paraId="15E247CA" w14:textId="5CD47A64" w:rsidR="00092F31" w:rsidRPr="003D3FAF" w:rsidRDefault="005752C6" w:rsidP="00092F31">
      <w:pPr>
        <w:pStyle w:val="a7"/>
        <w:spacing w:after="0" w:line="360" w:lineRule="auto"/>
        <w:rPr>
          <w:rFonts w:eastAsia="Calibri" w:cs="Times New Roman"/>
          <w:sz w:val="20"/>
          <w:szCs w:val="24"/>
        </w:rPr>
      </w:pPr>
      <w:hyperlink r:id="rId36" w:history="1">
        <w:r w:rsidR="004155C3" w:rsidRPr="00FB5FE8">
          <w:rPr>
            <w:rStyle w:val="ac"/>
            <w:rFonts w:eastAsia="Calibri" w:cs="Times New Roman"/>
            <w:sz w:val="20"/>
            <w:szCs w:val="24"/>
          </w:rPr>
          <w:t>http://wbln0018.worldbank.org/Institutional/Manuals/OpManual.nsf/toc2/CA2D01A4D1BDF58085256B19008197F6?OpenDocument</w:t>
        </w:r>
      </w:hyperlink>
    </w:p>
    <w:p w14:paraId="24E8D94A" w14:textId="77777777" w:rsidR="00092F31" w:rsidRPr="003D3FAF" w:rsidRDefault="00092F31"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ПБ 4.12 Вынужденное переселение</w:t>
      </w:r>
    </w:p>
    <w:p w14:paraId="48FE0D56" w14:textId="5D794E1B" w:rsidR="00092F31" w:rsidRPr="003D3FAF" w:rsidRDefault="005752C6" w:rsidP="00092F31">
      <w:pPr>
        <w:pStyle w:val="a7"/>
        <w:spacing w:after="0" w:line="360" w:lineRule="auto"/>
        <w:rPr>
          <w:rFonts w:eastAsia="Calibri" w:cs="Times New Roman"/>
          <w:sz w:val="20"/>
          <w:szCs w:val="24"/>
        </w:rPr>
      </w:pPr>
      <w:hyperlink r:id="rId37" w:history="1">
        <w:r w:rsidR="004155C3" w:rsidRPr="00FB5FE8">
          <w:rPr>
            <w:rStyle w:val="ac"/>
            <w:rFonts w:eastAsia="Calibri" w:cs="Times New Roman"/>
            <w:sz w:val="20"/>
            <w:szCs w:val="24"/>
          </w:rPr>
          <w:t>http://wbln0018.worldbank.org/Institutional/Manuals/OpManual.nsf/toc2/19036F316CAFA52685256B190080B90A?OpenDocument</w:t>
        </w:r>
      </w:hyperlink>
    </w:p>
    <w:p w14:paraId="555288E3" w14:textId="77777777" w:rsidR="00092F31" w:rsidRPr="003D3FAF" w:rsidRDefault="00092F31"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OП 4.20 Коренное население</w:t>
      </w:r>
    </w:p>
    <w:p w14:paraId="567596EB" w14:textId="6E8B0155" w:rsidR="00092F31" w:rsidRPr="003D3FAF" w:rsidRDefault="005752C6" w:rsidP="00092F31">
      <w:pPr>
        <w:pStyle w:val="a7"/>
        <w:spacing w:after="0" w:line="360" w:lineRule="auto"/>
        <w:rPr>
          <w:rFonts w:eastAsia="Calibri" w:cs="Times New Roman"/>
          <w:sz w:val="20"/>
          <w:szCs w:val="24"/>
        </w:rPr>
      </w:pPr>
      <w:hyperlink r:id="rId38" w:history="1">
        <w:r w:rsidR="004155C3" w:rsidRPr="00FB5FE8">
          <w:rPr>
            <w:rStyle w:val="ac"/>
            <w:rFonts w:eastAsia="Calibri" w:cs="Times New Roman"/>
            <w:sz w:val="20"/>
            <w:szCs w:val="24"/>
          </w:rPr>
          <w:t>http://wbln0018.worldbank.org/Institutional/Manuals/OpManual.nsf/toc2/0F7D6F3F04DD70398525672C007D08ED?OpenDocument</w:t>
        </w:r>
      </w:hyperlink>
    </w:p>
    <w:p w14:paraId="782B94E7" w14:textId="77777777" w:rsidR="00092F31" w:rsidRPr="003D3FAF" w:rsidRDefault="00092F31"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ОП 4.36 Леса</w:t>
      </w:r>
    </w:p>
    <w:p w14:paraId="7CF44C1C" w14:textId="2D8F65D4" w:rsidR="00092F31" w:rsidRPr="003D3FAF" w:rsidRDefault="005752C6" w:rsidP="00092F31">
      <w:pPr>
        <w:pStyle w:val="a7"/>
        <w:spacing w:after="0" w:line="360" w:lineRule="auto"/>
        <w:rPr>
          <w:rFonts w:eastAsia="Calibri" w:cs="Times New Roman"/>
          <w:sz w:val="20"/>
          <w:szCs w:val="24"/>
        </w:rPr>
      </w:pPr>
      <w:hyperlink r:id="rId39" w:history="1">
        <w:r w:rsidR="004155C3" w:rsidRPr="00FB5FE8">
          <w:rPr>
            <w:rStyle w:val="ac"/>
            <w:rFonts w:eastAsia="Calibri" w:cs="Times New Roman"/>
            <w:sz w:val="20"/>
            <w:szCs w:val="24"/>
          </w:rPr>
          <w:t>http://wbln0018.worldbank.org/Institutional/Manuals/OpManual.nsf/toc2/C972D5438F4D1FB78525672C007D077A?OpenDocument</w:t>
        </w:r>
      </w:hyperlink>
    </w:p>
    <w:p w14:paraId="4318C6CE" w14:textId="77777777" w:rsidR="00092F31" w:rsidRPr="003D3FAF" w:rsidRDefault="00092F31"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ПБ 4.36 Леса</w:t>
      </w:r>
    </w:p>
    <w:p w14:paraId="2C896F09" w14:textId="3516F88C" w:rsidR="00092F31" w:rsidRPr="003D3FAF" w:rsidRDefault="005752C6" w:rsidP="00092F31">
      <w:pPr>
        <w:pStyle w:val="a7"/>
        <w:spacing w:after="0" w:line="360" w:lineRule="auto"/>
        <w:rPr>
          <w:rFonts w:eastAsia="Calibri" w:cs="Times New Roman"/>
          <w:sz w:val="20"/>
          <w:szCs w:val="24"/>
        </w:rPr>
      </w:pPr>
      <w:hyperlink r:id="rId40" w:history="1">
        <w:r w:rsidR="004155C3" w:rsidRPr="00FB5FE8">
          <w:rPr>
            <w:rStyle w:val="ac"/>
            <w:rFonts w:eastAsia="Calibri" w:cs="Times New Roman"/>
            <w:sz w:val="20"/>
            <w:szCs w:val="24"/>
          </w:rPr>
          <w:t>http://wbln0018.worldbank.org/Institutional/Manuals/OpManual.nsf/toc2/0AE075DC916559D985256C79000BDEF0?OpenDocument</w:t>
        </w:r>
      </w:hyperlink>
    </w:p>
    <w:p w14:paraId="2F7572C7" w14:textId="77777777" w:rsidR="00092F31" w:rsidRPr="003D3FAF" w:rsidRDefault="00092F31"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OП 4.37 Безопасность дамб</w:t>
      </w:r>
    </w:p>
    <w:p w14:paraId="550ACD11" w14:textId="361342DF" w:rsidR="00092F31" w:rsidRPr="003D3FAF" w:rsidRDefault="005752C6" w:rsidP="00092F31">
      <w:pPr>
        <w:pStyle w:val="a7"/>
        <w:spacing w:after="0" w:line="360" w:lineRule="auto"/>
        <w:rPr>
          <w:rFonts w:eastAsia="Calibri" w:cs="Times New Roman"/>
          <w:sz w:val="20"/>
          <w:szCs w:val="24"/>
        </w:rPr>
      </w:pPr>
      <w:hyperlink r:id="rId41" w:history="1">
        <w:r w:rsidR="004155C3" w:rsidRPr="00FB5FE8">
          <w:rPr>
            <w:rStyle w:val="ac"/>
            <w:rFonts w:eastAsia="Calibri" w:cs="Times New Roman"/>
            <w:sz w:val="20"/>
            <w:szCs w:val="24"/>
          </w:rPr>
          <w:t>http://wbln0018.worldbank.org/Institutional/Manuals/OpManual.nsf/toc2/C12766B6C9D109548525672C007D07B9?OpenDocument</w:t>
        </w:r>
      </w:hyperlink>
    </w:p>
    <w:p w14:paraId="1A69E5D6" w14:textId="77777777" w:rsidR="00092F31" w:rsidRPr="003D3FAF" w:rsidRDefault="00092F31"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ПБ 4.37 Безопасность дамб</w:t>
      </w:r>
    </w:p>
    <w:p w14:paraId="679E3F10" w14:textId="1A2B069E" w:rsidR="00092F31" w:rsidRPr="003D3FAF" w:rsidRDefault="005752C6" w:rsidP="00092F31">
      <w:pPr>
        <w:pStyle w:val="a7"/>
        <w:spacing w:after="0" w:line="360" w:lineRule="auto"/>
        <w:rPr>
          <w:rFonts w:eastAsia="Calibri" w:cs="Times New Roman"/>
          <w:sz w:val="20"/>
          <w:szCs w:val="24"/>
        </w:rPr>
      </w:pPr>
      <w:hyperlink r:id="rId42" w:history="1">
        <w:r w:rsidR="004155C3" w:rsidRPr="00FB5FE8">
          <w:rPr>
            <w:rStyle w:val="ac"/>
            <w:rFonts w:eastAsia="Calibri" w:cs="Times New Roman"/>
            <w:sz w:val="20"/>
            <w:szCs w:val="24"/>
          </w:rPr>
          <w:t>http://wbln0018.worldbank.org/Institutional/Manuals/OpManual.nsf/toc2/D3448207C94C92628525672C007D0733?OpenDocument44</w:t>
        </w:r>
      </w:hyperlink>
    </w:p>
    <w:p w14:paraId="3CE63921" w14:textId="77777777" w:rsidR="00092F31" w:rsidRPr="003D3FAF" w:rsidRDefault="00092F31"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ОП 7.50 Проекты, располагающиеся на международных водных путях</w:t>
      </w:r>
    </w:p>
    <w:p w14:paraId="66382431" w14:textId="4554B1FA" w:rsidR="00092F31" w:rsidRPr="003D3FAF" w:rsidRDefault="005752C6" w:rsidP="00092F31">
      <w:pPr>
        <w:pStyle w:val="a7"/>
        <w:spacing w:after="0" w:line="360" w:lineRule="auto"/>
        <w:rPr>
          <w:rFonts w:eastAsia="Calibri" w:cs="Times New Roman"/>
          <w:sz w:val="20"/>
          <w:szCs w:val="24"/>
        </w:rPr>
      </w:pPr>
      <w:hyperlink r:id="rId43" w:history="1">
        <w:r w:rsidR="004155C3" w:rsidRPr="00FB5FE8">
          <w:rPr>
            <w:rStyle w:val="ac"/>
            <w:rFonts w:eastAsia="Calibri" w:cs="Times New Roman"/>
            <w:sz w:val="20"/>
            <w:szCs w:val="24"/>
          </w:rPr>
          <w:t>http://wbln0018.worldbank.org/Institutional/Manuals/OpManual.nsf/toc2/5F511C57E7F3A3DD8525672C007D07A2?OpenDocument</w:t>
        </w:r>
      </w:hyperlink>
    </w:p>
    <w:p w14:paraId="12D15DB2" w14:textId="77777777" w:rsidR="00092F31" w:rsidRPr="003D3FAF" w:rsidRDefault="00092F31"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ПБ 7.50 Проекты, располагающиеся на международных водных путях</w:t>
      </w:r>
    </w:p>
    <w:p w14:paraId="0C35158C" w14:textId="70C60E1C" w:rsidR="00092F31" w:rsidRPr="003D3FAF" w:rsidRDefault="005752C6" w:rsidP="00092F31">
      <w:pPr>
        <w:pStyle w:val="a7"/>
        <w:spacing w:after="0" w:line="360" w:lineRule="auto"/>
        <w:rPr>
          <w:rFonts w:eastAsia="Calibri" w:cs="Times New Roman"/>
          <w:sz w:val="20"/>
          <w:szCs w:val="24"/>
        </w:rPr>
      </w:pPr>
      <w:hyperlink r:id="rId44" w:history="1">
        <w:r w:rsidR="004155C3" w:rsidRPr="00FB5FE8">
          <w:rPr>
            <w:rStyle w:val="ac"/>
            <w:rFonts w:eastAsia="Calibri" w:cs="Times New Roman"/>
            <w:sz w:val="20"/>
            <w:szCs w:val="24"/>
          </w:rPr>
          <w:t>http://wbln0018.worldbank.org/Institutional/Manuals/OpManual.nsf/toc2/47D35C1186367F338525672C007D07AE?OpenDocument</w:t>
        </w:r>
      </w:hyperlink>
    </w:p>
    <w:p w14:paraId="6B8848E4" w14:textId="77777777" w:rsidR="00092F31" w:rsidRPr="003D3FAF" w:rsidRDefault="00092F31"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ОП 7.60 Проекты, располагающиеся на спорных территориях</w:t>
      </w:r>
    </w:p>
    <w:p w14:paraId="39EFC2CD" w14:textId="35A81A9C" w:rsidR="00092F31" w:rsidRPr="003D3FAF" w:rsidRDefault="005752C6" w:rsidP="00092F31">
      <w:pPr>
        <w:pStyle w:val="a7"/>
        <w:spacing w:after="0" w:line="360" w:lineRule="auto"/>
        <w:rPr>
          <w:rFonts w:eastAsia="Calibri" w:cs="Times New Roman"/>
          <w:sz w:val="20"/>
          <w:szCs w:val="24"/>
        </w:rPr>
      </w:pPr>
      <w:hyperlink r:id="rId45" w:history="1">
        <w:r w:rsidR="004155C3" w:rsidRPr="00FB5FE8">
          <w:rPr>
            <w:rStyle w:val="ac"/>
            <w:rFonts w:eastAsia="Calibri" w:cs="Times New Roman"/>
            <w:sz w:val="20"/>
            <w:szCs w:val="24"/>
          </w:rPr>
          <w:t>http://wbln0018.worldbank.org/Institutional/Manuals/OpManual.nsf/toc2/72CC6840FC533D508525672C007D076B?OpenDocument</w:t>
        </w:r>
      </w:hyperlink>
    </w:p>
    <w:p w14:paraId="3E1106D8" w14:textId="77777777" w:rsidR="00092F31" w:rsidRPr="003D3FAF" w:rsidRDefault="00092F31"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ПБ 7.60 Проекты на спорных территориях</w:t>
      </w:r>
    </w:p>
    <w:p w14:paraId="2E621D60" w14:textId="2E40542D" w:rsidR="00092F31" w:rsidRPr="003D3FAF" w:rsidRDefault="00092F31" w:rsidP="00092F31">
      <w:pPr>
        <w:pStyle w:val="a7"/>
        <w:spacing w:after="0" w:line="360" w:lineRule="auto"/>
        <w:rPr>
          <w:rFonts w:eastAsia="Calibri" w:cs="Times New Roman"/>
          <w:sz w:val="20"/>
          <w:szCs w:val="24"/>
          <w:lang w:val="en-US"/>
        </w:rPr>
      </w:pPr>
      <w:r w:rsidRPr="003D3FAF">
        <w:rPr>
          <w:rFonts w:eastAsia="Calibri" w:cs="Times New Roman"/>
          <w:sz w:val="20"/>
          <w:szCs w:val="24"/>
          <w:lang w:val="en-US"/>
        </w:rPr>
        <w:t>http://wbln0018.worldbank.org/Institutional/Manuals/OpManual.nsf/toc2/5DB8B30312AD33108525672 C007D0788?OpenDocument</w:t>
      </w:r>
    </w:p>
    <w:p w14:paraId="4250A4EB" w14:textId="1C53B8C4" w:rsidR="004F635A" w:rsidRPr="003D3FAF" w:rsidRDefault="007D2994"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CASA 1000</w:t>
      </w:r>
      <w:r w:rsidR="004F635A" w:rsidRPr="003D3FAF">
        <w:rPr>
          <w:rFonts w:eastAsia="Calibri" w:cs="Times New Roman"/>
          <w:sz w:val="20"/>
          <w:szCs w:val="24"/>
        </w:rPr>
        <w:t>: Проект Передачи и Торговли Электроэнергией в Центральной и Южной Азии.</w:t>
      </w:r>
    </w:p>
    <w:p w14:paraId="2AD3A7C2" w14:textId="77777777" w:rsidR="004F635A" w:rsidRPr="003D3FAF" w:rsidRDefault="004F635A"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Абатеков А. К., Голендухин Ю. Н., Работы Папанского отряда // АО., 1978. – С.566.</w:t>
      </w:r>
    </w:p>
    <w:p w14:paraId="14D795E5" w14:textId="77777777" w:rsidR="004F635A" w:rsidRPr="003D3FAF" w:rsidRDefault="004F635A"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Абатеков А. К., Каниметов Т. А., Шер Я. А. Исследования в зоне Папанского гидроузла // АО., 1979. – С.588.</w:t>
      </w:r>
    </w:p>
    <w:p w14:paraId="2D9E328E" w14:textId="77777777" w:rsidR="004F635A" w:rsidRPr="003D3FAF" w:rsidRDefault="004F635A"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Айдаркулов К., Заднепровский Ю. А., Кожомбердиев И. К., Ташбаева К. И. Исследования в северных районах Ошской области. // АО.,1979. – С. 588.</w:t>
      </w:r>
    </w:p>
    <w:p w14:paraId="29064C8D" w14:textId="77777777" w:rsidR="004F635A" w:rsidRPr="003D3FAF" w:rsidRDefault="004F635A" w:rsidP="005752C6">
      <w:pPr>
        <w:pStyle w:val="a7"/>
        <w:numPr>
          <w:ilvl w:val="0"/>
          <w:numId w:val="42"/>
        </w:numPr>
        <w:spacing w:after="0" w:line="360" w:lineRule="auto"/>
        <w:rPr>
          <w:rFonts w:cs="Times New Roman"/>
          <w:sz w:val="20"/>
          <w:szCs w:val="24"/>
        </w:rPr>
      </w:pPr>
      <w:r w:rsidRPr="003D3FAF">
        <w:rPr>
          <w:rFonts w:eastAsia="Calibri" w:cs="Times New Roman"/>
          <w:sz w:val="20"/>
          <w:szCs w:val="24"/>
          <w:lang w:val="ky-KG"/>
        </w:rPr>
        <w:t>Александрова Л.Н., Найденова О.А., Лабораторно-практические занятия по почвоведению// Ленинград.: Колос, 1967;</w:t>
      </w:r>
    </w:p>
    <w:p w14:paraId="71B38454" w14:textId="77777777" w:rsidR="004F635A" w:rsidRPr="003D3FAF" w:rsidRDefault="004F635A" w:rsidP="005752C6">
      <w:pPr>
        <w:pStyle w:val="a7"/>
        <w:numPr>
          <w:ilvl w:val="0"/>
          <w:numId w:val="42"/>
        </w:numPr>
        <w:spacing w:after="0" w:line="360" w:lineRule="auto"/>
        <w:rPr>
          <w:rFonts w:eastAsia="Calibri" w:cs="Times New Roman"/>
          <w:sz w:val="20"/>
          <w:szCs w:val="24"/>
          <w:lang w:val="ky-KG"/>
        </w:rPr>
      </w:pPr>
      <w:r w:rsidRPr="003D3FAF">
        <w:rPr>
          <w:rFonts w:eastAsia="Calibri" w:cs="Times New Roman"/>
          <w:sz w:val="20"/>
          <w:szCs w:val="24"/>
          <w:lang w:val="ky-KG"/>
        </w:rPr>
        <w:t>Аринушкина Е.В. Руководство по химическому анализу почв // М.:Наука, 1975;</w:t>
      </w:r>
    </w:p>
    <w:p w14:paraId="0EE872D2" w14:textId="01BB337C" w:rsidR="004F635A" w:rsidRPr="003D3FAF" w:rsidRDefault="004F635A" w:rsidP="005752C6">
      <w:pPr>
        <w:pStyle w:val="a7"/>
        <w:numPr>
          <w:ilvl w:val="0"/>
          <w:numId w:val="42"/>
        </w:numPr>
        <w:spacing w:after="0" w:line="360" w:lineRule="auto"/>
        <w:rPr>
          <w:rFonts w:eastAsia="Calibri" w:cs="Times New Roman"/>
          <w:sz w:val="20"/>
          <w:szCs w:val="24"/>
          <w:lang w:val="ky-KG"/>
        </w:rPr>
      </w:pPr>
      <w:r w:rsidRPr="003D3FAF">
        <w:rPr>
          <w:rFonts w:eastAsia="Calibri" w:cs="Times New Roman"/>
          <w:sz w:val="20"/>
          <w:szCs w:val="24"/>
          <w:lang w:val="ky-KG"/>
        </w:rPr>
        <w:t>Атлас Киргизской ССР (том 1, Москва, 1978);</w:t>
      </w:r>
    </w:p>
    <w:p w14:paraId="06898FC6" w14:textId="7ACDE937" w:rsidR="004F635A" w:rsidRPr="003D3FAF" w:rsidRDefault="004F635A"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Атлас Киргизской ССР. — Т. 1. Природные условия и ресурсы. — М.: ГУКК, 1987. — 157 с.</w:t>
      </w:r>
    </w:p>
    <w:p w14:paraId="665D5C38" w14:textId="7A19AF00" w:rsidR="004F635A" w:rsidRPr="003D3FAF" w:rsidRDefault="004F635A" w:rsidP="005752C6">
      <w:pPr>
        <w:pStyle w:val="a7"/>
        <w:numPr>
          <w:ilvl w:val="0"/>
          <w:numId w:val="42"/>
        </w:numPr>
        <w:spacing w:after="0" w:line="360" w:lineRule="auto"/>
        <w:rPr>
          <w:rFonts w:cs="Times New Roman"/>
          <w:sz w:val="20"/>
          <w:szCs w:val="24"/>
        </w:rPr>
      </w:pPr>
      <w:r w:rsidRPr="003D3FAF">
        <w:rPr>
          <w:rFonts w:cs="Times New Roman"/>
          <w:sz w:val="20"/>
          <w:szCs w:val="24"/>
        </w:rPr>
        <w:t xml:space="preserve">Баканов А.И. Использование зообентоса для мониторинга пресноводных водоемов // Водные ресурсы. 1999. </w:t>
      </w:r>
      <w:r w:rsidR="004155C3" w:rsidRPr="003D3FAF">
        <w:rPr>
          <w:rFonts w:cs="Times New Roman"/>
          <w:sz w:val="20"/>
          <w:szCs w:val="24"/>
        </w:rPr>
        <w:t>Т</w:t>
      </w:r>
      <w:r w:rsidRPr="003D3FAF">
        <w:rPr>
          <w:rFonts w:cs="Times New Roman"/>
          <w:sz w:val="20"/>
          <w:szCs w:val="24"/>
        </w:rPr>
        <w:t>.26, № 1, С. 68-82.</w:t>
      </w:r>
    </w:p>
    <w:p w14:paraId="26A7C083" w14:textId="40DD92A4" w:rsidR="004F635A" w:rsidRPr="003D3FAF" w:rsidRDefault="004F635A"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 xml:space="preserve">Бёме Р.Л, Банин Д.А. Горная авифауна южной Палеарктики. // Изд-во Моск. </w:t>
      </w:r>
      <w:r w:rsidR="004155C3" w:rsidRPr="003D3FAF">
        <w:rPr>
          <w:rFonts w:eastAsia="Calibri" w:cs="Times New Roman"/>
          <w:sz w:val="20"/>
          <w:szCs w:val="24"/>
        </w:rPr>
        <w:t>У</w:t>
      </w:r>
      <w:r w:rsidRPr="003D3FAF">
        <w:rPr>
          <w:rFonts w:eastAsia="Calibri" w:cs="Times New Roman"/>
          <w:sz w:val="20"/>
          <w:szCs w:val="24"/>
        </w:rPr>
        <w:t>н-та, 2001, 255 с.</w:t>
      </w:r>
    </w:p>
    <w:p w14:paraId="0C913836" w14:textId="77777777" w:rsidR="004F635A" w:rsidRPr="003D3FAF" w:rsidRDefault="004F635A"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Березовиков Н.Н., Винокуров А.А., Белялов О.В. Птицы горных долин Центрального и Северного Тянь-Шаня // Tethys ornithological research, volume I, Almaty, 2005, 19-130 p.</w:t>
      </w:r>
    </w:p>
    <w:p w14:paraId="41F4EF59" w14:textId="77777777" w:rsidR="004F635A" w:rsidRPr="003D3FAF" w:rsidRDefault="004F635A" w:rsidP="005752C6">
      <w:pPr>
        <w:pStyle w:val="a7"/>
        <w:numPr>
          <w:ilvl w:val="0"/>
          <w:numId w:val="42"/>
        </w:numPr>
        <w:spacing w:after="0" w:line="360" w:lineRule="auto"/>
        <w:rPr>
          <w:rFonts w:cs="Times New Roman"/>
          <w:sz w:val="20"/>
          <w:szCs w:val="24"/>
        </w:rPr>
      </w:pPr>
      <w:r w:rsidRPr="003D3FAF">
        <w:rPr>
          <w:rFonts w:cs="Times New Roman"/>
          <w:sz w:val="20"/>
          <w:szCs w:val="24"/>
        </w:rPr>
        <w:t>Биологические основы рыбного хозяйства водоемов Средней Азии и Казахстана, Фрунзе, Илим, 1978.</w:t>
      </w:r>
    </w:p>
    <w:p w14:paraId="091F523B" w14:textId="77777777" w:rsidR="004F635A" w:rsidRPr="003D3FAF" w:rsidRDefault="004F635A" w:rsidP="005752C6">
      <w:pPr>
        <w:pStyle w:val="a7"/>
        <w:numPr>
          <w:ilvl w:val="0"/>
          <w:numId w:val="42"/>
        </w:numPr>
        <w:spacing w:after="0" w:line="360" w:lineRule="auto"/>
        <w:rPr>
          <w:rFonts w:cs="Times New Roman"/>
          <w:sz w:val="20"/>
          <w:szCs w:val="24"/>
        </w:rPr>
      </w:pPr>
      <w:r w:rsidRPr="003D3FAF">
        <w:rPr>
          <w:rFonts w:cs="Times New Roman"/>
          <w:sz w:val="20"/>
          <w:szCs w:val="24"/>
        </w:rPr>
        <w:t>Большаков М.Н. Водные ресурсы рек Киргизии, существующее и перспективное их использование и охрана. //Современное состояние природных ресурсов Киргизии, их рациональное использование и охрана. Фрунзе. 1977.</w:t>
      </w:r>
    </w:p>
    <w:p w14:paraId="11A25C7B" w14:textId="4907A027" w:rsidR="004F635A" w:rsidRPr="003D3FAF" w:rsidRDefault="004F635A"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Боркин Л. Я., И. С. Даревский. Список амфибий и рептилий фауны С</w:t>
      </w:r>
      <w:r w:rsidR="00A63B8B">
        <w:rPr>
          <w:rFonts w:eastAsia="Calibri" w:cs="Times New Roman"/>
          <w:sz w:val="20"/>
          <w:szCs w:val="24"/>
        </w:rPr>
        <w:t>ССР</w:t>
      </w:r>
      <w:r w:rsidRPr="003D3FAF">
        <w:rPr>
          <w:rFonts w:eastAsia="Calibri" w:cs="Times New Roman"/>
          <w:sz w:val="20"/>
          <w:szCs w:val="24"/>
        </w:rPr>
        <w:t>. – Амфибии и рептилии заповедных территорий. Москва, 1987: 128-143.</w:t>
      </w:r>
    </w:p>
    <w:p w14:paraId="6704C0D8" w14:textId="77777777" w:rsidR="004F635A" w:rsidRPr="003D3FAF" w:rsidRDefault="004F635A"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Гришина Л.С., Орлов Д.С. Система показателей гумусового состояния почв, (сборник «Проблемы почвоведения» М. 1978);</w:t>
      </w:r>
    </w:p>
    <w:p w14:paraId="3C670AE4" w14:textId="77777777" w:rsidR="004F635A" w:rsidRPr="003D3FAF" w:rsidRDefault="004F635A"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Дружинина Е.В., Заднепровский Ю.А. Исследования в Южной Киргизии. // АО., 1975. – С. 553.</w:t>
      </w:r>
    </w:p>
    <w:p w14:paraId="5819A04C" w14:textId="77777777" w:rsidR="004F635A" w:rsidRPr="003D3FAF" w:rsidRDefault="004F635A"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Дуйшеев Б.А. Работы Ошско-Таласского отряда // АО.,1985. – С. 488.</w:t>
      </w:r>
    </w:p>
    <w:p w14:paraId="6A276AC9" w14:textId="1106F564" w:rsidR="004F635A" w:rsidRPr="003D3FAF" w:rsidRDefault="004F635A" w:rsidP="005752C6">
      <w:pPr>
        <w:pStyle w:val="a7"/>
        <w:numPr>
          <w:ilvl w:val="0"/>
          <w:numId w:val="42"/>
        </w:numPr>
        <w:spacing w:after="0" w:line="360" w:lineRule="auto"/>
        <w:rPr>
          <w:rFonts w:cs="Times New Roman"/>
          <w:sz w:val="20"/>
          <w:szCs w:val="24"/>
        </w:rPr>
      </w:pPr>
      <w:r w:rsidRPr="003D3FAF">
        <w:rPr>
          <w:rFonts w:cs="Times New Roman"/>
          <w:sz w:val="20"/>
          <w:szCs w:val="24"/>
        </w:rPr>
        <w:lastRenderedPageBreak/>
        <w:t>Жадин В.И. Методика изучения фауны водоемов и экологии донных беспозвоночных. 1960. //Жизнь пресных вод С</w:t>
      </w:r>
      <w:r w:rsidR="00A63B8B">
        <w:rPr>
          <w:rFonts w:cs="Times New Roman"/>
          <w:sz w:val="20"/>
          <w:szCs w:val="24"/>
        </w:rPr>
        <w:t>ССР</w:t>
      </w:r>
      <w:r w:rsidRPr="003D3FAF">
        <w:rPr>
          <w:rFonts w:cs="Times New Roman"/>
          <w:sz w:val="20"/>
          <w:szCs w:val="24"/>
        </w:rPr>
        <w:t xml:space="preserve">. Т.4, ч.1. </w:t>
      </w:r>
    </w:p>
    <w:p w14:paraId="05387F6F" w14:textId="77777777" w:rsidR="004F635A" w:rsidRPr="003D3FAF" w:rsidRDefault="004F635A" w:rsidP="005752C6">
      <w:pPr>
        <w:pStyle w:val="a7"/>
        <w:numPr>
          <w:ilvl w:val="0"/>
          <w:numId w:val="42"/>
        </w:numPr>
        <w:spacing w:after="0" w:line="360" w:lineRule="auto"/>
        <w:rPr>
          <w:rFonts w:cs="Times New Roman"/>
          <w:sz w:val="20"/>
          <w:szCs w:val="24"/>
        </w:rPr>
      </w:pPr>
      <w:r w:rsidRPr="003D3FAF">
        <w:rPr>
          <w:rFonts w:cs="Times New Roman"/>
          <w:sz w:val="20"/>
          <w:szCs w:val="24"/>
        </w:rPr>
        <w:t>Жадин В.И. Методы гидробиологических исследований. М.-Л. 1960.</w:t>
      </w:r>
    </w:p>
    <w:p w14:paraId="06D86A74" w14:textId="77777777" w:rsidR="004F635A" w:rsidRPr="003D3FAF" w:rsidRDefault="004F635A"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 xml:space="preserve">ЗаднепровскийЮ. А.. Работы в Киргизии.// АО.,1966. – С. 187. </w:t>
      </w:r>
    </w:p>
    <w:p w14:paraId="3778AB19" w14:textId="5DADF372" w:rsidR="004F635A" w:rsidRPr="003D3FAF" w:rsidRDefault="004F635A"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Иванов А. И. Каталог птиц С</w:t>
      </w:r>
      <w:r w:rsidR="00A63B8B">
        <w:rPr>
          <w:rFonts w:eastAsia="Calibri" w:cs="Times New Roman"/>
          <w:sz w:val="20"/>
          <w:szCs w:val="24"/>
        </w:rPr>
        <w:t>ССР</w:t>
      </w:r>
      <w:r w:rsidRPr="003D3FAF">
        <w:rPr>
          <w:rFonts w:eastAsia="Calibri" w:cs="Times New Roman"/>
          <w:sz w:val="20"/>
          <w:szCs w:val="24"/>
        </w:rPr>
        <w:t>. – Л. Изд-во «Наука». 1976. – 275 с.</w:t>
      </w:r>
    </w:p>
    <w:p w14:paraId="2B48B872" w14:textId="77777777" w:rsidR="004F635A" w:rsidRPr="003D3FAF" w:rsidRDefault="004F635A"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Иманкулов Д. Узгенский минарет // АО.,1982. – С.499.</w:t>
      </w:r>
    </w:p>
    <w:p w14:paraId="1FD8C981" w14:textId="77777777" w:rsidR="004F635A" w:rsidRPr="003D3FAF" w:rsidRDefault="004F635A" w:rsidP="005752C6">
      <w:pPr>
        <w:pStyle w:val="a7"/>
        <w:numPr>
          <w:ilvl w:val="0"/>
          <w:numId w:val="42"/>
        </w:numPr>
        <w:spacing w:after="0" w:line="360" w:lineRule="auto"/>
        <w:rPr>
          <w:rFonts w:cs="Times New Roman"/>
          <w:sz w:val="20"/>
          <w:szCs w:val="24"/>
        </w:rPr>
      </w:pPr>
      <w:r w:rsidRPr="003D3FAF">
        <w:rPr>
          <w:rFonts w:cs="Times New Roman"/>
          <w:sz w:val="20"/>
          <w:szCs w:val="24"/>
        </w:rPr>
        <w:t>Ихтиологические и гидробиологические исследования в Киргизии, Фрунзе, Илим, 1969.</w:t>
      </w:r>
    </w:p>
    <w:p w14:paraId="5AB71667" w14:textId="77777777" w:rsidR="004F635A" w:rsidRPr="003D3FAF" w:rsidRDefault="004F635A" w:rsidP="005752C6">
      <w:pPr>
        <w:pStyle w:val="a7"/>
        <w:numPr>
          <w:ilvl w:val="0"/>
          <w:numId w:val="42"/>
        </w:numPr>
        <w:spacing w:after="0" w:line="360" w:lineRule="auto"/>
        <w:rPr>
          <w:rFonts w:cs="Times New Roman"/>
          <w:sz w:val="20"/>
          <w:szCs w:val="24"/>
        </w:rPr>
      </w:pPr>
      <w:r w:rsidRPr="003D3FAF">
        <w:rPr>
          <w:rFonts w:cs="Times New Roman"/>
          <w:sz w:val="20"/>
          <w:szCs w:val="24"/>
        </w:rPr>
        <w:t>Ихтиологические и гидробиологические исследования в Киргизии, Фрунзе, Илим, 1977.</w:t>
      </w:r>
    </w:p>
    <w:p w14:paraId="3CE364A1" w14:textId="77777777" w:rsidR="004F635A" w:rsidRPr="003D3FAF" w:rsidRDefault="004F635A"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Камелин Р.И. Флорогенетический анализ естественной флоры горной Средней Азии. – Л.: Наука, 1973. – 356 с.</w:t>
      </w:r>
    </w:p>
    <w:p w14:paraId="7A984DF3" w14:textId="77777777" w:rsidR="004F635A" w:rsidRPr="003D3FAF" w:rsidRDefault="004F635A"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Карташев Н. Н. Систематика птиц. – Москва «Высшая школа». 1974, 367 с.</w:t>
      </w:r>
    </w:p>
    <w:p w14:paraId="3FF35ED6" w14:textId="77777777" w:rsidR="004F635A" w:rsidRPr="003D3FAF" w:rsidRDefault="004F635A"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Карташев Н. Н. Систематика птиц. Учебное пособие для ун-тов. М. «Высшая школа». 1974. – 367 с.</w:t>
      </w:r>
    </w:p>
    <w:p w14:paraId="7689FF72" w14:textId="77777777" w:rsidR="004F635A" w:rsidRPr="003D3FAF" w:rsidRDefault="004F635A" w:rsidP="005752C6">
      <w:pPr>
        <w:pStyle w:val="a7"/>
        <w:numPr>
          <w:ilvl w:val="0"/>
          <w:numId w:val="42"/>
        </w:numPr>
        <w:spacing w:after="0" w:line="360" w:lineRule="auto"/>
        <w:rPr>
          <w:rFonts w:cs="Times New Roman"/>
          <w:sz w:val="20"/>
          <w:szCs w:val="24"/>
        </w:rPr>
      </w:pPr>
      <w:r w:rsidRPr="003D3FAF">
        <w:rPr>
          <w:rFonts w:cs="Times New Roman"/>
          <w:sz w:val="20"/>
          <w:szCs w:val="24"/>
        </w:rPr>
        <w:t>Клюге Н.Ю. Поденки (Ephemeroptera). Определитель пресноводных беспозвоночных России. 1997.</w:t>
      </w:r>
    </w:p>
    <w:p w14:paraId="2719B219" w14:textId="77777777" w:rsidR="004F635A" w:rsidRPr="003D3FAF" w:rsidRDefault="004F635A"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 xml:space="preserve">Ковшарь А. Ф. (2006): </w:t>
      </w:r>
      <w:r w:rsidRPr="003D3FAF">
        <w:rPr>
          <w:rFonts w:eastAsia="Calibri" w:cs="Times New Roman"/>
          <w:sz w:val="20"/>
          <w:szCs w:val="24"/>
          <w:lang w:val="de-DE"/>
        </w:rPr>
        <w:t>C</w:t>
      </w:r>
      <w:r w:rsidRPr="003D3FAF">
        <w:rPr>
          <w:rFonts w:eastAsia="Calibri" w:cs="Times New Roman"/>
          <w:sz w:val="20"/>
          <w:szCs w:val="24"/>
        </w:rPr>
        <w:t>писок птиц Тянь Шаня Selevinia 2006, c. 27 – 43.</w:t>
      </w:r>
    </w:p>
    <w:p w14:paraId="1FD24253" w14:textId="77777777" w:rsidR="004F635A" w:rsidRPr="003D3FAF" w:rsidRDefault="004F635A" w:rsidP="005752C6">
      <w:pPr>
        <w:pStyle w:val="a7"/>
        <w:numPr>
          <w:ilvl w:val="0"/>
          <w:numId w:val="42"/>
        </w:numPr>
        <w:spacing w:after="0" w:line="360" w:lineRule="auto"/>
        <w:rPr>
          <w:rFonts w:eastAsia="Calibri" w:cs="Times New Roman"/>
          <w:sz w:val="20"/>
          <w:szCs w:val="24"/>
        </w:rPr>
      </w:pPr>
      <w:r w:rsidRPr="003D3FAF">
        <w:rPr>
          <w:rFonts w:eastAsia="Calibri" w:cs="Times New Roman"/>
          <w:sz w:val="20"/>
          <w:szCs w:val="24"/>
        </w:rPr>
        <w:t xml:space="preserve">Ковшарь А. Ф., В. И. Торопова. – Путевые заметки о птицах Тянь-Шаня и Алая (по материалам экспедиции 1998 и 1999 гг.). </w:t>
      </w:r>
      <w:r w:rsidRPr="003D3FAF">
        <w:rPr>
          <w:rFonts w:eastAsia="Calibri" w:cs="Times New Roman"/>
          <w:i/>
          <w:sz w:val="20"/>
          <w:szCs w:val="24"/>
          <w:lang w:val="en-US"/>
        </w:rPr>
        <w:t>Selevinia</w:t>
      </w:r>
      <w:r w:rsidRPr="003D3FAF">
        <w:rPr>
          <w:rFonts w:eastAsia="Calibri" w:cs="Times New Roman"/>
          <w:i/>
          <w:sz w:val="20"/>
          <w:szCs w:val="24"/>
        </w:rPr>
        <w:t xml:space="preserve">, </w:t>
      </w:r>
      <w:r w:rsidRPr="003D3FAF">
        <w:rPr>
          <w:rFonts w:eastAsia="Calibri" w:cs="Times New Roman"/>
          <w:sz w:val="20"/>
          <w:szCs w:val="24"/>
        </w:rPr>
        <w:t>Алматы, 1998, 1999: 106-122.</w:t>
      </w:r>
    </w:p>
    <w:p w14:paraId="29A31247" w14:textId="77777777" w:rsidR="00822EEE" w:rsidRPr="003D3FAF" w:rsidRDefault="004F635A" w:rsidP="005752C6">
      <w:pPr>
        <w:pStyle w:val="a7"/>
        <w:numPr>
          <w:ilvl w:val="0"/>
          <w:numId w:val="42"/>
        </w:numPr>
        <w:spacing w:after="0" w:line="360" w:lineRule="auto"/>
        <w:rPr>
          <w:rFonts w:cs="Times New Roman"/>
          <w:sz w:val="20"/>
          <w:szCs w:val="23"/>
        </w:rPr>
      </w:pPr>
      <w:r w:rsidRPr="003D3FAF">
        <w:rPr>
          <w:rFonts w:eastAsia="Calibri" w:cs="Times New Roman"/>
          <w:sz w:val="20"/>
          <w:szCs w:val="24"/>
        </w:rPr>
        <w:t xml:space="preserve">Корчагин А.А. Строение растительных сообществ //Полевая геоботаника. – Л., 1976. – Т.V. – 319 с. </w:t>
      </w:r>
    </w:p>
    <w:p w14:paraId="6351EE58" w14:textId="72FE878D" w:rsidR="00822EEE" w:rsidRPr="003D3FAF" w:rsidRDefault="00822EEE" w:rsidP="005752C6">
      <w:pPr>
        <w:pStyle w:val="a7"/>
        <w:numPr>
          <w:ilvl w:val="0"/>
          <w:numId w:val="42"/>
        </w:numPr>
        <w:spacing w:after="0" w:line="360" w:lineRule="auto"/>
        <w:rPr>
          <w:rFonts w:cs="Times New Roman"/>
          <w:sz w:val="20"/>
          <w:szCs w:val="23"/>
        </w:rPr>
      </w:pPr>
      <w:r w:rsidRPr="003D3FAF">
        <w:rPr>
          <w:rFonts w:cs="Times New Roman"/>
          <w:sz w:val="20"/>
          <w:szCs w:val="23"/>
        </w:rPr>
        <w:t>Биологические основы рыбного хозяйства водоемов Средней Азии и Казахстана, Фрунзе, Илим, 1981.</w:t>
      </w:r>
    </w:p>
    <w:p w14:paraId="59318906" w14:textId="77777777" w:rsidR="00822EEE" w:rsidRPr="003D3FAF" w:rsidRDefault="00822EEE" w:rsidP="005752C6">
      <w:pPr>
        <w:pStyle w:val="a7"/>
        <w:numPr>
          <w:ilvl w:val="0"/>
          <w:numId w:val="42"/>
        </w:numPr>
        <w:spacing w:after="0" w:line="360" w:lineRule="auto"/>
        <w:rPr>
          <w:rFonts w:cs="Times New Roman"/>
          <w:sz w:val="20"/>
          <w:szCs w:val="23"/>
        </w:rPr>
      </w:pPr>
      <w:r w:rsidRPr="003D3FAF">
        <w:rPr>
          <w:rFonts w:cs="Times New Roman"/>
          <w:sz w:val="20"/>
          <w:szCs w:val="23"/>
        </w:rPr>
        <w:t>Большаков М.Н. Водные ресурсы рек Киргизии, существующее и перспективное их использование и охрана. //Современное состояние природных ресурсов Киргизии, их рациональное использование и охрана. Фрунзе. 1977.</w:t>
      </w:r>
    </w:p>
    <w:p w14:paraId="5C62A0F7" w14:textId="2E37441B"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Боркин Л. Я., И. С. Даревский. Список амфибий и рептилий фауны С</w:t>
      </w:r>
      <w:r w:rsidR="00A63B8B">
        <w:rPr>
          <w:rFonts w:eastAsia="Calibri" w:cs="Times New Roman"/>
          <w:sz w:val="20"/>
          <w:szCs w:val="23"/>
        </w:rPr>
        <w:t>ССР</w:t>
      </w:r>
      <w:r w:rsidRPr="003D3FAF">
        <w:rPr>
          <w:rFonts w:eastAsia="Calibri" w:cs="Times New Roman"/>
          <w:sz w:val="20"/>
          <w:szCs w:val="23"/>
        </w:rPr>
        <w:t>. – Амфибии и рептилии заповедных территорий. Москва, 1987: 128-143.</w:t>
      </w:r>
    </w:p>
    <w:p w14:paraId="4EC61240" w14:textId="77777777" w:rsidR="00822EEE" w:rsidRPr="003D3FAF" w:rsidRDefault="00822EEE" w:rsidP="005752C6">
      <w:pPr>
        <w:pStyle w:val="a7"/>
        <w:numPr>
          <w:ilvl w:val="0"/>
          <w:numId w:val="42"/>
        </w:numPr>
        <w:spacing w:after="0" w:line="360" w:lineRule="auto"/>
        <w:rPr>
          <w:rFonts w:cs="Times New Roman"/>
          <w:sz w:val="20"/>
          <w:szCs w:val="23"/>
        </w:rPr>
      </w:pPr>
      <w:r w:rsidRPr="003D3FAF">
        <w:rPr>
          <w:rFonts w:cs="Times New Roman"/>
          <w:sz w:val="20"/>
          <w:szCs w:val="23"/>
        </w:rPr>
        <w:t xml:space="preserve">Бродский К.А. Горный поток Тянь-Шаня. 1976. </w:t>
      </w:r>
    </w:p>
    <w:p w14:paraId="1FB6F805"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Брыкина Г. А. О работах  Ляйлякской экспедиции // АО.,1986. – С.623.</w:t>
      </w:r>
    </w:p>
    <w:p w14:paraId="49559854"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Брыкина Г. А. О работах  Ляйлякской экспедиции // АО.,1987. – С.521.</w:t>
      </w:r>
    </w:p>
    <w:p w14:paraId="73C1B76A"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Брыкина Г.А. О работах в Ляйляксом районе. // АО.,1982. – С. 495.</w:t>
      </w:r>
    </w:p>
    <w:p w14:paraId="69A642BC"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Брыкина Г.А. О работах в Ляйляксом районе. // АО.,1983. – С. 506.</w:t>
      </w:r>
    </w:p>
    <w:p w14:paraId="2A5B0F6C"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Брыкина Г.А. Раскопки в Кайрагаче (Южная Киргизия). // АО.,1975. – С. 550.</w:t>
      </w:r>
    </w:p>
    <w:p w14:paraId="026B7602"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Брыкина Г.А. Раскопки в Кайрагаче. // АО.,1978. – С. 566.</w:t>
      </w:r>
    </w:p>
    <w:p w14:paraId="6F9AE10C"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Брыкина Г.А. Раскопки в Кайрагаче. // АО.,1980. – С. 482.</w:t>
      </w:r>
    </w:p>
    <w:p w14:paraId="23B87DA7"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Брыкина Г.А. Раскопки в Кайрагаче. // АО.,1981. – С. 482.</w:t>
      </w:r>
    </w:p>
    <w:p w14:paraId="77B9369F"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 xml:space="preserve">Брыкина Г.А. Раскопки в юго-западных предгорьях Ферганы и на поселении Ана-Кызыл. // АО.,1967. – С. 342. </w:t>
      </w:r>
    </w:p>
    <w:p w14:paraId="1771727E"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Брыкина Г.А. Раскопки на городищах Майда-тепе и Карабулак. // АО.,1966. – С. 182.</w:t>
      </w:r>
    </w:p>
    <w:p w14:paraId="764201A5"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Брыкина Г.А. Раскопки усадьбы Кайрагач. // АО.,1971. – С. 447.</w:t>
      </w:r>
    </w:p>
    <w:p w14:paraId="5D4607C8"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Брыкина Г.А. Раскопки усадьбы Кайрагач. // АО.,1976. – С. 575.</w:t>
      </w:r>
    </w:p>
    <w:p w14:paraId="62A572C6"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Брыкина Г.А., Чернецов А.В., Григориев В.В. Раскопки усадьбы Кайрагач. // АО.,1973. – С. 493.</w:t>
      </w:r>
    </w:p>
    <w:p w14:paraId="0030FE16"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БрыкинаГ. А., Раскопки усадьбы у с. Кайрагач (Южная Киргизия). АО., 1970. – С. 436.</w:t>
      </w:r>
    </w:p>
    <w:p w14:paraId="72903189"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БрыкинаГ.А., И.Н.Мартынова. Раскопки усадьбы Кайрагач // АО.,1972. – С. 549.</w:t>
      </w:r>
    </w:p>
    <w:p w14:paraId="20C940AC"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lastRenderedPageBreak/>
        <w:t>Винник Д.Ф., Брыкина Г.А. О раскопках в районе Андижанского водохранилища. // АО.,1968. – С. 361.</w:t>
      </w:r>
    </w:p>
    <w:p w14:paraId="63C2B790"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Винник Д. Ф. Работы в Узгенском оазисе // АО.,1970. – С. 433.</w:t>
      </w:r>
    </w:p>
    <w:p w14:paraId="4008E82E" w14:textId="41363123"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 xml:space="preserve">Выходцев И. В. Растительность Тянь-Шане-Алайского горного сооружения — Ф.: изд-во АН Кирг. </w:t>
      </w:r>
      <w:r w:rsidR="00A63B8B">
        <w:rPr>
          <w:rFonts w:eastAsia="Calibri" w:cs="Times New Roman"/>
          <w:sz w:val="20"/>
          <w:szCs w:val="23"/>
        </w:rPr>
        <w:t>ССР</w:t>
      </w:r>
      <w:r w:rsidRPr="003D3FAF">
        <w:rPr>
          <w:rFonts w:eastAsia="Calibri" w:cs="Times New Roman"/>
          <w:sz w:val="20"/>
          <w:szCs w:val="23"/>
        </w:rPr>
        <w:t>, 1976. — 220 с.</w:t>
      </w:r>
    </w:p>
    <w:p w14:paraId="30BFF086" w14:textId="1DE6E830"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Геология С</w:t>
      </w:r>
      <w:r w:rsidR="00A63B8B">
        <w:rPr>
          <w:rFonts w:eastAsia="Calibri" w:cs="Times New Roman"/>
          <w:sz w:val="20"/>
          <w:szCs w:val="23"/>
        </w:rPr>
        <w:t>ССР</w:t>
      </w:r>
      <w:r w:rsidRPr="003D3FAF">
        <w:rPr>
          <w:rFonts w:eastAsia="Calibri" w:cs="Times New Roman"/>
          <w:sz w:val="20"/>
          <w:szCs w:val="23"/>
        </w:rPr>
        <w:t xml:space="preserve">, Том </w:t>
      </w:r>
      <w:r w:rsidRPr="003D3FAF">
        <w:rPr>
          <w:rFonts w:eastAsia="Calibri" w:cs="Times New Roman"/>
          <w:sz w:val="20"/>
          <w:szCs w:val="23"/>
          <w:lang w:val="en-US"/>
        </w:rPr>
        <w:t>XXV</w:t>
      </w:r>
      <w:r w:rsidRPr="003D3FAF">
        <w:rPr>
          <w:rFonts w:eastAsia="Calibri" w:cs="Times New Roman"/>
          <w:sz w:val="20"/>
          <w:szCs w:val="23"/>
        </w:rPr>
        <w:t xml:space="preserve">. Киргизская </w:t>
      </w:r>
      <w:r w:rsidR="00A63B8B">
        <w:rPr>
          <w:rFonts w:eastAsia="Calibri" w:cs="Times New Roman"/>
          <w:sz w:val="20"/>
          <w:szCs w:val="23"/>
        </w:rPr>
        <w:t>ССР</w:t>
      </w:r>
      <w:r w:rsidRPr="003D3FAF">
        <w:rPr>
          <w:rFonts w:eastAsia="Calibri" w:cs="Times New Roman"/>
          <w:sz w:val="20"/>
          <w:szCs w:val="23"/>
        </w:rPr>
        <w:t>. Геологическое описание. Книга1. Коллектив авторов. М., «Недра», 1972. 280 с.</w:t>
      </w:r>
    </w:p>
    <w:p w14:paraId="4E7B06EA"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Горячева В. Археолого-топографическое изучение древнего Узгена // АО., 1972. – С. 550.</w:t>
      </w:r>
    </w:p>
    <w:p w14:paraId="60C52EB9"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Гришина Л.С., Орлов Д.С. Система показателей гумусового состояния почв, (сборник «Проблемы почвоведения» М. 1978);</w:t>
      </w:r>
    </w:p>
    <w:p w14:paraId="079E68BF"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Дружинина Е.В., Заднепровский Ю.А. Исследования в Южной Киргизии. // АО., 1975. – С. 553.</w:t>
      </w:r>
    </w:p>
    <w:p w14:paraId="63250C53"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Дуйшеев Б.А. Работы Ошско-Таласского отряда // АО.,1985. – С. 488.</w:t>
      </w:r>
    </w:p>
    <w:p w14:paraId="1F56BB0C" w14:textId="725CCD17" w:rsidR="00822EEE" w:rsidRPr="003D3FAF" w:rsidRDefault="00822EEE" w:rsidP="005752C6">
      <w:pPr>
        <w:pStyle w:val="a7"/>
        <w:numPr>
          <w:ilvl w:val="0"/>
          <w:numId w:val="42"/>
        </w:numPr>
        <w:spacing w:after="0" w:line="360" w:lineRule="auto"/>
        <w:rPr>
          <w:rFonts w:cs="Times New Roman"/>
          <w:sz w:val="20"/>
          <w:szCs w:val="23"/>
        </w:rPr>
      </w:pPr>
      <w:r w:rsidRPr="003D3FAF">
        <w:rPr>
          <w:rFonts w:cs="Times New Roman"/>
          <w:sz w:val="20"/>
          <w:szCs w:val="23"/>
        </w:rPr>
        <w:t>Жадин В.И. Методика изучения фауны водоемов и экологии донных беспозвоночных. 1960. //Жизнь пресных вод С</w:t>
      </w:r>
      <w:r w:rsidR="00A63B8B">
        <w:rPr>
          <w:rFonts w:cs="Times New Roman"/>
          <w:sz w:val="20"/>
          <w:szCs w:val="23"/>
        </w:rPr>
        <w:t>ССР</w:t>
      </w:r>
      <w:r w:rsidRPr="003D3FAF">
        <w:rPr>
          <w:rFonts w:cs="Times New Roman"/>
          <w:sz w:val="20"/>
          <w:szCs w:val="23"/>
        </w:rPr>
        <w:t xml:space="preserve">. Т.4, ч.1. </w:t>
      </w:r>
    </w:p>
    <w:p w14:paraId="5D528E9A" w14:textId="77777777" w:rsidR="00822EEE" w:rsidRPr="003D3FAF" w:rsidRDefault="00822EEE" w:rsidP="005752C6">
      <w:pPr>
        <w:pStyle w:val="a7"/>
        <w:numPr>
          <w:ilvl w:val="0"/>
          <w:numId w:val="42"/>
        </w:numPr>
        <w:spacing w:after="0" w:line="360" w:lineRule="auto"/>
        <w:rPr>
          <w:rFonts w:cs="Times New Roman"/>
          <w:sz w:val="20"/>
          <w:szCs w:val="23"/>
        </w:rPr>
      </w:pPr>
      <w:r w:rsidRPr="003D3FAF">
        <w:rPr>
          <w:rFonts w:cs="Times New Roman"/>
          <w:sz w:val="20"/>
          <w:szCs w:val="23"/>
        </w:rPr>
        <w:t>Жадин В.И. Методы гидробиологических исследований. М.-Л. 1960.</w:t>
      </w:r>
    </w:p>
    <w:p w14:paraId="4335A294"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Заднепровкий Ю. А., Дружинина Е. В. Работы в Южной Киргизии // АО., 1978.– С.  570.</w:t>
      </w:r>
    </w:p>
    <w:p w14:paraId="7BAAF289"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Заднепровский Ю. А. Исследование Ошского оазиса. // АО.,1981. – С.484.</w:t>
      </w:r>
    </w:p>
    <w:p w14:paraId="68276BC0"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Заднепровский Ю. А. Исследования в Ошском  оазисе// АО.,1983. – С.508.</w:t>
      </w:r>
    </w:p>
    <w:p w14:paraId="4B5D99DD"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Заднепровский Ю. А. Исследования на юге Киргизии // АО.,1982. – С.499.</w:t>
      </w:r>
    </w:p>
    <w:p w14:paraId="60E48973"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Заднепровский Ю. А. Ошский оазис в древности // АО.,1980. – С.483.</w:t>
      </w:r>
    </w:p>
    <w:p w14:paraId="3A79FCA2"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Заднепровский Ю. А. Ферганская экспедиция // АО.,1979. – С.591.</w:t>
      </w:r>
    </w:p>
    <w:p w14:paraId="74DDB65A"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Заднепровский Ю. А., Дружинина Е. В. Работы в Южной Киргизии // АО., 1977. – С. 583.</w:t>
      </w:r>
    </w:p>
    <w:p w14:paraId="78A9A349"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 xml:space="preserve">Заднепровский Ю. А., Работы в Киргизии.// АО.,1966. – С. 187. </w:t>
      </w:r>
    </w:p>
    <w:p w14:paraId="1EEA2CD2" w14:textId="1EAB87D3"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Иванов А. И. Каталог птиц С</w:t>
      </w:r>
      <w:r w:rsidR="00A63B8B">
        <w:rPr>
          <w:rFonts w:eastAsia="Calibri" w:cs="Times New Roman"/>
          <w:sz w:val="20"/>
          <w:szCs w:val="23"/>
        </w:rPr>
        <w:t>ССР</w:t>
      </w:r>
      <w:r w:rsidRPr="003D3FAF">
        <w:rPr>
          <w:rFonts w:eastAsia="Calibri" w:cs="Times New Roman"/>
          <w:sz w:val="20"/>
          <w:szCs w:val="23"/>
        </w:rPr>
        <w:t>. – Л. Изд-во «Наука». 1976. – 275 с.</w:t>
      </w:r>
    </w:p>
    <w:p w14:paraId="18C62D2A"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Иманкулов Д. Узгенский минарет // АО.,1982. – С.499.</w:t>
      </w:r>
    </w:p>
    <w:p w14:paraId="05BF5291" w14:textId="77777777" w:rsidR="00822EEE" w:rsidRPr="003D3FAF" w:rsidRDefault="00822EEE" w:rsidP="005752C6">
      <w:pPr>
        <w:pStyle w:val="a7"/>
        <w:numPr>
          <w:ilvl w:val="0"/>
          <w:numId w:val="42"/>
        </w:numPr>
        <w:spacing w:after="0" w:line="360" w:lineRule="auto"/>
        <w:rPr>
          <w:rFonts w:cs="Times New Roman"/>
          <w:sz w:val="20"/>
          <w:szCs w:val="23"/>
        </w:rPr>
      </w:pPr>
      <w:r w:rsidRPr="003D3FAF">
        <w:rPr>
          <w:rFonts w:cs="Times New Roman"/>
          <w:sz w:val="20"/>
          <w:szCs w:val="23"/>
        </w:rPr>
        <w:t>Ихтиологические и гидробиологические исследования в Киргизии, Фрунзе, Илим, 1969.</w:t>
      </w:r>
    </w:p>
    <w:p w14:paraId="17CF41E5" w14:textId="77777777" w:rsidR="00822EEE" w:rsidRPr="003D3FAF" w:rsidRDefault="00822EEE" w:rsidP="005752C6">
      <w:pPr>
        <w:pStyle w:val="a7"/>
        <w:numPr>
          <w:ilvl w:val="0"/>
          <w:numId w:val="42"/>
        </w:numPr>
        <w:spacing w:after="0" w:line="360" w:lineRule="auto"/>
        <w:rPr>
          <w:rFonts w:cs="Times New Roman"/>
          <w:sz w:val="20"/>
          <w:szCs w:val="23"/>
        </w:rPr>
      </w:pPr>
      <w:r w:rsidRPr="003D3FAF">
        <w:rPr>
          <w:rFonts w:cs="Times New Roman"/>
          <w:sz w:val="20"/>
          <w:szCs w:val="23"/>
        </w:rPr>
        <w:t>Ихтиологические и гидробиологические исследования в Киргизии, Фрунзе, Илим, 1977.</w:t>
      </w:r>
    </w:p>
    <w:p w14:paraId="051FB108"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Камелин Р.И. Флорогенетический анализ естественной флоры горной Средней Азии. – Л.: Наука, 1973. – 356 с.</w:t>
      </w:r>
    </w:p>
    <w:p w14:paraId="2BD73448"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Карташев Н. Н. Систематика птиц. – Москва «Высшая школа». 1974, 367 с.</w:t>
      </w:r>
    </w:p>
    <w:p w14:paraId="79FD86B8"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Карташев Н. Н. Систематика птиц. Учебное пособие для ун-тов. М. «Высшая школа». 1974. – 367 с.</w:t>
      </w:r>
    </w:p>
    <w:p w14:paraId="0E263583" w14:textId="77777777" w:rsidR="00822EEE" w:rsidRPr="003D3FAF" w:rsidRDefault="00822EEE" w:rsidP="005752C6">
      <w:pPr>
        <w:pStyle w:val="a7"/>
        <w:numPr>
          <w:ilvl w:val="0"/>
          <w:numId w:val="42"/>
        </w:numPr>
        <w:spacing w:after="0" w:line="360" w:lineRule="auto"/>
        <w:rPr>
          <w:rFonts w:cs="Times New Roman"/>
          <w:sz w:val="20"/>
          <w:szCs w:val="23"/>
        </w:rPr>
      </w:pPr>
      <w:r w:rsidRPr="003D3FAF">
        <w:rPr>
          <w:rFonts w:cs="Times New Roman"/>
          <w:sz w:val="20"/>
          <w:szCs w:val="23"/>
        </w:rPr>
        <w:t>Клюге Н.Ю. Поденки (Ephemeroptera). Определитель пресноводных беспозвоночных России. 1997.</w:t>
      </w:r>
    </w:p>
    <w:p w14:paraId="6ADF8F05"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 xml:space="preserve">Ковшарь А. Ф. (2006): </w:t>
      </w:r>
      <w:r w:rsidRPr="003D3FAF">
        <w:rPr>
          <w:rFonts w:eastAsia="Calibri" w:cs="Times New Roman"/>
          <w:sz w:val="20"/>
          <w:szCs w:val="23"/>
          <w:lang w:val="de-DE"/>
        </w:rPr>
        <w:t>C</w:t>
      </w:r>
      <w:r w:rsidRPr="003D3FAF">
        <w:rPr>
          <w:rFonts w:eastAsia="Calibri" w:cs="Times New Roman"/>
          <w:sz w:val="20"/>
          <w:szCs w:val="23"/>
        </w:rPr>
        <w:t xml:space="preserve">писок птиц Тянь Шаня </w:t>
      </w:r>
      <w:r w:rsidRPr="003D3FAF">
        <w:rPr>
          <w:rFonts w:eastAsia="Calibri" w:cs="Times New Roman"/>
          <w:sz w:val="20"/>
          <w:szCs w:val="23"/>
          <w:lang w:val="en-US"/>
        </w:rPr>
        <w:t>Selevinia</w:t>
      </w:r>
      <w:r w:rsidRPr="003D3FAF">
        <w:rPr>
          <w:rFonts w:eastAsia="Calibri" w:cs="Times New Roman"/>
          <w:sz w:val="20"/>
          <w:szCs w:val="23"/>
        </w:rPr>
        <w:t xml:space="preserve"> 2006, </w:t>
      </w:r>
      <w:r w:rsidRPr="003D3FAF">
        <w:rPr>
          <w:rFonts w:eastAsia="Calibri" w:cs="Times New Roman"/>
          <w:sz w:val="20"/>
          <w:szCs w:val="23"/>
          <w:lang w:val="en-US"/>
        </w:rPr>
        <w:t>c</w:t>
      </w:r>
      <w:r w:rsidRPr="003D3FAF">
        <w:rPr>
          <w:rFonts w:eastAsia="Calibri" w:cs="Times New Roman"/>
          <w:sz w:val="20"/>
          <w:szCs w:val="23"/>
        </w:rPr>
        <w:t>. 27 – 43.</w:t>
      </w:r>
    </w:p>
    <w:p w14:paraId="1D7EA802"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 xml:space="preserve">Ковшарь А. Ф., В. И. Торопова. – Путевые заметки о птицах Тянь-Шаня и Алая (по материалам экспедиции 1998 и 1999 гг.). </w:t>
      </w:r>
      <w:r w:rsidRPr="003D3FAF">
        <w:rPr>
          <w:rFonts w:eastAsia="Calibri" w:cs="Times New Roman"/>
          <w:i/>
          <w:sz w:val="20"/>
          <w:szCs w:val="23"/>
          <w:lang w:val="en-US"/>
        </w:rPr>
        <w:t>Selevinia</w:t>
      </w:r>
      <w:r w:rsidRPr="003D3FAF">
        <w:rPr>
          <w:rFonts w:eastAsia="Calibri" w:cs="Times New Roman"/>
          <w:i/>
          <w:sz w:val="20"/>
          <w:szCs w:val="23"/>
        </w:rPr>
        <w:t xml:space="preserve">, </w:t>
      </w:r>
      <w:r w:rsidRPr="003D3FAF">
        <w:rPr>
          <w:rFonts w:eastAsia="Calibri" w:cs="Times New Roman"/>
          <w:sz w:val="20"/>
          <w:szCs w:val="23"/>
        </w:rPr>
        <w:t>Алматы, 1998, 1999: 106-122.</w:t>
      </w:r>
    </w:p>
    <w:p w14:paraId="1F000B80"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 xml:space="preserve">Корчагин А.А. Строение растительных сообществ //Полевая геоботаника. – Л., 1976. – Т.V. – 319 с. </w:t>
      </w:r>
    </w:p>
    <w:p w14:paraId="5FC5FEDF" w14:textId="7485CDFC"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 xml:space="preserve">Красная книга Кыргызской Республики. 2-е изд. / Под ред. А.А. Давлеткельдиева, Э.Дж. Шукурова и др. (текст на кырг., рус., англ. </w:t>
      </w:r>
      <w:r w:rsidR="004155C3" w:rsidRPr="003D3FAF">
        <w:rPr>
          <w:rFonts w:eastAsia="Calibri" w:cs="Times New Roman"/>
          <w:sz w:val="20"/>
          <w:szCs w:val="23"/>
        </w:rPr>
        <w:t>Я</w:t>
      </w:r>
      <w:r w:rsidRPr="003D3FAF">
        <w:rPr>
          <w:rFonts w:eastAsia="Calibri" w:cs="Times New Roman"/>
          <w:sz w:val="20"/>
          <w:szCs w:val="23"/>
        </w:rPr>
        <w:t>з.). — Б.: ГАООСиЛХ, БПИ НАН КР, ЭДК «Алейне», 2007. — 544 с.</w:t>
      </w:r>
    </w:p>
    <w:p w14:paraId="49CF94E4"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Красная книга Кыргызской Республики. Бишкек, 2007, 541с.</w:t>
      </w:r>
    </w:p>
    <w:p w14:paraId="3B8FCD8A" w14:textId="009836AE"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Краткий определитель птиц С</w:t>
      </w:r>
      <w:r w:rsidR="00A63B8B">
        <w:rPr>
          <w:rFonts w:eastAsia="Calibri" w:cs="Times New Roman"/>
          <w:sz w:val="20"/>
          <w:szCs w:val="23"/>
        </w:rPr>
        <w:t>ССР</w:t>
      </w:r>
      <w:r w:rsidRPr="003D3FAF">
        <w:rPr>
          <w:rFonts w:eastAsia="Calibri" w:cs="Times New Roman"/>
          <w:sz w:val="20"/>
          <w:szCs w:val="23"/>
        </w:rPr>
        <w:t>. – М.-Л. Изд-во «Наука». 1964. – 528 с.</w:t>
      </w:r>
    </w:p>
    <w:p w14:paraId="16CCF164"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Кузнецов Б. А. Звери Киргизии. – Изд-во МОИП, Москва, 1948, 210 с. 1 карта.</w:t>
      </w:r>
    </w:p>
    <w:p w14:paraId="4F553D07" w14:textId="77777777" w:rsidR="00822EEE" w:rsidRPr="003D3FAF" w:rsidRDefault="00822EEE" w:rsidP="005752C6">
      <w:pPr>
        <w:pStyle w:val="a7"/>
        <w:numPr>
          <w:ilvl w:val="0"/>
          <w:numId w:val="42"/>
        </w:numPr>
        <w:spacing w:after="0" w:line="360" w:lineRule="auto"/>
        <w:rPr>
          <w:rFonts w:cs="Times New Roman"/>
          <w:sz w:val="20"/>
          <w:szCs w:val="23"/>
        </w:rPr>
      </w:pPr>
      <w:r w:rsidRPr="003D3FAF">
        <w:rPr>
          <w:rFonts w:cs="Times New Roman"/>
          <w:sz w:val="20"/>
          <w:szCs w:val="23"/>
        </w:rPr>
        <w:lastRenderedPageBreak/>
        <w:t>Кустарева Л.А. Поденки рода IronEaton (Ephemeroptera, Heptageniidae) фауны Средней Азии (с описанием пяти новых видов).// Энтомологические исследования в Киргизии, в.17, 1984.</w:t>
      </w:r>
    </w:p>
    <w:p w14:paraId="14131C1F" w14:textId="77777777" w:rsidR="00822EEE" w:rsidRPr="003D3FAF" w:rsidRDefault="00822EEE" w:rsidP="005752C6">
      <w:pPr>
        <w:pStyle w:val="a7"/>
        <w:numPr>
          <w:ilvl w:val="0"/>
          <w:numId w:val="42"/>
        </w:numPr>
        <w:spacing w:after="0" w:line="360" w:lineRule="auto"/>
        <w:rPr>
          <w:rFonts w:cs="Times New Roman"/>
          <w:sz w:val="20"/>
          <w:szCs w:val="23"/>
        </w:rPr>
      </w:pPr>
      <w:r w:rsidRPr="003D3FAF">
        <w:rPr>
          <w:rFonts w:cs="Times New Roman"/>
          <w:sz w:val="20"/>
          <w:szCs w:val="23"/>
        </w:rPr>
        <w:t>Кустарева Л.А., Лемзина Л.В. Жизнь в водоемах Кыргызстана. 2007.</w:t>
      </w:r>
    </w:p>
    <w:p w14:paraId="3C2A9E4A"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Лазьков Г. А., Султанова Б. А. Кадастр флоры Кыргызстана. Сосудистые растения — Б.: НАН КР, 2014. — 126 с.</w:t>
      </w:r>
    </w:p>
    <w:p w14:paraId="4A074C3B"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Лановенко Е.Н., Абдулназаров Б.Б. О влиянии линий электропередач на численность дневных хищных птиц в Узбекистане. // Экология хищных птиц. Материалы 1-го совещания по экологии и охране хищных птиц. М. Наука. 1983. С. 29-30</w:t>
      </w:r>
    </w:p>
    <w:p w14:paraId="15045AFD" w14:textId="39DFF25E" w:rsidR="00822EEE" w:rsidRPr="003D3FAF" w:rsidRDefault="00822EEE" w:rsidP="005752C6">
      <w:pPr>
        <w:pStyle w:val="a7"/>
        <w:numPr>
          <w:ilvl w:val="0"/>
          <w:numId w:val="42"/>
        </w:numPr>
        <w:spacing w:after="0" w:line="360" w:lineRule="auto"/>
        <w:rPr>
          <w:rFonts w:eastAsia="Calibri" w:cs="Times New Roman"/>
          <w:sz w:val="20"/>
          <w:szCs w:val="23"/>
          <w:lang w:val="ky-KG"/>
        </w:rPr>
      </w:pPr>
      <w:r w:rsidRPr="003D3FAF">
        <w:rPr>
          <w:rFonts w:eastAsia="Calibri" w:cs="Times New Roman"/>
          <w:sz w:val="20"/>
          <w:szCs w:val="23"/>
          <w:lang w:val="ky-KG"/>
        </w:rPr>
        <w:t xml:space="preserve">Мамытов А.М. Воронов С.И и др.  Методические указания по бонитировке почв в Кыргызской Республике. </w:t>
      </w:r>
      <w:r w:rsidR="004155C3">
        <w:rPr>
          <w:rFonts w:eastAsia="Calibri" w:cs="Times New Roman"/>
          <w:sz w:val="20"/>
          <w:szCs w:val="23"/>
          <w:lang w:val="ky-KG"/>
        </w:rPr>
        <w:t>–</w:t>
      </w:r>
      <w:r w:rsidRPr="003D3FAF">
        <w:rPr>
          <w:rFonts w:eastAsia="Calibri" w:cs="Times New Roman"/>
          <w:sz w:val="20"/>
          <w:szCs w:val="23"/>
          <w:lang w:val="ky-KG"/>
        </w:rPr>
        <w:t xml:space="preserve"> Фрунзе, 1994;</w:t>
      </w:r>
    </w:p>
    <w:p w14:paraId="6323506F" w14:textId="596F17B7" w:rsidR="00822EEE" w:rsidRPr="003D3FAF" w:rsidRDefault="00822EEE" w:rsidP="005752C6">
      <w:pPr>
        <w:pStyle w:val="a7"/>
        <w:numPr>
          <w:ilvl w:val="0"/>
          <w:numId w:val="42"/>
        </w:numPr>
        <w:spacing w:after="0" w:line="360" w:lineRule="auto"/>
        <w:rPr>
          <w:rFonts w:eastAsia="Calibri" w:cs="Times New Roman"/>
          <w:sz w:val="20"/>
          <w:szCs w:val="23"/>
          <w:lang w:val="ky-KG"/>
        </w:rPr>
      </w:pPr>
      <w:r w:rsidRPr="003D3FAF">
        <w:rPr>
          <w:rFonts w:eastAsia="Calibri" w:cs="Times New Roman"/>
          <w:sz w:val="20"/>
          <w:szCs w:val="23"/>
          <w:lang w:val="ky-KG"/>
        </w:rPr>
        <w:t xml:space="preserve">Мамытов А.М. Почвы Кыргызской </w:t>
      </w:r>
      <w:r w:rsidR="00A63B8B">
        <w:rPr>
          <w:rFonts w:eastAsia="Calibri" w:cs="Times New Roman"/>
          <w:sz w:val="20"/>
          <w:szCs w:val="23"/>
          <w:lang w:val="ky-KG"/>
        </w:rPr>
        <w:t>ССР</w:t>
      </w:r>
      <w:r w:rsidRPr="003D3FAF">
        <w:rPr>
          <w:rFonts w:eastAsia="Calibri" w:cs="Times New Roman"/>
          <w:sz w:val="20"/>
          <w:szCs w:val="23"/>
          <w:lang w:val="ky-KG"/>
        </w:rPr>
        <w:t>. //Издательство “Илим”Фрунзе, 1974/;</w:t>
      </w:r>
    </w:p>
    <w:p w14:paraId="5CD198D3"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Мацына А.И. Оценка и прогнозирование масштабов гибели хищных птиц на ЛСПОС в Нижегородской области. // Экология хищных птиц и их охрана. 2005. №2. С. 33-41</w:t>
      </w:r>
    </w:p>
    <w:p w14:paraId="6FE0C312"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Мацына А.И. Региональная оценка масштабов гибели птиц при контакте с ЛСПОС. // Орнитологические исследования в Северной Евразии. Тезисы. Ставрополь. Изд-во СГУ. 2006. С. 340-342</w:t>
      </w:r>
    </w:p>
    <w:p w14:paraId="1CA88360"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Меджидов Р.А., Пестов М.В., Салтыков А.В. Хищные птицы и ЛСПОС – итоги проекта в Калмыкии. // Пернатые хищники и их охрана. 2005. №2 С. 25-30</w:t>
      </w:r>
    </w:p>
    <w:p w14:paraId="07C4BAD7"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Методы агрохимического анализа почв, (изд. «Наука», 1975).</w:t>
      </w:r>
    </w:p>
    <w:p w14:paraId="21409017" w14:textId="5F37C410"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Млекопитающие фауны С</w:t>
      </w:r>
      <w:r w:rsidR="00A63B8B">
        <w:rPr>
          <w:rFonts w:eastAsia="Calibri" w:cs="Times New Roman"/>
          <w:sz w:val="20"/>
          <w:szCs w:val="23"/>
        </w:rPr>
        <w:t>ССР</w:t>
      </w:r>
      <w:r w:rsidRPr="003D3FAF">
        <w:rPr>
          <w:rFonts w:eastAsia="Calibri" w:cs="Times New Roman"/>
          <w:sz w:val="20"/>
          <w:szCs w:val="23"/>
        </w:rPr>
        <w:t>. Ч. 1. – Л. АН С</w:t>
      </w:r>
      <w:r w:rsidR="00A63B8B">
        <w:rPr>
          <w:rFonts w:eastAsia="Calibri" w:cs="Times New Roman"/>
          <w:sz w:val="20"/>
          <w:szCs w:val="23"/>
        </w:rPr>
        <w:t>ССР</w:t>
      </w:r>
      <w:r w:rsidRPr="003D3FAF">
        <w:rPr>
          <w:rFonts w:eastAsia="Calibri" w:cs="Times New Roman"/>
          <w:sz w:val="20"/>
          <w:szCs w:val="23"/>
        </w:rPr>
        <w:t>. 1963. – 1- 638 с.</w:t>
      </w:r>
    </w:p>
    <w:p w14:paraId="44E48EDB" w14:textId="3D736529"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Млекопитающие фауны С</w:t>
      </w:r>
      <w:r w:rsidR="00A63B8B">
        <w:rPr>
          <w:rFonts w:eastAsia="Calibri" w:cs="Times New Roman"/>
          <w:sz w:val="20"/>
          <w:szCs w:val="23"/>
        </w:rPr>
        <w:t>ССР</w:t>
      </w:r>
      <w:r w:rsidRPr="003D3FAF">
        <w:rPr>
          <w:rFonts w:eastAsia="Calibri" w:cs="Times New Roman"/>
          <w:sz w:val="20"/>
          <w:szCs w:val="23"/>
        </w:rPr>
        <w:t>. Ч. 2. – Л. АН С</w:t>
      </w:r>
      <w:r w:rsidR="00A63B8B">
        <w:rPr>
          <w:rFonts w:eastAsia="Calibri" w:cs="Times New Roman"/>
          <w:sz w:val="20"/>
          <w:szCs w:val="23"/>
        </w:rPr>
        <w:t>ССР</w:t>
      </w:r>
      <w:r w:rsidRPr="003D3FAF">
        <w:rPr>
          <w:rFonts w:eastAsia="Calibri" w:cs="Times New Roman"/>
          <w:sz w:val="20"/>
          <w:szCs w:val="23"/>
        </w:rPr>
        <w:t>. 1963. – 639-2000 с.</w:t>
      </w:r>
    </w:p>
    <w:p w14:paraId="0F4952DC"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Мокрынин В. П., Лубо-Лесниченко Е.И., Шер Я.А. Работы Южно-Киргизского отряда // АО.,1977. – С.584.</w:t>
      </w:r>
    </w:p>
    <w:p w14:paraId="0AFC7999" w14:textId="77777777" w:rsidR="00822EEE" w:rsidRPr="003D3FAF" w:rsidRDefault="00822EEE" w:rsidP="005752C6">
      <w:pPr>
        <w:pStyle w:val="a7"/>
        <w:numPr>
          <w:ilvl w:val="0"/>
          <w:numId w:val="42"/>
        </w:numPr>
        <w:spacing w:after="0" w:line="360" w:lineRule="auto"/>
        <w:rPr>
          <w:rFonts w:cs="Times New Roman"/>
          <w:sz w:val="20"/>
          <w:szCs w:val="23"/>
        </w:rPr>
      </w:pPr>
      <w:r w:rsidRPr="003D3FAF">
        <w:rPr>
          <w:rFonts w:cs="Times New Roman"/>
          <w:sz w:val="20"/>
          <w:szCs w:val="23"/>
        </w:rPr>
        <w:t>Музафаров А.М. Флора водорослей горных водоемов Средней Азии. 1958.</w:t>
      </w:r>
    </w:p>
    <w:p w14:paraId="12D1947D" w14:textId="47DAB1BF"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 xml:space="preserve">Наумов Р.Л. Методика абсолютного учета птиц в гнездовой период на маршрутах // Зоол. </w:t>
      </w:r>
      <w:r w:rsidR="004155C3" w:rsidRPr="003D3FAF">
        <w:rPr>
          <w:rFonts w:eastAsia="Calibri" w:cs="Times New Roman"/>
          <w:sz w:val="20"/>
          <w:szCs w:val="23"/>
        </w:rPr>
        <w:t>Ж</w:t>
      </w:r>
      <w:r w:rsidRPr="003D3FAF">
        <w:rPr>
          <w:rFonts w:eastAsia="Calibri" w:cs="Times New Roman"/>
          <w:sz w:val="20"/>
          <w:szCs w:val="23"/>
        </w:rPr>
        <w:t>урнал, 1965, № 1 стр. 81-92.</w:t>
      </w:r>
    </w:p>
    <w:p w14:paraId="0D3A31D7"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Национальный доклад о состоянии окружающей среды Кыргызской Республики за 2006-2011 годы — Б.: ГАООС, ПРООН, 2012.</w:t>
      </w:r>
    </w:p>
    <w:p w14:paraId="0C96C1F3"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bCs/>
          <w:sz w:val="20"/>
          <w:szCs w:val="23"/>
        </w:rPr>
        <w:t>Новиков Г.А.</w:t>
      </w:r>
      <w:r w:rsidRPr="003D3FAF">
        <w:rPr>
          <w:rFonts w:eastAsia="Calibri" w:cs="Times New Roman"/>
          <w:sz w:val="20"/>
          <w:szCs w:val="23"/>
        </w:rPr>
        <w:t xml:space="preserve"> Полевые исследования по экологии наземных позвоночных. М.; 1953. </w:t>
      </w:r>
    </w:p>
    <w:p w14:paraId="0E9B4DA3" w14:textId="77777777" w:rsidR="00822EEE" w:rsidRPr="003D3FAF" w:rsidRDefault="00822EEE" w:rsidP="005752C6">
      <w:pPr>
        <w:pStyle w:val="a7"/>
        <w:numPr>
          <w:ilvl w:val="0"/>
          <w:numId w:val="42"/>
        </w:numPr>
        <w:spacing w:after="0" w:line="360" w:lineRule="auto"/>
        <w:rPr>
          <w:rFonts w:eastAsia="Calibri" w:cs="Times New Roman"/>
          <w:sz w:val="20"/>
          <w:szCs w:val="23"/>
          <w:lang w:val="en-US"/>
        </w:rPr>
      </w:pPr>
      <w:r w:rsidRPr="003D3FAF">
        <w:rPr>
          <w:rFonts w:eastAsia="Calibri" w:cs="Times New Roman"/>
          <w:sz w:val="20"/>
          <w:szCs w:val="23"/>
        </w:rPr>
        <w:t xml:space="preserve">Определитель растений Средней Азии. Критический конспект флоры. — ТТ. </w:t>
      </w:r>
      <w:r w:rsidRPr="003D3FAF">
        <w:rPr>
          <w:rFonts w:eastAsia="Calibri" w:cs="Times New Roman"/>
          <w:sz w:val="20"/>
          <w:szCs w:val="23"/>
          <w:lang w:val="en-US"/>
        </w:rPr>
        <w:t>I–X [Conspectus florae Asiae Mediae. – Vol. I–X]. — Т: Фан, 1968–1993.</w:t>
      </w:r>
    </w:p>
    <w:p w14:paraId="76FE2F31" w14:textId="0F3C53B8" w:rsidR="00822EEE" w:rsidRPr="003D3FAF" w:rsidRDefault="00822EEE" w:rsidP="005752C6">
      <w:pPr>
        <w:pStyle w:val="a7"/>
        <w:numPr>
          <w:ilvl w:val="0"/>
          <w:numId w:val="42"/>
        </w:numPr>
        <w:spacing w:after="0" w:line="360" w:lineRule="auto"/>
        <w:rPr>
          <w:rFonts w:eastAsia="Calibri" w:cs="Times New Roman"/>
          <w:sz w:val="20"/>
          <w:szCs w:val="23"/>
          <w:lang w:val="en-US"/>
        </w:rPr>
      </w:pPr>
      <w:r w:rsidRPr="003D3FAF">
        <w:rPr>
          <w:rFonts w:eastAsia="Calibri" w:cs="Times New Roman"/>
          <w:sz w:val="20"/>
          <w:szCs w:val="23"/>
        </w:rPr>
        <w:t>ОЭСВ</w:t>
      </w:r>
      <w:r w:rsidRPr="00B938B0">
        <w:rPr>
          <w:rFonts w:eastAsia="Calibri" w:cs="Times New Roman"/>
          <w:sz w:val="20"/>
          <w:szCs w:val="23"/>
        </w:rPr>
        <w:t xml:space="preserve"> </w:t>
      </w:r>
      <w:r w:rsidRPr="003D3FAF">
        <w:rPr>
          <w:rFonts w:eastAsia="Calibri" w:cs="Times New Roman"/>
          <w:sz w:val="20"/>
          <w:szCs w:val="23"/>
        </w:rPr>
        <w:t>и</w:t>
      </w:r>
      <w:r w:rsidRPr="00B938B0">
        <w:rPr>
          <w:rFonts w:eastAsia="Calibri" w:cs="Times New Roman"/>
          <w:sz w:val="20"/>
          <w:szCs w:val="23"/>
        </w:rPr>
        <w:t xml:space="preserve"> </w:t>
      </w:r>
      <w:r w:rsidRPr="003D3FAF">
        <w:rPr>
          <w:rFonts w:eastAsia="Calibri" w:cs="Times New Roman"/>
          <w:sz w:val="20"/>
          <w:szCs w:val="23"/>
        </w:rPr>
        <w:t>ПУЭСВ</w:t>
      </w:r>
      <w:r w:rsidRPr="00B938B0">
        <w:rPr>
          <w:rFonts w:eastAsia="Calibri" w:cs="Times New Roman"/>
          <w:sz w:val="20"/>
          <w:szCs w:val="23"/>
        </w:rPr>
        <w:t xml:space="preserve"> </w:t>
      </w:r>
      <w:r w:rsidRPr="003D3FAF">
        <w:rPr>
          <w:rFonts w:eastAsia="Calibri" w:cs="Times New Roman"/>
          <w:sz w:val="20"/>
          <w:szCs w:val="23"/>
        </w:rPr>
        <w:t>Проекта</w:t>
      </w:r>
      <w:r w:rsidRPr="00B938B0">
        <w:rPr>
          <w:rFonts w:eastAsia="Calibri" w:cs="Times New Roman"/>
          <w:sz w:val="20"/>
          <w:szCs w:val="23"/>
        </w:rPr>
        <w:t xml:space="preserve"> </w:t>
      </w:r>
      <w:r w:rsidRPr="003D3FAF">
        <w:rPr>
          <w:rFonts w:eastAsia="Calibri" w:cs="Times New Roman"/>
          <w:sz w:val="20"/>
          <w:szCs w:val="23"/>
        </w:rPr>
        <w:t>передачи</w:t>
      </w:r>
      <w:r w:rsidRPr="00B938B0">
        <w:rPr>
          <w:rFonts w:eastAsia="Calibri" w:cs="Times New Roman"/>
          <w:sz w:val="20"/>
          <w:szCs w:val="23"/>
        </w:rPr>
        <w:t xml:space="preserve"> </w:t>
      </w:r>
      <w:r w:rsidRPr="003D3FAF">
        <w:rPr>
          <w:rFonts w:eastAsia="Calibri" w:cs="Times New Roman"/>
          <w:sz w:val="20"/>
          <w:szCs w:val="23"/>
        </w:rPr>
        <w:t>электроэнергии</w:t>
      </w:r>
      <w:r w:rsidRPr="00B938B0">
        <w:rPr>
          <w:rFonts w:eastAsia="Calibri" w:cs="Times New Roman"/>
          <w:sz w:val="20"/>
          <w:szCs w:val="23"/>
        </w:rPr>
        <w:t xml:space="preserve"> </w:t>
      </w:r>
      <w:r w:rsidRPr="003D3FAF">
        <w:rPr>
          <w:rFonts w:eastAsia="Calibri" w:cs="Times New Roman"/>
          <w:sz w:val="20"/>
          <w:szCs w:val="23"/>
        </w:rPr>
        <w:t>Центральная</w:t>
      </w:r>
      <w:r w:rsidRPr="00B938B0">
        <w:rPr>
          <w:rFonts w:eastAsia="Calibri" w:cs="Times New Roman"/>
          <w:sz w:val="20"/>
          <w:szCs w:val="23"/>
        </w:rPr>
        <w:t xml:space="preserve"> </w:t>
      </w:r>
      <w:r w:rsidRPr="003D3FAF">
        <w:rPr>
          <w:rFonts w:eastAsia="Calibri" w:cs="Times New Roman"/>
          <w:sz w:val="20"/>
          <w:szCs w:val="23"/>
        </w:rPr>
        <w:t>Азия</w:t>
      </w:r>
      <w:r w:rsidRPr="00B938B0">
        <w:rPr>
          <w:rFonts w:eastAsia="Calibri" w:cs="Times New Roman"/>
          <w:sz w:val="20"/>
          <w:szCs w:val="23"/>
        </w:rPr>
        <w:t xml:space="preserve"> </w:t>
      </w:r>
      <w:r w:rsidR="004155C3" w:rsidRPr="00B938B0">
        <w:rPr>
          <w:rFonts w:eastAsia="Calibri" w:cs="Times New Roman"/>
          <w:sz w:val="20"/>
          <w:szCs w:val="23"/>
        </w:rPr>
        <w:t>–</w:t>
      </w:r>
      <w:r w:rsidRPr="00B938B0">
        <w:rPr>
          <w:rFonts w:eastAsia="Calibri" w:cs="Times New Roman"/>
          <w:sz w:val="20"/>
          <w:szCs w:val="23"/>
        </w:rPr>
        <w:t xml:space="preserve"> </w:t>
      </w:r>
      <w:r w:rsidRPr="003D3FAF">
        <w:rPr>
          <w:rFonts w:eastAsia="Calibri" w:cs="Times New Roman"/>
          <w:sz w:val="20"/>
          <w:szCs w:val="23"/>
        </w:rPr>
        <w:t>Южная</w:t>
      </w:r>
      <w:r w:rsidRPr="00B938B0">
        <w:rPr>
          <w:rFonts w:eastAsia="Calibri" w:cs="Times New Roman"/>
          <w:sz w:val="20"/>
          <w:szCs w:val="23"/>
        </w:rPr>
        <w:t xml:space="preserve"> </w:t>
      </w:r>
      <w:r w:rsidRPr="003D3FAF">
        <w:rPr>
          <w:rFonts w:eastAsia="Calibri" w:cs="Times New Roman"/>
          <w:sz w:val="20"/>
          <w:szCs w:val="23"/>
        </w:rPr>
        <w:t>Азия</w:t>
      </w:r>
      <w:r w:rsidRPr="00B938B0">
        <w:rPr>
          <w:rFonts w:eastAsia="Calibri" w:cs="Times New Roman"/>
          <w:sz w:val="20"/>
          <w:szCs w:val="23"/>
        </w:rPr>
        <w:t xml:space="preserve"> (</w:t>
      </w:r>
      <w:r w:rsidRPr="003D3FAF">
        <w:rPr>
          <w:rFonts w:eastAsia="Calibri" w:cs="Times New Roman"/>
          <w:sz w:val="20"/>
          <w:szCs w:val="23"/>
          <w:lang w:val="en-US"/>
        </w:rPr>
        <w:t>CASA</w:t>
      </w:r>
      <w:r w:rsidRPr="00B938B0">
        <w:rPr>
          <w:rFonts w:eastAsia="Calibri" w:cs="Times New Roman"/>
          <w:sz w:val="20"/>
          <w:szCs w:val="23"/>
        </w:rPr>
        <w:t xml:space="preserve"> 1000). </w:t>
      </w:r>
      <w:r w:rsidRPr="003D3FAF">
        <w:rPr>
          <w:rFonts w:eastAsia="Calibri" w:cs="Times New Roman"/>
          <w:sz w:val="20"/>
          <w:szCs w:val="23"/>
          <w:lang w:val="en-US"/>
        </w:rPr>
        <w:t>Integrated Environments (2006) Ltd., 2001.</w:t>
      </w:r>
    </w:p>
    <w:p w14:paraId="106567DC" w14:textId="10A37D50" w:rsidR="00822EEE" w:rsidRPr="003D3FAF" w:rsidRDefault="00822EEE" w:rsidP="005752C6">
      <w:pPr>
        <w:pStyle w:val="a7"/>
        <w:numPr>
          <w:ilvl w:val="0"/>
          <w:numId w:val="42"/>
        </w:numPr>
        <w:spacing w:after="0" w:line="360" w:lineRule="auto"/>
        <w:rPr>
          <w:rFonts w:cs="Times New Roman"/>
          <w:sz w:val="20"/>
          <w:szCs w:val="23"/>
          <w:lang w:val="en-US"/>
        </w:rPr>
      </w:pPr>
      <w:r w:rsidRPr="003D3FAF">
        <w:rPr>
          <w:rFonts w:cs="Times New Roman"/>
          <w:sz w:val="20"/>
          <w:szCs w:val="23"/>
        </w:rPr>
        <w:t>Панкратова</w:t>
      </w:r>
      <w:r w:rsidRPr="003D3FAF">
        <w:rPr>
          <w:rFonts w:cs="Times New Roman"/>
          <w:sz w:val="20"/>
          <w:szCs w:val="23"/>
          <w:lang w:val="en-US"/>
        </w:rPr>
        <w:t xml:space="preserve"> </w:t>
      </w:r>
      <w:r w:rsidRPr="003D3FAF">
        <w:rPr>
          <w:rFonts w:cs="Times New Roman"/>
          <w:sz w:val="20"/>
          <w:szCs w:val="23"/>
        </w:rPr>
        <w:t>В</w:t>
      </w:r>
      <w:r w:rsidRPr="003D3FAF">
        <w:rPr>
          <w:rFonts w:cs="Times New Roman"/>
          <w:sz w:val="20"/>
          <w:szCs w:val="23"/>
          <w:lang w:val="en-US"/>
        </w:rPr>
        <w:t>.</w:t>
      </w:r>
      <w:r w:rsidRPr="003D3FAF">
        <w:rPr>
          <w:rFonts w:cs="Times New Roman"/>
          <w:sz w:val="20"/>
          <w:szCs w:val="23"/>
        </w:rPr>
        <w:t>Я</w:t>
      </w:r>
      <w:r w:rsidRPr="003D3FAF">
        <w:rPr>
          <w:rFonts w:cs="Times New Roman"/>
          <w:sz w:val="20"/>
          <w:szCs w:val="23"/>
          <w:lang w:val="en-US"/>
        </w:rPr>
        <w:t xml:space="preserve">. </w:t>
      </w:r>
      <w:r w:rsidRPr="003D3FAF">
        <w:rPr>
          <w:rFonts w:cs="Times New Roman"/>
          <w:sz w:val="20"/>
          <w:szCs w:val="23"/>
        </w:rPr>
        <w:t>Личинки</w:t>
      </w:r>
      <w:r w:rsidRPr="003D3FAF">
        <w:rPr>
          <w:rFonts w:cs="Times New Roman"/>
          <w:sz w:val="20"/>
          <w:szCs w:val="23"/>
          <w:lang w:val="en-US"/>
        </w:rPr>
        <w:t xml:space="preserve"> </w:t>
      </w:r>
      <w:r w:rsidRPr="003D3FAF">
        <w:rPr>
          <w:rFonts w:cs="Times New Roman"/>
          <w:sz w:val="20"/>
          <w:szCs w:val="23"/>
        </w:rPr>
        <w:t>и</w:t>
      </w:r>
      <w:r w:rsidRPr="003D3FAF">
        <w:rPr>
          <w:rFonts w:cs="Times New Roman"/>
          <w:sz w:val="20"/>
          <w:szCs w:val="23"/>
          <w:lang w:val="en-US"/>
        </w:rPr>
        <w:t xml:space="preserve"> </w:t>
      </w:r>
      <w:r w:rsidRPr="003D3FAF">
        <w:rPr>
          <w:rFonts w:cs="Times New Roman"/>
          <w:sz w:val="20"/>
          <w:szCs w:val="23"/>
        </w:rPr>
        <w:t>куколки</w:t>
      </w:r>
      <w:r w:rsidRPr="003D3FAF">
        <w:rPr>
          <w:rFonts w:cs="Times New Roman"/>
          <w:sz w:val="20"/>
          <w:szCs w:val="23"/>
          <w:lang w:val="en-US"/>
        </w:rPr>
        <w:t xml:space="preserve"> </w:t>
      </w:r>
      <w:r w:rsidRPr="003D3FAF">
        <w:rPr>
          <w:rFonts w:cs="Times New Roman"/>
          <w:sz w:val="20"/>
          <w:szCs w:val="23"/>
        </w:rPr>
        <w:t>комаров</w:t>
      </w:r>
      <w:r w:rsidRPr="003D3FAF">
        <w:rPr>
          <w:rFonts w:cs="Times New Roman"/>
          <w:sz w:val="20"/>
          <w:szCs w:val="23"/>
          <w:lang w:val="en-US"/>
        </w:rPr>
        <w:t xml:space="preserve"> </w:t>
      </w:r>
      <w:r w:rsidRPr="003D3FAF">
        <w:rPr>
          <w:rFonts w:cs="Times New Roman"/>
          <w:sz w:val="20"/>
          <w:szCs w:val="23"/>
        </w:rPr>
        <w:t>подсемейства</w:t>
      </w:r>
      <w:r w:rsidRPr="003D3FAF">
        <w:rPr>
          <w:rFonts w:cs="Times New Roman"/>
          <w:sz w:val="20"/>
          <w:szCs w:val="23"/>
          <w:lang w:val="en-US"/>
        </w:rPr>
        <w:t xml:space="preserve">   Orthocladiinae </w:t>
      </w:r>
      <w:r w:rsidRPr="003D3FAF">
        <w:rPr>
          <w:rFonts w:cs="Times New Roman"/>
          <w:sz w:val="20"/>
          <w:szCs w:val="23"/>
        </w:rPr>
        <w:t>фауны</w:t>
      </w:r>
      <w:r w:rsidRPr="003D3FAF">
        <w:rPr>
          <w:rFonts w:cs="Times New Roman"/>
          <w:sz w:val="20"/>
          <w:szCs w:val="23"/>
          <w:lang w:val="en-US"/>
        </w:rPr>
        <w:t xml:space="preserve"> </w:t>
      </w:r>
      <w:r w:rsidRPr="003D3FAF">
        <w:rPr>
          <w:rFonts w:cs="Times New Roman"/>
          <w:sz w:val="20"/>
          <w:szCs w:val="23"/>
        </w:rPr>
        <w:t>С</w:t>
      </w:r>
      <w:r w:rsidR="00A63B8B">
        <w:rPr>
          <w:rFonts w:cs="Times New Roman"/>
          <w:sz w:val="20"/>
          <w:szCs w:val="23"/>
        </w:rPr>
        <w:t>ССР</w:t>
      </w:r>
      <w:r w:rsidRPr="003D3FAF">
        <w:rPr>
          <w:rFonts w:cs="Times New Roman"/>
          <w:sz w:val="20"/>
          <w:szCs w:val="23"/>
          <w:lang w:val="en-US"/>
        </w:rPr>
        <w:t xml:space="preserve"> (Diptera, Chironomidae-Tendipedidae). </w:t>
      </w:r>
      <w:r w:rsidRPr="003D3FAF">
        <w:rPr>
          <w:rFonts w:cs="Times New Roman"/>
          <w:sz w:val="20"/>
          <w:szCs w:val="23"/>
        </w:rPr>
        <w:t>Л</w:t>
      </w:r>
      <w:r w:rsidRPr="003D3FAF">
        <w:rPr>
          <w:rFonts w:cs="Times New Roman"/>
          <w:sz w:val="20"/>
          <w:szCs w:val="23"/>
          <w:lang w:val="en-US"/>
        </w:rPr>
        <w:t>., 1970.</w:t>
      </w:r>
    </w:p>
    <w:p w14:paraId="1D4E1C8B" w14:textId="77777777" w:rsidR="00822EEE" w:rsidRPr="003D3FAF" w:rsidRDefault="00822EEE" w:rsidP="005752C6">
      <w:pPr>
        <w:pStyle w:val="a7"/>
        <w:numPr>
          <w:ilvl w:val="0"/>
          <w:numId w:val="42"/>
        </w:numPr>
        <w:spacing w:after="0" w:line="360" w:lineRule="auto"/>
        <w:rPr>
          <w:rFonts w:cs="Times New Roman"/>
          <w:sz w:val="20"/>
          <w:szCs w:val="23"/>
        </w:rPr>
      </w:pPr>
      <w:r w:rsidRPr="003D3FAF">
        <w:rPr>
          <w:rFonts w:cs="Times New Roman"/>
          <w:sz w:val="20"/>
          <w:szCs w:val="23"/>
        </w:rPr>
        <w:t>Пивнев И.А. Рыбы Киргизии, Фрунзе, 1990.</w:t>
      </w:r>
    </w:p>
    <w:p w14:paraId="58A9CE1F"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 xml:space="preserve">Понятовская В.М. Учет обилия и особенности размещения видов в естественных растительных сообществах //Полевая геоботаника. – М.; Л.,  1964. – Т. 3. – С. 209-299.  </w:t>
      </w:r>
    </w:p>
    <w:p w14:paraId="05555C00"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Птицы Киргизии. Т. 1-3. Фрунзе, 1959-1961.</w:t>
      </w:r>
    </w:p>
    <w:p w14:paraId="36B70C38"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 xml:space="preserve">Региональная Экологическая Оценка. Проектный вариант для обсуждения, октябрь 2013 г. </w:t>
      </w:r>
    </w:p>
    <w:p w14:paraId="275C9E3B"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Ройченко Г. И. Земельные ресурсы Южной Киргизии и их использование // Фрунзе 1970;</w:t>
      </w:r>
    </w:p>
    <w:p w14:paraId="272F07C4"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lastRenderedPageBreak/>
        <w:t>Ройченко Г. И. Почвы Южной Киргизии // Фрунзе 1960.</w:t>
      </w:r>
    </w:p>
    <w:p w14:paraId="5249A4DF" w14:textId="77777777" w:rsidR="00822EEE" w:rsidRPr="003D3FAF" w:rsidRDefault="00822EEE" w:rsidP="005752C6">
      <w:pPr>
        <w:pStyle w:val="a7"/>
        <w:numPr>
          <w:ilvl w:val="0"/>
          <w:numId w:val="42"/>
        </w:numPr>
        <w:spacing w:line="259" w:lineRule="auto"/>
        <w:rPr>
          <w:rFonts w:cs="Times New Roman"/>
          <w:sz w:val="20"/>
          <w:szCs w:val="23"/>
        </w:rPr>
      </w:pPr>
      <w:r w:rsidRPr="003D3FAF">
        <w:rPr>
          <w:rFonts w:cs="Times New Roman"/>
          <w:sz w:val="20"/>
          <w:szCs w:val="23"/>
        </w:rPr>
        <w:t>Салтыков А. В. Новые направления в решении проблемы предотвращения гибели птиц от электрического тока на ЛСПОС // Природа Симбирского Поволжья. Сборник научных трудов. Вып. 7. – Ульяновск: Корпорация технологий продвижения, 2006. – С. 46-49.</w:t>
      </w:r>
    </w:p>
    <w:p w14:paraId="6E46E177"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Сборник нормативных правовых актов в области охраны окружающей среды. (сост. Дж.Э. Беккулова и др.). Т. I. Кодексы и законы Кыргызской Республики (544 с.) и Т. II. Подзаконные акты, инструктивно-методическая документация Кыргызской Республики, часть I. (412 с.). — Б.: ГАООС, ПРООН, 2009.</w:t>
      </w:r>
    </w:p>
    <w:p w14:paraId="304485FF"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Систематический список позвоночных животных Кыргызстана // (Хардер Т., Торопова В.И., Еремченко В.К. и др.), Бишкек, 2010, 116 с.</w:t>
      </w:r>
    </w:p>
    <w:p w14:paraId="4FD5538A" w14:textId="62663611" w:rsidR="00822EEE" w:rsidRPr="003D3FAF" w:rsidRDefault="00822EEE" w:rsidP="005752C6">
      <w:pPr>
        <w:pStyle w:val="a7"/>
        <w:numPr>
          <w:ilvl w:val="0"/>
          <w:numId w:val="42"/>
        </w:numPr>
        <w:spacing w:after="0" w:line="360" w:lineRule="auto"/>
        <w:rPr>
          <w:rFonts w:eastAsia="Calibri" w:cs="Times New Roman"/>
          <w:sz w:val="20"/>
          <w:szCs w:val="23"/>
          <w:lang w:val="ky-KG"/>
        </w:rPr>
      </w:pPr>
      <w:r w:rsidRPr="003D3FAF">
        <w:rPr>
          <w:rFonts w:eastAsia="Calibri" w:cs="Times New Roman"/>
          <w:sz w:val="20"/>
          <w:szCs w:val="23"/>
          <w:lang w:val="ky-KG"/>
        </w:rPr>
        <w:t xml:space="preserve">Систематической список почв Кыргызской Республики // Коллектив авторов НАН Биолого-почвенный институт. </w:t>
      </w:r>
      <w:r w:rsidR="004155C3" w:rsidRPr="003D3FAF">
        <w:rPr>
          <w:rFonts w:eastAsia="Calibri" w:cs="Times New Roman"/>
          <w:sz w:val="20"/>
          <w:szCs w:val="23"/>
          <w:lang w:val="ky-KG"/>
        </w:rPr>
        <w:t>Г</w:t>
      </w:r>
      <w:r w:rsidRPr="003D3FAF">
        <w:rPr>
          <w:rFonts w:eastAsia="Calibri" w:cs="Times New Roman"/>
          <w:sz w:val="20"/>
          <w:szCs w:val="23"/>
          <w:lang w:val="ky-KG"/>
        </w:rPr>
        <w:t xml:space="preserve">. Бишкек, 1995; </w:t>
      </w:r>
    </w:p>
    <w:p w14:paraId="45F2AF0C" w14:textId="77777777" w:rsidR="00822EEE" w:rsidRPr="003D3FAF" w:rsidRDefault="00822EEE" w:rsidP="005752C6">
      <w:pPr>
        <w:pStyle w:val="a7"/>
        <w:numPr>
          <w:ilvl w:val="0"/>
          <w:numId w:val="42"/>
        </w:numPr>
        <w:spacing w:after="0" w:line="360" w:lineRule="auto"/>
        <w:rPr>
          <w:rFonts w:cs="Times New Roman"/>
          <w:sz w:val="20"/>
          <w:szCs w:val="23"/>
        </w:rPr>
      </w:pPr>
      <w:r w:rsidRPr="003D3FAF">
        <w:rPr>
          <w:rFonts w:cs="Times New Roman"/>
          <w:sz w:val="20"/>
          <w:szCs w:val="23"/>
        </w:rPr>
        <w:t>Скопцов Г.Н.  Зообентос как индикатор качества воды в региональном аспекте. Москва, 1981.</w:t>
      </w:r>
    </w:p>
    <w:p w14:paraId="0A323801"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Тахтаджян А.Л. Флористические особенности Земли. – Л.: Наука, –1978. – 247 с.</w:t>
      </w:r>
    </w:p>
    <w:p w14:paraId="439B2D45" w14:textId="77777777" w:rsidR="00822EEE" w:rsidRPr="003D3FAF" w:rsidRDefault="00822EEE" w:rsidP="005752C6">
      <w:pPr>
        <w:pStyle w:val="a7"/>
        <w:numPr>
          <w:ilvl w:val="0"/>
          <w:numId w:val="42"/>
        </w:numPr>
        <w:spacing w:after="0" w:line="360" w:lineRule="auto"/>
        <w:rPr>
          <w:rFonts w:cs="Times New Roman"/>
          <w:sz w:val="20"/>
          <w:szCs w:val="23"/>
        </w:rPr>
      </w:pPr>
      <w:r w:rsidRPr="003D3FAF">
        <w:rPr>
          <w:rFonts w:cs="Times New Roman"/>
          <w:sz w:val="20"/>
          <w:szCs w:val="23"/>
        </w:rPr>
        <w:t>Турдаков Ф.А. Рыбы Киргизии. 1963.</w:t>
      </w:r>
    </w:p>
    <w:p w14:paraId="33247EAB"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Фефелов И.В. Оценка гибели птиц на линиях электропередач в южном Прибайкалье. // Орнитология. 2005. Вып. 32. С. 87-91</w:t>
      </w:r>
    </w:p>
    <w:p w14:paraId="1A1C2E5B" w14:textId="1A3A07F5"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 xml:space="preserve">Флора Киргизской </w:t>
      </w:r>
      <w:r w:rsidR="00A63B8B">
        <w:rPr>
          <w:rFonts w:eastAsia="Calibri" w:cs="Times New Roman"/>
          <w:sz w:val="20"/>
          <w:szCs w:val="23"/>
        </w:rPr>
        <w:t>ССР</w:t>
      </w:r>
      <w:r w:rsidRPr="003D3FAF">
        <w:rPr>
          <w:rFonts w:eastAsia="Calibri" w:cs="Times New Roman"/>
          <w:sz w:val="20"/>
          <w:szCs w:val="23"/>
        </w:rPr>
        <w:t xml:space="preserve">: определитель растений Киргизской </w:t>
      </w:r>
      <w:r w:rsidR="00A63B8B">
        <w:rPr>
          <w:rFonts w:eastAsia="Calibri" w:cs="Times New Roman"/>
          <w:sz w:val="20"/>
          <w:szCs w:val="23"/>
        </w:rPr>
        <w:t>ССР</w:t>
      </w:r>
      <w:r w:rsidRPr="003D3FAF">
        <w:rPr>
          <w:rFonts w:eastAsia="Calibri" w:cs="Times New Roman"/>
          <w:sz w:val="20"/>
          <w:szCs w:val="23"/>
        </w:rPr>
        <w:t xml:space="preserve">. — ТТ. </w:t>
      </w:r>
      <w:r w:rsidRPr="003D3FAF">
        <w:rPr>
          <w:rFonts w:eastAsia="Calibri" w:cs="Times New Roman"/>
          <w:sz w:val="20"/>
          <w:szCs w:val="23"/>
          <w:lang w:val="en-US"/>
        </w:rPr>
        <w:t>I</w:t>
      </w:r>
      <w:r w:rsidRPr="003D3FAF">
        <w:rPr>
          <w:rFonts w:eastAsia="Calibri" w:cs="Times New Roman"/>
          <w:sz w:val="20"/>
          <w:szCs w:val="23"/>
        </w:rPr>
        <w:t>–</w:t>
      </w:r>
      <w:r w:rsidRPr="003D3FAF">
        <w:rPr>
          <w:rFonts w:eastAsia="Calibri" w:cs="Times New Roman"/>
          <w:sz w:val="20"/>
          <w:szCs w:val="23"/>
          <w:lang w:val="en-US"/>
        </w:rPr>
        <w:t>XI</w:t>
      </w:r>
      <w:r w:rsidRPr="003D3FAF">
        <w:rPr>
          <w:rFonts w:eastAsia="Calibri" w:cs="Times New Roman"/>
          <w:sz w:val="20"/>
          <w:szCs w:val="23"/>
        </w:rPr>
        <w:t xml:space="preserve"> — Ф.: изд-во АН Кирг. </w:t>
      </w:r>
      <w:r w:rsidR="00A63B8B">
        <w:rPr>
          <w:rFonts w:eastAsia="Calibri" w:cs="Times New Roman"/>
          <w:sz w:val="20"/>
          <w:szCs w:val="23"/>
        </w:rPr>
        <w:t>ССР</w:t>
      </w:r>
      <w:r w:rsidRPr="003D3FAF">
        <w:rPr>
          <w:rFonts w:eastAsia="Calibri" w:cs="Times New Roman"/>
          <w:sz w:val="20"/>
          <w:szCs w:val="23"/>
        </w:rPr>
        <w:t>, 1950–1965.</w:t>
      </w:r>
    </w:p>
    <w:p w14:paraId="462B106E" w14:textId="73C312ED"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Флора С</w:t>
      </w:r>
      <w:r w:rsidR="00A63B8B">
        <w:rPr>
          <w:rFonts w:eastAsia="Calibri" w:cs="Times New Roman"/>
          <w:sz w:val="20"/>
          <w:szCs w:val="23"/>
        </w:rPr>
        <w:t>ССР</w:t>
      </w:r>
      <w:r w:rsidRPr="003D3FAF">
        <w:rPr>
          <w:rFonts w:eastAsia="Calibri" w:cs="Times New Roman"/>
          <w:sz w:val="20"/>
          <w:szCs w:val="23"/>
        </w:rPr>
        <w:t>: Т.1 –30. – Л.: Изд-во АН С</w:t>
      </w:r>
      <w:r w:rsidR="00A63B8B">
        <w:rPr>
          <w:rFonts w:eastAsia="Calibri" w:cs="Times New Roman"/>
          <w:sz w:val="20"/>
          <w:szCs w:val="23"/>
        </w:rPr>
        <w:t>ССР</w:t>
      </w:r>
      <w:r w:rsidRPr="003D3FAF">
        <w:rPr>
          <w:rFonts w:eastAsia="Calibri" w:cs="Times New Roman"/>
          <w:sz w:val="20"/>
          <w:szCs w:val="23"/>
        </w:rPr>
        <w:t>. 1934-1964.</w:t>
      </w:r>
    </w:p>
    <w:p w14:paraId="7D222EB7" w14:textId="77777777" w:rsidR="00822EEE" w:rsidRPr="003D3FAF" w:rsidRDefault="00822EEE" w:rsidP="005752C6">
      <w:pPr>
        <w:pStyle w:val="a7"/>
        <w:numPr>
          <w:ilvl w:val="0"/>
          <w:numId w:val="42"/>
        </w:numPr>
        <w:spacing w:after="0" w:line="360" w:lineRule="auto"/>
        <w:rPr>
          <w:rFonts w:eastAsia="Calibri" w:cs="Times New Roman"/>
          <w:sz w:val="20"/>
          <w:szCs w:val="23"/>
        </w:rPr>
      </w:pPr>
      <w:r w:rsidRPr="003D3FAF">
        <w:rPr>
          <w:rFonts w:eastAsia="Calibri" w:cs="Times New Roman"/>
          <w:sz w:val="20"/>
          <w:szCs w:val="23"/>
        </w:rPr>
        <w:t>Юркеевич Э.А. Разведывательные работы в Баткенском районе // АО.,1972. – С. 547.</w:t>
      </w:r>
    </w:p>
    <w:p w14:paraId="69B31B21" w14:textId="77777777" w:rsidR="00822EEE" w:rsidRPr="003D3FAF" w:rsidRDefault="00822EEE" w:rsidP="00822EEE">
      <w:pPr>
        <w:spacing w:after="0" w:line="360" w:lineRule="auto"/>
        <w:rPr>
          <w:rFonts w:eastAsia="Calibri" w:cs="Times New Roman"/>
          <w:szCs w:val="24"/>
        </w:rPr>
      </w:pPr>
    </w:p>
    <w:p w14:paraId="7A59E960" w14:textId="3B1B80B0" w:rsidR="006729DD" w:rsidRPr="003D3FAF" w:rsidRDefault="006729DD">
      <w:pPr>
        <w:spacing w:line="259" w:lineRule="auto"/>
        <w:jc w:val="left"/>
        <w:rPr>
          <w:rFonts w:cs="Times New Roman"/>
        </w:rPr>
      </w:pPr>
      <w:r w:rsidRPr="003D3FAF">
        <w:rPr>
          <w:rFonts w:cs="Times New Roman"/>
        </w:rPr>
        <w:br w:type="page"/>
      </w:r>
    </w:p>
    <w:p w14:paraId="2924A82C" w14:textId="057FAA86" w:rsidR="006729DD" w:rsidRPr="003D3FAF" w:rsidRDefault="006729DD">
      <w:pPr>
        <w:spacing w:line="259" w:lineRule="auto"/>
        <w:jc w:val="left"/>
        <w:rPr>
          <w:rFonts w:cs="Times New Roman"/>
        </w:rPr>
      </w:pPr>
    </w:p>
    <w:p w14:paraId="0DBD8D9B" w14:textId="59725E21" w:rsidR="006729DD" w:rsidRPr="003D3FAF" w:rsidRDefault="006729DD">
      <w:pPr>
        <w:spacing w:line="259" w:lineRule="auto"/>
        <w:jc w:val="left"/>
        <w:rPr>
          <w:rFonts w:cs="Times New Roman"/>
        </w:rPr>
      </w:pPr>
    </w:p>
    <w:p w14:paraId="13920CA8" w14:textId="77777777" w:rsidR="006729DD" w:rsidRPr="003D3FAF" w:rsidRDefault="006729DD">
      <w:pPr>
        <w:spacing w:line="259" w:lineRule="auto"/>
        <w:jc w:val="left"/>
        <w:rPr>
          <w:rFonts w:cs="Times New Roman"/>
        </w:rPr>
      </w:pPr>
    </w:p>
    <w:p w14:paraId="1D86BB69" w14:textId="77777777" w:rsidR="0047197F" w:rsidRDefault="0047197F" w:rsidP="006C32F3"/>
    <w:p w14:paraId="5AA9586C" w14:textId="77777777" w:rsidR="0047197F" w:rsidRDefault="0047197F" w:rsidP="006C32F3"/>
    <w:p w14:paraId="0A0EE167" w14:textId="514EF8E5" w:rsidR="0047197F" w:rsidRDefault="0047197F" w:rsidP="006C32F3"/>
    <w:p w14:paraId="5DAF3A90" w14:textId="655B76A7" w:rsidR="006C32F3" w:rsidRDefault="006C32F3" w:rsidP="006C32F3"/>
    <w:p w14:paraId="00E3DE81" w14:textId="71620592" w:rsidR="006C32F3" w:rsidRDefault="006C32F3" w:rsidP="006C32F3"/>
    <w:p w14:paraId="587C9A57" w14:textId="77777777" w:rsidR="006C32F3" w:rsidRDefault="006C32F3" w:rsidP="006C32F3"/>
    <w:p w14:paraId="6857529D" w14:textId="1539D1E7" w:rsidR="006729DD" w:rsidRPr="000760A7" w:rsidRDefault="006729DD" w:rsidP="006C32F3">
      <w:pPr>
        <w:pStyle w:val="1"/>
        <w:numPr>
          <w:ilvl w:val="0"/>
          <w:numId w:val="0"/>
        </w:numPr>
        <w:ind w:left="720"/>
        <w:rPr>
          <w:rFonts w:eastAsia="Calibri"/>
        </w:rPr>
      </w:pPr>
      <w:bookmarkStart w:id="195" w:name="_Toc146511007"/>
      <w:r w:rsidRPr="000760A7">
        <w:rPr>
          <w:rFonts w:eastAsia="Calibri"/>
        </w:rPr>
        <w:t>ПРИЛОЖЕНИЯ</w:t>
      </w:r>
      <w:bookmarkEnd w:id="195"/>
    </w:p>
    <w:p w14:paraId="7738B818" w14:textId="77777777" w:rsidR="00947E89" w:rsidRDefault="00947E89">
      <w:pPr>
        <w:spacing w:line="259" w:lineRule="auto"/>
        <w:jc w:val="left"/>
        <w:rPr>
          <w:rFonts w:cs="Times New Roman"/>
        </w:rPr>
        <w:sectPr w:rsidR="00947E89" w:rsidSect="002B3A4A">
          <w:pgSz w:w="11906" w:h="16838"/>
          <w:pgMar w:top="1134" w:right="850" w:bottom="1134" w:left="1701" w:header="708" w:footer="708" w:gutter="0"/>
          <w:cols w:space="708"/>
          <w:docGrid w:linePitch="360"/>
        </w:sectPr>
      </w:pPr>
    </w:p>
    <w:p w14:paraId="687EBDAB" w14:textId="1D694638" w:rsidR="008F7AC0" w:rsidRPr="008562CA" w:rsidRDefault="004623EA" w:rsidP="00291E84">
      <w:pPr>
        <w:pStyle w:val="20"/>
        <w:numPr>
          <w:ilvl w:val="0"/>
          <w:numId w:val="0"/>
        </w:numPr>
        <w:ind w:left="1134"/>
      </w:pPr>
      <w:bookmarkStart w:id="196" w:name="_Toc146511008"/>
      <w:bookmarkEnd w:id="1"/>
      <w:r w:rsidRPr="008562CA">
        <w:lastRenderedPageBreak/>
        <w:t xml:space="preserve">Приложение </w:t>
      </w:r>
      <w:r w:rsidR="008F7AC0" w:rsidRPr="008562CA">
        <w:t>1</w:t>
      </w:r>
      <w:r w:rsidRPr="008562CA">
        <w:t xml:space="preserve">. </w:t>
      </w:r>
      <w:r w:rsidR="00FD2CB6" w:rsidRPr="008562CA">
        <w:t>Карта обходного маршрута</w:t>
      </w:r>
      <w:bookmarkEnd w:id="196"/>
    </w:p>
    <w:p w14:paraId="71E3693D" w14:textId="45F8D1E0" w:rsidR="008F7AC0" w:rsidRPr="003D3FAF" w:rsidRDefault="00FD2CB6" w:rsidP="00FD2CB6">
      <w:pPr>
        <w:spacing w:after="0"/>
        <w:rPr>
          <w:rFonts w:cs="Times New Roman"/>
          <w:szCs w:val="24"/>
        </w:rPr>
      </w:pPr>
      <w:r>
        <w:rPr>
          <w:rFonts w:cs="Times New Roman"/>
          <w:noProof/>
          <w:szCs w:val="24"/>
          <w:lang w:eastAsia="ru-RU"/>
        </w:rPr>
        <w:drawing>
          <wp:inline distT="0" distB="0" distL="0" distR="0" wp14:anchorId="6DE208EE" wp14:editId="36C58F21">
            <wp:extent cx="9064487" cy="5101655"/>
            <wp:effectExtent l="0" t="0" r="3810" b="3810"/>
            <wp:docPr id="1" name="Рисунок 1" descr="C:\Users\Ruslan\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uslan\AppData\Local\Microsoft\Windows\INetCache\Content.Word\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070371" cy="5104967"/>
                    </a:xfrm>
                    <a:prstGeom prst="rect">
                      <a:avLst/>
                    </a:prstGeom>
                    <a:noFill/>
                    <a:ln>
                      <a:noFill/>
                    </a:ln>
                  </pic:spPr>
                </pic:pic>
              </a:graphicData>
            </a:graphic>
          </wp:inline>
        </w:drawing>
      </w:r>
    </w:p>
    <w:p w14:paraId="4F56377E" w14:textId="527DAE46" w:rsidR="00947E89" w:rsidRPr="00B213E9" w:rsidRDefault="00947E89" w:rsidP="00B213E9">
      <w:pPr>
        <w:spacing w:after="160" w:line="259" w:lineRule="auto"/>
        <w:jc w:val="left"/>
        <w:rPr>
          <w:rFonts w:cs="Times New Roman"/>
          <w:szCs w:val="24"/>
        </w:rPr>
        <w:sectPr w:rsidR="00947E89" w:rsidRPr="00B213E9" w:rsidSect="00947E89">
          <w:pgSz w:w="16838" w:h="11906" w:orient="landscape"/>
          <w:pgMar w:top="1701" w:right="1134" w:bottom="850" w:left="1134" w:header="708" w:footer="708" w:gutter="0"/>
          <w:cols w:space="708"/>
          <w:docGrid w:linePitch="360"/>
        </w:sectPr>
      </w:pPr>
    </w:p>
    <w:p w14:paraId="12D60058" w14:textId="3E63A141" w:rsidR="004623EA" w:rsidRPr="00291E84" w:rsidRDefault="008F7AC0" w:rsidP="00291E84">
      <w:pPr>
        <w:pStyle w:val="20"/>
        <w:numPr>
          <w:ilvl w:val="0"/>
          <w:numId w:val="0"/>
        </w:numPr>
        <w:ind w:left="1134"/>
      </w:pPr>
      <w:bookmarkStart w:id="197" w:name="_Toc146511009"/>
      <w:r w:rsidRPr="00291E84">
        <w:lastRenderedPageBreak/>
        <w:t xml:space="preserve">Приложение 2. </w:t>
      </w:r>
      <w:r w:rsidR="004623EA" w:rsidRPr="00291E84">
        <w:t>Список оборудования и машин для строительства</w:t>
      </w:r>
      <w:bookmarkEnd w:id="197"/>
    </w:p>
    <w:p w14:paraId="3D3BE0B2" w14:textId="1786FD58" w:rsidR="004623EA" w:rsidRDefault="004623EA" w:rsidP="004623EA"/>
    <w:tbl>
      <w:tblPr>
        <w:tblW w:w="5000" w:type="pct"/>
        <w:tblLook w:val="04A0" w:firstRow="1" w:lastRow="0" w:firstColumn="1" w:lastColumn="0" w:noHBand="0" w:noVBand="1"/>
      </w:tblPr>
      <w:tblGrid>
        <w:gridCol w:w="554"/>
        <w:gridCol w:w="2540"/>
        <w:gridCol w:w="2319"/>
        <w:gridCol w:w="3093"/>
        <w:gridCol w:w="975"/>
      </w:tblGrid>
      <w:tr w:rsidR="00F67F01" w:rsidRPr="00F67F01" w14:paraId="3B9930D5" w14:textId="77777777" w:rsidTr="00F67F01">
        <w:trPr>
          <w:trHeight w:val="435"/>
        </w:trPr>
        <w:tc>
          <w:tcPr>
            <w:tcW w:w="378" w:type="pct"/>
            <w:tcBorders>
              <w:top w:val="single" w:sz="8" w:space="0" w:color="auto"/>
              <w:left w:val="single" w:sz="8" w:space="0" w:color="auto"/>
              <w:bottom w:val="single" w:sz="8" w:space="0" w:color="auto"/>
              <w:right w:val="single" w:sz="4" w:space="0" w:color="auto"/>
            </w:tcBorders>
            <w:shd w:val="clear" w:color="auto" w:fill="DEEAF6" w:themeFill="accent5" w:themeFillTint="33"/>
            <w:noWrap/>
            <w:vAlign w:val="center"/>
            <w:hideMark/>
          </w:tcPr>
          <w:p w14:paraId="6D8EE82E" w14:textId="77777777" w:rsidR="00F67F01" w:rsidRPr="00F67F01" w:rsidRDefault="00F67F01" w:rsidP="00F67F01">
            <w:pPr>
              <w:spacing w:after="120" w:line="240" w:lineRule="auto"/>
              <w:jc w:val="center"/>
              <w:rPr>
                <w:rFonts w:eastAsia="Times New Roman" w:cs="Times New Roman"/>
                <w:b/>
                <w:bCs/>
                <w:szCs w:val="24"/>
              </w:rPr>
            </w:pPr>
            <w:r w:rsidRPr="00F67F01">
              <w:rPr>
                <w:rFonts w:eastAsia="Times New Roman" w:cs="Times New Roman"/>
                <w:b/>
                <w:bCs/>
                <w:szCs w:val="24"/>
              </w:rPr>
              <w:t>ПН</w:t>
            </w:r>
          </w:p>
        </w:tc>
        <w:tc>
          <w:tcPr>
            <w:tcW w:w="1170" w:type="pct"/>
            <w:tcBorders>
              <w:top w:val="single" w:sz="8" w:space="0" w:color="auto"/>
              <w:left w:val="nil"/>
              <w:bottom w:val="single" w:sz="8" w:space="0" w:color="auto"/>
              <w:right w:val="single" w:sz="4" w:space="0" w:color="auto"/>
            </w:tcBorders>
            <w:shd w:val="clear" w:color="auto" w:fill="DEEAF6" w:themeFill="accent5" w:themeFillTint="33"/>
            <w:noWrap/>
            <w:vAlign w:val="center"/>
            <w:hideMark/>
          </w:tcPr>
          <w:p w14:paraId="1E6E0CD9" w14:textId="77777777" w:rsidR="00F67F01" w:rsidRPr="00F67F01" w:rsidRDefault="00F67F01" w:rsidP="00F67F01">
            <w:pPr>
              <w:spacing w:after="120" w:line="240" w:lineRule="auto"/>
              <w:jc w:val="center"/>
              <w:rPr>
                <w:rFonts w:eastAsia="Times New Roman" w:cs="Times New Roman"/>
                <w:b/>
                <w:bCs/>
                <w:szCs w:val="24"/>
              </w:rPr>
            </w:pPr>
            <w:r w:rsidRPr="00F67F01">
              <w:rPr>
                <w:rFonts w:eastAsia="Times New Roman" w:cs="Times New Roman"/>
                <w:b/>
                <w:bCs/>
                <w:szCs w:val="24"/>
              </w:rPr>
              <w:t>Наименование техники</w:t>
            </w:r>
          </w:p>
        </w:tc>
        <w:tc>
          <w:tcPr>
            <w:tcW w:w="1408" w:type="pct"/>
            <w:tcBorders>
              <w:top w:val="single" w:sz="8" w:space="0" w:color="auto"/>
              <w:left w:val="nil"/>
              <w:bottom w:val="single" w:sz="8" w:space="0" w:color="auto"/>
              <w:right w:val="single" w:sz="4" w:space="0" w:color="auto"/>
            </w:tcBorders>
            <w:shd w:val="clear" w:color="auto" w:fill="DEEAF6" w:themeFill="accent5" w:themeFillTint="33"/>
            <w:noWrap/>
            <w:vAlign w:val="center"/>
            <w:hideMark/>
          </w:tcPr>
          <w:p w14:paraId="7EEF961A" w14:textId="77777777" w:rsidR="00F67F01" w:rsidRPr="00F67F01" w:rsidRDefault="00F67F01" w:rsidP="00F67F01">
            <w:pPr>
              <w:spacing w:after="120" w:line="240" w:lineRule="auto"/>
              <w:jc w:val="center"/>
              <w:rPr>
                <w:rFonts w:eastAsia="Times New Roman" w:cs="Times New Roman"/>
                <w:b/>
                <w:bCs/>
                <w:szCs w:val="24"/>
              </w:rPr>
            </w:pPr>
            <w:r w:rsidRPr="00F67F01">
              <w:rPr>
                <w:rFonts w:eastAsia="Times New Roman" w:cs="Times New Roman"/>
                <w:b/>
                <w:bCs/>
                <w:szCs w:val="24"/>
              </w:rPr>
              <w:t>Марка автомабиля</w:t>
            </w:r>
          </w:p>
        </w:tc>
        <w:tc>
          <w:tcPr>
            <w:tcW w:w="1376" w:type="pct"/>
            <w:tcBorders>
              <w:top w:val="single" w:sz="8" w:space="0" w:color="auto"/>
              <w:left w:val="nil"/>
              <w:bottom w:val="single" w:sz="8" w:space="0" w:color="auto"/>
              <w:right w:val="single" w:sz="4" w:space="0" w:color="auto"/>
            </w:tcBorders>
            <w:shd w:val="clear" w:color="auto" w:fill="DEEAF6" w:themeFill="accent5" w:themeFillTint="33"/>
            <w:noWrap/>
            <w:vAlign w:val="center"/>
            <w:hideMark/>
          </w:tcPr>
          <w:p w14:paraId="485E6944" w14:textId="77777777" w:rsidR="00F67F01" w:rsidRPr="00F67F01" w:rsidRDefault="00F67F01" w:rsidP="00F67F01">
            <w:pPr>
              <w:spacing w:after="120" w:line="240" w:lineRule="auto"/>
              <w:jc w:val="center"/>
              <w:rPr>
                <w:rFonts w:eastAsia="Times New Roman" w:cs="Times New Roman"/>
                <w:b/>
                <w:bCs/>
                <w:szCs w:val="24"/>
              </w:rPr>
            </w:pPr>
            <w:r w:rsidRPr="00F67F01">
              <w:rPr>
                <w:rFonts w:eastAsia="Times New Roman" w:cs="Times New Roman"/>
                <w:b/>
                <w:bCs/>
                <w:szCs w:val="24"/>
              </w:rPr>
              <w:t>Тип</w:t>
            </w:r>
          </w:p>
        </w:tc>
        <w:tc>
          <w:tcPr>
            <w:tcW w:w="668" w:type="pct"/>
            <w:tcBorders>
              <w:top w:val="single" w:sz="8" w:space="0" w:color="auto"/>
              <w:left w:val="nil"/>
              <w:bottom w:val="single" w:sz="8" w:space="0" w:color="auto"/>
              <w:right w:val="single" w:sz="4" w:space="0" w:color="auto"/>
            </w:tcBorders>
            <w:shd w:val="clear" w:color="auto" w:fill="DEEAF6" w:themeFill="accent5" w:themeFillTint="33"/>
            <w:noWrap/>
            <w:vAlign w:val="center"/>
            <w:hideMark/>
          </w:tcPr>
          <w:p w14:paraId="3D031DC0" w14:textId="77777777" w:rsidR="00F67F01" w:rsidRPr="00F67F01" w:rsidRDefault="00F67F01" w:rsidP="00F67F01">
            <w:pPr>
              <w:spacing w:after="120" w:line="240" w:lineRule="auto"/>
              <w:jc w:val="center"/>
              <w:rPr>
                <w:rFonts w:eastAsia="Times New Roman" w:cs="Times New Roman"/>
                <w:b/>
                <w:bCs/>
                <w:szCs w:val="24"/>
              </w:rPr>
            </w:pPr>
            <w:r w:rsidRPr="00F67F01">
              <w:rPr>
                <w:rFonts w:eastAsia="Times New Roman" w:cs="Times New Roman"/>
                <w:b/>
                <w:bCs/>
                <w:szCs w:val="24"/>
              </w:rPr>
              <w:t>Модель</w:t>
            </w:r>
          </w:p>
        </w:tc>
      </w:tr>
      <w:tr w:rsidR="00F67F01" w:rsidRPr="00F67F01" w14:paraId="42E43FB4" w14:textId="77777777" w:rsidTr="00F67F01">
        <w:trPr>
          <w:trHeight w:val="288"/>
        </w:trPr>
        <w:tc>
          <w:tcPr>
            <w:tcW w:w="378" w:type="pct"/>
            <w:tcBorders>
              <w:top w:val="nil"/>
              <w:left w:val="single" w:sz="8" w:space="0" w:color="auto"/>
              <w:bottom w:val="single" w:sz="4" w:space="0" w:color="auto"/>
              <w:right w:val="single" w:sz="4" w:space="0" w:color="auto"/>
            </w:tcBorders>
            <w:shd w:val="clear" w:color="auto" w:fill="auto"/>
            <w:noWrap/>
            <w:vAlign w:val="bottom"/>
          </w:tcPr>
          <w:p w14:paraId="7EF32C4C"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1</w:t>
            </w:r>
          </w:p>
        </w:tc>
        <w:tc>
          <w:tcPr>
            <w:tcW w:w="1170" w:type="pct"/>
            <w:tcBorders>
              <w:top w:val="nil"/>
              <w:left w:val="nil"/>
              <w:bottom w:val="single" w:sz="4" w:space="0" w:color="auto"/>
              <w:right w:val="single" w:sz="4" w:space="0" w:color="auto"/>
            </w:tcBorders>
            <w:shd w:val="clear" w:color="auto" w:fill="auto"/>
            <w:noWrap/>
            <w:vAlign w:val="bottom"/>
          </w:tcPr>
          <w:p w14:paraId="51F76668"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Экскаватор</w:t>
            </w:r>
          </w:p>
        </w:tc>
        <w:tc>
          <w:tcPr>
            <w:tcW w:w="1408" w:type="pct"/>
            <w:tcBorders>
              <w:top w:val="nil"/>
              <w:left w:val="nil"/>
              <w:bottom w:val="single" w:sz="4" w:space="0" w:color="auto"/>
              <w:right w:val="single" w:sz="4" w:space="0" w:color="auto"/>
            </w:tcBorders>
            <w:shd w:val="clear" w:color="auto" w:fill="auto"/>
            <w:vAlign w:val="bottom"/>
          </w:tcPr>
          <w:p w14:paraId="1B2074EE"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Hyundai Robex  R 210W</w:t>
            </w:r>
          </w:p>
        </w:tc>
        <w:tc>
          <w:tcPr>
            <w:tcW w:w="1376" w:type="pct"/>
            <w:tcBorders>
              <w:top w:val="nil"/>
              <w:left w:val="nil"/>
              <w:bottom w:val="single" w:sz="4" w:space="0" w:color="auto"/>
              <w:right w:val="single" w:sz="4" w:space="0" w:color="auto"/>
            </w:tcBorders>
            <w:shd w:val="clear" w:color="auto" w:fill="auto"/>
            <w:vAlign w:val="bottom"/>
          </w:tcPr>
          <w:p w14:paraId="47329D6F"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Wheel Excavator 21 ton</w:t>
            </w:r>
          </w:p>
        </w:tc>
        <w:tc>
          <w:tcPr>
            <w:tcW w:w="668" w:type="pct"/>
            <w:tcBorders>
              <w:top w:val="nil"/>
              <w:left w:val="nil"/>
              <w:bottom w:val="single" w:sz="4" w:space="0" w:color="auto"/>
              <w:right w:val="single" w:sz="4" w:space="0" w:color="auto"/>
            </w:tcBorders>
            <w:shd w:val="clear" w:color="auto" w:fill="auto"/>
            <w:noWrap/>
            <w:vAlign w:val="center"/>
          </w:tcPr>
          <w:p w14:paraId="3F6C902F"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2018</w:t>
            </w:r>
          </w:p>
        </w:tc>
      </w:tr>
      <w:tr w:rsidR="00F67F01" w:rsidRPr="00F67F01" w14:paraId="6ACDFF9A" w14:textId="77777777" w:rsidTr="00F67F01">
        <w:trPr>
          <w:trHeight w:val="288"/>
        </w:trPr>
        <w:tc>
          <w:tcPr>
            <w:tcW w:w="378" w:type="pct"/>
            <w:tcBorders>
              <w:top w:val="nil"/>
              <w:left w:val="single" w:sz="8" w:space="0" w:color="auto"/>
              <w:bottom w:val="single" w:sz="4" w:space="0" w:color="auto"/>
              <w:right w:val="single" w:sz="4" w:space="0" w:color="auto"/>
            </w:tcBorders>
            <w:shd w:val="clear" w:color="auto" w:fill="auto"/>
            <w:noWrap/>
            <w:vAlign w:val="bottom"/>
          </w:tcPr>
          <w:p w14:paraId="496CB40E"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2</w:t>
            </w:r>
          </w:p>
        </w:tc>
        <w:tc>
          <w:tcPr>
            <w:tcW w:w="1170" w:type="pct"/>
            <w:tcBorders>
              <w:top w:val="nil"/>
              <w:left w:val="nil"/>
              <w:bottom w:val="single" w:sz="4" w:space="0" w:color="auto"/>
              <w:right w:val="single" w:sz="4" w:space="0" w:color="auto"/>
            </w:tcBorders>
            <w:shd w:val="clear" w:color="auto" w:fill="auto"/>
            <w:noWrap/>
            <w:vAlign w:val="bottom"/>
          </w:tcPr>
          <w:p w14:paraId="6A446ADB"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Экскаватор</w:t>
            </w:r>
          </w:p>
        </w:tc>
        <w:tc>
          <w:tcPr>
            <w:tcW w:w="1408" w:type="pct"/>
            <w:tcBorders>
              <w:top w:val="nil"/>
              <w:left w:val="nil"/>
              <w:bottom w:val="single" w:sz="4" w:space="0" w:color="auto"/>
              <w:right w:val="single" w:sz="4" w:space="0" w:color="auto"/>
            </w:tcBorders>
            <w:shd w:val="clear" w:color="auto" w:fill="auto"/>
            <w:noWrap/>
            <w:vAlign w:val="bottom"/>
          </w:tcPr>
          <w:p w14:paraId="5DC4315E"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Hyundai 30 ton</w:t>
            </w:r>
          </w:p>
        </w:tc>
        <w:tc>
          <w:tcPr>
            <w:tcW w:w="1376" w:type="pct"/>
            <w:tcBorders>
              <w:top w:val="nil"/>
              <w:left w:val="nil"/>
              <w:bottom w:val="single" w:sz="4" w:space="0" w:color="auto"/>
              <w:right w:val="single" w:sz="4" w:space="0" w:color="auto"/>
            </w:tcBorders>
            <w:shd w:val="clear" w:color="auto" w:fill="auto"/>
            <w:noWrap/>
            <w:vAlign w:val="bottom"/>
          </w:tcPr>
          <w:p w14:paraId="4AA6CCDF"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Crawler Excavator 30 ton</w:t>
            </w:r>
          </w:p>
        </w:tc>
        <w:tc>
          <w:tcPr>
            <w:tcW w:w="668" w:type="pct"/>
            <w:tcBorders>
              <w:top w:val="nil"/>
              <w:left w:val="nil"/>
              <w:bottom w:val="single" w:sz="4" w:space="0" w:color="auto"/>
              <w:right w:val="single" w:sz="4" w:space="0" w:color="auto"/>
            </w:tcBorders>
            <w:shd w:val="clear" w:color="auto" w:fill="auto"/>
            <w:noWrap/>
            <w:vAlign w:val="center"/>
          </w:tcPr>
          <w:p w14:paraId="50586957"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2018</w:t>
            </w:r>
          </w:p>
        </w:tc>
      </w:tr>
      <w:tr w:rsidR="00F67F01" w:rsidRPr="00F67F01" w14:paraId="3911AD61" w14:textId="77777777" w:rsidTr="00F67F01">
        <w:trPr>
          <w:trHeight w:val="288"/>
        </w:trPr>
        <w:tc>
          <w:tcPr>
            <w:tcW w:w="378" w:type="pct"/>
            <w:tcBorders>
              <w:top w:val="nil"/>
              <w:left w:val="single" w:sz="8" w:space="0" w:color="auto"/>
              <w:bottom w:val="single" w:sz="4" w:space="0" w:color="auto"/>
              <w:right w:val="single" w:sz="4" w:space="0" w:color="auto"/>
            </w:tcBorders>
            <w:shd w:val="clear" w:color="auto" w:fill="auto"/>
            <w:noWrap/>
            <w:vAlign w:val="bottom"/>
          </w:tcPr>
          <w:p w14:paraId="7BD39E58"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3</w:t>
            </w:r>
          </w:p>
        </w:tc>
        <w:tc>
          <w:tcPr>
            <w:tcW w:w="1170" w:type="pct"/>
            <w:tcBorders>
              <w:top w:val="nil"/>
              <w:left w:val="nil"/>
              <w:bottom w:val="single" w:sz="4" w:space="0" w:color="auto"/>
              <w:right w:val="single" w:sz="4" w:space="0" w:color="auto"/>
            </w:tcBorders>
            <w:shd w:val="clear" w:color="auto" w:fill="auto"/>
            <w:noWrap/>
            <w:vAlign w:val="bottom"/>
          </w:tcPr>
          <w:p w14:paraId="006E894A"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Микроавтобус</w:t>
            </w:r>
          </w:p>
        </w:tc>
        <w:tc>
          <w:tcPr>
            <w:tcW w:w="1408" w:type="pct"/>
            <w:tcBorders>
              <w:top w:val="nil"/>
              <w:left w:val="nil"/>
              <w:bottom w:val="single" w:sz="4" w:space="0" w:color="auto"/>
              <w:right w:val="single" w:sz="4" w:space="0" w:color="auto"/>
            </w:tcBorders>
            <w:shd w:val="clear" w:color="auto" w:fill="auto"/>
            <w:noWrap/>
            <w:vAlign w:val="bottom"/>
          </w:tcPr>
          <w:p w14:paraId="2B957DFA"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Mercedes Benz Sprinter</w:t>
            </w:r>
          </w:p>
        </w:tc>
        <w:tc>
          <w:tcPr>
            <w:tcW w:w="1376" w:type="pct"/>
            <w:tcBorders>
              <w:top w:val="nil"/>
              <w:left w:val="nil"/>
              <w:bottom w:val="single" w:sz="4" w:space="0" w:color="auto"/>
              <w:right w:val="single" w:sz="4" w:space="0" w:color="auto"/>
            </w:tcBorders>
            <w:shd w:val="clear" w:color="auto" w:fill="auto"/>
            <w:noWrap/>
            <w:vAlign w:val="bottom"/>
          </w:tcPr>
          <w:p w14:paraId="210EAC1A"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Minibus</w:t>
            </w:r>
          </w:p>
        </w:tc>
        <w:tc>
          <w:tcPr>
            <w:tcW w:w="668" w:type="pct"/>
            <w:tcBorders>
              <w:top w:val="nil"/>
              <w:left w:val="nil"/>
              <w:bottom w:val="single" w:sz="4" w:space="0" w:color="auto"/>
              <w:right w:val="single" w:sz="4" w:space="0" w:color="auto"/>
            </w:tcBorders>
            <w:shd w:val="clear" w:color="auto" w:fill="auto"/>
            <w:noWrap/>
            <w:vAlign w:val="center"/>
          </w:tcPr>
          <w:p w14:paraId="057D7582"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2008</w:t>
            </w:r>
          </w:p>
        </w:tc>
      </w:tr>
      <w:tr w:rsidR="00F67F01" w:rsidRPr="00F67F01" w14:paraId="2544317F" w14:textId="77777777" w:rsidTr="00F67F01">
        <w:trPr>
          <w:trHeight w:val="288"/>
        </w:trPr>
        <w:tc>
          <w:tcPr>
            <w:tcW w:w="378" w:type="pct"/>
            <w:tcBorders>
              <w:top w:val="nil"/>
              <w:left w:val="single" w:sz="8" w:space="0" w:color="auto"/>
              <w:bottom w:val="single" w:sz="4" w:space="0" w:color="auto"/>
              <w:right w:val="single" w:sz="4" w:space="0" w:color="auto"/>
            </w:tcBorders>
            <w:shd w:val="clear" w:color="auto" w:fill="auto"/>
            <w:noWrap/>
            <w:vAlign w:val="bottom"/>
          </w:tcPr>
          <w:p w14:paraId="76354212"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4</w:t>
            </w:r>
          </w:p>
        </w:tc>
        <w:tc>
          <w:tcPr>
            <w:tcW w:w="1170" w:type="pct"/>
            <w:tcBorders>
              <w:top w:val="nil"/>
              <w:left w:val="nil"/>
              <w:bottom w:val="single" w:sz="4" w:space="0" w:color="auto"/>
              <w:right w:val="single" w:sz="4" w:space="0" w:color="auto"/>
            </w:tcBorders>
            <w:shd w:val="clear" w:color="auto" w:fill="auto"/>
            <w:noWrap/>
            <w:vAlign w:val="bottom"/>
          </w:tcPr>
          <w:p w14:paraId="74349297"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Микроавтобус</w:t>
            </w:r>
          </w:p>
        </w:tc>
        <w:tc>
          <w:tcPr>
            <w:tcW w:w="1408" w:type="pct"/>
            <w:tcBorders>
              <w:top w:val="nil"/>
              <w:left w:val="nil"/>
              <w:bottom w:val="single" w:sz="4" w:space="0" w:color="auto"/>
              <w:right w:val="single" w:sz="4" w:space="0" w:color="auto"/>
            </w:tcBorders>
            <w:shd w:val="clear" w:color="auto" w:fill="auto"/>
            <w:noWrap/>
            <w:vAlign w:val="bottom"/>
          </w:tcPr>
          <w:p w14:paraId="1FE893FB"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Mercedes Benz Sprinter</w:t>
            </w:r>
          </w:p>
        </w:tc>
        <w:tc>
          <w:tcPr>
            <w:tcW w:w="1376" w:type="pct"/>
            <w:tcBorders>
              <w:top w:val="nil"/>
              <w:left w:val="nil"/>
              <w:bottom w:val="single" w:sz="4" w:space="0" w:color="auto"/>
              <w:right w:val="single" w:sz="4" w:space="0" w:color="auto"/>
            </w:tcBorders>
            <w:shd w:val="clear" w:color="auto" w:fill="auto"/>
            <w:noWrap/>
            <w:vAlign w:val="bottom"/>
          </w:tcPr>
          <w:p w14:paraId="3881D807"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Minibus</w:t>
            </w:r>
          </w:p>
        </w:tc>
        <w:tc>
          <w:tcPr>
            <w:tcW w:w="668" w:type="pct"/>
            <w:tcBorders>
              <w:top w:val="nil"/>
              <w:left w:val="nil"/>
              <w:bottom w:val="single" w:sz="4" w:space="0" w:color="auto"/>
              <w:right w:val="single" w:sz="4" w:space="0" w:color="auto"/>
            </w:tcBorders>
            <w:shd w:val="clear" w:color="auto" w:fill="auto"/>
            <w:noWrap/>
            <w:vAlign w:val="center"/>
          </w:tcPr>
          <w:p w14:paraId="632F3654"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2008</w:t>
            </w:r>
          </w:p>
        </w:tc>
      </w:tr>
      <w:tr w:rsidR="00F67F01" w:rsidRPr="00F67F01" w14:paraId="2D2B3CCF" w14:textId="77777777" w:rsidTr="00F67F01">
        <w:trPr>
          <w:trHeight w:val="288"/>
        </w:trPr>
        <w:tc>
          <w:tcPr>
            <w:tcW w:w="378" w:type="pct"/>
            <w:tcBorders>
              <w:top w:val="nil"/>
              <w:left w:val="single" w:sz="8" w:space="0" w:color="auto"/>
              <w:bottom w:val="single" w:sz="4" w:space="0" w:color="auto"/>
              <w:right w:val="single" w:sz="4" w:space="0" w:color="auto"/>
            </w:tcBorders>
            <w:shd w:val="clear" w:color="auto" w:fill="auto"/>
            <w:noWrap/>
            <w:vAlign w:val="bottom"/>
          </w:tcPr>
          <w:p w14:paraId="442BAE14"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5</w:t>
            </w:r>
          </w:p>
        </w:tc>
        <w:tc>
          <w:tcPr>
            <w:tcW w:w="1170" w:type="pct"/>
            <w:tcBorders>
              <w:top w:val="nil"/>
              <w:left w:val="nil"/>
              <w:bottom w:val="single" w:sz="4" w:space="0" w:color="auto"/>
              <w:right w:val="single" w:sz="4" w:space="0" w:color="auto"/>
            </w:tcBorders>
            <w:shd w:val="clear" w:color="auto" w:fill="auto"/>
            <w:noWrap/>
            <w:vAlign w:val="bottom"/>
          </w:tcPr>
          <w:p w14:paraId="5AC2000B"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Микроавтобус</w:t>
            </w:r>
          </w:p>
        </w:tc>
        <w:tc>
          <w:tcPr>
            <w:tcW w:w="1408" w:type="pct"/>
            <w:tcBorders>
              <w:top w:val="nil"/>
              <w:left w:val="nil"/>
              <w:bottom w:val="single" w:sz="4" w:space="0" w:color="auto"/>
              <w:right w:val="single" w:sz="4" w:space="0" w:color="auto"/>
            </w:tcBorders>
            <w:shd w:val="clear" w:color="auto" w:fill="auto"/>
            <w:noWrap/>
            <w:vAlign w:val="bottom"/>
          </w:tcPr>
          <w:p w14:paraId="5F888A79"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Mercedes Benz Sprinter</w:t>
            </w:r>
          </w:p>
        </w:tc>
        <w:tc>
          <w:tcPr>
            <w:tcW w:w="1376" w:type="pct"/>
            <w:tcBorders>
              <w:top w:val="nil"/>
              <w:left w:val="nil"/>
              <w:bottom w:val="single" w:sz="4" w:space="0" w:color="auto"/>
              <w:right w:val="single" w:sz="4" w:space="0" w:color="auto"/>
            </w:tcBorders>
            <w:shd w:val="clear" w:color="auto" w:fill="auto"/>
            <w:noWrap/>
            <w:vAlign w:val="bottom"/>
          </w:tcPr>
          <w:p w14:paraId="1435340E"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Minibus</w:t>
            </w:r>
          </w:p>
        </w:tc>
        <w:tc>
          <w:tcPr>
            <w:tcW w:w="668" w:type="pct"/>
            <w:tcBorders>
              <w:top w:val="nil"/>
              <w:left w:val="nil"/>
              <w:bottom w:val="single" w:sz="4" w:space="0" w:color="auto"/>
              <w:right w:val="single" w:sz="4" w:space="0" w:color="auto"/>
            </w:tcBorders>
            <w:shd w:val="clear" w:color="auto" w:fill="auto"/>
            <w:noWrap/>
            <w:vAlign w:val="center"/>
          </w:tcPr>
          <w:p w14:paraId="116D6793"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2008</w:t>
            </w:r>
          </w:p>
        </w:tc>
      </w:tr>
      <w:tr w:rsidR="00F67F01" w:rsidRPr="00F67F01" w14:paraId="180841B4" w14:textId="77777777" w:rsidTr="00F67F01">
        <w:trPr>
          <w:trHeight w:val="288"/>
        </w:trPr>
        <w:tc>
          <w:tcPr>
            <w:tcW w:w="378" w:type="pct"/>
            <w:tcBorders>
              <w:top w:val="nil"/>
              <w:left w:val="single" w:sz="8" w:space="0" w:color="auto"/>
              <w:bottom w:val="single" w:sz="4" w:space="0" w:color="auto"/>
              <w:right w:val="single" w:sz="4" w:space="0" w:color="auto"/>
            </w:tcBorders>
            <w:shd w:val="clear" w:color="auto" w:fill="auto"/>
            <w:noWrap/>
            <w:vAlign w:val="bottom"/>
          </w:tcPr>
          <w:p w14:paraId="6EC892D5"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6</w:t>
            </w:r>
          </w:p>
        </w:tc>
        <w:tc>
          <w:tcPr>
            <w:tcW w:w="1170" w:type="pct"/>
            <w:tcBorders>
              <w:top w:val="nil"/>
              <w:left w:val="nil"/>
              <w:bottom w:val="single" w:sz="4" w:space="0" w:color="auto"/>
              <w:right w:val="single" w:sz="4" w:space="0" w:color="auto"/>
            </w:tcBorders>
            <w:shd w:val="clear" w:color="auto" w:fill="auto"/>
            <w:noWrap/>
            <w:vAlign w:val="bottom"/>
          </w:tcPr>
          <w:p w14:paraId="1FB5FA14"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Манипулятор</w:t>
            </w:r>
          </w:p>
        </w:tc>
        <w:tc>
          <w:tcPr>
            <w:tcW w:w="1408" w:type="pct"/>
            <w:tcBorders>
              <w:top w:val="nil"/>
              <w:left w:val="nil"/>
              <w:bottom w:val="single" w:sz="4" w:space="0" w:color="auto"/>
              <w:right w:val="single" w:sz="4" w:space="0" w:color="auto"/>
            </w:tcBorders>
            <w:shd w:val="clear" w:color="auto" w:fill="auto"/>
            <w:vAlign w:val="bottom"/>
          </w:tcPr>
          <w:p w14:paraId="23479F1E"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Kamaz 44260C</w:t>
            </w:r>
          </w:p>
        </w:tc>
        <w:tc>
          <w:tcPr>
            <w:tcW w:w="1376" w:type="pct"/>
            <w:tcBorders>
              <w:top w:val="nil"/>
              <w:left w:val="nil"/>
              <w:bottom w:val="single" w:sz="4" w:space="0" w:color="auto"/>
              <w:right w:val="single" w:sz="4" w:space="0" w:color="auto"/>
            </w:tcBorders>
            <w:shd w:val="clear" w:color="auto" w:fill="auto"/>
            <w:noWrap/>
            <w:vAlign w:val="bottom"/>
          </w:tcPr>
          <w:p w14:paraId="0DB0112D"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Manipulator 6.3 ton 6x6 370 hp</w:t>
            </w:r>
          </w:p>
        </w:tc>
        <w:tc>
          <w:tcPr>
            <w:tcW w:w="668" w:type="pct"/>
            <w:tcBorders>
              <w:top w:val="nil"/>
              <w:left w:val="nil"/>
              <w:bottom w:val="single" w:sz="4" w:space="0" w:color="auto"/>
              <w:right w:val="single" w:sz="4" w:space="0" w:color="auto"/>
            </w:tcBorders>
            <w:shd w:val="clear" w:color="auto" w:fill="auto"/>
            <w:noWrap/>
            <w:vAlign w:val="center"/>
          </w:tcPr>
          <w:p w14:paraId="3FCF8AAF"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2010</w:t>
            </w:r>
          </w:p>
        </w:tc>
      </w:tr>
      <w:tr w:rsidR="00F67F01" w:rsidRPr="00F67F01" w14:paraId="20230C7E" w14:textId="77777777" w:rsidTr="00F67F01">
        <w:trPr>
          <w:trHeight w:val="288"/>
        </w:trPr>
        <w:tc>
          <w:tcPr>
            <w:tcW w:w="378" w:type="pct"/>
            <w:tcBorders>
              <w:top w:val="nil"/>
              <w:left w:val="single" w:sz="8" w:space="0" w:color="auto"/>
              <w:bottom w:val="single" w:sz="4" w:space="0" w:color="auto"/>
              <w:right w:val="single" w:sz="4" w:space="0" w:color="auto"/>
            </w:tcBorders>
            <w:shd w:val="clear" w:color="auto" w:fill="auto"/>
            <w:noWrap/>
            <w:vAlign w:val="bottom"/>
          </w:tcPr>
          <w:p w14:paraId="0FCD5FF9"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7</w:t>
            </w:r>
          </w:p>
        </w:tc>
        <w:tc>
          <w:tcPr>
            <w:tcW w:w="1170" w:type="pct"/>
            <w:tcBorders>
              <w:top w:val="nil"/>
              <w:left w:val="nil"/>
              <w:bottom w:val="single" w:sz="4" w:space="0" w:color="auto"/>
              <w:right w:val="single" w:sz="4" w:space="0" w:color="auto"/>
            </w:tcBorders>
            <w:shd w:val="clear" w:color="auto" w:fill="auto"/>
            <w:noWrap/>
            <w:vAlign w:val="bottom"/>
          </w:tcPr>
          <w:p w14:paraId="54E7952B"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Манипулятор</w:t>
            </w:r>
          </w:p>
        </w:tc>
        <w:tc>
          <w:tcPr>
            <w:tcW w:w="1408" w:type="pct"/>
            <w:tcBorders>
              <w:top w:val="nil"/>
              <w:left w:val="nil"/>
              <w:bottom w:val="single" w:sz="4" w:space="0" w:color="auto"/>
              <w:right w:val="single" w:sz="4" w:space="0" w:color="auto"/>
            </w:tcBorders>
            <w:shd w:val="clear" w:color="auto" w:fill="auto"/>
            <w:noWrap/>
            <w:vAlign w:val="bottom"/>
          </w:tcPr>
          <w:p w14:paraId="535277EC"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Mercedes AXOR</w:t>
            </w:r>
          </w:p>
        </w:tc>
        <w:tc>
          <w:tcPr>
            <w:tcW w:w="1376" w:type="pct"/>
            <w:tcBorders>
              <w:top w:val="nil"/>
              <w:left w:val="nil"/>
              <w:bottom w:val="single" w:sz="4" w:space="0" w:color="auto"/>
              <w:right w:val="single" w:sz="4" w:space="0" w:color="auto"/>
            </w:tcBorders>
            <w:shd w:val="clear" w:color="auto" w:fill="auto"/>
            <w:noWrap/>
            <w:vAlign w:val="bottom"/>
          </w:tcPr>
          <w:p w14:paraId="1DCF88C1" w14:textId="77777777" w:rsidR="00F67F01" w:rsidRPr="00F67F01" w:rsidRDefault="00F67F01" w:rsidP="00F67F01">
            <w:pPr>
              <w:spacing w:after="120" w:line="240" w:lineRule="auto"/>
              <w:rPr>
                <w:rFonts w:eastAsia="Times New Roman" w:cs="Times New Roman"/>
                <w:szCs w:val="24"/>
                <w:lang w:val="en-US"/>
              </w:rPr>
            </w:pPr>
            <w:r w:rsidRPr="00F67F01">
              <w:rPr>
                <w:rFonts w:eastAsia="Times New Roman" w:cs="Times New Roman"/>
                <w:szCs w:val="24"/>
                <w:lang w:val="en-US"/>
              </w:rPr>
              <w:t>35 MT Hi-up 6x4 280kw(380hp)</w:t>
            </w:r>
          </w:p>
        </w:tc>
        <w:tc>
          <w:tcPr>
            <w:tcW w:w="668" w:type="pct"/>
            <w:tcBorders>
              <w:top w:val="nil"/>
              <w:left w:val="nil"/>
              <w:bottom w:val="single" w:sz="4" w:space="0" w:color="auto"/>
              <w:right w:val="single" w:sz="4" w:space="0" w:color="auto"/>
            </w:tcBorders>
            <w:shd w:val="clear" w:color="auto" w:fill="auto"/>
            <w:noWrap/>
            <w:vAlign w:val="center"/>
          </w:tcPr>
          <w:p w14:paraId="416378EE"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2006</w:t>
            </w:r>
          </w:p>
        </w:tc>
      </w:tr>
      <w:tr w:rsidR="00F67F01" w:rsidRPr="00F67F01" w14:paraId="7D664A8D" w14:textId="77777777" w:rsidTr="00F67F01">
        <w:trPr>
          <w:trHeight w:val="288"/>
        </w:trPr>
        <w:tc>
          <w:tcPr>
            <w:tcW w:w="378" w:type="pct"/>
            <w:tcBorders>
              <w:top w:val="nil"/>
              <w:left w:val="single" w:sz="8" w:space="0" w:color="auto"/>
              <w:bottom w:val="single" w:sz="4" w:space="0" w:color="auto"/>
              <w:right w:val="single" w:sz="4" w:space="0" w:color="auto"/>
            </w:tcBorders>
            <w:shd w:val="clear" w:color="auto" w:fill="auto"/>
            <w:noWrap/>
            <w:vAlign w:val="bottom"/>
          </w:tcPr>
          <w:p w14:paraId="7BA302EE"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8</w:t>
            </w:r>
          </w:p>
        </w:tc>
        <w:tc>
          <w:tcPr>
            <w:tcW w:w="1170" w:type="pct"/>
            <w:tcBorders>
              <w:top w:val="nil"/>
              <w:left w:val="nil"/>
              <w:bottom w:val="single" w:sz="4" w:space="0" w:color="auto"/>
              <w:right w:val="single" w:sz="4" w:space="0" w:color="auto"/>
            </w:tcBorders>
            <w:shd w:val="clear" w:color="auto" w:fill="auto"/>
            <w:noWrap/>
            <w:vAlign w:val="bottom"/>
          </w:tcPr>
          <w:p w14:paraId="37B45767"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Автокран</w:t>
            </w:r>
          </w:p>
        </w:tc>
        <w:tc>
          <w:tcPr>
            <w:tcW w:w="1408" w:type="pct"/>
            <w:tcBorders>
              <w:top w:val="nil"/>
              <w:left w:val="nil"/>
              <w:bottom w:val="single" w:sz="4" w:space="0" w:color="auto"/>
              <w:right w:val="single" w:sz="4" w:space="0" w:color="auto"/>
            </w:tcBorders>
            <w:shd w:val="clear" w:color="auto" w:fill="auto"/>
            <w:vAlign w:val="bottom"/>
          </w:tcPr>
          <w:p w14:paraId="1C89D679"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Terex RT100</w:t>
            </w:r>
          </w:p>
        </w:tc>
        <w:tc>
          <w:tcPr>
            <w:tcW w:w="1376" w:type="pct"/>
            <w:tcBorders>
              <w:top w:val="nil"/>
              <w:left w:val="nil"/>
              <w:bottom w:val="single" w:sz="4" w:space="0" w:color="auto"/>
              <w:right w:val="single" w:sz="4" w:space="0" w:color="auto"/>
            </w:tcBorders>
            <w:shd w:val="clear" w:color="auto" w:fill="auto"/>
            <w:noWrap/>
            <w:vAlign w:val="bottom"/>
          </w:tcPr>
          <w:p w14:paraId="6EF5A171"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Crane 90 ton/53 m</w:t>
            </w:r>
          </w:p>
        </w:tc>
        <w:tc>
          <w:tcPr>
            <w:tcW w:w="668" w:type="pct"/>
            <w:tcBorders>
              <w:top w:val="nil"/>
              <w:left w:val="nil"/>
              <w:bottom w:val="single" w:sz="4" w:space="0" w:color="auto"/>
              <w:right w:val="single" w:sz="4" w:space="0" w:color="auto"/>
            </w:tcBorders>
            <w:shd w:val="clear" w:color="auto" w:fill="auto"/>
            <w:noWrap/>
            <w:vAlign w:val="center"/>
          </w:tcPr>
          <w:p w14:paraId="7ABE9BA7"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2013</w:t>
            </w:r>
          </w:p>
        </w:tc>
      </w:tr>
      <w:tr w:rsidR="00F67F01" w:rsidRPr="00F67F01" w14:paraId="607C4D37" w14:textId="77777777" w:rsidTr="00F67F01">
        <w:trPr>
          <w:trHeight w:val="288"/>
        </w:trPr>
        <w:tc>
          <w:tcPr>
            <w:tcW w:w="378" w:type="pct"/>
            <w:tcBorders>
              <w:top w:val="nil"/>
              <w:left w:val="single" w:sz="8" w:space="0" w:color="auto"/>
              <w:bottom w:val="single" w:sz="4" w:space="0" w:color="auto"/>
              <w:right w:val="single" w:sz="4" w:space="0" w:color="auto"/>
            </w:tcBorders>
            <w:shd w:val="clear" w:color="auto" w:fill="auto"/>
            <w:noWrap/>
            <w:vAlign w:val="bottom"/>
          </w:tcPr>
          <w:p w14:paraId="58471136"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9</w:t>
            </w:r>
          </w:p>
        </w:tc>
        <w:tc>
          <w:tcPr>
            <w:tcW w:w="1170" w:type="pct"/>
            <w:tcBorders>
              <w:top w:val="nil"/>
              <w:left w:val="nil"/>
              <w:bottom w:val="single" w:sz="4" w:space="0" w:color="auto"/>
              <w:right w:val="single" w:sz="4" w:space="0" w:color="auto"/>
            </w:tcBorders>
            <w:shd w:val="clear" w:color="auto" w:fill="auto"/>
            <w:noWrap/>
            <w:vAlign w:val="bottom"/>
          </w:tcPr>
          <w:p w14:paraId="396C268D"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Автокран</w:t>
            </w:r>
          </w:p>
        </w:tc>
        <w:tc>
          <w:tcPr>
            <w:tcW w:w="1408" w:type="pct"/>
            <w:tcBorders>
              <w:top w:val="nil"/>
              <w:left w:val="nil"/>
              <w:bottom w:val="single" w:sz="4" w:space="0" w:color="auto"/>
              <w:right w:val="single" w:sz="4" w:space="0" w:color="auto"/>
            </w:tcBorders>
            <w:shd w:val="clear" w:color="auto" w:fill="auto"/>
            <w:noWrap/>
            <w:vAlign w:val="bottom"/>
          </w:tcPr>
          <w:p w14:paraId="050FB236"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Grove GRT8100</w:t>
            </w:r>
          </w:p>
        </w:tc>
        <w:tc>
          <w:tcPr>
            <w:tcW w:w="1376" w:type="pct"/>
            <w:tcBorders>
              <w:top w:val="nil"/>
              <w:left w:val="nil"/>
              <w:bottom w:val="single" w:sz="4" w:space="0" w:color="auto"/>
              <w:right w:val="single" w:sz="4" w:space="0" w:color="auto"/>
            </w:tcBorders>
            <w:shd w:val="clear" w:color="auto" w:fill="auto"/>
            <w:noWrap/>
            <w:vAlign w:val="bottom"/>
          </w:tcPr>
          <w:p w14:paraId="463483EE"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Crane 100 ton</w:t>
            </w:r>
          </w:p>
        </w:tc>
        <w:tc>
          <w:tcPr>
            <w:tcW w:w="668" w:type="pct"/>
            <w:tcBorders>
              <w:top w:val="nil"/>
              <w:left w:val="nil"/>
              <w:bottom w:val="single" w:sz="4" w:space="0" w:color="auto"/>
              <w:right w:val="single" w:sz="4" w:space="0" w:color="auto"/>
            </w:tcBorders>
            <w:shd w:val="clear" w:color="auto" w:fill="auto"/>
            <w:noWrap/>
            <w:vAlign w:val="center"/>
          </w:tcPr>
          <w:p w14:paraId="4ED51B11"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2021</w:t>
            </w:r>
          </w:p>
        </w:tc>
      </w:tr>
      <w:tr w:rsidR="00F67F01" w:rsidRPr="00F67F01" w14:paraId="7343F0E5" w14:textId="77777777" w:rsidTr="00F67F01">
        <w:trPr>
          <w:trHeight w:val="288"/>
        </w:trPr>
        <w:tc>
          <w:tcPr>
            <w:tcW w:w="378" w:type="pct"/>
            <w:tcBorders>
              <w:top w:val="nil"/>
              <w:left w:val="single" w:sz="8" w:space="0" w:color="auto"/>
              <w:bottom w:val="single" w:sz="4" w:space="0" w:color="auto"/>
              <w:right w:val="single" w:sz="4" w:space="0" w:color="auto"/>
            </w:tcBorders>
            <w:shd w:val="clear" w:color="auto" w:fill="auto"/>
            <w:noWrap/>
            <w:vAlign w:val="bottom"/>
          </w:tcPr>
          <w:p w14:paraId="1BAB225B"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10</w:t>
            </w:r>
          </w:p>
        </w:tc>
        <w:tc>
          <w:tcPr>
            <w:tcW w:w="1170" w:type="pct"/>
            <w:tcBorders>
              <w:top w:val="nil"/>
              <w:left w:val="nil"/>
              <w:bottom w:val="single" w:sz="4" w:space="0" w:color="auto"/>
              <w:right w:val="single" w:sz="4" w:space="0" w:color="auto"/>
            </w:tcBorders>
            <w:shd w:val="clear" w:color="auto" w:fill="auto"/>
            <w:noWrap/>
            <w:vAlign w:val="bottom"/>
          </w:tcPr>
          <w:p w14:paraId="0F51BBB4"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Погрузчик</w:t>
            </w:r>
          </w:p>
        </w:tc>
        <w:tc>
          <w:tcPr>
            <w:tcW w:w="1408" w:type="pct"/>
            <w:tcBorders>
              <w:top w:val="nil"/>
              <w:left w:val="nil"/>
              <w:bottom w:val="single" w:sz="4" w:space="0" w:color="auto"/>
              <w:right w:val="single" w:sz="4" w:space="0" w:color="auto"/>
            </w:tcBorders>
            <w:shd w:val="clear" w:color="000000" w:fill="FFFFFF"/>
            <w:noWrap/>
            <w:vAlign w:val="bottom"/>
          </w:tcPr>
          <w:p w14:paraId="4D9A962C"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JBC 3CX</w:t>
            </w:r>
          </w:p>
        </w:tc>
        <w:tc>
          <w:tcPr>
            <w:tcW w:w="1376" w:type="pct"/>
            <w:tcBorders>
              <w:top w:val="nil"/>
              <w:left w:val="nil"/>
              <w:bottom w:val="single" w:sz="4" w:space="0" w:color="auto"/>
              <w:right w:val="single" w:sz="4" w:space="0" w:color="auto"/>
            </w:tcBorders>
            <w:shd w:val="clear" w:color="000000" w:fill="FFFFFF"/>
            <w:noWrap/>
            <w:vAlign w:val="bottom"/>
          </w:tcPr>
          <w:p w14:paraId="3E7FEF26"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Backhoe loader</w:t>
            </w:r>
          </w:p>
        </w:tc>
        <w:tc>
          <w:tcPr>
            <w:tcW w:w="668" w:type="pct"/>
            <w:tcBorders>
              <w:top w:val="nil"/>
              <w:left w:val="nil"/>
              <w:bottom w:val="single" w:sz="4" w:space="0" w:color="auto"/>
              <w:right w:val="single" w:sz="4" w:space="0" w:color="auto"/>
            </w:tcBorders>
            <w:shd w:val="clear" w:color="000000" w:fill="FFFFFF"/>
            <w:noWrap/>
            <w:vAlign w:val="center"/>
          </w:tcPr>
          <w:p w14:paraId="0949E788"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2007</w:t>
            </w:r>
          </w:p>
        </w:tc>
      </w:tr>
      <w:tr w:rsidR="00F67F01" w:rsidRPr="00F67F01" w14:paraId="5A085623" w14:textId="77777777" w:rsidTr="00F67F01">
        <w:trPr>
          <w:trHeight w:val="288"/>
        </w:trPr>
        <w:tc>
          <w:tcPr>
            <w:tcW w:w="378" w:type="pct"/>
            <w:tcBorders>
              <w:top w:val="nil"/>
              <w:left w:val="single" w:sz="8" w:space="0" w:color="auto"/>
              <w:bottom w:val="single" w:sz="4" w:space="0" w:color="auto"/>
              <w:right w:val="single" w:sz="4" w:space="0" w:color="auto"/>
            </w:tcBorders>
            <w:shd w:val="clear" w:color="auto" w:fill="auto"/>
            <w:noWrap/>
            <w:vAlign w:val="bottom"/>
          </w:tcPr>
          <w:p w14:paraId="107D6CA4"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11</w:t>
            </w:r>
          </w:p>
        </w:tc>
        <w:tc>
          <w:tcPr>
            <w:tcW w:w="1170" w:type="pct"/>
            <w:tcBorders>
              <w:top w:val="nil"/>
              <w:left w:val="nil"/>
              <w:bottom w:val="single" w:sz="4" w:space="0" w:color="auto"/>
              <w:right w:val="single" w:sz="4" w:space="0" w:color="auto"/>
            </w:tcBorders>
            <w:shd w:val="clear" w:color="auto" w:fill="auto"/>
            <w:noWrap/>
            <w:vAlign w:val="bottom"/>
          </w:tcPr>
          <w:p w14:paraId="36BD9556"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Погрузчик</w:t>
            </w:r>
          </w:p>
        </w:tc>
        <w:tc>
          <w:tcPr>
            <w:tcW w:w="1408" w:type="pct"/>
            <w:tcBorders>
              <w:top w:val="nil"/>
              <w:left w:val="nil"/>
              <w:bottom w:val="single" w:sz="4" w:space="0" w:color="auto"/>
              <w:right w:val="single" w:sz="4" w:space="0" w:color="auto"/>
            </w:tcBorders>
            <w:shd w:val="clear" w:color="000000" w:fill="FFFFFF"/>
            <w:noWrap/>
            <w:vAlign w:val="bottom"/>
          </w:tcPr>
          <w:p w14:paraId="2216E234"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SDLG</w:t>
            </w:r>
          </w:p>
        </w:tc>
        <w:tc>
          <w:tcPr>
            <w:tcW w:w="1376" w:type="pct"/>
            <w:tcBorders>
              <w:top w:val="nil"/>
              <w:left w:val="nil"/>
              <w:bottom w:val="single" w:sz="4" w:space="0" w:color="auto"/>
              <w:right w:val="single" w:sz="4" w:space="0" w:color="auto"/>
            </w:tcBorders>
            <w:shd w:val="clear" w:color="000000" w:fill="FFFFFF"/>
            <w:noWrap/>
            <w:vAlign w:val="bottom"/>
          </w:tcPr>
          <w:p w14:paraId="62F0B630"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Loader</w:t>
            </w:r>
          </w:p>
        </w:tc>
        <w:tc>
          <w:tcPr>
            <w:tcW w:w="668" w:type="pct"/>
            <w:tcBorders>
              <w:top w:val="nil"/>
              <w:left w:val="nil"/>
              <w:bottom w:val="single" w:sz="4" w:space="0" w:color="auto"/>
              <w:right w:val="single" w:sz="4" w:space="0" w:color="auto"/>
            </w:tcBorders>
            <w:shd w:val="clear" w:color="000000" w:fill="FFFFFF"/>
            <w:noWrap/>
            <w:vAlign w:val="bottom"/>
          </w:tcPr>
          <w:p w14:paraId="1AD4352A"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w:t>
            </w:r>
          </w:p>
        </w:tc>
      </w:tr>
      <w:tr w:rsidR="00F67F01" w:rsidRPr="00F67F01" w14:paraId="6D9763D5" w14:textId="77777777" w:rsidTr="00F67F01">
        <w:trPr>
          <w:trHeight w:val="288"/>
        </w:trPr>
        <w:tc>
          <w:tcPr>
            <w:tcW w:w="378" w:type="pct"/>
            <w:tcBorders>
              <w:top w:val="nil"/>
              <w:left w:val="single" w:sz="8" w:space="0" w:color="auto"/>
              <w:bottom w:val="single" w:sz="4" w:space="0" w:color="auto"/>
              <w:right w:val="single" w:sz="4" w:space="0" w:color="auto"/>
            </w:tcBorders>
            <w:shd w:val="clear" w:color="auto" w:fill="auto"/>
            <w:noWrap/>
            <w:vAlign w:val="bottom"/>
          </w:tcPr>
          <w:p w14:paraId="0CDD5A4E"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12</w:t>
            </w:r>
          </w:p>
        </w:tc>
        <w:tc>
          <w:tcPr>
            <w:tcW w:w="1170" w:type="pct"/>
            <w:tcBorders>
              <w:top w:val="nil"/>
              <w:left w:val="nil"/>
              <w:bottom w:val="single" w:sz="4" w:space="0" w:color="auto"/>
              <w:right w:val="single" w:sz="4" w:space="0" w:color="auto"/>
            </w:tcBorders>
            <w:shd w:val="clear" w:color="auto" w:fill="auto"/>
            <w:noWrap/>
            <w:vAlign w:val="bottom"/>
          </w:tcPr>
          <w:p w14:paraId="22DE10CB"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Бензовоз</w:t>
            </w:r>
          </w:p>
        </w:tc>
        <w:tc>
          <w:tcPr>
            <w:tcW w:w="1408" w:type="pct"/>
            <w:tcBorders>
              <w:top w:val="nil"/>
              <w:left w:val="nil"/>
              <w:bottom w:val="single" w:sz="4" w:space="0" w:color="auto"/>
              <w:right w:val="single" w:sz="4" w:space="0" w:color="auto"/>
            </w:tcBorders>
            <w:shd w:val="clear" w:color="000000" w:fill="FFFFFF"/>
            <w:noWrap/>
            <w:vAlign w:val="bottom"/>
          </w:tcPr>
          <w:p w14:paraId="3C3706E6"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Howo Sinotruck</w:t>
            </w:r>
          </w:p>
        </w:tc>
        <w:tc>
          <w:tcPr>
            <w:tcW w:w="1376" w:type="pct"/>
            <w:tcBorders>
              <w:top w:val="nil"/>
              <w:left w:val="nil"/>
              <w:bottom w:val="single" w:sz="4" w:space="0" w:color="auto"/>
              <w:right w:val="single" w:sz="4" w:space="0" w:color="auto"/>
            </w:tcBorders>
            <w:shd w:val="clear" w:color="000000" w:fill="FFFFFF"/>
            <w:noWrap/>
            <w:vAlign w:val="bottom"/>
          </w:tcPr>
          <w:p w14:paraId="26108684" w14:textId="77777777" w:rsidR="00F67F01" w:rsidRPr="00F67F01" w:rsidRDefault="00F67F01" w:rsidP="00F67F01">
            <w:pPr>
              <w:spacing w:after="120" w:line="240" w:lineRule="auto"/>
              <w:rPr>
                <w:rFonts w:eastAsia="Times New Roman" w:cs="Times New Roman"/>
                <w:szCs w:val="24"/>
                <w:lang w:val="en-US"/>
              </w:rPr>
            </w:pPr>
            <w:r w:rsidRPr="00F67F01">
              <w:rPr>
                <w:rFonts w:eastAsia="Times New Roman" w:cs="Times New Roman"/>
                <w:szCs w:val="24"/>
                <w:lang w:val="en-US"/>
              </w:rPr>
              <w:t>Fuel Tank 20m³ 8x4 300 hp</w:t>
            </w:r>
          </w:p>
        </w:tc>
        <w:tc>
          <w:tcPr>
            <w:tcW w:w="668" w:type="pct"/>
            <w:tcBorders>
              <w:top w:val="nil"/>
              <w:left w:val="nil"/>
              <w:bottom w:val="single" w:sz="4" w:space="0" w:color="auto"/>
              <w:right w:val="single" w:sz="4" w:space="0" w:color="auto"/>
            </w:tcBorders>
            <w:shd w:val="clear" w:color="000000" w:fill="FFFFFF"/>
            <w:noWrap/>
            <w:vAlign w:val="center"/>
          </w:tcPr>
          <w:p w14:paraId="58526FC9"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2013</w:t>
            </w:r>
          </w:p>
        </w:tc>
      </w:tr>
      <w:tr w:rsidR="00F67F01" w:rsidRPr="00F67F01" w14:paraId="1626F7A9" w14:textId="77777777" w:rsidTr="00F67F01">
        <w:trPr>
          <w:trHeight w:val="288"/>
        </w:trPr>
        <w:tc>
          <w:tcPr>
            <w:tcW w:w="378" w:type="pct"/>
            <w:tcBorders>
              <w:top w:val="nil"/>
              <w:left w:val="single" w:sz="8" w:space="0" w:color="auto"/>
              <w:bottom w:val="single" w:sz="4" w:space="0" w:color="auto"/>
              <w:right w:val="single" w:sz="4" w:space="0" w:color="auto"/>
            </w:tcBorders>
            <w:shd w:val="clear" w:color="auto" w:fill="auto"/>
            <w:noWrap/>
            <w:vAlign w:val="bottom"/>
          </w:tcPr>
          <w:p w14:paraId="63DDDF35"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13</w:t>
            </w:r>
          </w:p>
        </w:tc>
        <w:tc>
          <w:tcPr>
            <w:tcW w:w="1170" w:type="pct"/>
            <w:tcBorders>
              <w:top w:val="nil"/>
              <w:left w:val="nil"/>
              <w:bottom w:val="single" w:sz="4" w:space="0" w:color="auto"/>
              <w:right w:val="single" w:sz="4" w:space="0" w:color="auto"/>
            </w:tcBorders>
            <w:shd w:val="clear" w:color="auto" w:fill="auto"/>
            <w:noWrap/>
            <w:vAlign w:val="bottom"/>
          </w:tcPr>
          <w:p w14:paraId="51C8E5C5"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Машина</w:t>
            </w:r>
          </w:p>
        </w:tc>
        <w:tc>
          <w:tcPr>
            <w:tcW w:w="1408" w:type="pct"/>
            <w:tcBorders>
              <w:top w:val="nil"/>
              <w:left w:val="nil"/>
              <w:bottom w:val="single" w:sz="4" w:space="0" w:color="auto"/>
              <w:right w:val="single" w:sz="4" w:space="0" w:color="auto"/>
            </w:tcBorders>
            <w:shd w:val="clear" w:color="auto" w:fill="auto"/>
            <w:noWrap/>
            <w:vAlign w:val="bottom"/>
          </w:tcPr>
          <w:p w14:paraId="23239787"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Lada Niva Travel</w:t>
            </w:r>
          </w:p>
        </w:tc>
        <w:tc>
          <w:tcPr>
            <w:tcW w:w="1376" w:type="pct"/>
            <w:tcBorders>
              <w:top w:val="nil"/>
              <w:left w:val="nil"/>
              <w:bottom w:val="single" w:sz="4" w:space="0" w:color="auto"/>
              <w:right w:val="single" w:sz="4" w:space="0" w:color="auto"/>
            </w:tcBorders>
            <w:shd w:val="clear" w:color="auto" w:fill="auto"/>
            <w:noWrap/>
            <w:vAlign w:val="bottom"/>
          </w:tcPr>
          <w:p w14:paraId="2778CB2B"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Car (4x4)</w:t>
            </w:r>
          </w:p>
        </w:tc>
        <w:tc>
          <w:tcPr>
            <w:tcW w:w="668" w:type="pct"/>
            <w:tcBorders>
              <w:top w:val="nil"/>
              <w:left w:val="nil"/>
              <w:bottom w:val="single" w:sz="4" w:space="0" w:color="auto"/>
              <w:right w:val="single" w:sz="4" w:space="0" w:color="auto"/>
            </w:tcBorders>
            <w:shd w:val="clear" w:color="auto" w:fill="auto"/>
            <w:noWrap/>
            <w:vAlign w:val="center"/>
          </w:tcPr>
          <w:p w14:paraId="6DBA10E4"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2021</w:t>
            </w:r>
          </w:p>
        </w:tc>
      </w:tr>
      <w:tr w:rsidR="00F67F01" w:rsidRPr="00F67F01" w14:paraId="50440692" w14:textId="77777777" w:rsidTr="00F67F01">
        <w:trPr>
          <w:trHeight w:val="288"/>
        </w:trPr>
        <w:tc>
          <w:tcPr>
            <w:tcW w:w="378" w:type="pct"/>
            <w:tcBorders>
              <w:top w:val="nil"/>
              <w:left w:val="single" w:sz="8" w:space="0" w:color="auto"/>
              <w:bottom w:val="single" w:sz="4" w:space="0" w:color="auto"/>
              <w:right w:val="single" w:sz="4" w:space="0" w:color="auto"/>
            </w:tcBorders>
            <w:shd w:val="clear" w:color="auto" w:fill="auto"/>
            <w:noWrap/>
            <w:vAlign w:val="bottom"/>
          </w:tcPr>
          <w:p w14:paraId="6FF7D98C"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14</w:t>
            </w:r>
          </w:p>
        </w:tc>
        <w:tc>
          <w:tcPr>
            <w:tcW w:w="1170" w:type="pct"/>
            <w:tcBorders>
              <w:top w:val="nil"/>
              <w:left w:val="nil"/>
              <w:bottom w:val="single" w:sz="4" w:space="0" w:color="auto"/>
              <w:right w:val="single" w:sz="4" w:space="0" w:color="auto"/>
            </w:tcBorders>
            <w:shd w:val="clear" w:color="auto" w:fill="auto"/>
            <w:noWrap/>
            <w:vAlign w:val="bottom"/>
          </w:tcPr>
          <w:p w14:paraId="1261B0D2"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Машина</w:t>
            </w:r>
          </w:p>
        </w:tc>
        <w:tc>
          <w:tcPr>
            <w:tcW w:w="1408" w:type="pct"/>
            <w:tcBorders>
              <w:top w:val="nil"/>
              <w:left w:val="nil"/>
              <w:bottom w:val="single" w:sz="4" w:space="0" w:color="auto"/>
              <w:right w:val="single" w:sz="4" w:space="0" w:color="auto"/>
            </w:tcBorders>
            <w:shd w:val="clear" w:color="auto" w:fill="auto"/>
            <w:noWrap/>
            <w:vAlign w:val="bottom"/>
          </w:tcPr>
          <w:p w14:paraId="48C91D90"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Lada Niva Travel</w:t>
            </w:r>
          </w:p>
        </w:tc>
        <w:tc>
          <w:tcPr>
            <w:tcW w:w="1376" w:type="pct"/>
            <w:tcBorders>
              <w:top w:val="nil"/>
              <w:left w:val="nil"/>
              <w:bottom w:val="single" w:sz="4" w:space="0" w:color="auto"/>
              <w:right w:val="single" w:sz="4" w:space="0" w:color="auto"/>
            </w:tcBorders>
            <w:shd w:val="clear" w:color="auto" w:fill="auto"/>
            <w:noWrap/>
            <w:vAlign w:val="bottom"/>
          </w:tcPr>
          <w:p w14:paraId="667FFCC5"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Car (4x4)</w:t>
            </w:r>
          </w:p>
        </w:tc>
        <w:tc>
          <w:tcPr>
            <w:tcW w:w="668" w:type="pct"/>
            <w:tcBorders>
              <w:top w:val="nil"/>
              <w:left w:val="nil"/>
              <w:bottom w:val="single" w:sz="4" w:space="0" w:color="auto"/>
              <w:right w:val="single" w:sz="4" w:space="0" w:color="auto"/>
            </w:tcBorders>
            <w:shd w:val="clear" w:color="auto" w:fill="auto"/>
            <w:noWrap/>
            <w:vAlign w:val="center"/>
          </w:tcPr>
          <w:p w14:paraId="417F6B4B"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2021</w:t>
            </w:r>
          </w:p>
        </w:tc>
      </w:tr>
      <w:tr w:rsidR="00F67F01" w:rsidRPr="00F67F01" w14:paraId="7AECC24A" w14:textId="77777777" w:rsidTr="00F67F01">
        <w:trPr>
          <w:trHeight w:val="288"/>
        </w:trPr>
        <w:tc>
          <w:tcPr>
            <w:tcW w:w="378" w:type="pct"/>
            <w:tcBorders>
              <w:top w:val="nil"/>
              <w:left w:val="single" w:sz="8" w:space="0" w:color="auto"/>
              <w:bottom w:val="single" w:sz="4" w:space="0" w:color="auto"/>
              <w:right w:val="single" w:sz="4" w:space="0" w:color="auto"/>
            </w:tcBorders>
            <w:shd w:val="clear" w:color="auto" w:fill="auto"/>
            <w:noWrap/>
            <w:vAlign w:val="bottom"/>
          </w:tcPr>
          <w:p w14:paraId="5CBCDF36"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15</w:t>
            </w:r>
          </w:p>
        </w:tc>
        <w:tc>
          <w:tcPr>
            <w:tcW w:w="1170" w:type="pct"/>
            <w:tcBorders>
              <w:top w:val="nil"/>
              <w:left w:val="nil"/>
              <w:bottom w:val="single" w:sz="4" w:space="0" w:color="auto"/>
              <w:right w:val="single" w:sz="4" w:space="0" w:color="auto"/>
            </w:tcBorders>
            <w:shd w:val="clear" w:color="auto" w:fill="auto"/>
            <w:noWrap/>
            <w:vAlign w:val="bottom"/>
          </w:tcPr>
          <w:p w14:paraId="54CC0218"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Машина</w:t>
            </w:r>
          </w:p>
        </w:tc>
        <w:tc>
          <w:tcPr>
            <w:tcW w:w="1408" w:type="pct"/>
            <w:tcBorders>
              <w:top w:val="nil"/>
              <w:left w:val="nil"/>
              <w:bottom w:val="single" w:sz="4" w:space="0" w:color="auto"/>
              <w:right w:val="single" w:sz="4" w:space="0" w:color="auto"/>
            </w:tcBorders>
            <w:shd w:val="clear" w:color="auto" w:fill="auto"/>
            <w:vAlign w:val="bottom"/>
          </w:tcPr>
          <w:p w14:paraId="317926A4"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Lada Niva Travel</w:t>
            </w:r>
          </w:p>
        </w:tc>
        <w:tc>
          <w:tcPr>
            <w:tcW w:w="1376" w:type="pct"/>
            <w:tcBorders>
              <w:top w:val="nil"/>
              <w:left w:val="nil"/>
              <w:bottom w:val="single" w:sz="4" w:space="0" w:color="auto"/>
              <w:right w:val="single" w:sz="4" w:space="0" w:color="auto"/>
            </w:tcBorders>
            <w:shd w:val="clear" w:color="auto" w:fill="auto"/>
            <w:vAlign w:val="bottom"/>
          </w:tcPr>
          <w:p w14:paraId="0FCC25D7"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Car (4x4)</w:t>
            </w:r>
          </w:p>
        </w:tc>
        <w:tc>
          <w:tcPr>
            <w:tcW w:w="668" w:type="pct"/>
            <w:tcBorders>
              <w:top w:val="nil"/>
              <w:left w:val="nil"/>
              <w:bottom w:val="single" w:sz="4" w:space="0" w:color="auto"/>
              <w:right w:val="single" w:sz="4" w:space="0" w:color="auto"/>
            </w:tcBorders>
            <w:shd w:val="clear" w:color="auto" w:fill="auto"/>
            <w:noWrap/>
            <w:vAlign w:val="center"/>
          </w:tcPr>
          <w:p w14:paraId="61AB125F"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2021</w:t>
            </w:r>
          </w:p>
        </w:tc>
      </w:tr>
      <w:tr w:rsidR="00F67F01" w:rsidRPr="00F67F01" w14:paraId="26F86754" w14:textId="77777777" w:rsidTr="00F67F01">
        <w:trPr>
          <w:trHeight w:val="288"/>
        </w:trPr>
        <w:tc>
          <w:tcPr>
            <w:tcW w:w="378" w:type="pct"/>
            <w:tcBorders>
              <w:top w:val="nil"/>
              <w:left w:val="single" w:sz="8" w:space="0" w:color="auto"/>
              <w:bottom w:val="single" w:sz="4" w:space="0" w:color="auto"/>
              <w:right w:val="single" w:sz="4" w:space="0" w:color="auto"/>
            </w:tcBorders>
            <w:shd w:val="clear" w:color="auto" w:fill="auto"/>
            <w:noWrap/>
            <w:vAlign w:val="bottom"/>
          </w:tcPr>
          <w:p w14:paraId="67E693C8"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16</w:t>
            </w:r>
          </w:p>
        </w:tc>
        <w:tc>
          <w:tcPr>
            <w:tcW w:w="1170" w:type="pct"/>
            <w:tcBorders>
              <w:top w:val="nil"/>
              <w:left w:val="nil"/>
              <w:bottom w:val="single" w:sz="4" w:space="0" w:color="auto"/>
              <w:right w:val="single" w:sz="4" w:space="0" w:color="auto"/>
            </w:tcBorders>
            <w:shd w:val="clear" w:color="auto" w:fill="auto"/>
            <w:noWrap/>
            <w:vAlign w:val="bottom"/>
          </w:tcPr>
          <w:p w14:paraId="13C04616"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Грузовик</w:t>
            </w:r>
          </w:p>
        </w:tc>
        <w:tc>
          <w:tcPr>
            <w:tcW w:w="1408" w:type="pct"/>
            <w:tcBorders>
              <w:top w:val="nil"/>
              <w:left w:val="nil"/>
              <w:bottom w:val="single" w:sz="4" w:space="0" w:color="auto"/>
              <w:right w:val="single" w:sz="4" w:space="0" w:color="auto"/>
            </w:tcBorders>
            <w:shd w:val="clear" w:color="auto" w:fill="auto"/>
            <w:vAlign w:val="bottom"/>
          </w:tcPr>
          <w:p w14:paraId="524D7915"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Howo</w:t>
            </w:r>
          </w:p>
        </w:tc>
        <w:tc>
          <w:tcPr>
            <w:tcW w:w="1376" w:type="pct"/>
            <w:tcBorders>
              <w:top w:val="nil"/>
              <w:left w:val="nil"/>
              <w:bottom w:val="single" w:sz="4" w:space="0" w:color="auto"/>
              <w:right w:val="single" w:sz="4" w:space="0" w:color="auto"/>
            </w:tcBorders>
            <w:shd w:val="clear" w:color="auto" w:fill="auto"/>
            <w:vAlign w:val="bottom"/>
          </w:tcPr>
          <w:p w14:paraId="012AF239"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Truck</w:t>
            </w:r>
          </w:p>
        </w:tc>
        <w:tc>
          <w:tcPr>
            <w:tcW w:w="668" w:type="pct"/>
            <w:tcBorders>
              <w:top w:val="nil"/>
              <w:left w:val="nil"/>
              <w:bottom w:val="single" w:sz="4" w:space="0" w:color="auto"/>
              <w:right w:val="single" w:sz="4" w:space="0" w:color="auto"/>
            </w:tcBorders>
            <w:shd w:val="clear" w:color="auto" w:fill="auto"/>
            <w:noWrap/>
            <w:vAlign w:val="center"/>
          </w:tcPr>
          <w:p w14:paraId="4852AE60"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2012</w:t>
            </w:r>
          </w:p>
        </w:tc>
      </w:tr>
      <w:tr w:rsidR="00F67F01" w:rsidRPr="00F67F01" w14:paraId="50E9631B" w14:textId="77777777" w:rsidTr="00F67F01">
        <w:trPr>
          <w:trHeight w:val="288"/>
        </w:trPr>
        <w:tc>
          <w:tcPr>
            <w:tcW w:w="378" w:type="pct"/>
            <w:tcBorders>
              <w:top w:val="nil"/>
              <w:left w:val="single" w:sz="8" w:space="0" w:color="auto"/>
              <w:bottom w:val="single" w:sz="4" w:space="0" w:color="auto"/>
              <w:right w:val="single" w:sz="4" w:space="0" w:color="auto"/>
            </w:tcBorders>
            <w:shd w:val="clear" w:color="auto" w:fill="auto"/>
            <w:noWrap/>
            <w:vAlign w:val="bottom"/>
          </w:tcPr>
          <w:p w14:paraId="22A0BBD0"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17</w:t>
            </w:r>
          </w:p>
        </w:tc>
        <w:tc>
          <w:tcPr>
            <w:tcW w:w="1170" w:type="pct"/>
            <w:tcBorders>
              <w:top w:val="nil"/>
              <w:left w:val="nil"/>
              <w:bottom w:val="single" w:sz="4" w:space="0" w:color="auto"/>
              <w:right w:val="single" w:sz="4" w:space="0" w:color="auto"/>
            </w:tcBorders>
            <w:shd w:val="clear" w:color="auto" w:fill="auto"/>
            <w:noWrap/>
            <w:vAlign w:val="bottom"/>
          </w:tcPr>
          <w:p w14:paraId="0B51DA2E"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Грузовик</w:t>
            </w:r>
          </w:p>
        </w:tc>
        <w:tc>
          <w:tcPr>
            <w:tcW w:w="1408" w:type="pct"/>
            <w:tcBorders>
              <w:top w:val="nil"/>
              <w:left w:val="nil"/>
              <w:bottom w:val="single" w:sz="4" w:space="0" w:color="auto"/>
              <w:right w:val="single" w:sz="4" w:space="0" w:color="auto"/>
            </w:tcBorders>
            <w:shd w:val="clear" w:color="auto" w:fill="auto"/>
            <w:vAlign w:val="bottom"/>
          </w:tcPr>
          <w:p w14:paraId="5E2BD25A"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Howo</w:t>
            </w:r>
          </w:p>
        </w:tc>
        <w:tc>
          <w:tcPr>
            <w:tcW w:w="1376" w:type="pct"/>
            <w:tcBorders>
              <w:top w:val="nil"/>
              <w:left w:val="nil"/>
              <w:bottom w:val="single" w:sz="4" w:space="0" w:color="auto"/>
              <w:right w:val="single" w:sz="4" w:space="0" w:color="auto"/>
            </w:tcBorders>
            <w:shd w:val="clear" w:color="auto" w:fill="auto"/>
            <w:vAlign w:val="bottom"/>
          </w:tcPr>
          <w:p w14:paraId="5231B703"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Truck</w:t>
            </w:r>
          </w:p>
        </w:tc>
        <w:tc>
          <w:tcPr>
            <w:tcW w:w="668" w:type="pct"/>
            <w:tcBorders>
              <w:top w:val="nil"/>
              <w:left w:val="nil"/>
              <w:bottom w:val="single" w:sz="4" w:space="0" w:color="auto"/>
              <w:right w:val="single" w:sz="4" w:space="0" w:color="auto"/>
            </w:tcBorders>
            <w:shd w:val="clear" w:color="auto" w:fill="auto"/>
            <w:noWrap/>
            <w:vAlign w:val="center"/>
          </w:tcPr>
          <w:p w14:paraId="300BD4A4"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2007</w:t>
            </w:r>
          </w:p>
        </w:tc>
      </w:tr>
      <w:tr w:rsidR="00F67F01" w:rsidRPr="00F67F01" w14:paraId="5EE47C05" w14:textId="77777777" w:rsidTr="00F67F01">
        <w:trPr>
          <w:trHeight w:val="288"/>
        </w:trPr>
        <w:tc>
          <w:tcPr>
            <w:tcW w:w="378" w:type="pct"/>
            <w:tcBorders>
              <w:top w:val="nil"/>
              <w:left w:val="single" w:sz="8" w:space="0" w:color="auto"/>
              <w:bottom w:val="single" w:sz="4" w:space="0" w:color="auto"/>
              <w:right w:val="single" w:sz="4" w:space="0" w:color="auto"/>
            </w:tcBorders>
            <w:shd w:val="clear" w:color="auto" w:fill="auto"/>
            <w:noWrap/>
            <w:vAlign w:val="bottom"/>
          </w:tcPr>
          <w:p w14:paraId="248BE03F"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18</w:t>
            </w:r>
          </w:p>
        </w:tc>
        <w:tc>
          <w:tcPr>
            <w:tcW w:w="1170" w:type="pct"/>
            <w:tcBorders>
              <w:top w:val="nil"/>
              <w:left w:val="nil"/>
              <w:bottom w:val="single" w:sz="4" w:space="0" w:color="auto"/>
              <w:right w:val="single" w:sz="4" w:space="0" w:color="auto"/>
            </w:tcBorders>
            <w:shd w:val="clear" w:color="auto" w:fill="auto"/>
            <w:noWrap/>
            <w:vAlign w:val="bottom"/>
          </w:tcPr>
          <w:p w14:paraId="252697C5"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Автомиксер</w:t>
            </w:r>
          </w:p>
        </w:tc>
        <w:tc>
          <w:tcPr>
            <w:tcW w:w="1408" w:type="pct"/>
            <w:tcBorders>
              <w:top w:val="nil"/>
              <w:left w:val="nil"/>
              <w:bottom w:val="single" w:sz="4" w:space="0" w:color="auto"/>
              <w:right w:val="single" w:sz="4" w:space="0" w:color="auto"/>
            </w:tcBorders>
            <w:shd w:val="clear" w:color="auto" w:fill="auto"/>
            <w:noWrap/>
            <w:vAlign w:val="bottom"/>
          </w:tcPr>
          <w:p w14:paraId="549933F6"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Kamaz 6522</w:t>
            </w:r>
          </w:p>
        </w:tc>
        <w:tc>
          <w:tcPr>
            <w:tcW w:w="1376" w:type="pct"/>
            <w:tcBorders>
              <w:top w:val="nil"/>
              <w:left w:val="nil"/>
              <w:bottom w:val="single" w:sz="4" w:space="0" w:color="auto"/>
              <w:right w:val="single" w:sz="4" w:space="0" w:color="auto"/>
            </w:tcBorders>
            <w:shd w:val="clear" w:color="auto" w:fill="auto"/>
            <w:noWrap/>
            <w:vAlign w:val="bottom"/>
          </w:tcPr>
          <w:p w14:paraId="146B4494"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Mixer 9m³ 6x6 320hp</w:t>
            </w:r>
          </w:p>
        </w:tc>
        <w:tc>
          <w:tcPr>
            <w:tcW w:w="668" w:type="pct"/>
            <w:tcBorders>
              <w:top w:val="nil"/>
              <w:left w:val="nil"/>
              <w:bottom w:val="single" w:sz="4" w:space="0" w:color="auto"/>
              <w:right w:val="single" w:sz="4" w:space="0" w:color="auto"/>
            </w:tcBorders>
            <w:shd w:val="clear" w:color="auto" w:fill="auto"/>
            <w:noWrap/>
            <w:vAlign w:val="center"/>
          </w:tcPr>
          <w:p w14:paraId="1AE1AE32"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2021</w:t>
            </w:r>
          </w:p>
        </w:tc>
      </w:tr>
      <w:tr w:rsidR="00F67F01" w:rsidRPr="00F67F01" w14:paraId="7BF0DC4F" w14:textId="77777777" w:rsidTr="00F67F01">
        <w:trPr>
          <w:trHeight w:val="288"/>
        </w:trPr>
        <w:tc>
          <w:tcPr>
            <w:tcW w:w="378" w:type="pct"/>
            <w:tcBorders>
              <w:top w:val="nil"/>
              <w:left w:val="single" w:sz="8" w:space="0" w:color="auto"/>
              <w:bottom w:val="single" w:sz="4" w:space="0" w:color="auto"/>
              <w:right w:val="single" w:sz="4" w:space="0" w:color="auto"/>
            </w:tcBorders>
            <w:shd w:val="clear" w:color="auto" w:fill="auto"/>
            <w:noWrap/>
            <w:vAlign w:val="bottom"/>
          </w:tcPr>
          <w:p w14:paraId="7E76AD12"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19</w:t>
            </w:r>
          </w:p>
        </w:tc>
        <w:tc>
          <w:tcPr>
            <w:tcW w:w="1170" w:type="pct"/>
            <w:tcBorders>
              <w:top w:val="nil"/>
              <w:left w:val="nil"/>
              <w:bottom w:val="single" w:sz="4" w:space="0" w:color="auto"/>
              <w:right w:val="single" w:sz="4" w:space="0" w:color="auto"/>
            </w:tcBorders>
            <w:shd w:val="clear" w:color="auto" w:fill="auto"/>
            <w:noWrap/>
            <w:vAlign w:val="bottom"/>
          </w:tcPr>
          <w:p w14:paraId="29DA82E7"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Автомиксер</w:t>
            </w:r>
          </w:p>
        </w:tc>
        <w:tc>
          <w:tcPr>
            <w:tcW w:w="1408" w:type="pct"/>
            <w:tcBorders>
              <w:top w:val="nil"/>
              <w:left w:val="nil"/>
              <w:bottom w:val="single" w:sz="4" w:space="0" w:color="auto"/>
              <w:right w:val="single" w:sz="4" w:space="0" w:color="auto"/>
            </w:tcBorders>
            <w:shd w:val="clear" w:color="auto" w:fill="auto"/>
            <w:vAlign w:val="bottom"/>
          </w:tcPr>
          <w:p w14:paraId="3EDC9908"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Howo</w:t>
            </w:r>
          </w:p>
        </w:tc>
        <w:tc>
          <w:tcPr>
            <w:tcW w:w="1376" w:type="pct"/>
            <w:tcBorders>
              <w:top w:val="nil"/>
              <w:left w:val="nil"/>
              <w:bottom w:val="single" w:sz="4" w:space="0" w:color="auto"/>
              <w:right w:val="single" w:sz="4" w:space="0" w:color="auto"/>
            </w:tcBorders>
            <w:shd w:val="clear" w:color="auto" w:fill="auto"/>
            <w:vAlign w:val="bottom"/>
          </w:tcPr>
          <w:p w14:paraId="2FE79BD4"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Mixer 10m³ 6x4 336 hp</w:t>
            </w:r>
          </w:p>
        </w:tc>
        <w:tc>
          <w:tcPr>
            <w:tcW w:w="668" w:type="pct"/>
            <w:tcBorders>
              <w:top w:val="nil"/>
              <w:left w:val="nil"/>
              <w:bottom w:val="single" w:sz="4" w:space="0" w:color="auto"/>
              <w:right w:val="single" w:sz="4" w:space="0" w:color="auto"/>
            </w:tcBorders>
            <w:shd w:val="clear" w:color="auto" w:fill="auto"/>
            <w:noWrap/>
            <w:vAlign w:val="center"/>
          </w:tcPr>
          <w:p w14:paraId="55E2E17A"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2021</w:t>
            </w:r>
          </w:p>
        </w:tc>
      </w:tr>
      <w:tr w:rsidR="00F67F01" w:rsidRPr="00F67F01" w14:paraId="5ABC77B1" w14:textId="77777777" w:rsidTr="00F67F01">
        <w:trPr>
          <w:trHeight w:val="288"/>
        </w:trPr>
        <w:tc>
          <w:tcPr>
            <w:tcW w:w="378" w:type="pct"/>
            <w:tcBorders>
              <w:top w:val="nil"/>
              <w:left w:val="single" w:sz="8" w:space="0" w:color="auto"/>
              <w:bottom w:val="single" w:sz="4" w:space="0" w:color="auto"/>
              <w:right w:val="single" w:sz="4" w:space="0" w:color="auto"/>
            </w:tcBorders>
            <w:shd w:val="clear" w:color="auto" w:fill="auto"/>
            <w:noWrap/>
            <w:vAlign w:val="bottom"/>
          </w:tcPr>
          <w:p w14:paraId="6240BE7B"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20</w:t>
            </w:r>
          </w:p>
        </w:tc>
        <w:tc>
          <w:tcPr>
            <w:tcW w:w="1170" w:type="pct"/>
            <w:tcBorders>
              <w:top w:val="nil"/>
              <w:left w:val="nil"/>
              <w:bottom w:val="single" w:sz="4" w:space="0" w:color="auto"/>
              <w:right w:val="single" w:sz="4" w:space="0" w:color="auto"/>
            </w:tcBorders>
            <w:shd w:val="clear" w:color="auto" w:fill="auto"/>
            <w:noWrap/>
            <w:vAlign w:val="bottom"/>
          </w:tcPr>
          <w:p w14:paraId="68D85138"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Автомиксер</w:t>
            </w:r>
          </w:p>
        </w:tc>
        <w:tc>
          <w:tcPr>
            <w:tcW w:w="1408" w:type="pct"/>
            <w:tcBorders>
              <w:top w:val="nil"/>
              <w:left w:val="nil"/>
              <w:bottom w:val="single" w:sz="4" w:space="0" w:color="auto"/>
              <w:right w:val="single" w:sz="4" w:space="0" w:color="auto"/>
            </w:tcBorders>
            <w:shd w:val="clear" w:color="auto" w:fill="auto"/>
            <w:noWrap/>
            <w:vAlign w:val="bottom"/>
          </w:tcPr>
          <w:p w14:paraId="4DB0B7B2"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Howo</w:t>
            </w:r>
          </w:p>
        </w:tc>
        <w:tc>
          <w:tcPr>
            <w:tcW w:w="1376" w:type="pct"/>
            <w:tcBorders>
              <w:top w:val="nil"/>
              <w:left w:val="nil"/>
              <w:bottom w:val="single" w:sz="4" w:space="0" w:color="auto"/>
              <w:right w:val="single" w:sz="4" w:space="0" w:color="auto"/>
            </w:tcBorders>
            <w:shd w:val="clear" w:color="auto" w:fill="auto"/>
            <w:noWrap/>
            <w:vAlign w:val="bottom"/>
          </w:tcPr>
          <w:p w14:paraId="0F840627" w14:textId="77777777" w:rsidR="00F67F01" w:rsidRPr="00F67F01" w:rsidRDefault="00F67F01" w:rsidP="00F67F01">
            <w:pPr>
              <w:spacing w:after="120" w:line="240" w:lineRule="auto"/>
              <w:rPr>
                <w:rFonts w:eastAsia="Times New Roman" w:cs="Times New Roman"/>
                <w:szCs w:val="24"/>
              </w:rPr>
            </w:pPr>
            <w:r w:rsidRPr="00F67F01">
              <w:rPr>
                <w:rFonts w:eastAsia="Times New Roman" w:cs="Times New Roman"/>
                <w:szCs w:val="24"/>
              </w:rPr>
              <w:t>Mixer 10m³ 6x4 336 hp</w:t>
            </w:r>
          </w:p>
        </w:tc>
        <w:tc>
          <w:tcPr>
            <w:tcW w:w="668" w:type="pct"/>
            <w:tcBorders>
              <w:top w:val="nil"/>
              <w:left w:val="nil"/>
              <w:bottom w:val="single" w:sz="4" w:space="0" w:color="auto"/>
              <w:right w:val="single" w:sz="4" w:space="0" w:color="auto"/>
            </w:tcBorders>
            <w:shd w:val="clear" w:color="auto" w:fill="auto"/>
            <w:noWrap/>
            <w:vAlign w:val="center"/>
          </w:tcPr>
          <w:p w14:paraId="52E29D61" w14:textId="77777777" w:rsidR="00F67F01" w:rsidRPr="00F67F01" w:rsidRDefault="00F67F01" w:rsidP="00F67F01">
            <w:pPr>
              <w:spacing w:after="120" w:line="240" w:lineRule="auto"/>
              <w:jc w:val="center"/>
              <w:rPr>
                <w:rFonts w:eastAsia="Times New Roman" w:cs="Times New Roman"/>
                <w:szCs w:val="24"/>
              </w:rPr>
            </w:pPr>
            <w:r w:rsidRPr="00F67F01">
              <w:rPr>
                <w:rFonts w:eastAsia="Times New Roman" w:cs="Times New Roman"/>
                <w:szCs w:val="24"/>
              </w:rPr>
              <w:t>2021</w:t>
            </w:r>
          </w:p>
        </w:tc>
      </w:tr>
    </w:tbl>
    <w:p w14:paraId="30B1D12B" w14:textId="77777777" w:rsidR="00F67F01" w:rsidRPr="003D3FAF" w:rsidRDefault="00F67F01" w:rsidP="004623EA"/>
    <w:p w14:paraId="3D27DD36" w14:textId="77777777" w:rsidR="004623EA" w:rsidRPr="003D3FAF" w:rsidRDefault="004623EA" w:rsidP="004623EA"/>
    <w:p w14:paraId="14F004E4" w14:textId="3DC47475" w:rsidR="009F7165" w:rsidRDefault="009F7165" w:rsidP="00C53C58"/>
    <w:p w14:paraId="34B4860B" w14:textId="6169FF44" w:rsidR="00F02EE5" w:rsidRDefault="00F02EE5" w:rsidP="00C53C58"/>
    <w:p w14:paraId="3A72B436" w14:textId="5C56FEB2" w:rsidR="00F02EE5" w:rsidRDefault="00F02EE5" w:rsidP="00C53C58"/>
    <w:p w14:paraId="1075D978" w14:textId="77777777" w:rsidR="00F02EE5" w:rsidRDefault="00F02EE5" w:rsidP="00C53C58">
      <w:pPr>
        <w:sectPr w:rsidR="00F02EE5" w:rsidSect="000760A7">
          <w:pgSz w:w="11906" w:h="16838"/>
          <w:pgMar w:top="1134" w:right="850" w:bottom="1134" w:left="1560" w:header="708" w:footer="708" w:gutter="0"/>
          <w:cols w:space="708"/>
          <w:docGrid w:linePitch="360"/>
        </w:sectPr>
      </w:pPr>
    </w:p>
    <w:p w14:paraId="34193D3D" w14:textId="77777777" w:rsidR="00F02EE5" w:rsidRPr="00291E84" w:rsidRDefault="00F02EE5" w:rsidP="00291E84">
      <w:pPr>
        <w:pStyle w:val="20"/>
        <w:numPr>
          <w:ilvl w:val="0"/>
          <w:numId w:val="0"/>
        </w:numPr>
        <w:ind w:left="1134"/>
      </w:pPr>
      <w:bookmarkStart w:id="198" w:name="_Toc146511010"/>
      <w:r w:rsidRPr="00291E84">
        <w:lastRenderedPageBreak/>
        <w:t>Приложение 3. Ведомость Конструкций необходимых для изменения на обходном участке</w:t>
      </w:r>
      <w:bookmarkEnd w:id="198"/>
    </w:p>
    <w:p w14:paraId="027F8327" w14:textId="1F440EB7" w:rsidR="00F02EE5" w:rsidRDefault="00F02EE5" w:rsidP="00F02EE5">
      <w:r>
        <w:rPr>
          <w:noProof/>
          <w:lang w:eastAsia="ru-RU"/>
        </w:rPr>
        <w:drawing>
          <wp:inline distT="0" distB="0" distL="0" distR="0" wp14:anchorId="10F54026" wp14:editId="2BAAB817">
            <wp:extent cx="8984974" cy="5228182"/>
            <wp:effectExtent l="0" t="0" r="698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8989587" cy="5230866"/>
                    </a:xfrm>
                    <a:prstGeom prst="rect">
                      <a:avLst/>
                    </a:prstGeom>
                  </pic:spPr>
                </pic:pic>
              </a:graphicData>
            </a:graphic>
          </wp:inline>
        </w:drawing>
      </w:r>
    </w:p>
    <w:p w14:paraId="391218C3" w14:textId="3E104C1E" w:rsidR="00F02EE5" w:rsidRPr="00F02EE5" w:rsidRDefault="00F02EE5" w:rsidP="00F02EE5">
      <w:r>
        <w:rPr>
          <w:noProof/>
          <w:lang w:eastAsia="ru-RU"/>
        </w:rPr>
        <w:lastRenderedPageBreak/>
        <w:drawing>
          <wp:inline distT="0" distB="0" distL="0" distR="0" wp14:anchorId="38E93913" wp14:editId="2D393172">
            <wp:extent cx="9251950" cy="6096635"/>
            <wp:effectExtent l="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9251950" cy="6096635"/>
                    </a:xfrm>
                    <a:prstGeom prst="rect">
                      <a:avLst/>
                    </a:prstGeom>
                  </pic:spPr>
                </pic:pic>
              </a:graphicData>
            </a:graphic>
          </wp:inline>
        </w:drawing>
      </w:r>
    </w:p>
    <w:p w14:paraId="2AF3A125" w14:textId="576CC2F1" w:rsidR="004623EA" w:rsidRPr="008562CA" w:rsidRDefault="004623EA" w:rsidP="00291E84">
      <w:pPr>
        <w:pStyle w:val="20"/>
        <w:numPr>
          <w:ilvl w:val="0"/>
          <w:numId w:val="0"/>
        </w:numPr>
        <w:ind w:left="1134"/>
      </w:pPr>
      <w:bookmarkStart w:id="199" w:name="_Toc146511011"/>
      <w:r w:rsidRPr="008562CA">
        <w:lastRenderedPageBreak/>
        <w:t xml:space="preserve">Приложение </w:t>
      </w:r>
      <w:r w:rsidR="00C53C58" w:rsidRPr="008562CA">
        <w:t>4</w:t>
      </w:r>
      <w:r w:rsidRPr="008562CA">
        <w:t xml:space="preserve">. </w:t>
      </w:r>
      <w:r w:rsidR="00F623F6" w:rsidRPr="008562CA">
        <w:t xml:space="preserve">План размещения </w:t>
      </w:r>
      <w:r w:rsidR="005707A7" w:rsidRPr="008562CA">
        <w:t>подъездных</w:t>
      </w:r>
      <w:r w:rsidR="00F623F6" w:rsidRPr="008562CA">
        <w:t xml:space="preserve"> дорог</w:t>
      </w:r>
      <w:bookmarkEnd w:id="199"/>
    </w:p>
    <w:p w14:paraId="5DA77FA5" w14:textId="64AE1707" w:rsidR="00E913D1" w:rsidRDefault="00FD2CB6" w:rsidP="00FC3799">
      <w:pPr>
        <w:tabs>
          <w:tab w:val="left" w:pos="4673"/>
        </w:tabs>
        <w:jc w:val="center"/>
        <w:rPr>
          <w:rFonts w:cs="Times New Roman"/>
        </w:rPr>
      </w:pPr>
      <w:r>
        <w:rPr>
          <w:rFonts w:cs="Times New Roman"/>
          <w:noProof/>
          <w:lang w:eastAsia="ru-RU"/>
        </w:rPr>
        <w:drawing>
          <wp:inline distT="0" distB="0" distL="0" distR="0" wp14:anchorId="177D37B3" wp14:editId="35941E1E">
            <wp:extent cx="9239250" cy="5200015"/>
            <wp:effectExtent l="0" t="0" r="0" b="635"/>
            <wp:docPr id="2" name="Рисунок 2" descr="C:\Users\Ruslan\AppData\Local\Microsoft\Windows\INetCache\Content.Word\Доро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uslan\AppData\Local\Microsoft\Windows\INetCache\Content.Word\Дороги.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239250" cy="5200015"/>
                    </a:xfrm>
                    <a:prstGeom prst="rect">
                      <a:avLst/>
                    </a:prstGeom>
                    <a:noFill/>
                    <a:ln>
                      <a:noFill/>
                    </a:ln>
                  </pic:spPr>
                </pic:pic>
              </a:graphicData>
            </a:graphic>
          </wp:inline>
        </w:drawing>
      </w:r>
    </w:p>
    <w:p w14:paraId="34D5A8A0" w14:textId="02EBC4B2" w:rsidR="00F02EE5" w:rsidRPr="00291E84" w:rsidRDefault="00F02EE5" w:rsidP="00291E84">
      <w:pPr>
        <w:pStyle w:val="20"/>
        <w:numPr>
          <w:ilvl w:val="0"/>
          <w:numId w:val="0"/>
        </w:numPr>
        <w:ind w:left="1134"/>
      </w:pPr>
      <w:bookmarkStart w:id="200" w:name="_Toc146511012"/>
      <w:r w:rsidRPr="00291E84">
        <w:lastRenderedPageBreak/>
        <w:t>Приложение 5. Сводка количества опор и составных частей</w:t>
      </w:r>
      <w:bookmarkEnd w:id="200"/>
    </w:p>
    <w:p w14:paraId="05B6491A" w14:textId="13F713CB" w:rsidR="00F02EE5" w:rsidRDefault="00F02EE5" w:rsidP="00FC3799">
      <w:pPr>
        <w:tabs>
          <w:tab w:val="left" w:pos="4673"/>
        </w:tabs>
        <w:jc w:val="center"/>
        <w:rPr>
          <w:rFonts w:cs="Times New Roman"/>
        </w:rPr>
      </w:pPr>
      <w:r>
        <w:rPr>
          <w:noProof/>
          <w:lang w:eastAsia="ru-RU"/>
        </w:rPr>
        <w:drawing>
          <wp:inline distT="0" distB="0" distL="0" distR="0" wp14:anchorId="08BF1BBB" wp14:editId="26978544">
            <wp:extent cx="9032681" cy="541650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9036467" cy="5418779"/>
                    </a:xfrm>
                    <a:prstGeom prst="rect">
                      <a:avLst/>
                    </a:prstGeom>
                  </pic:spPr>
                </pic:pic>
              </a:graphicData>
            </a:graphic>
          </wp:inline>
        </w:drawing>
      </w:r>
    </w:p>
    <w:p w14:paraId="40809CD8" w14:textId="022BBA50" w:rsidR="00F02EE5" w:rsidRPr="003D3FAF" w:rsidRDefault="00F02EE5" w:rsidP="00FC3799">
      <w:pPr>
        <w:tabs>
          <w:tab w:val="left" w:pos="4673"/>
        </w:tabs>
        <w:jc w:val="center"/>
        <w:rPr>
          <w:rFonts w:cs="Times New Roman"/>
        </w:rPr>
      </w:pPr>
      <w:r>
        <w:rPr>
          <w:noProof/>
          <w:lang w:eastAsia="ru-RU"/>
        </w:rPr>
        <w:lastRenderedPageBreak/>
        <w:drawing>
          <wp:inline distT="0" distB="0" distL="0" distR="0" wp14:anchorId="1A3D0F5D" wp14:editId="232C10B8">
            <wp:extent cx="9251950" cy="5939790"/>
            <wp:effectExtent l="0" t="0" r="635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9251950" cy="5939790"/>
                    </a:xfrm>
                    <a:prstGeom prst="rect">
                      <a:avLst/>
                    </a:prstGeom>
                  </pic:spPr>
                </pic:pic>
              </a:graphicData>
            </a:graphic>
          </wp:inline>
        </w:drawing>
      </w:r>
    </w:p>
    <w:p w14:paraId="5E9330BC" w14:textId="77777777" w:rsidR="00E913D1" w:rsidRPr="003D3FAF" w:rsidRDefault="00E913D1">
      <w:pPr>
        <w:spacing w:line="259" w:lineRule="auto"/>
        <w:jc w:val="left"/>
        <w:rPr>
          <w:rFonts w:cs="Times New Roman"/>
        </w:rPr>
        <w:sectPr w:rsidR="00E913D1" w:rsidRPr="003D3FAF" w:rsidSect="00F02EE5">
          <w:pgSz w:w="16838" w:h="11906" w:orient="landscape"/>
          <w:pgMar w:top="1276" w:right="1134" w:bottom="850" w:left="1134" w:header="708" w:footer="708" w:gutter="0"/>
          <w:cols w:space="708"/>
          <w:docGrid w:linePitch="360"/>
        </w:sectPr>
      </w:pPr>
    </w:p>
    <w:p w14:paraId="4336B1A9" w14:textId="483BA93E" w:rsidR="00F319C5" w:rsidRPr="00291E84" w:rsidRDefault="00F319C5" w:rsidP="00291E84">
      <w:pPr>
        <w:pStyle w:val="20"/>
        <w:numPr>
          <w:ilvl w:val="0"/>
          <w:numId w:val="0"/>
        </w:numPr>
        <w:ind w:left="1134"/>
      </w:pPr>
      <w:bookmarkStart w:id="201" w:name="_Toc146511013"/>
      <w:r w:rsidRPr="00291E84">
        <w:lastRenderedPageBreak/>
        <w:t>Приложение 6. Характеристика климатических условий</w:t>
      </w:r>
      <w:r w:rsidR="00943DAB" w:rsidRPr="00291E84">
        <w:t xml:space="preserve"> основных затрагиваемых районов</w:t>
      </w:r>
      <w:bookmarkEnd w:id="20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962"/>
        <w:gridCol w:w="4536"/>
        <w:gridCol w:w="4394"/>
      </w:tblGrid>
      <w:tr w:rsidR="00F319C5" w:rsidRPr="003D3FAF" w14:paraId="10A4F308" w14:textId="77777777" w:rsidTr="00F319C5">
        <w:trPr>
          <w:cantSplit/>
          <w:trHeight w:val="841"/>
          <w:tblHeader/>
        </w:trPr>
        <w:tc>
          <w:tcPr>
            <w:tcW w:w="562" w:type="dxa"/>
            <w:shd w:val="clear" w:color="auto" w:fill="B4C6E7" w:themeFill="accent1" w:themeFillTint="66"/>
            <w:noWrap/>
            <w:textDirection w:val="btLr"/>
          </w:tcPr>
          <w:p w14:paraId="04AADC61" w14:textId="77777777" w:rsidR="00F319C5" w:rsidRPr="003D3FAF" w:rsidRDefault="00F319C5" w:rsidP="00F319C5">
            <w:pPr>
              <w:spacing w:after="0"/>
              <w:rPr>
                <w:rFonts w:eastAsia="Times New Roman"/>
                <w:b/>
                <w:sz w:val="20"/>
                <w:szCs w:val="20"/>
              </w:rPr>
            </w:pPr>
            <w:r w:rsidRPr="003D3FAF">
              <w:rPr>
                <w:rFonts w:eastAsia="Times New Roman"/>
                <w:b/>
                <w:sz w:val="20"/>
                <w:szCs w:val="20"/>
              </w:rPr>
              <w:t>Районы</w:t>
            </w:r>
          </w:p>
        </w:tc>
        <w:tc>
          <w:tcPr>
            <w:tcW w:w="4962" w:type="dxa"/>
            <w:shd w:val="clear" w:color="auto" w:fill="B4C6E7" w:themeFill="accent1" w:themeFillTint="66"/>
            <w:noWrap/>
          </w:tcPr>
          <w:p w14:paraId="29D52A24" w14:textId="77777777" w:rsidR="00F319C5" w:rsidRPr="003D3FAF" w:rsidRDefault="00F319C5" w:rsidP="00F319C5">
            <w:pPr>
              <w:spacing w:after="0"/>
              <w:jc w:val="center"/>
              <w:rPr>
                <w:rFonts w:eastAsia="Times New Roman"/>
                <w:b/>
                <w:sz w:val="20"/>
                <w:szCs w:val="20"/>
              </w:rPr>
            </w:pPr>
            <w:r w:rsidRPr="003D3FAF">
              <w:rPr>
                <w:rFonts w:eastAsia="Times New Roman"/>
                <w:b/>
                <w:sz w:val="20"/>
                <w:szCs w:val="20"/>
              </w:rPr>
              <w:t>Общая характеристика</w:t>
            </w:r>
          </w:p>
        </w:tc>
        <w:tc>
          <w:tcPr>
            <w:tcW w:w="4536" w:type="dxa"/>
            <w:shd w:val="clear" w:color="auto" w:fill="B4C6E7" w:themeFill="accent1" w:themeFillTint="66"/>
            <w:noWrap/>
          </w:tcPr>
          <w:p w14:paraId="71BE63B1" w14:textId="77777777" w:rsidR="00F319C5" w:rsidRPr="003D3FAF" w:rsidRDefault="00F319C5" w:rsidP="00F319C5">
            <w:pPr>
              <w:spacing w:after="0"/>
              <w:jc w:val="center"/>
              <w:rPr>
                <w:rFonts w:eastAsia="Times New Roman"/>
                <w:b/>
                <w:sz w:val="20"/>
                <w:szCs w:val="20"/>
              </w:rPr>
            </w:pPr>
            <w:r w:rsidRPr="003D3FAF">
              <w:rPr>
                <w:rFonts w:eastAsia="Times New Roman"/>
                <w:b/>
                <w:sz w:val="20"/>
                <w:szCs w:val="20"/>
              </w:rPr>
              <w:t>Температурный режим</w:t>
            </w:r>
          </w:p>
        </w:tc>
        <w:tc>
          <w:tcPr>
            <w:tcW w:w="4394" w:type="dxa"/>
            <w:shd w:val="clear" w:color="auto" w:fill="B4C6E7" w:themeFill="accent1" w:themeFillTint="66"/>
            <w:noWrap/>
          </w:tcPr>
          <w:p w14:paraId="30037B7B" w14:textId="77777777" w:rsidR="00F319C5" w:rsidRPr="003D3FAF" w:rsidRDefault="00F319C5" w:rsidP="00F319C5">
            <w:pPr>
              <w:spacing w:after="0"/>
              <w:jc w:val="center"/>
              <w:rPr>
                <w:rFonts w:eastAsia="Times New Roman"/>
                <w:b/>
                <w:sz w:val="20"/>
                <w:szCs w:val="20"/>
              </w:rPr>
            </w:pPr>
            <w:r w:rsidRPr="003D3FAF">
              <w:rPr>
                <w:rFonts w:eastAsia="Times New Roman"/>
                <w:b/>
                <w:sz w:val="20"/>
                <w:szCs w:val="20"/>
              </w:rPr>
              <w:t>Осадки</w:t>
            </w:r>
          </w:p>
        </w:tc>
      </w:tr>
      <w:tr w:rsidR="00F319C5" w:rsidRPr="003D3FAF" w14:paraId="1FB57187" w14:textId="77777777" w:rsidTr="00F319C5">
        <w:trPr>
          <w:cantSplit/>
          <w:trHeight w:val="1134"/>
        </w:trPr>
        <w:tc>
          <w:tcPr>
            <w:tcW w:w="562" w:type="dxa"/>
            <w:shd w:val="clear" w:color="auto" w:fill="B4C6E7" w:themeFill="accent1" w:themeFillTint="66"/>
            <w:noWrap/>
            <w:textDirection w:val="btLr"/>
          </w:tcPr>
          <w:p w14:paraId="71FFF735" w14:textId="77777777" w:rsidR="00F319C5" w:rsidRPr="003D3FAF" w:rsidRDefault="00F319C5" w:rsidP="00F319C5">
            <w:pPr>
              <w:spacing w:after="0"/>
              <w:jc w:val="center"/>
              <w:rPr>
                <w:rFonts w:eastAsia="Times New Roman"/>
                <w:b/>
                <w:sz w:val="20"/>
                <w:szCs w:val="20"/>
              </w:rPr>
            </w:pPr>
            <w:r w:rsidRPr="003D3FAF">
              <w:rPr>
                <w:rFonts w:eastAsia="Times New Roman"/>
                <w:b/>
                <w:sz w:val="20"/>
                <w:szCs w:val="20"/>
              </w:rPr>
              <w:t>Лейлекский район</w:t>
            </w:r>
          </w:p>
        </w:tc>
        <w:tc>
          <w:tcPr>
            <w:tcW w:w="4962" w:type="dxa"/>
            <w:noWrap/>
          </w:tcPr>
          <w:p w14:paraId="03BB9994" w14:textId="77777777" w:rsidR="00F319C5" w:rsidRPr="003D3FAF" w:rsidRDefault="00F319C5" w:rsidP="00F319C5">
            <w:pPr>
              <w:spacing w:after="0"/>
              <w:rPr>
                <w:rFonts w:eastAsia="Times New Roman"/>
                <w:sz w:val="20"/>
                <w:szCs w:val="20"/>
              </w:rPr>
            </w:pPr>
            <w:r w:rsidRPr="003D3FAF">
              <w:rPr>
                <w:rFonts w:eastAsia="Times New Roman"/>
                <w:sz w:val="20"/>
                <w:szCs w:val="20"/>
              </w:rPr>
              <w:t>Климат района резко-континентальный, аридный, с четко выраженной вертикальной зональностью. В высокогорной южной части площади отмечаются значительные суточные и сезонные колебания температур. В среднегорной зоне климат значительно мягче, температурные колебания не столь контрастны, снежный покров неустойчив. Климат северной, низкогорной части территории полупустынный, с продолжительным засушливым летом и короткой малоснежной зимой. Широтная ориентировка хребтов, совпадающая с господствующим направлением ветров, несущих влагу сезонных циклонов, не оказывает существенного влияния на распространение осадков.</w:t>
            </w:r>
          </w:p>
          <w:p w14:paraId="4EFF76D7" w14:textId="77777777" w:rsidR="00F319C5" w:rsidRPr="003D3FAF" w:rsidRDefault="00F319C5" w:rsidP="00F319C5">
            <w:pPr>
              <w:spacing w:after="0"/>
              <w:rPr>
                <w:rFonts w:eastAsia="Times New Roman"/>
                <w:sz w:val="20"/>
                <w:szCs w:val="20"/>
              </w:rPr>
            </w:pPr>
            <w:r w:rsidRPr="003D3FAF">
              <w:rPr>
                <w:rFonts w:eastAsia="Times New Roman"/>
                <w:sz w:val="20"/>
                <w:szCs w:val="20"/>
              </w:rPr>
              <w:t xml:space="preserve">Зимние периоды непродолжительные и мягкие. </w:t>
            </w:r>
          </w:p>
          <w:p w14:paraId="397EF929" w14:textId="77777777" w:rsidR="00F319C5" w:rsidRPr="003D3FAF" w:rsidRDefault="00F319C5" w:rsidP="00F319C5">
            <w:pPr>
              <w:spacing w:after="0"/>
              <w:rPr>
                <w:rFonts w:eastAsia="Times New Roman"/>
                <w:sz w:val="20"/>
                <w:szCs w:val="20"/>
              </w:rPr>
            </w:pPr>
            <w:r w:rsidRPr="003D3FAF">
              <w:rPr>
                <w:rFonts w:eastAsia="Times New Roman"/>
                <w:sz w:val="20"/>
                <w:szCs w:val="20"/>
              </w:rPr>
              <w:t xml:space="preserve">Лето жаркое и засушливое, редкие кратковременные дожди и грозы, по данным прогноза погоды могут возникать в начале летнего периода. Осень, также, как и лето, продолжительная и в большей части сухая и солнечная. Заметные изменения в погоде могут происходить со второй половины октября, в этот период может увеличиваться облачность, возможно возникновение продолжительных моросящих дождей Плотные и густые туманы являются неотъемлемой частью осеннего периода. </w:t>
            </w:r>
          </w:p>
        </w:tc>
        <w:tc>
          <w:tcPr>
            <w:tcW w:w="4536" w:type="dxa"/>
            <w:noWrap/>
          </w:tcPr>
          <w:p w14:paraId="572978AD" w14:textId="77777777" w:rsidR="00F319C5" w:rsidRPr="003D3FAF" w:rsidRDefault="00F319C5" w:rsidP="00F319C5">
            <w:pPr>
              <w:spacing w:after="0"/>
              <w:rPr>
                <w:rFonts w:eastAsia="Times New Roman"/>
                <w:sz w:val="20"/>
                <w:szCs w:val="20"/>
              </w:rPr>
            </w:pPr>
            <w:r w:rsidRPr="003D3FAF">
              <w:rPr>
                <w:rFonts w:eastAsia="Times New Roman"/>
                <w:sz w:val="20"/>
                <w:szCs w:val="20"/>
              </w:rPr>
              <w:t>Температуры в январе в среднем достигают -3…-5</w:t>
            </w:r>
            <w:r w:rsidRPr="003D3FAF">
              <w:rPr>
                <w:rFonts w:eastAsia="Times New Roman"/>
                <w:sz w:val="20"/>
                <w:szCs w:val="20"/>
                <w:vertAlign w:val="superscript"/>
              </w:rPr>
              <w:t>о</w:t>
            </w:r>
            <w:r w:rsidRPr="003D3FAF">
              <w:rPr>
                <w:rFonts w:eastAsia="Times New Roman"/>
                <w:sz w:val="20"/>
                <w:szCs w:val="20"/>
              </w:rPr>
              <w:t>С, но в отдельные дни температуры способны падать до -20 и ниже.</w:t>
            </w:r>
          </w:p>
          <w:p w14:paraId="6D077C6E" w14:textId="77777777" w:rsidR="00F319C5" w:rsidRPr="003D3FAF" w:rsidRDefault="00F319C5" w:rsidP="00F319C5">
            <w:pPr>
              <w:spacing w:after="0"/>
              <w:rPr>
                <w:rFonts w:eastAsia="Times New Roman"/>
                <w:sz w:val="20"/>
                <w:szCs w:val="20"/>
              </w:rPr>
            </w:pPr>
            <w:r w:rsidRPr="003D3FAF">
              <w:rPr>
                <w:rFonts w:eastAsia="Times New Roman"/>
                <w:sz w:val="20"/>
                <w:szCs w:val="20"/>
              </w:rPr>
              <w:t>Средние температуры в июле +34…+36</w:t>
            </w:r>
            <w:r w:rsidRPr="003D3FAF">
              <w:rPr>
                <w:rFonts w:eastAsia="Times New Roman"/>
                <w:sz w:val="20"/>
                <w:szCs w:val="20"/>
                <w:vertAlign w:val="superscript"/>
              </w:rPr>
              <w:t>о</w:t>
            </w:r>
            <w:r w:rsidRPr="003D3FAF">
              <w:rPr>
                <w:rFonts w:eastAsia="Times New Roman"/>
                <w:sz w:val="20"/>
                <w:szCs w:val="20"/>
              </w:rPr>
              <w:t>С, в ночные часы воздух остывает до +18…+21</w:t>
            </w:r>
            <w:r w:rsidRPr="003D3FAF">
              <w:rPr>
                <w:rFonts w:eastAsia="Times New Roman"/>
                <w:sz w:val="20"/>
                <w:szCs w:val="20"/>
                <w:vertAlign w:val="superscript"/>
              </w:rPr>
              <w:t>о</w:t>
            </w:r>
            <w:r w:rsidRPr="003D3FAF">
              <w:rPr>
                <w:rFonts w:eastAsia="Times New Roman"/>
                <w:sz w:val="20"/>
                <w:szCs w:val="20"/>
              </w:rPr>
              <w:t>С.</w:t>
            </w:r>
          </w:p>
          <w:p w14:paraId="533D8444" w14:textId="77777777" w:rsidR="00F319C5" w:rsidRPr="003D3FAF" w:rsidRDefault="00F319C5" w:rsidP="00F319C5">
            <w:pPr>
              <w:spacing w:after="0"/>
              <w:rPr>
                <w:rFonts w:eastAsia="Times New Roman"/>
                <w:sz w:val="20"/>
                <w:szCs w:val="20"/>
              </w:rPr>
            </w:pPr>
            <w:r w:rsidRPr="003D3FAF">
              <w:rPr>
                <w:rFonts w:eastAsia="Times New Roman"/>
                <w:sz w:val="20"/>
                <w:szCs w:val="20"/>
              </w:rPr>
              <w:t>Отмечаются большие суточные и сезонные перепады температур.</w:t>
            </w:r>
          </w:p>
        </w:tc>
        <w:tc>
          <w:tcPr>
            <w:tcW w:w="4394" w:type="dxa"/>
            <w:noWrap/>
          </w:tcPr>
          <w:p w14:paraId="7A080BBA" w14:textId="77777777" w:rsidR="00F319C5" w:rsidRPr="003D3FAF" w:rsidRDefault="00F319C5" w:rsidP="00F319C5">
            <w:pPr>
              <w:spacing w:after="0"/>
              <w:rPr>
                <w:rFonts w:eastAsia="Times New Roman"/>
                <w:sz w:val="20"/>
                <w:szCs w:val="20"/>
              </w:rPr>
            </w:pPr>
            <w:r w:rsidRPr="003D3FAF">
              <w:rPr>
                <w:rFonts w:eastAsia="Times New Roman"/>
                <w:sz w:val="20"/>
                <w:szCs w:val="20"/>
              </w:rPr>
              <w:t xml:space="preserve">Большая удаленность от морей и океанов обуславливает крайне малое количество атмосферных осадков. </w:t>
            </w:r>
          </w:p>
          <w:p w14:paraId="21B6D569" w14:textId="77777777" w:rsidR="00F319C5" w:rsidRPr="003D3FAF" w:rsidRDefault="00F319C5" w:rsidP="00F319C5">
            <w:pPr>
              <w:spacing w:after="0"/>
              <w:rPr>
                <w:rFonts w:eastAsia="Times New Roman"/>
                <w:sz w:val="20"/>
                <w:szCs w:val="20"/>
              </w:rPr>
            </w:pPr>
            <w:r w:rsidRPr="003D3FAF">
              <w:rPr>
                <w:rFonts w:eastAsia="Times New Roman"/>
                <w:sz w:val="20"/>
                <w:szCs w:val="20"/>
              </w:rPr>
              <w:t>Количество атмосферных осадков также обусловлено высотной зональностью и колеблется от 500-550 мм/год в высокогорье и до 200-300 мм/год в зоне низких предгорий.</w:t>
            </w:r>
          </w:p>
          <w:p w14:paraId="7E25D3EA" w14:textId="77777777" w:rsidR="00F319C5" w:rsidRPr="003D3FAF" w:rsidRDefault="00F319C5" w:rsidP="00F319C5">
            <w:pPr>
              <w:spacing w:after="0"/>
              <w:rPr>
                <w:rFonts w:eastAsia="Times New Roman"/>
                <w:sz w:val="20"/>
                <w:szCs w:val="20"/>
              </w:rPr>
            </w:pPr>
            <w:r w:rsidRPr="003D3FAF">
              <w:rPr>
                <w:rFonts w:eastAsia="Times New Roman"/>
                <w:sz w:val="20"/>
                <w:szCs w:val="20"/>
              </w:rPr>
              <w:t>Весна является самым богатым временем года на атмосферные осадки. В этот период может выпадать до 55% всей годовой нормы.</w:t>
            </w:r>
          </w:p>
          <w:p w14:paraId="0C3FAFBF" w14:textId="77777777" w:rsidR="00F319C5" w:rsidRPr="003D3FAF" w:rsidRDefault="00F319C5" w:rsidP="00F319C5">
            <w:pPr>
              <w:spacing w:after="0"/>
              <w:rPr>
                <w:rFonts w:eastAsia="Times New Roman"/>
                <w:sz w:val="20"/>
                <w:szCs w:val="20"/>
              </w:rPr>
            </w:pPr>
            <w:r w:rsidRPr="003D3FAF">
              <w:rPr>
                <w:rFonts w:eastAsia="Times New Roman"/>
                <w:sz w:val="20"/>
                <w:szCs w:val="20"/>
              </w:rPr>
              <w:t>Снежный покров в низкогорной части практически отсутствует.</w:t>
            </w:r>
          </w:p>
          <w:p w14:paraId="0245F00F" w14:textId="77777777" w:rsidR="00F319C5" w:rsidRPr="003D3FAF" w:rsidRDefault="00F319C5" w:rsidP="00F319C5">
            <w:pPr>
              <w:spacing w:after="0"/>
              <w:rPr>
                <w:rFonts w:eastAsia="Times New Roman"/>
                <w:sz w:val="20"/>
                <w:szCs w:val="20"/>
              </w:rPr>
            </w:pPr>
            <w:r w:rsidRPr="003D3FAF">
              <w:rPr>
                <w:rFonts w:eastAsia="Times New Roman"/>
                <w:sz w:val="20"/>
                <w:szCs w:val="20"/>
              </w:rPr>
              <w:t>В высокогорной южной части устойчивый снежный покров ложится в ноябре и сохраняется до апреля. Перевалы в этой части открываются с апреля-мая месяца и действуют по октябрь-ноябрь.</w:t>
            </w:r>
          </w:p>
          <w:p w14:paraId="50170F5E" w14:textId="77777777" w:rsidR="00F319C5" w:rsidRPr="003D3FAF" w:rsidRDefault="00F319C5" w:rsidP="00F319C5">
            <w:pPr>
              <w:spacing w:after="0"/>
              <w:rPr>
                <w:rFonts w:eastAsia="Times New Roman"/>
                <w:sz w:val="20"/>
                <w:szCs w:val="20"/>
              </w:rPr>
            </w:pPr>
          </w:p>
        </w:tc>
      </w:tr>
    </w:tbl>
    <w:p w14:paraId="0ED11380" w14:textId="77777777" w:rsidR="00F319C5" w:rsidRPr="003D3FAF" w:rsidRDefault="00F319C5" w:rsidP="00F319C5"/>
    <w:p w14:paraId="3A5BFD99" w14:textId="77777777" w:rsidR="00F319C5" w:rsidRPr="003D3FAF" w:rsidRDefault="00F319C5" w:rsidP="00F319C5">
      <w:pPr>
        <w:jc w:val="center"/>
        <w:rPr>
          <w:rFonts w:cs="Times New Roman"/>
        </w:rPr>
      </w:pPr>
    </w:p>
    <w:p w14:paraId="611C15E8" w14:textId="77777777" w:rsidR="00F319C5" w:rsidRPr="003D3FAF" w:rsidRDefault="00F319C5" w:rsidP="00FC3799">
      <w:pPr>
        <w:tabs>
          <w:tab w:val="left" w:pos="4673"/>
        </w:tabs>
        <w:jc w:val="center"/>
        <w:rPr>
          <w:rFonts w:cs="Times New Roman"/>
        </w:rPr>
        <w:sectPr w:rsidR="00F319C5" w:rsidRPr="003D3FAF" w:rsidSect="00F319C5">
          <w:pgSz w:w="16838" w:h="11906" w:orient="landscape"/>
          <w:pgMar w:top="1701" w:right="1134" w:bottom="850" w:left="1134" w:header="708" w:footer="708" w:gutter="0"/>
          <w:cols w:space="708"/>
          <w:docGrid w:linePitch="360"/>
        </w:sectPr>
      </w:pPr>
    </w:p>
    <w:p w14:paraId="4E199631" w14:textId="045B2C9B" w:rsidR="00F319C5" w:rsidRPr="00291E84" w:rsidRDefault="00F319C5" w:rsidP="00291E84">
      <w:pPr>
        <w:pStyle w:val="20"/>
        <w:numPr>
          <w:ilvl w:val="0"/>
          <w:numId w:val="0"/>
        </w:numPr>
        <w:ind w:left="1134"/>
      </w:pPr>
      <w:bookmarkStart w:id="202" w:name="_Toc18004119"/>
      <w:bookmarkStart w:id="203" w:name="_Toc146511014"/>
      <w:r w:rsidRPr="00291E84">
        <w:lastRenderedPageBreak/>
        <w:t>Приложение 7. Результаты измерения концентрации загрязняющих веществ в воздухе</w:t>
      </w:r>
      <w:bookmarkEnd w:id="202"/>
      <w:bookmarkEnd w:id="203"/>
      <w:r w:rsidRPr="00291E84">
        <w:t xml:space="preserve"> </w:t>
      </w:r>
    </w:p>
    <w:tbl>
      <w:tblPr>
        <w:tblW w:w="0" w:type="auto"/>
        <w:tblLook w:val="04A0" w:firstRow="1" w:lastRow="0" w:firstColumn="1" w:lastColumn="0" w:noHBand="0" w:noVBand="1"/>
      </w:tblPr>
      <w:tblGrid>
        <w:gridCol w:w="1198"/>
        <w:gridCol w:w="1496"/>
        <w:gridCol w:w="1815"/>
        <w:gridCol w:w="2490"/>
        <w:gridCol w:w="2005"/>
      </w:tblGrid>
      <w:tr w:rsidR="00F319C5" w:rsidRPr="003D3FAF" w14:paraId="275AFBD8" w14:textId="77777777" w:rsidTr="00FD2CB6">
        <w:trPr>
          <w:trHeight w:val="330"/>
        </w:trPr>
        <w:tc>
          <w:tcPr>
            <w:tcW w:w="0" w:type="auto"/>
            <w:vMerge w:val="restart"/>
            <w:tcBorders>
              <w:top w:val="single" w:sz="8" w:space="0" w:color="auto"/>
              <w:left w:val="single" w:sz="8" w:space="0" w:color="auto"/>
              <w:bottom w:val="single" w:sz="8" w:space="0" w:color="000000"/>
              <w:right w:val="single" w:sz="8" w:space="0" w:color="auto"/>
            </w:tcBorders>
            <w:shd w:val="clear" w:color="auto" w:fill="4472C4" w:themeFill="accent1"/>
            <w:noWrap/>
            <w:vAlign w:val="center"/>
            <w:hideMark/>
          </w:tcPr>
          <w:p w14:paraId="46A3AED1" w14:textId="77777777" w:rsidR="00F319C5" w:rsidRPr="003D3FAF" w:rsidRDefault="00F319C5" w:rsidP="00F319C5">
            <w:pPr>
              <w:spacing w:after="0"/>
              <w:jc w:val="center"/>
              <w:rPr>
                <w:b/>
                <w:bCs/>
                <w:lang w:eastAsia="ru-RU"/>
              </w:rPr>
            </w:pPr>
            <w:r w:rsidRPr="003D3FAF">
              <w:rPr>
                <w:b/>
                <w:bCs/>
                <w:lang w:eastAsia="ru-RU"/>
              </w:rPr>
              <w:t>Проба №</w:t>
            </w:r>
          </w:p>
        </w:tc>
        <w:tc>
          <w:tcPr>
            <w:tcW w:w="0" w:type="auto"/>
            <w:gridSpan w:val="4"/>
            <w:tcBorders>
              <w:top w:val="single" w:sz="8" w:space="0" w:color="auto"/>
              <w:left w:val="nil"/>
              <w:bottom w:val="single" w:sz="8" w:space="0" w:color="auto"/>
              <w:right w:val="nil"/>
            </w:tcBorders>
            <w:shd w:val="clear" w:color="auto" w:fill="4472C4" w:themeFill="accent1"/>
            <w:noWrap/>
            <w:vAlign w:val="center"/>
            <w:hideMark/>
          </w:tcPr>
          <w:p w14:paraId="107659AD" w14:textId="77777777" w:rsidR="00F319C5" w:rsidRPr="003D3FAF" w:rsidRDefault="00F319C5" w:rsidP="00F319C5">
            <w:pPr>
              <w:spacing w:after="0"/>
              <w:jc w:val="center"/>
              <w:rPr>
                <w:b/>
                <w:bCs/>
                <w:lang w:eastAsia="ru-RU"/>
              </w:rPr>
            </w:pPr>
            <w:r w:rsidRPr="003D3FAF">
              <w:rPr>
                <w:b/>
                <w:bCs/>
                <w:lang w:eastAsia="ru-RU"/>
              </w:rPr>
              <w:t>Показания приборов</w:t>
            </w:r>
          </w:p>
        </w:tc>
      </w:tr>
      <w:tr w:rsidR="00F319C5" w:rsidRPr="003D3FAF" w14:paraId="5734BACA" w14:textId="77777777" w:rsidTr="00FD2CB6">
        <w:trPr>
          <w:trHeight w:val="1215"/>
        </w:trPr>
        <w:tc>
          <w:tcPr>
            <w:tcW w:w="0" w:type="auto"/>
            <w:vMerge/>
            <w:tcBorders>
              <w:top w:val="single" w:sz="8" w:space="0" w:color="auto"/>
              <w:left w:val="single" w:sz="8" w:space="0" w:color="auto"/>
              <w:bottom w:val="single" w:sz="4" w:space="0" w:color="auto"/>
              <w:right w:val="single" w:sz="8" w:space="0" w:color="auto"/>
            </w:tcBorders>
            <w:shd w:val="clear" w:color="auto" w:fill="4472C4" w:themeFill="accent1"/>
            <w:vAlign w:val="center"/>
            <w:hideMark/>
          </w:tcPr>
          <w:p w14:paraId="687C5792" w14:textId="77777777" w:rsidR="00F319C5" w:rsidRPr="003D3FAF" w:rsidRDefault="00F319C5" w:rsidP="00F319C5">
            <w:pPr>
              <w:spacing w:after="0"/>
              <w:rPr>
                <w:b/>
                <w:bCs/>
                <w:lang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5386E89" w14:textId="77777777" w:rsidR="00F319C5" w:rsidRPr="003D3FAF" w:rsidRDefault="00F319C5" w:rsidP="00F319C5">
            <w:pPr>
              <w:spacing w:after="0"/>
              <w:jc w:val="center"/>
              <w:rPr>
                <w:b/>
                <w:bCs/>
                <w:i/>
                <w:iCs/>
                <w:lang w:eastAsia="ru-RU"/>
              </w:rPr>
            </w:pPr>
            <w:r w:rsidRPr="003D3FAF">
              <w:rPr>
                <w:b/>
                <w:bCs/>
                <w:i/>
                <w:iCs/>
                <w:lang w:eastAsia="ru-RU"/>
              </w:rPr>
              <w:t xml:space="preserve">Конц. Пыли </w:t>
            </w:r>
          </w:p>
        </w:tc>
        <w:tc>
          <w:tcPr>
            <w:tcW w:w="0" w:type="auto"/>
            <w:tcBorders>
              <w:top w:val="single" w:sz="4" w:space="0" w:color="auto"/>
              <w:left w:val="nil"/>
              <w:bottom w:val="single" w:sz="4" w:space="0" w:color="auto"/>
              <w:right w:val="single" w:sz="4" w:space="0" w:color="auto"/>
            </w:tcBorders>
            <w:shd w:val="clear" w:color="auto" w:fill="4472C4" w:themeFill="accent1"/>
            <w:vAlign w:val="center"/>
            <w:hideMark/>
          </w:tcPr>
          <w:p w14:paraId="60F51FDC" w14:textId="77777777" w:rsidR="00F319C5" w:rsidRPr="003D3FAF" w:rsidRDefault="00F319C5" w:rsidP="00F319C5">
            <w:pPr>
              <w:spacing w:after="0"/>
              <w:jc w:val="center"/>
              <w:rPr>
                <w:b/>
                <w:bCs/>
                <w:i/>
                <w:iCs/>
                <w:lang w:eastAsia="ru-RU"/>
              </w:rPr>
            </w:pPr>
            <w:r w:rsidRPr="003D3FAF">
              <w:rPr>
                <w:b/>
                <w:bCs/>
                <w:i/>
                <w:iCs/>
                <w:lang w:eastAsia="ru-RU"/>
              </w:rPr>
              <w:t>Диоксид азота</w:t>
            </w:r>
          </w:p>
        </w:tc>
        <w:tc>
          <w:tcPr>
            <w:tcW w:w="0" w:type="auto"/>
            <w:tcBorders>
              <w:top w:val="single" w:sz="4" w:space="0" w:color="auto"/>
              <w:left w:val="nil"/>
              <w:bottom w:val="single" w:sz="4" w:space="0" w:color="auto"/>
              <w:right w:val="single" w:sz="4" w:space="0" w:color="auto"/>
            </w:tcBorders>
            <w:shd w:val="clear" w:color="auto" w:fill="4472C4" w:themeFill="accent1"/>
            <w:vAlign w:val="center"/>
            <w:hideMark/>
          </w:tcPr>
          <w:p w14:paraId="36D42D90" w14:textId="77777777" w:rsidR="00F319C5" w:rsidRPr="003D3FAF" w:rsidRDefault="00F319C5" w:rsidP="00F319C5">
            <w:pPr>
              <w:spacing w:after="0"/>
              <w:jc w:val="center"/>
              <w:rPr>
                <w:b/>
                <w:bCs/>
                <w:i/>
                <w:iCs/>
                <w:lang w:eastAsia="ru-RU"/>
              </w:rPr>
            </w:pPr>
            <w:r w:rsidRPr="003D3FAF">
              <w:rPr>
                <w:b/>
                <w:bCs/>
                <w:i/>
                <w:iCs/>
                <w:lang w:eastAsia="ru-RU"/>
              </w:rPr>
              <w:t>Сернистый ангидрид</w:t>
            </w:r>
          </w:p>
        </w:tc>
        <w:tc>
          <w:tcPr>
            <w:tcW w:w="0" w:type="auto"/>
            <w:tcBorders>
              <w:top w:val="single" w:sz="4" w:space="0" w:color="auto"/>
              <w:left w:val="nil"/>
              <w:bottom w:val="single" w:sz="4" w:space="0" w:color="auto"/>
              <w:right w:val="single" w:sz="4" w:space="0" w:color="auto"/>
            </w:tcBorders>
            <w:shd w:val="clear" w:color="auto" w:fill="4472C4" w:themeFill="accent1"/>
            <w:vAlign w:val="center"/>
            <w:hideMark/>
          </w:tcPr>
          <w:p w14:paraId="04E4C3B5" w14:textId="77777777" w:rsidR="00F319C5" w:rsidRPr="003D3FAF" w:rsidRDefault="00F319C5" w:rsidP="00F319C5">
            <w:pPr>
              <w:spacing w:after="0"/>
              <w:jc w:val="center"/>
              <w:rPr>
                <w:b/>
                <w:bCs/>
                <w:i/>
                <w:iCs/>
                <w:lang w:eastAsia="ru-RU"/>
              </w:rPr>
            </w:pPr>
            <w:r w:rsidRPr="003D3FAF">
              <w:rPr>
                <w:b/>
                <w:bCs/>
                <w:i/>
                <w:iCs/>
                <w:lang w:eastAsia="ru-RU"/>
              </w:rPr>
              <w:t>Окислы углерода</w:t>
            </w:r>
          </w:p>
        </w:tc>
      </w:tr>
      <w:tr w:rsidR="00F319C5" w:rsidRPr="003D3FAF" w14:paraId="2FD87A25" w14:textId="77777777" w:rsidTr="00FD2CB6">
        <w:trPr>
          <w:trHeight w:val="330"/>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EEAE87" w14:textId="77777777" w:rsidR="00F319C5" w:rsidRPr="003D3FAF" w:rsidRDefault="00F319C5" w:rsidP="00F319C5">
            <w:pPr>
              <w:spacing w:after="0"/>
              <w:jc w:val="center"/>
              <w:rPr>
                <w:b/>
                <w:bCs/>
                <w:lang w:eastAsia="ru-RU"/>
              </w:rPr>
            </w:pPr>
            <w:r w:rsidRPr="003D3FAF">
              <w:rPr>
                <w:b/>
                <w:bCs/>
                <w:lang w:eastAsia="ru-RU"/>
              </w:rPr>
              <w:t>ПДК</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AA2E0A" w14:textId="77777777" w:rsidR="00F319C5" w:rsidRPr="003D3FAF" w:rsidRDefault="00F319C5" w:rsidP="00F319C5">
            <w:pPr>
              <w:spacing w:after="0"/>
              <w:jc w:val="center"/>
              <w:rPr>
                <w:b/>
                <w:bCs/>
                <w:i/>
                <w:iCs/>
                <w:lang w:eastAsia="ru-RU"/>
              </w:rPr>
            </w:pPr>
            <w:r w:rsidRPr="003D3FAF">
              <w:rPr>
                <w:b/>
                <w:bCs/>
                <w:i/>
                <w:iCs/>
                <w:lang w:eastAsia="ru-RU"/>
              </w:rPr>
              <w:t>0,5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B4E391" w14:textId="77777777" w:rsidR="00F319C5" w:rsidRPr="003D3FAF" w:rsidRDefault="00F319C5" w:rsidP="00F319C5">
            <w:pPr>
              <w:spacing w:after="0"/>
              <w:jc w:val="center"/>
              <w:rPr>
                <w:b/>
                <w:bCs/>
                <w:i/>
                <w:iCs/>
                <w:lang w:eastAsia="ru-RU"/>
              </w:rPr>
            </w:pPr>
            <w:r w:rsidRPr="003D3FAF">
              <w:rPr>
                <w:b/>
                <w:bCs/>
                <w:i/>
                <w:iCs/>
                <w:lang w:eastAsia="ru-RU"/>
              </w:rPr>
              <w:t>0,085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8AF26A" w14:textId="77777777" w:rsidR="00F319C5" w:rsidRPr="003D3FAF" w:rsidRDefault="00F319C5" w:rsidP="00F319C5">
            <w:pPr>
              <w:spacing w:after="0"/>
              <w:jc w:val="center"/>
              <w:rPr>
                <w:b/>
                <w:bCs/>
                <w:i/>
                <w:iCs/>
                <w:lang w:eastAsia="ru-RU"/>
              </w:rPr>
            </w:pPr>
            <w:r w:rsidRPr="003D3FAF">
              <w:rPr>
                <w:b/>
                <w:bCs/>
                <w:i/>
                <w:iCs/>
                <w:lang w:eastAsia="ru-RU"/>
              </w:rPr>
              <w:t>0,5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582A3F2" w14:textId="77777777" w:rsidR="00F319C5" w:rsidRPr="003D3FAF" w:rsidRDefault="00F319C5" w:rsidP="00F319C5">
            <w:pPr>
              <w:spacing w:after="0"/>
              <w:jc w:val="center"/>
              <w:rPr>
                <w:b/>
                <w:bCs/>
                <w:i/>
                <w:iCs/>
                <w:lang w:eastAsia="ru-RU"/>
              </w:rPr>
            </w:pPr>
            <w:r w:rsidRPr="003D3FAF">
              <w:rPr>
                <w:b/>
                <w:bCs/>
                <w:i/>
                <w:iCs/>
                <w:lang w:eastAsia="ru-RU"/>
              </w:rPr>
              <w:t>5</w:t>
            </w:r>
          </w:p>
        </w:tc>
      </w:tr>
      <w:tr w:rsidR="00F319C5" w:rsidRPr="003D3FAF" w14:paraId="6B5431FA" w14:textId="77777777" w:rsidTr="00FD2CB6">
        <w:trPr>
          <w:trHeight w:val="33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ED2A167" w14:textId="5822858D" w:rsidR="00F319C5" w:rsidRPr="003D3FAF" w:rsidRDefault="00FD2CB6" w:rsidP="00F319C5">
            <w:pPr>
              <w:spacing w:after="0"/>
              <w:rPr>
                <w:b/>
                <w:i/>
                <w:iCs/>
                <w:lang w:eastAsia="ru-RU"/>
              </w:rPr>
            </w:pPr>
            <w:r>
              <w:rPr>
                <w:b/>
                <w:i/>
                <w:iCs/>
                <w:lang w:eastAsia="ru-RU"/>
              </w:rPr>
              <w:t>A-C</w:t>
            </w:r>
            <w:r w:rsidR="00F319C5" w:rsidRPr="003D3FAF">
              <w:rPr>
                <w:b/>
                <w:i/>
                <w:iCs/>
                <w:lang w:eastAsia="ru-RU"/>
              </w:rPr>
              <w:t>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186BC98" w14:textId="330B5F38" w:rsidR="00F319C5" w:rsidRPr="003D3FAF" w:rsidRDefault="00FD2CB6" w:rsidP="00F319C5">
            <w:pPr>
              <w:spacing w:after="0"/>
              <w:jc w:val="center"/>
              <w:rPr>
                <w:b/>
                <w:bCs/>
                <w:lang w:eastAsia="ru-RU"/>
              </w:rPr>
            </w:pPr>
            <w:r w:rsidRPr="00FD2CB6">
              <w:rPr>
                <w:i/>
                <w:sz w:val="18"/>
              </w:rPr>
              <w:t>0,16±0,04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8FDD454" w14:textId="429E1097" w:rsidR="00F319C5" w:rsidRPr="003D3FAF" w:rsidRDefault="00FD2CB6" w:rsidP="00F319C5">
            <w:pPr>
              <w:spacing w:after="0"/>
              <w:jc w:val="center"/>
              <w:rPr>
                <w:lang w:eastAsia="ru-RU"/>
              </w:rPr>
            </w:pPr>
            <w:r w:rsidRPr="00FD2CB6">
              <w:rPr>
                <w:i/>
                <w:sz w:val="18"/>
              </w:rPr>
              <w:t>0,031±0,006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CC794CD" w14:textId="5D7544FE" w:rsidR="00F319C5" w:rsidRPr="003D3FAF" w:rsidRDefault="00FD2CB6" w:rsidP="00F319C5">
            <w:pPr>
              <w:spacing w:after="0"/>
              <w:jc w:val="center"/>
              <w:rPr>
                <w:lang w:eastAsia="ru-RU"/>
              </w:rPr>
            </w:pPr>
            <w:r w:rsidRPr="00FD2CB6">
              <w:rPr>
                <w:i/>
                <w:sz w:val="18"/>
              </w:rPr>
              <w:t>0,014±0,003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FA440BB" w14:textId="0BEDE786" w:rsidR="00F319C5" w:rsidRPr="003D3FAF" w:rsidRDefault="00FD2CB6" w:rsidP="00F319C5">
            <w:pPr>
              <w:spacing w:after="0"/>
              <w:jc w:val="center"/>
              <w:rPr>
                <w:lang w:eastAsia="ru-RU"/>
              </w:rPr>
            </w:pPr>
            <w:r w:rsidRPr="00FD2CB6">
              <w:rPr>
                <w:i/>
                <w:sz w:val="18"/>
              </w:rPr>
              <w:t>0,025±0,005</w:t>
            </w:r>
          </w:p>
        </w:tc>
      </w:tr>
      <w:tr w:rsidR="00F319C5" w:rsidRPr="003D3FAF" w14:paraId="260C3F7C" w14:textId="77777777" w:rsidTr="00FD2CB6">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0E412E" w14:textId="06A8D97E" w:rsidR="00F319C5" w:rsidRPr="003D3FAF" w:rsidRDefault="00FD2CB6" w:rsidP="00F319C5">
            <w:pPr>
              <w:spacing w:after="0"/>
              <w:rPr>
                <w:b/>
                <w:i/>
                <w:iCs/>
                <w:lang w:eastAsia="ru-RU"/>
              </w:rPr>
            </w:pPr>
            <w:r>
              <w:rPr>
                <w:b/>
                <w:i/>
                <w:iCs/>
                <w:lang w:val="en-US" w:eastAsia="ru-RU"/>
              </w:rPr>
              <w:t>A</w:t>
            </w:r>
            <w:r>
              <w:rPr>
                <w:b/>
                <w:i/>
                <w:iCs/>
                <w:lang w:eastAsia="ru-RU"/>
              </w:rPr>
              <w:t>-C</w:t>
            </w:r>
            <w:r w:rsidR="00F319C5" w:rsidRPr="003D3FAF">
              <w:rPr>
                <w:b/>
                <w:i/>
                <w:iCs/>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14:paraId="75E730D6" w14:textId="5670E690" w:rsidR="00F319C5" w:rsidRPr="003D3FAF" w:rsidRDefault="00FD2CB6" w:rsidP="00F319C5">
            <w:pPr>
              <w:spacing w:after="0"/>
              <w:jc w:val="center"/>
              <w:rPr>
                <w:lang w:eastAsia="ru-RU"/>
              </w:rPr>
            </w:pPr>
            <w:r w:rsidRPr="00FD2CB6">
              <w:rPr>
                <w:i/>
                <w:sz w:val="18"/>
              </w:rPr>
              <w:t>0,13±0,03</w:t>
            </w:r>
          </w:p>
        </w:tc>
        <w:tc>
          <w:tcPr>
            <w:tcW w:w="0" w:type="auto"/>
            <w:tcBorders>
              <w:top w:val="nil"/>
              <w:left w:val="nil"/>
              <w:bottom w:val="single" w:sz="4" w:space="0" w:color="auto"/>
              <w:right w:val="single" w:sz="4" w:space="0" w:color="auto"/>
            </w:tcBorders>
            <w:shd w:val="clear" w:color="auto" w:fill="auto"/>
            <w:vAlign w:val="center"/>
            <w:hideMark/>
          </w:tcPr>
          <w:p w14:paraId="41498B9C" w14:textId="11403E5F" w:rsidR="00F319C5" w:rsidRPr="003D3FAF" w:rsidRDefault="00FD2CB6" w:rsidP="00F319C5">
            <w:pPr>
              <w:spacing w:after="0"/>
              <w:jc w:val="center"/>
              <w:rPr>
                <w:lang w:eastAsia="ru-RU"/>
              </w:rPr>
            </w:pPr>
            <w:r w:rsidRPr="00FD2CB6">
              <w:rPr>
                <w:i/>
                <w:sz w:val="18"/>
              </w:rPr>
              <w:t>0,024±0,005</w:t>
            </w:r>
          </w:p>
        </w:tc>
        <w:tc>
          <w:tcPr>
            <w:tcW w:w="0" w:type="auto"/>
            <w:tcBorders>
              <w:top w:val="nil"/>
              <w:left w:val="nil"/>
              <w:bottom w:val="single" w:sz="4" w:space="0" w:color="auto"/>
              <w:right w:val="single" w:sz="4" w:space="0" w:color="auto"/>
            </w:tcBorders>
            <w:shd w:val="clear" w:color="auto" w:fill="auto"/>
            <w:vAlign w:val="center"/>
            <w:hideMark/>
          </w:tcPr>
          <w:p w14:paraId="3D7DC1E7" w14:textId="36203073" w:rsidR="00F319C5" w:rsidRPr="003D3FAF" w:rsidRDefault="00FD2CB6" w:rsidP="00F319C5">
            <w:pPr>
              <w:spacing w:after="0"/>
              <w:jc w:val="center"/>
              <w:rPr>
                <w:lang w:eastAsia="ru-RU"/>
              </w:rPr>
            </w:pPr>
            <w:r w:rsidRPr="00FD2CB6">
              <w:rPr>
                <w:i/>
                <w:sz w:val="18"/>
              </w:rPr>
              <w:t>0,016±0,003</w:t>
            </w:r>
          </w:p>
        </w:tc>
        <w:tc>
          <w:tcPr>
            <w:tcW w:w="0" w:type="auto"/>
            <w:tcBorders>
              <w:top w:val="nil"/>
              <w:left w:val="nil"/>
              <w:bottom w:val="single" w:sz="4" w:space="0" w:color="auto"/>
              <w:right w:val="single" w:sz="4" w:space="0" w:color="auto"/>
            </w:tcBorders>
            <w:shd w:val="clear" w:color="auto" w:fill="auto"/>
            <w:vAlign w:val="center"/>
            <w:hideMark/>
          </w:tcPr>
          <w:p w14:paraId="1C8499C8" w14:textId="05C0877A" w:rsidR="00F319C5" w:rsidRPr="003D3FAF" w:rsidRDefault="00FD2CB6" w:rsidP="00F319C5">
            <w:pPr>
              <w:spacing w:after="0"/>
              <w:jc w:val="center"/>
              <w:rPr>
                <w:lang w:eastAsia="ru-RU"/>
              </w:rPr>
            </w:pPr>
            <w:r w:rsidRPr="00FD2CB6">
              <w:rPr>
                <w:i/>
                <w:sz w:val="18"/>
              </w:rPr>
              <w:t>0,028±0,006</w:t>
            </w:r>
          </w:p>
        </w:tc>
      </w:tr>
      <w:tr w:rsidR="00F319C5" w:rsidRPr="003D3FAF" w14:paraId="32D2812B" w14:textId="77777777" w:rsidTr="00FD2CB6">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EC49DE" w14:textId="6F0F0FEB" w:rsidR="00F319C5" w:rsidRPr="003D3FAF" w:rsidRDefault="00FD2CB6" w:rsidP="00F319C5">
            <w:pPr>
              <w:spacing w:after="0"/>
              <w:rPr>
                <w:b/>
                <w:i/>
                <w:iCs/>
                <w:lang w:eastAsia="ru-RU"/>
              </w:rPr>
            </w:pPr>
            <w:r>
              <w:rPr>
                <w:b/>
                <w:i/>
                <w:iCs/>
                <w:lang w:val="en-US" w:eastAsia="ru-RU"/>
              </w:rPr>
              <w:t>A</w:t>
            </w:r>
            <w:r>
              <w:rPr>
                <w:b/>
                <w:i/>
                <w:iCs/>
                <w:lang w:eastAsia="ru-RU"/>
              </w:rPr>
              <w:t>-C</w:t>
            </w:r>
            <w:r w:rsidR="00F319C5" w:rsidRPr="003D3FAF">
              <w:rPr>
                <w:b/>
                <w:i/>
                <w:iCs/>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14:paraId="09DAB0FA" w14:textId="18AB16CD" w:rsidR="00F319C5" w:rsidRPr="003D3FAF" w:rsidRDefault="00FD2CB6" w:rsidP="00F319C5">
            <w:pPr>
              <w:spacing w:after="0"/>
              <w:jc w:val="center"/>
              <w:rPr>
                <w:lang w:eastAsia="ru-RU"/>
              </w:rPr>
            </w:pPr>
            <w:r w:rsidRPr="00FD2CB6">
              <w:rPr>
                <w:i/>
                <w:sz w:val="18"/>
              </w:rPr>
              <w:t>0,15±0,04</w:t>
            </w:r>
          </w:p>
        </w:tc>
        <w:tc>
          <w:tcPr>
            <w:tcW w:w="0" w:type="auto"/>
            <w:tcBorders>
              <w:top w:val="nil"/>
              <w:left w:val="nil"/>
              <w:bottom w:val="single" w:sz="4" w:space="0" w:color="auto"/>
              <w:right w:val="single" w:sz="4" w:space="0" w:color="auto"/>
            </w:tcBorders>
            <w:shd w:val="clear" w:color="auto" w:fill="auto"/>
            <w:vAlign w:val="center"/>
            <w:hideMark/>
          </w:tcPr>
          <w:p w14:paraId="25C42CCE" w14:textId="223D363F" w:rsidR="00F319C5" w:rsidRPr="003D3FAF" w:rsidRDefault="00FD2CB6" w:rsidP="00F319C5">
            <w:pPr>
              <w:spacing w:after="0"/>
              <w:jc w:val="center"/>
              <w:rPr>
                <w:lang w:eastAsia="ru-RU"/>
              </w:rPr>
            </w:pPr>
            <w:r w:rsidRPr="00FD2CB6">
              <w:rPr>
                <w:i/>
                <w:sz w:val="18"/>
              </w:rPr>
              <w:t>0,024±0,005</w:t>
            </w:r>
          </w:p>
        </w:tc>
        <w:tc>
          <w:tcPr>
            <w:tcW w:w="0" w:type="auto"/>
            <w:tcBorders>
              <w:top w:val="nil"/>
              <w:left w:val="nil"/>
              <w:bottom w:val="single" w:sz="4" w:space="0" w:color="auto"/>
              <w:right w:val="single" w:sz="4" w:space="0" w:color="auto"/>
            </w:tcBorders>
            <w:shd w:val="clear" w:color="auto" w:fill="auto"/>
            <w:vAlign w:val="center"/>
            <w:hideMark/>
          </w:tcPr>
          <w:p w14:paraId="71F7A756" w14:textId="71450D70" w:rsidR="00F319C5" w:rsidRPr="003D3FAF" w:rsidRDefault="00FD2CB6" w:rsidP="00F319C5">
            <w:pPr>
              <w:spacing w:after="0"/>
              <w:jc w:val="center"/>
              <w:rPr>
                <w:lang w:eastAsia="ru-RU"/>
              </w:rPr>
            </w:pPr>
            <w:r w:rsidRPr="00FD2CB6">
              <w:rPr>
                <w:i/>
                <w:sz w:val="18"/>
              </w:rPr>
              <w:t>0,03±0,006</w:t>
            </w:r>
          </w:p>
        </w:tc>
        <w:tc>
          <w:tcPr>
            <w:tcW w:w="0" w:type="auto"/>
            <w:tcBorders>
              <w:top w:val="nil"/>
              <w:left w:val="nil"/>
              <w:bottom w:val="single" w:sz="4" w:space="0" w:color="auto"/>
              <w:right w:val="single" w:sz="4" w:space="0" w:color="auto"/>
            </w:tcBorders>
            <w:shd w:val="clear" w:color="auto" w:fill="auto"/>
            <w:vAlign w:val="center"/>
            <w:hideMark/>
          </w:tcPr>
          <w:p w14:paraId="44DB798A" w14:textId="17FE7EFF" w:rsidR="00F319C5" w:rsidRPr="003D3FAF" w:rsidRDefault="00FD2CB6" w:rsidP="00F319C5">
            <w:pPr>
              <w:spacing w:after="0"/>
              <w:jc w:val="center"/>
              <w:rPr>
                <w:lang w:eastAsia="ru-RU"/>
              </w:rPr>
            </w:pPr>
            <w:r w:rsidRPr="00FD2CB6">
              <w:rPr>
                <w:i/>
                <w:sz w:val="18"/>
              </w:rPr>
              <w:t>0,064±0,013</w:t>
            </w:r>
          </w:p>
        </w:tc>
      </w:tr>
    </w:tbl>
    <w:p w14:paraId="1A00723D" w14:textId="1482EF59" w:rsidR="00F319C5" w:rsidRDefault="00F319C5" w:rsidP="00F319C5"/>
    <w:p w14:paraId="7E24E92B" w14:textId="0891943A" w:rsidR="00FD2CB6" w:rsidRDefault="00FD2CB6" w:rsidP="00F319C5"/>
    <w:p w14:paraId="53F02CF7" w14:textId="5939DD5F" w:rsidR="00FD2CB6" w:rsidRDefault="00FD2CB6">
      <w:pPr>
        <w:spacing w:after="160" w:line="259" w:lineRule="auto"/>
        <w:jc w:val="left"/>
      </w:pPr>
      <w:r>
        <w:br w:type="page"/>
      </w:r>
    </w:p>
    <w:p w14:paraId="1E2B5B6A" w14:textId="7419FD10" w:rsidR="00F319C5" w:rsidRPr="00291E84" w:rsidRDefault="00F319C5" w:rsidP="00291E84">
      <w:pPr>
        <w:pStyle w:val="20"/>
        <w:numPr>
          <w:ilvl w:val="0"/>
          <w:numId w:val="0"/>
        </w:numPr>
        <w:ind w:left="1134"/>
      </w:pPr>
      <w:bookmarkStart w:id="204" w:name="_Toc18004120"/>
      <w:bookmarkStart w:id="205" w:name="_Toc146511015"/>
      <w:r w:rsidRPr="00291E84">
        <w:lastRenderedPageBreak/>
        <w:t>Прило</w:t>
      </w:r>
      <w:r w:rsidR="00A62AFE" w:rsidRPr="00291E84">
        <w:t>жение 8</w:t>
      </w:r>
      <w:r w:rsidRPr="00291E84">
        <w:t>. Протоколы Кадамжайского РЦПЗиГСЭН – результаты исследования атмосферного воздуха</w:t>
      </w:r>
      <w:bookmarkEnd w:id="204"/>
      <w:bookmarkEnd w:id="205"/>
    </w:p>
    <w:p w14:paraId="005EAF67" w14:textId="2F025D90" w:rsidR="00F319C5" w:rsidRPr="003D3FAF" w:rsidRDefault="00B5121A" w:rsidP="00F319C5">
      <w:r>
        <w:rPr>
          <w:noProof/>
          <w:lang w:eastAsia="ru-RU"/>
        </w:rPr>
        <w:drawing>
          <wp:inline distT="0" distB="0" distL="0" distR="0" wp14:anchorId="08CC2B51" wp14:editId="1BA67947">
            <wp:extent cx="5934075" cy="8391525"/>
            <wp:effectExtent l="0" t="0" r="9525" b="9525"/>
            <wp:docPr id="8" name="Рисунок 8" descr="C:\Users\rus\Desktop\Удалить завтра\Протоколы Кадамжай КАСА\A\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us\Desktop\Удалить завтра\Протоколы Кадамжай КАСА\A\Page_0000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4B7BB73E" w14:textId="70A8F06C" w:rsidR="00F319C5" w:rsidRPr="003D3FAF" w:rsidRDefault="00B5121A" w:rsidP="00F319C5">
      <w:r>
        <w:rPr>
          <w:noProof/>
          <w:lang w:eastAsia="ru-RU"/>
        </w:rPr>
        <w:lastRenderedPageBreak/>
        <w:drawing>
          <wp:inline distT="0" distB="0" distL="0" distR="0" wp14:anchorId="25563A72" wp14:editId="7467267C">
            <wp:extent cx="5934075" cy="8391525"/>
            <wp:effectExtent l="0" t="0" r="9525" b="9525"/>
            <wp:docPr id="9" name="Рисунок 9" descr="C:\Users\rus\Desktop\Удалить завтра\Протоколы Кадамжай КАСА\A\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us\Desktop\Удалить завтра\Протоколы Кадамжай КАСА\A\Page_0000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6431A189" w14:textId="77777777" w:rsidR="00F319C5" w:rsidRPr="003D3FAF" w:rsidRDefault="00F319C5" w:rsidP="00F319C5">
      <w:r w:rsidRPr="003D3FAF">
        <w:rPr>
          <w:b/>
        </w:rPr>
        <w:br w:type="page"/>
      </w:r>
    </w:p>
    <w:p w14:paraId="5F0EEF17" w14:textId="39C7CE6F" w:rsidR="00F319C5" w:rsidRPr="008562CA" w:rsidRDefault="00A62AFE" w:rsidP="00291E84">
      <w:pPr>
        <w:pStyle w:val="20"/>
        <w:numPr>
          <w:ilvl w:val="0"/>
          <w:numId w:val="0"/>
        </w:numPr>
        <w:ind w:left="1134"/>
      </w:pPr>
      <w:bookmarkStart w:id="206" w:name="_Toc18004121"/>
      <w:bookmarkStart w:id="207" w:name="_Toc146511016"/>
      <w:r w:rsidRPr="008562CA">
        <w:lastRenderedPageBreak/>
        <w:t>Приложение 9</w:t>
      </w:r>
      <w:r w:rsidR="00F319C5" w:rsidRPr="008562CA">
        <w:t>. Результаты замеров уровня шума</w:t>
      </w:r>
      <w:bookmarkEnd w:id="206"/>
      <w:bookmarkEnd w:id="207"/>
    </w:p>
    <w:tbl>
      <w:tblPr>
        <w:tblStyle w:val="170"/>
        <w:tblW w:w="4623" w:type="pct"/>
        <w:tblInd w:w="704" w:type="dxa"/>
        <w:tblLook w:val="04A0" w:firstRow="1" w:lastRow="0" w:firstColumn="1" w:lastColumn="0" w:noHBand="0" w:noVBand="1"/>
      </w:tblPr>
      <w:tblGrid>
        <w:gridCol w:w="1360"/>
        <w:gridCol w:w="7280"/>
      </w:tblGrid>
      <w:tr w:rsidR="00F319C5" w:rsidRPr="003D3FAF" w14:paraId="2AC1E53D" w14:textId="77777777" w:rsidTr="00FD2CB6">
        <w:trPr>
          <w:trHeight w:val="1270"/>
        </w:trPr>
        <w:tc>
          <w:tcPr>
            <w:tcW w:w="787" w:type="pct"/>
            <w:shd w:val="clear" w:color="auto" w:fill="00B0F0"/>
            <w:vAlign w:val="center"/>
            <w:hideMark/>
          </w:tcPr>
          <w:p w14:paraId="59C1814E" w14:textId="77777777" w:rsidR="00F319C5" w:rsidRPr="003D3FAF" w:rsidRDefault="00F319C5" w:rsidP="00F319C5">
            <w:pPr>
              <w:jc w:val="center"/>
              <w:rPr>
                <w:b/>
                <w:bCs/>
              </w:rPr>
            </w:pPr>
            <w:r w:rsidRPr="003D3FAF">
              <w:rPr>
                <w:b/>
                <w:bCs/>
              </w:rPr>
              <w:t>Площадка</w:t>
            </w:r>
          </w:p>
        </w:tc>
        <w:tc>
          <w:tcPr>
            <w:tcW w:w="4213" w:type="pct"/>
            <w:shd w:val="clear" w:color="auto" w:fill="00B0F0"/>
            <w:vAlign w:val="center"/>
            <w:hideMark/>
          </w:tcPr>
          <w:p w14:paraId="6F8A6141" w14:textId="77777777" w:rsidR="00F319C5" w:rsidRPr="003D3FAF" w:rsidRDefault="00F319C5" w:rsidP="00F319C5">
            <w:pPr>
              <w:jc w:val="center"/>
              <w:rPr>
                <w:b/>
                <w:bCs/>
              </w:rPr>
            </w:pPr>
            <w:r w:rsidRPr="003D3FAF">
              <w:rPr>
                <w:b/>
                <w:bCs/>
              </w:rPr>
              <w:t>Уровень шума (эквивалентный уровень звука в ДБА)</w:t>
            </w:r>
          </w:p>
        </w:tc>
      </w:tr>
      <w:tr w:rsidR="00F319C5" w:rsidRPr="003D3FAF" w14:paraId="76999953" w14:textId="77777777" w:rsidTr="00FD2CB6">
        <w:trPr>
          <w:trHeight w:val="300"/>
        </w:trPr>
        <w:tc>
          <w:tcPr>
            <w:tcW w:w="787" w:type="pct"/>
            <w:shd w:val="clear" w:color="auto" w:fill="BFBFBF" w:themeFill="background1" w:themeFillShade="BF"/>
            <w:noWrap/>
            <w:hideMark/>
          </w:tcPr>
          <w:p w14:paraId="6B841AEB" w14:textId="77777777" w:rsidR="00F319C5" w:rsidRPr="003D3FAF" w:rsidRDefault="00F319C5" w:rsidP="00F319C5">
            <w:pPr>
              <w:jc w:val="center"/>
              <w:rPr>
                <w:b/>
              </w:rPr>
            </w:pPr>
            <w:r w:rsidRPr="003D3FAF">
              <w:rPr>
                <w:b/>
              </w:rPr>
              <w:t>ПДУ</w:t>
            </w:r>
          </w:p>
        </w:tc>
        <w:tc>
          <w:tcPr>
            <w:tcW w:w="4213" w:type="pct"/>
            <w:shd w:val="clear" w:color="auto" w:fill="BFBFBF" w:themeFill="background1" w:themeFillShade="BF"/>
            <w:hideMark/>
          </w:tcPr>
          <w:p w14:paraId="46098755" w14:textId="77777777" w:rsidR="00F319C5" w:rsidRPr="003D3FAF" w:rsidRDefault="00F319C5" w:rsidP="00F319C5">
            <w:pPr>
              <w:jc w:val="center"/>
              <w:rPr>
                <w:b/>
              </w:rPr>
            </w:pPr>
            <w:r w:rsidRPr="003D3FAF">
              <w:rPr>
                <w:b/>
              </w:rPr>
              <w:t>75</w:t>
            </w:r>
          </w:p>
        </w:tc>
      </w:tr>
      <w:tr w:rsidR="00FD2CB6" w:rsidRPr="003D3FAF" w14:paraId="26CFCD4D" w14:textId="77777777" w:rsidTr="00FD2CB6">
        <w:trPr>
          <w:trHeight w:val="300"/>
        </w:trPr>
        <w:tc>
          <w:tcPr>
            <w:tcW w:w="787" w:type="pct"/>
            <w:vAlign w:val="center"/>
          </w:tcPr>
          <w:p w14:paraId="7D9BEFFF" w14:textId="1683AE55" w:rsidR="00FD2CB6" w:rsidRPr="003D3FAF" w:rsidRDefault="00FD2CB6" w:rsidP="00FD2CB6">
            <w:pPr>
              <w:jc w:val="center"/>
            </w:pPr>
            <w:r>
              <w:rPr>
                <w:b/>
                <w:i/>
                <w:iCs/>
                <w:lang w:eastAsia="ru-RU"/>
              </w:rPr>
              <w:t>A-C</w:t>
            </w:r>
            <w:r w:rsidRPr="003D3FAF">
              <w:rPr>
                <w:b/>
                <w:i/>
                <w:iCs/>
                <w:lang w:eastAsia="ru-RU"/>
              </w:rPr>
              <w:t>1</w:t>
            </w:r>
          </w:p>
        </w:tc>
        <w:tc>
          <w:tcPr>
            <w:tcW w:w="4213" w:type="pct"/>
            <w:noWrap/>
          </w:tcPr>
          <w:p w14:paraId="62530ABD" w14:textId="463EF1B4" w:rsidR="00FD2CB6" w:rsidRPr="002D4793" w:rsidRDefault="00FD2CB6" w:rsidP="00FD2CB6">
            <w:pPr>
              <w:jc w:val="center"/>
            </w:pPr>
            <w:r w:rsidRPr="002D4793">
              <w:rPr>
                <w:i/>
                <w:sz w:val="20"/>
                <w:szCs w:val="20"/>
              </w:rPr>
              <w:t>38,6±5,8</w:t>
            </w:r>
          </w:p>
        </w:tc>
      </w:tr>
      <w:tr w:rsidR="00FD2CB6" w:rsidRPr="003D3FAF" w14:paraId="704B40DA" w14:textId="77777777" w:rsidTr="00FD2CB6">
        <w:trPr>
          <w:trHeight w:val="300"/>
        </w:trPr>
        <w:tc>
          <w:tcPr>
            <w:tcW w:w="787" w:type="pct"/>
            <w:noWrap/>
            <w:vAlign w:val="center"/>
          </w:tcPr>
          <w:p w14:paraId="0D03D83F" w14:textId="73A06265" w:rsidR="00FD2CB6" w:rsidRPr="003D3FAF" w:rsidRDefault="00FD2CB6" w:rsidP="00FD2CB6">
            <w:pPr>
              <w:jc w:val="center"/>
            </w:pPr>
            <w:r>
              <w:rPr>
                <w:b/>
                <w:i/>
                <w:iCs/>
                <w:lang w:val="en-US" w:eastAsia="ru-RU"/>
              </w:rPr>
              <w:t>A</w:t>
            </w:r>
            <w:r>
              <w:rPr>
                <w:b/>
                <w:i/>
                <w:iCs/>
                <w:lang w:eastAsia="ru-RU"/>
              </w:rPr>
              <w:t>-C</w:t>
            </w:r>
            <w:r w:rsidRPr="003D3FAF">
              <w:rPr>
                <w:b/>
                <w:i/>
                <w:iCs/>
                <w:lang w:eastAsia="ru-RU"/>
              </w:rPr>
              <w:t>2</w:t>
            </w:r>
          </w:p>
        </w:tc>
        <w:tc>
          <w:tcPr>
            <w:tcW w:w="4213" w:type="pct"/>
          </w:tcPr>
          <w:p w14:paraId="678B911F" w14:textId="4F48F3D7" w:rsidR="00FD2CB6" w:rsidRPr="002D4793" w:rsidRDefault="00FD2CB6" w:rsidP="00FD2CB6">
            <w:pPr>
              <w:jc w:val="center"/>
            </w:pPr>
            <w:r w:rsidRPr="002D4793">
              <w:rPr>
                <w:i/>
                <w:sz w:val="20"/>
                <w:szCs w:val="20"/>
              </w:rPr>
              <w:t>37,3±5,6</w:t>
            </w:r>
          </w:p>
        </w:tc>
      </w:tr>
      <w:tr w:rsidR="00FD2CB6" w:rsidRPr="003D3FAF" w14:paraId="651D1025" w14:textId="77777777" w:rsidTr="00FD2CB6">
        <w:trPr>
          <w:trHeight w:val="300"/>
        </w:trPr>
        <w:tc>
          <w:tcPr>
            <w:tcW w:w="787" w:type="pct"/>
            <w:vAlign w:val="center"/>
          </w:tcPr>
          <w:p w14:paraId="1203EF4C" w14:textId="717DE624" w:rsidR="00FD2CB6" w:rsidRPr="003D3FAF" w:rsidRDefault="00FD2CB6" w:rsidP="00FD2CB6">
            <w:pPr>
              <w:jc w:val="center"/>
            </w:pPr>
            <w:r>
              <w:rPr>
                <w:b/>
                <w:i/>
                <w:iCs/>
                <w:lang w:val="en-US" w:eastAsia="ru-RU"/>
              </w:rPr>
              <w:t>A</w:t>
            </w:r>
            <w:r>
              <w:rPr>
                <w:b/>
                <w:i/>
                <w:iCs/>
                <w:lang w:eastAsia="ru-RU"/>
              </w:rPr>
              <w:t>-C</w:t>
            </w:r>
            <w:r w:rsidRPr="003D3FAF">
              <w:rPr>
                <w:b/>
                <w:i/>
                <w:iCs/>
                <w:lang w:eastAsia="ru-RU"/>
              </w:rPr>
              <w:t>3</w:t>
            </w:r>
          </w:p>
        </w:tc>
        <w:tc>
          <w:tcPr>
            <w:tcW w:w="4213" w:type="pct"/>
            <w:noWrap/>
          </w:tcPr>
          <w:p w14:paraId="3BFFF314" w14:textId="133A13CC" w:rsidR="00FD2CB6" w:rsidRPr="002D4793" w:rsidRDefault="00FD2CB6" w:rsidP="00FD2CB6">
            <w:pPr>
              <w:jc w:val="center"/>
            </w:pPr>
            <w:r w:rsidRPr="002D4793">
              <w:rPr>
                <w:i/>
                <w:sz w:val="20"/>
                <w:szCs w:val="20"/>
              </w:rPr>
              <w:t>41,1±6,2</w:t>
            </w:r>
          </w:p>
        </w:tc>
      </w:tr>
    </w:tbl>
    <w:p w14:paraId="457DB585" w14:textId="700AB57B" w:rsidR="00F319C5" w:rsidRDefault="00F319C5" w:rsidP="00F319C5">
      <w:pPr>
        <w:jc w:val="center"/>
      </w:pPr>
    </w:p>
    <w:p w14:paraId="65E12A0A" w14:textId="761D916B" w:rsidR="00FD2CB6" w:rsidRDefault="00FD2CB6" w:rsidP="00F319C5">
      <w:pPr>
        <w:jc w:val="center"/>
      </w:pPr>
    </w:p>
    <w:p w14:paraId="6760B206" w14:textId="77777777" w:rsidR="00FD2CB6" w:rsidRPr="003D3FAF" w:rsidRDefault="00FD2CB6" w:rsidP="00F319C5">
      <w:pPr>
        <w:jc w:val="center"/>
      </w:pPr>
    </w:p>
    <w:p w14:paraId="02A98CC2" w14:textId="77777777" w:rsidR="00F319C5" w:rsidRPr="003D3FAF" w:rsidRDefault="00F319C5" w:rsidP="00F319C5">
      <w:pPr>
        <w:spacing w:line="259" w:lineRule="auto"/>
        <w:jc w:val="left"/>
      </w:pPr>
      <w:r w:rsidRPr="003D3FAF">
        <w:br w:type="page"/>
      </w:r>
    </w:p>
    <w:p w14:paraId="3D898EFF" w14:textId="45AFE812" w:rsidR="00F319C5" w:rsidRPr="00291E84" w:rsidRDefault="00A62AFE" w:rsidP="00291E84">
      <w:pPr>
        <w:pStyle w:val="20"/>
        <w:numPr>
          <w:ilvl w:val="0"/>
          <w:numId w:val="0"/>
        </w:numPr>
        <w:ind w:left="1134"/>
      </w:pPr>
      <w:bookmarkStart w:id="208" w:name="_Toc146511017"/>
      <w:r w:rsidRPr="00291E84">
        <w:lastRenderedPageBreak/>
        <w:t>Приложение 10</w:t>
      </w:r>
      <w:r w:rsidR="00F319C5" w:rsidRPr="00291E84">
        <w:t>. Стандарты шума в Кыргызской Республике</w:t>
      </w:r>
      <w:bookmarkEnd w:id="208"/>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81"/>
        <w:gridCol w:w="1709"/>
        <w:gridCol w:w="1647"/>
      </w:tblGrid>
      <w:tr w:rsidR="00F319C5" w:rsidRPr="003D3FAF" w14:paraId="07D6D6FB" w14:textId="77777777" w:rsidTr="00F319C5">
        <w:tc>
          <w:tcPr>
            <w:tcW w:w="5881" w:type="dxa"/>
            <w:shd w:val="clear" w:color="auto" w:fill="B4C6E7" w:themeFill="accent1" w:themeFillTint="66"/>
          </w:tcPr>
          <w:p w14:paraId="613FA008" w14:textId="77777777" w:rsidR="00F319C5" w:rsidRPr="003D3FAF" w:rsidRDefault="00F319C5" w:rsidP="00F319C5">
            <w:pPr>
              <w:spacing w:after="0" w:line="360" w:lineRule="auto"/>
              <w:rPr>
                <w:rFonts w:eastAsia="SimSun"/>
                <w:b/>
                <w:lang w:eastAsia="zh-CN"/>
              </w:rPr>
            </w:pPr>
            <w:r w:rsidRPr="003D3FAF">
              <w:rPr>
                <w:rFonts w:eastAsia="SimSun"/>
                <w:b/>
                <w:lang w:eastAsia="zh-CN"/>
              </w:rPr>
              <w:t>Описание деятельности / категория</w:t>
            </w:r>
          </w:p>
        </w:tc>
        <w:tc>
          <w:tcPr>
            <w:tcW w:w="1709" w:type="dxa"/>
            <w:shd w:val="clear" w:color="auto" w:fill="B4C6E7" w:themeFill="accent1" w:themeFillTint="66"/>
          </w:tcPr>
          <w:p w14:paraId="60EB4A1E" w14:textId="77777777" w:rsidR="00F319C5" w:rsidRPr="003D3FAF" w:rsidRDefault="00F319C5" w:rsidP="00F319C5">
            <w:pPr>
              <w:spacing w:after="0" w:line="360" w:lineRule="auto"/>
              <w:rPr>
                <w:rFonts w:eastAsia="SimSun"/>
                <w:b/>
                <w:lang w:eastAsia="zh-CN"/>
              </w:rPr>
            </w:pPr>
            <w:r w:rsidRPr="003D3FAF">
              <w:rPr>
                <w:rFonts w:eastAsia="SimSun"/>
                <w:b/>
                <w:lang w:eastAsia="zh-CN"/>
              </w:rPr>
              <w:t>Lэкв</w:t>
            </w:r>
          </w:p>
        </w:tc>
        <w:tc>
          <w:tcPr>
            <w:tcW w:w="1647" w:type="dxa"/>
            <w:shd w:val="clear" w:color="auto" w:fill="B4C6E7" w:themeFill="accent1" w:themeFillTint="66"/>
          </w:tcPr>
          <w:p w14:paraId="3D873A5D" w14:textId="77777777" w:rsidR="00F319C5" w:rsidRPr="003D3FAF" w:rsidRDefault="00F319C5" w:rsidP="00F319C5">
            <w:pPr>
              <w:spacing w:after="0" w:line="360" w:lineRule="auto"/>
              <w:rPr>
                <w:rFonts w:eastAsia="SimSun"/>
                <w:b/>
                <w:lang w:eastAsia="zh-CN"/>
              </w:rPr>
            </w:pPr>
            <w:r w:rsidRPr="003D3FAF">
              <w:rPr>
                <w:rFonts w:eastAsia="SimSun"/>
                <w:b/>
                <w:lang w:eastAsia="zh-CN"/>
              </w:rPr>
              <w:t>Lмакс</w:t>
            </w:r>
          </w:p>
        </w:tc>
      </w:tr>
      <w:tr w:rsidR="00F319C5" w:rsidRPr="003D3FAF" w14:paraId="4D59F14B" w14:textId="77777777" w:rsidTr="00F319C5">
        <w:tc>
          <w:tcPr>
            <w:tcW w:w="5881" w:type="dxa"/>
          </w:tcPr>
          <w:p w14:paraId="580222D0" w14:textId="77777777" w:rsidR="00F319C5" w:rsidRPr="003D3FAF" w:rsidRDefault="00F319C5" w:rsidP="00F319C5">
            <w:pPr>
              <w:spacing w:after="0" w:line="360" w:lineRule="auto"/>
              <w:rPr>
                <w:rFonts w:eastAsia="SimSun"/>
                <w:lang w:eastAsia="zh-CN"/>
              </w:rPr>
            </w:pPr>
            <w:r w:rsidRPr="003D3FAF">
              <w:rPr>
                <w:rFonts w:eastAsia="SimSun"/>
                <w:lang w:eastAsia="zh-CN"/>
              </w:rPr>
              <w:t>Районы, непосредственно прилегающих к больницам и санаториям</w:t>
            </w:r>
          </w:p>
        </w:tc>
        <w:tc>
          <w:tcPr>
            <w:tcW w:w="1709" w:type="dxa"/>
          </w:tcPr>
          <w:p w14:paraId="64FE7847" w14:textId="77777777" w:rsidR="00F319C5" w:rsidRPr="003D3FAF" w:rsidRDefault="00F319C5" w:rsidP="00F319C5">
            <w:pPr>
              <w:spacing w:after="0" w:line="360" w:lineRule="auto"/>
              <w:rPr>
                <w:rFonts w:eastAsia="SimSun"/>
                <w:lang w:eastAsia="zh-CN"/>
              </w:rPr>
            </w:pPr>
            <w:r w:rsidRPr="003D3FAF">
              <w:rPr>
                <w:rFonts w:eastAsia="SimSun"/>
                <w:lang w:eastAsia="zh-CN"/>
              </w:rPr>
              <w:t>День = 45</w:t>
            </w:r>
          </w:p>
          <w:p w14:paraId="11591928" w14:textId="77777777" w:rsidR="00F319C5" w:rsidRPr="003D3FAF" w:rsidRDefault="00F319C5" w:rsidP="00F319C5">
            <w:pPr>
              <w:spacing w:after="0" w:line="360" w:lineRule="auto"/>
              <w:rPr>
                <w:rFonts w:eastAsia="SimSun"/>
                <w:lang w:eastAsia="zh-CN"/>
              </w:rPr>
            </w:pPr>
            <w:r w:rsidRPr="003D3FAF">
              <w:rPr>
                <w:rFonts w:eastAsia="SimSun"/>
                <w:lang w:eastAsia="zh-CN"/>
              </w:rPr>
              <w:t xml:space="preserve">Ночь = 35 </w:t>
            </w:r>
          </w:p>
        </w:tc>
        <w:tc>
          <w:tcPr>
            <w:tcW w:w="1647" w:type="dxa"/>
          </w:tcPr>
          <w:p w14:paraId="2226D372" w14:textId="77777777" w:rsidR="00F319C5" w:rsidRPr="003D3FAF" w:rsidRDefault="00F319C5" w:rsidP="00F319C5">
            <w:pPr>
              <w:spacing w:after="0" w:line="360" w:lineRule="auto"/>
              <w:rPr>
                <w:rFonts w:eastAsia="SimSun"/>
                <w:lang w:eastAsia="zh-CN"/>
              </w:rPr>
            </w:pPr>
            <w:r w:rsidRPr="003D3FAF">
              <w:rPr>
                <w:rFonts w:eastAsia="SimSun"/>
                <w:lang w:eastAsia="zh-CN"/>
              </w:rPr>
              <w:t xml:space="preserve">День = 60 </w:t>
            </w:r>
          </w:p>
          <w:p w14:paraId="468A93EE" w14:textId="77777777" w:rsidR="00F319C5" w:rsidRPr="003D3FAF" w:rsidRDefault="00F319C5" w:rsidP="00F319C5">
            <w:pPr>
              <w:spacing w:after="0" w:line="360" w:lineRule="auto"/>
              <w:rPr>
                <w:rFonts w:eastAsia="SimSun"/>
                <w:lang w:eastAsia="zh-CN"/>
              </w:rPr>
            </w:pPr>
            <w:r w:rsidRPr="003D3FAF">
              <w:rPr>
                <w:rFonts w:eastAsia="SimSun"/>
                <w:lang w:eastAsia="zh-CN"/>
              </w:rPr>
              <w:t xml:space="preserve">Ночь = 50 </w:t>
            </w:r>
          </w:p>
        </w:tc>
      </w:tr>
      <w:tr w:rsidR="00F319C5" w:rsidRPr="003D3FAF" w14:paraId="5A469F1F" w14:textId="77777777" w:rsidTr="00F319C5">
        <w:tc>
          <w:tcPr>
            <w:tcW w:w="5881" w:type="dxa"/>
          </w:tcPr>
          <w:p w14:paraId="0E8AB04D" w14:textId="77777777" w:rsidR="00F319C5" w:rsidRPr="003D3FAF" w:rsidRDefault="00F319C5" w:rsidP="00F319C5">
            <w:pPr>
              <w:spacing w:after="0" w:line="360" w:lineRule="auto"/>
              <w:rPr>
                <w:rFonts w:eastAsia="SimSun"/>
                <w:lang w:eastAsia="zh-CN"/>
              </w:rPr>
            </w:pPr>
            <w:r w:rsidRPr="003D3FAF">
              <w:rPr>
                <w:rFonts w:eastAsia="SimSun"/>
                <w:lang w:eastAsia="zh-CN"/>
              </w:rPr>
              <w:t>Районы, непосредственно примыкающих к жилым домам, поликлиник, диспансеров, домов отдыха, пансионатов, библиотеки, школы и т.д.</w:t>
            </w:r>
          </w:p>
        </w:tc>
        <w:tc>
          <w:tcPr>
            <w:tcW w:w="1709" w:type="dxa"/>
          </w:tcPr>
          <w:p w14:paraId="799A3C95" w14:textId="77777777" w:rsidR="00F319C5" w:rsidRPr="003D3FAF" w:rsidRDefault="00F319C5" w:rsidP="00F319C5">
            <w:pPr>
              <w:spacing w:after="0" w:line="360" w:lineRule="auto"/>
              <w:rPr>
                <w:rFonts w:eastAsia="SimSun"/>
                <w:lang w:eastAsia="zh-CN"/>
              </w:rPr>
            </w:pPr>
            <w:r w:rsidRPr="003D3FAF">
              <w:rPr>
                <w:rFonts w:eastAsia="SimSun"/>
                <w:lang w:eastAsia="zh-CN"/>
              </w:rPr>
              <w:t>День = 55</w:t>
            </w:r>
          </w:p>
          <w:p w14:paraId="2D130C54" w14:textId="77777777" w:rsidR="00F319C5" w:rsidRPr="003D3FAF" w:rsidRDefault="00F319C5" w:rsidP="00F319C5">
            <w:pPr>
              <w:spacing w:after="0" w:line="360" w:lineRule="auto"/>
              <w:rPr>
                <w:rFonts w:eastAsia="SimSun"/>
                <w:lang w:eastAsia="zh-CN"/>
              </w:rPr>
            </w:pPr>
            <w:r w:rsidRPr="003D3FAF">
              <w:rPr>
                <w:rFonts w:eastAsia="SimSun"/>
                <w:lang w:eastAsia="zh-CN"/>
              </w:rPr>
              <w:t>Ночь = 45</w:t>
            </w:r>
          </w:p>
        </w:tc>
        <w:tc>
          <w:tcPr>
            <w:tcW w:w="1647" w:type="dxa"/>
          </w:tcPr>
          <w:p w14:paraId="4ECCB115" w14:textId="77777777" w:rsidR="00F319C5" w:rsidRPr="003D3FAF" w:rsidRDefault="00F319C5" w:rsidP="00F319C5">
            <w:pPr>
              <w:spacing w:after="0" w:line="360" w:lineRule="auto"/>
              <w:rPr>
                <w:rFonts w:eastAsia="SimSun"/>
                <w:lang w:eastAsia="zh-CN"/>
              </w:rPr>
            </w:pPr>
            <w:r w:rsidRPr="003D3FAF">
              <w:rPr>
                <w:rFonts w:eastAsia="SimSun"/>
                <w:lang w:eastAsia="zh-CN"/>
              </w:rPr>
              <w:t xml:space="preserve">День = 70 </w:t>
            </w:r>
          </w:p>
          <w:p w14:paraId="1DB23FCF" w14:textId="77777777" w:rsidR="00F319C5" w:rsidRPr="003D3FAF" w:rsidRDefault="00F319C5" w:rsidP="00F319C5">
            <w:pPr>
              <w:spacing w:after="0" w:line="360" w:lineRule="auto"/>
              <w:rPr>
                <w:rFonts w:eastAsia="SimSun"/>
                <w:lang w:eastAsia="zh-CN"/>
              </w:rPr>
            </w:pPr>
            <w:r w:rsidRPr="003D3FAF">
              <w:rPr>
                <w:rFonts w:eastAsia="SimSun"/>
                <w:lang w:eastAsia="zh-CN"/>
              </w:rPr>
              <w:t xml:space="preserve">Ночь = 60 </w:t>
            </w:r>
          </w:p>
        </w:tc>
      </w:tr>
      <w:tr w:rsidR="00F319C5" w:rsidRPr="003D3FAF" w14:paraId="35D0533F" w14:textId="77777777" w:rsidTr="00F319C5">
        <w:tc>
          <w:tcPr>
            <w:tcW w:w="5881" w:type="dxa"/>
          </w:tcPr>
          <w:p w14:paraId="62534792" w14:textId="77777777" w:rsidR="00F319C5" w:rsidRPr="003D3FAF" w:rsidRDefault="00F319C5" w:rsidP="00F319C5">
            <w:pPr>
              <w:spacing w:after="0" w:line="360" w:lineRule="auto"/>
              <w:rPr>
                <w:rFonts w:eastAsia="SimSun"/>
                <w:lang w:eastAsia="zh-CN"/>
              </w:rPr>
            </w:pPr>
            <w:r w:rsidRPr="003D3FAF">
              <w:rPr>
                <w:rFonts w:eastAsia="SimSun"/>
                <w:lang w:eastAsia="zh-CN"/>
              </w:rPr>
              <w:t>Районы, непосредственно прилегающих к гостиницам и общежитиях</w:t>
            </w:r>
          </w:p>
        </w:tc>
        <w:tc>
          <w:tcPr>
            <w:tcW w:w="1709" w:type="dxa"/>
          </w:tcPr>
          <w:p w14:paraId="2FED87AD" w14:textId="77777777" w:rsidR="00F319C5" w:rsidRPr="003D3FAF" w:rsidRDefault="00F319C5" w:rsidP="00F319C5">
            <w:pPr>
              <w:spacing w:after="0" w:line="360" w:lineRule="auto"/>
              <w:rPr>
                <w:rFonts w:eastAsia="SimSun"/>
                <w:lang w:eastAsia="zh-CN"/>
              </w:rPr>
            </w:pPr>
            <w:r w:rsidRPr="003D3FAF">
              <w:rPr>
                <w:rFonts w:eastAsia="SimSun"/>
                <w:lang w:eastAsia="zh-CN"/>
              </w:rPr>
              <w:t xml:space="preserve">День = 60 </w:t>
            </w:r>
          </w:p>
          <w:p w14:paraId="467AD74E" w14:textId="77777777" w:rsidR="00F319C5" w:rsidRPr="003D3FAF" w:rsidRDefault="00F319C5" w:rsidP="00F319C5">
            <w:pPr>
              <w:spacing w:after="0" w:line="360" w:lineRule="auto"/>
              <w:rPr>
                <w:rFonts w:eastAsia="SimSun"/>
                <w:lang w:eastAsia="zh-CN"/>
              </w:rPr>
            </w:pPr>
            <w:r w:rsidRPr="003D3FAF">
              <w:rPr>
                <w:rFonts w:eastAsia="SimSun"/>
                <w:lang w:eastAsia="zh-CN"/>
              </w:rPr>
              <w:t xml:space="preserve">Ночь = 50 </w:t>
            </w:r>
          </w:p>
        </w:tc>
        <w:tc>
          <w:tcPr>
            <w:tcW w:w="1647" w:type="dxa"/>
          </w:tcPr>
          <w:p w14:paraId="71A2B4E8" w14:textId="77777777" w:rsidR="00F319C5" w:rsidRPr="003D3FAF" w:rsidRDefault="00F319C5" w:rsidP="00F319C5">
            <w:pPr>
              <w:spacing w:after="0" w:line="360" w:lineRule="auto"/>
              <w:rPr>
                <w:rFonts w:eastAsia="SimSun"/>
                <w:lang w:eastAsia="zh-CN"/>
              </w:rPr>
            </w:pPr>
            <w:r w:rsidRPr="003D3FAF">
              <w:rPr>
                <w:rFonts w:eastAsia="SimSun"/>
                <w:lang w:eastAsia="zh-CN"/>
              </w:rPr>
              <w:t>День = 75</w:t>
            </w:r>
          </w:p>
          <w:p w14:paraId="0A0325DD" w14:textId="77777777" w:rsidR="00F319C5" w:rsidRPr="003D3FAF" w:rsidRDefault="00F319C5" w:rsidP="00F319C5">
            <w:pPr>
              <w:spacing w:after="0" w:line="360" w:lineRule="auto"/>
              <w:rPr>
                <w:rFonts w:eastAsia="SimSun"/>
                <w:lang w:eastAsia="zh-CN"/>
              </w:rPr>
            </w:pPr>
            <w:r w:rsidRPr="003D3FAF">
              <w:rPr>
                <w:rFonts w:eastAsia="SimSun"/>
                <w:lang w:eastAsia="zh-CN"/>
              </w:rPr>
              <w:t xml:space="preserve">Ночь = 65 </w:t>
            </w:r>
          </w:p>
        </w:tc>
      </w:tr>
      <w:tr w:rsidR="00F319C5" w:rsidRPr="003D3FAF" w14:paraId="0E505A14" w14:textId="77777777" w:rsidTr="00F319C5">
        <w:tc>
          <w:tcPr>
            <w:tcW w:w="5881" w:type="dxa"/>
          </w:tcPr>
          <w:p w14:paraId="14166810" w14:textId="77777777" w:rsidR="00F319C5" w:rsidRPr="003D3FAF" w:rsidRDefault="00F319C5" w:rsidP="00F319C5">
            <w:pPr>
              <w:spacing w:after="0" w:line="360" w:lineRule="auto"/>
              <w:rPr>
                <w:rFonts w:eastAsia="SimSun"/>
                <w:lang w:eastAsia="zh-CN"/>
              </w:rPr>
            </w:pPr>
            <w:r w:rsidRPr="003D3FAF">
              <w:rPr>
                <w:rFonts w:eastAsia="SimSun"/>
                <w:lang w:eastAsia="zh-CN"/>
              </w:rPr>
              <w:t>Зоны отдыха, больниц и санаторий</w:t>
            </w:r>
          </w:p>
        </w:tc>
        <w:tc>
          <w:tcPr>
            <w:tcW w:w="1709" w:type="dxa"/>
          </w:tcPr>
          <w:p w14:paraId="3AA2EEED" w14:textId="77777777" w:rsidR="00F319C5" w:rsidRPr="003D3FAF" w:rsidRDefault="00F319C5" w:rsidP="00F319C5">
            <w:pPr>
              <w:spacing w:after="0" w:line="360" w:lineRule="auto"/>
              <w:rPr>
                <w:rFonts w:eastAsia="SimSun"/>
                <w:lang w:eastAsia="zh-CN"/>
              </w:rPr>
            </w:pPr>
            <w:r w:rsidRPr="003D3FAF">
              <w:rPr>
                <w:rFonts w:eastAsia="SimSun"/>
                <w:lang w:eastAsia="zh-CN"/>
              </w:rPr>
              <w:t>35</w:t>
            </w:r>
          </w:p>
        </w:tc>
        <w:tc>
          <w:tcPr>
            <w:tcW w:w="1647" w:type="dxa"/>
          </w:tcPr>
          <w:p w14:paraId="17B4CE05" w14:textId="77777777" w:rsidR="00F319C5" w:rsidRPr="003D3FAF" w:rsidRDefault="00F319C5" w:rsidP="00F319C5">
            <w:pPr>
              <w:spacing w:after="0" w:line="360" w:lineRule="auto"/>
              <w:rPr>
                <w:rFonts w:eastAsia="SimSun"/>
                <w:lang w:eastAsia="zh-CN"/>
              </w:rPr>
            </w:pPr>
            <w:r w:rsidRPr="003D3FAF">
              <w:rPr>
                <w:rFonts w:eastAsia="SimSun"/>
                <w:lang w:eastAsia="zh-CN"/>
              </w:rPr>
              <w:t xml:space="preserve">50 </w:t>
            </w:r>
          </w:p>
        </w:tc>
      </w:tr>
      <w:tr w:rsidR="00F319C5" w:rsidRPr="003D3FAF" w14:paraId="40F9C495" w14:textId="77777777" w:rsidTr="00F319C5">
        <w:trPr>
          <w:trHeight w:val="1147"/>
        </w:trPr>
        <w:tc>
          <w:tcPr>
            <w:tcW w:w="5881" w:type="dxa"/>
          </w:tcPr>
          <w:p w14:paraId="3B9C76F3" w14:textId="77777777" w:rsidR="00F319C5" w:rsidRPr="003D3FAF" w:rsidRDefault="00F319C5" w:rsidP="00F319C5">
            <w:pPr>
              <w:spacing w:after="0" w:line="360" w:lineRule="auto"/>
              <w:rPr>
                <w:rFonts w:eastAsia="SimSun"/>
                <w:lang w:eastAsia="zh-CN"/>
              </w:rPr>
            </w:pPr>
            <w:r w:rsidRPr="003D3FAF">
              <w:rPr>
                <w:rFonts w:eastAsia="SimSun"/>
                <w:lang w:eastAsia="zh-CN"/>
              </w:rPr>
              <w:t>Зоны отдыха на территории микрорайонов и строительство усадеб, домов отдыха, санаториев, школ, домов для престарелых, и т.д.</w:t>
            </w:r>
          </w:p>
        </w:tc>
        <w:tc>
          <w:tcPr>
            <w:tcW w:w="1709" w:type="dxa"/>
          </w:tcPr>
          <w:p w14:paraId="7C8C1F44" w14:textId="77777777" w:rsidR="00F319C5" w:rsidRPr="003D3FAF" w:rsidRDefault="00F319C5" w:rsidP="00F319C5">
            <w:pPr>
              <w:spacing w:after="0" w:line="360" w:lineRule="auto"/>
              <w:rPr>
                <w:rFonts w:eastAsia="SimSun"/>
                <w:lang w:eastAsia="zh-CN"/>
              </w:rPr>
            </w:pPr>
            <w:r w:rsidRPr="003D3FAF">
              <w:rPr>
                <w:rFonts w:eastAsia="SimSun"/>
                <w:lang w:eastAsia="zh-CN"/>
              </w:rPr>
              <w:t>45</w:t>
            </w:r>
          </w:p>
        </w:tc>
        <w:tc>
          <w:tcPr>
            <w:tcW w:w="1647" w:type="dxa"/>
          </w:tcPr>
          <w:p w14:paraId="26986F7D" w14:textId="77777777" w:rsidR="00F319C5" w:rsidRPr="003D3FAF" w:rsidRDefault="00F319C5" w:rsidP="00F319C5">
            <w:pPr>
              <w:spacing w:after="0" w:line="360" w:lineRule="auto"/>
              <w:rPr>
                <w:rFonts w:eastAsia="SimSun"/>
                <w:lang w:eastAsia="zh-CN"/>
              </w:rPr>
            </w:pPr>
            <w:r w:rsidRPr="003D3FAF">
              <w:rPr>
                <w:rFonts w:eastAsia="SimSun"/>
                <w:lang w:eastAsia="zh-CN"/>
              </w:rPr>
              <w:t>60</w:t>
            </w:r>
          </w:p>
        </w:tc>
      </w:tr>
    </w:tbl>
    <w:p w14:paraId="48F76E7B" w14:textId="77777777" w:rsidR="00F319C5" w:rsidRPr="003D3FAF" w:rsidRDefault="00F319C5" w:rsidP="00F319C5">
      <w:pPr>
        <w:ind w:firstLine="576"/>
      </w:pPr>
      <w:r w:rsidRPr="003D3FAF">
        <w:rPr>
          <w:b/>
        </w:rPr>
        <w:t>Источник: ГОСТ 23337-78, СН 2.1.8.562-96, СанПиН 2.1.2.1002-00</w:t>
      </w:r>
    </w:p>
    <w:p w14:paraId="5756432B" w14:textId="77777777" w:rsidR="00F319C5" w:rsidRPr="003D3FAF" w:rsidRDefault="00F319C5" w:rsidP="00F319C5"/>
    <w:p w14:paraId="235BA456" w14:textId="15BC0701" w:rsidR="00FD2CB6" w:rsidRDefault="00FD2CB6">
      <w:pPr>
        <w:spacing w:after="160" w:line="259" w:lineRule="auto"/>
        <w:jc w:val="left"/>
      </w:pPr>
      <w:r>
        <w:br w:type="page"/>
      </w:r>
    </w:p>
    <w:p w14:paraId="0DBC374F" w14:textId="1DD28BE0" w:rsidR="00F319C5" w:rsidRPr="00291E84" w:rsidRDefault="00A62AFE" w:rsidP="00291E84">
      <w:pPr>
        <w:pStyle w:val="20"/>
        <w:numPr>
          <w:ilvl w:val="0"/>
          <w:numId w:val="0"/>
        </w:numPr>
        <w:ind w:left="1134"/>
      </w:pPr>
      <w:bookmarkStart w:id="209" w:name="_Toc18004122"/>
      <w:bookmarkStart w:id="210" w:name="_Toc146511018"/>
      <w:r w:rsidRPr="00291E84">
        <w:lastRenderedPageBreak/>
        <w:t>Приложение 11</w:t>
      </w:r>
      <w:r w:rsidR="00F319C5" w:rsidRPr="00291E84">
        <w:t>. Протоколы Кадамжайского РЦПЗиГСЭН – результаты исследования шума</w:t>
      </w:r>
      <w:bookmarkEnd w:id="209"/>
      <w:bookmarkEnd w:id="210"/>
    </w:p>
    <w:p w14:paraId="08A290CB" w14:textId="50BD5B36" w:rsidR="00F319C5" w:rsidRPr="003D3FAF" w:rsidRDefault="00B5121A" w:rsidP="00F319C5">
      <w:r>
        <w:rPr>
          <w:noProof/>
          <w:lang w:eastAsia="ru-RU"/>
        </w:rPr>
        <w:drawing>
          <wp:inline distT="0" distB="0" distL="0" distR="0" wp14:anchorId="0B61039C" wp14:editId="23D42036">
            <wp:extent cx="5934075" cy="8391525"/>
            <wp:effectExtent l="0" t="0" r="9525" b="9525"/>
            <wp:docPr id="10" name="Рисунок 10" descr="C:\Users\rus\Desktop\Удалить завтра\Протоколы Кадамжай КАСА\N\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us\Desktop\Удалить завтра\Протоколы Кадамжай КАСА\N\Page_0000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5F996CF9" w14:textId="2EC5B5A6" w:rsidR="00F319C5" w:rsidRPr="003D3FAF" w:rsidRDefault="00B5121A" w:rsidP="00F319C5">
      <w:r>
        <w:rPr>
          <w:noProof/>
          <w:lang w:eastAsia="ru-RU"/>
        </w:rPr>
        <w:lastRenderedPageBreak/>
        <w:drawing>
          <wp:inline distT="0" distB="0" distL="0" distR="0" wp14:anchorId="6AA1EAEF" wp14:editId="47FE3A5F">
            <wp:extent cx="5934075" cy="8391525"/>
            <wp:effectExtent l="0" t="0" r="9525" b="9525"/>
            <wp:docPr id="11" name="Рисунок 11" descr="C:\Users\rus\Desktop\Удалить завтра\Протоколы Кадамжай КАСА\N\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us\Desktop\Удалить завтра\Протоколы Кадамжай КАСА\N\Page_0000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1BF67343" w14:textId="77777777" w:rsidR="00F319C5" w:rsidRPr="003D3FAF" w:rsidRDefault="00F319C5" w:rsidP="00F319C5">
      <w:r w:rsidRPr="003D3FAF">
        <w:rPr>
          <w:b/>
        </w:rPr>
        <w:br w:type="page"/>
      </w:r>
    </w:p>
    <w:p w14:paraId="58B08CE8" w14:textId="0890FBC7" w:rsidR="00F319C5" w:rsidRPr="008562CA" w:rsidRDefault="00A62AFE" w:rsidP="00291E84">
      <w:pPr>
        <w:pStyle w:val="20"/>
        <w:numPr>
          <w:ilvl w:val="0"/>
          <w:numId w:val="0"/>
        </w:numPr>
        <w:ind w:left="1134"/>
      </w:pPr>
      <w:bookmarkStart w:id="211" w:name="_Toc18004124"/>
      <w:bookmarkStart w:id="212" w:name="_Toc146511019"/>
      <w:r w:rsidRPr="008562CA">
        <w:lastRenderedPageBreak/>
        <w:t>Приложение 12</w:t>
      </w:r>
      <w:r w:rsidR="00F319C5" w:rsidRPr="008562CA">
        <w:t>. Результаты замеров уровня вибрации</w:t>
      </w:r>
      <w:bookmarkEnd w:id="211"/>
      <w:bookmarkEnd w:id="212"/>
    </w:p>
    <w:p w14:paraId="081A89A2" w14:textId="77777777" w:rsidR="00F319C5" w:rsidRPr="003D3FAF" w:rsidRDefault="00F319C5" w:rsidP="00F319C5"/>
    <w:tbl>
      <w:tblPr>
        <w:tblStyle w:val="170"/>
        <w:tblW w:w="5000" w:type="pct"/>
        <w:tblLook w:val="04A0" w:firstRow="1" w:lastRow="0" w:firstColumn="1" w:lastColumn="0" w:noHBand="0" w:noVBand="1"/>
      </w:tblPr>
      <w:tblGrid>
        <w:gridCol w:w="1705"/>
        <w:gridCol w:w="7640"/>
      </w:tblGrid>
      <w:tr w:rsidR="002D4793" w:rsidRPr="003D3FAF" w14:paraId="0D067D87" w14:textId="77777777" w:rsidTr="002D4793">
        <w:trPr>
          <w:trHeight w:val="1270"/>
        </w:trPr>
        <w:tc>
          <w:tcPr>
            <w:tcW w:w="912" w:type="pct"/>
            <w:shd w:val="clear" w:color="auto" w:fill="00B0F0"/>
            <w:vAlign w:val="center"/>
            <w:hideMark/>
          </w:tcPr>
          <w:p w14:paraId="41CF0DB1" w14:textId="77777777" w:rsidR="002D4793" w:rsidRPr="003D3FAF" w:rsidRDefault="002D4793" w:rsidP="00027B05">
            <w:pPr>
              <w:jc w:val="center"/>
              <w:rPr>
                <w:b/>
                <w:bCs/>
              </w:rPr>
            </w:pPr>
            <w:r w:rsidRPr="003D3FAF">
              <w:rPr>
                <w:b/>
                <w:bCs/>
              </w:rPr>
              <w:t>Площадка</w:t>
            </w:r>
          </w:p>
        </w:tc>
        <w:tc>
          <w:tcPr>
            <w:tcW w:w="4088" w:type="pct"/>
            <w:shd w:val="clear" w:color="auto" w:fill="00B0F0"/>
            <w:vAlign w:val="center"/>
            <w:hideMark/>
          </w:tcPr>
          <w:p w14:paraId="3F4D2162" w14:textId="3DF381F7" w:rsidR="002D4793" w:rsidRPr="003D3FAF" w:rsidRDefault="002D4793" w:rsidP="002D4793">
            <w:pPr>
              <w:jc w:val="center"/>
              <w:rPr>
                <w:b/>
                <w:bCs/>
              </w:rPr>
            </w:pPr>
            <w:r w:rsidRPr="003D3FAF">
              <w:rPr>
                <w:b/>
                <w:bCs/>
              </w:rPr>
              <w:t xml:space="preserve">Уровень </w:t>
            </w:r>
            <w:r>
              <w:rPr>
                <w:b/>
                <w:bCs/>
              </w:rPr>
              <w:t>вибрации</w:t>
            </w:r>
          </w:p>
        </w:tc>
      </w:tr>
      <w:tr w:rsidR="002D4793" w:rsidRPr="003D3FAF" w14:paraId="42FFDBAE" w14:textId="77777777" w:rsidTr="002D4793">
        <w:trPr>
          <w:trHeight w:val="300"/>
        </w:trPr>
        <w:tc>
          <w:tcPr>
            <w:tcW w:w="912" w:type="pct"/>
            <w:shd w:val="clear" w:color="auto" w:fill="BFBFBF" w:themeFill="background1" w:themeFillShade="BF"/>
            <w:noWrap/>
            <w:hideMark/>
          </w:tcPr>
          <w:p w14:paraId="4D0A5E1D" w14:textId="77777777" w:rsidR="002D4793" w:rsidRPr="003D3FAF" w:rsidRDefault="002D4793" w:rsidP="00027B05">
            <w:pPr>
              <w:jc w:val="center"/>
              <w:rPr>
                <w:b/>
              </w:rPr>
            </w:pPr>
            <w:r w:rsidRPr="003D3FAF">
              <w:rPr>
                <w:b/>
              </w:rPr>
              <w:t>ПДУ</w:t>
            </w:r>
          </w:p>
        </w:tc>
        <w:tc>
          <w:tcPr>
            <w:tcW w:w="4088" w:type="pct"/>
            <w:shd w:val="clear" w:color="auto" w:fill="BFBFBF" w:themeFill="background1" w:themeFillShade="BF"/>
            <w:hideMark/>
          </w:tcPr>
          <w:p w14:paraId="21C94F9C" w14:textId="77777777" w:rsidR="002D4793" w:rsidRPr="003D3FAF" w:rsidRDefault="002D4793" w:rsidP="00027B05">
            <w:pPr>
              <w:jc w:val="center"/>
              <w:rPr>
                <w:b/>
              </w:rPr>
            </w:pPr>
            <w:r w:rsidRPr="003D3FAF">
              <w:rPr>
                <w:b/>
              </w:rPr>
              <w:t>75</w:t>
            </w:r>
          </w:p>
        </w:tc>
      </w:tr>
      <w:tr w:rsidR="002D4793" w:rsidRPr="003D3FAF" w14:paraId="6CC1A6F9" w14:textId="77777777" w:rsidTr="002D4793">
        <w:trPr>
          <w:trHeight w:val="300"/>
        </w:trPr>
        <w:tc>
          <w:tcPr>
            <w:tcW w:w="912" w:type="pct"/>
            <w:vAlign w:val="center"/>
          </w:tcPr>
          <w:p w14:paraId="6C9B6B0A" w14:textId="77777777" w:rsidR="002D4793" w:rsidRPr="003D3FAF" w:rsidRDefault="002D4793" w:rsidP="002D4793">
            <w:pPr>
              <w:jc w:val="center"/>
            </w:pPr>
            <w:r>
              <w:rPr>
                <w:b/>
                <w:i/>
                <w:iCs/>
                <w:lang w:eastAsia="ru-RU"/>
              </w:rPr>
              <w:t>A-C</w:t>
            </w:r>
            <w:r w:rsidRPr="003D3FAF">
              <w:rPr>
                <w:b/>
                <w:i/>
                <w:iCs/>
                <w:lang w:eastAsia="ru-RU"/>
              </w:rPr>
              <w:t>1</w:t>
            </w:r>
          </w:p>
        </w:tc>
        <w:tc>
          <w:tcPr>
            <w:tcW w:w="4088" w:type="pct"/>
            <w:noWrap/>
          </w:tcPr>
          <w:p w14:paraId="21664DC1" w14:textId="6BD48CC0" w:rsidR="002D4793" w:rsidRPr="00B5121A" w:rsidRDefault="002D4793" w:rsidP="002D4793">
            <w:pPr>
              <w:jc w:val="center"/>
              <w:rPr>
                <w:b/>
                <w:szCs w:val="24"/>
              </w:rPr>
            </w:pPr>
            <w:r w:rsidRPr="00B5121A">
              <w:rPr>
                <w:i/>
                <w:szCs w:val="24"/>
              </w:rPr>
              <w:t xml:space="preserve"> 63,6±9,54</w:t>
            </w:r>
          </w:p>
        </w:tc>
      </w:tr>
      <w:tr w:rsidR="002D4793" w:rsidRPr="003D3FAF" w14:paraId="06E2153A" w14:textId="77777777" w:rsidTr="002D4793">
        <w:trPr>
          <w:trHeight w:val="300"/>
        </w:trPr>
        <w:tc>
          <w:tcPr>
            <w:tcW w:w="912" w:type="pct"/>
            <w:noWrap/>
            <w:vAlign w:val="center"/>
          </w:tcPr>
          <w:p w14:paraId="5C2F91B2" w14:textId="77777777" w:rsidR="002D4793" w:rsidRPr="003D3FAF" w:rsidRDefault="002D4793" w:rsidP="002D4793">
            <w:pPr>
              <w:jc w:val="center"/>
            </w:pPr>
            <w:r>
              <w:rPr>
                <w:b/>
                <w:i/>
                <w:iCs/>
                <w:lang w:val="en-US" w:eastAsia="ru-RU"/>
              </w:rPr>
              <w:t>A</w:t>
            </w:r>
            <w:r>
              <w:rPr>
                <w:b/>
                <w:i/>
                <w:iCs/>
                <w:lang w:eastAsia="ru-RU"/>
              </w:rPr>
              <w:t>-C</w:t>
            </w:r>
            <w:r w:rsidRPr="003D3FAF">
              <w:rPr>
                <w:b/>
                <w:i/>
                <w:iCs/>
                <w:lang w:eastAsia="ru-RU"/>
              </w:rPr>
              <w:t>2</w:t>
            </w:r>
          </w:p>
        </w:tc>
        <w:tc>
          <w:tcPr>
            <w:tcW w:w="4088" w:type="pct"/>
          </w:tcPr>
          <w:p w14:paraId="27F54197" w14:textId="344D313C" w:rsidR="002D4793" w:rsidRPr="00B5121A" w:rsidRDefault="002D4793" w:rsidP="002D4793">
            <w:pPr>
              <w:jc w:val="center"/>
              <w:rPr>
                <w:b/>
                <w:szCs w:val="24"/>
              </w:rPr>
            </w:pPr>
            <w:r w:rsidRPr="00B5121A">
              <w:rPr>
                <w:i/>
                <w:szCs w:val="24"/>
              </w:rPr>
              <w:t>56,4±8,46</w:t>
            </w:r>
          </w:p>
        </w:tc>
      </w:tr>
      <w:tr w:rsidR="002D4793" w:rsidRPr="003D3FAF" w14:paraId="0DFA6B64" w14:textId="77777777" w:rsidTr="002D4793">
        <w:trPr>
          <w:trHeight w:val="300"/>
        </w:trPr>
        <w:tc>
          <w:tcPr>
            <w:tcW w:w="912" w:type="pct"/>
            <w:vAlign w:val="center"/>
          </w:tcPr>
          <w:p w14:paraId="2A54FD9B" w14:textId="77777777" w:rsidR="002D4793" w:rsidRPr="003D3FAF" w:rsidRDefault="002D4793" w:rsidP="002D4793">
            <w:pPr>
              <w:jc w:val="center"/>
            </w:pPr>
            <w:r>
              <w:rPr>
                <w:b/>
                <w:i/>
                <w:iCs/>
                <w:lang w:val="en-US" w:eastAsia="ru-RU"/>
              </w:rPr>
              <w:t>A</w:t>
            </w:r>
            <w:r>
              <w:rPr>
                <w:b/>
                <w:i/>
                <w:iCs/>
                <w:lang w:eastAsia="ru-RU"/>
              </w:rPr>
              <w:t>-C</w:t>
            </w:r>
            <w:r w:rsidRPr="003D3FAF">
              <w:rPr>
                <w:b/>
                <w:i/>
                <w:iCs/>
                <w:lang w:eastAsia="ru-RU"/>
              </w:rPr>
              <w:t>3</w:t>
            </w:r>
          </w:p>
        </w:tc>
        <w:tc>
          <w:tcPr>
            <w:tcW w:w="4088" w:type="pct"/>
            <w:noWrap/>
          </w:tcPr>
          <w:p w14:paraId="1991EB3E" w14:textId="4CBE3346" w:rsidR="002D4793" w:rsidRPr="00B5121A" w:rsidRDefault="002D4793" w:rsidP="002D4793">
            <w:pPr>
              <w:jc w:val="center"/>
              <w:rPr>
                <w:b/>
                <w:szCs w:val="24"/>
              </w:rPr>
            </w:pPr>
            <w:r w:rsidRPr="00B5121A">
              <w:rPr>
                <w:i/>
                <w:szCs w:val="24"/>
              </w:rPr>
              <w:t>62,7±9,4</w:t>
            </w:r>
          </w:p>
        </w:tc>
      </w:tr>
    </w:tbl>
    <w:p w14:paraId="69733AE3" w14:textId="77777777" w:rsidR="00F319C5" w:rsidRPr="003D3FAF" w:rsidRDefault="00F319C5" w:rsidP="00F319C5">
      <w:pPr>
        <w:jc w:val="center"/>
      </w:pPr>
    </w:p>
    <w:p w14:paraId="04A6FDF2" w14:textId="77777777" w:rsidR="00F319C5" w:rsidRPr="003D3FAF" w:rsidRDefault="00F319C5" w:rsidP="00F319C5"/>
    <w:p w14:paraId="1568DA79" w14:textId="77777777" w:rsidR="00F319C5" w:rsidRPr="003D3FAF" w:rsidRDefault="00F319C5" w:rsidP="00F319C5">
      <w:r w:rsidRPr="003D3FAF">
        <w:rPr>
          <w:b/>
        </w:rPr>
        <w:br w:type="page"/>
      </w:r>
    </w:p>
    <w:p w14:paraId="69B7E206" w14:textId="4838CCEF" w:rsidR="00F319C5" w:rsidRPr="00291E84" w:rsidRDefault="00F319C5" w:rsidP="00291E84">
      <w:pPr>
        <w:pStyle w:val="20"/>
        <w:numPr>
          <w:ilvl w:val="0"/>
          <w:numId w:val="0"/>
        </w:numPr>
        <w:ind w:left="1134"/>
      </w:pPr>
      <w:bookmarkStart w:id="213" w:name="_Toc18004126"/>
      <w:bookmarkStart w:id="214" w:name="_Toc146511020"/>
      <w:r w:rsidRPr="00291E84">
        <w:lastRenderedPageBreak/>
        <w:t>Прило</w:t>
      </w:r>
      <w:r w:rsidR="00A62AFE" w:rsidRPr="00291E84">
        <w:t>жение 13</w:t>
      </w:r>
      <w:r w:rsidRPr="00291E84">
        <w:t xml:space="preserve">. Санитарные нормы </w:t>
      </w:r>
      <w:r w:rsidR="004155C3" w:rsidRPr="00291E84">
        <w:t>«</w:t>
      </w:r>
      <w:r w:rsidRPr="00291E84">
        <w:t>Производственная вибрация, вибрация в помещениях жилых и общественных зданий</w:t>
      </w:r>
      <w:r w:rsidR="004155C3" w:rsidRPr="00291E84">
        <w:t>»</w:t>
      </w:r>
      <w:r w:rsidRPr="00291E84">
        <w:t xml:space="preserve"> СН 2.2.4/2.1.8.566-96</w:t>
      </w:r>
      <w:bookmarkEnd w:id="213"/>
      <w:bookmarkEnd w:id="214"/>
    </w:p>
    <w:p w14:paraId="4E66FDAF" w14:textId="77777777" w:rsidR="00F319C5" w:rsidRPr="003D3FAF" w:rsidRDefault="00F319C5" w:rsidP="00F319C5"/>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37"/>
        <w:gridCol w:w="1418"/>
        <w:gridCol w:w="857"/>
        <w:gridCol w:w="857"/>
        <w:gridCol w:w="858"/>
        <w:gridCol w:w="858"/>
        <w:gridCol w:w="858"/>
        <w:gridCol w:w="858"/>
        <w:gridCol w:w="858"/>
      </w:tblGrid>
      <w:tr w:rsidR="00F319C5" w:rsidRPr="003D3FAF" w14:paraId="1234C36D" w14:textId="77777777" w:rsidTr="00F319C5">
        <w:trPr>
          <w:jc w:val="center"/>
        </w:trPr>
        <w:tc>
          <w:tcPr>
            <w:tcW w:w="1937" w:type="dxa"/>
            <w:shd w:val="clear" w:color="auto" w:fill="4472C4" w:themeFill="accent1"/>
            <w:vAlign w:val="center"/>
          </w:tcPr>
          <w:p w14:paraId="601F05ED" w14:textId="77777777" w:rsidR="00F319C5" w:rsidRPr="003D3FAF" w:rsidRDefault="00F319C5" w:rsidP="00F319C5">
            <w:pPr>
              <w:spacing w:after="0"/>
              <w:jc w:val="center"/>
              <w:rPr>
                <w:rFonts w:eastAsia="SimSun"/>
                <w:b/>
                <w:lang w:eastAsia="zh-CN"/>
              </w:rPr>
            </w:pPr>
          </w:p>
        </w:tc>
        <w:tc>
          <w:tcPr>
            <w:tcW w:w="7422" w:type="dxa"/>
            <w:gridSpan w:val="8"/>
            <w:shd w:val="clear" w:color="auto" w:fill="4472C4" w:themeFill="accent1"/>
            <w:vAlign w:val="center"/>
          </w:tcPr>
          <w:p w14:paraId="21334FC2" w14:textId="77777777" w:rsidR="00F319C5" w:rsidRPr="003D3FAF" w:rsidRDefault="00F319C5" w:rsidP="00F319C5">
            <w:pPr>
              <w:spacing w:after="0"/>
              <w:jc w:val="center"/>
              <w:rPr>
                <w:rFonts w:eastAsia="SimSun"/>
                <w:b/>
                <w:lang w:eastAsia="zh-CN"/>
              </w:rPr>
            </w:pPr>
            <w:r w:rsidRPr="003D3FAF">
              <w:rPr>
                <w:rFonts w:eastAsia="SimSun"/>
                <w:b/>
                <w:lang w:eastAsia="zh-CN"/>
              </w:rPr>
              <w:t>Предельно допустимые уровни вибрации рабочих мест</w:t>
            </w:r>
          </w:p>
          <w:p w14:paraId="48878637" w14:textId="0A4D3011" w:rsidR="00F319C5" w:rsidRPr="003D3FAF" w:rsidRDefault="00F319C5" w:rsidP="00F319C5">
            <w:pPr>
              <w:spacing w:after="0"/>
              <w:jc w:val="center"/>
              <w:rPr>
                <w:rFonts w:eastAsia="SimSun"/>
                <w:b/>
                <w:lang w:eastAsia="zh-CN"/>
              </w:rPr>
            </w:pPr>
            <w:r w:rsidRPr="003D3FAF">
              <w:rPr>
                <w:rFonts w:eastAsia="SimSun"/>
                <w:b/>
                <w:lang w:eastAsia="zh-CN"/>
              </w:rPr>
              <w:t xml:space="preserve">Категория 2 </w:t>
            </w:r>
            <w:r w:rsidR="004155C3">
              <w:rPr>
                <w:rFonts w:eastAsia="SimSun"/>
                <w:b/>
                <w:lang w:eastAsia="zh-CN"/>
              </w:rPr>
              <w:t>–</w:t>
            </w:r>
            <w:r w:rsidRPr="003D3FAF">
              <w:rPr>
                <w:rFonts w:eastAsia="SimSun"/>
                <w:b/>
                <w:lang w:eastAsia="zh-CN"/>
              </w:rPr>
              <w:t xml:space="preserve"> транспортно-технологическая</w:t>
            </w:r>
          </w:p>
        </w:tc>
      </w:tr>
      <w:tr w:rsidR="00F319C5" w:rsidRPr="003D3FAF" w14:paraId="664D2236" w14:textId="77777777" w:rsidTr="00F319C5">
        <w:trPr>
          <w:jc w:val="center"/>
        </w:trPr>
        <w:tc>
          <w:tcPr>
            <w:tcW w:w="1937" w:type="dxa"/>
            <w:vMerge w:val="restart"/>
            <w:shd w:val="clear" w:color="auto" w:fill="4472C4" w:themeFill="accent1"/>
            <w:vAlign w:val="center"/>
          </w:tcPr>
          <w:p w14:paraId="0D39DF1A" w14:textId="77777777" w:rsidR="00F319C5" w:rsidRPr="003D3FAF" w:rsidRDefault="00F319C5" w:rsidP="00F319C5">
            <w:pPr>
              <w:spacing w:after="0"/>
              <w:jc w:val="center"/>
              <w:rPr>
                <w:rFonts w:eastAsia="SimSun"/>
                <w:b/>
                <w:lang w:eastAsia="zh-CN"/>
              </w:rPr>
            </w:pPr>
            <w:r w:rsidRPr="003D3FAF">
              <w:rPr>
                <w:rFonts w:eastAsia="SimSun"/>
                <w:b/>
                <w:lang w:eastAsia="zh-CN"/>
              </w:rPr>
              <w:t>Среднегеометрические частоты полос, Гц</w:t>
            </w:r>
          </w:p>
        </w:tc>
        <w:tc>
          <w:tcPr>
            <w:tcW w:w="7422" w:type="dxa"/>
            <w:gridSpan w:val="8"/>
            <w:shd w:val="clear" w:color="auto" w:fill="4472C4" w:themeFill="accent1"/>
            <w:vAlign w:val="center"/>
          </w:tcPr>
          <w:p w14:paraId="0030AC42" w14:textId="77777777" w:rsidR="00F319C5" w:rsidRPr="003D3FAF" w:rsidRDefault="00F319C5" w:rsidP="00F319C5">
            <w:pPr>
              <w:spacing w:after="0"/>
              <w:jc w:val="center"/>
              <w:rPr>
                <w:rFonts w:eastAsia="SimSun"/>
                <w:b/>
                <w:lang w:eastAsia="zh-CN"/>
              </w:rPr>
            </w:pPr>
            <w:r w:rsidRPr="003D3FAF">
              <w:rPr>
                <w:rFonts w:eastAsia="SimSun"/>
                <w:b/>
                <w:lang w:eastAsia="zh-CN"/>
              </w:rPr>
              <w:t>Предельно-допустимые значения по осям Xo, Yo, Zo</w:t>
            </w:r>
          </w:p>
        </w:tc>
      </w:tr>
      <w:tr w:rsidR="00F319C5" w:rsidRPr="003D3FAF" w14:paraId="7F2A0319" w14:textId="77777777" w:rsidTr="00F319C5">
        <w:trPr>
          <w:jc w:val="center"/>
        </w:trPr>
        <w:tc>
          <w:tcPr>
            <w:tcW w:w="1937" w:type="dxa"/>
            <w:vMerge/>
            <w:shd w:val="clear" w:color="auto" w:fill="4472C4" w:themeFill="accent1"/>
            <w:vAlign w:val="center"/>
          </w:tcPr>
          <w:p w14:paraId="38266156" w14:textId="77777777" w:rsidR="00F319C5" w:rsidRPr="003D3FAF" w:rsidRDefault="00F319C5" w:rsidP="00F319C5">
            <w:pPr>
              <w:spacing w:after="0"/>
              <w:jc w:val="center"/>
              <w:rPr>
                <w:rFonts w:eastAsia="SimSun"/>
                <w:b/>
                <w:lang w:eastAsia="zh-CN"/>
              </w:rPr>
            </w:pPr>
          </w:p>
        </w:tc>
        <w:tc>
          <w:tcPr>
            <w:tcW w:w="3990" w:type="dxa"/>
            <w:gridSpan w:val="4"/>
            <w:shd w:val="clear" w:color="auto" w:fill="4472C4" w:themeFill="accent1"/>
            <w:vAlign w:val="center"/>
          </w:tcPr>
          <w:p w14:paraId="337101CD" w14:textId="77777777" w:rsidR="00F319C5" w:rsidRPr="003D3FAF" w:rsidRDefault="00F319C5" w:rsidP="00F319C5">
            <w:pPr>
              <w:spacing w:after="0"/>
              <w:jc w:val="center"/>
              <w:rPr>
                <w:rFonts w:eastAsia="SimSun"/>
                <w:b/>
                <w:lang w:eastAsia="zh-CN"/>
              </w:rPr>
            </w:pPr>
            <w:r w:rsidRPr="003D3FAF">
              <w:rPr>
                <w:rFonts w:eastAsia="SimSun"/>
                <w:b/>
                <w:lang w:eastAsia="zh-CN"/>
              </w:rPr>
              <w:t>Виброускорения</w:t>
            </w:r>
          </w:p>
        </w:tc>
        <w:tc>
          <w:tcPr>
            <w:tcW w:w="3432" w:type="dxa"/>
            <w:gridSpan w:val="4"/>
            <w:shd w:val="clear" w:color="auto" w:fill="4472C4" w:themeFill="accent1"/>
            <w:vAlign w:val="center"/>
          </w:tcPr>
          <w:p w14:paraId="115EDBFC" w14:textId="77777777" w:rsidR="00F319C5" w:rsidRPr="003D3FAF" w:rsidRDefault="00F319C5" w:rsidP="00F319C5">
            <w:pPr>
              <w:spacing w:after="0"/>
              <w:jc w:val="center"/>
              <w:rPr>
                <w:rFonts w:eastAsia="SimSun"/>
                <w:b/>
                <w:lang w:eastAsia="zh-CN"/>
              </w:rPr>
            </w:pPr>
            <w:r w:rsidRPr="003D3FAF">
              <w:rPr>
                <w:rFonts w:eastAsia="SimSun"/>
                <w:b/>
                <w:lang w:eastAsia="zh-CN"/>
              </w:rPr>
              <w:t>Виброскорости</w:t>
            </w:r>
          </w:p>
        </w:tc>
      </w:tr>
      <w:tr w:rsidR="00F319C5" w:rsidRPr="003D3FAF" w14:paraId="6B68102D" w14:textId="77777777" w:rsidTr="00F319C5">
        <w:trPr>
          <w:jc w:val="center"/>
        </w:trPr>
        <w:tc>
          <w:tcPr>
            <w:tcW w:w="1937" w:type="dxa"/>
            <w:vMerge/>
            <w:shd w:val="clear" w:color="auto" w:fill="4472C4" w:themeFill="accent1"/>
            <w:vAlign w:val="center"/>
          </w:tcPr>
          <w:p w14:paraId="09C5CAE6" w14:textId="77777777" w:rsidR="00F319C5" w:rsidRPr="003D3FAF" w:rsidRDefault="00F319C5" w:rsidP="00F319C5">
            <w:pPr>
              <w:spacing w:after="0"/>
              <w:jc w:val="center"/>
              <w:rPr>
                <w:rFonts w:eastAsia="SimSun"/>
                <w:b/>
                <w:lang w:eastAsia="zh-CN"/>
              </w:rPr>
            </w:pPr>
          </w:p>
        </w:tc>
        <w:tc>
          <w:tcPr>
            <w:tcW w:w="2275" w:type="dxa"/>
            <w:gridSpan w:val="2"/>
            <w:shd w:val="clear" w:color="auto" w:fill="4472C4" w:themeFill="accent1"/>
            <w:vAlign w:val="center"/>
          </w:tcPr>
          <w:p w14:paraId="040593EE" w14:textId="77777777" w:rsidR="00F319C5" w:rsidRPr="003D3FAF" w:rsidRDefault="00F319C5" w:rsidP="00F319C5">
            <w:pPr>
              <w:spacing w:after="0"/>
              <w:jc w:val="center"/>
              <w:rPr>
                <w:rFonts w:eastAsia="SimSun"/>
                <w:b/>
                <w:lang w:eastAsia="zh-CN"/>
              </w:rPr>
            </w:pPr>
            <w:r w:rsidRPr="003D3FAF">
              <w:rPr>
                <w:rFonts w:eastAsia="SimSun"/>
                <w:b/>
                <w:lang w:eastAsia="zh-CN"/>
              </w:rPr>
              <w:t>м/с2</w:t>
            </w:r>
          </w:p>
        </w:tc>
        <w:tc>
          <w:tcPr>
            <w:tcW w:w="1715" w:type="dxa"/>
            <w:gridSpan w:val="2"/>
            <w:shd w:val="clear" w:color="auto" w:fill="4472C4" w:themeFill="accent1"/>
            <w:vAlign w:val="center"/>
          </w:tcPr>
          <w:p w14:paraId="6508B1AE" w14:textId="77777777" w:rsidR="00F319C5" w:rsidRPr="003D3FAF" w:rsidRDefault="00F319C5" w:rsidP="00F319C5">
            <w:pPr>
              <w:spacing w:after="0"/>
              <w:jc w:val="center"/>
              <w:rPr>
                <w:rFonts w:eastAsia="SimSun"/>
                <w:b/>
                <w:lang w:eastAsia="zh-CN"/>
              </w:rPr>
            </w:pPr>
            <w:r w:rsidRPr="003D3FAF">
              <w:rPr>
                <w:rFonts w:eastAsia="SimSun"/>
                <w:b/>
                <w:lang w:eastAsia="zh-CN"/>
              </w:rPr>
              <w:t>дБ</w:t>
            </w:r>
          </w:p>
        </w:tc>
        <w:tc>
          <w:tcPr>
            <w:tcW w:w="1716" w:type="dxa"/>
            <w:gridSpan w:val="2"/>
            <w:shd w:val="clear" w:color="auto" w:fill="4472C4" w:themeFill="accent1"/>
            <w:vAlign w:val="center"/>
          </w:tcPr>
          <w:p w14:paraId="19953E19" w14:textId="77777777" w:rsidR="00F319C5" w:rsidRPr="003D3FAF" w:rsidRDefault="00F319C5" w:rsidP="00F319C5">
            <w:pPr>
              <w:spacing w:after="0"/>
              <w:jc w:val="center"/>
              <w:rPr>
                <w:rFonts w:eastAsia="SimSun"/>
                <w:b/>
                <w:lang w:eastAsia="zh-CN"/>
              </w:rPr>
            </w:pPr>
            <w:r w:rsidRPr="003D3FAF">
              <w:rPr>
                <w:rFonts w:eastAsia="SimSun"/>
                <w:b/>
                <w:lang w:eastAsia="zh-CN"/>
              </w:rPr>
              <w:t>м/с x 10-2</w:t>
            </w:r>
          </w:p>
        </w:tc>
        <w:tc>
          <w:tcPr>
            <w:tcW w:w="1716" w:type="dxa"/>
            <w:gridSpan w:val="2"/>
            <w:shd w:val="clear" w:color="auto" w:fill="4472C4" w:themeFill="accent1"/>
            <w:vAlign w:val="center"/>
          </w:tcPr>
          <w:p w14:paraId="0D7C0F6A" w14:textId="77777777" w:rsidR="00F319C5" w:rsidRPr="003D3FAF" w:rsidRDefault="00F319C5" w:rsidP="00F319C5">
            <w:pPr>
              <w:spacing w:after="0"/>
              <w:jc w:val="center"/>
              <w:rPr>
                <w:rFonts w:eastAsia="SimSun"/>
                <w:b/>
                <w:lang w:eastAsia="zh-CN"/>
              </w:rPr>
            </w:pPr>
            <w:r w:rsidRPr="003D3FAF">
              <w:rPr>
                <w:rFonts w:eastAsia="SimSun"/>
                <w:b/>
                <w:lang w:eastAsia="zh-CN"/>
              </w:rPr>
              <w:t>дБ</w:t>
            </w:r>
          </w:p>
        </w:tc>
      </w:tr>
      <w:tr w:rsidR="00F319C5" w:rsidRPr="003D3FAF" w14:paraId="01E72AE6" w14:textId="77777777" w:rsidTr="00F319C5">
        <w:trPr>
          <w:jc w:val="center"/>
        </w:trPr>
        <w:tc>
          <w:tcPr>
            <w:tcW w:w="1937" w:type="dxa"/>
            <w:vMerge/>
            <w:shd w:val="clear" w:color="auto" w:fill="4472C4" w:themeFill="accent1"/>
            <w:vAlign w:val="center"/>
          </w:tcPr>
          <w:p w14:paraId="124170CE" w14:textId="77777777" w:rsidR="00F319C5" w:rsidRPr="003D3FAF" w:rsidRDefault="00F319C5" w:rsidP="00F319C5">
            <w:pPr>
              <w:spacing w:after="0"/>
              <w:jc w:val="center"/>
              <w:rPr>
                <w:rFonts w:eastAsia="SimSun"/>
                <w:lang w:eastAsia="zh-CN"/>
              </w:rPr>
            </w:pPr>
          </w:p>
        </w:tc>
        <w:tc>
          <w:tcPr>
            <w:tcW w:w="1418" w:type="dxa"/>
            <w:shd w:val="clear" w:color="auto" w:fill="4472C4" w:themeFill="accent1"/>
            <w:vAlign w:val="center"/>
          </w:tcPr>
          <w:p w14:paraId="73915C62" w14:textId="77777777" w:rsidR="00F319C5" w:rsidRPr="003D3FAF" w:rsidRDefault="00F319C5" w:rsidP="00F319C5">
            <w:pPr>
              <w:spacing w:after="0"/>
              <w:jc w:val="center"/>
              <w:rPr>
                <w:rFonts w:eastAsia="SimSun"/>
                <w:b/>
                <w:lang w:eastAsia="zh-CN"/>
              </w:rPr>
            </w:pPr>
            <w:r w:rsidRPr="003D3FAF">
              <w:rPr>
                <w:rFonts w:eastAsia="SimSun"/>
                <w:b/>
                <w:lang w:eastAsia="zh-CN"/>
              </w:rPr>
              <w:t>1/3 окт</w:t>
            </w:r>
          </w:p>
        </w:tc>
        <w:tc>
          <w:tcPr>
            <w:tcW w:w="857" w:type="dxa"/>
            <w:shd w:val="clear" w:color="auto" w:fill="4472C4" w:themeFill="accent1"/>
            <w:vAlign w:val="center"/>
          </w:tcPr>
          <w:p w14:paraId="2A921BBB" w14:textId="77777777" w:rsidR="00F319C5" w:rsidRPr="003D3FAF" w:rsidRDefault="00F319C5" w:rsidP="00F319C5">
            <w:pPr>
              <w:spacing w:after="0"/>
              <w:jc w:val="center"/>
              <w:rPr>
                <w:rFonts w:eastAsia="SimSun"/>
                <w:b/>
                <w:lang w:eastAsia="zh-CN"/>
              </w:rPr>
            </w:pPr>
            <w:r w:rsidRPr="003D3FAF">
              <w:rPr>
                <w:rFonts w:eastAsia="SimSun"/>
                <w:b/>
                <w:lang w:eastAsia="zh-CN"/>
              </w:rPr>
              <w:t>1/1 окт</w:t>
            </w:r>
          </w:p>
        </w:tc>
        <w:tc>
          <w:tcPr>
            <w:tcW w:w="857" w:type="dxa"/>
            <w:shd w:val="clear" w:color="auto" w:fill="4472C4" w:themeFill="accent1"/>
            <w:vAlign w:val="center"/>
          </w:tcPr>
          <w:p w14:paraId="423E9FCA" w14:textId="77777777" w:rsidR="00F319C5" w:rsidRPr="003D3FAF" w:rsidRDefault="00F319C5" w:rsidP="00F319C5">
            <w:pPr>
              <w:spacing w:after="0"/>
              <w:jc w:val="center"/>
              <w:rPr>
                <w:rFonts w:eastAsia="SimSun"/>
                <w:b/>
                <w:lang w:eastAsia="zh-CN"/>
              </w:rPr>
            </w:pPr>
            <w:r w:rsidRPr="003D3FAF">
              <w:rPr>
                <w:rFonts w:eastAsia="SimSun"/>
                <w:b/>
                <w:lang w:eastAsia="zh-CN"/>
              </w:rPr>
              <w:t>1/3 окт</w:t>
            </w:r>
          </w:p>
        </w:tc>
        <w:tc>
          <w:tcPr>
            <w:tcW w:w="858" w:type="dxa"/>
            <w:shd w:val="clear" w:color="auto" w:fill="4472C4" w:themeFill="accent1"/>
            <w:vAlign w:val="center"/>
          </w:tcPr>
          <w:p w14:paraId="7784CD77" w14:textId="77777777" w:rsidR="00F319C5" w:rsidRPr="003D3FAF" w:rsidRDefault="00F319C5" w:rsidP="00F319C5">
            <w:pPr>
              <w:spacing w:after="0"/>
              <w:jc w:val="center"/>
              <w:rPr>
                <w:rFonts w:eastAsia="SimSun"/>
                <w:b/>
                <w:lang w:eastAsia="zh-CN"/>
              </w:rPr>
            </w:pPr>
            <w:r w:rsidRPr="003D3FAF">
              <w:rPr>
                <w:rFonts w:eastAsia="SimSun"/>
                <w:b/>
                <w:lang w:eastAsia="zh-CN"/>
              </w:rPr>
              <w:t>1/1 окт</w:t>
            </w:r>
          </w:p>
        </w:tc>
        <w:tc>
          <w:tcPr>
            <w:tcW w:w="858" w:type="dxa"/>
            <w:shd w:val="clear" w:color="auto" w:fill="4472C4" w:themeFill="accent1"/>
            <w:vAlign w:val="center"/>
          </w:tcPr>
          <w:p w14:paraId="3CCB3A34" w14:textId="77777777" w:rsidR="00F319C5" w:rsidRPr="003D3FAF" w:rsidRDefault="00F319C5" w:rsidP="00F319C5">
            <w:pPr>
              <w:spacing w:after="0"/>
              <w:jc w:val="center"/>
              <w:rPr>
                <w:rFonts w:eastAsia="SimSun"/>
                <w:b/>
                <w:lang w:eastAsia="zh-CN"/>
              </w:rPr>
            </w:pPr>
            <w:r w:rsidRPr="003D3FAF">
              <w:rPr>
                <w:rFonts w:eastAsia="SimSun"/>
                <w:b/>
                <w:lang w:eastAsia="zh-CN"/>
              </w:rPr>
              <w:t>1/3 окт</w:t>
            </w:r>
          </w:p>
        </w:tc>
        <w:tc>
          <w:tcPr>
            <w:tcW w:w="858" w:type="dxa"/>
            <w:shd w:val="clear" w:color="auto" w:fill="4472C4" w:themeFill="accent1"/>
            <w:vAlign w:val="center"/>
          </w:tcPr>
          <w:p w14:paraId="5B84ACFD" w14:textId="77777777" w:rsidR="00F319C5" w:rsidRPr="003D3FAF" w:rsidRDefault="00F319C5" w:rsidP="00F319C5">
            <w:pPr>
              <w:spacing w:after="0"/>
              <w:jc w:val="center"/>
              <w:rPr>
                <w:rFonts w:eastAsia="SimSun"/>
                <w:b/>
                <w:lang w:eastAsia="zh-CN"/>
              </w:rPr>
            </w:pPr>
            <w:r w:rsidRPr="003D3FAF">
              <w:rPr>
                <w:rFonts w:eastAsia="SimSun"/>
                <w:b/>
                <w:lang w:eastAsia="zh-CN"/>
              </w:rPr>
              <w:t>1/1 окт</w:t>
            </w:r>
          </w:p>
        </w:tc>
        <w:tc>
          <w:tcPr>
            <w:tcW w:w="858" w:type="dxa"/>
            <w:shd w:val="clear" w:color="auto" w:fill="4472C4" w:themeFill="accent1"/>
            <w:vAlign w:val="center"/>
          </w:tcPr>
          <w:p w14:paraId="0BED466C" w14:textId="77777777" w:rsidR="00F319C5" w:rsidRPr="003D3FAF" w:rsidRDefault="00F319C5" w:rsidP="00F319C5">
            <w:pPr>
              <w:spacing w:after="0"/>
              <w:jc w:val="center"/>
              <w:rPr>
                <w:rFonts w:eastAsia="SimSun"/>
                <w:b/>
                <w:lang w:eastAsia="zh-CN"/>
              </w:rPr>
            </w:pPr>
            <w:r w:rsidRPr="003D3FAF">
              <w:rPr>
                <w:rFonts w:eastAsia="SimSun"/>
                <w:b/>
                <w:lang w:eastAsia="zh-CN"/>
              </w:rPr>
              <w:t>1/3 окт</w:t>
            </w:r>
          </w:p>
        </w:tc>
        <w:tc>
          <w:tcPr>
            <w:tcW w:w="858" w:type="dxa"/>
            <w:shd w:val="clear" w:color="auto" w:fill="4472C4" w:themeFill="accent1"/>
            <w:vAlign w:val="center"/>
          </w:tcPr>
          <w:p w14:paraId="28B34EEA" w14:textId="77777777" w:rsidR="00F319C5" w:rsidRPr="003D3FAF" w:rsidRDefault="00F319C5" w:rsidP="00F319C5">
            <w:pPr>
              <w:spacing w:after="0"/>
              <w:jc w:val="center"/>
              <w:rPr>
                <w:rFonts w:eastAsia="SimSun"/>
                <w:b/>
                <w:lang w:eastAsia="zh-CN"/>
              </w:rPr>
            </w:pPr>
            <w:r w:rsidRPr="003D3FAF">
              <w:rPr>
                <w:rFonts w:eastAsia="SimSun"/>
                <w:b/>
                <w:lang w:eastAsia="zh-CN"/>
              </w:rPr>
              <w:t>1/1 окт</w:t>
            </w:r>
          </w:p>
        </w:tc>
      </w:tr>
      <w:tr w:rsidR="00F319C5" w:rsidRPr="003D3FAF" w14:paraId="2184DC2E" w14:textId="77777777" w:rsidTr="00F319C5">
        <w:trPr>
          <w:jc w:val="center"/>
        </w:trPr>
        <w:tc>
          <w:tcPr>
            <w:tcW w:w="1937" w:type="dxa"/>
            <w:shd w:val="clear" w:color="auto" w:fill="auto"/>
            <w:vAlign w:val="center"/>
          </w:tcPr>
          <w:p w14:paraId="1C655C66" w14:textId="77777777" w:rsidR="00F319C5" w:rsidRPr="003D3FAF" w:rsidRDefault="00F319C5" w:rsidP="00F319C5">
            <w:pPr>
              <w:spacing w:after="0"/>
              <w:jc w:val="center"/>
              <w:rPr>
                <w:rFonts w:eastAsia="SimSun"/>
                <w:lang w:eastAsia="zh-CN"/>
              </w:rPr>
            </w:pPr>
            <w:r w:rsidRPr="003D3FAF">
              <w:rPr>
                <w:rFonts w:eastAsia="SimSun"/>
                <w:lang w:eastAsia="zh-CN"/>
              </w:rPr>
              <w:t>1.6</w:t>
            </w:r>
          </w:p>
        </w:tc>
        <w:tc>
          <w:tcPr>
            <w:tcW w:w="1418" w:type="dxa"/>
            <w:shd w:val="clear" w:color="auto" w:fill="auto"/>
            <w:vAlign w:val="center"/>
          </w:tcPr>
          <w:p w14:paraId="77967A4A" w14:textId="77777777" w:rsidR="00F319C5" w:rsidRPr="003D3FAF" w:rsidRDefault="00F319C5" w:rsidP="00F319C5">
            <w:pPr>
              <w:spacing w:after="0"/>
              <w:jc w:val="center"/>
              <w:rPr>
                <w:rFonts w:eastAsia="SimSun"/>
                <w:lang w:eastAsia="zh-CN"/>
              </w:rPr>
            </w:pPr>
            <w:r w:rsidRPr="003D3FAF">
              <w:rPr>
                <w:rFonts w:eastAsia="SimSun"/>
                <w:lang w:eastAsia="zh-CN"/>
              </w:rPr>
              <w:t>0.25</w:t>
            </w:r>
          </w:p>
        </w:tc>
        <w:tc>
          <w:tcPr>
            <w:tcW w:w="857" w:type="dxa"/>
            <w:shd w:val="clear" w:color="auto" w:fill="auto"/>
            <w:vAlign w:val="center"/>
          </w:tcPr>
          <w:p w14:paraId="62DE536E" w14:textId="77777777" w:rsidR="00F319C5" w:rsidRPr="003D3FAF" w:rsidRDefault="00F319C5" w:rsidP="00F319C5">
            <w:pPr>
              <w:spacing w:after="0"/>
              <w:jc w:val="center"/>
              <w:rPr>
                <w:rFonts w:eastAsia="SimSun"/>
                <w:lang w:eastAsia="zh-CN"/>
              </w:rPr>
            </w:pPr>
          </w:p>
        </w:tc>
        <w:tc>
          <w:tcPr>
            <w:tcW w:w="857" w:type="dxa"/>
            <w:shd w:val="clear" w:color="auto" w:fill="auto"/>
            <w:vAlign w:val="center"/>
          </w:tcPr>
          <w:p w14:paraId="06338831" w14:textId="77777777" w:rsidR="00F319C5" w:rsidRPr="003D3FAF" w:rsidRDefault="00F319C5" w:rsidP="00F319C5">
            <w:pPr>
              <w:spacing w:after="0"/>
              <w:jc w:val="center"/>
              <w:rPr>
                <w:rFonts w:eastAsia="SimSun"/>
                <w:lang w:eastAsia="zh-CN"/>
              </w:rPr>
            </w:pPr>
            <w:r w:rsidRPr="003D3FAF">
              <w:rPr>
                <w:rFonts w:eastAsia="SimSun"/>
                <w:lang w:eastAsia="zh-CN"/>
              </w:rPr>
              <w:t>108</w:t>
            </w:r>
          </w:p>
        </w:tc>
        <w:tc>
          <w:tcPr>
            <w:tcW w:w="858" w:type="dxa"/>
            <w:shd w:val="clear" w:color="auto" w:fill="auto"/>
            <w:vAlign w:val="center"/>
          </w:tcPr>
          <w:p w14:paraId="01FC827E"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4F26C236" w14:textId="77777777" w:rsidR="00F319C5" w:rsidRPr="003D3FAF" w:rsidRDefault="00F319C5" w:rsidP="00F319C5">
            <w:pPr>
              <w:spacing w:after="0"/>
              <w:jc w:val="center"/>
              <w:rPr>
                <w:rFonts w:eastAsia="SimSun"/>
                <w:lang w:eastAsia="zh-CN"/>
              </w:rPr>
            </w:pPr>
            <w:r w:rsidRPr="003D3FAF">
              <w:rPr>
                <w:rFonts w:eastAsia="SimSun"/>
                <w:lang w:eastAsia="zh-CN"/>
              </w:rPr>
              <w:t>2.50</w:t>
            </w:r>
          </w:p>
        </w:tc>
        <w:tc>
          <w:tcPr>
            <w:tcW w:w="858" w:type="dxa"/>
            <w:shd w:val="clear" w:color="auto" w:fill="auto"/>
            <w:vAlign w:val="center"/>
          </w:tcPr>
          <w:p w14:paraId="1CF5726E"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0F33A428" w14:textId="77777777" w:rsidR="00F319C5" w:rsidRPr="003D3FAF" w:rsidRDefault="00F319C5" w:rsidP="00F319C5">
            <w:pPr>
              <w:spacing w:after="0"/>
              <w:jc w:val="center"/>
              <w:rPr>
                <w:rFonts w:eastAsia="SimSun"/>
                <w:lang w:eastAsia="zh-CN"/>
              </w:rPr>
            </w:pPr>
            <w:r w:rsidRPr="003D3FAF">
              <w:rPr>
                <w:rFonts w:eastAsia="SimSun"/>
                <w:lang w:eastAsia="zh-CN"/>
              </w:rPr>
              <w:t>114</w:t>
            </w:r>
          </w:p>
        </w:tc>
        <w:tc>
          <w:tcPr>
            <w:tcW w:w="858" w:type="dxa"/>
            <w:shd w:val="clear" w:color="auto" w:fill="auto"/>
            <w:vAlign w:val="center"/>
          </w:tcPr>
          <w:p w14:paraId="4B2D3CDE" w14:textId="77777777" w:rsidR="00F319C5" w:rsidRPr="003D3FAF" w:rsidRDefault="00F319C5" w:rsidP="00F319C5">
            <w:pPr>
              <w:spacing w:after="0"/>
              <w:jc w:val="center"/>
              <w:rPr>
                <w:rFonts w:eastAsia="SimSun"/>
                <w:lang w:eastAsia="zh-CN"/>
              </w:rPr>
            </w:pPr>
          </w:p>
        </w:tc>
      </w:tr>
      <w:tr w:rsidR="00F319C5" w:rsidRPr="003D3FAF" w14:paraId="6264ABDF" w14:textId="77777777" w:rsidTr="00F319C5">
        <w:trPr>
          <w:jc w:val="center"/>
        </w:trPr>
        <w:tc>
          <w:tcPr>
            <w:tcW w:w="1937" w:type="dxa"/>
            <w:shd w:val="clear" w:color="auto" w:fill="auto"/>
            <w:vAlign w:val="center"/>
          </w:tcPr>
          <w:p w14:paraId="00FF87CA" w14:textId="77777777" w:rsidR="00F319C5" w:rsidRPr="003D3FAF" w:rsidRDefault="00F319C5" w:rsidP="00F319C5">
            <w:pPr>
              <w:spacing w:after="0"/>
              <w:jc w:val="center"/>
              <w:rPr>
                <w:rFonts w:eastAsia="SimSun"/>
                <w:lang w:eastAsia="zh-CN"/>
              </w:rPr>
            </w:pPr>
            <w:r w:rsidRPr="003D3FAF">
              <w:rPr>
                <w:rFonts w:eastAsia="SimSun"/>
                <w:lang w:eastAsia="zh-CN"/>
              </w:rPr>
              <w:t>2.0</w:t>
            </w:r>
          </w:p>
        </w:tc>
        <w:tc>
          <w:tcPr>
            <w:tcW w:w="1418" w:type="dxa"/>
            <w:shd w:val="clear" w:color="auto" w:fill="auto"/>
            <w:vAlign w:val="center"/>
          </w:tcPr>
          <w:p w14:paraId="6608F0E6" w14:textId="77777777" w:rsidR="00F319C5" w:rsidRPr="003D3FAF" w:rsidRDefault="00F319C5" w:rsidP="00F319C5">
            <w:pPr>
              <w:spacing w:after="0"/>
              <w:jc w:val="center"/>
              <w:rPr>
                <w:rFonts w:eastAsia="SimSun"/>
                <w:lang w:eastAsia="zh-CN"/>
              </w:rPr>
            </w:pPr>
            <w:r w:rsidRPr="003D3FAF">
              <w:rPr>
                <w:rFonts w:eastAsia="SimSun"/>
                <w:lang w:eastAsia="zh-CN"/>
              </w:rPr>
              <w:t>0.22</w:t>
            </w:r>
          </w:p>
        </w:tc>
        <w:tc>
          <w:tcPr>
            <w:tcW w:w="857" w:type="dxa"/>
            <w:shd w:val="clear" w:color="auto" w:fill="auto"/>
            <w:vAlign w:val="center"/>
          </w:tcPr>
          <w:p w14:paraId="000EA152" w14:textId="77777777" w:rsidR="00F319C5" w:rsidRPr="003D3FAF" w:rsidRDefault="00F319C5" w:rsidP="00F319C5">
            <w:pPr>
              <w:spacing w:after="0"/>
              <w:jc w:val="center"/>
              <w:rPr>
                <w:rFonts w:eastAsia="SimSun"/>
                <w:lang w:eastAsia="zh-CN"/>
              </w:rPr>
            </w:pPr>
            <w:r w:rsidRPr="003D3FAF">
              <w:rPr>
                <w:rFonts w:eastAsia="SimSun"/>
                <w:lang w:eastAsia="zh-CN"/>
              </w:rPr>
              <w:t>0.40</w:t>
            </w:r>
          </w:p>
        </w:tc>
        <w:tc>
          <w:tcPr>
            <w:tcW w:w="857" w:type="dxa"/>
            <w:shd w:val="clear" w:color="auto" w:fill="auto"/>
            <w:vAlign w:val="center"/>
          </w:tcPr>
          <w:p w14:paraId="4C4F65BC" w14:textId="77777777" w:rsidR="00F319C5" w:rsidRPr="003D3FAF" w:rsidRDefault="00F319C5" w:rsidP="00F319C5">
            <w:pPr>
              <w:spacing w:after="0"/>
              <w:jc w:val="center"/>
              <w:rPr>
                <w:rFonts w:eastAsia="SimSun"/>
                <w:lang w:eastAsia="zh-CN"/>
              </w:rPr>
            </w:pPr>
            <w:r w:rsidRPr="003D3FAF">
              <w:rPr>
                <w:rFonts w:eastAsia="SimSun"/>
                <w:lang w:eastAsia="zh-CN"/>
              </w:rPr>
              <w:t>107</w:t>
            </w:r>
          </w:p>
        </w:tc>
        <w:tc>
          <w:tcPr>
            <w:tcW w:w="858" w:type="dxa"/>
            <w:shd w:val="clear" w:color="auto" w:fill="auto"/>
            <w:vAlign w:val="center"/>
          </w:tcPr>
          <w:p w14:paraId="1CFEB7D0" w14:textId="77777777" w:rsidR="00F319C5" w:rsidRPr="003D3FAF" w:rsidRDefault="00F319C5" w:rsidP="00F319C5">
            <w:pPr>
              <w:spacing w:after="0"/>
              <w:jc w:val="center"/>
              <w:rPr>
                <w:rFonts w:eastAsia="SimSun"/>
                <w:lang w:eastAsia="zh-CN"/>
              </w:rPr>
            </w:pPr>
            <w:r w:rsidRPr="003D3FAF">
              <w:rPr>
                <w:rFonts w:eastAsia="SimSun"/>
                <w:lang w:eastAsia="zh-CN"/>
              </w:rPr>
              <w:t>112</w:t>
            </w:r>
          </w:p>
        </w:tc>
        <w:tc>
          <w:tcPr>
            <w:tcW w:w="858" w:type="dxa"/>
            <w:shd w:val="clear" w:color="auto" w:fill="auto"/>
            <w:vAlign w:val="center"/>
          </w:tcPr>
          <w:p w14:paraId="72DE77DB" w14:textId="77777777" w:rsidR="00F319C5" w:rsidRPr="003D3FAF" w:rsidRDefault="00F319C5" w:rsidP="00F319C5">
            <w:pPr>
              <w:spacing w:after="0"/>
              <w:jc w:val="center"/>
              <w:rPr>
                <w:rFonts w:eastAsia="SimSun"/>
                <w:lang w:eastAsia="zh-CN"/>
              </w:rPr>
            </w:pPr>
            <w:r w:rsidRPr="003D3FAF">
              <w:rPr>
                <w:rFonts w:eastAsia="SimSun"/>
                <w:lang w:eastAsia="zh-CN"/>
              </w:rPr>
              <w:t>1.80</w:t>
            </w:r>
          </w:p>
        </w:tc>
        <w:tc>
          <w:tcPr>
            <w:tcW w:w="858" w:type="dxa"/>
            <w:shd w:val="clear" w:color="auto" w:fill="auto"/>
            <w:vAlign w:val="center"/>
          </w:tcPr>
          <w:p w14:paraId="5BA90FD5" w14:textId="77777777" w:rsidR="00F319C5" w:rsidRPr="003D3FAF" w:rsidRDefault="00F319C5" w:rsidP="00F319C5">
            <w:pPr>
              <w:spacing w:after="0"/>
              <w:jc w:val="center"/>
              <w:rPr>
                <w:rFonts w:eastAsia="SimSun"/>
                <w:lang w:eastAsia="zh-CN"/>
              </w:rPr>
            </w:pPr>
            <w:r w:rsidRPr="003D3FAF">
              <w:rPr>
                <w:rFonts w:eastAsia="SimSun"/>
                <w:lang w:eastAsia="zh-CN"/>
              </w:rPr>
              <w:t>3.50</w:t>
            </w:r>
          </w:p>
        </w:tc>
        <w:tc>
          <w:tcPr>
            <w:tcW w:w="858" w:type="dxa"/>
            <w:shd w:val="clear" w:color="auto" w:fill="auto"/>
            <w:vAlign w:val="center"/>
          </w:tcPr>
          <w:p w14:paraId="7FD14135" w14:textId="77777777" w:rsidR="00F319C5" w:rsidRPr="003D3FAF" w:rsidRDefault="00F319C5" w:rsidP="00F319C5">
            <w:pPr>
              <w:spacing w:after="0"/>
              <w:jc w:val="center"/>
              <w:rPr>
                <w:rFonts w:eastAsia="SimSun"/>
                <w:lang w:eastAsia="zh-CN"/>
              </w:rPr>
            </w:pPr>
            <w:r w:rsidRPr="003D3FAF">
              <w:rPr>
                <w:rFonts w:eastAsia="SimSun"/>
                <w:lang w:eastAsia="zh-CN"/>
              </w:rPr>
              <w:t>111</w:t>
            </w:r>
          </w:p>
        </w:tc>
        <w:tc>
          <w:tcPr>
            <w:tcW w:w="858" w:type="dxa"/>
            <w:shd w:val="clear" w:color="auto" w:fill="auto"/>
            <w:vAlign w:val="center"/>
          </w:tcPr>
          <w:p w14:paraId="19BF7E80" w14:textId="77777777" w:rsidR="00F319C5" w:rsidRPr="003D3FAF" w:rsidRDefault="00F319C5" w:rsidP="00F319C5">
            <w:pPr>
              <w:spacing w:after="0"/>
              <w:jc w:val="center"/>
              <w:rPr>
                <w:rFonts w:eastAsia="SimSun"/>
                <w:lang w:eastAsia="zh-CN"/>
              </w:rPr>
            </w:pPr>
            <w:r w:rsidRPr="003D3FAF">
              <w:rPr>
                <w:rFonts w:eastAsia="SimSun"/>
                <w:lang w:eastAsia="zh-CN"/>
              </w:rPr>
              <w:t>117</w:t>
            </w:r>
          </w:p>
        </w:tc>
      </w:tr>
      <w:tr w:rsidR="00F319C5" w:rsidRPr="003D3FAF" w14:paraId="7EDEDA6F" w14:textId="77777777" w:rsidTr="00F319C5">
        <w:trPr>
          <w:jc w:val="center"/>
        </w:trPr>
        <w:tc>
          <w:tcPr>
            <w:tcW w:w="1937" w:type="dxa"/>
            <w:shd w:val="clear" w:color="auto" w:fill="auto"/>
            <w:vAlign w:val="center"/>
          </w:tcPr>
          <w:p w14:paraId="4B226CC4" w14:textId="77777777" w:rsidR="00F319C5" w:rsidRPr="003D3FAF" w:rsidRDefault="00F319C5" w:rsidP="00F319C5">
            <w:pPr>
              <w:spacing w:after="0"/>
              <w:jc w:val="center"/>
              <w:rPr>
                <w:rFonts w:eastAsia="SimSun"/>
                <w:lang w:eastAsia="zh-CN"/>
              </w:rPr>
            </w:pPr>
            <w:r w:rsidRPr="003D3FAF">
              <w:rPr>
                <w:rFonts w:eastAsia="SimSun"/>
                <w:lang w:eastAsia="zh-CN"/>
              </w:rPr>
              <w:t>2.5</w:t>
            </w:r>
          </w:p>
        </w:tc>
        <w:tc>
          <w:tcPr>
            <w:tcW w:w="1418" w:type="dxa"/>
            <w:shd w:val="clear" w:color="auto" w:fill="auto"/>
            <w:vAlign w:val="center"/>
          </w:tcPr>
          <w:p w14:paraId="02B3847B" w14:textId="77777777" w:rsidR="00F319C5" w:rsidRPr="003D3FAF" w:rsidRDefault="00F319C5" w:rsidP="00F319C5">
            <w:pPr>
              <w:spacing w:after="0"/>
              <w:jc w:val="center"/>
              <w:rPr>
                <w:rFonts w:eastAsia="SimSun"/>
                <w:lang w:eastAsia="zh-CN"/>
              </w:rPr>
            </w:pPr>
            <w:r w:rsidRPr="003D3FAF">
              <w:rPr>
                <w:rFonts w:eastAsia="SimSun"/>
                <w:lang w:eastAsia="zh-CN"/>
              </w:rPr>
              <w:t>0.20</w:t>
            </w:r>
          </w:p>
        </w:tc>
        <w:tc>
          <w:tcPr>
            <w:tcW w:w="857" w:type="dxa"/>
            <w:shd w:val="clear" w:color="auto" w:fill="auto"/>
            <w:vAlign w:val="center"/>
          </w:tcPr>
          <w:p w14:paraId="3BEE1E07" w14:textId="77777777" w:rsidR="00F319C5" w:rsidRPr="003D3FAF" w:rsidRDefault="00F319C5" w:rsidP="00F319C5">
            <w:pPr>
              <w:spacing w:after="0"/>
              <w:jc w:val="center"/>
              <w:rPr>
                <w:rFonts w:eastAsia="SimSun"/>
                <w:lang w:eastAsia="zh-CN"/>
              </w:rPr>
            </w:pPr>
          </w:p>
        </w:tc>
        <w:tc>
          <w:tcPr>
            <w:tcW w:w="857" w:type="dxa"/>
            <w:shd w:val="clear" w:color="auto" w:fill="auto"/>
            <w:vAlign w:val="center"/>
          </w:tcPr>
          <w:p w14:paraId="3902C6FE" w14:textId="77777777" w:rsidR="00F319C5" w:rsidRPr="003D3FAF" w:rsidRDefault="00F319C5" w:rsidP="00F319C5">
            <w:pPr>
              <w:spacing w:after="0"/>
              <w:jc w:val="center"/>
              <w:rPr>
                <w:rFonts w:eastAsia="SimSun"/>
                <w:lang w:eastAsia="zh-CN"/>
              </w:rPr>
            </w:pPr>
            <w:r w:rsidRPr="003D3FAF">
              <w:rPr>
                <w:rFonts w:eastAsia="SimSun"/>
                <w:lang w:eastAsia="zh-CN"/>
              </w:rPr>
              <w:t>106</w:t>
            </w:r>
          </w:p>
        </w:tc>
        <w:tc>
          <w:tcPr>
            <w:tcW w:w="858" w:type="dxa"/>
            <w:shd w:val="clear" w:color="auto" w:fill="auto"/>
            <w:vAlign w:val="center"/>
          </w:tcPr>
          <w:p w14:paraId="3A98BD97"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10AE0FFE" w14:textId="77777777" w:rsidR="00F319C5" w:rsidRPr="003D3FAF" w:rsidRDefault="00F319C5" w:rsidP="00F319C5">
            <w:pPr>
              <w:spacing w:after="0"/>
              <w:jc w:val="center"/>
              <w:rPr>
                <w:rFonts w:eastAsia="SimSun"/>
                <w:lang w:eastAsia="zh-CN"/>
              </w:rPr>
            </w:pPr>
            <w:r w:rsidRPr="003D3FAF">
              <w:rPr>
                <w:rFonts w:eastAsia="SimSun"/>
                <w:lang w:eastAsia="zh-CN"/>
              </w:rPr>
              <w:t>1.30</w:t>
            </w:r>
          </w:p>
        </w:tc>
        <w:tc>
          <w:tcPr>
            <w:tcW w:w="858" w:type="dxa"/>
            <w:shd w:val="clear" w:color="auto" w:fill="auto"/>
            <w:vAlign w:val="center"/>
          </w:tcPr>
          <w:p w14:paraId="00A8375A"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50603463" w14:textId="77777777" w:rsidR="00F319C5" w:rsidRPr="003D3FAF" w:rsidRDefault="00F319C5" w:rsidP="00F319C5">
            <w:pPr>
              <w:spacing w:after="0"/>
              <w:jc w:val="center"/>
              <w:rPr>
                <w:rFonts w:eastAsia="SimSun"/>
                <w:lang w:eastAsia="zh-CN"/>
              </w:rPr>
            </w:pPr>
            <w:r w:rsidRPr="003D3FAF">
              <w:rPr>
                <w:rFonts w:eastAsia="SimSun"/>
                <w:lang w:eastAsia="zh-CN"/>
              </w:rPr>
              <w:t>108</w:t>
            </w:r>
          </w:p>
        </w:tc>
        <w:tc>
          <w:tcPr>
            <w:tcW w:w="858" w:type="dxa"/>
            <w:shd w:val="clear" w:color="auto" w:fill="auto"/>
            <w:vAlign w:val="center"/>
          </w:tcPr>
          <w:p w14:paraId="15C698C1" w14:textId="77777777" w:rsidR="00F319C5" w:rsidRPr="003D3FAF" w:rsidRDefault="00F319C5" w:rsidP="00F319C5">
            <w:pPr>
              <w:spacing w:after="0"/>
              <w:jc w:val="center"/>
              <w:rPr>
                <w:rFonts w:eastAsia="SimSun"/>
                <w:lang w:eastAsia="zh-CN"/>
              </w:rPr>
            </w:pPr>
          </w:p>
        </w:tc>
      </w:tr>
      <w:tr w:rsidR="00F319C5" w:rsidRPr="003D3FAF" w14:paraId="30F54301" w14:textId="77777777" w:rsidTr="00F319C5">
        <w:trPr>
          <w:jc w:val="center"/>
        </w:trPr>
        <w:tc>
          <w:tcPr>
            <w:tcW w:w="1937" w:type="dxa"/>
            <w:shd w:val="clear" w:color="auto" w:fill="auto"/>
            <w:vAlign w:val="center"/>
          </w:tcPr>
          <w:p w14:paraId="466EC89D" w14:textId="77777777" w:rsidR="00F319C5" w:rsidRPr="003D3FAF" w:rsidRDefault="00F319C5" w:rsidP="00F319C5">
            <w:pPr>
              <w:spacing w:after="0"/>
              <w:jc w:val="center"/>
              <w:rPr>
                <w:rFonts w:eastAsia="SimSun"/>
                <w:lang w:eastAsia="zh-CN"/>
              </w:rPr>
            </w:pPr>
            <w:r w:rsidRPr="003D3FAF">
              <w:rPr>
                <w:rFonts w:eastAsia="SimSun"/>
                <w:lang w:eastAsia="zh-CN"/>
              </w:rPr>
              <w:t>3.15</w:t>
            </w:r>
          </w:p>
        </w:tc>
        <w:tc>
          <w:tcPr>
            <w:tcW w:w="1418" w:type="dxa"/>
            <w:shd w:val="clear" w:color="auto" w:fill="auto"/>
            <w:vAlign w:val="center"/>
          </w:tcPr>
          <w:p w14:paraId="23130548" w14:textId="77777777" w:rsidR="00F319C5" w:rsidRPr="003D3FAF" w:rsidRDefault="00F319C5" w:rsidP="00F319C5">
            <w:pPr>
              <w:spacing w:after="0"/>
              <w:jc w:val="center"/>
              <w:rPr>
                <w:rFonts w:eastAsia="SimSun"/>
                <w:lang w:eastAsia="zh-CN"/>
              </w:rPr>
            </w:pPr>
            <w:r w:rsidRPr="003D3FAF">
              <w:rPr>
                <w:rFonts w:eastAsia="SimSun"/>
                <w:lang w:eastAsia="zh-CN"/>
              </w:rPr>
              <w:t>0.18</w:t>
            </w:r>
          </w:p>
        </w:tc>
        <w:tc>
          <w:tcPr>
            <w:tcW w:w="857" w:type="dxa"/>
            <w:shd w:val="clear" w:color="auto" w:fill="auto"/>
            <w:vAlign w:val="center"/>
          </w:tcPr>
          <w:p w14:paraId="2BBE5142" w14:textId="77777777" w:rsidR="00F319C5" w:rsidRPr="003D3FAF" w:rsidRDefault="00F319C5" w:rsidP="00F319C5">
            <w:pPr>
              <w:spacing w:after="0"/>
              <w:jc w:val="center"/>
              <w:rPr>
                <w:rFonts w:eastAsia="SimSun"/>
                <w:lang w:eastAsia="zh-CN"/>
              </w:rPr>
            </w:pPr>
          </w:p>
        </w:tc>
        <w:tc>
          <w:tcPr>
            <w:tcW w:w="857" w:type="dxa"/>
            <w:shd w:val="clear" w:color="auto" w:fill="auto"/>
            <w:vAlign w:val="center"/>
          </w:tcPr>
          <w:p w14:paraId="3F4009FF" w14:textId="77777777" w:rsidR="00F319C5" w:rsidRPr="003D3FAF" w:rsidRDefault="00F319C5" w:rsidP="00F319C5">
            <w:pPr>
              <w:spacing w:after="0"/>
              <w:jc w:val="center"/>
              <w:rPr>
                <w:rFonts w:eastAsia="SimSun"/>
                <w:lang w:eastAsia="zh-CN"/>
              </w:rPr>
            </w:pPr>
            <w:r w:rsidRPr="003D3FAF">
              <w:rPr>
                <w:rFonts w:eastAsia="SimSun"/>
                <w:lang w:eastAsia="zh-CN"/>
              </w:rPr>
              <w:t>105</w:t>
            </w:r>
          </w:p>
        </w:tc>
        <w:tc>
          <w:tcPr>
            <w:tcW w:w="858" w:type="dxa"/>
            <w:shd w:val="clear" w:color="auto" w:fill="auto"/>
            <w:vAlign w:val="center"/>
          </w:tcPr>
          <w:p w14:paraId="16CC5E3F"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39484BDD" w14:textId="77777777" w:rsidR="00F319C5" w:rsidRPr="003D3FAF" w:rsidRDefault="00F319C5" w:rsidP="00F319C5">
            <w:pPr>
              <w:spacing w:after="0"/>
              <w:jc w:val="center"/>
              <w:rPr>
                <w:rFonts w:eastAsia="SimSun"/>
                <w:lang w:eastAsia="zh-CN"/>
              </w:rPr>
            </w:pPr>
            <w:r w:rsidRPr="003D3FAF">
              <w:rPr>
                <w:rFonts w:eastAsia="SimSun"/>
                <w:lang w:eastAsia="zh-CN"/>
              </w:rPr>
              <w:t>0.98</w:t>
            </w:r>
          </w:p>
        </w:tc>
        <w:tc>
          <w:tcPr>
            <w:tcW w:w="858" w:type="dxa"/>
            <w:shd w:val="clear" w:color="auto" w:fill="auto"/>
            <w:vAlign w:val="center"/>
          </w:tcPr>
          <w:p w14:paraId="259320DF"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1860DEB6" w14:textId="77777777" w:rsidR="00F319C5" w:rsidRPr="003D3FAF" w:rsidRDefault="00F319C5" w:rsidP="00F319C5">
            <w:pPr>
              <w:spacing w:after="0"/>
              <w:jc w:val="center"/>
              <w:rPr>
                <w:rFonts w:eastAsia="SimSun"/>
                <w:lang w:eastAsia="zh-CN"/>
              </w:rPr>
            </w:pPr>
            <w:r w:rsidRPr="003D3FAF">
              <w:rPr>
                <w:rFonts w:eastAsia="SimSun"/>
                <w:lang w:eastAsia="zh-CN"/>
              </w:rPr>
              <w:t>105</w:t>
            </w:r>
          </w:p>
        </w:tc>
        <w:tc>
          <w:tcPr>
            <w:tcW w:w="858" w:type="dxa"/>
            <w:shd w:val="clear" w:color="auto" w:fill="auto"/>
            <w:vAlign w:val="center"/>
          </w:tcPr>
          <w:p w14:paraId="574C9B79" w14:textId="77777777" w:rsidR="00F319C5" w:rsidRPr="003D3FAF" w:rsidRDefault="00F319C5" w:rsidP="00F319C5">
            <w:pPr>
              <w:spacing w:after="0"/>
              <w:jc w:val="center"/>
              <w:rPr>
                <w:rFonts w:eastAsia="SimSun"/>
                <w:lang w:eastAsia="zh-CN"/>
              </w:rPr>
            </w:pPr>
          </w:p>
        </w:tc>
      </w:tr>
      <w:tr w:rsidR="00F319C5" w:rsidRPr="003D3FAF" w14:paraId="24C4229C" w14:textId="77777777" w:rsidTr="00F319C5">
        <w:trPr>
          <w:jc w:val="center"/>
        </w:trPr>
        <w:tc>
          <w:tcPr>
            <w:tcW w:w="1937" w:type="dxa"/>
            <w:shd w:val="clear" w:color="auto" w:fill="auto"/>
            <w:vAlign w:val="center"/>
          </w:tcPr>
          <w:p w14:paraId="4C18533B" w14:textId="77777777" w:rsidR="00F319C5" w:rsidRPr="003D3FAF" w:rsidRDefault="00F319C5" w:rsidP="00F319C5">
            <w:pPr>
              <w:spacing w:after="0"/>
              <w:jc w:val="center"/>
              <w:rPr>
                <w:rFonts w:eastAsia="SimSun"/>
                <w:lang w:eastAsia="zh-CN"/>
              </w:rPr>
            </w:pPr>
            <w:r w:rsidRPr="003D3FAF">
              <w:rPr>
                <w:rFonts w:eastAsia="SimSun"/>
                <w:lang w:eastAsia="zh-CN"/>
              </w:rPr>
              <w:t>4.0</w:t>
            </w:r>
          </w:p>
        </w:tc>
        <w:tc>
          <w:tcPr>
            <w:tcW w:w="1418" w:type="dxa"/>
            <w:shd w:val="clear" w:color="auto" w:fill="auto"/>
            <w:vAlign w:val="center"/>
          </w:tcPr>
          <w:p w14:paraId="5C3DDE6A" w14:textId="77777777" w:rsidR="00F319C5" w:rsidRPr="003D3FAF" w:rsidRDefault="00F319C5" w:rsidP="00F319C5">
            <w:pPr>
              <w:spacing w:after="0"/>
              <w:jc w:val="center"/>
              <w:rPr>
                <w:rFonts w:eastAsia="SimSun"/>
                <w:lang w:eastAsia="zh-CN"/>
              </w:rPr>
            </w:pPr>
            <w:r w:rsidRPr="003D3FAF">
              <w:rPr>
                <w:rFonts w:eastAsia="SimSun"/>
                <w:lang w:eastAsia="zh-CN"/>
              </w:rPr>
              <w:t>0.16</w:t>
            </w:r>
          </w:p>
        </w:tc>
        <w:tc>
          <w:tcPr>
            <w:tcW w:w="857" w:type="dxa"/>
            <w:shd w:val="clear" w:color="auto" w:fill="auto"/>
            <w:vAlign w:val="center"/>
          </w:tcPr>
          <w:p w14:paraId="4C8A7C7F" w14:textId="77777777" w:rsidR="00F319C5" w:rsidRPr="003D3FAF" w:rsidRDefault="00F319C5" w:rsidP="00F319C5">
            <w:pPr>
              <w:spacing w:after="0"/>
              <w:jc w:val="center"/>
              <w:rPr>
                <w:rFonts w:eastAsia="SimSun"/>
                <w:lang w:eastAsia="zh-CN"/>
              </w:rPr>
            </w:pPr>
            <w:r w:rsidRPr="003D3FAF">
              <w:rPr>
                <w:rFonts w:eastAsia="SimSun"/>
                <w:lang w:eastAsia="zh-CN"/>
              </w:rPr>
              <w:t>0.28</w:t>
            </w:r>
          </w:p>
        </w:tc>
        <w:tc>
          <w:tcPr>
            <w:tcW w:w="857" w:type="dxa"/>
            <w:shd w:val="clear" w:color="auto" w:fill="auto"/>
            <w:vAlign w:val="center"/>
          </w:tcPr>
          <w:p w14:paraId="77D6F4DE" w14:textId="77777777" w:rsidR="00F319C5" w:rsidRPr="003D3FAF" w:rsidRDefault="00F319C5" w:rsidP="00F319C5">
            <w:pPr>
              <w:spacing w:after="0"/>
              <w:jc w:val="center"/>
              <w:rPr>
                <w:rFonts w:eastAsia="SimSun"/>
                <w:lang w:eastAsia="zh-CN"/>
              </w:rPr>
            </w:pPr>
            <w:r w:rsidRPr="003D3FAF">
              <w:rPr>
                <w:rFonts w:eastAsia="SimSun"/>
                <w:lang w:eastAsia="zh-CN"/>
              </w:rPr>
              <w:t>104</w:t>
            </w:r>
          </w:p>
        </w:tc>
        <w:tc>
          <w:tcPr>
            <w:tcW w:w="858" w:type="dxa"/>
            <w:shd w:val="clear" w:color="auto" w:fill="auto"/>
            <w:vAlign w:val="center"/>
          </w:tcPr>
          <w:p w14:paraId="0C7CD599" w14:textId="77777777" w:rsidR="00F319C5" w:rsidRPr="003D3FAF" w:rsidRDefault="00F319C5" w:rsidP="00F319C5">
            <w:pPr>
              <w:spacing w:after="0"/>
              <w:jc w:val="center"/>
              <w:rPr>
                <w:rFonts w:eastAsia="SimSun"/>
                <w:lang w:eastAsia="zh-CN"/>
              </w:rPr>
            </w:pPr>
            <w:r w:rsidRPr="003D3FAF">
              <w:rPr>
                <w:rFonts w:eastAsia="SimSun"/>
                <w:lang w:eastAsia="zh-CN"/>
              </w:rPr>
              <w:t>109</w:t>
            </w:r>
          </w:p>
        </w:tc>
        <w:tc>
          <w:tcPr>
            <w:tcW w:w="858" w:type="dxa"/>
            <w:shd w:val="clear" w:color="auto" w:fill="auto"/>
            <w:vAlign w:val="center"/>
          </w:tcPr>
          <w:p w14:paraId="2C1B0641" w14:textId="77777777" w:rsidR="00F319C5" w:rsidRPr="003D3FAF" w:rsidRDefault="00F319C5" w:rsidP="00F319C5">
            <w:pPr>
              <w:spacing w:after="0"/>
              <w:jc w:val="center"/>
              <w:rPr>
                <w:rFonts w:eastAsia="SimSun"/>
                <w:lang w:eastAsia="zh-CN"/>
              </w:rPr>
            </w:pPr>
            <w:r w:rsidRPr="003D3FAF">
              <w:rPr>
                <w:rFonts w:eastAsia="SimSun"/>
                <w:lang w:eastAsia="zh-CN"/>
              </w:rPr>
              <w:t>0.63</w:t>
            </w:r>
          </w:p>
        </w:tc>
        <w:tc>
          <w:tcPr>
            <w:tcW w:w="858" w:type="dxa"/>
            <w:shd w:val="clear" w:color="auto" w:fill="auto"/>
            <w:vAlign w:val="center"/>
          </w:tcPr>
          <w:p w14:paraId="23CBC3E1" w14:textId="77777777" w:rsidR="00F319C5" w:rsidRPr="003D3FAF" w:rsidRDefault="00F319C5" w:rsidP="00F319C5">
            <w:pPr>
              <w:spacing w:after="0"/>
              <w:jc w:val="center"/>
              <w:rPr>
                <w:rFonts w:eastAsia="SimSun"/>
                <w:lang w:eastAsia="zh-CN"/>
              </w:rPr>
            </w:pPr>
            <w:r w:rsidRPr="003D3FAF">
              <w:rPr>
                <w:rFonts w:eastAsia="SimSun"/>
                <w:lang w:eastAsia="zh-CN"/>
              </w:rPr>
              <w:t>1.30</w:t>
            </w:r>
          </w:p>
        </w:tc>
        <w:tc>
          <w:tcPr>
            <w:tcW w:w="858" w:type="dxa"/>
            <w:shd w:val="clear" w:color="auto" w:fill="auto"/>
            <w:vAlign w:val="center"/>
          </w:tcPr>
          <w:p w14:paraId="5B266787" w14:textId="77777777" w:rsidR="00F319C5" w:rsidRPr="003D3FAF" w:rsidRDefault="00F319C5" w:rsidP="00F319C5">
            <w:pPr>
              <w:spacing w:after="0"/>
              <w:jc w:val="center"/>
              <w:rPr>
                <w:rFonts w:eastAsia="SimSun"/>
                <w:lang w:eastAsia="zh-CN"/>
              </w:rPr>
            </w:pPr>
            <w:r w:rsidRPr="003D3FAF">
              <w:rPr>
                <w:rFonts w:eastAsia="SimSun"/>
                <w:lang w:eastAsia="zh-CN"/>
              </w:rPr>
              <w:t>102</w:t>
            </w:r>
          </w:p>
        </w:tc>
        <w:tc>
          <w:tcPr>
            <w:tcW w:w="858" w:type="dxa"/>
            <w:shd w:val="clear" w:color="auto" w:fill="auto"/>
            <w:vAlign w:val="center"/>
          </w:tcPr>
          <w:p w14:paraId="6B5E893F" w14:textId="77777777" w:rsidR="00F319C5" w:rsidRPr="003D3FAF" w:rsidRDefault="00F319C5" w:rsidP="00F319C5">
            <w:pPr>
              <w:spacing w:after="0"/>
              <w:jc w:val="center"/>
              <w:rPr>
                <w:rFonts w:eastAsia="SimSun"/>
                <w:lang w:eastAsia="zh-CN"/>
              </w:rPr>
            </w:pPr>
            <w:r w:rsidRPr="003D3FAF">
              <w:rPr>
                <w:rFonts w:eastAsia="SimSun"/>
                <w:lang w:eastAsia="zh-CN"/>
              </w:rPr>
              <w:t>108</w:t>
            </w:r>
          </w:p>
        </w:tc>
      </w:tr>
      <w:tr w:rsidR="00F319C5" w:rsidRPr="003D3FAF" w14:paraId="12D2B627" w14:textId="77777777" w:rsidTr="00F319C5">
        <w:trPr>
          <w:jc w:val="center"/>
        </w:trPr>
        <w:tc>
          <w:tcPr>
            <w:tcW w:w="1937" w:type="dxa"/>
            <w:shd w:val="clear" w:color="auto" w:fill="auto"/>
            <w:vAlign w:val="center"/>
          </w:tcPr>
          <w:p w14:paraId="137083BB" w14:textId="77777777" w:rsidR="00F319C5" w:rsidRPr="003D3FAF" w:rsidRDefault="00F319C5" w:rsidP="00F319C5">
            <w:pPr>
              <w:spacing w:after="0"/>
              <w:jc w:val="center"/>
              <w:rPr>
                <w:rFonts w:eastAsia="SimSun"/>
                <w:lang w:eastAsia="zh-CN"/>
              </w:rPr>
            </w:pPr>
            <w:r w:rsidRPr="003D3FAF">
              <w:rPr>
                <w:rFonts w:eastAsia="SimSun"/>
                <w:lang w:eastAsia="zh-CN"/>
              </w:rPr>
              <w:t>5.0</w:t>
            </w:r>
          </w:p>
        </w:tc>
        <w:tc>
          <w:tcPr>
            <w:tcW w:w="1418" w:type="dxa"/>
            <w:shd w:val="clear" w:color="auto" w:fill="auto"/>
            <w:vAlign w:val="center"/>
          </w:tcPr>
          <w:p w14:paraId="5E7A543B" w14:textId="77777777" w:rsidR="00F319C5" w:rsidRPr="003D3FAF" w:rsidRDefault="00F319C5" w:rsidP="00F319C5">
            <w:pPr>
              <w:spacing w:after="0"/>
              <w:jc w:val="center"/>
              <w:rPr>
                <w:rFonts w:eastAsia="SimSun"/>
                <w:lang w:eastAsia="zh-CN"/>
              </w:rPr>
            </w:pPr>
            <w:r w:rsidRPr="003D3FAF">
              <w:rPr>
                <w:rFonts w:eastAsia="SimSun"/>
                <w:lang w:eastAsia="zh-CN"/>
              </w:rPr>
              <w:t>0.16</w:t>
            </w:r>
          </w:p>
        </w:tc>
        <w:tc>
          <w:tcPr>
            <w:tcW w:w="857" w:type="dxa"/>
            <w:shd w:val="clear" w:color="auto" w:fill="auto"/>
            <w:vAlign w:val="center"/>
          </w:tcPr>
          <w:p w14:paraId="15FE3739" w14:textId="77777777" w:rsidR="00F319C5" w:rsidRPr="003D3FAF" w:rsidRDefault="00F319C5" w:rsidP="00F319C5">
            <w:pPr>
              <w:spacing w:after="0"/>
              <w:jc w:val="center"/>
              <w:rPr>
                <w:rFonts w:eastAsia="SimSun"/>
                <w:lang w:eastAsia="zh-CN"/>
              </w:rPr>
            </w:pPr>
          </w:p>
        </w:tc>
        <w:tc>
          <w:tcPr>
            <w:tcW w:w="857" w:type="dxa"/>
            <w:shd w:val="clear" w:color="auto" w:fill="auto"/>
            <w:vAlign w:val="center"/>
          </w:tcPr>
          <w:p w14:paraId="54994CBD" w14:textId="77777777" w:rsidR="00F319C5" w:rsidRPr="003D3FAF" w:rsidRDefault="00F319C5" w:rsidP="00F319C5">
            <w:pPr>
              <w:spacing w:after="0"/>
              <w:jc w:val="center"/>
              <w:rPr>
                <w:rFonts w:eastAsia="SimSun"/>
                <w:lang w:eastAsia="zh-CN"/>
              </w:rPr>
            </w:pPr>
            <w:r w:rsidRPr="003D3FAF">
              <w:rPr>
                <w:rFonts w:eastAsia="SimSun"/>
                <w:lang w:eastAsia="zh-CN"/>
              </w:rPr>
              <w:t>104</w:t>
            </w:r>
          </w:p>
        </w:tc>
        <w:tc>
          <w:tcPr>
            <w:tcW w:w="858" w:type="dxa"/>
            <w:shd w:val="clear" w:color="auto" w:fill="auto"/>
            <w:vAlign w:val="center"/>
          </w:tcPr>
          <w:p w14:paraId="1821CFFF"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64351B3D" w14:textId="77777777" w:rsidR="00F319C5" w:rsidRPr="003D3FAF" w:rsidRDefault="00F319C5" w:rsidP="00F319C5">
            <w:pPr>
              <w:spacing w:after="0"/>
              <w:jc w:val="center"/>
              <w:rPr>
                <w:rFonts w:eastAsia="SimSun"/>
                <w:lang w:eastAsia="zh-CN"/>
              </w:rPr>
            </w:pPr>
            <w:r w:rsidRPr="003D3FAF">
              <w:rPr>
                <w:rFonts w:eastAsia="SimSun"/>
                <w:lang w:eastAsia="zh-CN"/>
              </w:rPr>
              <w:t>0.50</w:t>
            </w:r>
          </w:p>
        </w:tc>
        <w:tc>
          <w:tcPr>
            <w:tcW w:w="858" w:type="dxa"/>
            <w:shd w:val="clear" w:color="auto" w:fill="auto"/>
            <w:vAlign w:val="center"/>
          </w:tcPr>
          <w:p w14:paraId="6462D670"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3EC97A61" w14:textId="77777777" w:rsidR="00F319C5" w:rsidRPr="003D3FAF" w:rsidRDefault="00F319C5" w:rsidP="00F319C5">
            <w:pPr>
              <w:spacing w:after="0"/>
              <w:jc w:val="center"/>
              <w:rPr>
                <w:rFonts w:eastAsia="SimSun"/>
                <w:lang w:eastAsia="zh-CN"/>
              </w:rPr>
            </w:pPr>
            <w:r w:rsidRPr="003D3FAF">
              <w:rPr>
                <w:rFonts w:eastAsia="SimSun"/>
                <w:lang w:eastAsia="zh-CN"/>
              </w:rPr>
              <w:t>100</w:t>
            </w:r>
          </w:p>
        </w:tc>
        <w:tc>
          <w:tcPr>
            <w:tcW w:w="858" w:type="dxa"/>
            <w:shd w:val="clear" w:color="auto" w:fill="auto"/>
            <w:vAlign w:val="center"/>
          </w:tcPr>
          <w:p w14:paraId="5268A019" w14:textId="77777777" w:rsidR="00F319C5" w:rsidRPr="003D3FAF" w:rsidRDefault="00F319C5" w:rsidP="00F319C5">
            <w:pPr>
              <w:spacing w:after="0"/>
              <w:jc w:val="center"/>
              <w:rPr>
                <w:rFonts w:eastAsia="SimSun"/>
                <w:lang w:eastAsia="zh-CN"/>
              </w:rPr>
            </w:pPr>
          </w:p>
        </w:tc>
      </w:tr>
      <w:tr w:rsidR="00F319C5" w:rsidRPr="003D3FAF" w14:paraId="704D4A67" w14:textId="77777777" w:rsidTr="00F319C5">
        <w:trPr>
          <w:jc w:val="center"/>
        </w:trPr>
        <w:tc>
          <w:tcPr>
            <w:tcW w:w="1937" w:type="dxa"/>
            <w:shd w:val="clear" w:color="auto" w:fill="auto"/>
            <w:vAlign w:val="center"/>
          </w:tcPr>
          <w:p w14:paraId="38A2AC31" w14:textId="77777777" w:rsidR="00F319C5" w:rsidRPr="003D3FAF" w:rsidRDefault="00F319C5" w:rsidP="00F319C5">
            <w:pPr>
              <w:spacing w:after="0"/>
              <w:jc w:val="center"/>
              <w:rPr>
                <w:rFonts w:eastAsia="SimSun"/>
                <w:lang w:eastAsia="zh-CN"/>
              </w:rPr>
            </w:pPr>
            <w:r w:rsidRPr="003D3FAF">
              <w:rPr>
                <w:rFonts w:eastAsia="SimSun"/>
                <w:lang w:eastAsia="zh-CN"/>
              </w:rPr>
              <w:t>6.3</w:t>
            </w:r>
          </w:p>
        </w:tc>
        <w:tc>
          <w:tcPr>
            <w:tcW w:w="1418" w:type="dxa"/>
            <w:shd w:val="clear" w:color="auto" w:fill="auto"/>
            <w:vAlign w:val="center"/>
          </w:tcPr>
          <w:p w14:paraId="53B4AC37" w14:textId="77777777" w:rsidR="00F319C5" w:rsidRPr="003D3FAF" w:rsidRDefault="00F319C5" w:rsidP="00F319C5">
            <w:pPr>
              <w:spacing w:after="0"/>
              <w:jc w:val="center"/>
              <w:rPr>
                <w:rFonts w:eastAsia="SimSun"/>
                <w:lang w:eastAsia="zh-CN"/>
              </w:rPr>
            </w:pPr>
            <w:r w:rsidRPr="003D3FAF">
              <w:rPr>
                <w:rFonts w:eastAsia="SimSun"/>
                <w:lang w:eastAsia="zh-CN"/>
              </w:rPr>
              <w:t>0.16</w:t>
            </w:r>
          </w:p>
        </w:tc>
        <w:tc>
          <w:tcPr>
            <w:tcW w:w="857" w:type="dxa"/>
            <w:shd w:val="clear" w:color="auto" w:fill="auto"/>
            <w:vAlign w:val="center"/>
          </w:tcPr>
          <w:p w14:paraId="553FA0B5" w14:textId="77777777" w:rsidR="00F319C5" w:rsidRPr="003D3FAF" w:rsidRDefault="00F319C5" w:rsidP="00F319C5">
            <w:pPr>
              <w:spacing w:after="0"/>
              <w:jc w:val="center"/>
              <w:rPr>
                <w:rFonts w:eastAsia="SimSun"/>
                <w:lang w:eastAsia="zh-CN"/>
              </w:rPr>
            </w:pPr>
          </w:p>
        </w:tc>
        <w:tc>
          <w:tcPr>
            <w:tcW w:w="857" w:type="dxa"/>
            <w:shd w:val="clear" w:color="auto" w:fill="auto"/>
            <w:vAlign w:val="center"/>
          </w:tcPr>
          <w:p w14:paraId="05051AB9" w14:textId="77777777" w:rsidR="00F319C5" w:rsidRPr="003D3FAF" w:rsidRDefault="00F319C5" w:rsidP="00F319C5">
            <w:pPr>
              <w:spacing w:after="0"/>
              <w:jc w:val="center"/>
              <w:rPr>
                <w:rFonts w:eastAsia="SimSun"/>
                <w:lang w:eastAsia="zh-CN"/>
              </w:rPr>
            </w:pPr>
            <w:r w:rsidRPr="003D3FAF">
              <w:rPr>
                <w:rFonts w:eastAsia="SimSun"/>
                <w:lang w:eastAsia="zh-CN"/>
              </w:rPr>
              <w:t>104</w:t>
            </w:r>
          </w:p>
        </w:tc>
        <w:tc>
          <w:tcPr>
            <w:tcW w:w="858" w:type="dxa"/>
            <w:shd w:val="clear" w:color="auto" w:fill="auto"/>
            <w:vAlign w:val="center"/>
          </w:tcPr>
          <w:p w14:paraId="2FDECBF4"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11431195" w14:textId="77777777" w:rsidR="00F319C5" w:rsidRPr="003D3FAF" w:rsidRDefault="00F319C5" w:rsidP="00F319C5">
            <w:pPr>
              <w:spacing w:after="0"/>
              <w:jc w:val="center"/>
              <w:rPr>
                <w:rFonts w:eastAsia="SimSun"/>
                <w:lang w:eastAsia="zh-CN"/>
              </w:rPr>
            </w:pPr>
            <w:r w:rsidRPr="003D3FAF">
              <w:rPr>
                <w:rFonts w:eastAsia="SimSun"/>
                <w:lang w:eastAsia="zh-CN"/>
              </w:rPr>
              <w:t>0.40</w:t>
            </w:r>
          </w:p>
        </w:tc>
        <w:tc>
          <w:tcPr>
            <w:tcW w:w="858" w:type="dxa"/>
            <w:shd w:val="clear" w:color="auto" w:fill="auto"/>
            <w:vAlign w:val="center"/>
          </w:tcPr>
          <w:p w14:paraId="55062E9C"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6936FA53" w14:textId="77777777" w:rsidR="00F319C5" w:rsidRPr="003D3FAF" w:rsidRDefault="00F319C5" w:rsidP="00F319C5">
            <w:pPr>
              <w:spacing w:after="0"/>
              <w:jc w:val="center"/>
              <w:rPr>
                <w:rFonts w:eastAsia="SimSun"/>
                <w:lang w:eastAsia="zh-CN"/>
              </w:rPr>
            </w:pPr>
            <w:r w:rsidRPr="003D3FAF">
              <w:rPr>
                <w:rFonts w:eastAsia="SimSun"/>
                <w:lang w:eastAsia="zh-CN"/>
              </w:rPr>
              <w:t>98</w:t>
            </w:r>
          </w:p>
        </w:tc>
        <w:tc>
          <w:tcPr>
            <w:tcW w:w="858" w:type="dxa"/>
            <w:shd w:val="clear" w:color="auto" w:fill="auto"/>
            <w:vAlign w:val="center"/>
          </w:tcPr>
          <w:p w14:paraId="7D2E3251" w14:textId="77777777" w:rsidR="00F319C5" w:rsidRPr="003D3FAF" w:rsidRDefault="00F319C5" w:rsidP="00F319C5">
            <w:pPr>
              <w:spacing w:after="0"/>
              <w:jc w:val="center"/>
              <w:rPr>
                <w:rFonts w:eastAsia="SimSun"/>
                <w:lang w:eastAsia="zh-CN"/>
              </w:rPr>
            </w:pPr>
          </w:p>
        </w:tc>
      </w:tr>
      <w:tr w:rsidR="00F319C5" w:rsidRPr="003D3FAF" w14:paraId="5AE9BB2F" w14:textId="77777777" w:rsidTr="00F319C5">
        <w:trPr>
          <w:jc w:val="center"/>
        </w:trPr>
        <w:tc>
          <w:tcPr>
            <w:tcW w:w="1937" w:type="dxa"/>
            <w:shd w:val="clear" w:color="auto" w:fill="auto"/>
            <w:vAlign w:val="center"/>
          </w:tcPr>
          <w:p w14:paraId="602C50B8" w14:textId="77777777" w:rsidR="00F319C5" w:rsidRPr="003D3FAF" w:rsidRDefault="00F319C5" w:rsidP="00F319C5">
            <w:pPr>
              <w:spacing w:after="0"/>
              <w:jc w:val="center"/>
              <w:rPr>
                <w:rFonts w:eastAsia="SimSun"/>
                <w:lang w:eastAsia="zh-CN"/>
              </w:rPr>
            </w:pPr>
            <w:r w:rsidRPr="003D3FAF">
              <w:rPr>
                <w:rFonts w:eastAsia="SimSun"/>
                <w:lang w:eastAsia="zh-CN"/>
              </w:rPr>
              <w:t>8.0</w:t>
            </w:r>
          </w:p>
        </w:tc>
        <w:tc>
          <w:tcPr>
            <w:tcW w:w="1418" w:type="dxa"/>
            <w:shd w:val="clear" w:color="auto" w:fill="auto"/>
            <w:vAlign w:val="center"/>
          </w:tcPr>
          <w:p w14:paraId="1F219410" w14:textId="77777777" w:rsidR="00F319C5" w:rsidRPr="003D3FAF" w:rsidRDefault="00F319C5" w:rsidP="00F319C5">
            <w:pPr>
              <w:spacing w:after="0"/>
              <w:jc w:val="center"/>
              <w:rPr>
                <w:rFonts w:eastAsia="SimSun"/>
                <w:lang w:eastAsia="zh-CN"/>
              </w:rPr>
            </w:pPr>
            <w:r w:rsidRPr="003D3FAF">
              <w:rPr>
                <w:rFonts w:eastAsia="SimSun"/>
                <w:lang w:eastAsia="zh-CN"/>
              </w:rPr>
              <w:t>0.16</w:t>
            </w:r>
          </w:p>
        </w:tc>
        <w:tc>
          <w:tcPr>
            <w:tcW w:w="857" w:type="dxa"/>
            <w:shd w:val="clear" w:color="auto" w:fill="auto"/>
            <w:vAlign w:val="center"/>
          </w:tcPr>
          <w:p w14:paraId="6639EEE5" w14:textId="77777777" w:rsidR="00F319C5" w:rsidRPr="003D3FAF" w:rsidRDefault="00F319C5" w:rsidP="00F319C5">
            <w:pPr>
              <w:spacing w:after="0"/>
              <w:jc w:val="center"/>
              <w:rPr>
                <w:rFonts w:eastAsia="SimSun"/>
                <w:lang w:eastAsia="zh-CN"/>
              </w:rPr>
            </w:pPr>
            <w:r w:rsidRPr="003D3FAF">
              <w:rPr>
                <w:rFonts w:eastAsia="SimSun"/>
                <w:lang w:eastAsia="zh-CN"/>
              </w:rPr>
              <w:t>0.28</w:t>
            </w:r>
          </w:p>
        </w:tc>
        <w:tc>
          <w:tcPr>
            <w:tcW w:w="857" w:type="dxa"/>
            <w:shd w:val="clear" w:color="auto" w:fill="auto"/>
            <w:vAlign w:val="center"/>
          </w:tcPr>
          <w:p w14:paraId="578EB329" w14:textId="77777777" w:rsidR="00F319C5" w:rsidRPr="003D3FAF" w:rsidRDefault="00F319C5" w:rsidP="00F319C5">
            <w:pPr>
              <w:spacing w:after="0"/>
              <w:jc w:val="center"/>
              <w:rPr>
                <w:rFonts w:eastAsia="SimSun"/>
                <w:lang w:eastAsia="zh-CN"/>
              </w:rPr>
            </w:pPr>
            <w:r w:rsidRPr="003D3FAF">
              <w:rPr>
                <w:rFonts w:eastAsia="SimSun"/>
                <w:lang w:eastAsia="zh-CN"/>
              </w:rPr>
              <w:t>104</w:t>
            </w:r>
          </w:p>
        </w:tc>
        <w:tc>
          <w:tcPr>
            <w:tcW w:w="858" w:type="dxa"/>
            <w:shd w:val="clear" w:color="auto" w:fill="auto"/>
            <w:vAlign w:val="center"/>
          </w:tcPr>
          <w:p w14:paraId="187C2249" w14:textId="77777777" w:rsidR="00F319C5" w:rsidRPr="003D3FAF" w:rsidRDefault="00F319C5" w:rsidP="00F319C5">
            <w:pPr>
              <w:spacing w:after="0"/>
              <w:jc w:val="center"/>
              <w:rPr>
                <w:rFonts w:eastAsia="SimSun"/>
                <w:lang w:eastAsia="zh-CN"/>
              </w:rPr>
            </w:pPr>
            <w:r w:rsidRPr="003D3FAF">
              <w:rPr>
                <w:rFonts w:eastAsia="SimSun"/>
                <w:lang w:eastAsia="zh-CN"/>
              </w:rPr>
              <w:t>109</w:t>
            </w:r>
          </w:p>
        </w:tc>
        <w:tc>
          <w:tcPr>
            <w:tcW w:w="858" w:type="dxa"/>
            <w:shd w:val="clear" w:color="auto" w:fill="auto"/>
            <w:vAlign w:val="center"/>
          </w:tcPr>
          <w:p w14:paraId="6D3BFDB1" w14:textId="77777777" w:rsidR="00F319C5" w:rsidRPr="003D3FAF" w:rsidRDefault="00F319C5" w:rsidP="00F319C5">
            <w:pPr>
              <w:spacing w:after="0"/>
              <w:jc w:val="center"/>
              <w:rPr>
                <w:rFonts w:eastAsia="SimSun"/>
                <w:lang w:eastAsia="zh-CN"/>
              </w:rPr>
            </w:pPr>
            <w:r w:rsidRPr="003D3FAF">
              <w:rPr>
                <w:rFonts w:eastAsia="SimSun"/>
                <w:lang w:eastAsia="zh-CN"/>
              </w:rPr>
              <w:t>0.32</w:t>
            </w:r>
          </w:p>
        </w:tc>
        <w:tc>
          <w:tcPr>
            <w:tcW w:w="858" w:type="dxa"/>
            <w:shd w:val="clear" w:color="auto" w:fill="auto"/>
            <w:vAlign w:val="center"/>
          </w:tcPr>
          <w:p w14:paraId="318071D4" w14:textId="77777777" w:rsidR="00F319C5" w:rsidRPr="003D3FAF" w:rsidRDefault="00F319C5" w:rsidP="00F319C5">
            <w:pPr>
              <w:spacing w:after="0"/>
              <w:jc w:val="center"/>
              <w:rPr>
                <w:rFonts w:eastAsia="SimSun"/>
                <w:lang w:eastAsia="zh-CN"/>
              </w:rPr>
            </w:pPr>
            <w:r w:rsidRPr="003D3FAF">
              <w:rPr>
                <w:rFonts w:eastAsia="SimSun"/>
                <w:lang w:eastAsia="zh-CN"/>
              </w:rPr>
              <w:t>0.63</w:t>
            </w:r>
          </w:p>
        </w:tc>
        <w:tc>
          <w:tcPr>
            <w:tcW w:w="858" w:type="dxa"/>
            <w:shd w:val="clear" w:color="auto" w:fill="auto"/>
            <w:vAlign w:val="center"/>
          </w:tcPr>
          <w:p w14:paraId="279B95AD" w14:textId="77777777" w:rsidR="00F319C5" w:rsidRPr="003D3FAF" w:rsidRDefault="00F319C5" w:rsidP="00F319C5">
            <w:pPr>
              <w:spacing w:after="0"/>
              <w:jc w:val="center"/>
              <w:rPr>
                <w:rFonts w:eastAsia="SimSun"/>
                <w:lang w:eastAsia="zh-CN"/>
              </w:rPr>
            </w:pPr>
            <w:r w:rsidRPr="003D3FAF">
              <w:rPr>
                <w:rFonts w:eastAsia="SimSun"/>
                <w:lang w:eastAsia="zh-CN"/>
              </w:rPr>
              <w:t>96</w:t>
            </w:r>
          </w:p>
        </w:tc>
        <w:tc>
          <w:tcPr>
            <w:tcW w:w="858" w:type="dxa"/>
            <w:shd w:val="clear" w:color="auto" w:fill="auto"/>
            <w:vAlign w:val="center"/>
          </w:tcPr>
          <w:p w14:paraId="16C9E884" w14:textId="77777777" w:rsidR="00F319C5" w:rsidRPr="003D3FAF" w:rsidRDefault="00F319C5" w:rsidP="00F319C5">
            <w:pPr>
              <w:spacing w:after="0"/>
              <w:jc w:val="center"/>
              <w:rPr>
                <w:rFonts w:eastAsia="SimSun"/>
                <w:lang w:eastAsia="zh-CN"/>
              </w:rPr>
            </w:pPr>
            <w:r w:rsidRPr="003D3FAF">
              <w:rPr>
                <w:rFonts w:eastAsia="SimSun"/>
                <w:lang w:eastAsia="zh-CN"/>
              </w:rPr>
              <w:t>102</w:t>
            </w:r>
          </w:p>
        </w:tc>
      </w:tr>
      <w:tr w:rsidR="00F319C5" w:rsidRPr="003D3FAF" w14:paraId="52C9CC87" w14:textId="77777777" w:rsidTr="00F319C5">
        <w:trPr>
          <w:jc w:val="center"/>
        </w:trPr>
        <w:tc>
          <w:tcPr>
            <w:tcW w:w="1937" w:type="dxa"/>
            <w:shd w:val="clear" w:color="auto" w:fill="auto"/>
            <w:vAlign w:val="center"/>
          </w:tcPr>
          <w:p w14:paraId="53BEF2DC" w14:textId="77777777" w:rsidR="00F319C5" w:rsidRPr="003D3FAF" w:rsidRDefault="00F319C5" w:rsidP="00F319C5">
            <w:pPr>
              <w:spacing w:after="0"/>
              <w:jc w:val="center"/>
              <w:rPr>
                <w:rFonts w:eastAsia="SimSun"/>
                <w:lang w:eastAsia="zh-CN"/>
              </w:rPr>
            </w:pPr>
            <w:r w:rsidRPr="003D3FAF">
              <w:rPr>
                <w:rFonts w:eastAsia="SimSun"/>
                <w:lang w:eastAsia="zh-CN"/>
              </w:rPr>
              <w:t>10.0</w:t>
            </w:r>
          </w:p>
        </w:tc>
        <w:tc>
          <w:tcPr>
            <w:tcW w:w="1418" w:type="dxa"/>
            <w:shd w:val="clear" w:color="auto" w:fill="auto"/>
            <w:vAlign w:val="center"/>
          </w:tcPr>
          <w:p w14:paraId="5F77B444" w14:textId="77777777" w:rsidR="00F319C5" w:rsidRPr="003D3FAF" w:rsidRDefault="00F319C5" w:rsidP="00F319C5">
            <w:pPr>
              <w:spacing w:after="0"/>
              <w:jc w:val="center"/>
              <w:rPr>
                <w:rFonts w:eastAsia="SimSun"/>
                <w:lang w:eastAsia="zh-CN"/>
              </w:rPr>
            </w:pPr>
            <w:r w:rsidRPr="003D3FAF">
              <w:rPr>
                <w:rFonts w:eastAsia="SimSun"/>
                <w:lang w:eastAsia="zh-CN"/>
              </w:rPr>
              <w:t>0.20</w:t>
            </w:r>
          </w:p>
        </w:tc>
        <w:tc>
          <w:tcPr>
            <w:tcW w:w="857" w:type="dxa"/>
            <w:shd w:val="clear" w:color="auto" w:fill="auto"/>
            <w:vAlign w:val="center"/>
          </w:tcPr>
          <w:p w14:paraId="0E4B8673" w14:textId="77777777" w:rsidR="00F319C5" w:rsidRPr="003D3FAF" w:rsidRDefault="00F319C5" w:rsidP="00F319C5">
            <w:pPr>
              <w:spacing w:after="0"/>
              <w:jc w:val="center"/>
              <w:rPr>
                <w:rFonts w:eastAsia="SimSun"/>
                <w:lang w:eastAsia="zh-CN"/>
              </w:rPr>
            </w:pPr>
          </w:p>
        </w:tc>
        <w:tc>
          <w:tcPr>
            <w:tcW w:w="857" w:type="dxa"/>
            <w:shd w:val="clear" w:color="auto" w:fill="auto"/>
            <w:vAlign w:val="center"/>
          </w:tcPr>
          <w:p w14:paraId="027192EB" w14:textId="77777777" w:rsidR="00F319C5" w:rsidRPr="003D3FAF" w:rsidRDefault="00F319C5" w:rsidP="00F319C5">
            <w:pPr>
              <w:spacing w:after="0"/>
              <w:jc w:val="center"/>
              <w:rPr>
                <w:rFonts w:eastAsia="SimSun"/>
                <w:lang w:eastAsia="zh-CN"/>
              </w:rPr>
            </w:pPr>
            <w:r w:rsidRPr="003D3FAF">
              <w:rPr>
                <w:rFonts w:eastAsia="SimSun"/>
                <w:lang w:eastAsia="zh-CN"/>
              </w:rPr>
              <w:t>106</w:t>
            </w:r>
          </w:p>
        </w:tc>
        <w:tc>
          <w:tcPr>
            <w:tcW w:w="858" w:type="dxa"/>
            <w:shd w:val="clear" w:color="auto" w:fill="auto"/>
            <w:vAlign w:val="center"/>
          </w:tcPr>
          <w:p w14:paraId="5A1DEA21"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48ABED00" w14:textId="77777777" w:rsidR="00F319C5" w:rsidRPr="003D3FAF" w:rsidRDefault="00F319C5" w:rsidP="00F319C5">
            <w:pPr>
              <w:spacing w:after="0"/>
              <w:jc w:val="center"/>
              <w:rPr>
                <w:rFonts w:eastAsia="SimSun"/>
                <w:lang w:eastAsia="zh-CN"/>
              </w:rPr>
            </w:pPr>
            <w:r w:rsidRPr="003D3FAF">
              <w:rPr>
                <w:rFonts w:eastAsia="SimSun"/>
                <w:lang w:eastAsia="zh-CN"/>
              </w:rPr>
              <w:t>0.32</w:t>
            </w:r>
          </w:p>
        </w:tc>
        <w:tc>
          <w:tcPr>
            <w:tcW w:w="858" w:type="dxa"/>
            <w:shd w:val="clear" w:color="auto" w:fill="auto"/>
            <w:vAlign w:val="center"/>
          </w:tcPr>
          <w:p w14:paraId="06AFF0E5"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26B93724" w14:textId="77777777" w:rsidR="00F319C5" w:rsidRPr="003D3FAF" w:rsidRDefault="00F319C5" w:rsidP="00F319C5">
            <w:pPr>
              <w:spacing w:after="0"/>
              <w:jc w:val="center"/>
              <w:rPr>
                <w:rFonts w:eastAsia="SimSun"/>
                <w:lang w:eastAsia="zh-CN"/>
              </w:rPr>
            </w:pPr>
            <w:r w:rsidRPr="003D3FAF">
              <w:rPr>
                <w:rFonts w:eastAsia="SimSun"/>
                <w:lang w:eastAsia="zh-CN"/>
              </w:rPr>
              <w:t>96</w:t>
            </w:r>
          </w:p>
        </w:tc>
        <w:tc>
          <w:tcPr>
            <w:tcW w:w="858" w:type="dxa"/>
            <w:shd w:val="clear" w:color="auto" w:fill="auto"/>
            <w:vAlign w:val="center"/>
          </w:tcPr>
          <w:p w14:paraId="2A853187" w14:textId="77777777" w:rsidR="00F319C5" w:rsidRPr="003D3FAF" w:rsidRDefault="00F319C5" w:rsidP="00F319C5">
            <w:pPr>
              <w:spacing w:after="0"/>
              <w:jc w:val="center"/>
              <w:rPr>
                <w:rFonts w:eastAsia="SimSun"/>
                <w:lang w:eastAsia="zh-CN"/>
              </w:rPr>
            </w:pPr>
          </w:p>
        </w:tc>
      </w:tr>
      <w:tr w:rsidR="00F319C5" w:rsidRPr="003D3FAF" w14:paraId="01813728" w14:textId="77777777" w:rsidTr="00F319C5">
        <w:trPr>
          <w:jc w:val="center"/>
        </w:trPr>
        <w:tc>
          <w:tcPr>
            <w:tcW w:w="1937" w:type="dxa"/>
            <w:shd w:val="clear" w:color="auto" w:fill="auto"/>
            <w:vAlign w:val="center"/>
          </w:tcPr>
          <w:p w14:paraId="22B831A2" w14:textId="77777777" w:rsidR="00F319C5" w:rsidRPr="003D3FAF" w:rsidRDefault="00F319C5" w:rsidP="00F319C5">
            <w:pPr>
              <w:spacing w:after="0"/>
              <w:jc w:val="center"/>
              <w:rPr>
                <w:rFonts w:eastAsia="SimSun"/>
                <w:lang w:eastAsia="zh-CN"/>
              </w:rPr>
            </w:pPr>
            <w:r w:rsidRPr="003D3FAF">
              <w:rPr>
                <w:rFonts w:eastAsia="SimSun"/>
                <w:lang w:eastAsia="zh-CN"/>
              </w:rPr>
              <w:t>12.5</w:t>
            </w:r>
          </w:p>
        </w:tc>
        <w:tc>
          <w:tcPr>
            <w:tcW w:w="1418" w:type="dxa"/>
            <w:shd w:val="clear" w:color="auto" w:fill="auto"/>
            <w:vAlign w:val="center"/>
          </w:tcPr>
          <w:p w14:paraId="0F54DE7C" w14:textId="77777777" w:rsidR="00F319C5" w:rsidRPr="003D3FAF" w:rsidRDefault="00F319C5" w:rsidP="00F319C5">
            <w:pPr>
              <w:spacing w:after="0"/>
              <w:jc w:val="center"/>
              <w:rPr>
                <w:rFonts w:eastAsia="SimSun"/>
                <w:lang w:eastAsia="zh-CN"/>
              </w:rPr>
            </w:pPr>
            <w:r w:rsidRPr="003D3FAF">
              <w:rPr>
                <w:rFonts w:eastAsia="SimSun"/>
                <w:lang w:eastAsia="zh-CN"/>
              </w:rPr>
              <w:t>0.25</w:t>
            </w:r>
          </w:p>
        </w:tc>
        <w:tc>
          <w:tcPr>
            <w:tcW w:w="857" w:type="dxa"/>
            <w:shd w:val="clear" w:color="auto" w:fill="auto"/>
            <w:vAlign w:val="center"/>
          </w:tcPr>
          <w:p w14:paraId="45E7EB3A" w14:textId="77777777" w:rsidR="00F319C5" w:rsidRPr="003D3FAF" w:rsidRDefault="00F319C5" w:rsidP="00F319C5">
            <w:pPr>
              <w:spacing w:after="0"/>
              <w:jc w:val="center"/>
              <w:rPr>
                <w:rFonts w:eastAsia="SimSun"/>
                <w:lang w:eastAsia="zh-CN"/>
              </w:rPr>
            </w:pPr>
          </w:p>
        </w:tc>
        <w:tc>
          <w:tcPr>
            <w:tcW w:w="857" w:type="dxa"/>
            <w:shd w:val="clear" w:color="auto" w:fill="auto"/>
            <w:vAlign w:val="center"/>
          </w:tcPr>
          <w:p w14:paraId="6D37E20A" w14:textId="77777777" w:rsidR="00F319C5" w:rsidRPr="003D3FAF" w:rsidRDefault="00F319C5" w:rsidP="00F319C5">
            <w:pPr>
              <w:spacing w:after="0"/>
              <w:jc w:val="center"/>
              <w:rPr>
                <w:rFonts w:eastAsia="SimSun"/>
                <w:lang w:eastAsia="zh-CN"/>
              </w:rPr>
            </w:pPr>
            <w:r w:rsidRPr="003D3FAF">
              <w:rPr>
                <w:rFonts w:eastAsia="SimSun"/>
                <w:lang w:eastAsia="zh-CN"/>
              </w:rPr>
              <w:t>108</w:t>
            </w:r>
          </w:p>
        </w:tc>
        <w:tc>
          <w:tcPr>
            <w:tcW w:w="858" w:type="dxa"/>
            <w:shd w:val="clear" w:color="auto" w:fill="auto"/>
            <w:vAlign w:val="center"/>
          </w:tcPr>
          <w:p w14:paraId="13E78EE6"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3561CB5F" w14:textId="77777777" w:rsidR="00F319C5" w:rsidRPr="003D3FAF" w:rsidRDefault="00F319C5" w:rsidP="00F319C5">
            <w:pPr>
              <w:spacing w:after="0"/>
              <w:jc w:val="center"/>
              <w:rPr>
                <w:rFonts w:eastAsia="SimSun"/>
                <w:lang w:eastAsia="zh-CN"/>
              </w:rPr>
            </w:pPr>
            <w:r w:rsidRPr="003D3FAF">
              <w:rPr>
                <w:rFonts w:eastAsia="SimSun"/>
                <w:lang w:eastAsia="zh-CN"/>
              </w:rPr>
              <w:t>0.32</w:t>
            </w:r>
          </w:p>
        </w:tc>
        <w:tc>
          <w:tcPr>
            <w:tcW w:w="858" w:type="dxa"/>
            <w:shd w:val="clear" w:color="auto" w:fill="auto"/>
            <w:vAlign w:val="center"/>
          </w:tcPr>
          <w:p w14:paraId="03C3CFBC"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0A051912" w14:textId="77777777" w:rsidR="00F319C5" w:rsidRPr="003D3FAF" w:rsidRDefault="00F319C5" w:rsidP="00F319C5">
            <w:pPr>
              <w:spacing w:after="0"/>
              <w:jc w:val="center"/>
              <w:rPr>
                <w:rFonts w:eastAsia="SimSun"/>
                <w:lang w:eastAsia="zh-CN"/>
              </w:rPr>
            </w:pPr>
            <w:r w:rsidRPr="003D3FAF">
              <w:rPr>
                <w:rFonts w:eastAsia="SimSun"/>
                <w:lang w:eastAsia="zh-CN"/>
              </w:rPr>
              <w:t>96</w:t>
            </w:r>
          </w:p>
        </w:tc>
        <w:tc>
          <w:tcPr>
            <w:tcW w:w="858" w:type="dxa"/>
            <w:shd w:val="clear" w:color="auto" w:fill="auto"/>
            <w:vAlign w:val="center"/>
          </w:tcPr>
          <w:p w14:paraId="009F7CBE" w14:textId="77777777" w:rsidR="00F319C5" w:rsidRPr="003D3FAF" w:rsidRDefault="00F319C5" w:rsidP="00F319C5">
            <w:pPr>
              <w:spacing w:after="0"/>
              <w:jc w:val="center"/>
              <w:rPr>
                <w:rFonts w:eastAsia="SimSun"/>
                <w:lang w:eastAsia="zh-CN"/>
              </w:rPr>
            </w:pPr>
          </w:p>
        </w:tc>
      </w:tr>
      <w:tr w:rsidR="00F319C5" w:rsidRPr="003D3FAF" w14:paraId="6B17F656" w14:textId="77777777" w:rsidTr="00F319C5">
        <w:trPr>
          <w:jc w:val="center"/>
        </w:trPr>
        <w:tc>
          <w:tcPr>
            <w:tcW w:w="1937" w:type="dxa"/>
            <w:shd w:val="clear" w:color="auto" w:fill="auto"/>
            <w:vAlign w:val="center"/>
          </w:tcPr>
          <w:p w14:paraId="552D9A80" w14:textId="77777777" w:rsidR="00F319C5" w:rsidRPr="003D3FAF" w:rsidRDefault="00F319C5" w:rsidP="00F319C5">
            <w:pPr>
              <w:spacing w:after="0"/>
              <w:jc w:val="center"/>
              <w:rPr>
                <w:rFonts w:eastAsia="SimSun"/>
                <w:lang w:eastAsia="zh-CN"/>
              </w:rPr>
            </w:pPr>
            <w:r w:rsidRPr="003D3FAF">
              <w:rPr>
                <w:rFonts w:eastAsia="SimSun"/>
                <w:lang w:eastAsia="zh-CN"/>
              </w:rPr>
              <w:t>16.0</w:t>
            </w:r>
          </w:p>
        </w:tc>
        <w:tc>
          <w:tcPr>
            <w:tcW w:w="1418" w:type="dxa"/>
            <w:shd w:val="clear" w:color="auto" w:fill="auto"/>
            <w:vAlign w:val="center"/>
          </w:tcPr>
          <w:p w14:paraId="518D02D7" w14:textId="77777777" w:rsidR="00F319C5" w:rsidRPr="003D3FAF" w:rsidRDefault="00F319C5" w:rsidP="00F319C5">
            <w:pPr>
              <w:spacing w:after="0"/>
              <w:jc w:val="center"/>
              <w:rPr>
                <w:rFonts w:eastAsia="SimSun"/>
                <w:lang w:eastAsia="zh-CN"/>
              </w:rPr>
            </w:pPr>
            <w:r w:rsidRPr="003D3FAF">
              <w:rPr>
                <w:rFonts w:eastAsia="SimSun"/>
                <w:lang w:eastAsia="zh-CN"/>
              </w:rPr>
              <w:t>0.32</w:t>
            </w:r>
          </w:p>
        </w:tc>
        <w:tc>
          <w:tcPr>
            <w:tcW w:w="857" w:type="dxa"/>
            <w:shd w:val="clear" w:color="auto" w:fill="auto"/>
            <w:vAlign w:val="center"/>
          </w:tcPr>
          <w:p w14:paraId="29B2D7A3" w14:textId="77777777" w:rsidR="00F319C5" w:rsidRPr="003D3FAF" w:rsidRDefault="00F319C5" w:rsidP="00F319C5">
            <w:pPr>
              <w:spacing w:after="0"/>
              <w:jc w:val="center"/>
              <w:rPr>
                <w:rFonts w:eastAsia="SimSun"/>
                <w:lang w:eastAsia="zh-CN"/>
              </w:rPr>
            </w:pPr>
            <w:r w:rsidRPr="003D3FAF">
              <w:rPr>
                <w:rFonts w:eastAsia="SimSun"/>
                <w:lang w:eastAsia="zh-CN"/>
              </w:rPr>
              <w:t>0.56</w:t>
            </w:r>
          </w:p>
        </w:tc>
        <w:tc>
          <w:tcPr>
            <w:tcW w:w="857" w:type="dxa"/>
            <w:shd w:val="clear" w:color="auto" w:fill="auto"/>
            <w:vAlign w:val="center"/>
          </w:tcPr>
          <w:p w14:paraId="4D074069" w14:textId="77777777" w:rsidR="00F319C5" w:rsidRPr="003D3FAF" w:rsidRDefault="00F319C5" w:rsidP="00F319C5">
            <w:pPr>
              <w:spacing w:after="0"/>
              <w:jc w:val="center"/>
              <w:rPr>
                <w:rFonts w:eastAsia="SimSun"/>
                <w:lang w:eastAsia="zh-CN"/>
              </w:rPr>
            </w:pPr>
            <w:r w:rsidRPr="003D3FAF">
              <w:rPr>
                <w:rFonts w:eastAsia="SimSun"/>
                <w:lang w:eastAsia="zh-CN"/>
              </w:rPr>
              <w:t>110</w:t>
            </w:r>
          </w:p>
        </w:tc>
        <w:tc>
          <w:tcPr>
            <w:tcW w:w="858" w:type="dxa"/>
            <w:shd w:val="clear" w:color="auto" w:fill="auto"/>
            <w:vAlign w:val="center"/>
          </w:tcPr>
          <w:p w14:paraId="2A3EDED4" w14:textId="77777777" w:rsidR="00F319C5" w:rsidRPr="003D3FAF" w:rsidRDefault="00F319C5" w:rsidP="00F319C5">
            <w:pPr>
              <w:spacing w:after="0"/>
              <w:jc w:val="center"/>
              <w:rPr>
                <w:rFonts w:eastAsia="SimSun"/>
                <w:lang w:eastAsia="zh-CN"/>
              </w:rPr>
            </w:pPr>
            <w:r w:rsidRPr="003D3FAF">
              <w:rPr>
                <w:rFonts w:eastAsia="SimSun"/>
                <w:lang w:eastAsia="zh-CN"/>
              </w:rPr>
              <w:t>115</w:t>
            </w:r>
          </w:p>
        </w:tc>
        <w:tc>
          <w:tcPr>
            <w:tcW w:w="858" w:type="dxa"/>
            <w:shd w:val="clear" w:color="auto" w:fill="auto"/>
            <w:vAlign w:val="center"/>
          </w:tcPr>
          <w:p w14:paraId="48F726F5" w14:textId="77777777" w:rsidR="00F319C5" w:rsidRPr="003D3FAF" w:rsidRDefault="00F319C5" w:rsidP="00F319C5">
            <w:pPr>
              <w:spacing w:after="0"/>
              <w:jc w:val="center"/>
              <w:rPr>
                <w:rFonts w:eastAsia="SimSun"/>
                <w:lang w:eastAsia="zh-CN"/>
              </w:rPr>
            </w:pPr>
            <w:r w:rsidRPr="003D3FAF">
              <w:rPr>
                <w:rFonts w:eastAsia="SimSun"/>
                <w:lang w:eastAsia="zh-CN"/>
              </w:rPr>
              <w:t>0.32</w:t>
            </w:r>
          </w:p>
        </w:tc>
        <w:tc>
          <w:tcPr>
            <w:tcW w:w="858" w:type="dxa"/>
            <w:shd w:val="clear" w:color="auto" w:fill="auto"/>
            <w:vAlign w:val="center"/>
          </w:tcPr>
          <w:p w14:paraId="4C9E6AD5" w14:textId="77777777" w:rsidR="00F319C5" w:rsidRPr="003D3FAF" w:rsidRDefault="00F319C5" w:rsidP="00F319C5">
            <w:pPr>
              <w:spacing w:after="0"/>
              <w:jc w:val="center"/>
              <w:rPr>
                <w:rFonts w:eastAsia="SimSun"/>
                <w:lang w:eastAsia="zh-CN"/>
              </w:rPr>
            </w:pPr>
            <w:r w:rsidRPr="003D3FAF">
              <w:rPr>
                <w:rFonts w:eastAsia="SimSun"/>
                <w:lang w:eastAsia="zh-CN"/>
              </w:rPr>
              <w:t>0.56</w:t>
            </w:r>
          </w:p>
        </w:tc>
        <w:tc>
          <w:tcPr>
            <w:tcW w:w="858" w:type="dxa"/>
            <w:shd w:val="clear" w:color="auto" w:fill="auto"/>
            <w:vAlign w:val="center"/>
          </w:tcPr>
          <w:p w14:paraId="74754172" w14:textId="77777777" w:rsidR="00F319C5" w:rsidRPr="003D3FAF" w:rsidRDefault="00F319C5" w:rsidP="00F319C5">
            <w:pPr>
              <w:spacing w:after="0"/>
              <w:jc w:val="center"/>
              <w:rPr>
                <w:rFonts w:eastAsia="SimSun"/>
                <w:lang w:eastAsia="zh-CN"/>
              </w:rPr>
            </w:pPr>
            <w:r w:rsidRPr="003D3FAF">
              <w:rPr>
                <w:rFonts w:eastAsia="SimSun"/>
                <w:lang w:eastAsia="zh-CN"/>
              </w:rPr>
              <w:t>96</w:t>
            </w:r>
          </w:p>
        </w:tc>
        <w:tc>
          <w:tcPr>
            <w:tcW w:w="858" w:type="dxa"/>
            <w:shd w:val="clear" w:color="auto" w:fill="auto"/>
            <w:vAlign w:val="center"/>
          </w:tcPr>
          <w:p w14:paraId="515CAAF9" w14:textId="77777777" w:rsidR="00F319C5" w:rsidRPr="003D3FAF" w:rsidRDefault="00F319C5" w:rsidP="00F319C5">
            <w:pPr>
              <w:spacing w:after="0"/>
              <w:jc w:val="center"/>
              <w:rPr>
                <w:rFonts w:eastAsia="SimSun"/>
                <w:lang w:eastAsia="zh-CN"/>
              </w:rPr>
            </w:pPr>
            <w:r w:rsidRPr="003D3FAF">
              <w:rPr>
                <w:rFonts w:eastAsia="SimSun"/>
                <w:lang w:eastAsia="zh-CN"/>
              </w:rPr>
              <w:t>101</w:t>
            </w:r>
          </w:p>
        </w:tc>
      </w:tr>
      <w:tr w:rsidR="00F319C5" w:rsidRPr="003D3FAF" w14:paraId="24BFF0D5" w14:textId="77777777" w:rsidTr="00F319C5">
        <w:trPr>
          <w:jc w:val="center"/>
        </w:trPr>
        <w:tc>
          <w:tcPr>
            <w:tcW w:w="1937" w:type="dxa"/>
            <w:shd w:val="clear" w:color="auto" w:fill="auto"/>
            <w:vAlign w:val="center"/>
          </w:tcPr>
          <w:p w14:paraId="11521FF4" w14:textId="77777777" w:rsidR="00F319C5" w:rsidRPr="003D3FAF" w:rsidRDefault="00F319C5" w:rsidP="00F319C5">
            <w:pPr>
              <w:spacing w:after="0"/>
              <w:jc w:val="center"/>
              <w:rPr>
                <w:rFonts w:eastAsia="SimSun"/>
                <w:lang w:eastAsia="zh-CN"/>
              </w:rPr>
            </w:pPr>
            <w:r w:rsidRPr="003D3FAF">
              <w:rPr>
                <w:rFonts w:eastAsia="SimSun"/>
                <w:lang w:eastAsia="zh-CN"/>
              </w:rPr>
              <w:t>20.0</w:t>
            </w:r>
          </w:p>
        </w:tc>
        <w:tc>
          <w:tcPr>
            <w:tcW w:w="1418" w:type="dxa"/>
            <w:shd w:val="clear" w:color="auto" w:fill="auto"/>
            <w:vAlign w:val="center"/>
          </w:tcPr>
          <w:p w14:paraId="16A09DE6" w14:textId="77777777" w:rsidR="00F319C5" w:rsidRPr="003D3FAF" w:rsidRDefault="00F319C5" w:rsidP="00F319C5">
            <w:pPr>
              <w:spacing w:after="0"/>
              <w:jc w:val="center"/>
              <w:rPr>
                <w:rFonts w:eastAsia="SimSun"/>
                <w:lang w:eastAsia="zh-CN"/>
              </w:rPr>
            </w:pPr>
            <w:r w:rsidRPr="003D3FAF">
              <w:rPr>
                <w:rFonts w:eastAsia="SimSun"/>
                <w:lang w:eastAsia="zh-CN"/>
              </w:rPr>
              <w:t>0.40</w:t>
            </w:r>
          </w:p>
        </w:tc>
        <w:tc>
          <w:tcPr>
            <w:tcW w:w="857" w:type="dxa"/>
            <w:shd w:val="clear" w:color="auto" w:fill="auto"/>
            <w:vAlign w:val="center"/>
          </w:tcPr>
          <w:p w14:paraId="2AD63442" w14:textId="77777777" w:rsidR="00F319C5" w:rsidRPr="003D3FAF" w:rsidRDefault="00F319C5" w:rsidP="00F319C5">
            <w:pPr>
              <w:spacing w:after="0"/>
              <w:jc w:val="center"/>
              <w:rPr>
                <w:rFonts w:eastAsia="SimSun"/>
                <w:lang w:eastAsia="zh-CN"/>
              </w:rPr>
            </w:pPr>
          </w:p>
        </w:tc>
        <w:tc>
          <w:tcPr>
            <w:tcW w:w="857" w:type="dxa"/>
            <w:shd w:val="clear" w:color="auto" w:fill="auto"/>
            <w:vAlign w:val="center"/>
          </w:tcPr>
          <w:p w14:paraId="769F8830" w14:textId="77777777" w:rsidR="00F319C5" w:rsidRPr="003D3FAF" w:rsidRDefault="00F319C5" w:rsidP="00F319C5">
            <w:pPr>
              <w:spacing w:after="0"/>
              <w:jc w:val="center"/>
              <w:rPr>
                <w:rFonts w:eastAsia="SimSun"/>
                <w:lang w:eastAsia="zh-CN"/>
              </w:rPr>
            </w:pPr>
            <w:r w:rsidRPr="003D3FAF">
              <w:rPr>
                <w:rFonts w:eastAsia="SimSun"/>
                <w:lang w:eastAsia="zh-CN"/>
              </w:rPr>
              <w:t>112</w:t>
            </w:r>
          </w:p>
        </w:tc>
        <w:tc>
          <w:tcPr>
            <w:tcW w:w="858" w:type="dxa"/>
            <w:shd w:val="clear" w:color="auto" w:fill="auto"/>
            <w:vAlign w:val="center"/>
          </w:tcPr>
          <w:p w14:paraId="61388CD3"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517F705D" w14:textId="77777777" w:rsidR="00F319C5" w:rsidRPr="003D3FAF" w:rsidRDefault="00F319C5" w:rsidP="00F319C5">
            <w:pPr>
              <w:spacing w:after="0"/>
              <w:jc w:val="center"/>
              <w:rPr>
                <w:rFonts w:eastAsia="SimSun"/>
                <w:lang w:eastAsia="zh-CN"/>
              </w:rPr>
            </w:pPr>
            <w:r w:rsidRPr="003D3FAF">
              <w:rPr>
                <w:rFonts w:eastAsia="SimSun"/>
                <w:lang w:eastAsia="zh-CN"/>
              </w:rPr>
              <w:t>0.32</w:t>
            </w:r>
          </w:p>
        </w:tc>
        <w:tc>
          <w:tcPr>
            <w:tcW w:w="858" w:type="dxa"/>
            <w:shd w:val="clear" w:color="auto" w:fill="auto"/>
            <w:vAlign w:val="center"/>
          </w:tcPr>
          <w:p w14:paraId="21068757"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1282C922" w14:textId="77777777" w:rsidR="00F319C5" w:rsidRPr="003D3FAF" w:rsidRDefault="00F319C5" w:rsidP="00F319C5">
            <w:pPr>
              <w:spacing w:after="0"/>
              <w:jc w:val="center"/>
              <w:rPr>
                <w:rFonts w:eastAsia="SimSun"/>
                <w:lang w:eastAsia="zh-CN"/>
              </w:rPr>
            </w:pPr>
            <w:r w:rsidRPr="003D3FAF">
              <w:rPr>
                <w:rFonts w:eastAsia="SimSun"/>
                <w:lang w:eastAsia="zh-CN"/>
              </w:rPr>
              <w:t>96</w:t>
            </w:r>
          </w:p>
        </w:tc>
        <w:tc>
          <w:tcPr>
            <w:tcW w:w="858" w:type="dxa"/>
            <w:shd w:val="clear" w:color="auto" w:fill="auto"/>
            <w:vAlign w:val="center"/>
          </w:tcPr>
          <w:p w14:paraId="3E6ADD7E" w14:textId="77777777" w:rsidR="00F319C5" w:rsidRPr="003D3FAF" w:rsidRDefault="00F319C5" w:rsidP="00F319C5">
            <w:pPr>
              <w:spacing w:after="0"/>
              <w:jc w:val="center"/>
              <w:rPr>
                <w:rFonts w:eastAsia="SimSun"/>
                <w:lang w:eastAsia="zh-CN"/>
              </w:rPr>
            </w:pPr>
          </w:p>
        </w:tc>
      </w:tr>
      <w:tr w:rsidR="00F319C5" w:rsidRPr="003D3FAF" w14:paraId="0A1A1989" w14:textId="77777777" w:rsidTr="00F319C5">
        <w:trPr>
          <w:jc w:val="center"/>
        </w:trPr>
        <w:tc>
          <w:tcPr>
            <w:tcW w:w="1937" w:type="dxa"/>
            <w:shd w:val="clear" w:color="auto" w:fill="auto"/>
            <w:vAlign w:val="center"/>
          </w:tcPr>
          <w:p w14:paraId="7286EED9" w14:textId="77777777" w:rsidR="00F319C5" w:rsidRPr="003D3FAF" w:rsidRDefault="00F319C5" w:rsidP="00F319C5">
            <w:pPr>
              <w:spacing w:after="0"/>
              <w:jc w:val="center"/>
              <w:rPr>
                <w:rFonts w:eastAsia="SimSun"/>
                <w:lang w:eastAsia="zh-CN"/>
              </w:rPr>
            </w:pPr>
            <w:r w:rsidRPr="003D3FAF">
              <w:rPr>
                <w:rFonts w:eastAsia="SimSun"/>
                <w:lang w:eastAsia="zh-CN"/>
              </w:rPr>
              <w:t>25.0</w:t>
            </w:r>
          </w:p>
        </w:tc>
        <w:tc>
          <w:tcPr>
            <w:tcW w:w="1418" w:type="dxa"/>
            <w:shd w:val="clear" w:color="auto" w:fill="auto"/>
            <w:vAlign w:val="center"/>
          </w:tcPr>
          <w:p w14:paraId="3D85E202" w14:textId="77777777" w:rsidR="00F319C5" w:rsidRPr="003D3FAF" w:rsidRDefault="00F319C5" w:rsidP="00F319C5">
            <w:pPr>
              <w:spacing w:after="0"/>
              <w:jc w:val="center"/>
              <w:rPr>
                <w:rFonts w:eastAsia="SimSun"/>
                <w:lang w:eastAsia="zh-CN"/>
              </w:rPr>
            </w:pPr>
            <w:r w:rsidRPr="003D3FAF">
              <w:rPr>
                <w:rFonts w:eastAsia="SimSun"/>
                <w:lang w:eastAsia="zh-CN"/>
              </w:rPr>
              <w:t>0.50</w:t>
            </w:r>
          </w:p>
        </w:tc>
        <w:tc>
          <w:tcPr>
            <w:tcW w:w="857" w:type="dxa"/>
            <w:shd w:val="clear" w:color="auto" w:fill="auto"/>
            <w:vAlign w:val="center"/>
          </w:tcPr>
          <w:p w14:paraId="543C4536" w14:textId="77777777" w:rsidR="00F319C5" w:rsidRPr="003D3FAF" w:rsidRDefault="00F319C5" w:rsidP="00F319C5">
            <w:pPr>
              <w:spacing w:after="0"/>
              <w:jc w:val="center"/>
              <w:rPr>
                <w:rFonts w:eastAsia="SimSun"/>
                <w:lang w:eastAsia="zh-CN"/>
              </w:rPr>
            </w:pPr>
          </w:p>
        </w:tc>
        <w:tc>
          <w:tcPr>
            <w:tcW w:w="857" w:type="dxa"/>
            <w:shd w:val="clear" w:color="auto" w:fill="auto"/>
            <w:vAlign w:val="center"/>
          </w:tcPr>
          <w:p w14:paraId="27380455" w14:textId="77777777" w:rsidR="00F319C5" w:rsidRPr="003D3FAF" w:rsidRDefault="00F319C5" w:rsidP="00F319C5">
            <w:pPr>
              <w:spacing w:after="0"/>
              <w:jc w:val="center"/>
              <w:rPr>
                <w:rFonts w:eastAsia="SimSun"/>
                <w:lang w:eastAsia="zh-CN"/>
              </w:rPr>
            </w:pPr>
            <w:r w:rsidRPr="003D3FAF">
              <w:rPr>
                <w:rFonts w:eastAsia="SimSun"/>
                <w:lang w:eastAsia="zh-CN"/>
              </w:rPr>
              <w:t>114</w:t>
            </w:r>
          </w:p>
        </w:tc>
        <w:tc>
          <w:tcPr>
            <w:tcW w:w="858" w:type="dxa"/>
            <w:shd w:val="clear" w:color="auto" w:fill="auto"/>
            <w:vAlign w:val="center"/>
          </w:tcPr>
          <w:p w14:paraId="2B0AF0F2"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5DCA3301" w14:textId="77777777" w:rsidR="00F319C5" w:rsidRPr="003D3FAF" w:rsidRDefault="00F319C5" w:rsidP="00F319C5">
            <w:pPr>
              <w:spacing w:after="0"/>
              <w:jc w:val="center"/>
              <w:rPr>
                <w:rFonts w:eastAsia="SimSun"/>
                <w:lang w:eastAsia="zh-CN"/>
              </w:rPr>
            </w:pPr>
            <w:r w:rsidRPr="003D3FAF">
              <w:rPr>
                <w:rFonts w:eastAsia="SimSun"/>
                <w:lang w:eastAsia="zh-CN"/>
              </w:rPr>
              <w:t>0.32</w:t>
            </w:r>
          </w:p>
        </w:tc>
        <w:tc>
          <w:tcPr>
            <w:tcW w:w="858" w:type="dxa"/>
            <w:shd w:val="clear" w:color="auto" w:fill="auto"/>
            <w:vAlign w:val="center"/>
          </w:tcPr>
          <w:p w14:paraId="311384F5"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54E06B71" w14:textId="77777777" w:rsidR="00F319C5" w:rsidRPr="003D3FAF" w:rsidRDefault="00F319C5" w:rsidP="00F319C5">
            <w:pPr>
              <w:spacing w:after="0"/>
              <w:jc w:val="center"/>
              <w:rPr>
                <w:rFonts w:eastAsia="SimSun"/>
                <w:lang w:eastAsia="zh-CN"/>
              </w:rPr>
            </w:pPr>
            <w:r w:rsidRPr="003D3FAF">
              <w:rPr>
                <w:rFonts w:eastAsia="SimSun"/>
                <w:lang w:eastAsia="zh-CN"/>
              </w:rPr>
              <w:t>96</w:t>
            </w:r>
          </w:p>
        </w:tc>
        <w:tc>
          <w:tcPr>
            <w:tcW w:w="858" w:type="dxa"/>
            <w:shd w:val="clear" w:color="auto" w:fill="auto"/>
            <w:vAlign w:val="center"/>
          </w:tcPr>
          <w:p w14:paraId="4086AFFB" w14:textId="77777777" w:rsidR="00F319C5" w:rsidRPr="003D3FAF" w:rsidRDefault="00F319C5" w:rsidP="00F319C5">
            <w:pPr>
              <w:spacing w:after="0"/>
              <w:jc w:val="center"/>
              <w:rPr>
                <w:rFonts w:eastAsia="SimSun"/>
                <w:lang w:eastAsia="zh-CN"/>
              </w:rPr>
            </w:pPr>
          </w:p>
        </w:tc>
      </w:tr>
      <w:tr w:rsidR="00F319C5" w:rsidRPr="003D3FAF" w14:paraId="28EA1192" w14:textId="77777777" w:rsidTr="00F319C5">
        <w:trPr>
          <w:jc w:val="center"/>
        </w:trPr>
        <w:tc>
          <w:tcPr>
            <w:tcW w:w="1937" w:type="dxa"/>
            <w:shd w:val="clear" w:color="auto" w:fill="auto"/>
            <w:vAlign w:val="center"/>
          </w:tcPr>
          <w:p w14:paraId="26525F15" w14:textId="77777777" w:rsidR="00F319C5" w:rsidRPr="003D3FAF" w:rsidRDefault="00F319C5" w:rsidP="00F319C5">
            <w:pPr>
              <w:spacing w:after="0"/>
              <w:jc w:val="center"/>
              <w:rPr>
                <w:rFonts w:eastAsia="SimSun"/>
                <w:lang w:eastAsia="zh-CN"/>
              </w:rPr>
            </w:pPr>
            <w:r w:rsidRPr="003D3FAF">
              <w:rPr>
                <w:rFonts w:eastAsia="SimSun"/>
                <w:lang w:eastAsia="zh-CN"/>
              </w:rPr>
              <w:t>31.5</w:t>
            </w:r>
          </w:p>
        </w:tc>
        <w:tc>
          <w:tcPr>
            <w:tcW w:w="1418" w:type="dxa"/>
            <w:shd w:val="clear" w:color="auto" w:fill="auto"/>
            <w:vAlign w:val="center"/>
          </w:tcPr>
          <w:p w14:paraId="411678F4" w14:textId="77777777" w:rsidR="00F319C5" w:rsidRPr="003D3FAF" w:rsidRDefault="00F319C5" w:rsidP="00F319C5">
            <w:pPr>
              <w:spacing w:after="0"/>
              <w:jc w:val="center"/>
              <w:rPr>
                <w:rFonts w:eastAsia="SimSun"/>
                <w:lang w:eastAsia="zh-CN"/>
              </w:rPr>
            </w:pPr>
            <w:r w:rsidRPr="003D3FAF">
              <w:rPr>
                <w:rFonts w:eastAsia="SimSun"/>
                <w:lang w:eastAsia="zh-CN"/>
              </w:rPr>
              <w:t>0.63</w:t>
            </w:r>
          </w:p>
        </w:tc>
        <w:tc>
          <w:tcPr>
            <w:tcW w:w="857" w:type="dxa"/>
            <w:shd w:val="clear" w:color="auto" w:fill="auto"/>
            <w:vAlign w:val="center"/>
          </w:tcPr>
          <w:p w14:paraId="162AF7B1" w14:textId="77777777" w:rsidR="00F319C5" w:rsidRPr="003D3FAF" w:rsidRDefault="00F319C5" w:rsidP="00F319C5">
            <w:pPr>
              <w:spacing w:after="0"/>
              <w:jc w:val="center"/>
              <w:rPr>
                <w:rFonts w:eastAsia="SimSun"/>
                <w:lang w:eastAsia="zh-CN"/>
              </w:rPr>
            </w:pPr>
            <w:r w:rsidRPr="003D3FAF">
              <w:rPr>
                <w:rFonts w:eastAsia="SimSun"/>
                <w:lang w:eastAsia="zh-CN"/>
              </w:rPr>
              <w:t>1.10</w:t>
            </w:r>
          </w:p>
        </w:tc>
        <w:tc>
          <w:tcPr>
            <w:tcW w:w="857" w:type="dxa"/>
            <w:shd w:val="clear" w:color="auto" w:fill="auto"/>
            <w:vAlign w:val="center"/>
          </w:tcPr>
          <w:p w14:paraId="096D0CFB" w14:textId="77777777" w:rsidR="00F319C5" w:rsidRPr="003D3FAF" w:rsidRDefault="00F319C5" w:rsidP="00F319C5">
            <w:pPr>
              <w:spacing w:after="0"/>
              <w:jc w:val="center"/>
              <w:rPr>
                <w:rFonts w:eastAsia="SimSun"/>
                <w:lang w:eastAsia="zh-CN"/>
              </w:rPr>
            </w:pPr>
            <w:r w:rsidRPr="003D3FAF">
              <w:rPr>
                <w:rFonts w:eastAsia="SimSun"/>
                <w:lang w:eastAsia="zh-CN"/>
              </w:rPr>
              <w:t>116</w:t>
            </w:r>
          </w:p>
        </w:tc>
        <w:tc>
          <w:tcPr>
            <w:tcW w:w="858" w:type="dxa"/>
            <w:shd w:val="clear" w:color="auto" w:fill="auto"/>
            <w:vAlign w:val="center"/>
          </w:tcPr>
          <w:p w14:paraId="3797BE32" w14:textId="77777777" w:rsidR="00F319C5" w:rsidRPr="003D3FAF" w:rsidRDefault="00F319C5" w:rsidP="00F319C5">
            <w:pPr>
              <w:spacing w:after="0"/>
              <w:jc w:val="center"/>
              <w:rPr>
                <w:rFonts w:eastAsia="SimSun"/>
                <w:lang w:eastAsia="zh-CN"/>
              </w:rPr>
            </w:pPr>
            <w:r w:rsidRPr="003D3FAF">
              <w:rPr>
                <w:rFonts w:eastAsia="SimSun"/>
                <w:lang w:eastAsia="zh-CN"/>
              </w:rPr>
              <w:t>121</w:t>
            </w:r>
          </w:p>
        </w:tc>
        <w:tc>
          <w:tcPr>
            <w:tcW w:w="858" w:type="dxa"/>
            <w:shd w:val="clear" w:color="auto" w:fill="auto"/>
            <w:vAlign w:val="center"/>
          </w:tcPr>
          <w:p w14:paraId="536842CE" w14:textId="77777777" w:rsidR="00F319C5" w:rsidRPr="003D3FAF" w:rsidRDefault="00F319C5" w:rsidP="00F319C5">
            <w:pPr>
              <w:spacing w:after="0"/>
              <w:jc w:val="center"/>
              <w:rPr>
                <w:rFonts w:eastAsia="SimSun"/>
                <w:lang w:eastAsia="zh-CN"/>
              </w:rPr>
            </w:pPr>
            <w:r w:rsidRPr="003D3FAF">
              <w:rPr>
                <w:rFonts w:eastAsia="SimSun"/>
                <w:lang w:eastAsia="zh-CN"/>
              </w:rPr>
              <w:t>0.32</w:t>
            </w:r>
          </w:p>
        </w:tc>
        <w:tc>
          <w:tcPr>
            <w:tcW w:w="858" w:type="dxa"/>
            <w:shd w:val="clear" w:color="auto" w:fill="auto"/>
            <w:vAlign w:val="center"/>
          </w:tcPr>
          <w:p w14:paraId="61D7ACFB" w14:textId="77777777" w:rsidR="00F319C5" w:rsidRPr="003D3FAF" w:rsidRDefault="00F319C5" w:rsidP="00F319C5">
            <w:pPr>
              <w:spacing w:after="0"/>
              <w:jc w:val="center"/>
              <w:rPr>
                <w:rFonts w:eastAsia="SimSun"/>
                <w:lang w:eastAsia="zh-CN"/>
              </w:rPr>
            </w:pPr>
            <w:r w:rsidRPr="003D3FAF">
              <w:rPr>
                <w:rFonts w:eastAsia="SimSun"/>
                <w:lang w:eastAsia="zh-CN"/>
              </w:rPr>
              <w:t>0.56</w:t>
            </w:r>
          </w:p>
        </w:tc>
        <w:tc>
          <w:tcPr>
            <w:tcW w:w="858" w:type="dxa"/>
            <w:shd w:val="clear" w:color="auto" w:fill="auto"/>
            <w:vAlign w:val="center"/>
          </w:tcPr>
          <w:p w14:paraId="2A13F25A" w14:textId="77777777" w:rsidR="00F319C5" w:rsidRPr="003D3FAF" w:rsidRDefault="00F319C5" w:rsidP="00F319C5">
            <w:pPr>
              <w:spacing w:after="0"/>
              <w:jc w:val="center"/>
              <w:rPr>
                <w:rFonts w:eastAsia="SimSun"/>
                <w:lang w:eastAsia="zh-CN"/>
              </w:rPr>
            </w:pPr>
            <w:r w:rsidRPr="003D3FAF">
              <w:rPr>
                <w:rFonts w:eastAsia="SimSun"/>
                <w:lang w:eastAsia="zh-CN"/>
              </w:rPr>
              <w:t>96</w:t>
            </w:r>
          </w:p>
        </w:tc>
        <w:tc>
          <w:tcPr>
            <w:tcW w:w="858" w:type="dxa"/>
            <w:shd w:val="clear" w:color="auto" w:fill="auto"/>
            <w:vAlign w:val="center"/>
          </w:tcPr>
          <w:p w14:paraId="5A452004" w14:textId="77777777" w:rsidR="00F319C5" w:rsidRPr="003D3FAF" w:rsidRDefault="00F319C5" w:rsidP="00F319C5">
            <w:pPr>
              <w:spacing w:after="0"/>
              <w:jc w:val="center"/>
              <w:rPr>
                <w:rFonts w:eastAsia="SimSun"/>
                <w:lang w:eastAsia="zh-CN"/>
              </w:rPr>
            </w:pPr>
            <w:r w:rsidRPr="003D3FAF">
              <w:rPr>
                <w:rFonts w:eastAsia="SimSun"/>
                <w:lang w:eastAsia="zh-CN"/>
              </w:rPr>
              <w:t>101</w:t>
            </w:r>
          </w:p>
        </w:tc>
      </w:tr>
      <w:tr w:rsidR="00F319C5" w:rsidRPr="003D3FAF" w14:paraId="60E06675" w14:textId="77777777" w:rsidTr="00F319C5">
        <w:trPr>
          <w:jc w:val="center"/>
        </w:trPr>
        <w:tc>
          <w:tcPr>
            <w:tcW w:w="1937" w:type="dxa"/>
            <w:shd w:val="clear" w:color="auto" w:fill="auto"/>
            <w:vAlign w:val="center"/>
          </w:tcPr>
          <w:p w14:paraId="36B0D8E5" w14:textId="77777777" w:rsidR="00F319C5" w:rsidRPr="003D3FAF" w:rsidRDefault="00F319C5" w:rsidP="00F319C5">
            <w:pPr>
              <w:spacing w:after="0"/>
              <w:jc w:val="center"/>
              <w:rPr>
                <w:rFonts w:eastAsia="SimSun"/>
                <w:lang w:eastAsia="zh-CN"/>
              </w:rPr>
            </w:pPr>
            <w:r w:rsidRPr="003D3FAF">
              <w:rPr>
                <w:rFonts w:eastAsia="SimSun"/>
                <w:lang w:eastAsia="zh-CN"/>
              </w:rPr>
              <w:t>40.0</w:t>
            </w:r>
          </w:p>
        </w:tc>
        <w:tc>
          <w:tcPr>
            <w:tcW w:w="1418" w:type="dxa"/>
            <w:shd w:val="clear" w:color="auto" w:fill="auto"/>
            <w:vAlign w:val="center"/>
          </w:tcPr>
          <w:p w14:paraId="397D8E47" w14:textId="77777777" w:rsidR="00F319C5" w:rsidRPr="003D3FAF" w:rsidRDefault="00F319C5" w:rsidP="00F319C5">
            <w:pPr>
              <w:spacing w:after="0"/>
              <w:jc w:val="center"/>
              <w:rPr>
                <w:rFonts w:eastAsia="SimSun"/>
                <w:lang w:eastAsia="zh-CN"/>
              </w:rPr>
            </w:pPr>
            <w:r w:rsidRPr="003D3FAF">
              <w:rPr>
                <w:rFonts w:eastAsia="SimSun"/>
                <w:lang w:eastAsia="zh-CN"/>
              </w:rPr>
              <w:t>0.79</w:t>
            </w:r>
          </w:p>
        </w:tc>
        <w:tc>
          <w:tcPr>
            <w:tcW w:w="857" w:type="dxa"/>
            <w:shd w:val="clear" w:color="auto" w:fill="auto"/>
            <w:vAlign w:val="center"/>
          </w:tcPr>
          <w:p w14:paraId="20C7FF67" w14:textId="77777777" w:rsidR="00F319C5" w:rsidRPr="003D3FAF" w:rsidRDefault="00F319C5" w:rsidP="00F319C5">
            <w:pPr>
              <w:spacing w:after="0"/>
              <w:jc w:val="center"/>
              <w:rPr>
                <w:rFonts w:eastAsia="SimSun"/>
                <w:lang w:eastAsia="zh-CN"/>
              </w:rPr>
            </w:pPr>
          </w:p>
        </w:tc>
        <w:tc>
          <w:tcPr>
            <w:tcW w:w="857" w:type="dxa"/>
            <w:shd w:val="clear" w:color="auto" w:fill="auto"/>
            <w:vAlign w:val="center"/>
          </w:tcPr>
          <w:p w14:paraId="339DE271" w14:textId="77777777" w:rsidR="00F319C5" w:rsidRPr="003D3FAF" w:rsidRDefault="00F319C5" w:rsidP="00F319C5">
            <w:pPr>
              <w:spacing w:after="0"/>
              <w:jc w:val="center"/>
              <w:rPr>
                <w:rFonts w:eastAsia="SimSun"/>
                <w:lang w:eastAsia="zh-CN"/>
              </w:rPr>
            </w:pPr>
            <w:r w:rsidRPr="003D3FAF">
              <w:rPr>
                <w:rFonts w:eastAsia="SimSun"/>
                <w:lang w:eastAsia="zh-CN"/>
              </w:rPr>
              <w:t>118</w:t>
            </w:r>
          </w:p>
        </w:tc>
        <w:tc>
          <w:tcPr>
            <w:tcW w:w="858" w:type="dxa"/>
            <w:shd w:val="clear" w:color="auto" w:fill="auto"/>
            <w:vAlign w:val="center"/>
          </w:tcPr>
          <w:p w14:paraId="4B04E297"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15759705" w14:textId="77777777" w:rsidR="00F319C5" w:rsidRPr="003D3FAF" w:rsidRDefault="00F319C5" w:rsidP="00F319C5">
            <w:pPr>
              <w:spacing w:after="0"/>
              <w:jc w:val="center"/>
              <w:rPr>
                <w:rFonts w:eastAsia="SimSun"/>
                <w:lang w:eastAsia="zh-CN"/>
              </w:rPr>
            </w:pPr>
            <w:r w:rsidRPr="003D3FAF">
              <w:rPr>
                <w:rFonts w:eastAsia="SimSun"/>
                <w:lang w:eastAsia="zh-CN"/>
              </w:rPr>
              <w:t>0.32</w:t>
            </w:r>
          </w:p>
        </w:tc>
        <w:tc>
          <w:tcPr>
            <w:tcW w:w="858" w:type="dxa"/>
            <w:shd w:val="clear" w:color="auto" w:fill="auto"/>
            <w:vAlign w:val="center"/>
          </w:tcPr>
          <w:p w14:paraId="5B2F5E53"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4342893E" w14:textId="77777777" w:rsidR="00F319C5" w:rsidRPr="003D3FAF" w:rsidRDefault="00F319C5" w:rsidP="00F319C5">
            <w:pPr>
              <w:spacing w:after="0"/>
              <w:jc w:val="center"/>
              <w:rPr>
                <w:rFonts w:eastAsia="SimSun"/>
                <w:lang w:eastAsia="zh-CN"/>
              </w:rPr>
            </w:pPr>
            <w:r w:rsidRPr="003D3FAF">
              <w:rPr>
                <w:rFonts w:eastAsia="SimSun"/>
                <w:lang w:eastAsia="zh-CN"/>
              </w:rPr>
              <w:t>96</w:t>
            </w:r>
          </w:p>
        </w:tc>
        <w:tc>
          <w:tcPr>
            <w:tcW w:w="858" w:type="dxa"/>
            <w:shd w:val="clear" w:color="auto" w:fill="auto"/>
            <w:vAlign w:val="center"/>
          </w:tcPr>
          <w:p w14:paraId="6A97E95C" w14:textId="77777777" w:rsidR="00F319C5" w:rsidRPr="003D3FAF" w:rsidRDefault="00F319C5" w:rsidP="00F319C5">
            <w:pPr>
              <w:spacing w:after="0"/>
              <w:jc w:val="center"/>
              <w:rPr>
                <w:rFonts w:eastAsia="SimSun"/>
                <w:lang w:eastAsia="zh-CN"/>
              </w:rPr>
            </w:pPr>
          </w:p>
        </w:tc>
      </w:tr>
      <w:tr w:rsidR="00F319C5" w:rsidRPr="003D3FAF" w14:paraId="7FD5A4CA" w14:textId="77777777" w:rsidTr="00F319C5">
        <w:trPr>
          <w:jc w:val="center"/>
        </w:trPr>
        <w:tc>
          <w:tcPr>
            <w:tcW w:w="1937" w:type="dxa"/>
            <w:shd w:val="clear" w:color="auto" w:fill="auto"/>
            <w:vAlign w:val="center"/>
          </w:tcPr>
          <w:p w14:paraId="1BC76FE5" w14:textId="77777777" w:rsidR="00F319C5" w:rsidRPr="003D3FAF" w:rsidRDefault="00F319C5" w:rsidP="00F319C5">
            <w:pPr>
              <w:spacing w:after="0"/>
              <w:jc w:val="center"/>
              <w:rPr>
                <w:rFonts w:eastAsia="SimSun"/>
                <w:lang w:eastAsia="zh-CN"/>
              </w:rPr>
            </w:pPr>
            <w:r w:rsidRPr="003D3FAF">
              <w:rPr>
                <w:rFonts w:eastAsia="SimSun"/>
                <w:lang w:eastAsia="zh-CN"/>
              </w:rPr>
              <w:t>50.0</w:t>
            </w:r>
          </w:p>
        </w:tc>
        <w:tc>
          <w:tcPr>
            <w:tcW w:w="1418" w:type="dxa"/>
            <w:shd w:val="clear" w:color="auto" w:fill="auto"/>
            <w:vAlign w:val="center"/>
          </w:tcPr>
          <w:p w14:paraId="4D1C726B" w14:textId="77777777" w:rsidR="00F319C5" w:rsidRPr="003D3FAF" w:rsidRDefault="00F319C5" w:rsidP="00F319C5">
            <w:pPr>
              <w:spacing w:after="0"/>
              <w:jc w:val="center"/>
              <w:rPr>
                <w:rFonts w:eastAsia="SimSun"/>
                <w:lang w:eastAsia="zh-CN"/>
              </w:rPr>
            </w:pPr>
            <w:r w:rsidRPr="003D3FAF">
              <w:rPr>
                <w:rFonts w:eastAsia="SimSun"/>
                <w:lang w:eastAsia="zh-CN"/>
              </w:rPr>
              <w:t>1.00</w:t>
            </w:r>
          </w:p>
        </w:tc>
        <w:tc>
          <w:tcPr>
            <w:tcW w:w="857" w:type="dxa"/>
            <w:shd w:val="clear" w:color="auto" w:fill="auto"/>
            <w:vAlign w:val="center"/>
          </w:tcPr>
          <w:p w14:paraId="575E3E9F" w14:textId="77777777" w:rsidR="00F319C5" w:rsidRPr="003D3FAF" w:rsidRDefault="00F319C5" w:rsidP="00F319C5">
            <w:pPr>
              <w:spacing w:after="0"/>
              <w:jc w:val="center"/>
              <w:rPr>
                <w:rFonts w:eastAsia="SimSun"/>
                <w:lang w:eastAsia="zh-CN"/>
              </w:rPr>
            </w:pPr>
          </w:p>
        </w:tc>
        <w:tc>
          <w:tcPr>
            <w:tcW w:w="857" w:type="dxa"/>
            <w:shd w:val="clear" w:color="auto" w:fill="auto"/>
            <w:vAlign w:val="center"/>
          </w:tcPr>
          <w:p w14:paraId="55954C1A" w14:textId="77777777" w:rsidR="00F319C5" w:rsidRPr="003D3FAF" w:rsidRDefault="00F319C5" w:rsidP="00F319C5">
            <w:pPr>
              <w:spacing w:after="0"/>
              <w:jc w:val="center"/>
              <w:rPr>
                <w:rFonts w:eastAsia="SimSun"/>
                <w:lang w:eastAsia="zh-CN"/>
              </w:rPr>
            </w:pPr>
            <w:r w:rsidRPr="003D3FAF">
              <w:rPr>
                <w:rFonts w:eastAsia="SimSun"/>
                <w:lang w:eastAsia="zh-CN"/>
              </w:rPr>
              <w:t>120</w:t>
            </w:r>
          </w:p>
        </w:tc>
        <w:tc>
          <w:tcPr>
            <w:tcW w:w="858" w:type="dxa"/>
            <w:shd w:val="clear" w:color="auto" w:fill="auto"/>
            <w:vAlign w:val="center"/>
          </w:tcPr>
          <w:p w14:paraId="5B956254"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0CEA050A" w14:textId="77777777" w:rsidR="00F319C5" w:rsidRPr="003D3FAF" w:rsidRDefault="00F319C5" w:rsidP="00F319C5">
            <w:pPr>
              <w:spacing w:after="0"/>
              <w:jc w:val="center"/>
              <w:rPr>
                <w:rFonts w:eastAsia="SimSun"/>
                <w:lang w:eastAsia="zh-CN"/>
              </w:rPr>
            </w:pPr>
            <w:r w:rsidRPr="003D3FAF">
              <w:rPr>
                <w:rFonts w:eastAsia="SimSun"/>
                <w:lang w:eastAsia="zh-CN"/>
              </w:rPr>
              <w:t>0.32</w:t>
            </w:r>
          </w:p>
        </w:tc>
        <w:tc>
          <w:tcPr>
            <w:tcW w:w="858" w:type="dxa"/>
            <w:shd w:val="clear" w:color="auto" w:fill="auto"/>
            <w:vAlign w:val="center"/>
          </w:tcPr>
          <w:p w14:paraId="08CFFFEB"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2E997F16" w14:textId="77777777" w:rsidR="00F319C5" w:rsidRPr="003D3FAF" w:rsidRDefault="00F319C5" w:rsidP="00F319C5">
            <w:pPr>
              <w:spacing w:after="0"/>
              <w:jc w:val="center"/>
              <w:rPr>
                <w:rFonts w:eastAsia="SimSun"/>
                <w:lang w:eastAsia="zh-CN"/>
              </w:rPr>
            </w:pPr>
            <w:r w:rsidRPr="003D3FAF">
              <w:rPr>
                <w:rFonts w:eastAsia="SimSun"/>
                <w:lang w:eastAsia="zh-CN"/>
              </w:rPr>
              <w:t>96</w:t>
            </w:r>
          </w:p>
        </w:tc>
        <w:tc>
          <w:tcPr>
            <w:tcW w:w="858" w:type="dxa"/>
            <w:shd w:val="clear" w:color="auto" w:fill="auto"/>
            <w:vAlign w:val="center"/>
          </w:tcPr>
          <w:p w14:paraId="51AD48FB" w14:textId="77777777" w:rsidR="00F319C5" w:rsidRPr="003D3FAF" w:rsidRDefault="00F319C5" w:rsidP="00F319C5">
            <w:pPr>
              <w:spacing w:after="0"/>
              <w:jc w:val="center"/>
              <w:rPr>
                <w:rFonts w:eastAsia="SimSun"/>
                <w:lang w:eastAsia="zh-CN"/>
              </w:rPr>
            </w:pPr>
          </w:p>
        </w:tc>
      </w:tr>
      <w:tr w:rsidR="00F319C5" w:rsidRPr="003D3FAF" w14:paraId="2CDF31C6" w14:textId="77777777" w:rsidTr="00F319C5">
        <w:trPr>
          <w:jc w:val="center"/>
        </w:trPr>
        <w:tc>
          <w:tcPr>
            <w:tcW w:w="1937" w:type="dxa"/>
            <w:shd w:val="clear" w:color="auto" w:fill="auto"/>
            <w:vAlign w:val="center"/>
          </w:tcPr>
          <w:p w14:paraId="421FD0E5" w14:textId="77777777" w:rsidR="00F319C5" w:rsidRPr="003D3FAF" w:rsidRDefault="00F319C5" w:rsidP="00F319C5">
            <w:pPr>
              <w:spacing w:after="0"/>
              <w:jc w:val="center"/>
              <w:rPr>
                <w:rFonts w:eastAsia="SimSun"/>
                <w:lang w:eastAsia="zh-CN"/>
              </w:rPr>
            </w:pPr>
            <w:r w:rsidRPr="003D3FAF">
              <w:rPr>
                <w:rFonts w:eastAsia="SimSun"/>
                <w:lang w:eastAsia="zh-CN"/>
              </w:rPr>
              <w:t>63.0</w:t>
            </w:r>
          </w:p>
        </w:tc>
        <w:tc>
          <w:tcPr>
            <w:tcW w:w="1418" w:type="dxa"/>
            <w:shd w:val="clear" w:color="auto" w:fill="auto"/>
            <w:vAlign w:val="center"/>
          </w:tcPr>
          <w:p w14:paraId="599DB03D" w14:textId="77777777" w:rsidR="00F319C5" w:rsidRPr="003D3FAF" w:rsidRDefault="00F319C5" w:rsidP="00F319C5">
            <w:pPr>
              <w:spacing w:after="0"/>
              <w:jc w:val="center"/>
              <w:rPr>
                <w:rFonts w:eastAsia="SimSun"/>
                <w:lang w:eastAsia="zh-CN"/>
              </w:rPr>
            </w:pPr>
            <w:r w:rsidRPr="003D3FAF">
              <w:rPr>
                <w:rFonts w:eastAsia="SimSun"/>
                <w:lang w:eastAsia="zh-CN"/>
              </w:rPr>
              <w:t>1.30</w:t>
            </w:r>
          </w:p>
        </w:tc>
        <w:tc>
          <w:tcPr>
            <w:tcW w:w="857" w:type="dxa"/>
            <w:shd w:val="clear" w:color="auto" w:fill="auto"/>
            <w:vAlign w:val="center"/>
          </w:tcPr>
          <w:p w14:paraId="117F0634" w14:textId="77777777" w:rsidR="00F319C5" w:rsidRPr="003D3FAF" w:rsidRDefault="00F319C5" w:rsidP="00F319C5">
            <w:pPr>
              <w:spacing w:after="0"/>
              <w:jc w:val="center"/>
              <w:rPr>
                <w:rFonts w:eastAsia="SimSun"/>
                <w:lang w:eastAsia="zh-CN"/>
              </w:rPr>
            </w:pPr>
            <w:r w:rsidRPr="003D3FAF">
              <w:rPr>
                <w:rFonts w:eastAsia="SimSun"/>
                <w:lang w:eastAsia="zh-CN"/>
              </w:rPr>
              <w:t>2.20</w:t>
            </w:r>
          </w:p>
        </w:tc>
        <w:tc>
          <w:tcPr>
            <w:tcW w:w="857" w:type="dxa"/>
            <w:shd w:val="clear" w:color="auto" w:fill="auto"/>
            <w:vAlign w:val="center"/>
          </w:tcPr>
          <w:p w14:paraId="511DBDE6" w14:textId="77777777" w:rsidR="00F319C5" w:rsidRPr="003D3FAF" w:rsidRDefault="00F319C5" w:rsidP="00F319C5">
            <w:pPr>
              <w:spacing w:after="0"/>
              <w:jc w:val="center"/>
              <w:rPr>
                <w:rFonts w:eastAsia="SimSun"/>
                <w:lang w:eastAsia="zh-CN"/>
              </w:rPr>
            </w:pPr>
            <w:r w:rsidRPr="003D3FAF">
              <w:rPr>
                <w:rFonts w:eastAsia="SimSun"/>
                <w:lang w:eastAsia="zh-CN"/>
              </w:rPr>
              <w:t>122</w:t>
            </w:r>
          </w:p>
        </w:tc>
        <w:tc>
          <w:tcPr>
            <w:tcW w:w="858" w:type="dxa"/>
            <w:shd w:val="clear" w:color="auto" w:fill="auto"/>
            <w:vAlign w:val="center"/>
          </w:tcPr>
          <w:p w14:paraId="7D0B058E" w14:textId="77777777" w:rsidR="00F319C5" w:rsidRPr="003D3FAF" w:rsidRDefault="00F319C5" w:rsidP="00F319C5">
            <w:pPr>
              <w:spacing w:after="0"/>
              <w:jc w:val="center"/>
              <w:rPr>
                <w:rFonts w:eastAsia="SimSun"/>
                <w:lang w:eastAsia="zh-CN"/>
              </w:rPr>
            </w:pPr>
            <w:r w:rsidRPr="003D3FAF">
              <w:rPr>
                <w:rFonts w:eastAsia="SimSun"/>
                <w:lang w:eastAsia="zh-CN"/>
              </w:rPr>
              <w:t>127</w:t>
            </w:r>
          </w:p>
        </w:tc>
        <w:tc>
          <w:tcPr>
            <w:tcW w:w="858" w:type="dxa"/>
            <w:shd w:val="clear" w:color="auto" w:fill="auto"/>
            <w:vAlign w:val="center"/>
          </w:tcPr>
          <w:p w14:paraId="2AE11318" w14:textId="77777777" w:rsidR="00F319C5" w:rsidRPr="003D3FAF" w:rsidRDefault="00F319C5" w:rsidP="00F319C5">
            <w:pPr>
              <w:spacing w:after="0"/>
              <w:jc w:val="center"/>
              <w:rPr>
                <w:rFonts w:eastAsia="SimSun"/>
                <w:lang w:eastAsia="zh-CN"/>
              </w:rPr>
            </w:pPr>
            <w:r w:rsidRPr="003D3FAF">
              <w:rPr>
                <w:rFonts w:eastAsia="SimSun"/>
                <w:lang w:eastAsia="zh-CN"/>
              </w:rPr>
              <w:t>0.32</w:t>
            </w:r>
          </w:p>
        </w:tc>
        <w:tc>
          <w:tcPr>
            <w:tcW w:w="858" w:type="dxa"/>
            <w:shd w:val="clear" w:color="auto" w:fill="auto"/>
            <w:vAlign w:val="center"/>
          </w:tcPr>
          <w:p w14:paraId="17A658F6" w14:textId="77777777" w:rsidR="00F319C5" w:rsidRPr="003D3FAF" w:rsidRDefault="00F319C5" w:rsidP="00F319C5">
            <w:pPr>
              <w:spacing w:after="0"/>
              <w:jc w:val="center"/>
              <w:rPr>
                <w:rFonts w:eastAsia="SimSun"/>
                <w:lang w:eastAsia="zh-CN"/>
              </w:rPr>
            </w:pPr>
            <w:r w:rsidRPr="003D3FAF">
              <w:rPr>
                <w:rFonts w:eastAsia="SimSun"/>
                <w:lang w:eastAsia="zh-CN"/>
              </w:rPr>
              <w:t>0.56</w:t>
            </w:r>
          </w:p>
        </w:tc>
        <w:tc>
          <w:tcPr>
            <w:tcW w:w="858" w:type="dxa"/>
            <w:shd w:val="clear" w:color="auto" w:fill="auto"/>
            <w:vAlign w:val="center"/>
          </w:tcPr>
          <w:p w14:paraId="63AF95A7" w14:textId="77777777" w:rsidR="00F319C5" w:rsidRPr="003D3FAF" w:rsidRDefault="00F319C5" w:rsidP="00F319C5">
            <w:pPr>
              <w:spacing w:after="0"/>
              <w:jc w:val="center"/>
              <w:rPr>
                <w:rFonts w:eastAsia="SimSun"/>
                <w:lang w:eastAsia="zh-CN"/>
              </w:rPr>
            </w:pPr>
            <w:r w:rsidRPr="003D3FAF">
              <w:rPr>
                <w:rFonts w:eastAsia="SimSun"/>
                <w:lang w:eastAsia="zh-CN"/>
              </w:rPr>
              <w:t>96</w:t>
            </w:r>
          </w:p>
        </w:tc>
        <w:tc>
          <w:tcPr>
            <w:tcW w:w="858" w:type="dxa"/>
            <w:shd w:val="clear" w:color="auto" w:fill="auto"/>
            <w:vAlign w:val="center"/>
          </w:tcPr>
          <w:p w14:paraId="620D2206" w14:textId="77777777" w:rsidR="00F319C5" w:rsidRPr="003D3FAF" w:rsidRDefault="00F319C5" w:rsidP="00F319C5">
            <w:pPr>
              <w:spacing w:after="0"/>
              <w:jc w:val="center"/>
              <w:rPr>
                <w:rFonts w:eastAsia="SimSun"/>
                <w:lang w:eastAsia="zh-CN"/>
              </w:rPr>
            </w:pPr>
            <w:r w:rsidRPr="003D3FAF">
              <w:rPr>
                <w:rFonts w:eastAsia="SimSun"/>
                <w:lang w:eastAsia="zh-CN"/>
              </w:rPr>
              <w:t>101</w:t>
            </w:r>
          </w:p>
        </w:tc>
      </w:tr>
      <w:tr w:rsidR="00F319C5" w:rsidRPr="003D3FAF" w14:paraId="2105C435" w14:textId="77777777" w:rsidTr="00F319C5">
        <w:trPr>
          <w:jc w:val="center"/>
        </w:trPr>
        <w:tc>
          <w:tcPr>
            <w:tcW w:w="1937" w:type="dxa"/>
            <w:shd w:val="clear" w:color="auto" w:fill="auto"/>
            <w:vAlign w:val="center"/>
          </w:tcPr>
          <w:p w14:paraId="09853A7F" w14:textId="77777777" w:rsidR="00F319C5" w:rsidRPr="003D3FAF" w:rsidRDefault="00F319C5" w:rsidP="00F319C5">
            <w:pPr>
              <w:spacing w:after="0"/>
              <w:jc w:val="center"/>
              <w:rPr>
                <w:rFonts w:eastAsia="SimSun"/>
                <w:lang w:eastAsia="zh-CN"/>
              </w:rPr>
            </w:pPr>
            <w:r w:rsidRPr="003D3FAF">
              <w:rPr>
                <w:rFonts w:eastAsia="SimSun"/>
                <w:lang w:eastAsia="zh-CN"/>
              </w:rPr>
              <w:t>80.0</w:t>
            </w:r>
          </w:p>
        </w:tc>
        <w:tc>
          <w:tcPr>
            <w:tcW w:w="1418" w:type="dxa"/>
            <w:shd w:val="clear" w:color="auto" w:fill="auto"/>
            <w:vAlign w:val="center"/>
          </w:tcPr>
          <w:p w14:paraId="5721CB24" w14:textId="77777777" w:rsidR="00F319C5" w:rsidRPr="003D3FAF" w:rsidRDefault="00F319C5" w:rsidP="00F319C5">
            <w:pPr>
              <w:spacing w:after="0"/>
              <w:jc w:val="center"/>
              <w:rPr>
                <w:rFonts w:eastAsia="SimSun"/>
                <w:lang w:eastAsia="zh-CN"/>
              </w:rPr>
            </w:pPr>
            <w:r w:rsidRPr="003D3FAF">
              <w:rPr>
                <w:rFonts w:eastAsia="SimSun"/>
                <w:lang w:eastAsia="zh-CN"/>
              </w:rPr>
              <w:t>1.60</w:t>
            </w:r>
          </w:p>
        </w:tc>
        <w:tc>
          <w:tcPr>
            <w:tcW w:w="857" w:type="dxa"/>
            <w:shd w:val="clear" w:color="auto" w:fill="auto"/>
            <w:vAlign w:val="center"/>
          </w:tcPr>
          <w:p w14:paraId="467AF5FA" w14:textId="77777777" w:rsidR="00F319C5" w:rsidRPr="003D3FAF" w:rsidRDefault="00F319C5" w:rsidP="00F319C5">
            <w:pPr>
              <w:spacing w:after="0"/>
              <w:jc w:val="center"/>
              <w:rPr>
                <w:rFonts w:eastAsia="SimSun"/>
                <w:lang w:eastAsia="zh-CN"/>
              </w:rPr>
            </w:pPr>
          </w:p>
        </w:tc>
        <w:tc>
          <w:tcPr>
            <w:tcW w:w="857" w:type="dxa"/>
            <w:shd w:val="clear" w:color="auto" w:fill="auto"/>
            <w:vAlign w:val="center"/>
          </w:tcPr>
          <w:p w14:paraId="763B3FC0" w14:textId="77777777" w:rsidR="00F319C5" w:rsidRPr="003D3FAF" w:rsidRDefault="00F319C5" w:rsidP="00F319C5">
            <w:pPr>
              <w:spacing w:after="0"/>
              <w:jc w:val="center"/>
              <w:rPr>
                <w:rFonts w:eastAsia="SimSun"/>
                <w:lang w:eastAsia="zh-CN"/>
              </w:rPr>
            </w:pPr>
            <w:r w:rsidRPr="003D3FAF">
              <w:rPr>
                <w:rFonts w:eastAsia="SimSun"/>
                <w:lang w:eastAsia="zh-CN"/>
              </w:rPr>
              <w:t>124</w:t>
            </w:r>
          </w:p>
        </w:tc>
        <w:tc>
          <w:tcPr>
            <w:tcW w:w="858" w:type="dxa"/>
            <w:shd w:val="clear" w:color="auto" w:fill="auto"/>
            <w:vAlign w:val="center"/>
          </w:tcPr>
          <w:p w14:paraId="5A0990F9"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3C0B93C6" w14:textId="77777777" w:rsidR="00F319C5" w:rsidRPr="003D3FAF" w:rsidRDefault="00F319C5" w:rsidP="00F319C5">
            <w:pPr>
              <w:spacing w:after="0"/>
              <w:jc w:val="center"/>
              <w:rPr>
                <w:rFonts w:eastAsia="SimSun"/>
                <w:lang w:eastAsia="zh-CN"/>
              </w:rPr>
            </w:pPr>
            <w:r w:rsidRPr="003D3FAF">
              <w:rPr>
                <w:rFonts w:eastAsia="SimSun"/>
                <w:lang w:eastAsia="zh-CN"/>
              </w:rPr>
              <w:t>0.32</w:t>
            </w:r>
          </w:p>
        </w:tc>
        <w:tc>
          <w:tcPr>
            <w:tcW w:w="858" w:type="dxa"/>
            <w:shd w:val="clear" w:color="auto" w:fill="auto"/>
            <w:vAlign w:val="center"/>
          </w:tcPr>
          <w:p w14:paraId="2330DB50"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245A5160" w14:textId="77777777" w:rsidR="00F319C5" w:rsidRPr="003D3FAF" w:rsidRDefault="00F319C5" w:rsidP="00F319C5">
            <w:pPr>
              <w:spacing w:after="0"/>
              <w:jc w:val="center"/>
              <w:rPr>
                <w:rFonts w:eastAsia="SimSun"/>
                <w:lang w:eastAsia="zh-CN"/>
              </w:rPr>
            </w:pPr>
            <w:r w:rsidRPr="003D3FAF">
              <w:rPr>
                <w:rFonts w:eastAsia="SimSun"/>
                <w:lang w:eastAsia="zh-CN"/>
              </w:rPr>
              <w:t>96</w:t>
            </w:r>
          </w:p>
        </w:tc>
        <w:tc>
          <w:tcPr>
            <w:tcW w:w="858" w:type="dxa"/>
            <w:shd w:val="clear" w:color="auto" w:fill="auto"/>
            <w:vAlign w:val="center"/>
          </w:tcPr>
          <w:p w14:paraId="37F08407" w14:textId="77777777" w:rsidR="00F319C5" w:rsidRPr="003D3FAF" w:rsidRDefault="00F319C5" w:rsidP="00F319C5">
            <w:pPr>
              <w:spacing w:after="0"/>
              <w:jc w:val="center"/>
              <w:rPr>
                <w:rFonts w:eastAsia="SimSun"/>
                <w:lang w:eastAsia="zh-CN"/>
              </w:rPr>
            </w:pPr>
          </w:p>
        </w:tc>
      </w:tr>
      <w:tr w:rsidR="00F319C5" w:rsidRPr="003D3FAF" w14:paraId="214A71CC" w14:textId="77777777" w:rsidTr="00F319C5">
        <w:trPr>
          <w:jc w:val="center"/>
        </w:trPr>
        <w:tc>
          <w:tcPr>
            <w:tcW w:w="1937" w:type="dxa"/>
            <w:shd w:val="clear" w:color="auto" w:fill="auto"/>
            <w:vAlign w:val="center"/>
          </w:tcPr>
          <w:p w14:paraId="7544D98D" w14:textId="77777777" w:rsidR="00F319C5" w:rsidRPr="003D3FAF" w:rsidRDefault="00F319C5" w:rsidP="00F319C5">
            <w:pPr>
              <w:spacing w:after="0"/>
              <w:jc w:val="center"/>
              <w:rPr>
                <w:rFonts w:eastAsia="SimSun"/>
                <w:lang w:eastAsia="zh-CN"/>
              </w:rPr>
            </w:pPr>
            <w:r w:rsidRPr="003D3FAF">
              <w:rPr>
                <w:rFonts w:eastAsia="SimSun"/>
                <w:lang w:eastAsia="zh-CN"/>
              </w:rPr>
              <w:t xml:space="preserve">Корректированные и эквивалентно корректированные уровни, и их значения </w:t>
            </w:r>
          </w:p>
        </w:tc>
        <w:tc>
          <w:tcPr>
            <w:tcW w:w="1418" w:type="dxa"/>
            <w:shd w:val="clear" w:color="auto" w:fill="auto"/>
            <w:vAlign w:val="center"/>
          </w:tcPr>
          <w:p w14:paraId="6D5AEE2E" w14:textId="77777777" w:rsidR="00F319C5" w:rsidRPr="003D3FAF" w:rsidRDefault="00F319C5" w:rsidP="00F319C5">
            <w:pPr>
              <w:spacing w:after="0"/>
              <w:jc w:val="center"/>
              <w:rPr>
                <w:rFonts w:eastAsia="SimSun"/>
                <w:lang w:eastAsia="zh-CN"/>
              </w:rPr>
            </w:pPr>
          </w:p>
        </w:tc>
        <w:tc>
          <w:tcPr>
            <w:tcW w:w="857" w:type="dxa"/>
            <w:shd w:val="clear" w:color="auto" w:fill="auto"/>
            <w:vAlign w:val="center"/>
          </w:tcPr>
          <w:p w14:paraId="54705392" w14:textId="77777777" w:rsidR="00F319C5" w:rsidRPr="003D3FAF" w:rsidRDefault="00F319C5" w:rsidP="00F319C5">
            <w:pPr>
              <w:spacing w:after="0"/>
              <w:jc w:val="center"/>
              <w:rPr>
                <w:rFonts w:eastAsia="SimSun"/>
                <w:lang w:eastAsia="zh-CN"/>
              </w:rPr>
            </w:pPr>
            <w:r w:rsidRPr="003D3FAF">
              <w:rPr>
                <w:rFonts w:eastAsia="SimSun"/>
                <w:lang w:eastAsia="zh-CN"/>
              </w:rPr>
              <w:t>0.28</w:t>
            </w:r>
          </w:p>
        </w:tc>
        <w:tc>
          <w:tcPr>
            <w:tcW w:w="857" w:type="dxa"/>
            <w:shd w:val="clear" w:color="auto" w:fill="auto"/>
            <w:vAlign w:val="center"/>
          </w:tcPr>
          <w:p w14:paraId="7442E16D"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44CF0730" w14:textId="77777777" w:rsidR="00F319C5" w:rsidRPr="003D3FAF" w:rsidRDefault="00F319C5" w:rsidP="00F319C5">
            <w:pPr>
              <w:spacing w:after="0"/>
              <w:jc w:val="center"/>
              <w:rPr>
                <w:rFonts w:eastAsia="SimSun"/>
                <w:lang w:eastAsia="zh-CN"/>
              </w:rPr>
            </w:pPr>
            <w:r w:rsidRPr="003D3FAF">
              <w:rPr>
                <w:rFonts w:eastAsia="SimSun"/>
                <w:lang w:eastAsia="zh-CN"/>
              </w:rPr>
              <w:t>109</w:t>
            </w:r>
          </w:p>
        </w:tc>
        <w:tc>
          <w:tcPr>
            <w:tcW w:w="858" w:type="dxa"/>
            <w:shd w:val="clear" w:color="auto" w:fill="auto"/>
            <w:vAlign w:val="center"/>
          </w:tcPr>
          <w:p w14:paraId="55538830"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009C8BC8" w14:textId="77777777" w:rsidR="00F319C5" w:rsidRPr="003D3FAF" w:rsidRDefault="00F319C5" w:rsidP="00F319C5">
            <w:pPr>
              <w:spacing w:after="0"/>
              <w:jc w:val="center"/>
              <w:rPr>
                <w:rFonts w:eastAsia="SimSun"/>
                <w:lang w:eastAsia="zh-CN"/>
              </w:rPr>
            </w:pPr>
            <w:r w:rsidRPr="003D3FAF">
              <w:rPr>
                <w:rFonts w:eastAsia="SimSun"/>
                <w:lang w:eastAsia="zh-CN"/>
              </w:rPr>
              <w:t>0.56</w:t>
            </w:r>
          </w:p>
        </w:tc>
        <w:tc>
          <w:tcPr>
            <w:tcW w:w="858" w:type="dxa"/>
            <w:shd w:val="clear" w:color="auto" w:fill="auto"/>
            <w:vAlign w:val="center"/>
          </w:tcPr>
          <w:p w14:paraId="10AB322E" w14:textId="77777777" w:rsidR="00F319C5" w:rsidRPr="003D3FAF" w:rsidRDefault="00F319C5" w:rsidP="00F319C5">
            <w:pPr>
              <w:spacing w:after="0"/>
              <w:jc w:val="center"/>
              <w:rPr>
                <w:rFonts w:eastAsia="SimSun"/>
                <w:lang w:eastAsia="zh-CN"/>
              </w:rPr>
            </w:pPr>
          </w:p>
        </w:tc>
        <w:tc>
          <w:tcPr>
            <w:tcW w:w="858" w:type="dxa"/>
            <w:shd w:val="clear" w:color="auto" w:fill="auto"/>
            <w:vAlign w:val="center"/>
          </w:tcPr>
          <w:p w14:paraId="12B0BCDF" w14:textId="77777777" w:rsidR="00F319C5" w:rsidRPr="003D3FAF" w:rsidRDefault="00F319C5" w:rsidP="00F319C5">
            <w:pPr>
              <w:spacing w:after="0"/>
              <w:jc w:val="center"/>
              <w:rPr>
                <w:rFonts w:eastAsia="SimSun"/>
                <w:lang w:eastAsia="zh-CN"/>
              </w:rPr>
            </w:pPr>
            <w:r w:rsidRPr="003D3FAF">
              <w:rPr>
                <w:rFonts w:eastAsia="SimSun"/>
                <w:lang w:eastAsia="zh-CN"/>
              </w:rPr>
              <w:t>101</w:t>
            </w:r>
          </w:p>
        </w:tc>
      </w:tr>
    </w:tbl>
    <w:p w14:paraId="3FFC5279" w14:textId="77777777" w:rsidR="00F319C5" w:rsidRPr="003D3FAF" w:rsidRDefault="00F319C5" w:rsidP="00F319C5"/>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8"/>
        <w:gridCol w:w="1363"/>
        <w:gridCol w:w="1108"/>
        <w:gridCol w:w="857"/>
        <w:gridCol w:w="858"/>
        <w:gridCol w:w="858"/>
        <w:gridCol w:w="858"/>
        <w:gridCol w:w="858"/>
        <w:gridCol w:w="858"/>
      </w:tblGrid>
      <w:tr w:rsidR="0044401D" w:rsidRPr="003D3FAF" w14:paraId="34665F03" w14:textId="77777777" w:rsidTr="002E5A98">
        <w:trPr>
          <w:trHeight w:val="786"/>
          <w:jc w:val="center"/>
        </w:trPr>
        <w:tc>
          <w:tcPr>
            <w:tcW w:w="1668" w:type="dxa"/>
            <w:shd w:val="clear" w:color="auto" w:fill="4472C4" w:themeFill="accent1"/>
            <w:vAlign w:val="center"/>
          </w:tcPr>
          <w:p w14:paraId="77598BFE" w14:textId="77777777" w:rsidR="0044401D" w:rsidRPr="003D3FAF" w:rsidRDefault="0044401D" w:rsidP="002E5A98">
            <w:pPr>
              <w:spacing w:after="0"/>
              <w:jc w:val="center"/>
              <w:rPr>
                <w:rFonts w:eastAsia="SimSun"/>
                <w:b/>
                <w:lang w:eastAsia="zh-CN"/>
              </w:rPr>
            </w:pPr>
          </w:p>
        </w:tc>
        <w:tc>
          <w:tcPr>
            <w:tcW w:w="7618" w:type="dxa"/>
            <w:gridSpan w:val="8"/>
            <w:shd w:val="clear" w:color="auto" w:fill="4472C4" w:themeFill="accent1"/>
            <w:vAlign w:val="center"/>
          </w:tcPr>
          <w:p w14:paraId="415C8D01" w14:textId="77777777" w:rsidR="0044401D" w:rsidRPr="003D3FAF" w:rsidRDefault="0044401D" w:rsidP="002E5A98">
            <w:pPr>
              <w:spacing w:after="0"/>
              <w:jc w:val="center"/>
              <w:rPr>
                <w:rFonts w:eastAsia="SimSun"/>
                <w:b/>
                <w:lang w:eastAsia="zh-CN"/>
              </w:rPr>
            </w:pPr>
            <w:r w:rsidRPr="003D3FAF">
              <w:rPr>
                <w:rFonts w:eastAsia="SimSun"/>
                <w:b/>
                <w:lang w:eastAsia="zh-CN"/>
              </w:rPr>
              <w:t>Предельно допустимые уровни вибрации рабочих мест</w:t>
            </w:r>
          </w:p>
          <w:p w14:paraId="169A316A" w14:textId="1CB9B9CF" w:rsidR="0044401D" w:rsidRPr="003D3FAF" w:rsidRDefault="0044401D" w:rsidP="002E5A98">
            <w:pPr>
              <w:spacing w:after="0"/>
              <w:jc w:val="center"/>
              <w:rPr>
                <w:rFonts w:eastAsia="SimSun"/>
                <w:b/>
                <w:lang w:eastAsia="zh-CN"/>
              </w:rPr>
            </w:pPr>
            <w:r w:rsidRPr="003D3FAF">
              <w:rPr>
                <w:rFonts w:eastAsia="SimSun"/>
                <w:b/>
                <w:lang w:eastAsia="zh-CN"/>
              </w:rPr>
              <w:t xml:space="preserve">Категория 3 </w:t>
            </w:r>
            <w:r w:rsidR="004155C3">
              <w:rPr>
                <w:rFonts w:eastAsia="SimSun"/>
                <w:b/>
                <w:lang w:eastAsia="zh-CN"/>
              </w:rPr>
              <w:t>–</w:t>
            </w:r>
            <w:r w:rsidRPr="003D3FAF">
              <w:rPr>
                <w:rFonts w:eastAsia="SimSun"/>
                <w:b/>
                <w:lang w:eastAsia="zh-CN"/>
              </w:rPr>
              <w:t xml:space="preserve"> технологический тип </w:t>
            </w:r>
            <w:r w:rsidR="004155C3">
              <w:rPr>
                <w:rFonts w:eastAsia="SimSun"/>
                <w:b/>
                <w:lang w:eastAsia="zh-CN"/>
              </w:rPr>
              <w:t>«</w:t>
            </w:r>
            <w:r w:rsidRPr="003D3FAF">
              <w:rPr>
                <w:rFonts w:eastAsia="SimSun"/>
                <w:b/>
                <w:lang w:eastAsia="zh-CN"/>
              </w:rPr>
              <w:t>В</w:t>
            </w:r>
            <w:r w:rsidR="004155C3">
              <w:rPr>
                <w:rFonts w:eastAsia="SimSun"/>
                <w:b/>
                <w:lang w:eastAsia="zh-CN"/>
              </w:rPr>
              <w:t>»</w:t>
            </w:r>
          </w:p>
        </w:tc>
      </w:tr>
      <w:tr w:rsidR="0044401D" w:rsidRPr="003D3FAF" w14:paraId="10696FC7" w14:textId="77777777" w:rsidTr="002E5A98">
        <w:trPr>
          <w:jc w:val="center"/>
        </w:trPr>
        <w:tc>
          <w:tcPr>
            <w:tcW w:w="1668" w:type="dxa"/>
            <w:vMerge w:val="restart"/>
            <w:shd w:val="clear" w:color="auto" w:fill="4472C4" w:themeFill="accent1"/>
            <w:vAlign w:val="center"/>
          </w:tcPr>
          <w:p w14:paraId="5657D612" w14:textId="77777777" w:rsidR="0044401D" w:rsidRPr="003D3FAF" w:rsidRDefault="0044401D" w:rsidP="002E5A98">
            <w:pPr>
              <w:spacing w:after="0"/>
              <w:jc w:val="center"/>
              <w:rPr>
                <w:rFonts w:eastAsia="SimSun"/>
                <w:b/>
                <w:lang w:eastAsia="zh-CN"/>
              </w:rPr>
            </w:pPr>
            <w:r w:rsidRPr="003D3FAF">
              <w:rPr>
                <w:rFonts w:eastAsia="SimSun"/>
                <w:b/>
                <w:lang w:eastAsia="zh-CN"/>
              </w:rPr>
              <w:t xml:space="preserve">Среднегеометрические </w:t>
            </w:r>
            <w:r w:rsidRPr="003D3FAF">
              <w:rPr>
                <w:rFonts w:eastAsia="SimSun"/>
                <w:b/>
                <w:lang w:eastAsia="zh-CN"/>
              </w:rPr>
              <w:lastRenderedPageBreak/>
              <w:t>частоты полос, Гц</w:t>
            </w:r>
          </w:p>
        </w:tc>
        <w:tc>
          <w:tcPr>
            <w:tcW w:w="7618" w:type="dxa"/>
            <w:gridSpan w:val="8"/>
            <w:shd w:val="clear" w:color="auto" w:fill="4472C4" w:themeFill="accent1"/>
            <w:vAlign w:val="center"/>
          </w:tcPr>
          <w:p w14:paraId="02BC6488" w14:textId="77777777" w:rsidR="0044401D" w:rsidRPr="003D3FAF" w:rsidRDefault="0044401D" w:rsidP="002E5A98">
            <w:pPr>
              <w:spacing w:after="0"/>
              <w:jc w:val="center"/>
              <w:rPr>
                <w:rFonts w:eastAsia="SimSun"/>
                <w:b/>
                <w:lang w:eastAsia="zh-CN"/>
              </w:rPr>
            </w:pPr>
            <w:r w:rsidRPr="003D3FAF">
              <w:rPr>
                <w:rFonts w:eastAsia="SimSun"/>
                <w:b/>
                <w:lang w:eastAsia="zh-CN"/>
              </w:rPr>
              <w:lastRenderedPageBreak/>
              <w:t>Предельно допустимые значения по осям Xo, Yo, Zo</w:t>
            </w:r>
          </w:p>
        </w:tc>
      </w:tr>
      <w:tr w:rsidR="0044401D" w:rsidRPr="003D3FAF" w14:paraId="4D143F96" w14:textId="77777777" w:rsidTr="002E5A98">
        <w:trPr>
          <w:jc w:val="center"/>
        </w:trPr>
        <w:tc>
          <w:tcPr>
            <w:tcW w:w="1668" w:type="dxa"/>
            <w:vMerge/>
            <w:shd w:val="clear" w:color="auto" w:fill="4472C4" w:themeFill="accent1"/>
            <w:vAlign w:val="center"/>
          </w:tcPr>
          <w:p w14:paraId="37F1EBE1" w14:textId="77777777" w:rsidR="0044401D" w:rsidRPr="003D3FAF" w:rsidRDefault="0044401D" w:rsidP="002E5A98">
            <w:pPr>
              <w:spacing w:after="0"/>
              <w:jc w:val="center"/>
              <w:rPr>
                <w:rFonts w:eastAsia="SimSun"/>
                <w:b/>
                <w:lang w:eastAsia="zh-CN"/>
              </w:rPr>
            </w:pPr>
          </w:p>
        </w:tc>
        <w:tc>
          <w:tcPr>
            <w:tcW w:w="4186" w:type="dxa"/>
            <w:gridSpan w:val="4"/>
            <w:shd w:val="clear" w:color="auto" w:fill="4472C4" w:themeFill="accent1"/>
            <w:vAlign w:val="center"/>
          </w:tcPr>
          <w:p w14:paraId="56F2E543" w14:textId="77777777" w:rsidR="0044401D" w:rsidRPr="003D3FAF" w:rsidRDefault="0044401D" w:rsidP="002E5A98">
            <w:pPr>
              <w:spacing w:after="0"/>
              <w:jc w:val="center"/>
              <w:rPr>
                <w:rFonts w:eastAsia="SimSun"/>
                <w:b/>
                <w:lang w:eastAsia="zh-CN"/>
              </w:rPr>
            </w:pPr>
            <w:r w:rsidRPr="003D3FAF">
              <w:rPr>
                <w:rFonts w:eastAsia="SimSun"/>
                <w:b/>
                <w:lang w:eastAsia="zh-CN"/>
              </w:rPr>
              <w:t>виброускорения</w:t>
            </w:r>
          </w:p>
        </w:tc>
        <w:tc>
          <w:tcPr>
            <w:tcW w:w="3432" w:type="dxa"/>
            <w:gridSpan w:val="4"/>
            <w:shd w:val="clear" w:color="auto" w:fill="4472C4" w:themeFill="accent1"/>
            <w:vAlign w:val="center"/>
          </w:tcPr>
          <w:p w14:paraId="3F5222F7" w14:textId="77777777" w:rsidR="0044401D" w:rsidRPr="003D3FAF" w:rsidRDefault="0044401D" w:rsidP="002E5A98">
            <w:pPr>
              <w:spacing w:after="0"/>
              <w:jc w:val="center"/>
              <w:rPr>
                <w:rFonts w:eastAsia="SimSun"/>
                <w:b/>
                <w:lang w:eastAsia="zh-CN"/>
              </w:rPr>
            </w:pPr>
            <w:r w:rsidRPr="003D3FAF">
              <w:rPr>
                <w:rFonts w:eastAsia="SimSun"/>
                <w:b/>
                <w:lang w:eastAsia="zh-CN"/>
              </w:rPr>
              <w:t>виброскорости</w:t>
            </w:r>
          </w:p>
        </w:tc>
      </w:tr>
      <w:tr w:rsidR="0044401D" w:rsidRPr="003D3FAF" w14:paraId="48796608" w14:textId="77777777" w:rsidTr="002E5A98">
        <w:trPr>
          <w:jc w:val="center"/>
        </w:trPr>
        <w:tc>
          <w:tcPr>
            <w:tcW w:w="1668" w:type="dxa"/>
            <w:vMerge/>
            <w:shd w:val="clear" w:color="auto" w:fill="4472C4" w:themeFill="accent1"/>
            <w:vAlign w:val="center"/>
          </w:tcPr>
          <w:p w14:paraId="1CD83FE0" w14:textId="77777777" w:rsidR="0044401D" w:rsidRPr="003D3FAF" w:rsidRDefault="0044401D" w:rsidP="002E5A98">
            <w:pPr>
              <w:spacing w:after="0"/>
              <w:jc w:val="center"/>
              <w:rPr>
                <w:rFonts w:eastAsia="SimSun"/>
                <w:b/>
                <w:lang w:eastAsia="zh-CN"/>
              </w:rPr>
            </w:pPr>
          </w:p>
        </w:tc>
        <w:tc>
          <w:tcPr>
            <w:tcW w:w="2471" w:type="dxa"/>
            <w:gridSpan w:val="2"/>
            <w:shd w:val="clear" w:color="auto" w:fill="4472C4" w:themeFill="accent1"/>
            <w:vAlign w:val="center"/>
          </w:tcPr>
          <w:p w14:paraId="2F173ACF" w14:textId="77777777" w:rsidR="0044401D" w:rsidRPr="003D3FAF" w:rsidRDefault="0044401D" w:rsidP="002E5A98">
            <w:pPr>
              <w:spacing w:after="0"/>
              <w:jc w:val="center"/>
              <w:rPr>
                <w:rFonts w:eastAsia="SimSun"/>
                <w:b/>
                <w:lang w:eastAsia="zh-CN"/>
              </w:rPr>
            </w:pPr>
            <w:r w:rsidRPr="003D3FAF">
              <w:rPr>
                <w:rFonts w:eastAsia="SimSun"/>
                <w:b/>
                <w:lang w:eastAsia="zh-CN"/>
              </w:rPr>
              <w:t>м/с2</w:t>
            </w:r>
          </w:p>
        </w:tc>
        <w:tc>
          <w:tcPr>
            <w:tcW w:w="1715" w:type="dxa"/>
            <w:gridSpan w:val="2"/>
            <w:shd w:val="clear" w:color="auto" w:fill="4472C4" w:themeFill="accent1"/>
            <w:vAlign w:val="center"/>
          </w:tcPr>
          <w:p w14:paraId="2937E726" w14:textId="77777777" w:rsidR="0044401D" w:rsidRPr="003D3FAF" w:rsidRDefault="0044401D" w:rsidP="002E5A98">
            <w:pPr>
              <w:spacing w:after="0"/>
              <w:jc w:val="center"/>
              <w:rPr>
                <w:rFonts w:eastAsia="SimSun"/>
                <w:b/>
                <w:lang w:eastAsia="zh-CN"/>
              </w:rPr>
            </w:pPr>
            <w:r w:rsidRPr="003D3FAF">
              <w:rPr>
                <w:rFonts w:eastAsia="SimSun"/>
                <w:b/>
                <w:lang w:eastAsia="zh-CN"/>
              </w:rPr>
              <w:t>дБ</w:t>
            </w:r>
          </w:p>
        </w:tc>
        <w:tc>
          <w:tcPr>
            <w:tcW w:w="1716" w:type="dxa"/>
            <w:gridSpan w:val="2"/>
            <w:shd w:val="clear" w:color="auto" w:fill="4472C4" w:themeFill="accent1"/>
            <w:vAlign w:val="center"/>
          </w:tcPr>
          <w:p w14:paraId="60AB6F60" w14:textId="77777777" w:rsidR="0044401D" w:rsidRPr="003D3FAF" w:rsidRDefault="0044401D" w:rsidP="002E5A98">
            <w:pPr>
              <w:spacing w:after="0"/>
              <w:jc w:val="center"/>
              <w:rPr>
                <w:rFonts w:eastAsia="SimSun"/>
                <w:b/>
                <w:lang w:eastAsia="zh-CN"/>
              </w:rPr>
            </w:pPr>
            <w:r w:rsidRPr="003D3FAF">
              <w:rPr>
                <w:rFonts w:eastAsia="SimSun"/>
                <w:b/>
                <w:lang w:eastAsia="zh-CN"/>
              </w:rPr>
              <w:t>м/с x 10-2</w:t>
            </w:r>
          </w:p>
        </w:tc>
        <w:tc>
          <w:tcPr>
            <w:tcW w:w="1716" w:type="dxa"/>
            <w:gridSpan w:val="2"/>
            <w:shd w:val="clear" w:color="auto" w:fill="4472C4" w:themeFill="accent1"/>
            <w:vAlign w:val="center"/>
          </w:tcPr>
          <w:p w14:paraId="2BDC9629" w14:textId="77777777" w:rsidR="0044401D" w:rsidRPr="003D3FAF" w:rsidRDefault="0044401D" w:rsidP="002E5A98">
            <w:pPr>
              <w:spacing w:after="0"/>
              <w:jc w:val="center"/>
              <w:rPr>
                <w:rFonts w:eastAsia="SimSun"/>
                <w:b/>
                <w:lang w:eastAsia="zh-CN"/>
              </w:rPr>
            </w:pPr>
            <w:r w:rsidRPr="003D3FAF">
              <w:rPr>
                <w:rFonts w:eastAsia="SimSun"/>
                <w:b/>
                <w:lang w:eastAsia="zh-CN"/>
              </w:rPr>
              <w:t>дБ</w:t>
            </w:r>
          </w:p>
        </w:tc>
      </w:tr>
      <w:tr w:rsidR="0044401D" w:rsidRPr="003D3FAF" w14:paraId="487AC5AF" w14:textId="77777777" w:rsidTr="002E5A98">
        <w:trPr>
          <w:jc w:val="center"/>
        </w:trPr>
        <w:tc>
          <w:tcPr>
            <w:tcW w:w="1668" w:type="dxa"/>
            <w:vMerge/>
            <w:shd w:val="clear" w:color="auto" w:fill="4472C4" w:themeFill="accent1"/>
            <w:vAlign w:val="center"/>
          </w:tcPr>
          <w:p w14:paraId="744C1127" w14:textId="77777777" w:rsidR="0044401D" w:rsidRPr="003D3FAF" w:rsidRDefault="0044401D" w:rsidP="002E5A98">
            <w:pPr>
              <w:spacing w:after="0"/>
              <w:jc w:val="center"/>
              <w:rPr>
                <w:rFonts w:eastAsia="SimSun"/>
                <w:b/>
                <w:lang w:eastAsia="zh-CN"/>
              </w:rPr>
            </w:pPr>
          </w:p>
        </w:tc>
        <w:tc>
          <w:tcPr>
            <w:tcW w:w="1363" w:type="dxa"/>
            <w:shd w:val="clear" w:color="auto" w:fill="4472C4" w:themeFill="accent1"/>
            <w:vAlign w:val="center"/>
          </w:tcPr>
          <w:p w14:paraId="253AF39D" w14:textId="77777777" w:rsidR="0044401D" w:rsidRPr="003D3FAF" w:rsidRDefault="0044401D" w:rsidP="002E5A98">
            <w:pPr>
              <w:spacing w:after="0"/>
              <w:jc w:val="center"/>
              <w:rPr>
                <w:rFonts w:eastAsia="SimSun"/>
                <w:b/>
                <w:lang w:eastAsia="zh-CN"/>
              </w:rPr>
            </w:pPr>
            <w:r w:rsidRPr="003D3FAF">
              <w:rPr>
                <w:rFonts w:eastAsia="SimSun"/>
                <w:b/>
                <w:lang w:eastAsia="zh-CN"/>
              </w:rPr>
              <w:t xml:space="preserve">1/3 </w:t>
            </w:r>
          </w:p>
          <w:p w14:paraId="61A09DFB" w14:textId="77777777" w:rsidR="0044401D" w:rsidRPr="003D3FAF" w:rsidRDefault="0044401D" w:rsidP="002E5A98">
            <w:pPr>
              <w:spacing w:after="0"/>
              <w:jc w:val="center"/>
              <w:rPr>
                <w:rFonts w:eastAsia="SimSun"/>
                <w:b/>
                <w:lang w:eastAsia="zh-CN"/>
              </w:rPr>
            </w:pPr>
            <w:r w:rsidRPr="003D3FAF">
              <w:rPr>
                <w:rFonts w:eastAsia="SimSun"/>
                <w:b/>
                <w:lang w:eastAsia="zh-CN"/>
              </w:rPr>
              <w:t>окт</w:t>
            </w:r>
          </w:p>
        </w:tc>
        <w:tc>
          <w:tcPr>
            <w:tcW w:w="1108" w:type="dxa"/>
            <w:shd w:val="clear" w:color="auto" w:fill="4472C4" w:themeFill="accent1"/>
            <w:vAlign w:val="center"/>
          </w:tcPr>
          <w:p w14:paraId="69D99F1E" w14:textId="77777777" w:rsidR="0044401D" w:rsidRPr="003D3FAF" w:rsidRDefault="0044401D" w:rsidP="002E5A98">
            <w:pPr>
              <w:spacing w:after="0"/>
              <w:jc w:val="center"/>
              <w:rPr>
                <w:rFonts w:eastAsia="SimSun"/>
                <w:b/>
                <w:lang w:eastAsia="zh-CN"/>
              </w:rPr>
            </w:pPr>
            <w:r w:rsidRPr="003D3FAF">
              <w:rPr>
                <w:rFonts w:eastAsia="SimSun"/>
                <w:b/>
                <w:lang w:eastAsia="zh-CN"/>
              </w:rPr>
              <w:t xml:space="preserve">1/1 </w:t>
            </w:r>
          </w:p>
          <w:p w14:paraId="5CBA222E" w14:textId="77777777" w:rsidR="0044401D" w:rsidRPr="003D3FAF" w:rsidRDefault="0044401D" w:rsidP="002E5A98">
            <w:pPr>
              <w:spacing w:after="0"/>
              <w:jc w:val="center"/>
              <w:rPr>
                <w:rFonts w:eastAsia="SimSun"/>
                <w:b/>
                <w:lang w:eastAsia="zh-CN"/>
              </w:rPr>
            </w:pPr>
            <w:r w:rsidRPr="003D3FAF">
              <w:rPr>
                <w:rFonts w:eastAsia="SimSun"/>
                <w:b/>
                <w:lang w:eastAsia="zh-CN"/>
              </w:rPr>
              <w:t>окт</w:t>
            </w:r>
          </w:p>
        </w:tc>
        <w:tc>
          <w:tcPr>
            <w:tcW w:w="857" w:type="dxa"/>
            <w:shd w:val="clear" w:color="auto" w:fill="4472C4" w:themeFill="accent1"/>
            <w:vAlign w:val="center"/>
          </w:tcPr>
          <w:p w14:paraId="6BBE2835" w14:textId="77777777" w:rsidR="0044401D" w:rsidRPr="003D3FAF" w:rsidRDefault="0044401D" w:rsidP="002E5A98">
            <w:pPr>
              <w:spacing w:after="0"/>
              <w:jc w:val="center"/>
              <w:rPr>
                <w:rFonts w:eastAsia="SimSun"/>
                <w:b/>
                <w:lang w:eastAsia="zh-CN"/>
              </w:rPr>
            </w:pPr>
            <w:r w:rsidRPr="003D3FAF">
              <w:rPr>
                <w:rFonts w:eastAsia="SimSun"/>
                <w:b/>
                <w:lang w:eastAsia="zh-CN"/>
              </w:rPr>
              <w:t>1/3 окт</w:t>
            </w:r>
          </w:p>
        </w:tc>
        <w:tc>
          <w:tcPr>
            <w:tcW w:w="858" w:type="dxa"/>
            <w:shd w:val="clear" w:color="auto" w:fill="4472C4" w:themeFill="accent1"/>
            <w:vAlign w:val="center"/>
          </w:tcPr>
          <w:p w14:paraId="79196FDD" w14:textId="77777777" w:rsidR="0044401D" w:rsidRPr="003D3FAF" w:rsidRDefault="0044401D" w:rsidP="002E5A98">
            <w:pPr>
              <w:spacing w:after="0"/>
              <w:jc w:val="center"/>
              <w:rPr>
                <w:rFonts w:eastAsia="SimSun"/>
                <w:b/>
                <w:lang w:eastAsia="zh-CN"/>
              </w:rPr>
            </w:pPr>
            <w:r w:rsidRPr="003D3FAF">
              <w:rPr>
                <w:rFonts w:eastAsia="SimSun"/>
                <w:b/>
                <w:lang w:eastAsia="zh-CN"/>
              </w:rPr>
              <w:t>1/1 окт</w:t>
            </w:r>
          </w:p>
        </w:tc>
        <w:tc>
          <w:tcPr>
            <w:tcW w:w="858" w:type="dxa"/>
            <w:shd w:val="clear" w:color="auto" w:fill="4472C4" w:themeFill="accent1"/>
            <w:vAlign w:val="center"/>
          </w:tcPr>
          <w:p w14:paraId="5FE55FCE" w14:textId="77777777" w:rsidR="0044401D" w:rsidRPr="003D3FAF" w:rsidRDefault="0044401D" w:rsidP="002E5A98">
            <w:pPr>
              <w:spacing w:after="0"/>
              <w:jc w:val="center"/>
              <w:rPr>
                <w:rFonts w:eastAsia="SimSun"/>
                <w:b/>
                <w:lang w:eastAsia="zh-CN"/>
              </w:rPr>
            </w:pPr>
            <w:r w:rsidRPr="003D3FAF">
              <w:rPr>
                <w:rFonts w:eastAsia="SimSun"/>
                <w:b/>
                <w:lang w:eastAsia="zh-CN"/>
              </w:rPr>
              <w:t>1/3 окт</w:t>
            </w:r>
          </w:p>
        </w:tc>
        <w:tc>
          <w:tcPr>
            <w:tcW w:w="858" w:type="dxa"/>
            <w:shd w:val="clear" w:color="auto" w:fill="4472C4" w:themeFill="accent1"/>
            <w:vAlign w:val="center"/>
          </w:tcPr>
          <w:p w14:paraId="7D9938AD" w14:textId="77777777" w:rsidR="0044401D" w:rsidRPr="003D3FAF" w:rsidRDefault="0044401D" w:rsidP="002E5A98">
            <w:pPr>
              <w:spacing w:after="0"/>
              <w:jc w:val="center"/>
              <w:rPr>
                <w:rFonts w:eastAsia="SimSun"/>
                <w:b/>
                <w:lang w:eastAsia="zh-CN"/>
              </w:rPr>
            </w:pPr>
            <w:r w:rsidRPr="003D3FAF">
              <w:rPr>
                <w:rFonts w:eastAsia="SimSun"/>
                <w:b/>
                <w:lang w:eastAsia="zh-CN"/>
              </w:rPr>
              <w:t>1/1 окт</w:t>
            </w:r>
          </w:p>
        </w:tc>
        <w:tc>
          <w:tcPr>
            <w:tcW w:w="858" w:type="dxa"/>
            <w:shd w:val="clear" w:color="auto" w:fill="4472C4" w:themeFill="accent1"/>
            <w:vAlign w:val="center"/>
          </w:tcPr>
          <w:p w14:paraId="7A2032B0" w14:textId="77777777" w:rsidR="0044401D" w:rsidRPr="003D3FAF" w:rsidRDefault="0044401D" w:rsidP="002E5A98">
            <w:pPr>
              <w:spacing w:after="0"/>
              <w:jc w:val="center"/>
              <w:rPr>
                <w:rFonts w:eastAsia="SimSun"/>
                <w:b/>
                <w:lang w:eastAsia="zh-CN"/>
              </w:rPr>
            </w:pPr>
            <w:r w:rsidRPr="003D3FAF">
              <w:rPr>
                <w:rFonts w:eastAsia="SimSun"/>
                <w:b/>
                <w:lang w:eastAsia="zh-CN"/>
              </w:rPr>
              <w:t>1/3 окт</w:t>
            </w:r>
          </w:p>
        </w:tc>
        <w:tc>
          <w:tcPr>
            <w:tcW w:w="858" w:type="dxa"/>
            <w:shd w:val="clear" w:color="auto" w:fill="4472C4" w:themeFill="accent1"/>
            <w:vAlign w:val="center"/>
          </w:tcPr>
          <w:p w14:paraId="4045953B" w14:textId="77777777" w:rsidR="0044401D" w:rsidRPr="003D3FAF" w:rsidRDefault="0044401D" w:rsidP="002E5A98">
            <w:pPr>
              <w:spacing w:after="0"/>
              <w:jc w:val="center"/>
              <w:rPr>
                <w:rFonts w:eastAsia="SimSun"/>
                <w:b/>
                <w:lang w:eastAsia="zh-CN"/>
              </w:rPr>
            </w:pPr>
            <w:r w:rsidRPr="003D3FAF">
              <w:rPr>
                <w:rFonts w:eastAsia="SimSun"/>
                <w:b/>
                <w:lang w:eastAsia="zh-CN"/>
              </w:rPr>
              <w:t>1/1 окт</w:t>
            </w:r>
          </w:p>
        </w:tc>
      </w:tr>
      <w:tr w:rsidR="0044401D" w:rsidRPr="003D3FAF" w14:paraId="56799284" w14:textId="77777777" w:rsidTr="002E5A98">
        <w:trPr>
          <w:jc w:val="center"/>
        </w:trPr>
        <w:tc>
          <w:tcPr>
            <w:tcW w:w="1668" w:type="dxa"/>
            <w:shd w:val="clear" w:color="auto" w:fill="auto"/>
            <w:vAlign w:val="center"/>
          </w:tcPr>
          <w:p w14:paraId="28FEAED4" w14:textId="77777777" w:rsidR="0044401D" w:rsidRPr="003D3FAF" w:rsidRDefault="0044401D" w:rsidP="002E5A98">
            <w:pPr>
              <w:spacing w:after="0"/>
              <w:jc w:val="center"/>
              <w:rPr>
                <w:rFonts w:eastAsia="SimSun"/>
                <w:lang w:eastAsia="zh-CN"/>
              </w:rPr>
            </w:pPr>
            <w:r w:rsidRPr="003D3FAF">
              <w:rPr>
                <w:rFonts w:eastAsia="SimSun"/>
                <w:lang w:eastAsia="zh-CN"/>
              </w:rPr>
              <w:t>1.6</w:t>
            </w:r>
          </w:p>
        </w:tc>
        <w:tc>
          <w:tcPr>
            <w:tcW w:w="1363" w:type="dxa"/>
            <w:shd w:val="clear" w:color="auto" w:fill="auto"/>
            <w:vAlign w:val="center"/>
          </w:tcPr>
          <w:p w14:paraId="4D85D634" w14:textId="77777777" w:rsidR="0044401D" w:rsidRPr="003D3FAF" w:rsidRDefault="0044401D" w:rsidP="002E5A98">
            <w:pPr>
              <w:spacing w:after="0"/>
              <w:jc w:val="center"/>
              <w:rPr>
                <w:rFonts w:eastAsia="SimSun"/>
                <w:lang w:eastAsia="zh-CN"/>
              </w:rPr>
            </w:pPr>
            <w:r w:rsidRPr="003D3FAF">
              <w:rPr>
                <w:rFonts w:eastAsia="SimSun"/>
                <w:lang w:eastAsia="zh-CN"/>
              </w:rPr>
              <w:t>0.0130</w:t>
            </w:r>
          </w:p>
        </w:tc>
        <w:tc>
          <w:tcPr>
            <w:tcW w:w="1108" w:type="dxa"/>
            <w:shd w:val="clear" w:color="auto" w:fill="auto"/>
            <w:vAlign w:val="center"/>
          </w:tcPr>
          <w:p w14:paraId="227764E8" w14:textId="77777777" w:rsidR="0044401D" w:rsidRPr="003D3FAF" w:rsidRDefault="0044401D" w:rsidP="002E5A98">
            <w:pPr>
              <w:spacing w:after="0"/>
              <w:jc w:val="center"/>
              <w:rPr>
                <w:rFonts w:eastAsia="SimSun"/>
                <w:lang w:eastAsia="zh-CN"/>
              </w:rPr>
            </w:pPr>
          </w:p>
        </w:tc>
        <w:tc>
          <w:tcPr>
            <w:tcW w:w="857" w:type="dxa"/>
            <w:shd w:val="clear" w:color="auto" w:fill="auto"/>
            <w:vAlign w:val="center"/>
          </w:tcPr>
          <w:p w14:paraId="5966CDDB" w14:textId="77777777" w:rsidR="0044401D" w:rsidRPr="003D3FAF" w:rsidRDefault="0044401D" w:rsidP="002E5A98">
            <w:pPr>
              <w:spacing w:after="0"/>
              <w:jc w:val="center"/>
              <w:rPr>
                <w:rFonts w:eastAsia="SimSun"/>
                <w:lang w:eastAsia="zh-CN"/>
              </w:rPr>
            </w:pPr>
            <w:r w:rsidRPr="003D3FAF">
              <w:rPr>
                <w:rFonts w:eastAsia="SimSun"/>
                <w:lang w:eastAsia="zh-CN"/>
              </w:rPr>
              <w:t>82</w:t>
            </w:r>
          </w:p>
        </w:tc>
        <w:tc>
          <w:tcPr>
            <w:tcW w:w="858" w:type="dxa"/>
            <w:shd w:val="clear" w:color="auto" w:fill="auto"/>
            <w:vAlign w:val="center"/>
          </w:tcPr>
          <w:p w14:paraId="57F41F87"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4B6A5722" w14:textId="77777777" w:rsidR="0044401D" w:rsidRPr="003D3FAF" w:rsidRDefault="0044401D" w:rsidP="002E5A98">
            <w:pPr>
              <w:spacing w:after="0"/>
              <w:jc w:val="center"/>
              <w:rPr>
                <w:rFonts w:eastAsia="SimSun"/>
                <w:lang w:eastAsia="zh-CN"/>
              </w:rPr>
            </w:pPr>
            <w:r w:rsidRPr="003D3FAF">
              <w:rPr>
                <w:rFonts w:eastAsia="SimSun"/>
                <w:lang w:eastAsia="zh-CN"/>
              </w:rPr>
              <w:t>0.130</w:t>
            </w:r>
          </w:p>
        </w:tc>
        <w:tc>
          <w:tcPr>
            <w:tcW w:w="858" w:type="dxa"/>
            <w:shd w:val="clear" w:color="auto" w:fill="auto"/>
            <w:vAlign w:val="center"/>
          </w:tcPr>
          <w:p w14:paraId="499D8C11"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3C13446A" w14:textId="77777777" w:rsidR="0044401D" w:rsidRPr="003D3FAF" w:rsidRDefault="0044401D" w:rsidP="002E5A98">
            <w:pPr>
              <w:spacing w:after="0"/>
              <w:jc w:val="center"/>
              <w:rPr>
                <w:rFonts w:eastAsia="SimSun"/>
                <w:lang w:eastAsia="zh-CN"/>
              </w:rPr>
            </w:pPr>
            <w:r w:rsidRPr="003D3FAF">
              <w:rPr>
                <w:rFonts w:eastAsia="SimSun"/>
                <w:lang w:eastAsia="zh-CN"/>
              </w:rPr>
              <w:t>88</w:t>
            </w:r>
          </w:p>
        </w:tc>
        <w:tc>
          <w:tcPr>
            <w:tcW w:w="858" w:type="dxa"/>
            <w:shd w:val="clear" w:color="auto" w:fill="auto"/>
            <w:vAlign w:val="center"/>
          </w:tcPr>
          <w:p w14:paraId="4A3460FC" w14:textId="77777777" w:rsidR="0044401D" w:rsidRPr="003D3FAF" w:rsidRDefault="0044401D" w:rsidP="002E5A98">
            <w:pPr>
              <w:spacing w:after="0"/>
              <w:jc w:val="center"/>
              <w:rPr>
                <w:rFonts w:eastAsia="SimSun"/>
                <w:lang w:eastAsia="zh-CN"/>
              </w:rPr>
            </w:pPr>
          </w:p>
        </w:tc>
      </w:tr>
      <w:tr w:rsidR="0044401D" w:rsidRPr="003D3FAF" w14:paraId="696190F4" w14:textId="77777777" w:rsidTr="002E5A98">
        <w:trPr>
          <w:jc w:val="center"/>
        </w:trPr>
        <w:tc>
          <w:tcPr>
            <w:tcW w:w="1668" w:type="dxa"/>
            <w:shd w:val="clear" w:color="auto" w:fill="auto"/>
            <w:vAlign w:val="center"/>
          </w:tcPr>
          <w:p w14:paraId="10F6AC2C" w14:textId="77777777" w:rsidR="0044401D" w:rsidRPr="003D3FAF" w:rsidRDefault="0044401D" w:rsidP="002E5A98">
            <w:pPr>
              <w:spacing w:after="0"/>
              <w:jc w:val="center"/>
              <w:rPr>
                <w:rFonts w:eastAsia="SimSun"/>
                <w:lang w:eastAsia="zh-CN"/>
              </w:rPr>
            </w:pPr>
            <w:r w:rsidRPr="003D3FAF">
              <w:rPr>
                <w:rFonts w:eastAsia="SimSun"/>
                <w:lang w:eastAsia="zh-CN"/>
              </w:rPr>
              <w:t>2.0</w:t>
            </w:r>
          </w:p>
        </w:tc>
        <w:tc>
          <w:tcPr>
            <w:tcW w:w="1363" w:type="dxa"/>
            <w:shd w:val="clear" w:color="auto" w:fill="auto"/>
            <w:vAlign w:val="center"/>
          </w:tcPr>
          <w:p w14:paraId="6237BBC5" w14:textId="77777777" w:rsidR="0044401D" w:rsidRPr="003D3FAF" w:rsidRDefault="0044401D" w:rsidP="002E5A98">
            <w:pPr>
              <w:spacing w:after="0"/>
              <w:jc w:val="center"/>
              <w:rPr>
                <w:rFonts w:eastAsia="SimSun"/>
                <w:lang w:eastAsia="zh-CN"/>
              </w:rPr>
            </w:pPr>
            <w:r w:rsidRPr="003D3FAF">
              <w:rPr>
                <w:rFonts w:eastAsia="SimSun"/>
                <w:lang w:eastAsia="zh-CN"/>
              </w:rPr>
              <w:t>0.0110</w:t>
            </w:r>
          </w:p>
        </w:tc>
        <w:tc>
          <w:tcPr>
            <w:tcW w:w="1108" w:type="dxa"/>
            <w:shd w:val="clear" w:color="auto" w:fill="auto"/>
            <w:vAlign w:val="center"/>
          </w:tcPr>
          <w:p w14:paraId="0F2B5FB8" w14:textId="77777777" w:rsidR="0044401D" w:rsidRPr="003D3FAF" w:rsidRDefault="0044401D" w:rsidP="002E5A98">
            <w:pPr>
              <w:spacing w:after="0"/>
              <w:jc w:val="center"/>
              <w:rPr>
                <w:rFonts w:eastAsia="SimSun"/>
                <w:lang w:eastAsia="zh-CN"/>
              </w:rPr>
            </w:pPr>
            <w:r w:rsidRPr="003D3FAF">
              <w:rPr>
                <w:rFonts w:eastAsia="SimSun"/>
                <w:lang w:eastAsia="zh-CN"/>
              </w:rPr>
              <w:t>0.020</w:t>
            </w:r>
          </w:p>
        </w:tc>
        <w:tc>
          <w:tcPr>
            <w:tcW w:w="857" w:type="dxa"/>
            <w:shd w:val="clear" w:color="auto" w:fill="auto"/>
            <w:vAlign w:val="center"/>
          </w:tcPr>
          <w:p w14:paraId="0E03BF95" w14:textId="77777777" w:rsidR="0044401D" w:rsidRPr="003D3FAF" w:rsidRDefault="0044401D" w:rsidP="002E5A98">
            <w:pPr>
              <w:spacing w:after="0"/>
              <w:jc w:val="center"/>
              <w:rPr>
                <w:rFonts w:eastAsia="SimSun"/>
                <w:lang w:eastAsia="zh-CN"/>
              </w:rPr>
            </w:pPr>
            <w:r w:rsidRPr="003D3FAF">
              <w:rPr>
                <w:rFonts w:eastAsia="SimSun"/>
                <w:lang w:eastAsia="zh-CN"/>
              </w:rPr>
              <w:t>81</w:t>
            </w:r>
          </w:p>
        </w:tc>
        <w:tc>
          <w:tcPr>
            <w:tcW w:w="858" w:type="dxa"/>
            <w:shd w:val="clear" w:color="auto" w:fill="auto"/>
            <w:vAlign w:val="center"/>
          </w:tcPr>
          <w:p w14:paraId="40D97146" w14:textId="77777777" w:rsidR="0044401D" w:rsidRPr="003D3FAF" w:rsidRDefault="0044401D" w:rsidP="002E5A98">
            <w:pPr>
              <w:spacing w:after="0"/>
              <w:jc w:val="center"/>
              <w:rPr>
                <w:rFonts w:eastAsia="SimSun"/>
                <w:lang w:eastAsia="zh-CN"/>
              </w:rPr>
            </w:pPr>
            <w:r w:rsidRPr="003D3FAF">
              <w:rPr>
                <w:rFonts w:eastAsia="SimSun"/>
                <w:lang w:eastAsia="zh-CN"/>
              </w:rPr>
              <w:t>86</w:t>
            </w:r>
          </w:p>
        </w:tc>
        <w:tc>
          <w:tcPr>
            <w:tcW w:w="858" w:type="dxa"/>
            <w:shd w:val="clear" w:color="auto" w:fill="auto"/>
            <w:vAlign w:val="center"/>
          </w:tcPr>
          <w:p w14:paraId="70DB6278" w14:textId="77777777" w:rsidR="0044401D" w:rsidRPr="003D3FAF" w:rsidRDefault="0044401D" w:rsidP="002E5A98">
            <w:pPr>
              <w:spacing w:after="0"/>
              <w:jc w:val="center"/>
              <w:rPr>
                <w:rFonts w:eastAsia="SimSun"/>
                <w:lang w:eastAsia="zh-CN"/>
              </w:rPr>
            </w:pPr>
            <w:r w:rsidRPr="003D3FAF">
              <w:rPr>
                <w:rFonts w:eastAsia="SimSun"/>
                <w:lang w:eastAsia="zh-CN"/>
              </w:rPr>
              <w:t>0.089</w:t>
            </w:r>
          </w:p>
        </w:tc>
        <w:tc>
          <w:tcPr>
            <w:tcW w:w="858" w:type="dxa"/>
            <w:shd w:val="clear" w:color="auto" w:fill="auto"/>
            <w:vAlign w:val="center"/>
          </w:tcPr>
          <w:p w14:paraId="2B5D7FD8" w14:textId="77777777" w:rsidR="0044401D" w:rsidRPr="003D3FAF" w:rsidRDefault="0044401D" w:rsidP="002E5A98">
            <w:pPr>
              <w:spacing w:after="0"/>
              <w:jc w:val="center"/>
              <w:rPr>
                <w:rFonts w:eastAsia="SimSun"/>
                <w:lang w:eastAsia="zh-CN"/>
              </w:rPr>
            </w:pPr>
            <w:r w:rsidRPr="003D3FAF">
              <w:rPr>
                <w:rFonts w:eastAsia="SimSun"/>
                <w:lang w:eastAsia="zh-CN"/>
              </w:rPr>
              <w:t>0.180</w:t>
            </w:r>
          </w:p>
        </w:tc>
        <w:tc>
          <w:tcPr>
            <w:tcW w:w="858" w:type="dxa"/>
            <w:shd w:val="clear" w:color="auto" w:fill="auto"/>
            <w:vAlign w:val="center"/>
          </w:tcPr>
          <w:p w14:paraId="3CFE4AD3" w14:textId="77777777" w:rsidR="0044401D" w:rsidRPr="003D3FAF" w:rsidRDefault="0044401D" w:rsidP="002E5A98">
            <w:pPr>
              <w:spacing w:after="0"/>
              <w:jc w:val="center"/>
              <w:rPr>
                <w:rFonts w:eastAsia="SimSun"/>
                <w:lang w:eastAsia="zh-CN"/>
              </w:rPr>
            </w:pPr>
            <w:r w:rsidRPr="003D3FAF">
              <w:rPr>
                <w:rFonts w:eastAsia="SimSun"/>
                <w:lang w:eastAsia="zh-CN"/>
              </w:rPr>
              <w:t>85</w:t>
            </w:r>
          </w:p>
        </w:tc>
        <w:tc>
          <w:tcPr>
            <w:tcW w:w="858" w:type="dxa"/>
            <w:shd w:val="clear" w:color="auto" w:fill="auto"/>
            <w:vAlign w:val="center"/>
          </w:tcPr>
          <w:p w14:paraId="028953D4" w14:textId="77777777" w:rsidR="0044401D" w:rsidRPr="003D3FAF" w:rsidRDefault="0044401D" w:rsidP="002E5A98">
            <w:pPr>
              <w:spacing w:after="0"/>
              <w:jc w:val="center"/>
              <w:rPr>
                <w:rFonts w:eastAsia="SimSun"/>
                <w:lang w:eastAsia="zh-CN"/>
              </w:rPr>
            </w:pPr>
            <w:r w:rsidRPr="003D3FAF">
              <w:rPr>
                <w:rFonts w:eastAsia="SimSun"/>
                <w:lang w:eastAsia="zh-CN"/>
              </w:rPr>
              <w:t>91</w:t>
            </w:r>
          </w:p>
        </w:tc>
      </w:tr>
      <w:tr w:rsidR="0044401D" w:rsidRPr="003D3FAF" w14:paraId="07607056" w14:textId="77777777" w:rsidTr="002E5A98">
        <w:trPr>
          <w:jc w:val="center"/>
        </w:trPr>
        <w:tc>
          <w:tcPr>
            <w:tcW w:w="1668" w:type="dxa"/>
            <w:shd w:val="clear" w:color="auto" w:fill="auto"/>
            <w:vAlign w:val="center"/>
          </w:tcPr>
          <w:p w14:paraId="5F02CF89" w14:textId="77777777" w:rsidR="0044401D" w:rsidRPr="003D3FAF" w:rsidRDefault="0044401D" w:rsidP="002E5A98">
            <w:pPr>
              <w:spacing w:after="0"/>
              <w:jc w:val="center"/>
              <w:rPr>
                <w:rFonts w:eastAsia="SimSun"/>
                <w:lang w:eastAsia="zh-CN"/>
              </w:rPr>
            </w:pPr>
            <w:r w:rsidRPr="003D3FAF">
              <w:rPr>
                <w:rFonts w:eastAsia="SimSun"/>
                <w:lang w:eastAsia="zh-CN"/>
              </w:rPr>
              <w:t>2.5</w:t>
            </w:r>
          </w:p>
        </w:tc>
        <w:tc>
          <w:tcPr>
            <w:tcW w:w="1363" w:type="dxa"/>
            <w:shd w:val="clear" w:color="auto" w:fill="auto"/>
            <w:vAlign w:val="center"/>
          </w:tcPr>
          <w:p w14:paraId="09E0A505" w14:textId="77777777" w:rsidR="0044401D" w:rsidRPr="003D3FAF" w:rsidRDefault="0044401D" w:rsidP="002E5A98">
            <w:pPr>
              <w:spacing w:after="0"/>
              <w:jc w:val="center"/>
              <w:rPr>
                <w:rFonts w:eastAsia="SimSun"/>
                <w:lang w:eastAsia="zh-CN"/>
              </w:rPr>
            </w:pPr>
            <w:r w:rsidRPr="003D3FAF">
              <w:rPr>
                <w:rFonts w:eastAsia="SimSun"/>
                <w:lang w:eastAsia="zh-CN"/>
              </w:rPr>
              <w:t>0.0100</w:t>
            </w:r>
          </w:p>
        </w:tc>
        <w:tc>
          <w:tcPr>
            <w:tcW w:w="1108" w:type="dxa"/>
            <w:shd w:val="clear" w:color="auto" w:fill="auto"/>
            <w:vAlign w:val="center"/>
          </w:tcPr>
          <w:p w14:paraId="0A277A06" w14:textId="77777777" w:rsidR="0044401D" w:rsidRPr="003D3FAF" w:rsidRDefault="0044401D" w:rsidP="002E5A98">
            <w:pPr>
              <w:spacing w:after="0"/>
              <w:jc w:val="center"/>
              <w:rPr>
                <w:rFonts w:eastAsia="SimSun"/>
                <w:lang w:eastAsia="zh-CN"/>
              </w:rPr>
            </w:pPr>
          </w:p>
        </w:tc>
        <w:tc>
          <w:tcPr>
            <w:tcW w:w="857" w:type="dxa"/>
            <w:shd w:val="clear" w:color="auto" w:fill="auto"/>
            <w:vAlign w:val="center"/>
          </w:tcPr>
          <w:p w14:paraId="2780FD6A" w14:textId="77777777" w:rsidR="0044401D" w:rsidRPr="003D3FAF" w:rsidRDefault="0044401D" w:rsidP="002E5A98">
            <w:pPr>
              <w:spacing w:after="0"/>
              <w:jc w:val="center"/>
              <w:rPr>
                <w:rFonts w:eastAsia="SimSun"/>
                <w:lang w:eastAsia="zh-CN"/>
              </w:rPr>
            </w:pPr>
            <w:r w:rsidRPr="003D3FAF">
              <w:rPr>
                <w:rFonts w:eastAsia="SimSun"/>
                <w:lang w:eastAsia="zh-CN"/>
              </w:rPr>
              <w:t>80</w:t>
            </w:r>
          </w:p>
        </w:tc>
        <w:tc>
          <w:tcPr>
            <w:tcW w:w="858" w:type="dxa"/>
            <w:shd w:val="clear" w:color="auto" w:fill="auto"/>
            <w:vAlign w:val="center"/>
          </w:tcPr>
          <w:p w14:paraId="1A869F0E"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3990A3DE" w14:textId="77777777" w:rsidR="0044401D" w:rsidRPr="003D3FAF" w:rsidRDefault="0044401D" w:rsidP="002E5A98">
            <w:pPr>
              <w:spacing w:after="0"/>
              <w:jc w:val="center"/>
              <w:rPr>
                <w:rFonts w:eastAsia="SimSun"/>
                <w:lang w:eastAsia="zh-CN"/>
              </w:rPr>
            </w:pPr>
            <w:r w:rsidRPr="003D3FAF">
              <w:rPr>
                <w:rFonts w:eastAsia="SimSun"/>
                <w:lang w:eastAsia="zh-CN"/>
              </w:rPr>
              <w:t>0.063</w:t>
            </w:r>
          </w:p>
        </w:tc>
        <w:tc>
          <w:tcPr>
            <w:tcW w:w="858" w:type="dxa"/>
            <w:shd w:val="clear" w:color="auto" w:fill="auto"/>
            <w:vAlign w:val="center"/>
          </w:tcPr>
          <w:p w14:paraId="7CEB55EF"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6B4CAD4E" w14:textId="77777777" w:rsidR="0044401D" w:rsidRPr="003D3FAF" w:rsidRDefault="0044401D" w:rsidP="002E5A98">
            <w:pPr>
              <w:spacing w:after="0"/>
              <w:jc w:val="center"/>
              <w:rPr>
                <w:rFonts w:eastAsia="SimSun"/>
                <w:lang w:eastAsia="zh-CN"/>
              </w:rPr>
            </w:pPr>
            <w:r w:rsidRPr="003D3FAF">
              <w:rPr>
                <w:rFonts w:eastAsia="SimSun"/>
                <w:lang w:eastAsia="zh-CN"/>
              </w:rPr>
              <w:t>82</w:t>
            </w:r>
          </w:p>
        </w:tc>
        <w:tc>
          <w:tcPr>
            <w:tcW w:w="858" w:type="dxa"/>
            <w:shd w:val="clear" w:color="auto" w:fill="auto"/>
            <w:vAlign w:val="center"/>
          </w:tcPr>
          <w:p w14:paraId="77A1705C" w14:textId="77777777" w:rsidR="0044401D" w:rsidRPr="003D3FAF" w:rsidRDefault="0044401D" w:rsidP="002E5A98">
            <w:pPr>
              <w:spacing w:after="0"/>
              <w:jc w:val="center"/>
              <w:rPr>
                <w:rFonts w:eastAsia="SimSun"/>
                <w:lang w:eastAsia="zh-CN"/>
              </w:rPr>
            </w:pPr>
          </w:p>
        </w:tc>
      </w:tr>
      <w:tr w:rsidR="0044401D" w:rsidRPr="003D3FAF" w14:paraId="34A4BD2D" w14:textId="77777777" w:rsidTr="002E5A98">
        <w:trPr>
          <w:jc w:val="center"/>
        </w:trPr>
        <w:tc>
          <w:tcPr>
            <w:tcW w:w="1668" w:type="dxa"/>
            <w:shd w:val="clear" w:color="auto" w:fill="auto"/>
            <w:vAlign w:val="center"/>
          </w:tcPr>
          <w:p w14:paraId="19C250E9" w14:textId="77777777" w:rsidR="0044401D" w:rsidRPr="003D3FAF" w:rsidRDefault="0044401D" w:rsidP="002E5A98">
            <w:pPr>
              <w:spacing w:after="0"/>
              <w:jc w:val="center"/>
              <w:rPr>
                <w:rFonts w:eastAsia="SimSun"/>
                <w:lang w:eastAsia="zh-CN"/>
              </w:rPr>
            </w:pPr>
            <w:r w:rsidRPr="003D3FAF">
              <w:rPr>
                <w:rFonts w:eastAsia="SimSun"/>
                <w:lang w:eastAsia="zh-CN"/>
              </w:rPr>
              <w:t>3.15</w:t>
            </w:r>
          </w:p>
        </w:tc>
        <w:tc>
          <w:tcPr>
            <w:tcW w:w="1363" w:type="dxa"/>
            <w:shd w:val="clear" w:color="auto" w:fill="auto"/>
            <w:vAlign w:val="center"/>
          </w:tcPr>
          <w:p w14:paraId="4EA6C0ED" w14:textId="77777777" w:rsidR="0044401D" w:rsidRPr="003D3FAF" w:rsidRDefault="0044401D" w:rsidP="002E5A98">
            <w:pPr>
              <w:spacing w:after="0"/>
              <w:jc w:val="center"/>
              <w:rPr>
                <w:rFonts w:eastAsia="SimSun"/>
                <w:lang w:eastAsia="zh-CN"/>
              </w:rPr>
            </w:pPr>
            <w:r w:rsidRPr="003D3FAF">
              <w:rPr>
                <w:rFonts w:eastAsia="SimSun"/>
                <w:lang w:eastAsia="zh-CN"/>
              </w:rPr>
              <w:t>0.0089</w:t>
            </w:r>
          </w:p>
        </w:tc>
        <w:tc>
          <w:tcPr>
            <w:tcW w:w="1108" w:type="dxa"/>
            <w:shd w:val="clear" w:color="auto" w:fill="auto"/>
            <w:vAlign w:val="center"/>
          </w:tcPr>
          <w:p w14:paraId="6E442C78" w14:textId="77777777" w:rsidR="0044401D" w:rsidRPr="003D3FAF" w:rsidRDefault="0044401D" w:rsidP="002E5A98">
            <w:pPr>
              <w:spacing w:after="0"/>
              <w:jc w:val="center"/>
              <w:rPr>
                <w:rFonts w:eastAsia="SimSun"/>
                <w:lang w:eastAsia="zh-CN"/>
              </w:rPr>
            </w:pPr>
          </w:p>
        </w:tc>
        <w:tc>
          <w:tcPr>
            <w:tcW w:w="857" w:type="dxa"/>
            <w:shd w:val="clear" w:color="auto" w:fill="auto"/>
            <w:vAlign w:val="center"/>
          </w:tcPr>
          <w:p w14:paraId="486AF8C5" w14:textId="77777777" w:rsidR="0044401D" w:rsidRPr="003D3FAF" w:rsidRDefault="0044401D" w:rsidP="002E5A98">
            <w:pPr>
              <w:spacing w:after="0"/>
              <w:jc w:val="center"/>
              <w:rPr>
                <w:rFonts w:eastAsia="SimSun"/>
                <w:lang w:eastAsia="zh-CN"/>
              </w:rPr>
            </w:pPr>
            <w:r w:rsidRPr="003D3FAF">
              <w:rPr>
                <w:rFonts w:eastAsia="SimSun"/>
                <w:lang w:eastAsia="zh-CN"/>
              </w:rPr>
              <w:t>79</w:t>
            </w:r>
          </w:p>
        </w:tc>
        <w:tc>
          <w:tcPr>
            <w:tcW w:w="858" w:type="dxa"/>
            <w:shd w:val="clear" w:color="auto" w:fill="auto"/>
            <w:vAlign w:val="center"/>
          </w:tcPr>
          <w:p w14:paraId="4AD67D1A"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218A18A0" w14:textId="77777777" w:rsidR="0044401D" w:rsidRPr="003D3FAF" w:rsidRDefault="0044401D" w:rsidP="002E5A98">
            <w:pPr>
              <w:spacing w:after="0"/>
              <w:jc w:val="center"/>
              <w:rPr>
                <w:rFonts w:eastAsia="SimSun"/>
                <w:lang w:eastAsia="zh-CN"/>
              </w:rPr>
            </w:pPr>
            <w:r w:rsidRPr="003D3FAF">
              <w:rPr>
                <w:rFonts w:eastAsia="SimSun"/>
                <w:lang w:eastAsia="zh-CN"/>
              </w:rPr>
              <w:t>0.045</w:t>
            </w:r>
          </w:p>
        </w:tc>
        <w:tc>
          <w:tcPr>
            <w:tcW w:w="858" w:type="dxa"/>
            <w:shd w:val="clear" w:color="auto" w:fill="auto"/>
            <w:vAlign w:val="center"/>
          </w:tcPr>
          <w:p w14:paraId="49DF8538"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1F06A00B" w14:textId="77777777" w:rsidR="0044401D" w:rsidRPr="003D3FAF" w:rsidRDefault="0044401D" w:rsidP="002E5A98">
            <w:pPr>
              <w:spacing w:after="0"/>
              <w:jc w:val="center"/>
              <w:rPr>
                <w:rFonts w:eastAsia="SimSun"/>
                <w:lang w:eastAsia="zh-CN"/>
              </w:rPr>
            </w:pPr>
            <w:r w:rsidRPr="003D3FAF">
              <w:rPr>
                <w:rFonts w:eastAsia="SimSun"/>
                <w:lang w:eastAsia="zh-CN"/>
              </w:rPr>
              <w:t>79</w:t>
            </w:r>
          </w:p>
        </w:tc>
        <w:tc>
          <w:tcPr>
            <w:tcW w:w="858" w:type="dxa"/>
            <w:shd w:val="clear" w:color="auto" w:fill="auto"/>
            <w:vAlign w:val="center"/>
          </w:tcPr>
          <w:p w14:paraId="5C3692A5" w14:textId="77777777" w:rsidR="0044401D" w:rsidRPr="003D3FAF" w:rsidRDefault="0044401D" w:rsidP="002E5A98">
            <w:pPr>
              <w:spacing w:after="0"/>
              <w:jc w:val="center"/>
              <w:rPr>
                <w:rFonts w:eastAsia="SimSun"/>
                <w:lang w:eastAsia="zh-CN"/>
              </w:rPr>
            </w:pPr>
          </w:p>
        </w:tc>
      </w:tr>
      <w:tr w:rsidR="0044401D" w:rsidRPr="003D3FAF" w14:paraId="442883E0" w14:textId="77777777" w:rsidTr="002E5A98">
        <w:trPr>
          <w:jc w:val="center"/>
        </w:trPr>
        <w:tc>
          <w:tcPr>
            <w:tcW w:w="1668" w:type="dxa"/>
            <w:shd w:val="clear" w:color="auto" w:fill="auto"/>
            <w:vAlign w:val="center"/>
          </w:tcPr>
          <w:p w14:paraId="2EFA3D24" w14:textId="77777777" w:rsidR="0044401D" w:rsidRPr="003D3FAF" w:rsidRDefault="0044401D" w:rsidP="002E5A98">
            <w:pPr>
              <w:spacing w:after="0"/>
              <w:jc w:val="center"/>
              <w:rPr>
                <w:rFonts w:eastAsia="SimSun"/>
                <w:lang w:eastAsia="zh-CN"/>
              </w:rPr>
            </w:pPr>
            <w:r w:rsidRPr="003D3FAF">
              <w:rPr>
                <w:rFonts w:eastAsia="SimSun"/>
                <w:lang w:eastAsia="zh-CN"/>
              </w:rPr>
              <w:t>4.0</w:t>
            </w:r>
          </w:p>
        </w:tc>
        <w:tc>
          <w:tcPr>
            <w:tcW w:w="1363" w:type="dxa"/>
            <w:shd w:val="clear" w:color="auto" w:fill="auto"/>
            <w:vAlign w:val="center"/>
          </w:tcPr>
          <w:p w14:paraId="51086718" w14:textId="77777777" w:rsidR="0044401D" w:rsidRPr="003D3FAF" w:rsidRDefault="0044401D" w:rsidP="002E5A98">
            <w:pPr>
              <w:spacing w:after="0"/>
              <w:jc w:val="center"/>
              <w:rPr>
                <w:rFonts w:eastAsia="SimSun"/>
                <w:lang w:eastAsia="zh-CN"/>
              </w:rPr>
            </w:pPr>
            <w:r w:rsidRPr="003D3FAF">
              <w:rPr>
                <w:rFonts w:eastAsia="SimSun"/>
                <w:lang w:eastAsia="zh-CN"/>
              </w:rPr>
              <w:t>0.0079</w:t>
            </w:r>
          </w:p>
        </w:tc>
        <w:tc>
          <w:tcPr>
            <w:tcW w:w="1108" w:type="dxa"/>
            <w:shd w:val="clear" w:color="auto" w:fill="auto"/>
            <w:vAlign w:val="center"/>
          </w:tcPr>
          <w:p w14:paraId="4A67D577" w14:textId="77777777" w:rsidR="0044401D" w:rsidRPr="003D3FAF" w:rsidRDefault="0044401D" w:rsidP="002E5A98">
            <w:pPr>
              <w:spacing w:after="0"/>
              <w:jc w:val="center"/>
              <w:rPr>
                <w:rFonts w:eastAsia="SimSun"/>
                <w:lang w:eastAsia="zh-CN"/>
              </w:rPr>
            </w:pPr>
            <w:r w:rsidRPr="003D3FAF">
              <w:rPr>
                <w:rFonts w:eastAsia="SimSun"/>
                <w:lang w:eastAsia="zh-CN"/>
              </w:rPr>
              <w:t>0.014</w:t>
            </w:r>
          </w:p>
        </w:tc>
        <w:tc>
          <w:tcPr>
            <w:tcW w:w="857" w:type="dxa"/>
            <w:shd w:val="clear" w:color="auto" w:fill="auto"/>
            <w:vAlign w:val="center"/>
          </w:tcPr>
          <w:p w14:paraId="0C751697" w14:textId="77777777" w:rsidR="0044401D" w:rsidRPr="003D3FAF" w:rsidRDefault="0044401D" w:rsidP="002E5A98">
            <w:pPr>
              <w:spacing w:after="0"/>
              <w:jc w:val="center"/>
              <w:rPr>
                <w:rFonts w:eastAsia="SimSun"/>
                <w:lang w:eastAsia="zh-CN"/>
              </w:rPr>
            </w:pPr>
            <w:r w:rsidRPr="003D3FAF">
              <w:rPr>
                <w:rFonts w:eastAsia="SimSun"/>
                <w:lang w:eastAsia="zh-CN"/>
              </w:rPr>
              <w:t>78</w:t>
            </w:r>
          </w:p>
        </w:tc>
        <w:tc>
          <w:tcPr>
            <w:tcW w:w="858" w:type="dxa"/>
            <w:shd w:val="clear" w:color="auto" w:fill="auto"/>
            <w:vAlign w:val="center"/>
          </w:tcPr>
          <w:p w14:paraId="02F068F7" w14:textId="77777777" w:rsidR="0044401D" w:rsidRPr="003D3FAF" w:rsidRDefault="0044401D" w:rsidP="002E5A98">
            <w:pPr>
              <w:spacing w:after="0"/>
              <w:jc w:val="center"/>
              <w:rPr>
                <w:rFonts w:eastAsia="SimSun"/>
                <w:lang w:eastAsia="zh-CN"/>
              </w:rPr>
            </w:pPr>
            <w:r w:rsidRPr="003D3FAF">
              <w:rPr>
                <w:rFonts w:eastAsia="SimSun"/>
                <w:lang w:eastAsia="zh-CN"/>
              </w:rPr>
              <w:t>83</w:t>
            </w:r>
          </w:p>
        </w:tc>
        <w:tc>
          <w:tcPr>
            <w:tcW w:w="858" w:type="dxa"/>
            <w:shd w:val="clear" w:color="auto" w:fill="auto"/>
            <w:vAlign w:val="center"/>
          </w:tcPr>
          <w:p w14:paraId="5BF7717E" w14:textId="77777777" w:rsidR="0044401D" w:rsidRPr="003D3FAF" w:rsidRDefault="0044401D" w:rsidP="002E5A98">
            <w:pPr>
              <w:spacing w:after="0"/>
              <w:jc w:val="center"/>
              <w:rPr>
                <w:rFonts w:eastAsia="SimSun"/>
                <w:lang w:eastAsia="zh-CN"/>
              </w:rPr>
            </w:pPr>
            <w:r w:rsidRPr="003D3FAF">
              <w:rPr>
                <w:rFonts w:eastAsia="SimSun"/>
                <w:lang w:eastAsia="zh-CN"/>
              </w:rPr>
              <w:t>0.032</w:t>
            </w:r>
          </w:p>
        </w:tc>
        <w:tc>
          <w:tcPr>
            <w:tcW w:w="858" w:type="dxa"/>
            <w:shd w:val="clear" w:color="auto" w:fill="auto"/>
            <w:vAlign w:val="center"/>
          </w:tcPr>
          <w:p w14:paraId="3EC9DD98" w14:textId="77777777" w:rsidR="0044401D" w:rsidRPr="003D3FAF" w:rsidRDefault="0044401D" w:rsidP="002E5A98">
            <w:pPr>
              <w:spacing w:after="0"/>
              <w:jc w:val="center"/>
              <w:rPr>
                <w:rFonts w:eastAsia="SimSun"/>
                <w:lang w:eastAsia="zh-CN"/>
              </w:rPr>
            </w:pPr>
            <w:r w:rsidRPr="003D3FAF">
              <w:rPr>
                <w:rFonts w:eastAsia="SimSun"/>
                <w:lang w:eastAsia="zh-CN"/>
              </w:rPr>
              <w:t>0.063</w:t>
            </w:r>
          </w:p>
        </w:tc>
        <w:tc>
          <w:tcPr>
            <w:tcW w:w="858" w:type="dxa"/>
            <w:shd w:val="clear" w:color="auto" w:fill="auto"/>
            <w:vAlign w:val="center"/>
          </w:tcPr>
          <w:p w14:paraId="6146F37F" w14:textId="77777777" w:rsidR="0044401D" w:rsidRPr="003D3FAF" w:rsidRDefault="0044401D" w:rsidP="002E5A98">
            <w:pPr>
              <w:spacing w:after="0"/>
              <w:jc w:val="center"/>
              <w:rPr>
                <w:rFonts w:eastAsia="SimSun"/>
                <w:lang w:eastAsia="zh-CN"/>
              </w:rPr>
            </w:pPr>
            <w:r w:rsidRPr="003D3FAF">
              <w:rPr>
                <w:rFonts w:eastAsia="SimSun"/>
                <w:lang w:eastAsia="zh-CN"/>
              </w:rPr>
              <w:t>76</w:t>
            </w:r>
          </w:p>
        </w:tc>
        <w:tc>
          <w:tcPr>
            <w:tcW w:w="858" w:type="dxa"/>
            <w:shd w:val="clear" w:color="auto" w:fill="auto"/>
            <w:vAlign w:val="center"/>
          </w:tcPr>
          <w:p w14:paraId="79F842D3" w14:textId="77777777" w:rsidR="0044401D" w:rsidRPr="003D3FAF" w:rsidRDefault="0044401D" w:rsidP="002E5A98">
            <w:pPr>
              <w:spacing w:after="0"/>
              <w:jc w:val="center"/>
              <w:rPr>
                <w:rFonts w:eastAsia="SimSun"/>
                <w:lang w:eastAsia="zh-CN"/>
              </w:rPr>
            </w:pPr>
            <w:r w:rsidRPr="003D3FAF">
              <w:rPr>
                <w:rFonts w:eastAsia="SimSun"/>
                <w:lang w:eastAsia="zh-CN"/>
              </w:rPr>
              <w:t>82</w:t>
            </w:r>
          </w:p>
        </w:tc>
      </w:tr>
      <w:tr w:rsidR="0044401D" w:rsidRPr="003D3FAF" w14:paraId="73BD27C8" w14:textId="77777777" w:rsidTr="002E5A98">
        <w:trPr>
          <w:jc w:val="center"/>
        </w:trPr>
        <w:tc>
          <w:tcPr>
            <w:tcW w:w="1668" w:type="dxa"/>
            <w:shd w:val="clear" w:color="auto" w:fill="auto"/>
            <w:vAlign w:val="center"/>
          </w:tcPr>
          <w:p w14:paraId="6157FF84" w14:textId="77777777" w:rsidR="0044401D" w:rsidRPr="003D3FAF" w:rsidRDefault="0044401D" w:rsidP="002E5A98">
            <w:pPr>
              <w:spacing w:after="0"/>
              <w:jc w:val="center"/>
              <w:rPr>
                <w:rFonts w:eastAsia="SimSun"/>
                <w:lang w:eastAsia="zh-CN"/>
              </w:rPr>
            </w:pPr>
            <w:r w:rsidRPr="003D3FAF">
              <w:rPr>
                <w:rFonts w:eastAsia="SimSun"/>
                <w:lang w:eastAsia="zh-CN"/>
              </w:rPr>
              <w:t>5.0</w:t>
            </w:r>
          </w:p>
        </w:tc>
        <w:tc>
          <w:tcPr>
            <w:tcW w:w="1363" w:type="dxa"/>
            <w:shd w:val="clear" w:color="auto" w:fill="auto"/>
            <w:vAlign w:val="center"/>
          </w:tcPr>
          <w:p w14:paraId="07F24E50" w14:textId="77777777" w:rsidR="0044401D" w:rsidRPr="003D3FAF" w:rsidRDefault="0044401D" w:rsidP="002E5A98">
            <w:pPr>
              <w:spacing w:after="0"/>
              <w:jc w:val="center"/>
              <w:rPr>
                <w:rFonts w:eastAsia="SimSun"/>
                <w:lang w:eastAsia="zh-CN"/>
              </w:rPr>
            </w:pPr>
            <w:r w:rsidRPr="003D3FAF">
              <w:rPr>
                <w:rFonts w:eastAsia="SimSun"/>
                <w:lang w:eastAsia="zh-CN"/>
              </w:rPr>
              <w:t>0.0079</w:t>
            </w:r>
          </w:p>
        </w:tc>
        <w:tc>
          <w:tcPr>
            <w:tcW w:w="1108" w:type="dxa"/>
            <w:shd w:val="clear" w:color="auto" w:fill="auto"/>
            <w:vAlign w:val="center"/>
          </w:tcPr>
          <w:p w14:paraId="75B300FE" w14:textId="77777777" w:rsidR="0044401D" w:rsidRPr="003D3FAF" w:rsidRDefault="0044401D" w:rsidP="002E5A98">
            <w:pPr>
              <w:spacing w:after="0"/>
              <w:jc w:val="center"/>
              <w:rPr>
                <w:rFonts w:eastAsia="SimSun"/>
                <w:lang w:eastAsia="zh-CN"/>
              </w:rPr>
            </w:pPr>
          </w:p>
        </w:tc>
        <w:tc>
          <w:tcPr>
            <w:tcW w:w="857" w:type="dxa"/>
            <w:shd w:val="clear" w:color="auto" w:fill="auto"/>
            <w:vAlign w:val="center"/>
          </w:tcPr>
          <w:p w14:paraId="6F39F75F" w14:textId="77777777" w:rsidR="0044401D" w:rsidRPr="003D3FAF" w:rsidRDefault="0044401D" w:rsidP="002E5A98">
            <w:pPr>
              <w:spacing w:after="0"/>
              <w:jc w:val="center"/>
              <w:rPr>
                <w:rFonts w:eastAsia="SimSun"/>
                <w:lang w:eastAsia="zh-CN"/>
              </w:rPr>
            </w:pPr>
            <w:r w:rsidRPr="003D3FAF">
              <w:rPr>
                <w:rFonts w:eastAsia="SimSun"/>
                <w:lang w:eastAsia="zh-CN"/>
              </w:rPr>
              <w:t>78</w:t>
            </w:r>
          </w:p>
        </w:tc>
        <w:tc>
          <w:tcPr>
            <w:tcW w:w="858" w:type="dxa"/>
            <w:shd w:val="clear" w:color="auto" w:fill="auto"/>
            <w:vAlign w:val="center"/>
          </w:tcPr>
          <w:p w14:paraId="1DD3F552"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6776FD5D" w14:textId="77777777" w:rsidR="0044401D" w:rsidRPr="003D3FAF" w:rsidRDefault="0044401D" w:rsidP="002E5A98">
            <w:pPr>
              <w:spacing w:after="0"/>
              <w:jc w:val="center"/>
              <w:rPr>
                <w:rFonts w:eastAsia="SimSun"/>
                <w:lang w:eastAsia="zh-CN"/>
              </w:rPr>
            </w:pPr>
            <w:r w:rsidRPr="003D3FAF">
              <w:rPr>
                <w:rFonts w:eastAsia="SimSun"/>
                <w:lang w:eastAsia="zh-CN"/>
              </w:rPr>
              <w:t>0.025</w:t>
            </w:r>
          </w:p>
        </w:tc>
        <w:tc>
          <w:tcPr>
            <w:tcW w:w="858" w:type="dxa"/>
            <w:shd w:val="clear" w:color="auto" w:fill="auto"/>
            <w:vAlign w:val="center"/>
          </w:tcPr>
          <w:p w14:paraId="5AE2C9ED"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49696D94" w14:textId="77777777" w:rsidR="0044401D" w:rsidRPr="003D3FAF" w:rsidRDefault="0044401D" w:rsidP="002E5A98">
            <w:pPr>
              <w:spacing w:after="0"/>
              <w:jc w:val="center"/>
              <w:rPr>
                <w:rFonts w:eastAsia="SimSun"/>
                <w:lang w:eastAsia="zh-CN"/>
              </w:rPr>
            </w:pPr>
            <w:r w:rsidRPr="003D3FAF">
              <w:rPr>
                <w:rFonts w:eastAsia="SimSun"/>
                <w:lang w:eastAsia="zh-CN"/>
              </w:rPr>
              <w:t>74</w:t>
            </w:r>
          </w:p>
        </w:tc>
        <w:tc>
          <w:tcPr>
            <w:tcW w:w="858" w:type="dxa"/>
            <w:shd w:val="clear" w:color="auto" w:fill="auto"/>
            <w:vAlign w:val="center"/>
          </w:tcPr>
          <w:p w14:paraId="6C9D907E" w14:textId="77777777" w:rsidR="0044401D" w:rsidRPr="003D3FAF" w:rsidRDefault="0044401D" w:rsidP="002E5A98">
            <w:pPr>
              <w:spacing w:after="0"/>
              <w:jc w:val="center"/>
              <w:rPr>
                <w:rFonts w:eastAsia="SimSun"/>
                <w:lang w:eastAsia="zh-CN"/>
              </w:rPr>
            </w:pPr>
          </w:p>
        </w:tc>
      </w:tr>
      <w:tr w:rsidR="0044401D" w:rsidRPr="003D3FAF" w14:paraId="7C36E56E" w14:textId="77777777" w:rsidTr="002E5A98">
        <w:trPr>
          <w:jc w:val="center"/>
        </w:trPr>
        <w:tc>
          <w:tcPr>
            <w:tcW w:w="1668" w:type="dxa"/>
            <w:shd w:val="clear" w:color="auto" w:fill="auto"/>
            <w:vAlign w:val="center"/>
          </w:tcPr>
          <w:p w14:paraId="3AAC2728" w14:textId="77777777" w:rsidR="0044401D" w:rsidRPr="003D3FAF" w:rsidRDefault="0044401D" w:rsidP="002E5A98">
            <w:pPr>
              <w:spacing w:after="0"/>
              <w:jc w:val="center"/>
              <w:rPr>
                <w:rFonts w:eastAsia="SimSun"/>
                <w:lang w:eastAsia="zh-CN"/>
              </w:rPr>
            </w:pPr>
            <w:r w:rsidRPr="003D3FAF">
              <w:rPr>
                <w:rFonts w:eastAsia="SimSun"/>
                <w:lang w:eastAsia="zh-CN"/>
              </w:rPr>
              <w:t>6.3</w:t>
            </w:r>
          </w:p>
        </w:tc>
        <w:tc>
          <w:tcPr>
            <w:tcW w:w="1363" w:type="dxa"/>
            <w:shd w:val="clear" w:color="auto" w:fill="auto"/>
            <w:vAlign w:val="center"/>
          </w:tcPr>
          <w:p w14:paraId="7966FAFA" w14:textId="77777777" w:rsidR="0044401D" w:rsidRPr="003D3FAF" w:rsidRDefault="0044401D" w:rsidP="002E5A98">
            <w:pPr>
              <w:spacing w:after="0"/>
              <w:jc w:val="center"/>
              <w:rPr>
                <w:rFonts w:eastAsia="SimSun"/>
                <w:lang w:eastAsia="zh-CN"/>
              </w:rPr>
            </w:pPr>
            <w:r w:rsidRPr="003D3FAF">
              <w:rPr>
                <w:rFonts w:eastAsia="SimSun"/>
                <w:lang w:eastAsia="zh-CN"/>
              </w:rPr>
              <w:t>0.0079</w:t>
            </w:r>
          </w:p>
        </w:tc>
        <w:tc>
          <w:tcPr>
            <w:tcW w:w="1108" w:type="dxa"/>
            <w:shd w:val="clear" w:color="auto" w:fill="auto"/>
            <w:vAlign w:val="center"/>
          </w:tcPr>
          <w:p w14:paraId="7EB733AA" w14:textId="77777777" w:rsidR="0044401D" w:rsidRPr="003D3FAF" w:rsidRDefault="0044401D" w:rsidP="002E5A98">
            <w:pPr>
              <w:spacing w:after="0"/>
              <w:jc w:val="center"/>
              <w:rPr>
                <w:rFonts w:eastAsia="SimSun"/>
                <w:lang w:eastAsia="zh-CN"/>
              </w:rPr>
            </w:pPr>
          </w:p>
        </w:tc>
        <w:tc>
          <w:tcPr>
            <w:tcW w:w="857" w:type="dxa"/>
            <w:shd w:val="clear" w:color="auto" w:fill="auto"/>
            <w:vAlign w:val="center"/>
          </w:tcPr>
          <w:p w14:paraId="554601DC" w14:textId="77777777" w:rsidR="0044401D" w:rsidRPr="003D3FAF" w:rsidRDefault="0044401D" w:rsidP="002E5A98">
            <w:pPr>
              <w:spacing w:after="0"/>
              <w:jc w:val="center"/>
              <w:rPr>
                <w:rFonts w:eastAsia="SimSun"/>
                <w:lang w:eastAsia="zh-CN"/>
              </w:rPr>
            </w:pPr>
            <w:r w:rsidRPr="003D3FAF">
              <w:rPr>
                <w:rFonts w:eastAsia="SimSun"/>
                <w:lang w:eastAsia="zh-CN"/>
              </w:rPr>
              <w:t>78</w:t>
            </w:r>
          </w:p>
        </w:tc>
        <w:tc>
          <w:tcPr>
            <w:tcW w:w="858" w:type="dxa"/>
            <w:shd w:val="clear" w:color="auto" w:fill="auto"/>
            <w:vAlign w:val="center"/>
          </w:tcPr>
          <w:p w14:paraId="79C22D8F"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295AC295" w14:textId="77777777" w:rsidR="0044401D" w:rsidRPr="003D3FAF" w:rsidRDefault="0044401D" w:rsidP="002E5A98">
            <w:pPr>
              <w:spacing w:after="0"/>
              <w:jc w:val="center"/>
              <w:rPr>
                <w:rFonts w:eastAsia="SimSun"/>
                <w:lang w:eastAsia="zh-CN"/>
              </w:rPr>
            </w:pPr>
            <w:r w:rsidRPr="003D3FAF">
              <w:rPr>
                <w:rFonts w:eastAsia="SimSun"/>
                <w:lang w:eastAsia="zh-CN"/>
              </w:rPr>
              <w:t>0.020</w:t>
            </w:r>
          </w:p>
        </w:tc>
        <w:tc>
          <w:tcPr>
            <w:tcW w:w="858" w:type="dxa"/>
            <w:shd w:val="clear" w:color="auto" w:fill="auto"/>
            <w:vAlign w:val="center"/>
          </w:tcPr>
          <w:p w14:paraId="19E79CE2"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657A39E7" w14:textId="77777777" w:rsidR="0044401D" w:rsidRPr="003D3FAF" w:rsidRDefault="0044401D" w:rsidP="002E5A98">
            <w:pPr>
              <w:spacing w:after="0"/>
              <w:jc w:val="center"/>
              <w:rPr>
                <w:rFonts w:eastAsia="SimSun"/>
                <w:lang w:eastAsia="zh-CN"/>
              </w:rPr>
            </w:pPr>
            <w:r w:rsidRPr="003D3FAF">
              <w:rPr>
                <w:rFonts w:eastAsia="SimSun"/>
                <w:lang w:eastAsia="zh-CN"/>
              </w:rPr>
              <w:t>72</w:t>
            </w:r>
          </w:p>
        </w:tc>
        <w:tc>
          <w:tcPr>
            <w:tcW w:w="858" w:type="dxa"/>
            <w:shd w:val="clear" w:color="auto" w:fill="auto"/>
            <w:vAlign w:val="center"/>
          </w:tcPr>
          <w:p w14:paraId="1D0C4EC7" w14:textId="77777777" w:rsidR="0044401D" w:rsidRPr="003D3FAF" w:rsidRDefault="0044401D" w:rsidP="002E5A98">
            <w:pPr>
              <w:spacing w:after="0"/>
              <w:jc w:val="center"/>
              <w:rPr>
                <w:rFonts w:eastAsia="SimSun"/>
                <w:lang w:eastAsia="zh-CN"/>
              </w:rPr>
            </w:pPr>
          </w:p>
        </w:tc>
      </w:tr>
      <w:tr w:rsidR="0044401D" w:rsidRPr="003D3FAF" w14:paraId="0AF4443C" w14:textId="77777777" w:rsidTr="002E5A98">
        <w:trPr>
          <w:jc w:val="center"/>
        </w:trPr>
        <w:tc>
          <w:tcPr>
            <w:tcW w:w="1668" w:type="dxa"/>
            <w:shd w:val="clear" w:color="auto" w:fill="auto"/>
            <w:vAlign w:val="center"/>
          </w:tcPr>
          <w:p w14:paraId="610CB58E" w14:textId="77777777" w:rsidR="0044401D" w:rsidRPr="003D3FAF" w:rsidRDefault="0044401D" w:rsidP="002E5A98">
            <w:pPr>
              <w:spacing w:after="0"/>
              <w:jc w:val="center"/>
              <w:rPr>
                <w:rFonts w:eastAsia="SimSun"/>
                <w:lang w:eastAsia="zh-CN"/>
              </w:rPr>
            </w:pPr>
            <w:r w:rsidRPr="003D3FAF">
              <w:rPr>
                <w:rFonts w:eastAsia="SimSun"/>
                <w:lang w:eastAsia="zh-CN"/>
              </w:rPr>
              <w:t>8.0</w:t>
            </w:r>
          </w:p>
        </w:tc>
        <w:tc>
          <w:tcPr>
            <w:tcW w:w="1363" w:type="dxa"/>
            <w:shd w:val="clear" w:color="auto" w:fill="auto"/>
            <w:vAlign w:val="center"/>
          </w:tcPr>
          <w:p w14:paraId="3F9DE785" w14:textId="77777777" w:rsidR="0044401D" w:rsidRPr="003D3FAF" w:rsidRDefault="0044401D" w:rsidP="002E5A98">
            <w:pPr>
              <w:spacing w:after="0"/>
              <w:jc w:val="center"/>
              <w:rPr>
                <w:rFonts w:eastAsia="SimSun"/>
                <w:lang w:eastAsia="zh-CN"/>
              </w:rPr>
            </w:pPr>
            <w:r w:rsidRPr="003D3FAF">
              <w:rPr>
                <w:rFonts w:eastAsia="SimSun"/>
                <w:lang w:eastAsia="zh-CN"/>
              </w:rPr>
              <w:t>0.0079</w:t>
            </w:r>
          </w:p>
        </w:tc>
        <w:tc>
          <w:tcPr>
            <w:tcW w:w="1108" w:type="dxa"/>
            <w:shd w:val="clear" w:color="auto" w:fill="auto"/>
            <w:vAlign w:val="center"/>
          </w:tcPr>
          <w:p w14:paraId="27C7B87A" w14:textId="77777777" w:rsidR="0044401D" w:rsidRPr="003D3FAF" w:rsidRDefault="0044401D" w:rsidP="002E5A98">
            <w:pPr>
              <w:spacing w:after="0"/>
              <w:jc w:val="center"/>
              <w:rPr>
                <w:rFonts w:eastAsia="SimSun"/>
                <w:lang w:eastAsia="zh-CN"/>
              </w:rPr>
            </w:pPr>
            <w:r w:rsidRPr="003D3FAF">
              <w:rPr>
                <w:rFonts w:eastAsia="SimSun"/>
                <w:lang w:eastAsia="zh-CN"/>
              </w:rPr>
              <w:t>0.014</w:t>
            </w:r>
          </w:p>
        </w:tc>
        <w:tc>
          <w:tcPr>
            <w:tcW w:w="857" w:type="dxa"/>
            <w:shd w:val="clear" w:color="auto" w:fill="auto"/>
            <w:vAlign w:val="center"/>
          </w:tcPr>
          <w:p w14:paraId="33FCEE06" w14:textId="77777777" w:rsidR="0044401D" w:rsidRPr="003D3FAF" w:rsidRDefault="0044401D" w:rsidP="002E5A98">
            <w:pPr>
              <w:spacing w:after="0"/>
              <w:jc w:val="center"/>
              <w:rPr>
                <w:rFonts w:eastAsia="SimSun"/>
                <w:lang w:eastAsia="zh-CN"/>
              </w:rPr>
            </w:pPr>
            <w:r w:rsidRPr="003D3FAF">
              <w:rPr>
                <w:rFonts w:eastAsia="SimSun"/>
                <w:lang w:eastAsia="zh-CN"/>
              </w:rPr>
              <w:t>78</w:t>
            </w:r>
          </w:p>
        </w:tc>
        <w:tc>
          <w:tcPr>
            <w:tcW w:w="858" w:type="dxa"/>
            <w:shd w:val="clear" w:color="auto" w:fill="auto"/>
            <w:vAlign w:val="center"/>
          </w:tcPr>
          <w:p w14:paraId="09441D85" w14:textId="77777777" w:rsidR="0044401D" w:rsidRPr="003D3FAF" w:rsidRDefault="0044401D" w:rsidP="002E5A98">
            <w:pPr>
              <w:spacing w:after="0"/>
              <w:jc w:val="center"/>
              <w:rPr>
                <w:rFonts w:eastAsia="SimSun"/>
                <w:lang w:eastAsia="zh-CN"/>
              </w:rPr>
            </w:pPr>
            <w:r w:rsidRPr="003D3FAF">
              <w:rPr>
                <w:rFonts w:eastAsia="SimSun"/>
                <w:lang w:eastAsia="zh-CN"/>
              </w:rPr>
              <w:t>83</w:t>
            </w:r>
          </w:p>
        </w:tc>
        <w:tc>
          <w:tcPr>
            <w:tcW w:w="858" w:type="dxa"/>
            <w:shd w:val="clear" w:color="auto" w:fill="auto"/>
            <w:vAlign w:val="center"/>
          </w:tcPr>
          <w:p w14:paraId="152D39C8" w14:textId="77777777" w:rsidR="0044401D" w:rsidRPr="003D3FAF" w:rsidRDefault="0044401D" w:rsidP="002E5A98">
            <w:pPr>
              <w:spacing w:after="0"/>
              <w:jc w:val="center"/>
              <w:rPr>
                <w:rFonts w:eastAsia="SimSun"/>
                <w:lang w:eastAsia="zh-CN"/>
              </w:rPr>
            </w:pPr>
            <w:r w:rsidRPr="003D3FAF">
              <w:rPr>
                <w:rFonts w:eastAsia="SimSun"/>
                <w:lang w:eastAsia="zh-CN"/>
              </w:rPr>
              <w:t>0.016</w:t>
            </w:r>
          </w:p>
        </w:tc>
        <w:tc>
          <w:tcPr>
            <w:tcW w:w="858" w:type="dxa"/>
            <w:shd w:val="clear" w:color="auto" w:fill="auto"/>
            <w:vAlign w:val="center"/>
          </w:tcPr>
          <w:p w14:paraId="030E658F" w14:textId="77777777" w:rsidR="0044401D" w:rsidRPr="003D3FAF" w:rsidRDefault="0044401D" w:rsidP="002E5A98">
            <w:pPr>
              <w:spacing w:after="0"/>
              <w:jc w:val="center"/>
              <w:rPr>
                <w:rFonts w:eastAsia="SimSun"/>
                <w:lang w:eastAsia="zh-CN"/>
              </w:rPr>
            </w:pPr>
            <w:r w:rsidRPr="003D3FAF">
              <w:rPr>
                <w:rFonts w:eastAsia="SimSun"/>
                <w:lang w:eastAsia="zh-CN"/>
              </w:rPr>
              <w:t>0.032</w:t>
            </w:r>
          </w:p>
        </w:tc>
        <w:tc>
          <w:tcPr>
            <w:tcW w:w="858" w:type="dxa"/>
            <w:shd w:val="clear" w:color="auto" w:fill="auto"/>
            <w:vAlign w:val="center"/>
          </w:tcPr>
          <w:p w14:paraId="5A5ABF64" w14:textId="77777777" w:rsidR="0044401D" w:rsidRPr="003D3FAF" w:rsidRDefault="0044401D" w:rsidP="002E5A98">
            <w:pPr>
              <w:spacing w:after="0"/>
              <w:jc w:val="center"/>
              <w:rPr>
                <w:rFonts w:eastAsia="SimSun"/>
                <w:lang w:eastAsia="zh-CN"/>
              </w:rPr>
            </w:pPr>
            <w:r w:rsidRPr="003D3FAF">
              <w:rPr>
                <w:rFonts w:eastAsia="SimSun"/>
                <w:lang w:eastAsia="zh-CN"/>
              </w:rPr>
              <w:t>70</w:t>
            </w:r>
          </w:p>
        </w:tc>
        <w:tc>
          <w:tcPr>
            <w:tcW w:w="858" w:type="dxa"/>
            <w:shd w:val="clear" w:color="auto" w:fill="auto"/>
            <w:vAlign w:val="center"/>
          </w:tcPr>
          <w:p w14:paraId="666D521E" w14:textId="77777777" w:rsidR="0044401D" w:rsidRPr="003D3FAF" w:rsidRDefault="0044401D" w:rsidP="002E5A98">
            <w:pPr>
              <w:spacing w:after="0"/>
              <w:jc w:val="center"/>
              <w:rPr>
                <w:rFonts w:eastAsia="SimSun"/>
                <w:lang w:eastAsia="zh-CN"/>
              </w:rPr>
            </w:pPr>
            <w:r w:rsidRPr="003D3FAF">
              <w:rPr>
                <w:rFonts w:eastAsia="SimSun"/>
                <w:lang w:eastAsia="zh-CN"/>
              </w:rPr>
              <w:t>76</w:t>
            </w:r>
          </w:p>
        </w:tc>
      </w:tr>
      <w:tr w:rsidR="0044401D" w:rsidRPr="003D3FAF" w14:paraId="459F5B1A" w14:textId="77777777" w:rsidTr="002E5A98">
        <w:trPr>
          <w:jc w:val="center"/>
        </w:trPr>
        <w:tc>
          <w:tcPr>
            <w:tcW w:w="1668" w:type="dxa"/>
            <w:shd w:val="clear" w:color="auto" w:fill="auto"/>
            <w:vAlign w:val="center"/>
          </w:tcPr>
          <w:p w14:paraId="57EA6486" w14:textId="77777777" w:rsidR="0044401D" w:rsidRPr="003D3FAF" w:rsidRDefault="0044401D" w:rsidP="002E5A98">
            <w:pPr>
              <w:spacing w:after="0"/>
              <w:jc w:val="center"/>
              <w:rPr>
                <w:rFonts w:eastAsia="SimSun"/>
                <w:lang w:eastAsia="zh-CN"/>
              </w:rPr>
            </w:pPr>
            <w:r w:rsidRPr="003D3FAF">
              <w:rPr>
                <w:rFonts w:eastAsia="SimSun"/>
                <w:lang w:eastAsia="zh-CN"/>
              </w:rPr>
              <w:t>10.0</w:t>
            </w:r>
          </w:p>
        </w:tc>
        <w:tc>
          <w:tcPr>
            <w:tcW w:w="1363" w:type="dxa"/>
            <w:shd w:val="clear" w:color="auto" w:fill="auto"/>
            <w:vAlign w:val="center"/>
          </w:tcPr>
          <w:p w14:paraId="561F4165" w14:textId="77777777" w:rsidR="0044401D" w:rsidRPr="003D3FAF" w:rsidRDefault="0044401D" w:rsidP="002E5A98">
            <w:pPr>
              <w:spacing w:after="0"/>
              <w:jc w:val="center"/>
              <w:rPr>
                <w:rFonts w:eastAsia="SimSun"/>
                <w:lang w:eastAsia="zh-CN"/>
              </w:rPr>
            </w:pPr>
            <w:r w:rsidRPr="003D3FAF">
              <w:rPr>
                <w:rFonts w:eastAsia="SimSun"/>
                <w:lang w:eastAsia="zh-CN"/>
              </w:rPr>
              <w:t>0.0100</w:t>
            </w:r>
          </w:p>
        </w:tc>
        <w:tc>
          <w:tcPr>
            <w:tcW w:w="1108" w:type="dxa"/>
            <w:shd w:val="clear" w:color="auto" w:fill="auto"/>
            <w:vAlign w:val="center"/>
          </w:tcPr>
          <w:p w14:paraId="081C9BEF" w14:textId="77777777" w:rsidR="0044401D" w:rsidRPr="003D3FAF" w:rsidRDefault="0044401D" w:rsidP="002E5A98">
            <w:pPr>
              <w:spacing w:after="0"/>
              <w:jc w:val="center"/>
              <w:rPr>
                <w:rFonts w:eastAsia="SimSun"/>
                <w:lang w:eastAsia="zh-CN"/>
              </w:rPr>
            </w:pPr>
          </w:p>
        </w:tc>
        <w:tc>
          <w:tcPr>
            <w:tcW w:w="857" w:type="dxa"/>
            <w:shd w:val="clear" w:color="auto" w:fill="auto"/>
            <w:vAlign w:val="center"/>
          </w:tcPr>
          <w:p w14:paraId="4C96C3F0" w14:textId="77777777" w:rsidR="0044401D" w:rsidRPr="003D3FAF" w:rsidRDefault="0044401D" w:rsidP="002E5A98">
            <w:pPr>
              <w:spacing w:after="0"/>
              <w:jc w:val="center"/>
              <w:rPr>
                <w:rFonts w:eastAsia="SimSun"/>
                <w:lang w:eastAsia="zh-CN"/>
              </w:rPr>
            </w:pPr>
            <w:r w:rsidRPr="003D3FAF">
              <w:rPr>
                <w:rFonts w:eastAsia="SimSun"/>
                <w:lang w:eastAsia="zh-CN"/>
              </w:rPr>
              <w:t>80</w:t>
            </w:r>
          </w:p>
        </w:tc>
        <w:tc>
          <w:tcPr>
            <w:tcW w:w="858" w:type="dxa"/>
            <w:shd w:val="clear" w:color="auto" w:fill="auto"/>
            <w:vAlign w:val="center"/>
          </w:tcPr>
          <w:p w14:paraId="4EE7BD28"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2B5081BF" w14:textId="77777777" w:rsidR="0044401D" w:rsidRPr="003D3FAF" w:rsidRDefault="0044401D" w:rsidP="002E5A98">
            <w:pPr>
              <w:spacing w:after="0"/>
              <w:jc w:val="center"/>
              <w:rPr>
                <w:rFonts w:eastAsia="SimSun"/>
                <w:lang w:eastAsia="zh-CN"/>
              </w:rPr>
            </w:pPr>
            <w:r w:rsidRPr="003D3FAF">
              <w:rPr>
                <w:rFonts w:eastAsia="SimSun"/>
                <w:lang w:eastAsia="zh-CN"/>
              </w:rPr>
              <w:t>0.016</w:t>
            </w:r>
          </w:p>
        </w:tc>
        <w:tc>
          <w:tcPr>
            <w:tcW w:w="858" w:type="dxa"/>
            <w:shd w:val="clear" w:color="auto" w:fill="auto"/>
            <w:vAlign w:val="center"/>
          </w:tcPr>
          <w:p w14:paraId="4A8E4A89"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4FCE54EB" w14:textId="77777777" w:rsidR="0044401D" w:rsidRPr="003D3FAF" w:rsidRDefault="0044401D" w:rsidP="002E5A98">
            <w:pPr>
              <w:spacing w:after="0"/>
              <w:jc w:val="center"/>
              <w:rPr>
                <w:rFonts w:eastAsia="SimSun"/>
                <w:lang w:eastAsia="zh-CN"/>
              </w:rPr>
            </w:pPr>
            <w:r w:rsidRPr="003D3FAF">
              <w:rPr>
                <w:rFonts w:eastAsia="SimSun"/>
                <w:lang w:eastAsia="zh-CN"/>
              </w:rPr>
              <w:t>70</w:t>
            </w:r>
          </w:p>
        </w:tc>
        <w:tc>
          <w:tcPr>
            <w:tcW w:w="858" w:type="dxa"/>
            <w:shd w:val="clear" w:color="auto" w:fill="auto"/>
            <w:vAlign w:val="center"/>
          </w:tcPr>
          <w:p w14:paraId="399C8B78" w14:textId="77777777" w:rsidR="0044401D" w:rsidRPr="003D3FAF" w:rsidRDefault="0044401D" w:rsidP="002E5A98">
            <w:pPr>
              <w:spacing w:after="0"/>
              <w:jc w:val="center"/>
              <w:rPr>
                <w:rFonts w:eastAsia="SimSun"/>
                <w:lang w:eastAsia="zh-CN"/>
              </w:rPr>
            </w:pPr>
          </w:p>
        </w:tc>
      </w:tr>
      <w:tr w:rsidR="0044401D" w:rsidRPr="003D3FAF" w14:paraId="43E43AE9" w14:textId="77777777" w:rsidTr="002E5A98">
        <w:trPr>
          <w:jc w:val="center"/>
        </w:trPr>
        <w:tc>
          <w:tcPr>
            <w:tcW w:w="1668" w:type="dxa"/>
            <w:shd w:val="clear" w:color="auto" w:fill="auto"/>
            <w:vAlign w:val="center"/>
          </w:tcPr>
          <w:p w14:paraId="0D76CC7D" w14:textId="77777777" w:rsidR="0044401D" w:rsidRPr="003D3FAF" w:rsidRDefault="0044401D" w:rsidP="002E5A98">
            <w:pPr>
              <w:spacing w:after="0"/>
              <w:jc w:val="center"/>
              <w:rPr>
                <w:rFonts w:eastAsia="SimSun"/>
                <w:lang w:eastAsia="zh-CN"/>
              </w:rPr>
            </w:pPr>
            <w:r w:rsidRPr="003D3FAF">
              <w:rPr>
                <w:rFonts w:eastAsia="SimSun"/>
                <w:lang w:eastAsia="zh-CN"/>
              </w:rPr>
              <w:t>12.5</w:t>
            </w:r>
          </w:p>
        </w:tc>
        <w:tc>
          <w:tcPr>
            <w:tcW w:w="1363" w:type="dxa"/>
            <w:shd w:val="clear" w:color="auto" w:fill="auto"/>
            <w:vAlign w:val="center"/>
          </w:tcPr>
          <w:p w14:paraId="218F9B4C" w14:textId="77777777" w:rsidR="0044401D" w:rsidRPr="003D3FAF" w:rsidRDefault="0044401D" w:rsidP="002E5A98">
            <w:pPr>
              <w:spacing w:after="0"/>
              <w:jc w:val="center"/>
              <w:rPr>
                <w:rFonts w:eastAsia="SimSun"/>
                <w:lang w:eastAsia="zh-CN"/>
              </w:rPr>
            </w:pPr>
            <w:r w:rsidRPr="003D3FAF">
              <w:rPr>
                <w:rFonts w:eastAsia="SimSun"/>
                <w:lang w:eastAsia="zh-CN"/>
              </w:rPr>
              <w:t>0.0130</w:t>
            </w:r>
          </w:p>
        </w:tc>
        <w:tc>
          <w:tcPr>
            <w:tcW w:w="1108" w:type="dxa"/>
            <w:shd w:val="clear" w:color="auto" w:fill="auto"/>
            <w:vAlign w:val="center"/>
          </w:tcPr>
          <w:p w14:paraId="1D457BD1" w14:textId="77777777" w:rsidR="0044401D" w:rsidRPr="003D3FAF" w:rsidRDefault="0044401D" w:rsidP="002E5A98">
            <w:pPr>
              <w:spacing w:after="0"/>
              <w:jc w:val="center"/>
              <w:rPr>
                <w:rFonts w:eastAsia="SimSun"/>
                <w:lang w:eastAsia="zh-CN"/>
              </w:rPr>
            </w:pPr>
          </w:p>
        </w:tc>
        <w:tc>
          <w:tcPr>
            <w:tcW w:w="857" w:type="dxa"/>
            <w:shd w:val="clear" w:color="auto" w:fill="auto"/>
            <w:vAlign w:val="center"/>
          </w:tcPr>
          <w:p w14:paraId="0DABC62A" w14:textId="77777777" w:rsidR="0044401D" w:rsidRPr="003D3FAF" w:rsidRDefault="0044401D" w:rsidP="002E5A98">
            <w:pPr>
              <w:spacing w:after="0"/>
              <w:jc w:val="center"/>
              <w:rPr>
                <w:rFonts w:eastAsia="SimSun"/>
                <w:lang w:eastAsia="zh-CN"/>
              </w:rPr>
            </w:pPr>
            <w:r w:rsidRPr="003D3FAF">
              <w:rPr>
                <w:rFonts w:eastAsia="SimSun"/>
                <w:lang w:eastAsia="zh-CN"/>
              </w:rPr>
              <w:t>82</w:t>
            </w:r>
          </w:p>
        </w:tc>
        <w:tc>
          <w:tcPr>
            <w:tcW w:w="858" w:type="dxa"/>
            <w:shd w:val="clear" w:color="auto" w:fill="auto"/>
            <w:vAlign w:val="center"/>
          </w:tcPr>
          <w:p w14:paraId="11DDE671"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08DE44D6" w14:textId="77777777" w:rsidR="0044401D" w:rsidRPr="003D3FAF" w:rsidRDefault="0044401D" w:rsidP="002E5A98">
            <w:pPr>
              <w:spacing w:after="0"/>
              <w:jc w:val="center"/>
              <w:rPr>
                <w:rFonts w:eastAsia="SimSun"/>
                <w:lang w:eastAsia="zh-CN"/>
              </w:rPr>
            </w:pPr>
            <w:r w:rsidRPr="003D3FAF">
              <w:rPr>
                <w:rFonts w:eastAsia="SimSun"/>
                <w:lang w:eastAsia="zh-CN"/>
              </w:rPr>
              <w:t>0.016</w:t>
            </w:r>
          </w:p>
        </w:tc>
        <w:tc>
          <w:tcPr>
            <w:tcW w:w="858" w:type="dxa"/>
            <w:shd w:val="clear" w:color="auto" w:fill="auto"/>
            <w:vAlign w:val="center"/>
          </w:tcPr>
          <w:p w14:paraId="520379AB"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6A5F6A3D" w14:textId="77777777" w:rsidR="0044401D" w:rsidRPr="003D3FAF" w:rsidRDefault="0044401D" w:rsidP="002E5A98">
            <w:pPr>
              <w:spacing w:after="0"/>
              <w:jc w:val="center"/>
              <w:rPr>
                <w:rFonts w:eastAsia="SimSun"/>
                <w:lang w:eastAsia="zh-CN"/>
              </w:rPr>
            </w:pPr>
            <w:r w:rsidRPr="003D3FAF">
              <w:rPr>
                <w:rFonts w:eastAsia="SimSun"/>
                <w:lang w:eastAsia="zh-CN"/>
              </w:rPr>
              <w:t>70</w:t>
            </w:r>
          </w:p>
        </w:tc>
        <w:tc>
          <w:tcPr>
            <w:tcW w:w="858" w:type="dxa"/>
            <w:shd w:val="clear" w:color="auto" w:fill="auto"/>
            <w:vAlign w:val="center"/>
          </w:tcPr>
          <w:p w14:paraId="697B8D2F" w14:textId="77777777" w:rsidR="0044401D" w:rsidRPr="003D3FAF" w:rsidRDefault="0044401D" w:rsidP="002E5A98">
            <w:pPr>
              <w:spacing w:after="0"/>
              <w:jc w:val="center"/>
              <w:rPr>
                <w:rFonts w:eastAsia="SimSun"/>
                <w:lang w:eastAsia="zh-CN"/>
              </w:rPr>
            </w:pPr>
          </w:p>
        </w:tc>
      </w:tr>
      <w:tr w:rsidR="0044401D" w:rsidRPr="003D3FAF" w14:paraId="23E1E894" w14:textId="77777777" w:rsidTr="002E5A98">
        <w:trPr>
          <w:jc w:val="center"/>
        </w:trPr>
        <w:tc>
          <w:tcPr>
            <w:tcW w:w="1668" w:type="dxa"/>
            <w:shd w:val="clear" w:color="auto" w:fill="auto"/>
            <w:vAlign w:val="center"/>
          </w:tcPr>
          <w:p w14:paraId="25B4D9A2" w14:textId="77777777" w:rsidR="0044401D" w:rsidRPr="003D3FAF" w:rsidRDefault="0044401D" w:rsidP="002E5A98">
            <w:pPr>
              <w:spacing w:after="0"/>
              <w:jc w:val="center"/>
              <w:rPr>
                <w:rFonts w:eastAsia="SimSun"/>
                <w:lang w:eastAsia="zh-CN"/>
              </w:rPr>
            </w:pPr>
            <w:r w:rsidRPr="003D3FAF">
              <w:rPr>
                <w:rFonts w:eastAsia="SimSun"/>
                <w:lang w:eastAsia="zh-CN"/>
              </w:rPr>
              <w:t>16.0</w:t>
            </w:r>
          </w:p>
        </w:tc>
        <w:tc>
          <w:tcPr>
            <w:tcW w:w="1363" w:type="dxa"/>
            <w:shd w:val="clear" w:color="auto" w:fill="auto"/>
            <w:vAlign w:val="center"/>
          </w:tcPr>
          <w:p w14:paraId="260DDF4A" w14:textId="77777777" w:rsidR="0044401D" w:rsidRPr="003D3FAF" w:rsidRDefault="0044401D" w:rsidP="002E5A98">
            <w:pPr>
              <w:spacing w:after="0"/>
              <w:jc w:val="center"/>
              <w:rPr>
                <w:rFonts w:eastAsia="SimSun"/>
                <w:lang w:eastAsia="zh-CN"/>
              </w:rPr>
            </w:pPr>
            <w:r w:rsidRPr="003D3FAF">
              <w:rPr>
                <w:rFonts w:eastAsia="SimSun"/>
                <w:lang w:eastAsia="zh-CN"/>
              </w:rPr>
              <w:t>0.0160</w:t>
            </w:r>
          </w:p>
        </w:tc>
        <w:tc>
          <w:tcPr>
            <w:tcW w:w="1108" w:type="dxa"/>
            <w:shd w:val="clear" w:color="auto" w:fill="auto"/>
            <w:vAlign w:val="center"/>
          </w:tcPr>
          <w:p w14:paraId="7D3BDFA3" w14:textId="77777777" w:rsidR="0044401D" w:rsidRPr="003D3FAF" w:rsidRDefault="0044401D" w:rsidP="002E5A98">
            <w:pPr>
              <w:spacing w:after="0"/>
              <w:jc w:val="center"/>
              <w:rPr>
                <w:rFonts w:eastAsia="SimSun"/>
                <w:lang w:eastAsia="zh-CN"/>
              </w:rPr>
            </w:pPr>
            <w:r w:rsidRPr="003D3FAF">
              <w:rPr>
                <w:rFonts w:eastAsia="SimSun"/>
                <w:lang w:eastAsia="zh-CN"/>
              </w:rPr>
              <w:t>0.028</w:t>
            </w:r>
          </w:p>
        </w:tc>
        <w:tc>
          <w:tcPr>
            <w:tcW w:w="857" w:type="dxa"/>
            <w:shd w:val="clear" w:color="auto" w:fill="auto"/>
            <w:vAlign w:val="center"/>
          </w:tcPr>
          <w:p w14:paraId="7CFF7489" w14:textId="77777777" w:rsidR="0044401D" w:rsidRPr="003D3FAF" w:rsidRDefault="0044401D" w:rsidP="002E5A98">
            <w:pPr>
              <w:spacing w:after="0"/>
              <w:jc w:val="center"/>
              <w:rPr>
                <w:rFonts w:eastAsia="SimSun"/>
                <w:lang w:eastAsia="zh-CN"/>
              </w:rPr>
            </w:pPr>
            <w:r w:rsidRPr="003D3FAF">
              <w:rPr>
                <w:rFonts w:eastAsia="SimSun"/>
                <w:lang w:eastAsia="zh-CN"/>
              </w:rPr>
              <w:t>84</w:t>
            </w:r>
          </w:p>
        </w:tc>
        <w:tc>
          <w:tcPr>
            <w:tcW w:w="858" w:type="dxa"/>
            <w:shd w:val="clear" w:color="auto" w:fill="auto"/>
            <w:vAlign w:val="center"/>
          </w:tcPr>
          <w:p w14:paraId="6F26A394" w14:textId="77777777" w:rsidR="0044401D" w:rsidRPr="003D3FAF" w:rsidRDefault="0044401D" w:rsidP="002E5A98">
            <w:pPr>
              <w:spacing w:after="0"/>
              <w:jc w:val="center"/>
              <w:rPr>
                <w:rFonts w:eastAsia="SimSun"/>
                <w:lang w:eastAsia="zh-CN"/>
              </w:rPr>
            </w:pPr>
            <w:r w:rsidRPr="003D3FAF">
              <w:rPr>
                <w:rFonts w:eastAsia="SimSun"/>
                <w:lang w:eastAsia="zh-CN"/>
              </w:rPr>
              <w:t>89</w:t>
            </w:r>
          </w:p>
        </w:tc>
        <w:tc>
          <w:tcPr>
            <w:tcW w:w="858" w:type="dxa"/>
            <w:shd w:val="clear" w:color="auto" w:fill="auto"/>
            <w:vAlign w:val="center"/>
          </w:tcPr>
          <w:p w14:paraId="385E4FB0" w14:textId="77777777" w:rsidR="0044401D" w:rsidRPr="003D3FAF" w:rsidRDefault="0044401D" w:rsidP="002E5A98">
            <w:pPr>
              <w:spacing w:after="0"/>
              <w:jc w:val="center"/>
              <w:rPr>
                <w:rFonts w:eastAsia="SimSun"/>
                <w:lang w:eastAsia="zh-CN"/>
              </w:rPr>
            </w:pPr>
            <w:r w:rsidRPr="003D3FAF">
              <w:rPr>
                <w:rFonts w:eastAsia="SimSun"/>
                <w:lang w:eastAsia="zh-CN"/>
              </w:rPr>
              <w:t>0.016</w:t>
            </w:r>
          </w:p>
        </w:tc>
        <w:tc>
          <w:tcPr>
            <w:tcW w:w="858" w:type="dxa"/>
            <w:shd w:val="clear" w:color="auto" w:fill="auto"/>
            <w:vAlign w:val="center"/>
          </w:tcPr>
          <w:p w14:paraId="1523F492" w14:textId="77777777" w:rsidR="0044401D" w:rsidRPr="003D3FAF" w:rsidRDefault="0044401D" w:rsidP="002E5A98">
            <w:pPr>
              <w:spacing w:after="0"/>
              <w:jc w:val="center"/>
              <w:rPr>
                <w:rFonts w:eastAsia="SimSun"/>
                <w:lang w:eastAsia="zh-CN"/>
              </w:rPr>
            </w:pPr>
            <w:r w:rsidRPr="003D3FAF">
              <w:rPr>
                <w:rFonts w:eastAsia="SimSun"/>
                <w:lang w:eastAsia="zh-CN"/>
              </w:rPr>
              <w:t>0.028</w:t>
            </w:r>
          </w:p>
        </w:tc>
        <w:tc>
          <w:tcPr>
            <w:tcW w:w="858" w:type="dxa"/>
            <w:shd w:val="clear" w:color="auto" w:fill="auto"/>
            <w:vAlign w:val="center"/>
          </w:tcPr>
          <w:p w14:paraId="1F6A5284" w14:textId="77777777" w:rsidR="0044401D" w:rsidRPr="003D3FAF" w:rsidRDefault="0044401D" w:rsidP="002E5A98">
            <w:pPr>
              <w:spacing w:after="0"/>
              <w:jc w:val="center"/>
              <w:rPr>
                <w:rFonts w:eastAsia="SimSun"/>
                <w:lang w:eastAsia="zh-CN"/>
              </w:rPr>
            </w:pPr>
            <w:r w:rsidRPr="003D3FAF">
              <w:rPr>
                <w:rFonts w:eastAsia="SimSun"/>
                <w:lang w:eastAsia="zh-CN"/>
              </w:rPr>
              <w:t>70</w:t>
            </w:r>
          </w:p>
        </w:tc>
        <w:tc>
          <w:tcPr>
            <w:tcW w:w="858" w:type="dxa"/>
            <w:shd w:val="clear" w:color="auto" w:fill="auto"/>
            <w:vAlign w:val="center"/>
          </w:tcPr>
          <w:p w14:paraId="4CEC64C0" w14:textId="77777777" w:rsidR="0044401D" w:rsidRPr="003D3FAF" w:rsidRDefault="0044401D" w:rsidP="002E5A98">
            <w:pPr>
              <w:spacing w:after="0"/>
              <w:jc w:val="center"/>
              <w:rPr>
                <w:rFonts w:eastAsia="SimSun"/>
                <w:lang w:eastAsia="zh-CN"/>
              </w:rPr>
            </w:pPr>
            <w:r w:rsidRPr="003D3FAF">
              <w:rPr>
                <w:rFonts w:eastAsia="SimSun"/>
                <w:lang w:eastAsia="zh-CN"/>
              </w:rPr>
              <w:t>75</w:t>
            </w:r>
          </w:p>
        </w:tc>
      </w:tr>
      <w:tr w:rsidR="0044401D" w:rsidRPr="003D3FAF" w14:paraId="01E21806" w14:textId="77777777" w:rsidTr="002E5A98">
        <w:trPr>
          <w:jc w:val="center"/>
        </w:trPr>
        <w:tc>
          <w:tcPr>
            <w:tcW w:w="1668" w:type="dxa"/>
            <w:shd w:val="clear" w:color="auto" w:fill="auto"/>
            <w:vAlign w:val="center"/>
          </w:tcPr>
          <w:p w14:paraId="2CA42C8A" w14:textId="77777777" w:rsidR="0044401D" w:rsidRPr="003D3FAF" w:rsidRDefault="0044401D" w:rsidP="002E5A98">
            <w:pPr>
              <w:spacing w:after="0"/>
              <w:jc w:val="center"/>
              <w:rPr>
                <w:rFonts w:eastAsia="SimSun"/>
                <w:lang w:eastAsia="zh-CN"/>
              </w:rPr>
            </w:pPr>
            <w:r w:rsidRPr="003D3FAF">
              <w:rPr>
                <w:rFonts w:eastAsia="SimSun"/>
                <w:lang w:eastAsia="zh-CN"/>
              </w:rPr>
              <w:t>20.0</w:t>
            </w:r>
          </w:p>
        </w:tc>
        <w:tc>
          <w:tcPr>
            <w:tcW w:w="1363" w:type="dxa"/>
            <w:shd w:val="clear" w:color="auto" w:fill="auto"/>
            <w:vAlign w:val="center"/>
          </w:tcPr>
          <w:p w14:paraId="314D7B82" w14:textId="77777777" w:rsidR="0044401D" w:rsidRPr="003D3FAF" w:rsidRDefault="0044401D" w:rsidP="002E5A98">
            <w:pPr>
              <w:spacing w:after="0"/>
              <w:jc w:val="center"/>
              <w:rPr>
                <w:rFonts w:eastAsia="SimSun"/>
                <w:lang w:eastAsia="zh-CN"/>
              </w:rPr>
            </w:pPr>
            <w:r w:rsidRPr="003D3FAF">
              <w:rPr>
                <w:rFonts w:eastAsia="SimSun"/>
                <w:lang w:eastAsia="zh-CN"/>
              </w:rPr>
              <w:t>0.0200</w:t>
            </w:r>
          </w:p>
        </w:tc>
        <w:tc>
          <w:tcPr>
            <w:tcW w:w="1108" w:type="dxa"/>
            <w:shd w:val="clear" w:color="auto" w:fill="auto"/>
            <w:vAlign w:val="center"/>
          </w:tcPr>
          <w:p w14:paraId="0487E7BF" w14:textId="77777777" w:rsidR="0044401D" w:rsidRPr="003D3FAF" w:rsidRDefault="0044401D" w:rsidP="002E5A98">
            <w:pPr>
              <w:spacing w:after="0"/>
              <w:jc w:val="center"/>
              <w:rPr>
                <w:rFonts w:eastAsia="SimSun"/>
                <w:lang w:eastAsia="zh-CN"/>
              </w:rPr>
            </w:pPr>
          </w:p>
        </w:tc>
        <w:tc>
          <w:tcPr>
            <w:tcW w:w="857" w:type="dxa"/>
            <w:shd w:val="clear" w:color="auto" w:fill="auto"/>
            <w:vAlign w:val="center"/>
          </w:tcPr>
          <w:p w14:paraId="6CD242BB" w14:textId="77777777" w:rsidR="0044401D" w:rsidRPr="003D3FAF" w:rsidRDefault="0044401D" w:rsidP="002E5A98">
            <w:pPr>
              <w:spacing w:after="0"/>
              <w:jc w:val="center"/>
              <w:rPr>
                <w:rFonts w:eastAsia="SimSun"/>
                <w:lang w:eastAsia="zh-CN"/>
              </w:rPr>
            </w:pPr>
            <w:r w:rsidRPr="003D3FAF">
              <w:rPr>
                <w:rFonts w:eastAsia="SimSun"/>
                <w:lang w:eastAsia="zh-CN"/>
              </w:rPr>
              <w:t>86</w:t>
            </w:r>
          </w:p>
        </w:tc>
        <w:tc>
          <w:tcPr>
            <w:tcW w:w="858" w:type="dxa"/>
            <w:shd w:val="clear" w:color="auto" w:fill="auto"/>
            <w:vAlign w:val="center"/>
          </w:tcPr>
          <w:p w14:paraId="5956F08D"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77572B5C" w14:textId="77777777" w:rsidR="0044401D" w:rsidRPr="003D3FAF" w:rsidRDefault="0044401D" w:rsidP="002E5A98">
            <w:pPr>
              <w:spacing w:after="0"/>
              <w:jc w:val="center"/>
              <w:rPr>
                <w:rFonts w:eastAsia="SimSun"/>
                <w:lang w:eastAsia="zh-CN"/>
              </w:rPr>
            </w:pPr>
            <w:r w:rsidRPr="003D3FAF">
              <w:rPr>
                <w:rFonts w:eastAsia="SimSun"/>
                <w:lang w:eastAsia="zh-CN"/>
              </w:rPr>
              <w:t>0.016</w:t>
            </w:r>
          </w:p>
        </w:tc>
        <w:tc>
          <w:tcPr>
            <w:tcW w:w="858" w:type="dxa"/>
            <w:shd w:val="clear" w:color="auto" w:fill="auto"/>
            <w:vAlign w:val="center"/>
          </w:tcPr>
          <w:p w14:paraId="662755F7"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0E19D427" w14:textId="77777777" w:rsidR="0044401D" w:rsidRPr="003D3FAF" w:rsidRDefault="0044401D" w:rsidP="002E5A98">
            <w:pPr>
              <w:spacing w:after="0"/>
              <w:jc w:val="center"/>
              <w:rPr>
                <w:rFonts w:eastAsia="SimSun"/>
                <w:lang w:eastAsia="zh-CN"/>
              </w:rPr>
            </w:pPr>
            <w:r w:rsidRPr="003D3FAF">
              <w:rPr>
                <w:rFonts w:eastAsia="SimSun"/>
                <w:lang w:eastAsia="zh-CN"/>
              </w:rPr>
              <w:t>70</w:t>
            </w:r>
          </w:p>
        </w:tc>
        <w:tc>
          <w:tcPr>
            <w:tcW w:w="858" w:type="dxa"/>
            <w:shd w:val="clear" w:color="auto" w:fill="auto"/>
            <w:vAlign w:val="center"/>
          </w:tcPr>
          <w:p w14:paraId="0FEC9378" w14:textId="77777777" w:rsidR="0044401D" w:rsidRPr="003D3FAF" w:rsidRDefault="0044401D" w:rsidP="002E5A98">
            <w:pPr>
              <w:spacing w:after="0"/>
              <w:jc w:val="center"/>
              <w:rPr>
                <w:rFonts w:eastAsia="SimSun"/>
                <w:lang w:eastAsia="zh-CN"/>
              </w:rPr>
            </w:pPr>
          </w:p>
        </w:tc>
      </w:tr>
      <w:tr w:rsidR="0044401D" w:rsidRPr="003D3FAF" w14:paraId="3504D7C6" w14:textId="77777777" w:rsidTr="002E5A98">
        <w:trPr>
          <w:jc w:val="center"/>
        </w:trPr>
        <w:tc>
          <w:tcPr>
            <w:tcW w:w="1668" w:type="dxa"/>
            <w:shd w:val="clear" w:color="auto" w:fill="auto"/>
            <w:vAlign w:val="center"/>
          </w:tcPr>
          <w:p w14:paraId="59C03ED9" w14:textId="77777777" w:rsidR="0044401D" w:rsidRPr="003D3FAF" w:rsidRDefault="0044401D" w:rsidP="002E5A98">
            <w:pPr>
              <w:spacing w:after="0"/>
              <w:jc w:val="center"/>
              <w:rPr>
                <w:rFonts w:eastAsia="SimSun"/>
                <w:lang w:eastAsia="zh-CN"/>
              </w:rPr>
            </w:pPr>
            <w:r w:rsidRPr="003D3FAF">
              <w:rPr>
                <w:rFonts w:eastAsia="SimSun"/>
                <w:lang w:eastAsia="zh-CN"/>
              </w:rPr>
              <w:t>25.0</w:t>
            </w:r>
          </w:p>
        </w:tc>
        <w:tc>
          <w:tcPr>
            <w:tcW w:w="1363" w:type="dxa"/>
            <w:shd w:val="clear" w:color="auto" w:fill="auto"/>
            <w:vAlign w:val="center"/>
          </w:tcPr>
          <w:p w14:paraId="3F37EC2B" w14:textId="77777777" w:rsidR="0044401D" w:rsidRPr="003D3FAF" w:rsidRDefault="0044401D" w:rsidP="002E5A98">
            <w:pPr>
              <w:spacing w:after="0"/>
              <w:jc w:val="center"/>
              <w:rPr>
                <w:rFonts w:eastAsia="SimSun"/>
                <w:lang w:eastAsia="zh-CN"/>
              </w:rPr>
            </w:pPr>
            <w:r w:rsidRPr="003D3FAF">
              <w:rPr>
                <w:rFonts w:eastAsia="SimSun"/>
                <w:lang w:eastAsia="zh-CN"/>
              </w:rPr>
              <w:t>0.0250</w:t>
            </w:r>
          </w:p>
        </w:tc>
        <w:tc>
          <w:tcPr>
            <w:tcW w:w="1108" w:type="dxa"/>
            <w:shd w:val="clear" w:color="auto" w:fill="auto"/>
            <w:vAlign w:val="center"/>
          </w:tcPr>
          <w:p w14:paraId="5F6BF63A" w14:textId="77777777" w:rsidR="0044401D" w:rsidRPr="003D3FAF" w:rsidRDefault="0044401D" w:rsidP="002E5A98">
            <w:pPr>
              <w:spacing w:after="0"/>
              <w:jc w:val="center"/>
              <w:rPr>
                <w:rFonts w:eastAsia="SimSun"/>
                <w:lang w:eastAsia="zh-CN"/>
              </w:rPr>
            </w:pPr>
          </w:p>
        </w:tc>
        <w:tc>
          <w:tcPr>
            <w:tcW w:w="857" w:type="dxa"/>
            <w:shd w:val="clear" w:color="auto" w:fill="auto"/>
            <w:vAlign w:val="center"/>
          </w:tcPr>
          <w:p w14:paraId="4BD1E949" w14:textId="77777777" w:rsidR="0044401D" w:rsidRPr="003D3FAF" w:rsidRDefault="0044401D" w:rsidP="002E5A98">
            <w:pPr>
              <w:spacing w:after="0"/>
              <w:jc w:val="center"/>
              <w:rPr>
                <w:rFonts w:eastAsia="SimSun"/>
                <w:lang w:eastAsia="zh-CN"/>
              </w:rPr>
            </w:pPr>
            <w:r w:rsidRPr="003D3FAF">
              <w:rPr>
                <w:rFonts w:eastAsia="SimSun"/>
                <w:lang w:eastAsia="zh-CN"/>
              </w:rPr>
              <w:t>88</w:t>
            </w:r>
          </w:p>
        </w:tc>
        <w:tc>
          <w:tcPr>
            <w:tcW w:w="858" w:type="dxa"/>
            <w:shd w:val="clear" w:color="auto" w:fill="auto"/>
            <w:vAlign w:val="center"/>
          </w:tcPr>
          <w:p w14:paraId="4EEF63AB"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50CF8245" w14:textId="77777777" w:rsidR="0044401D" w:rsidRPr="003D3FAF" w:rsidRDefault="0044401D" w:rsidP="002E5A98">
            <w:pPr>
              <w:spacing w:after="0"/>
              <w:jc w:val="center"/>
              <w:rPr>
                <w:rFonts w:eastAsia="SimSun"/>
                <w:lang w:eastAsia="zh-CN"/>
              </w:rPr>
            </w:pPr>
            <w:r w:rsidRPr="003D3FAF">
              <w:rPr>
                <w:rFonts w:eastAsia="SimSun"/>
                <w:lang w:eastAsia="zh-CN"/>
              </w:rPr>
              <w:t>0.016</w:t>
            </w:r>
          </w:p>
        </w:tc>
        <w:tc>
          <w:tcPr>
            <w:tcW w:w="858" w:type="dxa"/>
            <w:shd w:val="clear" w:color="auto" w:fill="auto"/>
            <w:vAlign w:val="center"/>
          </w:tcPr>
          <w:p w14:paraId="43C5612A"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062D68C5" w14:textId="77777777" w:rsidR="0044401D" w:rsidRPr="003D3FAF" w:rsidRDefault="0044401D" w:rsidP="002E5A98">
            <w:pPr>
              <w:spacing w:after="0"/>
              <w:jc w:val="center"/>
              <w:rPr>
                <w:rFonts w:eastAsia="SimSun"/>
                <w:lang w:eastAsia="zh-CN"/>
              </w:rPr>
            </w:pPr>
            <w:r w:rsidRPr="003D3FAF">
              <w:rPr>
                <w:rFonts w:eastAsia="SimSun"/>
                <w:lang w:eastAsia="zh-CN"/>
              </w:rPr>
              <w:t>70</w:t>
            </w:r>
          </w:p>
        </w:tc>
        <w:tc>
          <w:tcPr>
            <w:tcW w:w="858" w:type="dxa"/>
            <w:shd w:val="clear" w:color="auto" w:fill="auto"/>
            <w:vAlign w:val="center"/>
          </w:tcPr>
          <w:p w14:paraId="1718FF3F" w14:textId="77777777" w:rsidR="0044401D" w:rsidRPr="003D3FAF" w:rsidRDefault="0044401D" w:rsidP="002E5A98">
            <w:pPr>
              <w:spacing w:after="0"/>
              <w:jc w:val="center"/>
              <w:rPr>
                <w:rFonts w:eastAsia="SimSun"/>
                <w:lang w:eastAsia="zh-CN"/>
              </w:rPr>
            </w:pPr>
          </w:p>
        </w:tc>
      </w:tr>
      <w:tr w:rsidR="0044401D" w:rsidRPr="003D3FAF" w14:paraId="466F57A1" w14:textId="77777777" w:rsidTr="002E5A98">
        <w:trPr>
          <w:jc w:val="center"/>
        </w:trPr>
        <w:tc>
          <w:tcPr>
            <w:tcW w:w="1668" w:type="dxa"/>
            <w:shd w:val="clear" w:color="auto" w:fill="auto"/>
            <w:vAlign w:val="center"/>
          </w:tcPr>
          <w:p w14:paraId="15D69023" w14:textId="77777777" w:rsidR="0044401D" w:rsidRPr="003D3FAF" w:rsidRDefault="0044401D" w:rsidP="002E5A98">
            <w:pPr>
              <w:spacing w:after="0"/>
              <w:jc w:val="center"/>
              <w:rPr>
                <w:rFonts w:eastAsia="SimSun"/>
                <w:lang w:eastAsia="zh-CN"/>
              </w:rPr>
            </w:pPr>
            <w:r w:rsidRPr="003D3FAF">
              <w:rPr>
                <w:rFonts w:eastAsia="SimSun"/>
                <w:lang w:eastAsia="zh-CN"/>
              </w:rPr>
              <w:t>31.5</w:t>
            </w:r>
          </w:p>
        </w:tc>
        <w:tc>
          <w:tcPr>
            <w:tcW w:w="1363" w:type="dxa"/>
            <w:shd w:val="clear" w:color="auto" w:fill="auto"/>
            <w:vAlign w:val="center"/>
          </w:tcPr>
          <w:p w14:paraId="636453F2" w14:textId="77777777" w:rsidR="0044401D" w:rsidRPr="003D3FAF" w:rsidRDefault="0044401D" w:rsidP="002E5A98">
            <w:pPr>
              <w:spacing w:after="0"/>
              <w:jc w:val="center"/>
              <w:rPr>
                <w:rFonts w:eastAsia="SimSun"/>
                <w:lang w:eastAsia="zh-CN"/>
              </w:rPr>
            </w:pPr>
            <w:r w:rsidRPr="003D3FAF">
              <w:rPr>
                <w:rFonts w:eastAsia="SimSun"/>
                <w:lang w:eastAsia="zh-CN"/>
              </w:rPr>
              <w:t>0.0320</w:t>
            </w:r>
          </w:p>
        </w:tc>
        <w:tc>
          <w:tcPr>
            <w:tcW w:w="1108" w:type="dxa"/>
            <w:shd w:val="clear" w:color="auto" w:fill="auto"/>
            <w:vAlign w:val="center"/>
          </w:tcPr>
          <w:p w14:paraId="1AF564D3" w14:textId="77777777" w:rsidR="0044401D" w:rsidRPr="003D3FAF" w:rsidRDefault="0044401D" w:rsidP="002E5A98">
            <w:pPr>
              <w:spacing w:after="0"/>
              <w:jc w:val="center"/>
              <w:rPr>
                <w:rFonts w:eastAsia="SimSun"/>
                <w:lang w:eastAsia="zh-CN"/>
              </w:rPr>
            </w:pPr>
            <w:r w:rsidRPr="003D3FAF">
              <w:rPr>
                <w:rFonts w:eastAsia="SimSun"/>
                <w:lang w:eastAsia="zh-CN"/>
              </w:rPr>
              <w:t>0.056</w:t>
            </w:r>
          </w:p>
        </w:tc>
        <w:tc>
          <w:tcPr>
            <w:tcW w:w="857" w:type="dxa"/>
            <w:shd w:val="clear" w:color="auto" w:fill="auto"/>
            <w:vAlign w:val="center"/>
          </w:tcPr>
          <w:p w14:paraId="5329BA6F" w14:textId="77777777" w:rsidR="0044401D" w:rsidRPr="003D3FAF" w:rsidRDefault="0044401D" w:rsidP="002E5A98">
            <w:pPr>
              <w:spacing w:after="0"/>
              <w:jc w:val="center"/>
              <w:rPr>
                <w:rFonts w:eastAsia="SimSun"/>
                <w:lang w:eastAsia="zh-CN"/>
              </w:rPr>
            </w:pPr>
            <w:r w:rsidRPr="003D3FAF">
              <w:rPr>
                <w:rFonts w:eastAsia="SimSun"/>
                <w:lang w:eastAsia="zh-CN"/>
              </w:rPr>
              <w:t>90</w:t>
            </w:r>
          </w:p>
        </w:tc>
        <w:tc>
          <w:tcPr>
            <w:tcW w:w="858" w:type="dxa"/>
            <w:shd w:val="clear" w:color="auto" w:fill="auto"/>
            <w:vAlign w:val="center"/>
          </w:tcPr>
          <w:p w14:paraId="02E20E9E" w14:textId="77777777" w:rsidR="0044401D" w:rsidRPr="003D3FAF" w:rsidRDefault="0044401D" w:rsidP="002E5A98">
            <w:pPr>
              <w:spacing w:after="0"/>
              <w:jc w:val="center"/>
              <w:rPr>
                <w:rFonts w:eastAsia="SimSun"/>
                <w:lang w:eastAsia="zh-CN"/>
              </w:rPr>
            </w:pPr>
            <w:r w:rsidRPr="003D3FAF">
              <w:rPr>
                <w:rFonts w:eastAsia="SimSun"/>
                <w:lang w:eastAsia="zh-CN"/>
              </w:rPr>
              <w:t>95</w:t>
            </w:r>
          </w:p>
        </w:tc>
        <w:tc>
          <w:tcPr>
            <w:tcW w:w="858" w:type="dxa"/>
            <w:shd w:val="clear" w:color="auto" w:fill="auto"/>
            <w:vAlign w:val="center"/>
          </w:tcPr>
          <w:p w14:paraId="35577228" w14:textId="77777777" w:rsidR="0044401D" w:rsidRPr="003D3FAF" w:rsidRDefault="0044401D" w:rsidP="002E5A98">
            <w:pPr>
              <w:spacing w:after="0"/>
              <w:jc w:val="center"/>
              <w:rPr>
                <w:rFonts w:eastAsia="SimSun"/>
                <w:lang w:eastAsia="zh-CN"/>
              </w:rPr>
            </w:pPr>
            <w:r w:rsidRPr="003D3FAF">
              <w:rPr>
                <w:rFonts w:eastAsia="SimSun"/>
                <w:lang w:eastAsia="zh-CN"/>
              </w:rPr>
              <w:t>0.016</w:t>
            </w:r>
          </w:p>
        </w:tc>
        <w:tc>
          <w:tcPr>
            <w:tcW w:w="858" w:type="dxa"/>
            <w:shd w:val="clear" w:color="auto" w:fill="auto"/>
            <w:vAlign w:val="center"/>
          </w:tcPr>
          <w:p w14:paraId="76C32932" w14:textId="77777777" w:rsidR="0044401D" w:rsidRPr="003D3FAF" w:rsidRDefault="0044401D" w:rsidP="002E5A98">
            <w:pPr>
              <w:spacing w:after="0"/>
              <w:jc w:val="center"/>
              <w:rPr>
                <w:rFonts w:eastAsia="SimSun"/>
                <w:lang w:eastAsia="zh-CN"/>
              </w:rPr>
            </w:pPr>
            <w:r w:rsidRPr="003D3FAF">
              <w:rPr>
                <w:rFonts w:eastAsia="SimSun"/>
                <w:lang w:eastAsia="zh-CN"/>
              </w:rPr>
              <w:t>0.028</w:t>
            </w:r>
          </w:p>
        </w:tc>
        <w:tc>
          <w:tcPr>
            <w:tcW w:w="858" w:type="dxa"/>
            <w:shd w:val="clear" w:color="auto" w:fill="auto"/>
            <w:vAlign w:val="center"/>
          </w:tcPr>
          <w:p w14:paraId="38104AA4" w14:textId="77777777" w:rsidR="0044401D" w:rsidRPr="003D3FAF" w:rsidRDefault="0044401D" w:rsidP="002E5A98">
            <w:pPr>
              <w:spacing w:after="0"/>
              <w:jc w:val="center"/>
              <w:rPr>
                <w:rFonts w:eastAsia="SimSun"/>
                <w:lang w:eastAsia="zh-CN"/>
              </w:rPr>
            </w:pPr>
            <w:r w:rsidRPr="003D3FAF">
              <w:rPr>
                <w:rFonts w:eastAsia="SimSun"/>
                <w:lang w:eastAsia="zh-CN"/>
              </w:rPr>
              <w:t>70</w:t>
            </w:r>
          </w:p>
        </w:tc>
        <w:tc>
          <w:tcPr>
            <w:tcW w:w="858" w:type="dxa"/>
            <w:shd w:val="clear" w:color="auto" w:fill="auto"/>
            <w:vAlign w:val="center"/>
          </w:tcPr>
          <w:p w14:paraId="640C4992" w14:textId="77777777" w:rsidR="0044401D" w:rsidRPr="003D3FAF" w:rsidRDefault="0044401D" w:rsidP="002E5A98">
            <w:pPr>
              <w:spacing w:after="0"/>
              <w:jc w:val="center"/>
              <w:rPr>
                <w:rFonts w:eastAsia="SimSun"/>
                <w:lang w:eastAsia="zh-CN"/>
              </w:rPr>
            </w:pPr>
            <w:r w:rsidRPr="003D3FAF">
              <w:rPr>
                <w:rFonts w:eastAsia="SimSun"/>
                <w:lang w:eastAsia="zh-CN"/>
              </w:rPr>
              <w:t>75</w:t>
            </w:r>
          </w:p>
        </w:tc>
      </w:tr>
      <w:tr w:rsidR="0044401D" w:rsidRPr="003D3FAF" w14:paraId="2FACE87A" w14:textId="77777777" w:rsidTr="002E5A98">
        <w:trPr>
          <w:jc w:val="center"/>
        </w:trPr>
        <w:tc>
          <w:tcPr>
            <w:tcW w:w="1668" w:type="dxa"/>
            <w:shd w:val="clear" w:color="auto" w:fill="auto"/>
            <w:vAlign w:val="center"/>
          </w:tcPr>
          <w:p w14:paraId="3881A36A" w14:textId="77777777" w:rsidR="0044401D" w:rsidRPr="003D3FAF" w:rsidRDefault="0044401D" w:rsidP="002E5A98">
            <w:pPr>
              <w:spacing w:after="0"/>
              <w:jc w:val="center"/>
              <w:rPr>
                <w:rFonts w:eastAsia="SimSun"/>
                <w:lang w:eastAsia="zh-CN"/>
              </w:rPr>
            </w:pPr>
            <w:r w:rsidRPr="003D3FAF">
              <w:rPr>
                <w:rFonts w:eastAsia="SimSun"/>
                <w:lang w:eastAsia="zh-CN"/>
              </w:rPr>
              <w:t>40.0</w:t>
            </w:r>
          </w:p>
        </w:tc>
        <w:tc>
          <w:tcPr>
            <w:tcW w:w="1363" w:type="dxa"/>
            <w:shd w:val="clear" w:color="auto" w:fill="auto"/>
            <w:vAlign w:val="center"/>
          </w:tcPr>
          <w:p w14:paraId="6066F0DF" w14:textId="77777777" w:rsidR="0044401D" w:rsidRPr="003D3FAF" w:rsidRDefault="0044401D" w:rsidP="002E5A98">
            <w:pPr>
              <w:spacing w:after="0"/>
              <w:jc w:val="center"/>
              <w:rPr>
                <w:rFonts w:eastAsia="SimSun"/>
                <w:lang w:eastAsia="zh-CN"/>
              </w:rPr>
            </w:pPr>
            <w:r w:rsidRPr="003D3FAF">
              <w:rPr>
                <w:rFonts w:eastAsia="SimSun"/>
                <w:lang w:eastAsia="zh-CN"/>
              </w:rPr>
              <w:t>0.0400</w:t>
            </w:r>
          </w:p>
        </w:tc>
        <w:tc>
          <w:tcPr>
            <w:tcW w:w="1108" w:type="dxa"/>
            <w:shd w:val="clear" w:color="auto" w:fill="auto"/>
            <w:vAlign w:val="center"/>
          </w:tcPr>
          <w:p w14:paraId="68339345" w14:textId="77777777" w:rsidR="0044401D" w:rsidRPr="003D3FAF" w:rsidRDefault="0044401D" w:rsidP="002E5A98">
            <w:pPr>
              <w:spacing w:after="0"/>
              <w:jc w:val="center"/>
              <w:rPr>
                <w:rFonts w:eastAsia="SimSun"/>
                <w:lang w:eastAsia="zh-CN"/>
              </w:rPr>
            </w:pPr>
          </w:p>
        </w:tc>
        <w:tc>
          <w:tcPr>
            <w:tcW w:w="857" w:type="dxa"/>
            <w:shd w:val="clear" w:color="auto" w:fill="auto"/>
            <w:vAlign w:val="center"/>
          </w:tcPr>
          <w:p w14:paraId="1DA5AC5D" w14:textId="77777777" w:rsidR="0044401D" w:rsidRPr="003D3FAF" w:rsidRDefault="0044401D" w:rsidP="002E5A98">
            <w:pPr>
              <w:spacing w:after="0"/>
              <w:jc w:val="center"/>
              <w:rPr>
                <w:rFonts w:eastAsia="SimSun"/>
                <w:lang w:eastAsia="zh-CN"/>
              </w:rPr>
            </w:pPr>
            <w:r w:rsidRPr="003D3FAF">
              <w:rPr>
                <w:rFonts w:eastAsia="SimSun"/>
                <w:lang w:eastAsia="zh-CN"/>
              </w:rPr>
              <w:t>92</w:t>
            </w:r>
          </w:p>
        </w:tc>
        <w:tc>
          <w:tcPr>
            <w:tcW w:w="858" w:type="dxa"/>
            <w:shd w:val="clear" w:color="auto" w:fill="auto"/>
            <w:vAlign w:val="center"/>
          </w:tcPr>
          <w:p w14:paraId="77D22DA5"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552E062E" w14:textId="77777777" w:rsidR="0044401D" w:rsidRPr="003D3FAF" w:rsidRDefault="0044401D" w:rsidP="002E5A98">
            <w:pPr>
              <w:spacing w:after="0"/>
              <w:jc w:val="center"/>
              <w:rPr>
                <w:rFonts w:eastAsia="SimSun"/>
                <w:lang w:eastAsia="zh-CN"/>
              </w:rPr>
            </w:pPr>
            <w:r w:rsidRPr="003D3FAF">
              <w:rPr>
                <w:rFonts w:eastAsia="SimSun"/>
                <w:lang w:eastAsia="zh-CN"/>
              </w:rPr>
              <w:t>0.016</w:t>
            </w:r>
          </w:p>
        </w:tc>
        <w:tc>
          <w:tcPr>
            <w:tcW w:w="858" w:type="dxa"/>
            <w:shd w:val="clear" w:color="auto" w:fill="auto"/>
            <w:vAlign w:val="center"/>
          </w:tcPr>
          <w:p w14:paraId="61AFFAA2"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372F1695" w14:textId="77777777" w:rsidR="0044401D" w:rsidRPr="003D3FAF" w:rsidRDefault="0044401D" w:rsidP="002E5A98">
            <w:pPr>
              <w:spacing w:after="0"/>
              <w:jc w:val="center"/>
              <w:rPr>
                <w:rFonts w:eastAsia="SimSun"/>
                <w:lang w:eastAsia="zh-CN"/>
              </w:rPr>
            </w:pPr>
            <w:r w:rsidRPr="003D3FAF">
              <w:rPr>
                <w:rFonts w:eastAsia="SimSun"/>
                <w:lang w:eastAsia="zh-CN"/>
              </w:rPr>
              <w:t>70</w:t>
            </w:r>
          </w:p>
        </w:tc>
        <w:tc>
          <w:tcPr>
            <w:tcW w:w="858" w:type="dxa"/>
            <w:shd w:val="clear" w:color="auto" w:fill="auto"/>
            <w:vAlign w:val="center"/>
          </w:tcPr>
          <w:p w14:paraId="24822407" w14:textId="77777777" w:rsidR="0044401D" w:rsidRPr="003D3FAF" w:rsidRDefault="0044401D" w:rsidP="002E5A98">
            <w:pPr>
              <w:spacing w:after="0"/>
              <w:jc w:val="center"/>
              <w:rPr>
                <w:rFonts w:eastAsia="SimSun"/>
                <w:lang w:eastAsia="zh-CN"/>
              </w:rPr>
            </w:pPr>
          </w:p>
        </w:tc>
      </w:tr>
      <w:tr w:rsidR="0044401D" w:rsidRPr="003D3FAF" w14:paraId="5ABAD8B7" w14:textId="77777777" w:rsidTr="002E5A98">
        <w:trPr>
          <w:jc w:val="center"/>
        </w:trPr>
        <w:tc>
          <w:tcPr>
            <w:tcW w:w="1668" w:type="dxa"/>
            <w:shd w:val="clear" w:color="auto" w:fill="auto"/>
            <w:vAlign w:val="center"/>
          </w:tcPr>
          <w:p w14:paraId="175F522F" w14:textId="77777777" w:rsidR="0044401D" w:rsidRPr="003D3FAF" w:rsidRDefault="0044401D" w:rsidP="002E5A98">
            <w:pPr>
              <w:spacing w:after="0"/>
              <w:jc w:val="center"/>
              <w:rPr>
                <w:rFonts w:eastAsia="SimSun"/>
                <w:lang w:eastAsia="zh-CN"/>
              </w:rPr>
            </w:pPr>
            <w:r w:rsidRPr="003D3FAF">
              <w:rPr>
                <w:rFonts w:eastAsia="SimSun"/>
                <w:lang w:eastAsia="zh-CN"/>
              </w:rPr>
              <w:t>50.0</w:t>
            </w:r>
          </w:p>
        </w:tc>
        <w:tc>
          <w:tcPr>
            <w:tcW w:w="1363" w:type="dxa"/>
            <w:shd w:val="clear" w:color="auto" w:fill="auto"/>
            <w:vAlign w:val="center"/>
          </w:tcPr>
          <w:p w14:paraId="3EE0A1F3" w14:textId="77777777" w:rsidR="0044401D" w:rsidRPr="003D3FAF" w:rsidRDefault="0044401D" w:rsidP="002E5A98">
            <w:pPr>
              <w:spacing w:after="0"/>
              <w:jc w:val="center"/>
              <w:rPr>
                <w:rFonts w:eastAsia="SimSun"/>
                <w:lang w:eastAsia="zh-CN"/>
              </w:rPr>
            </w:pPr>
            <w:r w:rsidRPr="003D3FAF">
              <w:rPr>
                <w:rFonts w:eastAsia="SimSun"/>
                <w:lang w:eastAsia="zh-CN"/>
              </w:rPr>
              <w:t>0.0500</w:t>
            </w:r>
          </w:p>
        </w:tc>
        <w:tc>
          <w:tcPr>
            <w:tcW w:w="1108" w:type="dxa"/>
            <w:shd w:val="clear" w:color="auto" w:fill="auto"/>
            <w:vAlign w:val="center"/>
          </w:tcPr>
          <w:p w14:paraId="4AB1CF0D" w14:textId="77777777" w:rsidR="0044401D" w:rsidRPr="003D3FAF" w:rsidRDefault="0044401D" w:rsidP="002E5A98">
            <w:pPr>
              <w:spacing w:after="0"/>
              <w:jc w:val="center"/>
              <w:rPr>
                <w:rFonts w:eastAsia="SimSun"/>
                <w:lang w:eastAsia="zh-CN"/>
              </w:rPr>
            </w:pPr>
          </w:p>
        </w:tc>
        <w:tc>
          <w:tcPr>
            <w:tcW w:w="857" w:type="dxa"/>
            <w:shd w:val="clear" w:color="auto" w:fill="auto"/>
            <w:vAlign w:val="center"/>
          </w:tcPr>
          <w:p w14:paraId="22611585" w14:textId="77777777" w:rsidR="0044401D" w:rsidRPr="003D3FAF" w:rsidRDefault="0044401D" w:rsidP="002E5A98">
            <w:pPr>
              <w:spacing w:after="0"/>
              <w:jc w:val="center"/>
              <w:rPr>
                <w:rFonts w:eastAsia="SimSun"/>
                <w:lang w:eastAsia="zh-CN"/>
              </w:rPr>
            </w:pPr>
            <w:r w:rsidRPr="003D3FAF">
              <w:rPr>
                <w:rFonts w:eastAsia="SimSun"/>
                <w:lang w:eastAsia="zh-CN"/>
              </w:rPr>
              <w:t>94</w:t>
            </w:r>
          </w:p>
        </w:tc>
        <w:tc>
          <w:tcPr>
            <w:tcW w:w="858" w:type="dxa"/>
            <w:shd w:val="clear" w:color="auto" w:fill="auto"/>
            <w:vAlign w:val="center"/>
          </w:tcPr>
          <w:p w14:paraId="01834319"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23B1B6E7" w14:textId="77777777" w:rsidR="0044401D" w:rsidRPr="003D3FAF" w:rsidRDefault="0044401D" w:rsidP="002E5A98">
            <w:pPr>
              <w:spacing w:after="0"/>
              <w:jc w:val="center"/>
              <w:rPr>
                <w:rFonts w:eastAsia="SimSun"/>
                <w:lang w:eastAsia="zh-CN"/>
              </w:rPr>
            </w:pPr>
            <w:r w:rsidRPr="003D3FAF">
              <w:rPr>
                <w:rFonts w:eastAsia="SimSun"/>
                <w:lang w:eastAsia="zh-CN"/>
              </w:rPr>
              <w:t>0.016</w:t>
            </w:r>
          </w:p>
        </w:tc>
        <w:tc>
          <w:tcPr>
            <w:tcW w:w="858" w:type="dxa"/>
            <w:shd w:val="clear" w:color="auto" w:fill="auto"/>
            <w:vAlign w:val="center"/>
          </w:tcPr>
          <w:p w14:paraId="73C284D2"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086E6DE2" w14:textId="77777777" w:rsidR="0044401D" w:rsidRPr="003D3FAF" w:rsidRDefault="0044401D" w:rsidP="002E5A98">
            <w:pPr>
              <w:spacing w:after="0"/>
              <w:jc w:val="center"/>
              <w:rPr>
                <w:rFonts w:eastAsia="SimSun"/>
                <w:lang w:eastAsia="zh-CN"/>
              </w:rPr>
            </w:pPr>
            <w:r w:rsidRPr="003D3FAF">
              <w:rPr>
                <w:rFonts w:eastAsia="SimSun"/>
                <w:lang w:eastAsia="zh-CN"/>
              </w:rPr>
              <w:t>70</w:t>
            </w:r>
          </w:p>
        </w:tc>
        <w:tc>
          <w:tcPr>
            <w:tcW w:w="858" w:type="dxa"/>
            <w:shd w:val="clear" w:color="auto" w:fill="auto"/>
            <w:vAlign w:val="center"/>
          </w:tcPr>
          <w:p w14:paraId="0F7A1D18" w14:textId="77777777" w:rsidR="0044401D" w:rsidRPr="003D3FAF" w:rsidRDefault="0044401D" w:rsidP="002E5A98">
            <w:pPr>
              <w:spacing w:after="0"/>
              <w:jc w:val="center"/>
              <w:rPr>
                <w:rFonts w:eastAsia="SimSun"/>
                <w:lang w:eastAsia="zh-CN"/>
              </w:rPr>
            </w:pPr>
          </w:p>
        </w:tc>
      </w:tr>
      <w:tr w:rsidR="0044401D" w:rsidRPr="003D3FAF" w14:paraId="71C089A1" w14:textId="77777777" w:rsidTr="002E5A98">
        <w:trPr>
          <w:jc w:val="center"/>
        </w:trPr>
        <w:tc>
          <w:tcPr>
            <w:tcW w:w="1668" w:type="dxa"/>
            <w:shd w:val="clear" w:color="auto" w:fill="auto"/>
            <w:vAlign w:val="center"/>
          </w:tcPr>
          <w:p w14:paraId="4D18CAC2" w14:textId="77777777" w:rsidR="0044401D" w:rsidRPr="003D3FAF" w:rsidRDefault="0044401D" w:rsidP="002E5A98">
            <w:pPr>
              <w:spacing w:after="0"/>
              <w:jc w:val="center"/>
              <w:rPr>
                <w:rFonts w:eastAsia="SimSun"/>
                <w:lang w:eastAsia="zh-CN"/>
              </w:rPr>
            </w:pPr>
            <w:r w:rsidRPr="003D3FAF">
              <w:rPr>
                <w:rFonts w:eastAsia="SimSun"/>
                <w:lang w:eastAsia="zh-CN"/>
              </w:rPr>
              <w:t>63.0</w:t>
            </w:r>
          </w:p>
        </w:tc>
        <w:tc>
          <w:tcPr>
            <w:tcW w:w="1363" w:type="dxa"/>
            <w:shd w:val="clear" w:color="auto" w:fill="auto"/>
            <w:vAlign w:val="center"/>
          </w:tcPr>
          <w:p w14:paraId="4B274BFE" w14:textId="77777777" w:rsidR="0044401D" w:rsidRPr="003D3FAF" w:rsidRDefault="0044401D" w:rsidP="002E5A98">
            <w:pPr>
              <w:spacing w:after="0"/>
              <w:jc w:val="center"/>
              <w:rPr>
                <w:rFonts w:eastAsia="SimSun"/>
                <w:lang w:eastAsia="zh-CN"/>
              </w:rPr>
            </w:pPr>
            <w:r w:rsidRPr="003D3FAF">
              <w:rPr>
                <w:rFonts w:eastAsia="SimSun"/>
                <w:lang w:eastAsia="zh-CN"/>
              </w:rPr>
              <w:t>0.0630</w:t>
            </w:r>
          </w:p>
        </w:tc>
        <w:tc>
          <w:tcPr>
            <w:tcW w:w="1108" w:type="dxa"/>
            <w:shd w:val="clear" w:color="auto" w:fill="auto"/>
            <w:vAlign w:val="center"/>
          </w:tcPr>
          <w:p w14:paraId="3D9B2F1B" w14:textId="77777777" w:rsidR="0044401D" w:rsidRPr="003D3FAF" w:rsidRDefault="0044401D" w:rsidP="002E5A98">
            <w:pPr>
              <w:spacing w:after="0"/>
              <w:jc w:val="center"/>
              <w:rPr>
                <w:rFonts w:eastAsia="SimSun"/>
                <w:lang w:eastAsia="zh-CN"/>
              </w:rPr>
            </w:pPr>
            <w:r w:rsidRPr="003D3FAF">
              <w:rPr>
                <w:rFonts w:eastAsia="SimSun"/>
                <w:lang w:eastAsia="zh-CN"/>
              </w:rPr>
              <w:t>0.110</w:t>
            </w:r>
          </w:p>
        </w:tc>
        <w:tc>
          <w:tcPr>
            <w:tcW w:w="857" w:type="dxa"/>
            <w:shd w:val="clear" w:color="auto" w:fill="auto"/>
            <w:vAlign w:val="center"/>
          </w:tcPr>
          <w:p w14:paraId="056B04DD" w14:textId="77777777" w:rsidR="0044401D" w:rsidRPr="003D3FAF" w:rsidRDefault="0044401D" w:rsidP="002E5A98">
            <w:pPr>
              <w:spacing w:after="0"/>
              <w:jc w:val="center"/>
              <w:rPr>
                <w:rFonts w:eastAsia="SimSun"/>
                <w:lang w:eastAsia="zh-CN"/>
              </w:rPr>
            </w:pPr>
            <w:r w:rsidRPr="003D3FAF">
              <w:rPr>
                <w:rFonts w:eastAsia="SimSun"/>
                <w:lang w:eastAsia="zh-CN"/>
              </w:rPr>
              <w:t>96</w:t>
            </w:r>
          </w:p>
        </w:tc>
        <w:tc>
          <w:tcPr>
            <w:tcW w:w="858" w:type="dxa"/>
            <w:shd w:val="clear" w:color="auto" w:fill="auto"/>
            <w:vAlign w:val="center"/>
          </w:tcPr>
          <w:p w14:paraId="75A654E5" w14:textId="77777777" w:rsidR="0044401D" w:rsidRPr="003D3FAF" w:rsidRDefault="0044401D" w:rsidP="002E5A98">
            <w:pPr>
              <w:spacing w:after="0"/>
              <w:jc w:val="center"/>
              <w:rPr>
                <w:rFonts w:eastAsia="SimSun"/>
                <w:lang w:eastAsia="zh-CN"/>
              </w:rPr>
            </w:pPr>
            <w:r w:rsidRPr="003D3FAF">
              <w:rPr>
                <w:rFonts w:eastAsia="SimSun"/>
                <w:lang w:eastAsia="zh-CN"/>
              </w:rPr>
              <w:t>101</w:t>
            </w:r>
          </w:p>
        </w:tc>
        <w:tc>
          <w:tcPr>
            <w:tcW w:w="858" w:type="dxa"/>
            <w:shd w:val="clear" w:color="auto" w:fill="auto"/>
            <w:vAlign w:val="center"/>
          </w:tcPr>
          <w:p w14:paraId="0913C164" w14:textId="77777777" w:rsidR="0044401D" w:rsidRPr="003D3FAF" w:rsidRDefault="0044401D" w:rsidP="002E5A98">
            <w:pPr>
              <w:spacing w:after="0"/>
              <w:jc w:val="center"/>
              <w:rPr>
                <w:rFonts w:eastAsia="SimSun"/>
                <w:lang w:eastAsia="zh-CN"/>
              </w:rPr>
            </w:pPr>
            <w:r w:rsidRPr="003D3FAF">
              <w:rPr>
                <w:rFonts w:eastAsia="SimSun"/>
                <w:lang w:eastAsia="zh-CN"/>
              </w:rPr>
              <w:t>0.016</w:t>
            </w:r>
          </w:p>
        </w:tc>
        <w:tc>
          <w:tcPr>
            <w:tcW w:w="858" w:type="dxa"/>
            <w:shd w:val="clear" w:color="auto" w:fill="auto"/>
            <w:vAlign w:val="center"/>
          </w:tcPr>
          <w:p w14:paraId="55EED7E4" w14:textId="77777777" w:rsidR="0044401D" w:rsidRPr="003D3FAF" w:rsidRDefault="0044401D" w:rsidP="002E5A98">
            <w:pPr>
              <w:spacing w:after="0"/>
              <w:jc w:val="center"/>
              <w:rPr>
                <w:rFonts w:eastAsia="SimSun"/>
                <w:lang w:eastAsia="zh-CN"/>
              </w:rPr>
            </w:pPr>
            <w:r w:rsidRPr="003D3FAF">
              <w:rPr>
                <w:rFonts w:eastAsia="SimSun"/>
                <w:lang w:eastAsia="zh-CN"/>
              </w:rPr>
              <w:t>0.028</w:t>
            </w:r>
          </w:p>
        </w:tc>
        <w:tc>
          <w:tcPr>
            <w:tcW w:w="858" w:type="dxa"/>
            <w:shd w:val="clear" w:color="auto" w:fill="auto"/>
            <w:vAlign w:val="center"/>
          </w:tcPr>
          <w:p w14:paraId="46DD395E" w14:textId="77777777" w:rsidR="0044401D" w:rsidRPr="003D3FAF" w:rsidRDefault="0044401D" w:rsidP="002E5A98">
            <w:pPr>
              <w:spacing w:after="0"/>
              <w:jc w:val="center"/>
              <w:rPr>
                <w:rFonts w:eastAsia="SimSun"/>
                <w:lang w:eastAsia="zh-CN"/>
              </w:rPr>
            </w:pPr>
            <w:r w:rsidRPr="003D3FAF">
              <w:rPr>
                <w:rFonts w:eastAsia="SimSun"/>
                <w:lang w:eastAsia="zh-CN"/>
              </w:rPr>
              <w:t>70</w:t>
            </w:r>
          </w:p>
        </w:tc>
        <w:tc>
          <w:tcPr>
            <w:tcW w:w="858" w:type="dxa"/>
            <w:shd w:val="clear" w:color="auto" w:fill="auto"/>
            <w:vAlign w:val="center"/>
          </w:tcPr>
          <w:p w14:paraId="2FEEA86F" w14:textId="77777777" w:rsidR="0044401D" w:rsidRPr="003D3FAF" w:rsidRDefault="0044401D" w:rsidP="002E5A98">
            <w:pPr>
              <w:spacing w:after="0"/>
              <w:jc w:val="center"/>
              <w:rPr>
                <w:rFonts w:eastAsia="SimSun"/>
                <w:lang w:eastAsia="zh-CN"/>
              </w:rPr>
            </w:pPr>
            <w:r w:rsidRPr="003D3FAF">
              <w:rPr>
                <w:rFonts w:eastAsia="SimSun"/>
                <w:lang w:eastAsia="zh-CN"/>
              </w:rPr>
              <w:t>75</w:t>
            </w:r>
          </w:p>
        </w:tc>
      </w:tr>
      <w:tr w:rsidR="0044401D" w:rsidRPr="003D3FAF" w14:paraId="20E114BB" w14:textId="77777777" w:rsidTr="002E5A98">
        <w:trPr>
          <w:jc w:val="center"/>
        </w:trPr>
        <w:tc>
          <w:tcPr>
            <w:tcW w:w="1668" w:type="dxa"/>
            <w:shd w:val="clear" w:color="auto" w:fill="auto"/>
            <w:vAlign w:val="center"/>
          </w:tcPr>
          <w:p w14:paraId="026CE77E" w14:textId="77777777" w:rsidR="0044401D" w:rsidRPr="003D3FAF" w:rsidRDefault="0044401D" w:rsidP="002E5A98">
            <w:pPr>
              <w:spacing w:after="0"/>
              <w:jc w:val="center"/>
              <w:rPr>
                <w:rFonts w:eastAsia="SimSun"/>
                <w:lang w:eastAsia="zh-CN"/>
              </w:rPr>
            </w:pPr>
            <w:r w:rsidRPr="003D3FAF">
              <w:rPr>
                <w:rFonts w:eastAsia="SimSun"/>
                <w:lang w:eastAsia="zh-CN"/>
              </w:rPr>
              <w:t>80.0</w:t>
            </w:r>
          </w:p>
        </w:tc>
        <w:tc>
          <w:tcPr>
            <w:tcW w:w="1363" w:type="dxa"/>
            <w:shd w:val="clear" w:color="auto" w:fill="auto"/>
            <w:vAlign w:val="center"/>
          </w:tcPr>
          <w:p w14:paraId="26F985F2" w14:textId="77777777" w:rsidR="0044401D" w:rsidRPr="003D3FAF" w:rsidRDefault="0044401D" w:rsidP="002E5A98">
            <w:pPr>
              <w:spacing w:after="0"/>
              <w:jc w:val="center"/>
              <w:rPr>
                <w:rFonts w:eastAsia="SimSun"/>
                <w:lang w:eastAsia="zh-CN"/>
              </w:rPr>
            </w:pPr>
            <w:r w:rsidRPr="003D3FAF">
              <w:rPr>
                <w:rFonts w:eastAsia="SimSun"/>
                <w:lang w:eastAsia="zh-CN"/>
              </w:rPr>
              <w:t>0.0790</w:t>
            </w:r>
          </w:p>
        </w:tc>
        <w:tc>
          <w:tcPr>
            <w:tcW w:w="1108" w:type="dxa"/>
            <w:shd w:val="clear" w:color="auto" w:fill="auto"/>
            <w:vAlign w:val="center"/>
          </w:tcPr>
          <w:p w14:paraId="4D945F18" w14:textId="77777777" w:rsidR="0044401D" w:rsidRPr="003D3FAF" w:rsidRDefault="0044401D" w:rsidP="002E5A98">
            <w:pPr>
              <w:spacing w:after="0"/>
              <w:jc w:val="center"/>
              <w:rPr>
                <w:rFonts w:eastAsia="SimSun"/>
                <w:lang w:eastAsia="zh-CN"/>
              </w:rPr>
            </w:pPr>
          </w:p>
        </w:tc>
        <w:tc>
          <w:tcPr>
            <w:tcW w:w="857" w:type="dxa"/>
            <w:shd w:val="clear" w:color="auto" w:fill="auto"/>
            <w:vAlign w:val="center"/>
          </w:tcPr>
          <w:p w14:paraId="501105D1" w14:textId="77777777" w:rsidR="0044401D" w:rsidRPr="003D3FAF" w:rsidRDefault="0044401D" w:rsidP="002E5A98">
            <w:pPr>
              <w:spacing w:after="0"/>
              <w:jc w:val="center"/>
              <w:rPr>
                <w:rFonts w:eastAsia="SimSun"/>
                <w:lang w:eastAsia="zh-CN"/>
              </w:rPr>
            </w:pPr>
            <w:r w:rsidRPr="003D3FAF">
              <w:rPr>
                <w:rFonts w:eastAsia="SimSun"/>
                <w:lang w:eastAsia="zh-CN"/>
              </w:rPr>
              <w:t>98</w:t>
            </w:r>
          </w:p>
        </w:tc>
        <w:tc>
          <w:tcPr>
            <w:tcW w:w="858" w:type="dxa"/>
            <w:shd w:val="clear" w:color="auto" w:fill="auto"/>
            <w:vAlign w:val="center"/>
          </w:tcPr>
          <w:p w14:paraId="3819048F"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32D0AF6D" w14:textId="77777777" w:rsidR="0044401D" w:rsidRPr="003D3FAF" w:rsidRDefault="0044401D" w:rsidP="002E5A98">
            <w:pPr>
              <w:spacing w:after="0"/>
              <w:jc w:val="center"/>
              <w:rPr>
                <w:rFonts w:eastAsia="SimSun"/>
                <w:lang w:eastAsia="zh-CN"/>
              </w:rPr>
            </w:pPr>
            <w:r w:rsidRPr="003D3FAF">
              <w:rPr>
                <w:rFonts w:eastAsia="SimSun"/>
                <w:lang w:eastAsia="zh-CN"/>
              </w:rPr>
              <w:t>0.016</w:t>
            </w:r>
          </w:p>
        </w:tc>
        <w:tc>
          <w:tcPr>
            <w:tcW w:w="858" w:type="dxa"/>
            <w:shd w:val="clear" w:color="auto" w:fill="auto"/>
            <w:vAlign w:val="center"/>
          </w:tcPr>
          <w:p w14:paraId="0AE6BB66"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50AFE084" w14:textId="77777777" w:rsidR="0044401D" w:rsidRPr="003D3FAF" w:rsidRDefault="0044401D" w:rsidP="002E5A98">
            <w:pPr>
              <w:spacing w:after="0"/>
              <w:jc w:val="center"/>
              <w:rPr>
                <w:rFonts w:eastAsia="SimSun"/>
                <w:lang w:eastAsia="zh-CN"/>
              </w:rPr>
            </w:pPr>
            <w:r w:rsidRPr="003D3FAF">
              <w:rPr>
                <w:rFonts w:eastAsia="SimSun"/>
                <w:lang w:eastAsia="zh-CN"/>
              </w:rPr>
              <w:t>70</w:t>
            </w:r>
          </w:p>
        </w:tc>
        <w:tc>
          <w:tcPr>
            <w:tcW w:w="858" w:type="dxa"/>
            <w:shd w:val="clear" w:color="auto" w:fill="auto"/>
            <w:vAlign w:val="center"/>
          </w:tcPr>
          <w:p w14:paraId="06450518" w14:textId="77777777" w:rsidR="0044401D" w:rsidRPr="003D3FAF" w:rsidRDefault="0044401D" w:rsidP="002E5A98">
            <w:pPr>
              <w:spacing w:after="0"/>
              <w:jc w:val="center"/>
              <w:rPr>
                <w:rFonts w:eastAsia="SimSun"/>
                <w:lang w:eastAsia="zh-CN"/>
              </w:rPr>
            </w:pPr>
          </w:p>
        </w:tc>
      </w:tr>
      <w:tr w:rsidR="0044401D" w:rsidRPr="003D3FAF" w14:paraId="48C93C4D" w14:textId="77777777" w:rsidTr="002E5A98">
        <w:trPr>
          <w:jc w:val="center"/>
        </w:trPr>
        <w:tc>
          <w:tcPr>
            <w:tcW w:w="1668" w:type="dxa"/>
            <w:shd w:val="clear" w:color="auto" w:fill="auto"/>
            <w:vAlign w:val="center"/>
          </w:tcPr>
          <w:p w14:paraId="75E50772" w14:textId="77777777" w:rsidR="0044401D" w:rsidRPr="003D3FAF" w:rsidRDefault="0044401D" w:rsidP="002E5A98">
            <w:pPr>
              <w:spacing w:after="0"/>
              <w:jc w:val="center"/>
              <w:rPr>
                <w:rFonts w:eastAsia="SimSun"/>
                <w:lang w:eastAsia="zh-CN"/>
              </w:rPr>
            </w:pPr>
            <w:r w:rsidRPr="003D3FAF">
              <w:rPr>
                <w:rFonts w:eastAsia="SimSun"/>
                <w:lang w:eastAsia="zh-CN"/>
              </w:rPr>
              <w:t xml:space="preserve">Корректированные и эквивалентно корректированные уровни, и их значения </w:t>
            </w:r>
          </w:p>
        </w:tc>
        <w:tc>
          <w:tcPr>
            <w:tcW w:w="1363" w:type="dxa"/>
            <w:shd w:val="clear" w:color="auto" w:fill="auto"/>
            <w:vAlign w:val="center"/>
          </w:tcPr>
          <w:p w14:paraId="6E5BA57C" w14:textId="77777777" w:rsidR="0044401D" w:rsidRPr="003D3FAF" w:rsidRDefault="0044401D" w:rsidP="002E5A98">
            <w:pPr>
              <w:spacing w:after="0"/>
              <w:jc w:val="center"/>
              <w:rPr>
                <w:rFonts w:eastAsia="SimSun"/>
                <w:lang w:eastAsia="zh-CN"/>
              </w:rPr>
            </w:pPr>
          </w:p>
        </w:tc>
        <w:tc>
          <w:tcPr>
            <w:tcW w:w="1108" w:type="dxa"/>
            <w:shd w:val="clear" w:color="auto" w:fill="auto"/>
            <w:vAlign w:val="center"/>
          </w:tcPr>
          <w:p w14:paraId="4CE876AA" w14:textId="77777777" w:rsidR="0044401D" w:rsidRPr="003D3FAF" w:rsidRDefault="0044401D" w:rsidP="002E5A98">
            <w:pPr>
              <w:spacing w:after="0"/>
              <w:jc w:val="center"/>
              <w:rPr>
                <w:rFonts w:eastAsia="SimSun"/>
                <w:lang w:eastAsia="zh-CN"/>
              </w:rPr>
            </w:pPr>
            <w:r w:rsidRPr="003D3FAF">
              <w:rPr>
                <w:rFonts w:eastAsia="SimSun"/>
                <w:lang w:eastAsia="zh-CN"/>
              </w:rPr>
              <w:t>0.014</w:t>
            </w:r>
          </w:p>
        </w:tc>
        <w:tc>
          <w:tcPr>
            <w:tcW w:w="857" w:type="dxa"/>
            <w:shd w:val="clear" w:color="auto" w:fill="auto"/>
            <w:vAlign w:val="center"/>
          </w:tcPr>
          <w:p w14:paraId="0D1D31E6"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34100BBD" w14:textId="77777777" w:rsidR="0044401D" w:rsidRPr="003D3FAF" w:rsidRDefault="0044401D" w:rsidP="002E5A98">
            <w:pPr>
              <w:spacing w:after="0"/>
              <w:jc w:val="center"/>
              <w:rPr>
                <w:rFonts w:eastAsia="SimSun"/>
                <w:lang w:eastAsia="zh-CN"/>
              </w:rPr>
            </w:pPr>
            <w:r w:rsidRPr="003D3FAF">
              <w:rPr>
                <w:rFonts w:eastAsia="SimSun"/>
                <w:lang w:eastAsia="zh-CN"/>
              </w:rPr>
              <w:t>83</w:t>
            </w:r>
          </w:p>
        </w:tc>
        <w:tc>
          <w:tcPr>
            <w:tcW w:w="858" w:type="dxa"/>
            <w:shd w:val="clear" w:color="auto" w:fill="auto"/>
            <w:vAlign w:val="center"/>
          </w:tcPr>
          <w:p w14:paraId="669F1A90"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00CAFC67" w14:textId="77777777" w:rsidR="0044401D" w:rsidRPr="003D3FAF" w:rsidRDefault="0044401D" w:rsidP="002E5A98">
            <w:pPr>
              <w:spacing w:after="0"/>
              <w:jc w:val="center"/>
              <w:rPr>
                <w:rFonts w:eastAsia="SimSun"/>
                <w:lang w:eastAsia="zh-CN"/>
              </w:rPr>
            </w:pPr>
            <w:r w:rsidRPr="003D3FAF">
              <w:rPr>
                <w:rFonts w:eastAsia="SimSun"/>
                <w:lang w:eastAsia="zh-CN"/>
              </w:rPr>
              <w:t>0.028</w:t>
            </w:r>
          </w:p>
        </w:tc>
        <w:tc>
          <w:tcPr>
            <w:tcW w:w="858" w:type="dxa"/>
            <w:shd w:val="clear" w:color="auto" w:fill="auto"/>
            <w:vAlign w:val="center"/>
          </w:tcPr>
          <w:p w14:paraId="0641B916" w14:textId="77777777" w:rsidR="0044401D" w:rsidRPr="003D3FAF" w:rsidRDefault="0044401D" w:rsidP="002E5A98">
            <w:pPr>
              <w:spacing w:after="0"/>
              <w:jc w:val="center"/>
              <w:rPr>
                <w:rFonts w:eastAsia="SimSun"/>
                <w:lang w:eastAsia="zh-CN"/>
              </w:rPr>
            </w:pPr>
          </w:p>
        </w:tc>
        <w:tc>
          <w:tcPr>
            <w:tcW w:w="858" w:type="dxa"/>
            <w:shd w:val="clear" w:color="auto" w:fill="auto"/>
            <w:vAlign w:val="center"/>
          </w:tcPr>
          <w:p w14:paraId="22664747" w14:textId="77777777" w:rsidR="0044401D" w:rsidRPr="003D3FAF" w:rsidRDefault="0044401D" w:rsidP="002E5A98">
            <w:pPr>
              <w:spacing w:after="0"/>
              <w:jc w:val="center"/>
              <w:rPr>
                <w:rFonts w:eastAsia="SimSun"/>
                <w:lang w:eastAsia="zh-CN"/>
              </w:rPr>
            </w:pPr>
            <w:r w:rsidRPr="003D3FAF">
              <w:rPr>
                <w:rFonts w:eastAsia="SimSun"/>
                <w:lang w:eastAsia="zh-CN"/>
              </w:rPr>
              <w:t>75</w:t>
            </w:r>
          </w:p>
        </w:tc>
      </w:tr>
    </w:tbl>
    <w:p w14:paraId="4DF4C65C" w14:textId="77777777" w:rsidR="00F319C5" w:rsidRPr="003D3FAF" w:rsidRDefault="00F319C5" w:rsidP="00F319C5"/>
    <w:p w14:paraId="426A83D9" w14:textId="77777777" w:rsidR="00F319C5" w:rsidRPr="003D3FAF" w:rsidRDefault="00F319C5" w:rsidP="00F319C5">
      <w:r w:rsidRPr="003D3FAF">
        <w:br w:type="page"/>
      </w:r>
    </w:p>
    <w:p w14:paraId="0B51002A" w14:textId="164E54DD" w:rsidR="00F319C5" w:rsidRPr="00506FCE" w:rsidRDefault="00A62AFE" w:rsidP="00291E84">
      <w:pPr>
        <w:pStyle w:val="20"/>
        <w:numPr>
          <w:ilvl w:val="0"/>
          <w:numId w:val="0"/>
        </w:numPr>
        <w:ind w:left="1134"/>
      </w:pPr>
      <w:bookmarkStart w:id="215" w:name="_Toc18004127"/>
      <w:bookmarkStart w:id="216" w:name="_Toc146511021"/>
      <w:r w:rsidRPr="00506FCE">
        <w:lastRenderedPageBreak/>
        <w:t>Приложение 14</w:t>
      </w:r>
      <w:r w:rsidR="00F319C5" w:rsidRPr="00506FCE">
        <w:t xml:space="preserve">. </w:t>
      </w:r>
      <w:bookmarkEnd w:id="215"/>
      <w:r w:rsidR="0044401D" w:rsidRPr="00506FCE">
        <w:t>Протоколы Кадамжайского РЦПЗиГСЭН –результаты исследования загрязнения почв</w:t>
      </w:r>
      <w:bookmarkEnd w:id="216"/>
    </w:p>
    <w:p w14:paraId="561A53D0" w14:textId="79BA09AA" w:rsidR="0044401D" w:rsidRPr="0044401D" w:rsidRDefault="0044401D" w:rsidP="0044401D">
      <w:r>
        <w:rPr>
          <w:noProof/>
          <w:lang w:eastAsia="ru-RU"/>
        </w:rPr>
        <w:drawing>
          <wp:inline distT="0" distB="0" distL="0" distR="0" wp14:anchorId="7111B6CA" wp14:editId="4F9E6349">
            <wp:extent cx="5934075" cy="8391525"/>
            <wp:effectExtent l="0" t="0" r="9525" b="9525"/>
            <wp:docPr id="15" name="Рисунок 15" descr="C:\Users\rus\Downloads\прот\Page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us\Downloads\прот\Page_0000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3D80070D" w14:textId="2BAFBF85" w:rsidR="00F319C5" w:rsidRPr="003D3FAF" w:rsidRDefault="0044401D" w:rsidP="00F319C5">
      <w:r>
        <w:rPr>
          <w:noProof/>
          <w:lang w:eastAsia="ru-RU"/>
        </w:rPr>
        <w:lastRenderedPageBreak/>
        <w:drawing>
          <wp:inline distT="0" distB="0" distL="0" distR="0" wp14:anchorId="455E93A3" wp14:editId="29E2667B">
            <wp:extent cx="5934075" cy="8391525"/>
            <wp:effectExtent l="0" t="0" r="9525" b="9525"/>
            <wp:docPr id="16" name="Рисунок 16" descr="C:\Users\rus\Downloads\прот\Page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us\Downloads\прот\Page_0000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78DA6C14" w14:textId="056EF0BA" w:rsidR="00F67F01" w:rsidRDefault="00F67F01" w:rsidP="00F319C5"/>
    <w:p w14:paraId="0C15C393" w14:textId="563CE850" w:rsidR="0044401D" w:rsidRDefault="0044401D" w:rsidP="00F319C5"/>
    <w:p w14:paraId="79A93826" w14:textId="0606A592" w:rsidR="0044401D" w:rsidRDefault="0044401D" w:rsidP="00F319C5">
      <w:r>
        <w:rPr>
          <w:noProof/>
          <w:lang w:eastAsia="ru-RU"/>
        </w:rPr>
        <w:lastRenderedPageBreak/>
        <w:drawing>
          <wp:inline distT="0" distB="0" distL="0" distR="0" wp14:anchorId="2B1AA4BD" wp14:editId="753602FE">
            <wp:extent cx="5934075" cy="8391525"/>
            <wp:effectExtent l="0" t="0" r="9525" b="9525"/>
            <wp:docPr id="17" name="Рисунок 17" descr="C:\Users\rus\Downloads\прот\Page_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us\Downloads\прот\Page_0000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lang w:eastAsia="ru-RU"/>
        </w:rPr>
        <w:lastRenderedPageBreak/>
        <w:drawing>
          <wp:inline distT="0" distB="0" distL="0" distR="0" wp14:anchorId="1B301921" wp14:editId="2E296B50">
            <wp:extent cx="5934075" cy="8391525"/>
            <wp:effectExtent l="0" t="0" r="9525" b="9525"/>
            <wp:docPr id="20" name="Рисунок 20" descr="C:\Users\rus\Downloads\прот\Page_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us\Downloads\прот\Page_0001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04A3D9CA" w14:textId="29283D7D" w:rsidR="0044401D" w:rsidRDefault="0044401D" w:rsidP="00F319C5"/>
    <w:p w14:paraId="07CB9BB6" w14:textId="4BC8D707" w:rsidR="0044401D" w:rsidRDefault="0044401D" w:rsidP="00F319C5"/>
    <w:p w14:paraId="72EDFD68" w14:textId="7A339581" w:rsidR="0044401D" w:rsidRDefault="0044401D" w:rsidP="00F319C5">
      <w:r>
        <w:rPr>
          <w:noProof/>
          <w:lang w:eastAsia="ru-RU"/>
        </w:rPr>
        <w:lastRenderedPageBreak/>
        <w:drawing>
          <wp:inline distT="0" distB="0" distL="0" distR="0" wp14:anchorId="20B410FA" wp14:editId="0226B141">
            <wp:extent cx="5934075" cy="8391525"/>
            <wp:effectExtent l="0" t="0" r="9525" b="9525"/>
            <wp:docPr id="21" name="Рисунок 21" descr="C:\Users\rus\Downloads\прот\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us\Downloads\прот\Page_0000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lang w:eastAsia="ru-RU"/>
        </w:rPr>
        <w:lastRenderedPageBreak/>
        <w:drawing>
          <wp:inline distT="0" distB="0" distL="0" distR="0" wp14:anchorId="2F3BE39F" wp14:editId="3856EFA0">
            <wp:extent cx="5934075" cy="8391525"/>
            <wp:effectExtent l="0" t="0" r="9525" b="9525"/>
            <wp:docPr id="23" name="Рисунок 23" descr="C:\Users\rus\Downloads\прот\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us\Downloads\прот\Page_0000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5EA0E29E" w14:textId="77777777" w:rsidR="0044401D" w:rsidRDefault="0044401D">
      <w:pPr>
        <w:spacing w:after="160" w:line="259" w:lineRule="auto"/>
        <w:jc w:val="left"/>
      </w:pPr>
    </w:p>
    <w:p w14:paraId="7AF1EDDF" w14:textId="17BD7A65" w:rsidR="0044401D" w:rsidRDefault="0044401D">
      <w:pPr>
        <w:spacing w:after="160" w:line="259" w:lineRule="auto"/>
        <w:jc w:val="left"/>
      </w:pPr>
      <w:r>
        <w:rPr>
          <w:noProof/>
          <w:lang w:eastAsia="ru-RU"/>
        </w:rPr>
        <w:lastRenderedPageBreak/>
        <w:drawing>
          <wp:inline distT="0" distB="0" distL="0" distR="0" wp14:anchorId="52F4D2E6" wp14:editId="5898C784">
            <wp:extent cx="5934075" cy="8391525"/>
            <wp:effectExtent l="0" t="0" r="9525" b="9525"/>
            <wp:docPr id="24" name="Рисунок 24" descr="C:\Users\rus\Downloads\прот\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rus\Downloads\прот\Page_00005.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lang w:eastAsia="ru-RU"/>
        </w:rPr>
        <w:lastRenderedPageBreak/>
        <w:drawing>
          <wp:inline distT="0" distB="0" distL="0" distR="0" wp14:anchorId="0AA921BC" wp14:editId="68CCE6C1">
            <wp:extent cx="5934075" cy="8391525"/>
            <wp:effectExtent l="0" t="0" r="9525" b="9525"/>
            <wp:docPr id="28" name="Рисунок 28" descr="C:\Users\rus\Downloads\прот\Page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rus\Downloads\прот\Page_00006.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38EE8385" w14:textId="1C7989C1" w:rsidR="0044401D" w:rsidRDefault="0044401D">
      <w:pPr>
        <w:spacing w:after="160" w:line="259" w:lineRule="auto"/>
        <w:jc w:val="left"/>
      </w:pPr>
    </w:p>
    <w:p w14:paraId="7DA665C9" w14:textId="34BADBCF" w:rsidR="0044401D" w:rsidRDefault="0044401D">
      <w:pPr>
        <w:spacing w:after="160" w:line="259" w:lineRule="auto"/>
        <w:jc w:val="left"/>
      </w:pPr>
      <w:r>
        <w:rPr>
          <w:noProof/>
          <w:lang w:eastAsia="ru-RU"/>
        </w:rPr>
        <w:lastRenderedPageBreak/>
        <w:drawing>
          <wp:inline distT="0" distB="0" distL="0" distR="0" wp14:anchorId="27B69214" wp14:editId="6F8EA505">
            <wp:extent cx="5934075" cy="8391525"/>
            <wp:effectExtent l="0" t="0" r="9525" b="9525"/>
            <wp:docPr id="29" name="Рисунок 29" descr="C:\Users\rus\Downloads\прот\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rus\Downloads\прот\Page_0000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noProof/>
          <w:lang w:eastAsia="ru-RU"/>
        </w:rPr>
        <w:lastRenderedPageBreak/>
        <w:drawing>
          <wp:inline distT="0" distB="0" distL="0" distR="0" wp14:anchorId="3B80AFB8" wp14:editId="15B3FB42">
            <wp:extent cx="5934075" cy="8391525"/>
            <wp:effectExtent l="0" t="0" r="9525" b="9525"/>
            <wp:docPr id="30" name="Рисунок 30" descr="C:\Users\rus\Downloads\прот\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rus\Downloads\прот\Page_0000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71C0A626" w14:textId="77777777" w:rsidR="0044401D" w:rsidRDefault="0044401D">
      <w:pPr>
        <w:spacing w:after="160" w:line="259" w:lineRule="auto"/>
        <w:jc w:val="left"/>
      </w:pPr>
    </w:p>
    <w:p w14:paraId="385A8638" w14:textId="0B117CD4" w:rsidR="00F67F01" w:rsidRDefault="00F67F01">
      <w:pPr>
        <w:spacing w:after="160" w:line="259" w:lineRule="auto"/>
        <w:jc w:val="left"/>
      </w:pPr>
      <w:r>
        <w:br w:type="page"/>
      </w:r>
    </w:p>
    <w:p w14:paraId="6E712104" w14:textId="0EE4D22A" w:rsidR="00F319C5" w:rsidRPr="00506FCE" w:rsidRDefault="00A62AFE" w:rsidP="00291E84">
      <w:pPr>
        <w:pStyle w:val="20"/>
        <w:numPr>
          <w:ilvl w:val="0"/>
          <w:numId w:val="0"/>
        </w:numPr>
        <w:ind w:left="1134"/>
      </w:pPr>
      <w:bookmarkStart w:id="217" w:name="_Toc18004125"/>
      <w:bookmarkStart w:id="218" w:name="_Toc146511022"/>
      <w:r w:rsidRPr="00506FCE">
        <w:lastRenderedPageBreak/>
        <w:t>Приложение 15</w:t>
      </w:r>
      <w:r w:rsidR="00F319C5" w:rsidRPr="00506FCE">
        <w:t>. Протоколы Кадамжайского РЦПЗиГСЭН –результаты исследования вибрации</w:t>
      </w:r>
      <w:bookmarkEnd w:id="217"/>
      <w:bookmarkEnd w:id="218"/>
    </w:p>
    <w:p w14:paraId="7B5F52C5" w14:textId="3F24792B" w:rsidR="00B5121A" w:rsidRPr="00B5121A" w:rsidRDefault="00B5121A" w:rsidP="00B5121A">
      <w:r>
        <w:rPr>
          <w:noProof/>
          <w:lang w:eastAsia="ru-RU"/>
        </w:rPr>
        <w:drawing>
          <wp:inline distT="0" distB="0" distL="0" distR="0" wp14:anchorId="75494481" wp14:editId="16D5F98F">
            <wp:extent cx="5934075" cy="8391525"/>
            <wp:effectExtent l="0" t="0" r="9525" b="9525"/>
            <wp:docPr id="12" name="Рисунок 12" descr="C:\Users\rus\Desktop\Удалить завтра\Протоколы Кадамжай КАСА\V\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us\Desktop\Удалить завтра\Протоколы Кадамжай КАСА\V\Page_0000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050C8A12" w14:textId="1C3A82D4" w:rsidR="00F319C5" w:rsidRPr="003D3FAF" w:rsidRDefault="00B5121A" w:rsidP="00F319C5">
      <w:r>
        <w:rPr>
          <w:noProof/>
          <w:lang w:eastAsia="ru-RU"/>
        </w:rPr>
        <w:lastRenderedPageBreak/>
        <w:drawing>
          <wp:inline distT="0" distB="0" distL="0" distR="0" wp14:anchorId="35E6D0E9" wp14:editId="3C537C1B">
            <wp:extent cx="5934075" cy="8391525"/>
            <wp:effectExtent l="0" t="0" r="9525" b="9525"/>
            <wp:docPr id="13" name="Рисунок 13" descr="C:\Users\rus\Desktop\Удалить завтра\Протоколы Кадамжай КАСА\V\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us\Desktop\Удалить завтра\Протоколы Кадамжай КАСА\V\Page_0000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14:paraId="4D199281" w14:textId="4D255292" w:rsidR="00F319C5" w:rsidRDefault="00F319C5" w:rsidP="00F319C5"/>
    <w:p w14:paraId="0148DCEA" w14:textId="77777777" w:rsidR="00EB10B9" w:rsidRDefault="00EB10B9" w:rsidP="00F319C5">
      <w:pPr>
        <w:sectPr w:rsidR="00EB10B9" w:rsidSect="00FD2CB6">
          <w:pgSz w:w="11906" w:h="16838"/>
          <w:pgMar w:top="1134" w:right="850" w:bottom="1134" w:left="1701" w:header="284" w:footer="708" w:gutter="0"/>
          <w:cols w:space="708"/>
          <w:titlePg/>
          <w:docGrid w:linePitch="360"/>
        </w:sectPr>
      </w:pPr>
    </w:p>
    <w:p w14:paraId="020A1CC2" w14:textId="582C6515" w:rsidR="00A62AFE" w:rsidRPr="00506FCE" w:rsidRDefault="00A62AFE" w:rsidP="00291E84">
      <w:pPr>
        <w:pStyle w:val="20"/>
        <w:numPr>
          <w:ilvl w:val="0"/>
          <w:numId w:val="0"/>
        </w:numPr>
        <w:ind w:left="1134"/>
      </w:pPr>
      <w:bookmarkStart w:id="219" w:name="_Toc146511023"/>
      <w:bookmarkStart w:id="220" w:name="_Toc18085905"/>
      <w:r w:rsidRPr="00506FCE">
        <w:lastRenderedPageBreak/>
        <w:t>Приложение 1</w:t>
      </w:r>
      <w:r w:rsidR="003348E8" w:rsidRPr="00506FCE">
        <w:t>6</w:t>
      </w:r>
      <w:r w:rsidRPr="00506FCE">
        <w:t xml:space="preserve">. Результаты анализа </w:t>
      </w:r>
      <w:r w:rsidR="00EB10B9" w:rsidRPr="00506FCE">
        <w:t xml:space="preserve">плодородности </w:t>
      </w:r>
      <w:r w:rsidRPr="00506FCE">
        <w:t>проб почвы</w:t>
      </w:r>
      <w:bookmarkEnd w:id="219"/>
      <w:r w:rsidRPr="00506FCE">
        <w:t xml:space="preserve"> </w:t>
      </w:r>
      <w:bookmarkEnd w:id="220"/>
    </w:p>
    <w:tbl>
      <w:tblPr>
        <w:tblW w:w="46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1240"/>
        <w:gridCol w:w="879"/>
        <w:gridCol w:w="696"/>
        <w:gridCol w:w="636"/>
        <w:gridCol w:w="1554"/>
        <w:gridCol w:w="1798"/>
        <w:gridCol w:w="1069"/>
        <w:gridCol w:w="922"/>
        <w:gridCol w:w="1503"/>
        <w:gridCol w:w="1070"/>
        <w:gridCol w:w="922"/>
      </w:tblGrid>
      <w:tr w:rsidR="00EB10B9" w:rsidRPr="003F0FD2" w14:paraId="66DCC3FA" w14:textId="77777777" w:rsidTr="00EB10B9">
        <w:trPr>
          <w:trHeight w:val="300"/>
          <w:jc w:val="center"/>
        </w:trPr>
        <w:tc>
          <w:tcPr>
            <w:tcW w:w="427" w:type="pct"/>
            <w:vMerge w:val="restart"/>
            <w:shd w:val="clear" w:color="auto" w:fill="8EAADB" w:themeFill="accent1" w:themeFillTint="99"/>
            <w:noWrap/>
            <w:vAlign w:val="center"/>
            <w:hideMark/>
          </w:tcPr>
          <w:p w14:paraId="0E42AA7C" w14:textId="77777777" w:rsidR="00EB10B9" w:rsidRPr="00910A01" w:rsidRDefault="00EB10B9" w:rsidP="00027B05">
            <w:pPr>
              <w:spacing w:after="0"/>
              <w:jc w:val="left"/>
              <w:rPr>
                <w:b/>
                <w:szCs w:val="20"/>
              </w:rPr>
            </w:pPr>
            <w:r w:rsidRPr="003F0FD2">
              <w:rPr>
                <w:b/>
                <w:szCs w:val="20"/>
              </w:rPr>
              <w:t>Элемент</w:t>
            </w:r>
          </w:p>
        </w:tc>
        <w:tc>
          <w:tcPr>
            <w:tcW w:w="461" w:type="pct"/>
            <w:vMerge w:val="restart"/>
            <w:shd w:val="clear" w:color="auto" w:fill="8EAADB" w:themeFill="accent1" w:themeFillTint="99"/>
            <w:noWrap/>
            <w:vAlign w:val="center"/>
            <w:hideMark/>
          </w:tcPr>
          <w:p w14:paraId="5821BE35" w14:textId="77777777" w:rsidR="00EB10B9" w:rsidRPr="003F0FD2" w:rsidRDefault="00EB10B9" w:rsidP="00027B05">
            <w:pPr>
              <w:spacing w:after="0"/>
              <w:jc w:val="left"/>
              <w:rPr>
                <w:b/>
                <w:color w:val="000000"/>
                <w:szCs w:val="20"/>
              </w:rPr>
            </w:pPr>
            <w:r w:rsidRPr="00910A01">
              <w:rPr>
                <w:b/>
                <w:color w:val="000000"/>
                <w:szCs w:val="20"/>
              </w:rPr>
              <w:t xml:space="preserve">Плотный </w:t>
            </w:r>
          </w:p>
          <w:p w14:paraId="218AD691" w14:textId="77777777" w:rsidR="00EB10B9" w:rsidRPr="00910A01" w:rsidRDefault="00EB10B9" w:rsidP="00027B05">
            <w:pPr>
              <w:spacing w:after="0"/>
              <w:jc w:val="left"/>
              <w:rPr>
                <w:b/>
                <w:color w:val="000000"/>
                <w:szCs w:val="20"/>
              </w:rPr>
            </w:pPr>
            <w:r w:rsidRPr="00910A01">
              <w:rPr>
                <w:b/>
                <w:color w:val="000000"/>
                <w:szCs w:val="20"/>
              </w:rPr>
              <w:t>остаток</w:t>
            </w:r>
          </w:p>
        </w:tc>
        <w:tc>
          <w:tcPr>
            <w:tcW w:w="327" w:type="pct"/>
            <w:vMerge w:val="restart"/>
            <w:shd w:val="clear" w:color="auto" w:fill="8EAADB" w:themeFill="accent1" w:themeFillTint="99"/>
            <w:noWrap/>
            <w:vAlign w:val="center"/>
            <w:hideMark/>
          </w:tcPr>
          <w:p w14:paraId="66562DF3" w14:textId="77777777" w:rsidR="00EB10B9" w:rsidRPr="00910A01" w:rsidRDefault="00EB10B9" w:rsidP="00027B05">
            <w:pPr>
              <w:spacing w:after="0"/>
              <w:jc w:val="left"/>
              <w:rPr>
                <w:b/>
                <w:color w:val="000000"/>
                <w:szCs w:val="20"/>
              </w:rPr>
            </w:pPr>
            <w:r w:rsidRPr="00910A01">
              <w:rPr>
                <w:b/>
                <w:color w:val="000000"/>
                <w:szCs w:val="20"/>
              </w:rPr>
              <w:t>Гумус</w:t>
            </w:r>
          </w:p>
        </w:tc>
        <w:tc>
          <w:tcPr>
            <w:tcW w:w="259" w:type="pct"/>
            <w:vMerge w:val="restart"/>
            <w:shd w:val="clear" w:color="auto" w:fill="8EAADB" w:themeFill="accent1" w:themeFillTint="99"/>
            <w:noWrap/>
            <w:vAlign w:val="center"/>
            <w:hideMark/>
          </w:tcPr>
          <w:p w14:paraId="132DA2BD" w14:textId="77777777" w:rsidR="00EB10B9" w:rsidRPr="00910A01" w:rsidRDefault="00EB10B9" w:rsidP="00027B05">
            <w:pPr>
              <w:spacing w:after="0"/>
              <w:jc w:val="left"/>
              <w:rPr>
                <w:b/>
                <w:color w:val="000000"/>
                <w:szCs w:val="20"/>
              </w:rPr>
            </w:pPr>
            <w:r w:rsidRPr="00910A01">
              <w:rPr>
                <w:b/>
                <w:color w:val="000000"/>
                <w:szCs w:val="20"/>
              </w:rPr>
              <w:t>СО2</w:t>
            </w:r>
          </w:p>
        </w:tc>
        <w:tc>
          <w:tcPr>
            <w:tcW w:w="237" w:type="pct"/>
            <w:vMerge w:val="restart"/>
            <w:shd w:val="clear" w:color="auto" w:fill="8EAADB" w:themeFill="accent1" w:themeFillTint="99"/>
            <w:noWrap/>
            <w:vAlign w:val="center"/>
            <w:hideMark/>
          </w:tcPr>
          <w:p w14:paraId="58C8EFDF" w14:textId="77777777" w:rsidR="00EB10B9" w:rsidRPr="00910A01" w:rsidRDefault="00EB10B9" w:rsidP="00027B05">
            <w:pPr>
              <w:spacing w:after="0"/>
              <w:jc w:val="left"/>
              <w:rPr>
                <w:b/>
                <w:color w:val="000000"/>
                <w:szCs w:val="20"/>
              </w:rPr>
            </w:pPr>
            <w:r w:rsidRPr="00910A01">
              <w:rPr>
                <w:b/>
                <w:color w:val="000000"/>
                <w:szCs w:val="20"/>
              </w:rPr>
              <w:t>рН</w:t>
            </w:r>
          </w:p>
        </w:tc>
        <w:tc>
          <w:tcPr>
            <w:tcW w:w="578" w:type="pct"/>
            <w:vMerge w:val="restart"/>
            <w:shd w:val="clear" w:color="auto" w:fill="8EAADB" w:themeFill="accent1" w:themeFillTint="99"/>
            <w:noWrap/>
            <w:vAlign w:val="center"/>
            <w:hideMark/>
          </w:tcPr>
          <w:p w14:paraId="2FA7153B" w14:textId="77777777" w:rsidR="00EB10B9" w:rsidRDefault="00EB10B9" w:rsidP="00027B05">
            <w:pPr>
              <w:spacing w:after="0"/>
              <w:jc w:val="left"/>
              <w:rPr>
                <w:b/>
                <w:color w:val="000000"/>
                <w:szCs w:val="20"/>
              </w:rPr>
            </w:pPr>
            <w:r w:rsidRPr="00910A01">
              <w:rPr>
                <w:b/>
                <w:color w:val="000000"/>
                <w:szCs w:val="20"/>
              </w:rPr>
              <w:t xml:space="preserve">Емкость </w:t>
            </w:r>
          </w:p>
          <w:p w14:paraId="37E63C65" w14:textId="77777777" w:rsidR="00EB10B9" w:rsidRPr="00910A01" w:rsidRDefault="00EB10B9" w:rsidP="00027B05">
            <w:pPr>
              <w:spacing w:after="0"/>
              <w:jc w:val="left"/>
              <w:rPr>
                <w:b/>
                <w:color w:val="000000"/>
                <w:szCs w:val="20"/>
              </w:rPr>
            </w:pPr>
            <w:r w:rsidRPr="00910A01">
              <w:rPr>
                <w:b/>
                <w:color w:val="000000"/>
                <w:szCs w:val="20"/>
              </w:rPr>
              <w:t>поглощения</w:t>
            </w:r>
          </w:p>
        </w:tc>
        <w:tc>
          <w:tcPr>
            <w:tcW w:w="669" w:type="pct"/>
            <w:vMerge w:val="restart"/>
            <w:shd w:val="clear" w:color="auto" w:fill="8EAADB" w:themeFill="accent1" w:themeFillTint="99"/>
            <w:noWrap/>
            <w:vAlign w:val="center"/>
            <w:hideMark/>
          </w:tcPr>
          <w:p w14:paraId="16A7BEDE" w14:textId="77777777" w:rsidR="00EB10B9" w:rsidRPr="003F0FD2" w:rsidRDefault="00EB10B9" w:rsidP="00027B05">
            <w:pPr>
              <w:spacing w:after="0"/>
              <w:jc w:val="left"/>
              <w:rPr>
                <w:b/>
                <w:color w:val="000000"/>
                <w:szCs w:val="20"/>
              </w:rPr>
            </w:pPr>
            <w:r w:rsidRPr="003F0FD2">
              <w:rPr>
                <w:b/>
                <w:color w:val="000000"/>
                <w:szCs w:val="20"/>
              </w:rPr>
              <w:t>Поглощённый</w:t>
            </w:r>
          </w:p>
          <w:p w14:paraId="3C520BC3" w14:textId="77777777" w:rsidR="00EB10B9" w:rsidRPr="00910A01" w:rsidRDefault="00EB10B9" w:rsidP="00027B05">
            <w:pPr>
              <w:spacing w:after="0"/>
              <w:jc w:val="left"/>
              <w:rPr>
                <w:b/>
                <w:color w:val="000000"/>
                <w:szCs w:val="20"/>
              </w:rPr>
            </w:pPr>
            <w:r w:rsidRPr="00910A01">
              <w:rPr>
                <w:b/>
                <w:color w:val="000000"/>
                <w:szCs w:val="20"/>
              </w:rPr>
              <w:t xml:space="preserve"> натрий</w:t>
            </w:r>
          </w:p>
        </w:tc>
        <w:tc>
          <w:tcPr>
            <w:tcW w:w="741" w:type="pct"/>
            <w:gridSpan w:val="2"/>
            <w:shd w:val="clear" w:color="auto" w:fill="8EAADB" w:themeFill="accent1" w:themeFillTint="99"/>
            <w:noWrap/>
            <w:vAlign w:val="center"/>
            <w:hideMark/>
          </w:tcPr>
          <w:p w14:paraId="329A0BC3" w14:textId="77777777" w:rsidR="00EB10B9" w:rsidRPr="00910A01" w:rsidRDefault="00EB10B9" w:rsidP="00027B05">
            <w:pPr>
              <w:spacing w:after="0"/>
              <w:jc w:val="left"/>
              <w:rPr>
                <w:b/>
                <w:color w:val="000000"/>
                <w:szCs w:val="20"/>
              </w:rPr>
            </w:pPr>
            <w:r w:rsidRPr="00910A01">
              <w:rPr>
                <w:b/>
                <w:color w:val="000000"/>
                <w:szCs w:val="20"/>
              </w:rPr>
              <w:t xml:space="preserve">Валовый </w:t>
            </w:r>
          </w:p>
        </w:tc>
        <w:tc>
          <w:tcPr>
            <w:tcW w:w="559" w:type="pct"/>
            <w:vMerge w:val="restart"/>
            <w:shd w:val="clear" w:color="auto" w:fill="8EAADB" w:themeFill="accent1" w:themeFillTint="99"/>
            <w:noWrap/>
            <w:vAlign w:val="center"/>
            <w:hideMark/>
          </w:tcPr>
          <w:p w14:paraId="5AC1FC19" w14:textId="77777777" w:rsidR="00EB10B9" w:rsidRPr="00910A01" w:rsidRDefault="00EB10B9" w:rsidP="00027B05">
            <w:pPr>
              <w:spacing w:after="0"/>
              <w:jc w:val="left"/>
              <w:rPr>
                <w:b/>
                <w:color w:val="000000"/>
                <w:szCs w:val="20"/>
              </w:rPr>
            </w:pPr>
            <w:r w:rsidRPr="00910A01">
              <w:rPr>
                <w:b/>
                <w:color w:val="000000"/>
                <w:szCs w:val="20"/>
              </w:rPr>
              <w:t>Азот общий</w:t>
            </w:r>
          </w:p>
        </w:tc>
        <w:tc>
          <w:tcPr>
            <w:tcW w:w="741" w:type="pct"/>
            <w:gridSpan w:val="2"/>
            <w:shd w:val="clear" w:color="auto" w:fill="8EAADB" w:themeFill="accent1" w:themeFillTint="99"/>
            <w:noWrap/>
            <w:vAlign w:val="center"/>
            <w:hideMark/>
          </w:tcPr>
          <w:p w14:paraId="5EF13721" w14:textId="77777777" w:rsidR="00EB10B9" w:rsidRPr="00910A01" w:rsidRDefault="00EB10B9" w:rsidP="00027B05">
            <w:pPr>
              <w:spacing w:after="0"/>
              <w:jc w:val="left"/>
              <w:rPr>
                <w:b/>
                <w:color w:val="000000"/>
                <w:szCs w:val="20"/>
              </w:rPr>
            </w:pPr>
            <w:r w:rsidRPr="003F0FD2">
              <w:rPr>
                <w:b/>
                <w:color w:val="000000"/>
                <w:szCs w:val="20"/>
              </w:rPr>
              <w:t>Подвижный</w:t>
            </w:r>
          </w:p>
        </w:tc>
      </w:tr>
      <w:tr w:rsidR="00EB10B9" w:rsidRPr="003F0FD2" w14:paraId="3E1BFEA0" w14:textId="77777777" w:rsidTr="00EB10B9">
        <w:trPr>
          <w:trHeight w:val="300"/>
          <w:jc w:val="center"/>
        </w:trPr>
        <w:tc>
          <w:tcPr>
            <w:tcW w:w="427" w:type="pct"/>
            <w:vMerge/>
            <w:shd w:val="clear" w:color="auto" w:fill="8EAADB" w:themeFill="accent1" w:themeFillTint="99"/>
            <w:noWrap/>
            <w:vAlign w:val="center"/>
          </w:tcPr>
          <w:p w14:paraId="3E57499A" w14:textId="77777777" w:rsidR="00EB10B9" w:rsidRPr="003F0FD2" w:rsidRDefault="00EB10B9" w:rsidP="00027B05">
            <w:pPr>
              <w:spacing w:after="0"/>
              <w:jc w:val="left"/>
              <w:rPr>
                <w:b/>
                <w:szCs w:val="20"/>
              </w:rPr>
            </w:pPr>
          </w:p>
        </w:tc>
        <w:tc>
          <w:tcPr>
            <w:tcW w:w="461" w:type="pct"/>
            <w:vMerge/>
            <w:shd w:val="clear" w:color="auto" w:fill="8EAADB" w:themeFill="accent1" w:themeFillTint="99"/>
            <w:noWrap/>
            <w:vAlign w:val="center"/>
          </w:tcPr>
          <w:p w14:paraId="273AD60A" w14:textId="77777777" w:rsidR="00EB10B9" w:rsidRPr="003F0FD2" w:rsidRDefault="00EB10B9" w:rsidP="00027B05">
            <w:pPr>
              <w:spacing w:after="0"/>
              <w:jc w:val="left"/>
              <w:rPr>
                <w:b/>
                <w:color w:val="000000"/>
                <w:szCs w:val="20"/>
              </w:rPr>
            </w:pPr>
          </w:p>
        </w:tc>
        <w:tc>
          <w:tcPr>
            <w:tcW w:w="327" w:type="pct"/>
            <w:vMerge/>
            <w:shd w:val="clear" w:color="auto" w:fill="8EAADB" w:themeFill="accent1" w:themeFillTint="99"/>
            <w:noWrap/>
            <w:vAlign w:val="center"/>
          </w:tcPr>
          <w:p w14:paraId="1731F5C2" w14:textId="77777777" w:rsidR="00EB10B9" w:rsidRPr="003F0FD2" w:rsidRDefault="00EB10B9" w:rsidP="00027B05">
            <w:pPr>
              <w:spacing w:after="0"/>
              <w:jc w:val="left"/>
              <w:rPr>
                <w:b/>
                <w:color w:val="000000"/>
                <w:szCs w:val="20"/>
              </w:rPr>
            </w:pPr>
          </w:p>
        </w:tc>
        <w:tc>
          <w:tcPr>
            <w:tcW w:w="259" w:type="pct"/>
            <w:vMerge/>
            <w:shd w:val="clear" w:color="auto" w:fill="8EAADB" w:themeFill="accent1" w:themeFillTint="99"/>
            <w:noWrap/>
            <w:vAlign w:val="center"/>
          </w:tcPr>
          <w:p w14:paraId="72ADC8D3" w14:textId="77777777" w:rsidR="00EB10B9" w:rsidRPr="003F0FD2" w:rsidRDefault="00EB10B9" w:rsidP="00027B05">
            <w:pPr>
              <w:spacing w:after="0"/>
              <w:jc w:val="left"/>
              <w:rPr>
                <w:b/>
                <w:color w:val="000000"/>
                <w:szCs w:val="20"/>
              </w:rPr>
            </w:pPr>
          </w:p>
        </w:tc>
        <w:tc>
          <w:tcPr>
            <w:tcW w:w="237" w:type="pct"/>
            <w:vMerge/>
            <w:shd w:val="clear" w:color="auto" w:fill="8EAADB" w:themeFill="accent1" w:themeFillTint="99"/>
            <w:noWrap/>
            <w:vAlign w:val="center"/>
          </w:tcPr>
          <w:p w14:paraId="0FFE2D15" w14:textId="77777777" w:rsidR="00EB10B9" w:rsidRPr="003F0FD2" w:rsidRDefault="00EB10B9" w:rsidP="00027B05">
            <w:pPr>
              <w:spacing w:after="0"/>
              <w:jc w:val="left"/>
              <w:rPr>
                <w:b/>
                <w:color w:val="000000"/>
                <w:szCs w:val="20"/>
              </w:rPr>
            </w:pPr>
          </w:p>
        </w:tc>
        <w:tc>
          <w:tcPr>
            <w:tcW w:w="578" w:type="pct"/>
            <w:vMerge/>
            <w:shd w:val="clear" w:color="auto" w:fill="8EAADB" w:themeFill="accent1" w:themeFillTint="99"/>
            <w:noWrap/>
            <w:vAlign w:val="center"/>
          </w:tcPr>
          <w:p w14:paraId="25143DCC" w14:textId="77777777" w:rsidR="00EB10B9" w:rsidRPr="003F0FD2" w:rsidRDefault="00EB10B9" w:rsidP="00027B05">
            <w:pPr>
              <w:spacing w:after="0"/>
              <w:jc w:val="left"/>
              <w:rPr>
                <w:b/>
                <w:color w:val="000000"/>
                <w:szCs w:val="20"/>
              </w:rPr>
            </w:pPr>
          </w:p>
        </w:tc>
        <w:tc>
          <w:tcPr>
            <w:tcW w:w="669" w:type="pct"/>
            <w:vMerge/>
            <w:shd w:val="clear" w:color="auto" w:fill="8EAADB" w:themeFill="accent1" w:themeFillTint="99"/>
            <w:noWrap/>
            <w:vAlign w:val="center"/>
          </w:tcPr>
          <w:p w14:paraId="1493734F" w14:textId="77777777" w:rsidR="00EB10B9" w:rsidRPr="003F0FD2" w:rsidRDefault="00EB10B9" w:rsidP="00027B05">
            <w:pPr>
              <w:spacing w:after="0"/>
              <w:jc w:val="left"/>
              <w:rPr>
                <w:b/>
                <w:color w:val="000000"/>
                <w:szCs w:val="20"/>
              </w:rPr>
            </w:pPr>
          </w:p>
        </w:tc>
        <w:tc>
          <w:tcPr>
            <w:tcW w:w="398" w:type="pct"/>
            <w:shd w:val="clear" w:color="auto" w:fill="8EAADB" w:themeFill="accent1" w:themeFillTint="99"/>
            <w:noWrap/>
            <w:vAlign w:val="center"/>
          </w:tcPr>
          <w:p w14:paraId="77BB5A03" w14:textId="77777777" w:rsidR="00EB10B9" w:rsidRPr="003F0FD2" w:rsidRDefault="00EB10B9" w:rsidP="00027B05">
            <w:pPr>
              <w:spacing w:after="0"/>
              <w:jc w:val="left"/>
              <w:rPr>
                <w:b/>
                <w:color w:val="000000"/>
                <w:szCs w:val="20"/>
              </w:rPr>
            </w:pPr>
            <w:r w:rsidRPr="00910A01">
              <w:rPr>
                <w:b/>
                <w:color w:val="000000"/>
                <w:szCs w:val="20"/>
              </w:rPr>
              <w:t>Фосфор</w:t>
            </w:r>
          </w:p>
        </w:tc>
        <w:tc>
          <w:tcPr>
            <w:tcW w:w="343" w:type="pct"/>
            <w:shd w:val="clear" w:color="auto" w:fill="8EAADB" w:themeFill="accent1" w:themeFillTint="99"/>
            <w:noWrap/>
            <w:vAlign w:val="center"/>
          </w:tcPr>
          <w:p w14:paraId="69792DC2" w14:textId="77777777" w:rsidR="00EB10B9" w:rsidRPr="003F0FD2" w:rsidRDefault="00EB10B9" w:rsidP="00027B05">
            <w:pPr>
              <w:spacing w:after="0"/>
              <w:jc w:val="left"/>
              <w:rPr>
                <w:b/>
                <w:color w:val="000000"/>
                <w:szCs w:val="20"/>
              </w:rPr>
            </w:pPr>
            <w:r w:rsidRPr="003F0FD2">
              <w:rPr>
                <w:b/>
                <w:color w:val="000000"/>
                <w:szCs w:val="20"/>
              </w:rPr>
              <w:t>К</w:t>
            </w:r>
            <w:r w:rsidRPr="00910A01">
              <w:rPr>
                <w:b/>
                <w:color w:val="000000"/>
                <w:szCs w:val="20"/>
              </w:rPr>
              <w:t>алий</w:t>
            </w:r>
          </w:p>
        </w:tc>
        <w:tc>
          <w:tcPr>
            <w:tcW w:w="559" w:type="pct"/>
            <w:vMerge/>
            <w:shd w:val="clear" w:color="auto" w:fill="8EAADB" w:themeFill="accent1" w:themeFillTint="99"/>
            <w:noWrap/>
            <w:vAlign w:val="center"/>
          </w:tcPr>
          <w:p w14:paraId="68DD514D" w14:textId="77777777" w:rsidR="00EB10B9" w:rsidRPr="003F0FD2" w:rsidRDefault="00EB10B9" w:rsidP="00027B05">
            <w:pPr>
              <w:spacing w:after="0"/>
              <w:jc w:val="left"/>
              <w:rPr>
                <w:b/>
                <w:color w:val="000000"/>
                <w:szCs w:val="20"/>
              </w:rPr>
            </w:pPr>
          </w:p>
        </w:tc>
        <w:tc>
          <w:tcPr>
            <w:tcW w:w="398" w:type="pct"/>
            <w:shd w:val="clear" w:color="auto" w:fill="8EAADB" w:themeFill="accent1" w:themeFillTint="99"/>
            <w:noWrap/>
            <w:vAlign w:val="center"/>
          </w:tcPr>
          <w:p w14:paraId="0D84F169" w14:textId="77777777" w:rsidR="00EB10B9" w:rsidRPr="003F0FD2" w:rsidRDefault="00EB10B9" w:rsidP="00027B05">
            <w:pPr>
              <w:spacing w:after="0"/>
              <w:jc w:val="left"/>
              <w:rPr>
                <w:b/>
                <w:color w:val="000000"/>
                <w:szCs w:val="20"/>
              </w:rPr>
            </w:pPr>
            <w:r w:rsidRPr="00910A01">
              <w:rPr>
                <w:b/>
                <w:color w:val="000000"/>
                <w:szCs w:val="20"/>
              </w:rPr>
              <w:t>Фосфор</w:t>
            </w:r>
          </w:p>
        </w:tc>
        <w:tc>
          <w:tcPr>
            <w:tcW w:w="343" w:type="pct"/>
            <w:shd w:val="clear" w:color="auto" w:fill="8EAADB" w:themeFill="accent1" w:themeFillTint="99"/>
            <w:noWrap/>
            <w:vAlign w:val="center"/>
          </w:tcPr>
          <w:p w14:paraId="402DF4FA" w14:textId="77777777" w:rsidR="00EB10B9" w:rsidRPr="003F0FD2" w:rsidRDefault="00EB10B9" w:rsidP="00027B05">
            <w:pPr>
              <w:spacing w:after="0"/>
              <w:jc w:val="left"/>
              <w:rPr>
                <w:b/>
                <w:color w:val="000000"/>
                <w:szCs w:val="20"/>
              </w:rPr>
            </w:pPr>
            <w:r w:rsidRPr="003F0FD2">
              <w:rPr>
                <w:b/>
                <w:color w:val="000000"/>
                <w:szCs w:val="20"/>
              </w:rPr>
              <w:t>К</w:t>
            </w:r>
            <w:r w:rsidRPr="00910A01">
              <w:rPr>
                <w:b/>
                <w:color w:val="000000"/>
                <w:szCs w:val="20"/>
              </w:rPr>
              <w:t>алий</w:t>
            </w:r>
          </w:p>
        </w:tc>
      </w:tr>
      <w:tr w:rsidR="00EB10B9" w:rsidRPr="003F0FD2" w14:paraId="415AFFE0" w14:textId="77777777" w:rsidTr="00EB10B9">
        <w:trPr>
          <w:trHeight w:val="300"/>
          <w:jc w:val="center"/>
        </w:trPr>
        <w:tc>
          <w:tcPr>
            <w:tcW w:w="427" w:type="pct"/>
            <w:shd w:val="clear" w:color="auto" w:fill="8EAADB" w:themeFill="accent1" w:themeFillTint="99"/>
            <w:noWrap/>
            <w:vAlign w:val="bottom"/>
            <w:hideMark/>
          </w:tcPr>
          <w:p w14:paraId="530417DD" w14:textId="77777777" w:rsidR="00EB10B9" w:rsidRPr="00910A01" w:rsidRDefault="00EB10B9" w:rsidP="00027B05">
            <w:pPr>
              <w:spacing w:after="0"/>
              <w:jc w:val="left"/>
              <w:rPr>
                <w:color w:val="000000"/>
                <w:szCs w:val="20"/>
              </w:rPr>
            </w:pPr>
            <w:r w:rsidRPr="003F0FD2">
              <w:rPr>
                <w:color w:val="000000"/>
                <w:szCs w:val="20"/>
              </w:rPr>
              <w:t>Ед.изм.</w:t>
            </w:r>
          </w:p>
        </w:tc>
        <w:tc>
          <w:tcPr>
            <w:tcW w:w="461" w:type="pct"/>
            <w:shd w:val="clear" w:color="auto" w:fill="8EAADB" w:themeFill="accent1" w:themeFillTint="99"/>
            <w:noWrap/>
            <w:vAlign w:val="bottom"/>
            <w:hideMark/>
          </w:tcPr>
          <w:p w14:paraId="2DCDB5DF" w14:textId="77777777" w:rsidR="00EB10B9" w:rsidRPr="00910A01" w:rsidRDefault="00EB10B9" w:rsidP="00027B05">
            <w:pPr>
              <w:spacing w:after="0"/>
              <w:jc w:val="center"/>
              <w:rPr>
                <w:szCs w:val="20"/>
              </w:rPr>
            </w:pPr>
            <w:r>
              <w:rPr>
                <w:szCs w:val="20"/>
              </w:rPr>
              <w:t>%</w:t>
            </w:r>
          </w:p>
        </w:tc>
        <w:tc>
          <w:tcPr>
            <w:tcW w:w="327" w:type="pct"/>
            <w:shd w:val="clear" w:color="auto" w:fill="8EAADB" w:themeFill="accent1" w:themeFillTint="99"/>
            <w:noWrap/>
            <w:vAlign w:val="bottom"/>
            <w:hideMark/>
          </w:tcPr>
          <w:p w14:paraId="47C6EFBF" w14:textId="77777777" w:rsidR="00EB10B9" w:rsidRPr="00910A01" w:rsidRDefault="00EB10B9" w:rsidP="00027B05">
            <w:pPr>
              <w:spacing w:after="0"/>
              <w:jc w:val="center"/>
              <w:rPr>
                <w:color w:val="000000"/>
                <w:szCs w:val="20"/>
              </w:rPr>
            </w:pPr>
            <w:r w:rsidRPr="00910A01">
              <w:rPr>
                <w:color w:val="000000"/>
                <w:szCs w:val="20"/>
              </w:rPr>
              <w:t>%</w:t>
            </w:r>
          </w:p>
        </w:tc>
        <w:tc>
          <w:tcPr>
            <w:tcW w:w="259" w:type="pct"/>
            <w:shd w:val="clear" w:color="auto" w:fill="8EAADB" w:themeFill="accent1" w:themeFillTint="99"/>
            <w:noWrap/>
            <w:vAlign w:val="bottom"/>
            <w:hideMark/>
          </w:tcPr>
          <w:p w14:paraId="35E85405" w14:textId="77777777" w:rsidR="00EB10B9" w:rsidRPr="00910A01" w:rsidRDefault="00EB10B9" w:rsidP="00027B05">
            <w:pPr>
              <w:spacing w:after="0"/>
              <w:jc w:val="center"/>
              <w:rPr>
                <w:color w:val="000000"/>
                <w:szCs w:val="20"/>
              </w:rPr>
            </w:pPr>
            <w:r w:rsidRPr="00910A01">
              <w:rPr>
                <w:color w:val="000000"/>
                <w:szCs w:val="20"/>
              </w:rPr>
              <w:t>%</w:t>
            </w:r>
          </w:p>
        </w:tc>
        <w:tc>
          <w:tcPr>
            <w:tcW w:w="237" w:type="pct"/>
            <w:shd w:val="clear" w:color="auto" w:fill="8EAADB" w:themeFill="accent1" w:themeFillTint="99"/>
            <w:noWrap/>
            <w:vAlign w:val="bottom"/>
            <w:hideMark/>
          </w:tcPr>
          <w:p w14:paraId="2CEC114B" w14:textId="77777777" w:rsidR="00EB10B9" w:rsidRPr="00910A01" w:rsidRDefault="00EB10B9" w:rsidP="00027B05">
            <w:pPr>
              <w:spacing w:after="0"/>
              <w:jc w:val="center"/>
              <w:rPr>
                <w:color w:val="000000"/>
                <w:szCs w:val="20"/>
              </w:rPr>
            </w:pPr>
          </w:p>
        </w:tc>
        <w:tc>
          <w:tcPr>
            <w:tcW w:w="1247" w:type="pct"/>
            <w:gridSpan w:val="2"/>
            <w:shd w:val="clear" w:color="auto" w:fill="8EAADB" w:themeFill="accent1" w:themeFillTint="99"/>
            <w:noWrap/>
            <w:vAlign w:val="bottom"/>
            <w:hideMark/>
          </w:tcPr>
          <w:p w14:paraId="77603D0A" w14:textId="77777777" w:rsidR="00EB10B9" w:rsidRPr="00910A01" w:rsidRDefault="00EB10B9" w:rsidP="00027B05">
            <w:pPr>
              <w:spacing w:after="0"/>
              <w:jc w:val="center"/>
              <w:rPr>
                <w:color w:val="000000"/>
                <w:szCs w:val="20"/>
              </w:rPr>
            </w:pPr>
            <w:r>
              <w:rPr>
                <w:color w:val="000000"/>
                <w:szCs w:val="20"/>
              </w:rPr>
              <w:t>мг-экв. На 100гр почвы</w:t>
            </w:r>
          </w:p>
        </w:tc>
        <w:tc>
          <w:tcPr>
            <w:tcW w:w="398" w:type="pct"/>
            <w:shd w:val="clear" w:color="auto" w:fill="8EAADB" w:themeFill="accent1" w:themeFillTint="99"/>
            <w:noWrap/>
            <w:vAlign w:val="bottom"/>
            <w:hideMark/>
          </w:tcPr>
          <w:p w14:paraId="42129DD2" w14:textId="77777777" w:rsidR="00EB10B9" w:rsidRPr="00910A01" w:rsidRDefault="00EB10B9" w:rsidP="00027B05">
            <w:pPr>
              <w:spacing w:after="0"/>
              <w:jc w:val="center"/>
              <w:rPr>
                <w:color w:val="000000"/>
                <w:szCs w:val="20"/>
              </w:rPr>
            </w:pPr>
            <w:r w:rsidRPr="00910A01">
              <w:rPr>
                <w:color w:val="000000"/>
                <w:szCs w:val="20"/>
              </w:rPr>
              <w:t>%</w:t>
            </w:r>
          </w:p>
        </w:tc>
        <w:tc>
          <w:tcPr>
            <w:tcW w:w="343" w:type="pct"/>
            <w:shd w:val="clear" w:color="auto" w:fill="8EAADB" w:themeFill="accent1" w:themeFillTint="99"/>
            <w:noWrap/>
            <w:vAlign w:val="bottom"/>
            <w:hideMark/>
          </w:tcPr>
          <w:p w14:paraId="5F3D5E6C" w14:textId="77777777" w:rsidR="00EB10B9" w:rsidRPr="00910A01" w:rsidRDefault="00EB10B9" w:rsidP="00027B05">
            <w:pPr>
              <w:spacing w:after="0"/>
              <w:jc w:val="center"/>
              <w:rPr>
                <w:color w:val="000000"/>
                <w:szCs w:val="20"/>
              </w:rPr>
            </w:pPr>
            <w:r w:rsidRPr="00910A01">
              <w:rPr>
                <w:color w:val="000000"/>
                <w:szCs w:val="20"/>
              </w:rPr>
              <w:t>%</w:t>
            </w:r>
          </w:p>
        </w:tc>
        <w:tc>
          <w:tcPr>
            <w:tcW w:w="559" w:type="pct"/>
            <w:shd w:val="clear" w:color="auto" w:fill="8EAADB" w:themeFill="accent1" w:themeFillTint="99"/>
            <w:noWrap/>
            <w:vAlign w:val="bottom"/>
            <w:hideMark/>
          </w:tcPr>
          <w:p w14:paraId="505C4CF8" w14:textId="77777777" w:rsidR="00EB10B9" w:rsidRPr="00910A01" w:rsidRDefault="00EB10B9" w:rsidP="00027B05">
            <w:pPr>
              <w:spacing w:after="0"/>
              <w:jc w:val="center"/>
              <w:rPr>
                <w:color w:val="000000"/>
                <w:szCs w:val="20"/>
              </w:rPr>
            </w:pPr>
            <w:r w:rsidRPr="00910A01">
              <w:rPr>
                <w:color w:val="000000"/>
                <w:szCs w:val="20"/>
              </w:rPr>
              <w:t>%</w:t>
            </w:r>
          </w:p>
        </w:tc>
        <w:tc>
          <w:tcPr>
            <w:tcW w:w="398" w:type="pct"/>
            <w:shd w:val="clear" w:color="auto" w:fill="8EAADB" w:themeFill="accent1" w:themeFillTint="99"/>
            <w:noWrap/>
            <w:vAlign w:val="bottom"/>
            <w:hideMark/>
          </w:tcPr>
          <w:p w14:paraId="0001A9FA" w14:textId="77777777" w:rsidR="00EB10B9" w:rsidRPr="00910A01" w:rsidRDefault="00EB10B9" w:rsidP="00027B05">
            <w:pPr>
              <w:spacing w:after="0"/>
              <w:jc w:val="center"/>
              <w:rPr>
                <w:color w:val="000000"/>
                <w:szCs w:val="20"/>
              </w:rPr>
            </w:pPr>
            <w:r w:rsidRPr="00910A01">
              <w:rPr>
                <w:color w:val="000000"/>
                <w:szCs w:val="20"/>
              </w:rPr>
              <w:t>мг/кг</w:t>
            </w:r>
          </w:p>
        </w:tc>
        <w:tc>
          <w:tcPr>
            <w:tcW w:w="343" w:type="pct"/>
            <w:shd w:val="clear" w:color="auto" w:fill="8EAADB" w:themeFill="accent1" w:themeFillTint="99"/>
            <w:noWrap/>
            <w:vAlign w:val="bottom"/>
            <w:hideMark/>
          </w:tcPr>
          <w:p w14:paraId="5AE2942A" w14:textId="77777777" w:rsidR="00EB10B9" w:rsidRPr="00910A01" w:rsidRDefault="00EB10B9" w:rsidP="00027B05">
            <w:pPr>
              <w:spacing w:after="0"/>
              <w:jc w:val="center"/>
              <w:rPr>
                <w:color w:val="000000"/>
                <w:szCs w:val="20"/>
              </w:rPr>
            </w:pPr>
            <w:r w:rsidRPr="00910A01">
              <w:rPr>
                <w:color w:val="000000"/>
                <w:szCs w:val="20"/>
              </w:rPr>
              <w:t>мг/кг</w:t>
            </w:r>
          </w:p>
        </w:tc>
      </w:tr>
      <w:tr w:rsidR="00EB10B9" w:rsidRPr="003F0FD2" w14:paraId="36CADA5A" w14:textId="77777777" w:rsidTr="00EB10B9">
        <w:trPr>
          <w:trHeight w:val="300"/>
          <w:jc w:val="center"/>
        </w:trPr>
        <w:tc>
          <w:tcPr>
            <w:tcW w:w="427" w:type="pct"/>
            <w:shd w:val="clear" w:color="auto" w:fill="auto"/>
            <w:noWrap/>
            <w:vAlign w:val="bottom"/>
            <w:hideMark/>
          </w:tcPr>
          <w:p w14:paraId="5B171C4D" w14:textId="77777777" w:rsidR="00EB10B9" w:rsidRPr="00910A01" w:rsidRDefault="00EB10B9" w:rsidP="00027B05">
            <w:pPr>
              <w:spacing w:after="0" w:line="360" w:lineRule="auto"/>
              <w:jc w:val="left"/>
              <w:rPr>
                <w:color w:val="000000"/>
                <w:szCs w:val="20"/>
              </w:rPr>
            </w:pPr>
            <w:r w:rsidRPr="00910A01">
              <w:rPr>
                <w:color w:val="000000"/>
                <w:szCs w:val="20"/>
              </w:rPr>
              <w:t>S-CS 1.1</w:t>
            </w:r>
          </w:p>
        </w:tc>
        <w:tc>
          <w:tcPr>
            <w:tcW w:w="461" w:type="pct"/>
            <w:shd w:val="clear" w:color="auto" w:fill="auto"/>
            <w:noWrap/>
            <w:vAlign w:val="bottom"/>
            <w:hideMark/>
          </w:tcPr>
          <w:p w14:paraId="0A2C1481" w14:textId="77777777" w:rsidR="00EB10B9" w:rsidRPr="00910A01" w:rsidRDefault="00EB10B9" w:rsidP="00027B05">
            <w:pPr>
              <w:spacing w:after="0" w:line="360" w:lineRule="auto"/>
              <w:jc w:val="center"/>
              <w:rPr>
                <w:color w:val="000000"/>
                <w:szCs w:val="20"/>
              </w:rPr>
            </w:pPr>
            <w:r w:rsidRPr="00910A01">
              <w:rPr>
                <w:color w:val="000000"/>
                <w:szCs w:val="20"/>
              </w:rPr>
              <w:t>0,083</w:t>
            </w:r>
          </w:p>
        </w:tc>
        <w:tc>
          <w:tcPr>
            <w:tcW w:w="327" w:type="pct"/>
            <w:shd w:val="clear" w:color="auto" w:fill="auto"/>
            <w:noWrap/>
            <w:vAlign w:val="bottom"/>
            <w:hideMark/>
          </w:tcPr>
          <w:p w14:paraId="581B60CB" w14:textId="77777777" w:rsidR="00EB10B9" w:rsidRPr="00910A01" w:rsidRDefault="00EB10B9" w:rsidP="00027B05">
            <w:pPr>
              <w:spacing w:after="0" w:line="360" w:lineRule="auto"/>
              <w:jc w:val="center"/>
              <w:rPr>
                <w:bCs/>
                <w:color w:val="000000"/>
                <w:szCs w:val="20"/>
              </w:rPr>
            </w:pPr>
            <w:r w:rsidRPr="00910A01">
              <w:rPr>
                <w:bCs/>
                <w:color w:val="000000"/>
                <w:szCs w:val="20"/>
              </w:rPr>
              <w:t>4,58</w:t>
            </w:r>
          </w:p>
        </w:tc>
        <w:tc>
          <w:tcPr>
            <w:tcW w:w="259" w:type="pct"/>
            <w:shd w:val="clear" w:color="auto" w:fill="auto"/>
            <w:noWrap/>
            <w:vAlign w:val="bottom"/>
            <w:hideMark/>
          </w:tcPr>
          <w:p w14:paraId="2D5D33F9" w14:textId="77777777" w:rsidR="00EB10B9" w:rsidRPr="00910A01" w:rsidRDefault="00EB10B9" w:rsidP="00027B05">
            <w:pPr>
              <w:spacing w:after="0" w:line="360" w:lineRule="auto"/>
              <w:jc w:val="center"/>
              <w:rPr>
                <w:color w:val="000000"/>
                <w:szCs w:val="20"/>
              </w:rPr>
            </w:pPr>
            <w:r w:rsidRPr="00910A01">
              <w:rPr>
                <w:color w:val="000000"/>
                <w:szCs w:val="20"/>
              </w:rPr>
              <w:t>1,1</w:t>
            </w:r>
          </w:p>
        </w:tc>
        <w:tc>
          <w:tcPr>
            <w:tcW w:w="237" w:type="pct"/>
            <w:shd w:val="clear" w:color="auto" w:fill="auto"/>
            <w:noWrap/>
            <w:vAlign w:val="bottom"/>
            <w:hideMark/>
          </w:tcPr>
          <w:p w14:paraId="6B9FA455" w14:textId="77777777" w:rsidR="00EB10B9" w:rsidRPr="00910A01" w:rsidRDefault="00EB10B9" w:rsidP="00027B05">
            <w:pPr>
              <w:spacing w:after="0" w:line="360" w:lineRule="auto"/>
              <w:jc w:val="center"/>
              <w:rPr>
                <w:color w:val="000000"/>
                <w:szCs w:val="20"/>
              </w:rPr>
            </w:pPr>
            <w:r w:rsidRPr="00910A01">
              <w:rPr>
                <w:color w:val="000000"/>
                <w:szCs w:val="20"/>
              </w:rPr>
              <w:t>7,75</w:t>
            </w:r>
          </w:p>
        </w:tc>
        <w:tc>
          <w:tcPr>
            <w:tcW w:w="578" w:type="pct"/>
            <w:shd w:val="clear" w:color="auto" w:fill="auto"/>
            <w:noWrap/>
            <w:vAlign w:val="bottom"/>
            <w:hideMark/>
          </w:tcPr>
          <w:p w14:paraId="667038A7" w14:textId="77777777" w:rsidR="00EB10B9" w:rsidRPr="00910A01" w:rsidRDefault="00EB10B9" w:rsidP="00027B05">
            <w:pPr>
              <w:spacing w:after="0" w:line="360" w:lineRule="auto"/>
              <w:jc w:val="center"/>
              <w:rPr>
                <w:color w:val="000000"/>
                <w:szCs w:val="20"/>
              </w:rPr>
            </w:pPr>
            <w:r w:rsidRPr="00910A01">
              <w:rPr>
                <w:color w:val="000000"/>
                <w:szCs w:val="20"/>
              </w:rPr>
              <w:t>22</w:t>
            </w:r>
          </w:p>
        </w:tc>
        <w:tc>
          <w:tcPr>
            <w:tcW w:w="669" w:type="pct"/>
            <w:shd w:val="clear" w:color="auto" w:fill="auto"/>
            <w:noWrap/>
            <w:vAlign w:val="bottom"/>
            <w:hideMark/>
          </w:tcPr>
          <w:p w14:paraId="7A3A4E88" w14:textId="77777777" w:rsidR="00EB10B9" w:rsidRPr="00910A01" w:rsidRDefault="00EB10B9" w:rsidP="00027B05">
            <w:pPr>
              <w:spacing w:after="0" w:line="360" w:lineRule="auto"/>
              <w:jc w:val="center"/>
              <w:rPr>
                <w:bCs/>
                <w:color w:val="000000"/>
                <w:szCs w:val="20"/>
              </w:rPr>
            </w:pPr>
            <w:r w:rsidRPr="00910A01">
              <w:rPr>
                <w:bCs/>
                <w:color w:val="000000"/>
                <w:szCs w:val="20"/>
              </w:rPr>
              <w:t>0,2</w:t>
            </w:r>
          </w:p>
        </w:tc>
        <w:tc>
          <w:tcPr>
            <w:tcW w:w="398" w:type="pct"/>
            <w:shd w:val="clear" w:color="auto" w:fill="auto"/>
            <w:noWrap/>
            <w:vAlign w:val="bottom"/>
            <w:hideMark/>
          </w:tcPr>
          <w:p w14:paraId="29E3BEE1" w14:textId="77777777" w:rsidR="00EB10B9" w:rsidRPr="00910A01" w:rsidRDefault="00EB10B9" w:rsidP="00027B05">
            <w:pPr>
              <w:spacing w:after="0" w:line="360" w:lineRule="auto"/>
              <w:jc w:val="center"/>
              <w:rPr>
                <w:color w:val="000000"/>
                <w:szCs w:val="20"/>
              </w:rPr>
            </w:pPr>
            <w:r w:rsidRPr="00910A01">
              <w:rPr>
                <w:color w:val="000000"/>
                <w:szCs w:val="20"/>
              </w:rPr>
              <w:t>0,196</w:t>
            </w:r>
          </w:p>
        </w:tc>
        <w:tc>
          <w:tcPr>
            <w:tcW w:w="343" w:type="pct"/>
            <w:shd w:val="clear" w:color="auto" w:fill="auto"/>
            <w:noWrap/>
            <w:vAlign w:val="bottom"/>
            <w:hideMark/>
          </w:tcPr>
          <w:p w14:paraId="211E80CD" w14:textId="77777777" w:rsidR="00EB10B9" w:rsidRPr="00910A01" w:rsidRDefault="00EB10B9" w:rsidP="00027B05">
            <w:pPr>
              <w:spacing w:after="0" w:line="360" w:lineRule="auto"/>
              <w:jc w:val="center"/>
              <w:rPr>
                <w:color w:val="000000"/>
                <w:szCs w:val="20"/>
              </w:rPr>
            </w:pPr>
            <w:r w:rsidRPr="00910A01">
              <w:rPr>
                <w:color w:val="000000"/>
                <w:szCs w:val="20"/>
              </w:rPr>
              <w:t>1,65</w:t>
            </w:r>
          </w:p>
        </w:tc>
        <w:tc>
          <w:tcPr>
            <w:tcW w:w="559" w:type="pct"/>
            <w:shd w:val="clear" w:color="auto" w:fill="auto"/>
            <w:noWrap/>
            <w:vAlign w:val="bottom"/>
            <w:hideMark/>
          </w:tcPr>
          <w:p w14:paraId="2A4001C1" w14:textId="77777777" w:rsidR="00EB10B9" w:rsidRPr="00910A01" w:rsidRDefault="00EB10B9" w:rsidP="00027B05">
            <w:pPr>
              <w:spacing w:after="0" w:line="360" w:lineRule="auto"/>
              <w:jc w:val="center"/>
              <w:rPr>
                <w:bCs/>
                <w:color w:val="000000"/>
                <w:szCs w:val="20"/>
              </w:rPr>
            </w:pPr>
            <w:r w:rsidRPr="00910A01">
              <w:rPr>
                <w:bCs/>
                <w:color w:val="000000"/>
                <w:szCs w:val="20"/>
              </w:rPr>
              <w:t>0,205</w:t>
            </w:r>
          </w:p>
        </w:tc>
        <w:tc>
          <w:tcPr>
            <w:tcW w:w="398" w:type="pct"/>
            <w:shd w:val="clear" w:color="auto" w:fill="auto"/>
            <w:noWrap/>
            <w:vAlign w:val="bottom"/>
            <w:hideMark/>
          </w:tcPr>
          <w:p w14:paraId="74901550" w14:textId="77777777" w:rsidR="00EB10B9" w:rsidRPr="00910A01" w:rsidRDefault="00EB10B9" w:rsidP="00027B05">
            <w:pPr>
              <w:spacing w:after="0" w:line="360" w:lineRule="auto"/>
              <w:jc w:val="center"/>
              <w:rPr>
                <w:color w:val="000000"/>
                <w:szCs w:val="20"/>
              </w:rPr>
            </w:pPr>
            <w:r w:rsidRPr="00910A01">
              <w:rPr>
                <w:color w:val="000000"/>
                <w:szCs w:val="20"/>
              </w:rPr>
              <w:t>26</w:t>
            </w:r>
          </w:p>
        </w:tc>
        <w:tc>
          <w:tcPr>
            <w:tcW w:w="343" w:type="pct"/>
            <w:shd w:val="clear" w:color="auto" w:fill="auto"/>
            <w:noWrap/>
            <w:vAlign w:val="bottom"/>
            <w:hideMark/>
          </w:tcPr>
          <w:p w14:paraId="568E93D9" w14:textId="77777777" w:rsidR="00EB10B9" w:rsidRPr="00910A01" w:rsidRDefault="00EB10B9" w:rsidP="00027B05">
            <w:pPr>
              <w:spacing w:after="0" w:line="360" w:lineRule="auto"/>
              <w:jc w:val="center"/>
              <w:rPr>
                <w:color w:val="000000"/>
                <w:szCs w:val="20"/>
              </w:rPr>
            </w:pPr>
            <w:r w:rsidRPr="00910A01">
              <w:rPr>
                <w:color w:val="000000"/>
                <w:szCs w:val="20"/>
              </w:rPr>
              <w:t>440</w:t>
            </w:r>
          </w:p>
        </w:tc>
      </w:tr>
      <w:tr w:rsidR="00EB10B9" w:rsidRPr="003F0FD2" w14:paraId="2C460311" w14:textId="77777777" w:rsidTr="00EB10B9">
        <w:trPr>
          <w:trHeight w:val="300"/>
          <w:jc w:val="center"/>
        </w:trPr>
        <w:tc>
          <w:tcPr>
            <w:tcW w:w="427" w:type="pct"/>
            <w:shd w:val="clear" w:color="auto" w:fill="auto"/>
            <w:noWrap/>
            <w:vAlign w:val="bottom"/>
            <w:hideMark/>
          </w:tcPr>
          <w:p w14:paraId="1F278577" w14:textId="77777777" w:rsidR="00EB10B9" w:rsidRPr="00910A01" w:rsidRDefault="00EB10B9" w:rsidP="00027B05">
            <w:pPr>
              <w:spacing w:after="0" w:line="360" w:lineRule="auto"/>
              <w:jc w:val="left"/>
              <w:rPr>
                <w:color w:val="000000"/>
                <w:szCs w:val="20"/>
              </w:rPr>
            </w:pPr>
            <w:r w:rsidRPr="00910A01">
              <w:rPr>
                <w:color w:val="000000"/>
                <w:szCs w:val="20"/>
              </w:rPr>
              <w:t>S-CS 1.2</w:t>
            </w:r>
          </w:p>
        </w:tc>
        <w:tc>
          <w:tcPr>
            <w:tcW w:w="461" w:type="pct"/>
            <w:shd w:val="clear" w:color="auto" w:fill="auto"/>
            <w:noWrap/>
            <w:vAlign w:val="bottom"/>
            <w:hideMark/>
          </w:tcPr>
          <w:p w14:paraId="5D9BEFEC" w14:textId="77777777" w:rsidR="00EB10B9" w:rsidRPr="00910A01" w:rsidRDefault="00EB10B9" w:rsidP="00027B05">
            <w:pPr>
              <w:spacing w:after="0" w:line="360" w:lineRule="auto"/>
              <w:jc w:val="center"/>
              <w:rPr>
                <w:color w:val="000000"/>
                <w:szCs w:val="20"/>
              </w:rPr>
            </w:pPr>
            <w:r w:rsidRPr="00910A01">
              <w:rPr>
                <w:color w:val="000000"/>
                <w:szCs w:val="20"/>
              </w:rPr>
              <w:t>0,063</w:t>
            </w:r>
          </w:p>
        </w:tc>
        <w:tc>
          <w:tcPr>
            <w:tcW w:w="327" w:type="pct"/>
            <w:shd w:val="clear" w:color="auto" w:fill="auto"/>
            <w:noWrap/>
            <w:vAlign w:val="bottom"/>
            <w:hideMark/>
          </w:tcPr>
          <w:p w14:paraId="425015F6" w14:textId="77777777" w:rsidR="00EB10B9" w:rsidRPr="00910A01" w:rsidRDefault="00EB10B9" w:rsidP="00027B05">
            <w:pPr>
              <w:spacing w:after="0" w:line="360" w:lineRule="auto"/>
              <w:jc w:val="center"/>
              <w:rPr>
                <w:color w:val="000000"/>
                <w:szCs w:val="20"/>
              </w:rPr>
            </w:pPr>
            <w:r w:rsidRPr="00910A01">
              <w:rPr>
                <w:color w:val="000000"/>
                <w:szCs w:val="20"/>
              </w:rPr>
              <w:t>3,64</w:t>
            </w:r>
          </w:p>
        </w:tc>
        <w:tc>
          <w:tcPr>
            <w:tcW w:w="259" w:type="pct"/>
            <w:shd w:val="clear" w:color="auto" w:fill="auto"/>
            <w:noWrap/>
            <w:vAlign w:val="bottom"/>
            <w:hideMark/>
          </w:tcPr>
          <w:p w14:paraId="1567676B" w14:textId="77777777" w:rsidR="00EB10B9" w:rsidRPr="00910A01" w:rsidRDefault="00EB10B9" w:rsidP="00027B05">
            <w:pPr>
              <w:spacing w:after="0" w:line="360" w:lineRule="auto"/>
              <w:jc w:val="center"/>
              <w:rPr>
                <w:color w:val="000000"/>
                <w:szCs w:val="20"/>
              </w:rPr>
            </w:pPr>
            <w:r w:rsidRPr="00910A01">
              <w:rPr>
                <w:color w:val="000000"/>
                <w:szCs w:val="20"/>
              </w:rPr>
              <w:t>1,2</w:t>
            </w:r>
          </w:p>
        </w:tc>
        <w:tc>
          <w:tcPr>
            <w:tcW w:w="237" w:type="pct"/>
            <w:shd w:val="clear" w:color="auto" w:fill="auto"/>
            <w:noWrap/>
            <w:vAlign w:val="bottom"/>
            <w:hideMark/>
          </w:tcPr>
          <w:p w14:paraId="3AF740AC" w14:textId="77777777" w:rsidR="00EB10B9" w:rsidRPr="00910A01" w:rsidRDefault="00EB10B9" w:rsidP="00027B05">
            <w:pPr>
              <w:spacing w:after="0" w:line="360" w:lineRule="auto"/>
              <w:jc w:val="center"/>
              <w:rPr>
                <w:color w:val="000000"/>
                <w:szCs w:val="20"/>
              </w:rPr>
            </w:pPr>
            <w:r w:rsidRPr="00910A01">
              <w:rPr>
                <w:color w:val="000000"/>
                <w:szCs w:val="20"/>
              </w:rPr>
              <w:t>7,9</w:t>
            </w:r>
          </w:p>
        </w:tc>
        <w:tc>
          <w:tcPr>
            <w:tcW w:w="578" w:type="pct"/>
            <w:shd w:val="clear" w:color="auto" w:fill="auto"/>
            <w:noWrap/>
            <w:vAlign w:val="bottom"/>
            <w:hideMark/>
          </w:tcPr>
          <w:p w14:paraId="3A78E74B" w14:textId="77777777" w:rsidR="00EB10B9" w:rsidRPr="00910A01" w:rsidRDefault="00EB10B9" w:rsidP="00027B05">
            <w:pPr>
              <w:spacing w:after="0" w:line="360" w:lineRule="auto"/>
              <w:jc w:val="center"/>
              <w:rPr>
                <w:color w:val="000000"/>
                <w:szCs w:val="20"/>
              </w:rPr>
            </w:pPr>
            <w:r w:rsidRPr="00910A01">
              <w:rPr>
                <w:color w:val="000000"/>
                <w:szCs w:val="20"/>
              </w:rPr>
              <w:t>17</w:t>
            </w:r>
          </w:p>
        </w:tc>
        <w:tc>
          <w:tcPr>
            <w:tcW w:w="669" w:type="pct"/>
            <w:shd w:val="clear" w:color="auto" w:fill="auto"/>
            <w:noWrap/>
            <w:vAlign w:val="bottom"/>
            <w:hideMark/>
          </w:tcPr>
          <w:p w14:paraId="4B4DF5CC" w14:textId="77777777" w:rsidR="00EB10B9" w:rsidRPr="00910A01" w:rsidRDefault="00EB10B9" w:rsidP="00027B05">
            <w:pPr>
              <w:spacing w:after="0" w:line="360" w:lineRule="auto"/>
              <w:jc w:val="center"/>
              <w:rPr>
                <w:color w:val="000000"/>
                <w:szCs w:val="20"/>
              </w:rPr>
            </w:pPr>
            <w:r w:rsidRPr="00910A01">
              <w:rPr>
                <w:color w:val="000000"/>
                <w:szCs w:val="20"/>
              </w:rPr>
              <w:t>0,18</w:t>
            </w:r>
          </w:p>
        </w:tc>
        <w:tc>
          <w:tcPr>
            <w:tcW w:w="398" w:type="pct"/>
            <w:shd w:val="clear" w:color="auto" w:fill="auto"/>
            <w:noWrap/>
            <w:vAlign w:val="bottom"/>
            <w:hideMark/>
          </w:tcPr>
          <w:p w14:paraId="08DB6CE1" w14:textId="77777777" w:rsidR="00EB10B9" w:rsidRPr="00910A01" w:rsidRDefault="00EB10B9" w:rsidP="00027B05">
            <w:pPr>
              <w:spacing w:after="0" w:line="360" w:lineRule="auto"/>
              <w:jc w:val="center"/>
              <w:rPr>
                <w:color w:val="000000"/>
                <w:szCs w:val="20"/>
              </w:rPr>
            </w:pPr>
            <w:r w:rsidRPr="00910A01">
              <w:rPr>
                <w:color w:val="000000"/>
                <w:szCs w:val="20"/>
              </w:rPr>
              <w:t>0,185</w:t>
            </w:r>
          </w:p>
        </w:tc>
        <w:tc>
          <w:tcPr>
            <w:tcW w:w="343" w:type="pct"/>
            <w:shd w:val="clear" w:color="auto" w:fill="auto"/>
            <w:noWrap/>
            <w:vAlign w:val="bottom"/>
            <w:hideMark/>
          </w:tcPr>
          <w:p w14:paraId="64EC9814" w14:textId="77777777" w:rsidR="00EB10B9" w:rsidRPr="00910A01" w:rsidRDefault="00EB10B9" w:rsidP="00027B05">
            <w:pPr>
              <w:spacing w:after="0" w:line="360" w:lineRule="auto"/>
              <w:jc w:val="center"/>
              <w:rPr>
                <w:color w:val="000000"/>
                <w:szCs w:val="20"/>
              </w:rPr>
            </w:pPr>
            <w:r w:rsidRPr="00910A01">
              <w:rPr>
                <w:color w:val="000000"/>
                <w:szCs w:val="20"/>
              </w:rPr>
              <w:t>1,71</w:t>
            </w:r>
          </w:p>
        </w:tc>
        <w:tc>
          <w:tcPr>
            <w:tcW w:w="559" w:type="pct"/>
            <w:shd w:val="clear" w:color="auto" w:fill="auto"/>
            <w:noWrap/>
            <w:vAlign w:val="bottom"/>
            <w:hideMark/>
          </w:tcPr>
          <w:p w14:paraId="639314C6" w14:textId="77777777" w:rsidR="00EB10B9" w:rsidRPr="00910A01" w:rsidRDefault="00EB10B9" w:rsidP="00027B05">
            <w:pPr>
              <w:spacing w:after="0" w:line="360" w:lineRule="auto"/>
              <w:jc w:val="center"/>
              <w:rPr>
                <w:color w:val="000000"/>
                <w:szCs w:val="20"/>
              </w:rPr>
            </w:pPr>
            <w:r w:rsidRPr="00910A01">
              <w:rPr>
                <w:color w:val="000000"/>
                <w:szCs w:val="20"/>
              </w:rPr>
              <w:t>0,18</w:t>
            </w:r>
          </w:p>
        </w:tc>
        <w:tc>
          <w:tcPr>
            <w:tcW w:w="398" w:type="pct"/>
            <w:shd w:val="clear" w:color="auto" w:fill="auto"/>
            <w:noWrap/>
            <w:vAlign w:val="bottom"/>
            <w:hideMark/>
          </w:tcPr>
          <w:p w14:paraId="1C90E425" w14:textId="77777777" w:rsidR="00EB10B9" w:rsidRPr="00910A01" w:rsidRDefault="00EB10B9" w:rsidP="00027B05">
            <w:pPr>
              <w:spacing w:after="0" w:line="360" w:lineRule="auto"/>
              <w:jc w:val="center"/>
              <w:rPr>
                <w:color w:val="000000"/>
                <w:szCs w:val="20"/>
              </w:rPr>
            </w:pPr>
            <w:r w:rsidRPr="00910A01">
              <w:rPr>
                <w:color w:val="000000"/>
                <w:szCs w:val="20"/>
              </w:rPr>
              <w:t>14</w:t>
            </w:r>
          </w:p>
        </w:tc>
        <w:tc>
          <w:tcPr>
            <w:tcW w:w="343" w:type="pct"/>
            <w:shd w:val="clear" w:color="auto" w:fill="auto"/>
            <w:noWrap/>
            <w:vAlign w:val="bottom"/>
            <w:hideMark/>
          </w:tcPr>
          <w:p w14:paraId="7D8D2EB6" w14:textId="77777777" w:rsidR="00EB10B9" w:rsidRPr="00910A01" w:rsidRDefault="00EB10B9" w:rsidP="00027B05">
            <w:pPr>
              <w:spacing w:after="0" w:line="360" w:lineRule="auto"/>
              <w:jc w:val="center"/>
              <w:rPr>
                <w:color w:val="000000"/>
                <w:szCs w:val="20"/>
              </w:rPr>
            </w:pPr>
            <w:r w:rsidRPr="00910A01">
              <w:rPr>
                <w:color w:val="000000"/>
                <w:szCs w:val="20"/>
              </w:rPr>
              <w:t>360</w:t>
            </w:r>
          </w:p>
        </w:tc>
      </w:tr>
      <w:tr w:rsidR="00EB10B9" w:rsidRPr="003F0FD2" w14:paraId="70B85FCA" w14:textId="77777777" w:rsidTr="00EB10B9">
        <w:trPr>
          <w:trHeight w:val="300"/>
          <w:jc w:val="center"/>
        </w:trPr>
        <w:tc>
          <w:tcPr>
            <w:tcW w:w="427" w:type="pct"/>
            <w:shd w:val="clear" w:color="auto" w:fill="auto"/>
            <w:noWrap/>
            <w:vAlign w:val="bottom"/>
            <w:hideMark/>
          </w:tcPr>
          <w:p w14:paraId="14F05BE6" w14:textId="77777777" w:rsidR="00EB10B9" w:rsidRPr="00910A01" w:rsidRDefault="00EB10B9" w:rsidP="00027B05">
            <w:pPr>
              <w:spacing w:after="0" w:line="360" w:lineRule="auto"/>
              <w:jc w:val="left"/>
              <w:rPr>
                <w:color w:val="000000"/>
                <w:szCs w:val="20"/>
              </w:rPr>
            </w:pPr>
            <w:r w:rsidRPr="00910A01">
              <w:rPr>
                <w:color w:val="000000"/>
                <w:szCs w:val="20"/>
              </w:rPr>
              <w:t>S-CS 2.1</w:t>
            </w:r>
          </w:p>
        </w:tc>
        <w:tc>
          <w:tcPr>
            <w:tcW w:w="461" w:type="pct"/>
            <w:shd w:val="clear" w:color="auto" w:fill="auto"/>
            <w:noWrap/>
            <w:vAlign w:val="bottom"/>
            <w:hideMark/>
          </w:tcPr>
          <w:p w14:paraId="475BD557" w14:textId="77777777" w:rsidR="00EB10B9" w:rsidRPr="00910A01" w:rsidRDefault="00EB10B9" w:rsidP="00027B05">
            <w:pPr>
              <w:spacing w:after="0" w:line="360" w:lineRule="auto"/>
              <w:jc w:val="center"/>
              <w:rPr>
                <w:color w:val="000000"/>
                <w:szCs w:val="20"/>
              </w:rPr>
            </w:pPr>
            <w:r w:rsidRPr="00910A01">
              <w:rPr>
                <w:color w:val="000000"/>
                <w:szCs w:val="20"/>
              </w:rPr>
              <w:t>0,068</w:t>
            </w:r>
          </w:p>
        </w:tc>
        <w:tc>
          <w:tcPr>
            <w:tcW w:w="327" w:type="pct"/>
            <w:shd w:val="clear" w:color="auto" w:fill="auto"/>
            <w:noWrap/>
            <w:vAlign w:val="bottom"/>
            <w:hideMark/>
          </w:tcPr>
          <w:p w14:paraId="2914530F" w14:textId="77777777" w:rsidR="00EB10B9" w:rsidRPr="00910A01" w:rsidRDefault="00EB10B9" w:rsidP="00027B05">
            <w:pPr>
              <w:spacing w:after="0" w:line="360" w:lineRule="auto"/>
              <w:jc w:val="center"/>
              <w:rPr>
                <w:color w:val="000000"/>
                <w:szCs w:val="20"/>
              </w:rPr>
            </w:pPr>
            <w:r w:rsidRPr="00910A01">
              <w:rPr>
                <w:color w:val="000000"/>
                <w:szCs w:val="20"/>
              </w:rPr>
              <w:t>6,55</w:t>
            </w:r>
          </w:p>
        </w:tc>
        <w:tc>
          <w:tcPr>
            <w:tcW w:w="259" w:type="pct"/>
            <w:shd w:val="clear" w:color="auto" w:fill="auto"/>
            <w:noWrap/>
            <w:vAlign w:val="bottom"/>
            <w:hideMark/>
          </w:tcPr>
          <w:p w14:paraId="0BC321DF" w14:textId="77777777" w:rsidR="00EB10B9" w:rsidRPr="00910A01" w:rsidRDefault="00EB10B9" w:rsidP="00027B05">
            <w:pPr>
              <w:spacing w:after="0" w:line="360" w:lineRule="auto"/>
              <w:jc w:val="center"/>
              <w:rPr>
                <w:color w:val="000000"/>
                <w:szCs w:val="20"/>
              </w:rPr>
            </w:pPr>
            <w:r w:rsidRPr="00910A01">
              <w:rPr>
                <w:color w:val="000000"/>
                <w:szCs w:val="20"/>
              </w:rPr>
              <w:t>2,1</w:t>
            </w:r>
          </w:p>
        </w:tc>
        <w:tc>
          <w:tcPr>
            <w:tcW w:w="237" w:type="pct"/>
            <w:shd w:val="clear" w:color="auto" w:fill="auto"/>
            <w:noWrap/>
            <w:vAlign w:val="bottom"/>
            <w:hideMark/>
          </w:tcPr>
          <w:p w14:paraId="57F71D0F" w14:textId="77777777" w:rsidR="00EB10B9" w:rsidRPr="00910A01" w:rsidRDefault="00EB10B9" w:rsidP="00027B05">
            <w:pPr>
              <w:spacing w:after="0" w:line="360" w:lineRule="auto"/>
              <w:jc w:val="center"/>
              <w:rPr>
                <w:color w:val="000000"/>
                <w:szCs w:val="20"/>
              </w:rPr>
            </w:pPr>
            <w:r w:rsidRPr="00910A01">
              <w:rPr>
                <w:color w:val="000000"/>
                <w:szCs w:val="20"/>
              </w:rPr>
              <w:t>7,8</w:t>
            </w:r>
          </w:p>
        </w:tc>
        <w:tc>
          <w:tcPr>
            <w:tcW w:w="578" w:type="pct"/>
            <w:shd w:val="clear" w:color="auto" w:fill="auto"/>
            <w:noWrap/>
            <w:vAlign w:val="bottom"/>
            <w:hideMark/>
          </w:tcPr>
          <w:p w14:paraId="3E22B95E" w14:textId="77777777" w:rsidR="00EB10B9" w:rsidRPr="00910A01" w:rsidRDefault="00EB10B9" w:rsidP="00027B05">
            <w:pPr>
              <w:spacing w:after="0" w:line="360" w:lineRule="auto"/>
              <w:jc w:val="center"/>
              <w:rPr>
                <w:color w:val="000000"/>
                <w:szCs w:val="20"/>
              </w:rPr>
            </w:pPr>
            <w:r w:rsidRPr="00910A01">
              <w:rPr>
                <w:color w:val="000000"/>
                <w:szCs w:val="20"/>
              </w:rPr>
              <w:t>21</w:t>
            </w:r>
          </w:p>
        </w:tc>
        <w:tc>
          <w:tcPr>
            <w:tcW w:w="669" w:type="pct"/>
            <w:shd w:val="clear" w:color="auto" w:fill="auto"/>
            <w:noWrap/>
            <w:vAlign w:val="bottom"/>
            <w:hideMark/>
          </w:tcPr>
          <w:p w14:paraId="552E1AB9" w14:textId="77777777" w:rsidR="00EB10B9" w:rsidRPr="00910A01" w:rsidRDefault="00EB10B9" w:rsidP="00027B05">
            <w:pPr>
              <w:spacing w:after="0" w:line="360" w:lineRule="auto"/>
              <w:jc w:val="center"/>
              <w:rPr>
                <w:color w:val="000000"/>
                <w:szCs w:val="20"/>
              </w:rPr>
            </w:pPr>
            <w:r w:rsidRPr="00910A01">
              <w:rPr>
                <w:color w:val="000000"/>
                <w:szCs w:val="20"/>
              </w:rPr>
              <w:t>0,12</w:t>
            </w:r>
          </w:p>
        </w:tc>
        <w:tc>
          <w:tcPr>
            <w:tcW w:w="398" w:type="pct"/>
            <w:shd w:val="clear" w:color="auto" w:fill="auto"/>
            <w:noWrap/>
            <w:vAlign w:val="bottom"/>
            <w:hideMark/>
          </w:tcPr>
          <w:p w14:paraId="64C4014C" w14:textId="77777777" w:rsidR="00EB10B9" w:rsidRPr="00910A01" w:rsidRDefault="00EB10B9" w:rsidP="00027B05">
            <w:pPr>
              <w:spacing w:after="0" w:line="360" w:lineRule="auto"/>
              <w:jc w:val="center"/>
              <w:rPr>
                <w:color w:val="000000"/>
                <w:szCs w:val="20"/>
              </w:rPr>
            </w:pPr>
            <w:r w:rsidRPr="00910A01">
              <w:rPr>
                <w:color w:val="000000"/>
                <w:szCs w:val="20"/>
              </w:rPr>
              <w:t>0,17</w:t>
            </w:r>
          </w:p>
        </w:tc>
        <w:tc>
          <w:tcPr>
            <w:tcW w:w="343" w:type="pct"/>
            <w:shd w:val="clear" w:color="auto" w:fill="auto"/>
            <w:noWrap/>
            <w:vAlign w:val="bottom"/>
            <w:hideMark/>
          </w:tcPr>
          <w:p w14:paraId="4E72B57F" w14:textId="77777777" w:rsidR="00EB10B9" w:rsidRPr="00910A01" w:rsidRDefault="00EB10B9" w:rsidP="00027B05">
            <w:pPr>
              <w:spacing w:after="0" w:line="360" w:lineRule="auto"/>
              <w:jc w:val="center"/>
              <w:rPr>
                <w:color w:val="000000"/>
                <w:szCs w:val="20"/>
              </w:rPr>
            </w:pPr>
            <w:r w:rsidRPr="00910A01">
              <w:rPr>
                <w:color w:val="000000"/>
                <w:szCs w:val="20"/>
              </w:rPr>
              <w:t>1,8</w:t>
            </w:r>
          </w:p>
        </w:tc>
        <w:tc>
          <w:tcPr>
            <w:tcW w:w="559" w:type="pct"/>
            <w:shd w:val="clear" w:color="auto" w:fill="auto"/>
            <w:noWrap/>
            <w:vAlign w:val="bottom"/>
            <w:hideMark/>
          </w:tcPr>
          <w:p w14:paraId="21A9B0C4" w14:textId="77777777" w:rsidR="00EB10B9" w:rsidRPr="00910A01" w:rsidRDefault="00EB10B9" w:rsidP="00027B05">
            <w:pPr>
              <w:spacing w:after="0" w:line="360" w:lineRule="auto"/>
              <w:jc w:val="center"/>
              <w:rPr>
                <w:bCs/>
                <w:color w:val="000000"/>
                <w:szCs w:val="20"/>
              </w:rPr>
            </w:pPr>
            <w:r w:rsidRPr="00910A01">
              <w:rPr>
                <w:bCs/>
                <w:color w:val="000000"/>
                <w:szCs w:val="20"/>
              </w:rPr>
              <w:t>0,3</w:t>
            </w:r>
          </w:p>
        </w:tc>
        <w:tc>
          <w:tcPr>
            <w:tcW w:w="398" w:type="pct"/>
            <w:shd w:val="clear" w:color="auto" w:fill="auto"/>
            <w:noWrap/>
            <w:vAlign w:val="bottom"/>
            <w:hideMark/>
          </w:tcPr>
          <w:p w14:paraId="05EF0AB3" w14:textId="77777777" w:rsidR="00EB10B9" w:rsidRPr="00910A01" w:rsidRDefault="00EB10B9" w:rsidP="00027B05">
            <w:pPr>
              <w:spacing w:after="0" w:line="360" w:lineRule="auto"/>
              <w:jc w:val="center"/>
              <w:rPr>
                <w:color w:val="000000"/>
                <w:szCs w:val="20"/>
              </w:rPr>
            </w:pPr>
            <w:r w:rsidRPr="00910A01">
              <w:rPr>
                <w:color w:val="000000"/>
                <w:szCs w:val="20"/>
              </w:rPr>
              <w:t>31</w:t>
            </w:r>
          </w:p>
        </w:tc>
        <w:tc>
          <w:tcPr>
            <w:tcW w:w="343" w:type="pct"/>
            <w:shd w:val="clear" w:color="auto" w:fill="auto"/>
            <w:noWrap/>
            <w:vAlign w:val="bottom"/>
            <w:hideMark/>
          </w:tcPr>
          <w:p w14:paraId="3E7A310C" w14:textId="77777777" w:rsidR="00EB10B9" w:rsidRPr="00910A01" w:rsidRDefault="00EB10B9" w:rsidP="00027B05">
            <w:pPr>
              <w:spacing w:after="0" w:line="360" w:lineRule="auto"/>
              <w:jc w:val="center"/>
              <w:rPr>
                <w:color w:val="000000"/>
                <w:szCs w:val="20"/>
              </w:rPr>
            </w:pPr>
            <w:r w:rsidRPr="00910A01">
              <w:rPr>
                <w:color w:val="000000"/>
                <w:szCs w:val="20"/>
              </w:rPr>
              <w:t>568</w:t>
            </w:r>
          </w:p>
        </w:tc>
      </w:tr>
      <w:tr w:rsidR="00EB10B9" w:rsidRPr="003F0FD2" w14:paraId="7E13D767" w14:textId="77777777" w:rsidTr="00EB10B9">
        <w:trPr>
          <w:trHeight w:val="300"/>
          <w:jc w:val="center"/>
        </w:trPr>
        <w:tc>
          <w:tcPr>
            <w:tcW w:w="427" w:type="pct"/>
            <w:shd w:val="clear" w:color="auto" w:fill="auto"/>
            <w:noWrap/>
            <w:vAlign w:val="bottom"/>
            <w:hideMark/>
          </w:tcPr>
          <w:p w14:paraId="6C3FBEB1" w14:textId="77777777" w:rsidR="00EB10B9" w:rsidRPr="00910A01" w:rsidRDefault="00EB10B9" w:rsidP="00027B05">
            <w:pPr>
              <w:spacing w:after="0" w:line="360" w:lineRule="auto"/>
              <w:jc w:val="left"/>
              <w:rPr>
                <w:color w:val="000000"/>
                <w:szCs w:val="20"/>
              </w:rPr>
            </w:pPr>
            <w:r w:rsidRPr="00910A01">
              <w:rPr>
                <w:color w:val="000000"/>
                <w:szCs w:val="20"/>
              </w:rPr>
              <w:t>S-CS 2.2</w:t>
            </w:r>
          </w:p>
        </w:tc>
        <w:tc>
          <w:tcPr>
            <w:tcW w:w="461" w:type="pct"/>
            <w:shd w:val="clear" w:color="auto" w:fill="auto"/>
            <w:noWrap/>
            <w:vAlign w:val="bottom"/>
            <w:hideMark/>
          </w:tcPr>
          <w:p w14:paraId="249E0F07" w14:textId="77777777" w:rsidR="00EB10B9" w:rsidRPr="00910A01" w:rsidRDefault="00EB10B9" w:rsidP="00027B05">
            <w:pPr>
              <w:spacing w:after="0" w:line="360" w:lineRule="auto"/>
              <w:jc w:val="center"/>
              <w:rPr>
                <w:color w:val="000000"/>
                <w:szCs w:val="20"/>
              </w:rPr>
            </w:pPr>
            <w:r w:rsidRPr="00910A01">
              <w:rPr>
                <w:color w:val="000000"/>
                <w:szCs w:val="20"/>
              </w:rPr>
              <w:t>0,064</w:t>
            </w:r>
          </w:p>
        </w:tc>
        <w:tc>
          <w:tcPr>
            <w:tcW w:w="327" w:type="pct"/>
            <w:shd w:val="clear" w:color="auto" w:fill="auto"/>
            <w:noWrap/>
            <w:vAlign w:val="bottom"/>
            <w:hideMark/>
          </w:tcPr>
          <w:p w14:paraId="5EB34586" w14:textId="77777777" w:rsidR="00EB10B9" w:rsidRPr="00910A01" w:rsidRDefault="00EB10B9" w:rsidP="00027B05">
            <w:pPr>
              <w:spacing w:after="0" w:line="360" w:lineRule="auto"/>
              <w:jc w:val="center"/>
              <w:rPr>
                <w:color w:val="000000"/>
                <w:szCs w:val="20"/>
              </w:rPr>
            </w:pPr>
            <w:r w:rsidRPr="00910A01">
              <w:rPr>
                <w:color w:val="000000"/>
                <w:szCs w:val="20"/>
              </w:rPr>
              <w:t>3,74</w:t>
            </w:r>
          </w:p>
        </w:tc>
        <w:tc>
          <w:tcPr>
            <w:tcW w:w="259" w:type="pct"/>
            <w:shd w:val="clear" w:color="auto" w:fill="auto"/>
            <w:noWrap/>
            <w:vAlign w:val="bottom"/>
            <w:hideMark/>
          </w:tcPr>
          <w:p w14:paraId="1E7F188C" w14:textId="77777777" w:rsidR="00EB10B9" w:rsidRPr="00910A01" w:rsidRDefault="00EB10B9" w:rsidP="00027B05">
            <w:pPr>
              <w:spacing w:after="0" w:line="360" w:lineRule="auto"/>
              <w:jc w:val="center"/>
              <w:rPr>
                <w:color w:val="000000"/>
                <w:szCs w:val="20"/>
              </w:rPr>
            </w:pPr>
            <w:r w:rsidRPr="00910A01">
              <w:rPr>
                <w:color w:val="000000"/>
                <w:szCs w:val="20"/>
              </w:rPr>
              <w:t>2,2</w:t>
            </w:r>
          </w:p>
        </w:tc>
        <w:tc>
          <w:tcPr>
            <w:tcW w:w="237" w:type="pct"/>
            <w:shd w:val="clear" w:color="auto" w:fill="auto"/>
            <w:noWrap/>
            <w:vAlign w:val="bottom"/>
            <w:hideMark/>
          </w:tcPr>
          <w:p w14:paraId="0CDD77CC" w14:textId="77777777" w:rsidR="00EB10B9" w:rsidRPr="00910A01" w:rsidRDefault="00EB10B9" w:rsidP="00027B05">
            <w:pPr>
              <w:spacing w:after="0" w:line="360" w:lineRule="auto"/>
              <w:jc w:val="center"/>
              <w:rPr>
                <w:color w:val="000000"/>
                <w:szCs w:val="20"/>
              </w:rPr>
            </w:pPr>
            <w:r w:rsidRPr="00910A01">
              <w:rPr>
                <w:color w:val="000000"/>
                <w:szCs w:val="20"/>
              </w:rPr>
              <w:t>7,8</w:t>
            </w:r>
          </w:p>
        </w:tc>
        <w:tc>
          <w:tcPr>
            <w:tcW w:w="578" w:type="pct"/>
            <w:shd w:val="clear" w:color="auto" w:fill="auto"/>
            <w:noWrap/>
            <w:vAlign w:val="bottom"/>
            <w:hideMark/>
          </w:tcPr>
          <w:p w14:paraId="274984C8" w14:textId="77777777" w:rsidR="00EB10B9" w:rsidRPr="00910A01" w:rsidRDefault="00EB10B9" w:rsidP="00027B05">
            <w:pPr>
              <w:spacing w:after="0" w:line="360" w:lineRule="auto"/>
              <w:jc w:val="center"/>
              <w:rPr>
                <w:color w:val="000000"/>
                <w:szCs w:val="20"/>
              </w:rPr>
            </w:pPr>
            <w:r w:rsidRPr="00910A01">
              <w:rPr>
                <w:color w:val="000000"/>
                <w:szCs w:val="20"/>
              </w:rPr>
              <w:t>18</w:t>
            </w:r>
          </w:p>
        </w:tc>
        <w:tc>
          <w:tcPr>
            <w:tcW w:w="669" w:type="pct"/>
            <w:shd w:val="clear" w:color="auto" w:fill="auto"/>
            <w:noWrap/>
            <w:vAlign w:val="bottom"/>
            <w:hideMark/>
          </w:tcPr>
          <w:p w14:paraId="4A77C4EC" w14:textId="77777777" w:rsidR="00EB10B9" w:rsidRPr="00910A01" w:rsidRDefault="00EB10B9" w:rsidP="00027B05">
            <w:pPr>
              <w:spacing w:after="0" w:line="360" w:lineRule="auto"/>
              <w:jc w:val="center"/>
              <w:rPr>
                <w:color w:val="000000"/>
                <w:szCs w:val="20"/>
              </w:rPr>
            </w:pPr>
            <w:r w:rsidRPr="00910A01">
              <w:rPr>
                <w:color w:val="000000"/>
                <w:szCs w:val="20"/>
              </w:rPr>
              <w:t>0,12</w:t>
            </w:r>
          </w:p>
        </w:tc>
        <w:tc>
          <w:tcPr>
            <w:tcW w:w="398" w:type="pct"/>
            <w:shd w:val="clear" w:color="auto" w:fill="auto"/>
            <w:noWrap/>
            <w:vAlign w:val="bottom"/>
            <w:hideMark/>
          </w:tcPr>
          <w:p w14:paraId="6FCA6A86" w14:textId="77777777" w:rsidR="00EB10B9" w:rsidRPr="00910A01" w:rsidRDefault="00EB10B9" w:rsidP="00027B05">
            <w:pPr>
              <w:spacing w:after="0" w:line="360" w:lineRule="auto"/>
              <w:jc w:val="center"/>
              <w:rPr>
                <w:color w:val="000000"/>
                <w:szCs w:val="20"/>
              </w:rPr>
            </w:pPr>
            <w:r w:rsidRPr="00910A01">
              <w:rPr>
                <w:color w:val="000000"/>
                <w:szCs w:val="20"/>
              </w:rPr>
              <w:t>0,17</w:t>
            </w:r>
          </w:p>
        </w:tc>
        <w:tc>
          <w:tcPr>
            <w:tcW w:w="343" w:type="pct"/>
            <w:shd w:val="clear" w:color="auto" w:fill="auto"/>
            <w:noWrap/>
            <w:vAlign w:val="bottom"/>
            <w:hideMark/>
          </w:tcPr>
          <w:p w14:paraId="436579E3" w14:textId="77777777" w:rsidR="00EB10B9" w:rsidRPr="00910A01" w:rsidRDefault="00EB10B9" w:rsidP="00027B05">
            <w:pPr>
              <w:spacing w:after="0" w:line="360" w:lineRule="auto"/>
              <w:jc w:val="center"/>
              <w:rPr>
                <w:color w:val="000000"/>
                <w:szCs w:val="20"/>
              </w:rPr>
            </w:pPr>
            <w:r w:rsidRPr="00910A01">
              <w:rPr>
                <w:color w:val="000000"/>
                <w:szCs w:val="20"/>
              </w:rPr>
              <w:t>1,92</w:t>
            </w:r>
          </w:p>
        </w:tc>
        <w:tc>
          <w:tcPr>
            <w:tcW w:w="559" w:type="pct"/>
            <w:shd w:val="clear" w:color="auto" w:fill="auto"/>
            <w:noWrap/>
            <w:vAlign w:val="bottom"/>
            <w:hideMark/>
          </w:tcPr>
          <w:p w14:paraId="2701BFD3" w14:textId="77777777" w:rsidR="00EB10B9" w:rsidRPr="00910A01" w:rsidRDefault="00EB10B9" w:rsidP="00027B05">
            <w:pPr>
              <w:spacing w:after="0" w:line="360" w:lineRule="auto"/>
              <w:jc w:val="center"/>
              <w:rPr>
                <w:color w:val="000000"/>
                <w:szCs w:val="20"/>
              </w:rPr>
            </w:pPr>
            <w:r w:rsidRPr="00910A01">
              <w:rPr>
                <w:color w:val="000000"/>
                <w:szCs w:val="20"/>
              </w:rPr>
              <w:t>0,17</w:t>
            </w:r>
          </w:p>
        </w:tc>
        <w:tc>
          <w:tcPr>
            <w:tcW w:w="398" w:type="pct"/>
            <w:shd w:val="clear" w:color="auto" w:fill="auto"/>
            <w:noWrap/>
            <w:vAlign w:val="bottom"/>
            <w:hideMark/>
          </w:tcPr>
          <w:p w14:paraId="0928CAA3" w14:textId="77777777" w:rsidR="00EB10B9" w:rsidRPr="00910A01" w:rsidRDefault="00EB10B9" w:rsidP="00027B05">
            <w:pPr>
              <w:spacing w:after="0" w:line="360" w:lineRule="auto"/>
              <w:jc w:val="center"/>
              <w:rPr>
                <w:color w:val="000000"/>
                <w:szCs w:val="20"/>
              </w:rPr>
            </w:pPr>
            <w:r w:rsidRPr="00910A01">
              <w:rPr>
                <w:color w:val="000000"/>
                <w:szCs w:val="20"/>
              </w:rPr>
              <w:t>15</w:t>
            </w:r>
          </w:p>
        </w:tc>
        <w:tc>
          <w:tcPr>
            <w:tcW w:w="343" w:type="pct"/>
            <w:shd w:val="clear" w:color="auto" w:fill="auto"/>
            <w:noWrap/>
            <w:vAlign w:val="bottom"/>
            <w:hideMark/>
          </w:tcPr>
          <w:p w14:paraId="7CF27F8A" w14:textId="77777777" w:rsidR="00EB10B9" w:rsidRPr="00910A01" w:rsidRDefault="00EB10B9" w:rsidP="00027B05">
            <w:pPr>
              <w:spacing w:after="0" w:line="360" w:lineRule="auto"/>
              <w:jc w:val="center"/>
              <w:rPr>
                <w:bCs/>
                <w:color w:val="000000"/>
                <w:szCs w:val="20"/>
              </w:rPr>
            </w:pPr>
            <w:r w:rsidRPr="00910A01">
              <w:rPr>
                <w:bCs/>
                <w:color w:val="000000"/>
                <w:szCs w:val="20"/>
              </w:rPr>
              <w:t>400</w:t>
            </w:r>
          </w:p>
        </w:tc>
      </w:tr>
      <w:tr w:rsidR="00EB10B9" w:rsidRPr="003F0FD2" w14:paraId="27848F8D" w14:textId="77777777" w:rsidTr="00EB10B9">
        <w:trPr>
          <w:trHeight w:val="300"/>
          <w:jc w:val="center"/>
        </w:trPr>
        <w:tc>
          <w:tcPr>
            <w:tcW w:w="427" w:type="pct"/>
            <w:shd w:val="clear" w:color="auto" w:fill="auto"/>
            <w:noWrap/>
            <w:vAlign w:val="bottom"/>
            <w:hideMark/>
          </w:tcPr>
          <w:p w14:paraId="5A3B7770" w14:textId="77777777" w:rsidR="00EB10B9" w:rsidRPr="00910A01" w:rsidRDefault="00EB10B9" w:rsidP="00027B05">
            <w:pPr>
              <w:spacing w:after="0" w:line="360" w:lineRule="auto"/>
              <w:jc w:val="left"/>
              <w:rPr>
                <w:color w:val="000000"/>
                <w:szCs w:val="20"/>
              </w:rPr>
            </w:pPr>
            <w:r w:rsidRPr="00910A01">
              <w:rPr>
                <w:color w:val="000000"/>
                <w:szCs w:val="20"/>
              </w:rPr>
              <w:t>S-CS 3.1</w:t>
            </w:r>
          </w:p>
        </w:tc>
        <w:tc>
          <w:tcPr>
            <w:tcW w:w="461" w:type="pct"/>
            <w:shd w:val="clear" w:color="auto" w:fill="auto"/>
            <w:noWrap/>
            <w:vAlign w:val="bottom"/>
            <w:hideMark/>
          </w:tcPr>
          <w:p w14:paraId="6525C293" w14:textId="77777777" w:rsidR="00EB10B9" w:rsidRPr="00910A01" w:rsidRDefault="00EB10B9" w:rsidP="00027B05">
            <w:pPr>
              <w:spacing w:after="0" w:line="360" w:lineRule="auto"/>
              <w:jc w:val="center"/>
              <w:rPr>
                <w:color w:val="000000"/>
                <w:szCs w:val="20"/>
              </w:rPr>
            </w:pPr>
            <w:r w:rsidRPr="00910A01">
              <w:rPr>
                <w:color w:val="000000"/>
                <w:szCs w:val="20"/>
              </w:rPr>
              <w:t>0,086</w:t>
            </w:r>
          </w:p>
        </w:tc>
        <w:tc>
          <w:tcPr>
            <w:tcW w:w="327" w:type="pct"/>
            <w:shd w:val="clear" w:color="auto" w:fill="auto"/>
            <w:noWrap/>
            <w:vAlign w:val="bottom"/>
            <w:hideMark/>
          </w:tcPr>
          <w:p w14:paraId="74A65EAF" w14:textId="77777777" w:rsidR="00EB10B9" w:rsidRPr="00910A01" w:rsidRDefault="00EB10B9" w:rsidP="00027B05">
            <w:pPr>
              <w:spacing w:after="0" w:line="360" w:lineRule="auto"/>
              <w:jc w:val="center"/>
              <w:rPr>
                <w:color w:val="000000"/>
                <w:szCs w:val="20"/>
              </w:rPr>
            </w:pPr>
            <w:r w:rsidRPr="00910A01">
              <w:rPr>
                <w:color w:val="000000"/>
                <w:szCs w:val="20"/>
              </w:rPr>
              <w:t>3,48</w:t>
            </w:r>
          </w:p>
        </w:tc>
        <w:tc>
          <w:tcPr>
            <w:tcW w:w="259" w:type="pct"/>
            <w:shd w:val="clear" w:color="auto" w:fill="auto"/>
            <w:noWrap/>
            <w:vAlign w:val="bottom"/>
            <w:hideMark/>
          </w:tcPr>
          <w:p w14:paraId="2D8B653F" w14:textId="77777777" w:rsidR="00EB10B9" w:rsidRPr="00910A01" w:rsidRDefault="00EB10B9" w:rsidP="00027B05">
            <w:pPr>
              <w:spacing w:after="0" w:line="360" w:lineRule="auto"/>
              <w:jc w:val="center"/>
              <w:rPr>
                <w:color w:val="000000"/>
                <w:szCs w:val="20"/>
              </w:rPr>
            </w:pPr>
            <w:r w:rsidRPr="00910A01">
              <w:rPr>
                <w:color w:val="000000"/>
                <w:szCs w:val="20"/>
              </w:rPr>
              <w:t>3,1</w:t>
            </w:r>
          </w:p>
        </w:tc>
        <w:tc>
          <w:tcPr>
            <w:tcW w:w="237" w:type="pct"/>
            <w:shd w:val="clear" w:color="auto" w:fill="auto"/>
            <w:noWrap/>
            <w:vAlign w:val="bottom"/>
            <w:hideMark/>
          </w:tcPr>
          <w:p w14:paraId="57B7FD86" w14:textId="77777777" w:rsidR="00EB10B9" w:rsidRPr="00910A01" w:rsidRDefault="00EB10B9" w:rsidP="00027B05">
            <w:pPr>
              <w:spacing w:after="0" w:line="360" w:lineRule="auto"/>
              <w:jc w:val="center"/>
              <w:rPr>
                <w:color w:val="000000"/>
                <w:szCs w:val="20"/>
              </w:rPr>
            </w:pPr>
            <w:r w:rsidRPr="00910A01">
              <w:rPr>
                <w:color w:val="000000"/>
                <w:szCs w:val="20"/>
              </w:rPr>
              <w:t>7,9</w:t>
            </w:r>
          </w:p>
        </w:tc>
        <w:tc>
          <w:tcPr>
            <w:tcW w:w="578" w:type="pct"/>
            <w:shd w:val="clear" w:color="auto" w:fill="auto"/>
            <w:noWrap/>
            <w:vAlign w:val="bottom"/>
            <w:hideMark/>
          </w:tcPr>
          <w:p w14:paraId="4885DD23" w14:textId="77777777" w:rsidR="00EB10B9" w:rsidRPr="00910A01" w:rsidRDefault="00EB10B9" w:rsidP="00027B05">
            <w:pPr>
              <w:spacing w:after="0" w:line="360" w:lineRule="auto"/>
              <w:jc w:val="center"/>
              <w:rPr>
                <w:color w:val="000000"/>
                <w:szCs w:val="20"/>
              </w:rPr>
            </w:pPr>
            <w:r w:rsidRPr="00910A01">
              <w:rPr>
                <w:color w:val="000000"/>
                <w:szCs w:val="20"/>
              </w:rPr>
              <w:t>17</w:t>
            </w:r>
          </w:p>
        </w:tc>
        <w:tc>
          <w:tcPr>
            <w:tcW w:w="669" w:type="pct"/>
            <w:shd w:val="clear" w:color="auto" w:fill="auto"/>
            <w:noWrap/>
            <w:vAlign w:val="bottom"/>
            <w:hideMark/>
          </w:tcPr>
          <w:p w14:paraId="5281714A" w14:textId="77777777" w:rsidR="00EB10B9" w:rsidRPr="00910A01" w:rsidRDefault="00EB10B9" w:rsidP="00027B05">
            <w:pPr>
              <w:spacing w:after="0" w:line="360" w:lineRule="auto"/>
              <w:jc w:val="center"/>
              <w:rPr>
                <w:color w:val="000000"/>
                <w:szCs w:val="20"/>
              </w:rPr>
            </w:pPr>
            <w:r w:rsidRPr="00910A01">
              <w:rPr>
                <w:color w:val="000000"/>
                <w:szCs w:val="20"/>
              </w:rPr>
              <w:t>0,12</w:t>
            </w:r>
          </w:p>
        </w:tc>
        <w:tc>
          <w:tcPr>
            <w:tcW w:w="398" w:type="pct"/>
            <w:shd w:val="clear" w:color="auto" w:fill="auto"/>
            <w:noWrap/>
            <w:vAlign w:val="bottom"/>
            <w:hideMark/>
          </w:tcPr>
          <w:p w14:paraId="4AE3FB19" w14:textId="77777777" w:rsidR="00EB10B9" w:rsidRPr="00910A01" w:rsidRDefault="00EB10B9" w:rsidP="00027B05">
            <w:pPr>
              <w:spacing w:after="0" w:line="360" w:lineRule="auto"/>
              <w:jc w:val="center"/>
              <w:rPr>
                <w:color w:val="000000"/>
                <w:szCs w:val="20"/>
              </w:rPr>
            </w:pPr>
            <w:r w:rsidRPr="00910A01">
              <w:rPr>
                <w:color w:val="000000"/>
                <w:szCs w:val="20"/>
              </w:rPr>
              <w:t>0,107</w:t>
            </w:r>
          </w:p>
        </w:tc>
        <w:tc>
          <w:tcPr>
            <w:tcW w:w="343" w:type="pct"/>
            <w:shd w:val="clear" w:color="auto" w:fill="auto"/>
            <w:noWrap/>
            <w:vAlign w:val="bottom"/>
            <w:hideMark/>
          </w:tcPr>
          <w:p w14:paraId="2724D868" w14:textId="77777777" w:rsidR="00EB10B9" w:rsidRPr="00910A01" w:rsidRDefault="00EB10B9" w:rsidP="00027B05">
            <w:pPr>
              <w:spacing w:after="0" w:line="360" w:lineRule="auto"/>
              <w:jc w:val="center"/>
              <w:rPr>
                <w:color w:val="000000"/>
                <w:szCs w:val="20"/>
              </w:rPr>
            </w:pPr>
            <w:r w:rsidRPr="00910A01">
              <w:rPr>
                <w:color w:val="000000"/>
                <w:szCs w:val="20"/>
              </w:rPr>
              <w:t>1,65</w:t>
            </w:r>
          </w:p>
        </w:tc>
        <w:tc>
          <w:tcPr>
            <w:tcW w:w="559" w:type="pct"/>
            <w:shd w:val="clear" w:color="auto" w:fill="auto"/>
            <w:noWrap/>
            <w:vAlign w:val="bottom"/>
            <w:hideMark/>
          </w:tcPr>
          <w:p w14:paraId="4B8EDDF4" w14:textId="77777777" w:rsidR="00EB10B9" w:rsidRPr="00910A01" w:rsidRDefault="00EB10B9" w:rsidP="00027B05">
            <w:pPr>
              <w:spacing w:after="0" w:line="360" w:lineRule="auto"/>
              <w:jc w:val="center"/>
              <w:rPr>
                <w:color w:val="000000"/>
                <w:szCs w:val="20"/>
              </w:rPr>
            </w:pPr>
            <w:r w:rsidRPr="00910A01">
              <w:rPr>
                <w:color w:val="000000"/>
                <w:szCs w:val="20"/>
              </w:rPr>
              <w:t>0,17</w:t>
            </w:r>
          </w:p>
        </w:tc>
        <w:tc>
          <w:tcPr>
            <w:tcW w:w="398" w:type="pct"/>
            <w:shd w:val="clear" w:color="auto" w:fill="auto"/>
            <w:noWrap/>
            <w:vAlign w:val="bottom"/>
            <w:hideMark/>
          </w:tcPr>
          <w:p w14:paraId="42E5C11E" w14:textId="77777777" w:rsidR="00EB10B9" w:rsidRPr="00910A01" w:rsidRDefault="00EB10B9" w:rsidP="00027B05">
            <w:pPr>
              <w:spacing w:after="0" w:line="360" w:lineRule="auto"/>
              <w:jc w:val="center"/>
              <w:rPr>
                <w:color w:val="000000"/>
                <w:szCs w:val="20"/>
              </w:rPr>
            </w:pPr>
            <w:r w:rsidRPr="00910A01">
              <w:rPr>
                <w:color w:val="000000"/>
                <w:szCs w:val="20"/>
              </w:rPr>
              <w:t>38</w:t>
            </w:r>
          </w:p>
        </w:tc>
        <w:tc>
          <w:tcPr>
            <w:tcW w:w="343" w:type="pct"/>
            <w:shd w:val="clear" w:color="auto" w:fill="auto"/>
            <w:noWrap/>
            <w:vAlign w:val="bottom"/>
            <w:hideMark/>
          </w:tcPr>
          <w:p w14:paraId="032E6FD2" w14:textId="77777777" w:rsidR="00EB10B9" w:rsidRPr="00910A01" w:rsidRDefault="00EB10B9" w:rsidP="00027B05">
            <w:pPr>
              <w:spacing w:after="0" w:line="360" w:lineRule="auto"/>
              <w:jc w:val="center"/>
              <w:rPr>
                <w:bCs/>
                <w:color w:val="000000"/>
                <w:szCs w:val="20"/>
              </w:rPr>
            </w:pPr>
            <w:r w:rsidRPr="00910A01">
              <w:rPr>
                <w:bCs/>
                <w:color w:val="000000"/>
                <w:szCs w:val="20"/>
              </w:rPr>
              <w:t>600</w:t>
            </w:r>
          </w:p>
        </w:tc>
      </w:tr>
      <w:tr w:rsidR="00EB10B9" w:rsidRPr="003F0FD2" w14:paraId="79F74BA8" w14:textId="77777777" w:rsidTr="00EB10B9">
        <w:trPr>
          <w:trHeight w:val="300"/>
          <w:jc w:val="center"/>
        </w:trPr>
        <w:tc>
          <w:tcPr>
            <w:tcW w:w="427" w:type="pct"/>
            <w:shd w:val="clear" w:color="auto" w:fill="auto"/>
            <w:noWrap/>
            <w:vAlign w:val="bottom"/>
            <w:hideMark/>
          </w:tcPr>
          <w:p w14:paraId="2383D9E9" w14:textId="77777777" w:rsidR="00EB10B9" w:rsidRPr="00910A01" w:rsidRDefault="00EB10B9" w:rsidP="00027B05">
            <w:pPr>
              <w:spacing w:after="0" w:line="360" w:lineRule="auto"/>
              <w:jc w:val="left"/>
              <w:rPr>
                <w:color w:val="000000"/>
                <w:szCs w:val="20"/>
              </w:rPr>
            </w:pPr>
            <w:r w:rsidRPr="00910A01">
              <w:rPr>
                <w:color w:val="000000"/>
                <w:szCs w:val="20"/>
              </w:rPr>
              <w:t>S-CS 3.2</w:t>
            </w:r>
          </w:p>
        </w:tc>
        <w:tc>
          <w:tcPr>
            <w:tcW w:w="461" w:type="pct"/>
            <w:shd w:val="clear" w:color="auto" w:fill="auto"/>
            <w:noWrap/>
            <w:vAlign w:val="bottom"/>
            <w:hideMark/>
          </w:tcPr>
          <w:p w14:paraId="30917B25" w14:textId="77777777" w:rsidR="00EB10B9" w:rsidRPr="00910A01" w:rsidRDefault="00EB10B9" w:rsidP="00027B05">
            <w:pPr>
              <w:spacing w:after="0" w:line="360" w:lineRule="auto"/>
              <w:jc w:val="center"/>
              <w:rPr>
                <w:color w:val="000000"/>
                <w:szCs w:val="20"/>
              </w:rPr>
            </w:pPr>
            <w:r w:rsidRPr="00910A01">
              <w:rPr>
                <w:color w:val="000000"/>
                <w:szCs w:val="20"/>
              </w:rPr>
              <w:t>0,057</w:t>
            </w:r>
          </w:p>
        </w:tc>
        <w:tc>
          <w:tcPr>
            <w:tcW w:w="327" w:type="pct"/>
            <w:shd w:val="clear" w:color="auto" w:fill="auto"/>
            <w:noWrap/>
            <w:vAlign w:val="bottom"/>
            <w:hideMark/>
          </w:tcPr>
          <w:p w14:paraId="582E17CD" w14:textId="77777777" w:rsidR="00EB10B9" w:rsidRPr="00910A01" w:rsidRDefault="00EB10B9" w:rsidP="00027B05">
            <w:pPr>
              <w:spacing w:after="0" w:line="360" w:lineRule="auto"/>
              <w:jc w:val="center"/>
              <w:rPr>
                <w:color w:val="000000"/>
                <w:szCs w:val="20"/>
              </w:rPr>
            </w:pPr>
            <w:r w:rsidRPr="00910A01">
              <w:rPr>
                <w:color w:val="000000"/>
                <w:szCs w:val="20"/>
              </w:rPr>
              <w:t>3,38</w:t>
            </w:r>
          </w:p>
        </w:tc>
        <w:tc>
          <w:tcPr>
            <w:tcW w:w="259" w:type="pct"/>
            <w:shd w:val="clear" w:color="auto" w:fill="auto"/>
            <w:noWrap/>
            <w:vAlign w:val="bottom"/>
            <w:hideMark/>
          </w:tcPr>
          <w:p w14:paraId="7B53F9BF" w14:textId="77777777" w:rsidR="00EB10B9" w:rsidRPr="00910A01" w:rsidRDefault="00EB10B9" w:rsidP="00027B05">
            <w:pPr>
              <w:spacing w:after="0" w:line="360" w:lineRule="auto"/>
              <w:jc w:val="center"/>
              <w:rPr>
                <w:color w:val="000000"/>
                <w:szCs w:val="20"/>
              </w:rPr>
            </w:pPr>
            <w:r w:rsidRPr="00910A01">
              <w:rPr>
                <w:color w:val="000000"/>
                <w:szCs w:val="20"/>
              </w:rPr>
              <w:t>3,2</w:t>
            </w:r>
          </w:p>
        </w:tc>
        <w:tc>
          <w:tcPr>
            <w:tcW w:w="237" w:type="pct"/>
            <w:shd w:val="clear" w:color="auto" w:fill="auto"/>
            <w:noWrap/>
            <w:vAlign w:val="bottom"/>
            <w:hideMark/>
          </w:tcPr>
          <w:p w14:paraId="5FA11244" w14:textId="77777777" w:rsidR="00EB10B9" w:rsidRPr="00910A01" w:rsidRDefault="00EB10B9" w:rsidP="00027B05">
            <w:pPr>
              <w:spacing w:after="0" w:line="360" w:lineRule="auto"/>
              <w:jc w:val="center"/>
              <w:rPr>
                <w:color w:val="000000"/>
                <w:szCs w:val="20"/>
              </w:rPr>
            </w:pPr>
            <w:r w:rsidRPr="00910A01">
              <w:rPr>
                <w:color w:val="000000"/>
                <w:szCs w:val="20"/>
              </w:rPr>
              <w:t>7,8</w:t>
            </w:r>
          </w:p>
        </w:tc>
        <w:tc>
          <w:tcPr>
            <w:tcW w:w="578" w:type="pct"/>
            <w:shd w:val="clear" w:color="auto" w:fill="auto"/>
            <w:noWrap/>
            <w:vAlign w:val="bottom"/>
            <w:hideMark/>
          </w:tcPr>
          <w:p w14:paraId="41469A89" w14:textId="77777777" w:rsidR="00EB10B9" w:rsidRPr="00910A01" w:rsidRDefault="00EB10B9" w:rsidP="00027B05">
            <w:pPr>
              <w:spacing w:after="0" w:line="360" w:lineRule="auto"/>
              <w:jc w:val="center"/>
              <w:rPr>
                <w:color w:val="000000"/>
                <w:szCs w:val="20"/>
              </w:rPr>
            </w:pPr>
            <w:r w:rsidRPr="00910A01">
              <w:rPr>
                <w:color w:val="000000"/>
                <w:szCs w:val="20"/>
              </w:rPr>
              <w:t>16,8</w:t>
            </w:r>
          </w:p>
        </w:tc>
        <w:tc>
          <w:tcPr>
            <w:tcW w:w="669" w:type="pct"/>
            <w:shd w:val="clear" w:color="auto" w:fill="auto"/>
            <w:noWrap/>
            <w:vAlign w:val="bottom"/>
            <w:hideMark/>
          </w:tcPr>
          <w:p w14:paraId="4CA35FD2" w14:textId="77777777" w:rsidR="00EB10B9" w:rsidRPr="00910A01" w:rsidRDefault="00EB10B9" w:rsidP="00027B05">
            <w:pPr>
              <w:spacing w:after="0" w:line="360" w:lineRule="auto"/>
              <w:jc w:val="center"/>
              <w:rPr>
                <w:color w:val="000000"/>
                <w:szCs w:val="20"/>
              </w:rPr>
            </w:pPr>
            <w:r w:rsidRPr="00910A01">
              <w:rPr>
                <w:color w:val="000000"/>
                <w:szCs w:val="20"/>
              </w:rPr>
              <w:t>0,18</w:t>
            </w:r>
          </w:p>
        </w:tc>
        <w:tc>
          <w:tcPr>
            <w:tcW w:w="398" w:type="pct"/>
            <w:shd w:val="clear" w:color="auto" w:fill="auto"/>
            <w:noWrap/>
            <w:vAlign w:val="bottom"/>
            <w:hideMark/>
          </w:tcPr>
          <w:p w14:paraId="329FE444" w14:textId="77777777" w:rsidR="00EB10B9" w:rsidRPr="00910A01" w:rsidRDefault="00EB10B9" w:rsidP="00027B05">
            <w:pPr>
              <w:spacing w:after="0" w:line="360" w:lineRule="auto"/>
              <w:jc w:val="center"/>
              <w:rPr>
                <w:color w:val="000000"/>
                <w:szCs w:val="20"/>
              </w:rPr>
            </w:pPr>
            <w:r w:rsidRPr="00910A01">
              <w:rPr>
                <w:color w:val="000000"/>
                <w:szCs w:val="20"/>
              </w:rPr>
              <w:t>0,112</w:t>
            </w:r>
          </w:p>
        </w:tc>
        <w:tc>
          <w:tcPr>
            <w:tcW w:w="343" w:type="pct"/>
            <w:shd w:val="clear" w:color="auto" w:fill="auto"/>
            <w:noWrap/>
            <w:vAlign w:val="bottom"/>
            <w:hideMark/>
          </w:tcPr>
          <w:p w14:paraId="3B04CA89" w14:textId="77777777" w:rsidR="00EB10B9" w:rsidRPr="00910A01" w:rsidRDefault="00EB10B9" w:rsidP="00027B05">
            <w:pPr>
              <w:spacing w:after="0" w:line="360" w:lineRule="auto"/>
              <w:jc w:val="center"/>
              <w:rPr>
                <w:color w:val="000000"/>
                <w:szCs w:val="20"/>
              </w:rPr>
            </w:pPr>
            <w:r w:rsidRPr="00910A01">
              <w:rPr>
                <w:color w:val="000000"/>
                <w:szCs w:val="20"/>
              </w:rPr>
              <w:t>1,86</w:t>
            </w:r>
          </w:p>
        </w:tc>
        <w:tc>
          <w:tcPr>
            <w:tcW w:w="559" w:type="pct"/>
            <w:shd w:val="clear" w:color="auto" w:fill="auto"/>
            <w:noWrap/>
            <w:vAlign w:val="bottom"/>
            <w:hideMark/>
          </w:tcPr>
          <w:p w14:paraId="41DACEB3" w14:textId="77777777" w:rsidR="00EB10B9" w:rsidRPr="00910A01" w:rsidRDefault="00EB10B9" w:rsidP="00027B05">
            <w:pPr>
              <w:spacing w:after="0" w:line="360" w:lineRule="auto"/>
              <w:jc w:val="center"/>
              <w:rPr>
                <w:color w:val="000000"/>
                <w:szCs w:val="20"/>
              </w:rPr>
            </w:pPr>
            <w:r w:rsidRPr="00910A01">
              <w:rPr>
                <w:color w:val="000000"/>
                <w:szCs w:val="20"/>
              </w:rPr>
              <w:t>0,16</w:t>
            </w:r>
          </w:p>
        </w:tc>
        <w:tc>
          <w:tcPr>
            <w:tcW w:w="398" w:type="pct"/>
            <w:shd w:val="clear" w:color="auto" w:fill="auto"/>
            <w:noWrap/>
            <w:vAlign w:val="bottom"/>
            <w:hideMark/>
          </w:tcPr>
          <w:p w14:paraId="02387635" w14:textId="77777777" w:rsidR="00EB10B9" w:rsidRPr="00910A01" w:rsidRDefault="00EB10B9" w:rsidP="00027B05">
            <w:pPr>
              <w:spacing w:after="0" w:line="360" w:lineRule="auto"/>
              <w:jc w:val="center"/>
              <w:rPr>
                <w:color w:val="000000"/>
                <w:szCs w:val="20"/>
              </w:rPr>
            </w:pPr>
            <w:r w:rsidRPr="00910A01">
              <w:rPr>
                <w:color w:val="000000"/>
                <w:szCs w:val="20"/>
              </w:rPr>
              <w:t>15</w:t>
            </w:r>
          </w:p>
        </w:tc>
        <w:tc>
          <w:tcPr>
            <w:tcW w:w="343" w:type="pct"/>
            <w:shd w:val="clear" w:color="auto" w:fill="auto"/>
            <w:noWrap/>
            <w:vAlign w:val="bottom"/>
            <w:hideMark/>
          </w:tcPr>
          <w:p w14:paraId="4B1B862D" w14:textId="77777777" w:rsidR="00EB10B9" w:rsidRPr="00910A01" w:rsidRDefault="00EB10B9" w:rsidP="00027B05">
            <w:pPr>
              <w:spacing w:after="0" w:line="360" w:lineRule="auto"/>
              <w:jc w:val="center"/>
              <w:rPr>
                <w:color w:val="000000"/>
                <w:szCs w:val="20"/>
              </w:rPr>
            </w:pPr>
            <w:r w:rsidRPr="00910A01">
              <w:rPr>
                <w:color w:val="000000"/>
                <w:szCs w:val="20"/>
              </w:rPr>
              <w:t>280</w:t>
            </w:r>
          </w:p>
        </w:tc>
      </w:tr>
      <w:tr w:rsidR="00EB10B9" w:rsidRPr="003F0FD2" w14:paraId="346CD90C" w14:textId="77777777" w:rsidTr="00EB10B9">
        <w:trPr>
          <w:trHeight w:val="300"/>
          <w:jc w:val="center"/>
        </w:trPr>
        <w:tc>
          <w:tcPr>
            <w:tcW w:w="427" w:type="pct"/>
            <w:shd w:val="clear" w:color="auto" w:fill="auto"/>
            <w:noWrap/>
            <w:vAlign w:val="bottom"/>
            <w:hideMark/>
          </w:tcPr>
          <w:p w14:paraId="1F1E5EAD" w14:textId="77777777" w:rsidR="00EB10B9" w:rsidRPr="00910A01" w:rsidRDefault="00EB10B9" w:rsidP="00027B05">
            <w:pPr>
              <w:spacing w:after="0" w:line="360" w:lineRule="auto"/>
              <w:jc w:val="left"/>
              <w:rPr>
                <w:color w:val="000000"/>
                <w:szCs w:val="20"/>
              </w:rPr>
            </w:pPr>
            <w:r w:rsidRPr="00910A01">
              <w:rPr>
                <w:color w:val="000000"/>
                <w:szCs w:val="20"/>
              </w:rPr>
              <w:t>S-CS 4.1</w:t>
            </w:r>
          </w:p>
        </w:tc>
        <w:tc>
          <w:tcPr>
            <w:tcW w:w="461" w:type="pct"/>
            <w:shd w:val="clear" w:color="auto" w:fill="auto"/>
            <w:noWrap/>
            <w:vAlign w:val="bottom"/>
            <w:hideMark/>
          </w:tcPr>
          <w:p w14:paraId="2FA0B584" w14:textId="77777777" w:rsidR="00EB10B9" w:rsidRPr="00910A01" w:rsidRDefault="00EB10B9" w:rsidP="00027B05">
            <w:pPr>
              <w:spacing w:after="0" w:line="360" w:lineRule="auto"/>
              <w:jc w:val="center"/>
              <w:rPr>
                <w:bCs/>
                <w:color w:val="000000"/>
                <w:szCs w:val="20"/>
              </w:rPr>
            </w:pPr>
            <w:r w:rsidRPr="00910A01">
              <w:rPr>
                <w:bCs/>
                <w:color w:val="000000"/>
                <w:szCs w:val="20"/>
              </w:rPr>
              <w:t>0,13</w:t>
            </w:r>
          </w:p>
        </w:tc>
        <w:tc>
          <w:tcPr>
            <w:tcW w:w="327" w:type="pct"/>
            <w:shd w:val="clear" w:color="auto" w:fill="auto"/>
            <w:noWrap/>
            <w:vAlign w:val="bottom"/>
            <w:hideMark/>
          </w:tcPr>
          <w:p w14:paraId="43605801" w14:textId="77777777" w:rsidR="00EB10B9" w:rsidRPr="00910A01" w:rsidRDefault="00EB10B9" w:rsidP="00027B05">
            <w:pPr>
              <w:spacing w:after="0" w:line="360" w:lineRule="auto"/>
              <w:jc w:val="center"/>
              <w:rPr>
                <w:color w:val="000000"/>
                <w:szCs w:val="20"/>
              </w:rPr>
            </w:pPr>
            <w:r w:rsidRPr="00910A01">
              <w:rPr>
                <w:color w:val="000000"/>
                <w:szCs w:val="20"/>
              </w:rPr>
              <w:t>2,23</w:t>
            </w:r>
          </w:p>
        </w:tc>
        <w:tc>
          <w:tcPr>
            <w:tcW w:w="259" w:type="pct"/>
            <w:shd w:val="clear" w:color="auto" w:fill="auto"/>
            <w:noWrap/>
            <w:vAlign w:val="bottom"/>
            <w:hideMark/>
          </w:tcPr>
          <w:p w14:paraId="621CEA0A" w14:textId="77777777" w:rsidR="00EB10B9" w:rsidRPr="00910A01" w:rsidRDefault="00EB10B9" w:rsidP="00027B05">
            <w:pPr>
              <w:spacing w:after="0" w:line="360" w:lineRule="auto"/>
              <w:jc w:val="center"/>
              <w:rPr>
                <w:color w:val="000000"/>
                <w:szCs w:val="20"/>
              </w:rPr>
            </w:pPr>
            <w:r w:rsidRPr="00910A01">
              <w:rPr>
                <w:color w:val="000000"/>
                <w:szCs w:val="20"/>
              </w:rPr>
              <w:t>4,1</w:t>
            </w:r>
          </w:p>
        </w:tc>
        <w:tc>
          <w:tcPr>
            <w:tcW w:w="237" w:type="pct"/>
            <w:shd w:val="clear" w:color="auto" w:fill="auto"/>
            <w:noWrap/>
            <w:vAlign w:val="bottom"/>
            <w:hideMark/>
          </w:tcPr>
          <w:p w14:paraId="0A4B6D02" w14:textId="77777777" w:rsidR="00EB10B9" w:rsidRPr="00910A01" w:rsidRDefault="00EB10B9" w:rsidP="00027B05">
            <w:pPr>
              <w:spacing w:after="0" w:line="360" w:lineRule="auto"/>
              <w:jc w:val="center"/>
              <w:rPr>
                <w:color w:val="000000"/>
                <w:szCs w:val="20"/>
              </w:rPr>
            </w:pPr>
            <w:r w:rsidRPr="00910A01">
              <w:rPr>
                <w:color w:val="000000"/>
                <w:szCs w:val="20"/>
              </w:rPr>
              <w:t>7,75</w:t>
            </w:r>
          </w:p>
        </w:tc>
        <w:tc>
          <w:tcPr>
            <w:tcW w:w="578" w:type="pct"/>
            <w:shd w:val="clear" w:color="auto" w:fill="auto"/>
            <w:noWrap/>
            <w:vAlign w:val="bottom"/>
            <w:hideMark/>
          </w:tcPr>
          <w:p w14:paraId="0AA1A45F" w14:textId="77777777" w:rsidR="00EB10B9" w:rsidRPr="00910A01" w:rsidRDefault="00EB10B9" w:rsidP="00027B05">
            <w:pPr>
              <w:spacing w:after="0" w:line="360" w:lineRule="auto"/>
              <w:jc w:val="center"/>
              <w:rPr>
                <w:color w:val="000000"/>
                <w:szCs w:val="20"/>
              </w:rPr>
            </w:pPr>
            <w:r w:rsidRPr="00910A01">
              <w:rPr>
                <w:color w:val="000000"/>
                <w:szCs w:val="20"/>
              </w:rPr>
              <w:t>14</w:t>
            </w:r>
          </w:p>
        </w:tc>
        <w:tc>
          <w:tcPr>
            <w:tcW w:w="669" w:type="pct"/>
            <w:shd w:val="clear" w:color="auto" w:fill="auto"/>
            <w:noWrap/>
            <w:vAlign w:val="bottom"/>
            <w:hideMark/>
          </w:tcPr>
          <w:p w14:paraId="762B7E4A" w14:textId="77777777" w:rsidR="00EB10B9" w:rsidRPr="00910A01" w:rsidRDefault="00EB10B9" w:rsidP="00027B05">
            <w:pPr>
              <w:spacing w:after="0" w:line="360" w:lineRule="auto"/>
              <w:jc w:val="center"/>
              <w:rPr>
                <w:color w:val="000000"/>
                <w:szCs w:val="20"/>
              </w:rPr>
            </w:pPr>
            <w:r w:rsidRPr="00910A01">
              <w:rPr>
                <w:color w:val="000000"/>
                <w:szCs w:val="20"/>
              </w:rPr>
              <w:t>0,18</w:t>
            </w:r>
          </w:p>
        </w:tc>
        <w:tc>
          <w:tcPr>
            <w:tcW w:w="398" w:type="pct"/>
            <w:shd w:val="clear" w:color="auto" w:fill="auto"/>
            <w:noWrap/>
            <w:vAlign w:val="bottom"/>
            <w:hideMark/>
          </w:tcPr>
          <w:p w14:paraId="7D98DC68" w14:textId="77777777" w:rsidR="00EB10B9" w:rsidRPr="00910A01" w:rsidRDefault="00EB10B9" w:rsidP="00027B05">
            <w:pPr>
              <w:spacing w:after="0" w:line="360" w:lineRule="auto"/>
              <w:jc w:val="center"/>
              <w:rPr>
                <w:color w:val="000000"/>
                <w:szCs w:val="20"/>
              </w:rPr>
            </w:pPr>
            <w:r w:rsidRPr="00910A01">
              <w:rPr>
                <w:color w:val="000000"/>
                <w:szCs w:val="20"/>
              </w:rPr>
              <w:t>0,108</w:t>
            </w:r>
          </w:p>
        </w:tc>
        <w:tc>
          <w:tcPr>
            <w:tcW w:w="343" w:type="pct"/>
            <w:shd w:val="clear" w:color="auto" w:fill="auto"/>
            <w:noWrap/>
            <w:vAlign w:val="bottom"/>
            <w:hideMark/>
          </w:tcPr>
          <w:p w14:paraId="6C4C87FA" w14:textId="77777777" w:rsidR="00EB10B9" w:rsidRPr="00910A01" w:rsidRDefault="00EB10B9" w:rsidP="00027B05">
            <w:pPr>
              <w:spacing w:after="0" w:line="360" w:lineRule="auto"/>
              <w:jc w:val="center"/>
              <w:rPr>
                <w:color w:val="000000"/>
                <w:szCs w:val="20"/>
              </w:rPr>
            </w:pPr>
            <w:r w:rsidRPr="00910A01">
              <w:rPr>
                <w:color w:val="000000"/>
                <w:szCs w:val="20"/>
              </w:rPr>
              <w:t>1,41</w:t>
            </w:r>
          </w:p>
        </w:tc>
        <w:tc>
          <w:tcPr>
            <w:tcW w:w="559" w:type="pct"/>
            <w:shd w:val="clear" w:color="auto" w:fill="auto"/>
            <w:noWrap/>
            <w:vAlign w:val="bottom"/>
            <w:hideMark/>
          </w:tcPr>
          <w:p w14:paraId="4F0967F2" w14:textId="77777777" w:rsidR="00EB10B9" w:rsidRPr="00910A01" w:rsidRDefault="00EB10B9" w:rsidP="00027B05">
            <w:pPr>
              <w:spacing w:after="0" w:line="360" w:lineRule="auto"/>
              <w:jc w:val="center"/>
              <w:rPr>
                <w:color w:val="000000"/>
                <w:szCs w:val="20"/>
              </w:rPr>
            </w:pPr>
            <w:r w:rsidRPr="00910A01">
              <w:rPr>
                <w:color w:val="000000"/>
                <w:szCs w:val="20"/>
              </w:rPr>
              <w:t>0,11</w:t>
            </w:r>
          </w:p>
        </w:tc>
        <w:tc>
          <w:tcPr>
            <w:tcW w:w="398" w:type="pct"/>
            <w:shd w:val="clear" w:color="auto" w:fill="auto"/>
            <w:noWrap/>
            <w:vAlign w:val="bottom"/>
            <w:hideMark/>
          </w:tcPr>
          <w:p w14:paraId="36E59EEF" w14:textId="77777777" w:rsidR="00EB10B9" w:rsidRPr="00910A01" w:rsidRDefault="00EB10B9" w:rsidP="00027B05">
            <w:pPr>
              <w:spacing w:after="0" w:line="360" w:lineRule="auto"/>
              <w:jc w:val="center"/>
              <w:rPr>
                <w:color w:val="000000"/>
                <w:szCs w:val="20"/>
              </w:rPr>
            </w:pPr>
            <w:r w:rsidRPr="00910A01">
              <w:rPr>
                <w:color w:val="000000"/>
                <w:szCs w:val="20"/>
              </w:rPr>
              <w:t>25</w:t>
            </w:r>
          </w:p>
        </w:tc>
        <w:tc>
          <w:tcPr>
            <w:tcW w:w="343" w:type="pct"/>
            <w:shd w:val="clear" w:color="auto" w:fill="auto"/>
            <w:noWrap/>
            <w:vAlign w:val="bottom"/>
            <w:hideMark/>
          </w:tcPr>
          <w:p w14:paraId="220EFF82" w14:textId="77777777" w:rsidR="00EB10B9" w:rsidRPr="00910A01" w:rsidRDefault="00EB10B9" w:rsidP="00027B05">
            <w:pPr>
              <w:spacing w:after="0" w:line="360" w:lineRule="auto"/>
              <w:jc w:val="center"/>
              <w:rPr>
                <w:color w:val="000000"/>
                <w:szCs w:val="20"/>
              </w:rPr>
            </w:pPr>
            <w:r w:rsidRPr="00910A01">
              <w:rPr>
                <w:color w:val="000000"/>
                <w:szCs w:val="20"/>
              </w:rPr>
              <w:t>336</w:t>
            </w:r>
          </w:p>
        </w:tc>
      </w:tr>
      <w:tr w:rsidR="00EB10B9" w:rsidRPr="003F0FD2" w14:paraId="5E595C63" w14:textId="77777777" w:rsidTr="00EB10B9">
        <w:trPr>
          <w:trHeight w:val="300"/>
          <w:jc w:val="center"/>
        </w:trPr>
        <w:tc>
          <w:tcPr>
            <w:tcW w:w="427" w:type="pct"/>
            <w:shd w:val="clear" w:color="auto" w:fill="auto"/>
            <w:noWrap/>
            <w:vAlign w:val="bottom"/>
            <w:hideMark/>
          </w:tcPr>
          <w:p w14:paraId="4ECF6B63" w14:textId="77777777" w:rsidR="00EB10B9" w:rsidRPr="00910A01" w:rsidRDefault="00EB10B9" w:rsidP="00027B05">
            <w:pPr>
              <w:spacing w:after="0" w:line="360" w:lineRule="auto"/>
              <w:jc w:val="left"/>
              <w:rPr>
                <w:color w:val="000000"/>
                <w:szCs w:val="20"/>
              </w:rPr>
            </w:pPr>
            <w:r w:rsidRPr="00910A01">
              <w:rPr>
                <w:color w:val="000000"/>
                <w:szCs w:val="20"/>
              </w:rPr>
              <w:t>S-CS 4.2</w:t>
            </w:r>
          </w:p>
        </w:tc>
        <w:tc>
          <w:tcPr>
            <w:tcW w:w="461" w:type="pct"/>
            <w:shd w:val="clear" w:color="auto" w:fill="auto"/>
            <w:noWrap/>
            <w:vAlign w:val="bottom"/>
            <w:hideMark/>
          </w:tcPr>
          <w:p w14:paraId="6AB4A7FC" w14:textId="77777777" w:rsidR="00EB10B9" w:rsidRPr="00910A01" w:rsidRDefault="00EB10B9" w:rsidP="00027B05">
            <w:pPr>
              <w:spacing w:after="0" w:line="360" w:lineRule="auto"/>
              <w:jc w:val="center"/>
              <w:rPr>
                <w:bCs/>
                <w:color w:val="000000"/>
                <w:szCs w:val="20"/>
              </w:rPr>
            </w:pPr>
            <w:r w:rsidRPr="00910A01">
              <w:rPr>
                <w:bCs/>
                <w:color w:val="000000"/>
                <w:szCs w:val="20"/>
              </w:rPr>
              <w:t>0,12</w:t>
            </w:r>
          </w:p>
        </w:tc>
        <w:tc>
          <w:tcPr>
            <w:tcW w:w="327" w:type="pct"/>
            <w:shd w:val="clear" w:color="auto" w:fill="auto"/>
            <w:noWrap/>
            <w:vAlign w:val="bottom"/>
            <w:hideMark/>
          </w:tcPr>
          <w:p w14:paraId="2F9D60D0" w14:textId="77777777" w:rsidR="00EB10B9" w:rsidRPr="00910A01" w:rsidRDefault="00EB10B9" w:rsidP="00027B05">
            <w:pPr>
              <w:spacing w:after="0" w:line="360" w:lineRule="auto"/>
              <w:jc w:val="center"/>
              <w:rPr>
                <w:color w:val="000000"/>
                <w:szCs w:val="20"/>
              </w:rPr>
            </w:pPr>
            <w:r w:rsidRPr="00910A01">
              <w:rPr>
                <w:color w:val="000000"/>
                <w:szCs w:val="20"/>
              </w:rPr>
              <w:t>1,66</w:t>
            </w:r>
          </w:p>
        </w:tc>
        <w:tc>
          <w:tcPr>
            <w:tcW w:w="259" w:type="pct"/>
            <w:shd w:val="clear" w:color="auto" w:fill="auto"/>
            <w:noWrap/>
            <w:vAlign w:val="bottom"/>
            <w:hideMark/>
          </w:tcPr>
          <w:p w14:paraId="4397E57A" w14:textId="77777777" w:rsidR="00EB10B9" w:rsidRPr="00910A01" w:rsidRDefault="00EB10B9" w:rsidP="00027B05">
            <w:pPr>
              <w:spacing w:after="0" w:line="360" w:lineRule="auto"/>
              <w:jc w:val="center"/>
              <w:rPr>
                <w:color w:val="000000"/>
                <w:szCs w:val="20"/>
              </w:rPr>
            </w:pPr>
            <w:r w:rsidRPr="00910A01">
              <w:rPr>
                <w:color w:val="000000"/>
                <w:szCs w:val="20"/>
              </w:rPr>
              <w:t>4,2</w:t>
            </w:r>
          </w:p>
        </w:tc>
        <w:tc>
          <w:tcPr>
            <w:tcW w:w="237" w:type="pct"/>
            <w:shd w:val="clear" w:color="auto" w:fill="auto"/>
            <w:noWrap/>
            <w:vAlign w:val="bottom"/>
            <w:hideMark/>
          </w:tcPr>
          <w:p w14:paraId="354B51F6" w14:textId="77777777" w:rsidR="00EB10B9" w:rsidRPr="00910A01" w:rsidRDefault="00EB10B9" w:rsidP="00027B05">
            <w:pPr>
              <w:spacing w:after="0" w:line="360" w:lineRule="auto"/>
              <w:jc w:val="center"/>
              <w:rPr>
                <w:color w:val="000000"/>
                <w:szCs w:val="20"/>
              </w:rPr>
            </w:pPr>
            <w:r w:rsidRPr="00910A01">
              <w:rPr>
                <w:color w:val="000000"/>
                <w:szCs w:val="20"/>
              </w:rPr>
              <w:t>7,95</w:t>
            </w:r>
          </w:p>
        </w:tc>
        <w:tc>
          <w:tcPr>
            <w:tcW w:w="578" w:type="pct"/>
            <w:shd w:val="clear" w:color="auto" w:fill="auto"/>
            <w:noWrap/>
            <w:vAlign w:val="bottom"/>
            <w:hideMark/>
          </w:tcPr>
          <w:p w14:paraId="25941FA3" w14:textId="77777777" w:rsidR="00EB10B9" w:rsidRPr="00910A01" w:rsidRDefault="00EB10B9" w:rsidP="00027B05">
            <w:pPr>
              <w:spacing w:after="0" w:line="360" w:lineRule="auto"/>
              <w:jc w:val="center"/>
              <w:rPr>
                <w:color w:val="000000"/>
                <w:szCs w:val="20"/>
              </w:rPr>
            </w:pPr>
            <w:r w:rsidRPr="00910A01">
              <w:rPr>
                <w:color w:val="000000"/>
                <w:szCs w:val="20"/>
              </w:rPr>
              <w:t>13,4</w:t>
            </w:r>
          </w:p>
        </w:tc>
        <w:tc>
          <w:tcPr>
            <w:tcW w:w="669" w:type="pct"/>
            <w:shd w:val="clear" w:color="auto" w:fill="auto"/>
            <w:noWrap/>
            <w:vAlign w:val="bottom"/>
            <w:hideMark/>
          </w:tcPr>
          <w:p w14:paraId="3E8E7ED1" w14:textId="77777777" w:rsidR="00EB10B9" w:rsidRPr="00910A01" w:rsidRDefault="00EB10B9" w:rsidP="00027B05">
            <w:pPr>
              <w:spacing w:after="0" w:line="360" w:lineRule="auto"/>
              <w:jc w:val="center"/>
              <w:rPr>
                <w:color w:val="000000"/>
                <w:szCs w:val="20"/>
              </w:rPr>
            </w:pPr>
            <w:r w:rsidRPr="00910A01">
              <w:rPr>
                <w:color w:val="000000"/>
                <w:szCs w:val="20"/>
              </w:rPr>
              <w:t>0,18</w:t>
            </w:r>
          </w:p>
        </w:tc>
        <w:tc>
          <w:tcPr>
            <w:tcW w:w="398" w:type="pct"/>
            <w:shd w:val="clear" w:color="auto" w:fill="auto"/>
            <w:noWrap/>
            <w:vAlign w:val="bottom"/>
            <w:hideMark/>
          </w:tcPr>
          <w:p w14:paraId="7BA3E027" w14:textId="77777777" w:rsidR="00EB10B9" w:rsidRPr="00910A01" w:rsidRDefault="00EB10B9" w:rsidP="00027B05">
            <w:pPr>
              <w:spacing w:after="0" w:line="360" w:lineRule="auto"/>
              <w:jc w:val="center"/>
              <w:rPr>
                <w:color w:val="000000"/>
                <w:szCs w:val="20"/>
              </w:rPr>
            </w:pPr>
            <w:r w:rsidRPr="00910A01">
              <w:rPr>
                <w:color w:val="000000"/>
                <w:szCs w:val="20"/>
              </w:rPr>
              <w:t>0,53</w:t>
            </w:r>
          </w:p>
        </w:tc>
        <w:tc>
          <w:tcPr>
            <w:tcW w:w="343" w:type="pct"/>
            <w:shd w:val="clear" w:color="auto" w:fill="auto"/>
            <w:noWrap/>
            <w:vAlign w:val="bottom"/>
            <w:hideMark/>
          </w:tcPr>
          <w:p w14:paraId="58DB3C44" w14:textId="77777777" w:rsidR="00EB10B9" w:rsidRPr="00910A01" w:rsidRDefault="00EB10B9" w:rsidP="00027B05">
            <w:pPr>
              <w:spacing w:after="0" w:line="360" w:lineRule="auto"/>
              <w:jc w:val="center"/>
              <w:rPr>
                <w:color w:val="000000"/>
                <w:szCs w:val="20"/>
              </w:rPr>
            </w:pPr>
            <w:r w:rsidRPr="00910A01">
              <w:rPr>
                <w:color w:val="000000"/>
                <w:szCs w:val="20"/>
              </w:rPr>
              <w:t>1,23</w:t>
            </w:r>
          </w:p>
        </w:tc>
        <w:tc>
          <w:tcPr>
            <w:tcW w:w="559" w:type="pct"/>
            <w:shd w:val="clear" w:color="auto" w:fill="auto"/>
            <w:noWrap/>
            <w:vAlign w:val="bottom"/>
            <w:hideMark/>
          </w:tcPr>
          <w:p w14:paraId="6DA3DF88" w14:textId="77777777" w:rsidR="00EB10B9" w:rsidRPr="00910A01" w:rsidRDefault="00EB10B9" w:rsidP="00027B05">
            <w:pPr>
              <w:spacing w:after="0" w:line="360" w:lineRule="auto"/>
              <w:jc w:val="center"/>
              <w:rPr>
                <w:color w:val="000000"/>
                <w:szCs w:val="20"/>
              </w:rPr>
            </w:pPr>
            <w:r w:rsidRPr="00910A01">
              <w:rPr>
                <w:color w:val="000000"/>
                <w:szCs w:val="20"/>
              </w:rPr>
              <w:t>0,075</w:t>
            </w:r>
          </w:p>
        </w:tc>
        <w:tc>
          <w:tcPr>
            <w:tcW w:w="398" w:type="pct"/>
            <w:shd w:val="clear" w:color="auto" w:fill="auto"/>
            <w:noWrap/>
            <w:vAlign w:val="bottom"/>
            <w:hideMark/>
          </w:tcPr>
          <w:p w14:paraId="42C354A6" w14:textId="77777777" w:rsidR="00EB10B9" w:rsidRPr="00910A01" w:rsidRDefault="00EB10B9" w:rsidP="00027B05">
            <w:pPr>
              <w:spacing w:after="0" w:line="360" w:lineRule="auto"/>
              <w:jc w:val="center"/>
              <w:rPr>
                <w:color w:val="000000"/>
                <w:szCs w:val="20"/>
              </w:rPr>
            </w:pPr>
            <w:r w:rsidRPr="00910A01">
              <w:rPr>
                <w:color w:val="000000"/>
                <w:szCs w:val="20"/>
              </w:rPr>
              <w:t>7</w:t>
            </w:r>
          </w:p>
        </w:tc>
        <w:tc>
          <w:tcPr>
            <w:tcW w:w="343" w:type="pct"/>
            <w:shd w:val="clear" w:color="auto" w:fill="auto"/>
            <w:noWrap/>
            <w:vAlign w:val="bottom"/>
            <w:hideMark/>
          </w:tcPr>
          <w:p w14:paraId="5A93420A" w14:textId="77777777" w:rsidR="00EB10B9" w:rsidRPr="00910A01" w:rsidRDefault="00EB10B9" w:rsidP="00027B05">
            <w:pPr>
              <w:spacing w:after="0" w:line="360" w:lineRule="auto"/>
              <w:jc w:val="center"/>
              <w:rPr>
                <w:color w:val="000000"/>
                <w:szCs w:val="20"/>
              </w:rPr>
            </w:pPr>
            <w:r w:rsidRPr="00910A01">
              <w:rPr>
                <w:color w:val="000000"/>
                <w:szCs w:val="20"/>
              </w:rPr>
              <w:t>160</w:t>
            </w:r>
          </w:p>
        </w:tc>
      </w:tr>
      <w:tr w:rsidR="00EB10B9" w:rsidRPr="003F0FD2" w14:paraId="406E5588" w14:textId="77777777" w:rsidTr="00EB10B9">
        <w:trPr>
          <w:trHeight w:val="300"/>
          <w:jc w:val="center"/>
        </w:trPr>
        <w:tc>
          <w:tcPr>
            <w:tcW w:w="427" w:type="pct"/>
            <w:shd w:val="clear" w:color="auto" w:fill="auto"/>
            <w:noWrap/>
            <w:vAlign w:val="bottom"/>
            <w:hideMark/>
          </w:tcPr>
          <w:p w14:paraId="253A2B3E" w14:textId="77777777" w:rsidR="00EB10B9" w:rsidRPr="00910A01" w:rsidRDefault="00EB10B9" w:rsidP="00027B05">
            <w:pPr>
              <w:spacing w:after="0" w:line="360" w:lineRule="auto"/>
              <w:jc w:val="left"/>
              <w:rPr>
                <w:color w:val="000000"/>
                <w:szCs w:val="20"/>
              </w:rPr>
            </w:pPr>
            <w:r w:rsidRPr="00910A01">
              <w:rPr>
                <w:color w:val="000000"/>
                <w:szCs w:val="20"/>
              </w:rPr>
              <w:t>S-CS 5</w:t>
            </w:r>
          </w:p>
        </w:tc>
        <w:tc>
          <w:tcPr>
            <w:tcW w:w="461" w:type="pct"/>
            <w:shd w:val="clear" w:color="auto" w:fill="auto"/>
            <w:noWrap/>
            <w:vAlign w:val="bottom"/>
            <w:hideMark/>
          </w:tcPr>
          <w:p w14:paraId="7856AD17" w14:textId="77777777" w:rsidR="00EB10B9" w:rsidRPr="00910A01" w:rsidRDefault="00EB10B9" w:rsidP="00027B05">
            <w:pPr>
              <w:spacing w:after="0" w:line="360" w:lineRule="auto"/>
              <w:jc w:val="center"/>
              <w:rPr>
                <w:color w:val="000000"/>
                <w:szCs w:val="20"/>
              </w:rPr>
            </w:pPr>
            <w:r w:rsidRPr="00910A01">
              <w:rPr>
                <w:color w:val="000000"/>
                <w:szCs w:val="20"/>
              </w:rPr>
              <w:t>0,063</w:t>
            </w:r>
          </w:p>
        </w:tc>
        <w:tc>
          <w:tcPr>
            <w:tcW w:w="327" w:type="pct"/>
            <w:shd w:val="clear" w:color="auto" w:fill="auto"/>
            <w:noWrap/>
            <w:vAlign w:val="bottom"/>
            <w:hideMark/>
          </w:tcPr>
          <w:p w14:paraId="303B4065" w14:textId="77777777" w:rsidR="00EB10B9" w:rsidRPr="00910A01" w:rsidRDefault="00EB10B9" w:rsidP="00027B05">
            <w:pPr>
              <w:spacing w:after="0" w:line="360" w:lineRule="auto"/>
              <w:jc w:val="center"/>
              <w:rPr>
                <w:color w:val="000000"/>
                <w:szCs w:val="20"/>
              </w:rPr>
            </w:pPr>
            <w:r w:rsidRPr="00910A01">
              <w:rPr>
                <w:color w:val="000000"/>
                <w:szCs w:val="20"/>
              </w:rPr>
              <w:t>1,56</w:t>
            </w:r>
          </w:p>
        </w:tc>
        <w:tc>
          <w:tcPr>
            <w:tcW w:w="259" w:type="pct"/>
            <w:shd w:val="clear" w:color="auto" w:fill="auto"/>
            <w:noWrap/>
            <w:vAlign w:val="bottom"/>
            <w:hideMark/>
          </w:tcPr>
          <w:p w14:paraId="6C22320A" w14:textId="77777777" w:rsidR="00EB10B9" w:rsidRPr="00910A01" w:rsidRDefault="00EB10B9" w:rsidP="00027B05">
            <w:pPr>
              <w:spacing w:after="0" w:line="360" w:lineRule="auto"/>
              <w:jc w:val="center"/>
              <w:rPr>
                <w:color w:val="000000"/>
                <w:szCs w:val="20"/>
              </w:rPr>
            </w:pPr>
            <w:r w:rsidRPr="00910A01">
              <w:rPr>
                <w:color w:val="000000"/>
                <w:szCs w:val="20"/>
              </w:rPr>
              <w:t>3,1</w:t>
            </w:r>
          </w:p>
        </w:tc>
        <w:tc>
          <w:tcPr>
            <w:tcW w:w="237" w:type="pct"/>
            <w:shd w:val="clear" w:color="auto" w:fill="auto"/>
            <w:noWrap/>
            <w:vAlign w:val="bottom"/>
            <w:hideMark/>
          </w:tcPr>
          <w:p w14:paraId="76E6912E" w14:textId="77777777" w:rsidR="00EB10B9" w:rsidRPr="00910A01" w:rsidRDefault="00EB10B9" w:rsidP="00027B05">
            <w:pPr>
              <w:spacing w:after="0" w:line="360" w:lineRule="auto"/>
              <w:jc w:val="center"/>
              <w:rPr>
                <w:color w:val="000000"/>
                <w:szCs w:val="20"/>
              </w:rPr>
            </w:pPr>
            <w:r w:rsidRPr="00910A01">
              <w:rPr>
                <w:color w:val="000000"/>
                <w:szCs w:val="20"/>
              </w:rPr>
              <w:t>7,95</w:t>
            </w:r>
          </w:p>
        </w:tc>
        <w:tc>
          <w:tcPr>
            <w:tcW w:w="578" w:type="pct"/>
            <w:shd w:val="clear" w:color="auto" w:fill="auto"/>
            <w:noWrap/>
            <w:vAlign w:val="bottom"/>
            <w:hideMark/>
          </w:tcPr>
          <w:p w14:paraId="065C931E" w14:textId="77777777" w:rsidR="00EB10B9" w:rsidRPr="00910A01" w:rsidRDefault="00EB10B9" w:rsidP="00027B05">
            <w:pPr>
              <w:spacing w:after="0" w:line="360" w:lineRule="auto"/>
              <w:jc w:val="center"/>
              <w:rPr>
                <w:color w:val="000000"/>
                <w:szCs w:val="20"/>
              </w:rPr>
            </w:pPr>
            <w:r w:rsidRPr="00910A01">
              <w:rPr>
                <w:color w:val="000000"/>
                <w:szCs w:val="20"/>
              </w:rPr>
              <w:t>18</w:t>
            </w:r>
          </w:p>
        </w:tc>
        <w:tc>
          <w:tcPr>
            <w:tcW w:w="669" w:type="pct"/>
            <w:shd w:val="clear" w:color="auto" w:fill="auto"/>
            <w:noWrap/>
            <w:vAlign w:val="bottom"/>
            <w:hideMark/>
          </w:tcPr>
          <w:p w14:paraId="28848DB0" w14:textId="77777777" w:rsidR="00EB10B9" w:rsidRPr="00910A01" w:rsidRDefault="00EB10B9" w:rsidP="00027B05">
            <w:pPr>
              <w:spacing w:after="0" w:line="360" w:lineRule="auto"/>
              <w:jc w:val="center"/>
              <w:rPr>
                <w:color w:val="000000"/>
                <w:szCs w:val="20"/>
              </w:rPr>
            </w:pPr>
            <w:r w:rsidRPr="00910A01">
              <w:rPr>
                <w:color w:val="000000"/>
                <w:szCs w:val="20"/>
              </w:rPr>
              <w:t>0,12</w:t>
            </w:r>
          </w:p>
        </w:tc>
        <w:tc>
          <w:tcPr>
            <w:tcW w:w="398" w:type="pct"/>
            <w:shd w:val="clear" w:color="auto" w:fill="auto"/>
            <w:noWrap/>
            <w:vAlign w:val="bottom"/>
            <w:hideMark/>
          </w:tcPr>
          <w:p w14:paraId="003C5DBA" w14:textId="77777777" w:rsidR="00EB10B9" w:rsidRPr="00910A01" w:rsidRDefault="00EB10B9" w:rsidP="00027B05">
            <w:pPr>
              <w:spacing w:after="0" w:line="360" w:lineRule="auto"/>
              <w:jc w:val="center"/>
              <w:rPr>
                <w:color w:val="000000"/>
                <w:szCs w:val="20"/>
              </w:rPr>
            </w:pPr>
            <w:r w:rsidRPr="00910A01">
              <w:rPr>
                <w:color w:val="000000"/>
                <w:szCs w:val="20"/>
              </w:rPr>
              <w:t>0,53</w:t>
            </w:r>
          </w:p>
        </w:tc>
        <w:tc>
          <w:tcPr>
            <w:tcW w:w="343" w:type="pct"/>
            <w:shd w:val="clear" w:color="auto" w:fill="auto"/>
            <w:noWrap/>
            <w:vAlign w:val="bottom"/>
            <w:hideMark/>
          </w:tcPr>
          <w:p w14:paraId="26E4524F" w14:textId="77777777" w:rsidR="00EB10B9" w:rsidRPr="00910A01" w:rsidRDefault="00EB10B9" w:rsidP="00027B05">
            <w:pPr>
              <w:spacing w:after="0" w:line="360" w:lineRule="auto"/>
              <w:jc w:val="center"/>
              <w:rPr>
                <w:color w:val="000000"/>
                <w:szCs w:val="20"/>
              </w:rPr>
            </w:pPr>
            <w:r w:rsidRPr="00910A01">
              <w:rPr>
                <w:color w:val="000000"/>
                <w:szCs w:val="20"/>
              </w:rPr>
              <w:t>0,66</w:t>
            </w:r>
          </w:p>
        </w:tc>
        <w:tc>
          <w:tcPr>
            <w:tcW w:w="559" w:type="pct"/>
            <w:shd w:val="clear" w:color="auto" w:fill="auto"/>
            <w:noWrap/>
            <w:vAlign w:val="bottom"/>
            <w:hideMark/>
          </w:tcPr>
          <w:p w14:paraId="20365AD9" w14:textId="77777777" w:rsidR="00EB10B9" w:rsidRPr="00910A01" w:rsidRDefault="00EB10B9" w:rsidP="00027B05">
            <w:pPr>
              <w:spacing w:after="0" w:line="360" w:lineRule="auto"/>
              <w:jc w:val="center"/>
              <w:rPr>
                <w:color w:val="000000"/>
                <w:szCs w:val="20"/>
              </w:rPr>
            </w:pPr>
            <w:r w:rsidRPr="00910A01">
              <w:rPr>
                <w:color w:val="000000"/>
                <w:szCs w:val="20"/>
              </w:rPr>
              <w:t>0,07</w:t>
            </w:r>
          </w:p>
        </w:tc>
        <w:tc>
          <w:tcPr>
            <w:tcW w:w="398" w:type="pct"/>
            <w:shd w:val="clear" w:color="auto" w:fill="auto"/>
            <w:noWrap/>
            <w:vAlign w:val="bottom"/>
            <w:hideMark/>
          </w:tcPr>
          <w:p w14:paraId="6047F6E5" w14:textId="77777777" w:rsidR="00EB10B9" w:rsidRPr="00910A01" w:rsidRDefault="00EB10B9" w:rsidP="00027B05">
            <w:pPr>
              <w:spacing w:after="0" w:line="360" w:lineRule="auto"/>
              <w:jc w:val="center"/>
              <w:rPr>
                <w:color w:val="000000"/>
                <w:szCs w:val="20"/>
              </w:rPr>
            </w:pPr>
            <w:r w:rsidRPr="00910A01">
              <w:rPr>
                <w:color w:val="000000"/>
                <w:szCs w:val="20"/>
              </w:rPr>
              <w:t>32</w:t>
            </w:r>
          </w:p>
        </w:tc>
        <w:tc>
          <w:tcPr>
            <w:tcW w:w="343" w:type="pct"/>
            <w:shd w:val="clear" w:color="auto" w:fill="auto"/>
            <w:noWrap/>
            <w:vAlign w:val="bottom"/>
            <w:hideMark/>
          </w:tcPr>
          <w:p w14:paraId="43D794A5" w14:textId="77777777" w:rsidR="00EB10B9" w:rsidRPr="00910A01" w:rsidRDefault="00EB10B9" w:rsidP="00027B05">
            <w:pPr>
              <w:spacing w:after="0" w:line="360" w:lineRule="auto"/>
              <w:jc w:val="center"/>
              <w:rPr>
                <w:color w:val="000000"/>
                <w:szCs w:val="20"/>
              </w:rPr>
            </w:pPr>
            <w:r w:rsidRPr="00910A01">
              <w:rPr>
                <w:color w:val="000000"/>
                <w:szCs w:val="20"/>
              </w:rPr>
              <w:t>300</w:t>
            </w:r>
          </w:p>
        </w:tc>
      </w:tr>
    </w:tbl>
    <w:p w14:paraId="14E78C83" w14:textId="3CA59C20" w:rsidR="002D4793" w:rsidRDefault="002D4793" w:rsidP="00A62AFE">
      <w:pPr>
        <w:spacing w:line="259" w:lineRule="auto"/>
        <w:jc w:val="left"/>
      </w:pPr>
    </w:p>
    <w:p w14:paraId="3863463A" w14:textId="77777777" w:rsidR="002D4793" w:rsidRPr="003D3FAF" w:rsidRDefault="002D4793" w:rsidP="00A62AFE">
      <w:pPr>
        <w:spacing w:line="259" w:lineRule="auto"/>
        <w:jc w:val="left"/>
      </w:pPr>
    </w:p>
    <w:p w14:paraId="511C111E" w14:textId="77777777" w:rsidR="00A62AFE" w:rsidRPr="003D3FAF" w:rsidRDefault="00A62AFE" w:rsidP="00A62AFE">
      <w:pPr>
        <w:spacing w:line="259" w:lineRule="auto"/>
        <w:jc w:val="left"/>
      </w:pPr>
      <w:r w:rsidRPr="003D3FAF">
        <w:br w:type="page"/>
      </w:r>
    </w:p>
    <w:p w14:paraId="3CC97F25" w14:textId="467296B9" w:rsidR="00A62AFE" w:rsidRPr="00506FCE" w:rsidRDefault="00A62AFE" w:rsidP="00291E84">
      <w:pPr>
        <w:pStyle w:val="20"/>
        <w:numPr>
          <w:ilvl w:val="0"/>
          <w:numId w:val="0"/>
        </w:numPr>
        <w:ind w:left="1134"/>
      </w:pPr>
      <w:bookmarkStart w:id="221" w:name="_Toc146511024"/>
      <w:r w:rsidRPr="00506FCE">
        <w:lastRenderedPageBreak/>
        <w:t xml:space="preserve">Приложение </w:t>
      </w:r>
      <w:r w:rsidR="003348E8" w:rsidRPr="00506FCE">
        <w:t>17</w:t>
      </w:r>
      <w:r w:rsidRPr="00506FCE">
        <w:t xml:space="preserve">. </w:t>
      </w:r>
      <w:bookmarkStart w:id="222" w:name="_Toc18004131"/>
      <w:r w:rsidRPr="00506FCE">
        <w:t>Результаты полученных данных по механическому и микроагрегатному составу</w:t>
      </w:r>
      <w:bookmarkEnd w:id="221"/>
      <w:bookmarkEnd w:id="222"/>
    </w:p>
    <w:tbl>
      <w:tblPr>
        <w:tblW w:w="5000" w:type="pct"/>
        <w:tblLook w:val="04A0" w:firstRow="1" w:lastRow="0" w:firstColumn="1" w:lastColumn="0" w:noHBand="0" w:noVBand="1"/>
      </w:tblPr>
      <w:tblGrid>
        <w:gridCol w:w="1907"/>
        <w:gridCol w:w="1408"/>
        <w:gridCol w:w="1568"/>
        <w:gridCol w:w="1568"/>
        <w:gridCol w:w="1729"/>
        <w:gridCol w:w="1889"/>
        <w:gridCol w:w="1245"/>
        <w:gridCol w:w="3236"/>
      </w:tblGrid>
      <w:tr w:rsidR="00EB10B9" w:rsidRPr="003D3FAF" w14:paraId="5B84313C" w14:textId="77777777" w:rsidTr="00EB10B9">
        <w:trPr>
          <w:trHeight w:val="570"/>
        </w:trPr>
        <w:tc>
          <w:tcPr>
            <w:tcW w:w="655" w:type="pct"/>
            <w:vMerge w:val="restart"/>
            <w:tcBorders>
              <w:top w:val="single" w:sz="8" w:space="0" w:color="auto"/>
              <w:left w:val="single" w:sz="8" w:space="0" w:color="auto"/>
              <w:bottom w:val="single" w:sz="8" w:space="0" w:color="000000"/>
              <w:right w:val="single" w:sz="8" w:space="0" w:color="auto"/>
            </w:tcBorders>
            <w:shd w:val="clear" w:color="auto" w:fill="8EAADB" w:themeFill="accent1" w:themeFillTint="99"/>
            <w:vAlign w:val="center"/>
            <w:hideMark/>
          </w:tcPr>
          <w:p w14:paraId="1957B5A3" w14:textId="77777777" w:rsidR="00EB10B9" w:rsidRPr="003D3FAF" w:rsidRDefault="00EB10B9" w:rsidP="00A62AFE">
            <w:pPr>
              <w:spacing w:after="0"/>
              <w:rPr>
                <w:b/>
                <w:bCs/>
                <w:sz w:val="20"/>
                <w:szCs w:val="20"/>
                <w:lang w:eastAsia="ru-RU"/>
              </w:rPr>
            </w:pPr>
            <w:r w:rsidRPr="003D3FAF">
              <w:rPr>
                <w:b/>
                <w:bCs/>
                <w:sz w:val="20"/>
                <w:szCs w:val="20"/>
                <w:lang w:val="ky-KG" w:eastAsia="ru-RU"/>
              </w:rPr>
              <w:t>Код пробы</w:t>
            </w:r>
          </w:p>
        </w:tc>
        <w:tc>
          <w:tcPr>
            <w:tcW w:w="3233" w:type="pct"/>
            <w:gridSpan w:val="6"/>
            <w:vMerge w:val="restart"/>
            <w:tcBorders>
              <w:top w:val="single" w:sz="8" w:space="0" w:color="auto"/>
              <w:left w:val="nil"/>
              <w:bottom w:val="nil"/>
              <w:right w:val="single" w:sz="8" w:space="0" w:color="000000"/>
            </w:tcBorders>
            <w:shd w:val="clear" w:color="auto" w:fill="8EAADB" w:themeFill="accent1" w:themeFillTint="99"/>
            <w:vAlign w:val="center"/>
            <w:hideMark/>
          </w:tcPr>
          <w:p w14:paraId="54E00043" w14:textId="77777777" w:rsidR="00EB10B9" w:rsidRPr="003D3FAF" w:rsidRDefault="00EB10B9" w:rsidP="00A62AFE">
            <w:pPr>
              <w:spacing w:after="0"/>
              <w:jc w:val="center"/>
              <w:rPr>
                <w:b/>
                <w:bCs/>
                <w:sz w:val="20"/>
                <w:szCs w:val="20"/>
                <w:lang w:eastAsia="ru-RU"/>
              </w:rPr>
            </w:pPr>
            <w:r w:rsidRPr="003D3FAF">
              <w:rPr>
                <w:b/>
                <w:bCs/>
                <w:sz w:val="20"/>
                <w:szCs w:val="20"/>
                <w:lang w:eastAsia="ru-RU"/>
              </w:rPr>
              <w:t>Содержание фракций % (размер частиц мм)</w:t>
            </w:r>
          </w:p>
        </w:tc>
        <w:tc>
          <w:tcPr>
            <w:tcW w:w="1112" w:type="pct"/>
            <w:vMerge w:val="restart"/>
            <w:tcBorders>
              <w:top w:val="single" w:sz="8" w:space="0" w:color="auto"/>
              <w:left w:val="single" w:sz="8" w:space="0" w:color="auto"/>
              <w:bottom w:val="single" w:sz="8" w:space="0" w:color="000000"/>
              <w:right w:val="single" w:sz="8" w:space="0" w:color="auto"/>
            </w:tcBorders>
            <w:shd w:val="clear" w:color="auto" w:fill="8EAADB" w:themeFill="accent1" w:themeFillTint="99"/>
            <w:vAlign w:val="center"/>
            <w:hideMark/>
          </w:tcPr>
          <w:p w14:paraId="3076E035" w14:textId="77777777" w:rsidR="00EB10B9" w:rsidRPr="003D3FAF" w:rsidRDefault="00EB10B9" w:rsidP="00A62AFE">
            <w:pPr>
              <w:spacing w:after="0"/>
              <w:jc w:val="center"/>
              <w:rPr>
                <w:b/>
                <w:bCs/>
                <w:sz w:val="20"/>
                <w:szCs w:val="20"/>
                <w:lang w:eastAsia="ru-RU"/>
              </w:rPr>
            </w:pPr>
            <w:r w:rsidRPr="003D3FAF">
              <w:rPr>
                <w:b/>
                <w:bCs/>
                <w:sz w:val="20"/>
                <w:szCs w:val="20"/>
                <w:lang w:eastAsia="ru-RU"/>
              </w:rPr>
              <w:t>Сумма частиц &lt;0.01</w:t>
            </w:r>
          </w:p>
        </w:tc>
      </w:tr>
      <w:tr w:rsidR="00EB10B9" w:rsidRPr="003D3FAF" w14:paraId="27B55272" w14:textId="77777777" w:rsidTr="00EB10B9">
        <w:trPr>
          <w:trHeight w:val="458"/>
        </w:trPr>
        <w:tc>
          <w:tcPr>
            <w:tcW w:w="655" w:type="pct"/>
            <w:vMerge/>
            <w:tcBorders>
              <w:top w:val="single" w:sz="8" w:space="0" w:color="auto"/>
              <w:left w:val="single" w:sz="8" w:space="0" w:color="auto"/>
              <w:bottom w:val="single" w:sz="8" w:space="0" w:color="000000"/>
              <w:right w:val="single" w:sz="8" w:space="0" w:color="auto"/>
            </w:tcBorders>
            <w:shd w:val="clear" w:color="auto" w:fill="8EAADB" w:themeFill="accent1" w:themeFillTint="99"/>
            <w:vAlign w:val="center"/>
            <w:hideMark/>
          </w:tcPr>
          <w:p w14:paraId="35E105C1" w14:textId="77777777" w:rsidR="00EB10B9" w:rsidRPr="003D3FAF" w:rsidRDefault="00EB10B9" w:rsidP="00A62AFE">
            <w:pPr>
              <w:spacing w:after="0"/>
              <w:rPr>
                <w:b/>
                <w:bCs/>
                <w:sz w:val="20"/>
                <w:szCs w:val="20"/>
                <w:lang w:eastAsia="ru-RU"/>
              </w:rPr>
            </w:pPr>
          </w:p>
        </w:tc>
        <w:tc>
          <w:tcPr>
            <w:tcW w:w="3233" w:type="pct"/>
            <w:gridSpan w:val="6"/>
            <w:vMerge/>
            <w:tcBorders>
              <w:top w:val="single" w:sz="8" w:space="0" w:color="auto"/>
              <w:left w:val="nil"/>
              <w:bottom w:val="nil"/>
              <w:right w:val="single" w:sz="8" w:space="0" w:color="000000"/>
            </w:tcBorders>
            <w:shd w:val="clear" w:color="auto" w:fill="8EAADB" w:themeFill="accent1" w:themeFillTint="99"/>
            <w:vAlign w:val="center"/>
            <w:hideMark/>
          </w:tcPr>
          <w:p w14:paraId="14A683C6" w14:textId="77777777" w:rsidR="00EB10B9" w:rsidRPr="003D3FAF" w:rsidRDefault="00EB10B9" w:rsidP="00A62AFE">
            <w:pPr>
              <w:spacing w:after="0"/>
              <w:rPr>
                <w:b/>
                <w:bCs/>
                <w:sz w:val="20"/>
                <w:szCs w:val="20"/>
                <w:lang w:eastAsia="ru-RU"/>
              </w:rPr>
            </w:pPr>
          </w:p>
        </w:tc>
        <w:tc>
          <w:tcPr>
            <w:tcW w:w="1112" w:type="pct"/>
            <w:vMerge/>
            <w:tcBorders>
              <w:top w:val="single" w:sz="8" w:space="0" w:color="auto"/>
              <w:left w:val="single" w:sz="8" w:space="0" w:color="auto"/>
              <w:bottom w:val="single" w:sz="8" w:space="0" w:color="000000"/>
              <w:right w:val="single" w:sz="8" w:space="0" w:color="auto"/>
            </w:tcBorders>
            <w:shd w:val="clear" w:color="auto" w:fill="8EAADB" w:themeFill="accent1" w:themeFillTint="99"/>
            <w:vAlign w:val="center"/>
            <w:hideMark/>
          </w:tcPr>
          <w:p w14:paraId="531A016B" w14:textId="77777777" w:rsidR="00EB10B9" w:rsidRPr="003D3FAF" w:rsidRDefault="00EB10B9" w:rsidP="00A62AFE">
            <w:pPr>
              <w:spacing w:after="0"/>
              <w:rPr>
                <w:b/>
                <w:bCs/>
                <w:sz w:val="20"/>
                <w:szCs w:val="20"/>
                <w:lang w:eastAsia="ru-RU"/>
              </w:rPr>
            </w:pPr>
          </w:p>
        </w:tc>
      </w:tr>
      <w:tr w:rsidR="00EB10B9" w:rsidRPr="003D3FAF" w14:paraId="43854CC2" w14:textId="77777777" w:rsidTr="00EB10B9">
        <w:trPr>
          <w:trHeight w:val="315"/>
        </w:trPr>
        <w:tc>
          <w:tcPr>
            <w:tcW w:w="655" w:type="pct"/>
            <w:vMerge/>
            <w:tcBorders>
              <w:top w:val="single" w:sz="8" w:space="0" w:color="auto"/>
              <w:left w:val="single" w:sz="8" w:space="0" w:color="auto"/>
              <w:bottom w:val="single" w:sz="8" w:space="0" w:color="000000"/>
              <w:right w:val="single" w:sz="8" w:space="0" w:color="auto"/>
            </w:tcBorders>
            <w:shd w:val="clear" w:color="auto" w:fill="8EAADB" w:themeFill="accent1" w:themeFillTint="99"/>
            <w:vAlign w:val="center"/>
            <w:hideMark/>
          </w:tcPr>
          <w:p w14:paraId="1ABA5971" w14:textId="77777777" w:rsidR="00EB10B9" w:rsidRPr="003D3FAF" w:rsidRDefault="00EB10B9" w:rsidP="00A62AFE">
            <w:pPr>
              <w:spacing w:after="0"/>
              <w:rPr>
                <w:b/>
                <w:bCs/>
                <w:sz w:val="20"/>
                <w:szCs w:val="20"/>
                <w:lang w:eastAsia="ru-RU"/>
              </w:rPr>
            </w:pPr>
          </w:p>
        </w:tc>
        <w:tc>
          <w:tcPr>
            <w:tcW w:w="484" w:type="pct"/>
            <w:tcBorders>
              <w:top w:val="nil"/>
              <w:left w:val="nil"/>
              <w:bottom w:val="single" w:sz="8" w:space="0" w:color="auto"/>
              <w:right w:val="single" w:sz="8" w:space="0" w:color="auto"/>
            </w:tcBorders>
            <w:shd w:val="clear" w:color="auto" w:fill="8EAADB" w:themeFill="accent1" w:themeFillTint="99"/>
            <w:vAlign w:val="center"/>
            <w:hideMark/>
          </w:tcPr>
          <w:p w14:paraId="7A05FCEB" w14:textId="77777777" w:rsidR="00EB10B9" w:rsidRPr="003D3FAF" w:rsidRDefault="00EB10B9" w:rsidP="00A62AFE">
            <w:pPr>
              <w:spacing w:after="0"/>
              <w:jc w:val="center"/>
              <w:rPr>
                <w:b/>
                <w:bCs/>
                <w:sz w:val="20"/>
                <w:szCs w:val="20"/>
                <w:lang w:eastAsia="ru-RU"/>
              </w:rPr>
            </w:pPr>
            <w:r w:rsidRPr="003D3FAF">
              <w:rPr>
                <w:b/>
                <w:bCs/>
                <w:sz w:val="20"/>
                <w:szCs w:val="20"/>
                <w:lang w:val="en-US" w:eastAsia="ru-RU"/>
              </w:rPr>
              <w:t>1.0-0.25</w:t>
            </w:r>
          </w:p>
        </w:tc>
        <w:tc>
          <w:tcPr>
            <w:tcW w:w="539" w:type="pct"/>
            <w:tcBorders>
              <w:top w:val="nil"/>
              <w:left w:val="nil"/>
              <w:bottom w:val="single" w:sz="8" w:space="0" w:color="auto"/>
              <w:right w:val="single" w:sz="8" w:space="0" w:color="auto"/>
            </w:tcBorders>
            <w:shd w:val="clear" w:color="auto" w:fill="8EAADB" w:themeFill="accent1" w:themeFillTint="99"/>
            <w:vAlign w:val="center"/>
            <w:hideMark/>
          </w:tcPr>
          <w:p w14:paraId="52C4BE67" w14:textId="77777777" w:rsidR="00EB10B9" w:rsidRPr="003D3FAF" w:rsidRDefault="00EB10B9" w:rsidP="00A62AFE">
            <w:pPr>
              <w:spacing w:after="0"/>
              <w:jc w:val="center"/>
              <w:rPr>
                <w:b/>
                <w:bCs/>
                <w:sz w:val="20"/>
                <w:szCs w:val="20"/>
                <w:lang w:eastAsia="ru-RU"/>
              </w:rPr>
            </w:pPr>
            <w:r w:rsidRPr="003D3FAF">
              <w:rPr>
                <w:b/>
                <w:bCs/>
                <w:sz w:val="20"/>
                <w:szCs w:val="20"/>
                <w:lang w:val="en-US" w:eastAsia="ru-RU"/>
              </w:rPr>
              <w:t>0.25-0.05</w:t>
            </w:r>
          </w:p>
        </w:tc>
        <w:tc>
          <w:tcPr>
            <w:tcW w:w="539" w:type="pct"/>
            <w:tcBorders>
              <w:top w:val="nil"/>
              <w:left w:val="nil"/>
              <w:bottom w:val="single" w:sz="8" w:space="0" w:color="auto"/>
              <w:right w:val="single" w:sz="8" w:space="0" w:color="auto"/>
            </w:tcBorders>
            <w:shd w:val="clear" w:color="auto" w:fill="8EAADB" w:themeFill="accent1" w:themeFillTint="99"/>
            <w:vAlign w:val="center"/>
            <w:hideMark/>
          </w:tcPr>
          <w:p w14:paraId="60C95925" w14:textId="77777777" w:rsidR="00EB10B9" w:rsidRPr="003D3FAF" w:rsidRDefault="00EB10B9" w:rsidP="00A62AFE">
            <w:pPr>
              <w:spacing w:after="0"/>
              <w:jc w:val="center"/>
              <w:rPr>
                <w:b/>
                <w:bCs/>
                <w:sz w:val="20"/>
                <w:szCs w:val="20"/>
                <w:lang w:eastAsia="ru-RU"/>
              </w:rPr>
            </w:pPr>
            <w:r w:rsidRPr="003D3FAF">
              <w:rPr>
                <w:b/>
                <w:bCs/>
                <w:sz w:val="20"/>
                <w:szCs w:val="20"/>
                <w:lang w:val="en-US" w:eastAsia="ru-RU"/>
              </w:rPr>
              <w:t>0.05-0.01</w:t>
            </w:r>
          </w:p>
        </w:tc>
        <w:tc>
          <w:tcPr>
            <w:tcW w:w="594" w:type="pct"/>
            <w:tcBorders>
              <w:top w:val="nil"/>
              <w:left w:val="nil"/>
              <w:bottom w:val="single" w:sz="8" w:space="0" w:color="auto"/>
              <w:right w:val="single" w:sz="8" w:space="0" w:color="auto"/>
            </w:tcBorders>
            <w:shd w:val="clear" w:color="auto" w:fill="8EAADB" w:themeFill="accent1" w:themeFillTint="99"/>
            <w:vAlign w:val="center"/>
            <w:hideMark/>
          </w:tcPr>
          <w:p w14:paraId="276DD794" w14:textId="77777777" w:rsidR="00EB10B9" w:rsidRPr="003D3FAF" w:rsidRDefault="00EB10B9" w:rsidP="00A62AFE">
            <w:pPr>
              <w:spacing w:after="0"/>
              <w:jc w:val="center"/>
              <w:rPr>
                <w:b/>
                <w:bCs/>
                <w:sz w:val="20"/>
                <w:szCs w:val="20"/>
                <w:lang w:eastAsia="ru-RU"/>
              </w:rPr>
            </w:pPr>
            <w:r w:rsidRPr="003D3FAF">
              <w:rPr>
                <w:b/>
                <w:bCs/>
                <w:sz w:val="20"/>
                <w:szCs w:val="20"/>
                <w:lang w:val="en-US" w:eastAsia="ru-RU"/>
              </w:rPr>
              <w:t>0.01-0.005</w:t>
            </w:r>
          </w:p>
        </w:tc>
        <w:tc>
          <w:tcPr>
            <w:tcW w:w="649" w:type="pct"/>
            <w:tcBorders>
              <w:top w:val="nil"/>
              <w:left w:val="nil"/>
              <w:bottom w:val="single" w:sz="8" w:space="0" w:color="auto"/>
              <w:right w:val="single" w:sz="8" w:space="0" w:color="auto"/>
            </w:tcBorders>
            <w:shd w:val="clear" w:color="auto" w:fill="8EAADB" w:themeFill="accent1" w:themeFillTint="99"/>
            <w:vAlign w:val="center"/>
            <w:hideMark/>
          </w:tcPr>
          <w:p w14:paraId="3BF41B43" w14:textId="77777777" w:rsidR="00EB10B9" w:rsidRPr="003D3FAF" w:rsidRDefault="00EB10B9" w:rsidP="00A62AFE">
            <w:pPr>
              <w:spacing w:after="0"/>
              <w:jc w:val="center"/>
              <w:rPr>
                <w:b/>
                <w:bCs/>
                <w:sz w:val="20"/>
                <w:szCs w:val="20"/>
                <w:lang w:eastAsia="ru-RU"/>
              </w:rPr>
            </w:pPr>
            <w:r w:rsidRPr="003D3FAF">
              <w:rPr>
                <w:b/>
                <w:bCs/>
                <w:sz w:val="20"/>
                <w:szCs w:val="20"/>
                <w:lang w:val="en-US" w:eastAsia="ru-RU"/>
              </w:rPr>
              <w:t>0.005-0.001</w:t>
            </w:r>
          </w:p>
        </w:tc>
        <w:tc>
          <w:tcPr>
            <w:tcW w:w="428" w:type="pct"/>
            <w:tcBorders>
              <w:top w:val="nil"/>
              <w:left w:val="nil"/>
              <w:bottom w:val="single" w:sz="8" w:space="0" w:color="auto"/>
              <w:right w:val="single" w:sz="8" w:space="0" w:color="auto"/>
            </w:tcBorders>
            <w:shd w:val="clear" w:color="auto" w:fill="8EAADB" w:themeFill="accent1" w:themeFillTint="99"/>
            <w:vAlign w:val="center"/>
            <w:hideMark/>
          </w:tcPr>
          <w:p w14:paraId="1EC6B2A8" w14:textId="77777777" w:rsidR="00EB10B9" w:rsidRPr="003D3FAF" w:rsidRDefault="00EB10B9" w:rsidP="00A62AFE">
            <w:pPr>
              <w:spacing w:after="0"/>
              <w:jc w:val="center"/>
              <w:rPr>
                <w:b/>
                <w:bCs/>
                <w:sz w:val="20"/>
                <w:szCs w:val="20"/>
                <w:lang w:eastAsia="ru-RU"/>
              </w:rPr>
            </w:pPr>
            <w:r w:rsidRPr="003D3FAF">
              <w:rPr>
                <w:b/>
                <w:bCs/>
                <w:sz w:val="20"/>
                <w:szCs w:val="20"/>
                <w:lang w:val="en-US" w:eastAsia="ru-RU"/>
              </w:rPr>
              <w:t>&lt;0.001</w:t>
            </w:r>
          </w:p>
        </w:tc>
        <w:tc>
          <w:tcPr>
            <w:tcW w:w="1112" w:type="pct"/>
            <w:vMerge/>
            <w:tcBorders>
              <w:top w:val="single" w:sz="8" w:space="0" w:color="auto"/>
              <w:left w:val="single" w:sz="8" w:space="0" w:color="auto"/>
              <w:bottom w:val="single" w:sz="8" w:space="0" w:color="000000"/>
              <w:right w:val="single" w:sz="8" w:space="0" w:color="auto"/>
            </w:tcBorders>
            <w:shd w:val="clear" w:color="auto" w:fill="8EAADB" w:themeFill="accent1" w:themeFillTint="99"/>
            <w:vAlign w:val="center"/>
            <w:hideMark/>
          </w:tcPr>
          <w:p w14:paraId="47C09E4A" w14:textId="77777777" w:rsidR="00EB10B9" w:rsidRPr="003D3FAF" w:rsidRDefault="00EB10B9" w:rsidP="00A62AFE">
            <w:pPr>
              <w:spacing w:after="0"/>
              <w:rPr>
                <w:b/>
                <w:bCs/>
                <w:sz w:val="20"/>
                <w:szCs w:val="20"/>
                <w:lang w:eastAsia="ru-RU"/>
              </w:rPr>
            </w:pPr>
          </w:p>
        </w:tc>
      </w:tr>
      <w:tr w:rsidR="00EB10B9" w:rsidRPr="003D3FAF" w14:paraId="72CAE740" w14:textId="77777777" w:rsidTr="00EB10B9">
        <w:trPr>
          <w:trHeight w:val="315"/>
        </w:trPr>
        <w:tc>
          <w:tcPr>
            <w:tcW w:w="655" w:type="pct"/>
            <w:tcBorders>
              <w:top w:val="nil"/>
              <w:left w:val="nil"/>
              <w:bottom w:val="single" w:sz="8" w:space="0" w:color="auto"/>
              <w:right w:val="single" w:sz="8" w:space="0" w:color="auto"/>
            </w:tcBorders>
            <w:shd w:val="clear" w:color="auto" w:fill="auto"/>
            <w:vAlign w:val="bottom"/>
            <w:hideMark/>
          </w:tcPr>
          <w:p w14:paraId="50FE35AB" w14:textId="0366DB9F" w:rsidR="00EB10B9" w:rsidRPr="003D3FAF" w:rsidRDefault="00EB10B9" w:rsidP="00EB10B9">
            <w:pPr>
              <w:spacing w:after="0"/>
              <w:jc w:val="center"/>
              <w:rPr>
                <w:sz w:val="20"/>
                <w:szCs w:val="20"/>
                <w:lang w:eastAsia="ru-RU"/>
              </w:rPr>
            </w:pPr>
            <w:r w:rsidRPr="00910A01">
              <w:rPr>
                <w:color w:val="000000"/>
                <w:szCs w:val="20"/>
              </w:rPr>
              <w:t>S-CS 1.1</w:t>
            </w:r>
          </w:p>
        </w:tc>
        <w:tc>
          <w:tcPr>
            <w:tcW w:w="484" w:type="pct"/>
            <w:tcBorders>
              <w:top w:val="nil"/>
              <w:left w:val="nil"/>
              <w:bottom w:val="single" w:sz="8" w:space="0" w:color="auto"/>
              <w:right w:val="single" w:sz="8" w:space="0" w:color="auto"/>
            </w:tcBorders>
            <w:shd w:val="clear" w:color="auto" w:fill="auto"/>
            <w:vAlign w:val="center"/>
            <w:hideMark/>
          </w:tcPr>
          <w:p w14:paraId="435DCA3F" w14:textId="77777777" w:rsidR="00EB10B9" w:rsidRPr="003D3FAF" w:rsidRDefault="00EB10B9" w:rsidP="00EB10B9">
            <w:pPr>
              <w:spacing w:after="0"/>
              <w:jc w:val="center"/>
              <w:rPr>
                <w:sz w:val="20"/>
                <w:szCs w:val="20"/>
                <w:lang w:eastAsia="ru-RU"/>
              </w:rPr>
            </w:pPr>
            <w:r w:rsidRPr="003D3FAF">
              <w:rPr>
                <w:bCs/>
                <w:sz w:val="20"/>
                <w:szCs w:val="20"/>
                <w:lang w:eastAsia="ru-RU"/>
              </w:rPr>
              <w:t>12,84</w:t>
            </w:r>
          </w:p>
        </w:tc>
        <w:tc>
          <w:tcPr>
            <w:tcW w:w="539" w:type="pct"/>
            <w:tcBorders>
              <w:top w:val="nil"/>
              <w:left w:val="nil"/>
              <w:bottom w:val="single" w:sz="8" w:space="0" w:color="auto"/>
              <w:right w:val="single" w:sz="8" w:space="0" w:color="auto"/>
            </w:tcBorders>
            <w:shd w:val="clear" w:color="auto" w:fill="auto"/>
            <w:vAlign w:val="center"/>
            <w:hideMark/>
          </w:tcPr>
          <w:p w14:paraId="0024A6A9" w14:textId="77777777" w:rsidR="00EB10B9" w:rsidRPr="003D3FAF" w:rsidRDefault="00EB10B9" w:rsidP="00EB10B9">
            <w:pPr>
              <w:spacing w:after="0"/>
              <w:jc w:val="center"/>
              <w:rPr>
                <w:sz w:val="20"/>
                <w:szCs w:val="20"/>
                <w:lang w:eastAsia="ru-RU"/>
              </w:rPr>
            </w:pPr>
            <w:r w:rsidRPr="003D3FAF">
              <w:rPr>
                <w:bCs/>
                <w:sz w:val="20"/>
                <w:szCs w:val="20"/>
                <w:lang w:eastAsia="ru-RU"/>
              </w:rPr>
              <w:t>6,76</w:t>
            </w:r>
          </w:p>
        </w:tc>
        <w:tc>
          <w:tcPr>
            <w:tcW w:w="539" w:type="pct"/>
            <w:tcBorders>
              <w:top w:val="nil"/>
              <w:left w:val="nil"/>
              <w:bottom w:val="single" w:sz="8" w:space="0" w:color="auto"/>
              <w:right w:val="single" w:sz="8" w:space="0" w:color="auto"/>
            </w:tcBorders>
            <w:shd w:val="clear" w:color="auto" w:fill="auto"/>
            <w:vAlign w:val="center"/>
            <w:hideMark/>
          </w:tcPr>
          <w:p w14:paraId="191A57B8" w14:textId="77777777" w:rsidR="00EB10B9" w:rsidRPr="003D3FAF" w:rsidRDefault="00EB10B9" w:rsidP="00EB10B9">
            <w:pPr>
              <w:spacing w:after="0"/>
              <w:jc w:val="center"/>
              <w:rPr>
                <w:sz w:val="20"/>
                <w:szCs w:val="20"/>
                <w:lang w:eastAsia="ru-RU"/>
              </w:rPr>
            </w:pPr>
            <w:r w:rsidRPr="003D3FAF">
              <w:rPr>
                <w:bCs/>
                <w:sz w:val="20"/>
                <w:szCs w:val="20"/>
                <w:lang w:eastAsia="ru-RU"/>
              </w:rPr>
              <w:t>53,2</w:t>
            </w:r>
          </w:p>
        </w:tc>
        <w:tc>
          <w:tcPr>
            <w:tcW w:w="594" w:type="pct"/>
            <w:tcBorders>
              <w:top w:val="nil"/>
              <w:left w:val="nil"/>
              <w:bottom w:val="single" w:sz="8" w:space="0" w:color="auto"/>
              <w:right w:val="single" w:sz="8" w:space="0" w:color="auto"/>
            </w:tcBorders>
            <w:shd w:val="clear" w:color="auto" w:fill="auto"/>
            <w:vAlign w:val="center"/>
            <w:hideMark/>
          </w:tcPr>
          <w:p w14:paraId="22A3FBC6" w14:textId="77777777" w:rsidR="00EB10B9" w:rsidRPr="003D3FAF" w:rsidRDefault="00EB10B9" w:rsidP="00EB10B9">
            <w:pPr>
              <w:spacing w:after="0"/>
              <w:jc w:val="center"/>
              <w:rPr>
                <w:sz w:val="20"/>
                <w:szCs w:val="20"/>
                <w:lang w:eastAsia="ru-RU"/>
              </w:rPr>
            </w:pPr>
            <w:r w:rsidRPr="003D3FAF">
              <w:rPr>
                <w:bCs/>
                <w:sz w:val="20"/>
                <w:szCs w:val="20"/>
                <w:lang w:eastAsia="ru-RU"/>
              </w:rPr>
              <w:t>9,88</w:t>
            </w:r>
          </w:p>
        </w:tc>
        <w:tc>
          <w:tcPr>
            <w:tcW w:w="649" w:type="pct"/>
            <w:tcBorders>
              <w:top w:val="nil"/>
              <w:left w:val="nil"/>
              <w:bottom w:val="single" w:sz="8" w:space="0" w:color="auto"/>
              <w:right w:val="single" w:sz="8" w:space="0" w:color="auto"/>
            </w:tcBorders>
            <w:shd w:val="clear" w:color="auto" w:fill="auto"/>
            <w:vAlign w:val="center"/>
            <w:hideMark/>
          </w:tcPr>
          <w:p w14:paraId="07FE992E" w14:textId="77777777" w:rsidR="00EB10B9" w:rsidRPr="003D3FAF" w:rsidRDefault="00EB10B9" w:rsidP="00EB10B9">
            <w:pPr>
              <w:spacing w:after="0"/>
              <w:jc w:val="center"/>
              <w:rPr>
                <w:sz w:val="20"/>
                <w:szCs w:val="20"/>
                <w:lang w:eastAsia="ru-RU"/>
              </w:rPr>
            </w:pPr>
            <w:r w:rsidRPr="003D3FAF">
              <w:rPr>
                <w:bCs/>
                <w:sz w:val="20"/>
                <w:szCs w:val="20"/>
                <w:lang w:eastAsia="ru-RU"/>
              </w:rPr>
              <w:t>8,2</w:t>
            </w:r>
          </w:p>
        </w:tc>
        <w:tc>
          <w:tcPr>
            <w:tcW w:w="428" w:type="pct"/>
            <w:tcBorders>
              <w:top w:val="nil"/>
              <w:left w:val="nil"/>
              <w:bottom w:val="single" w:sz="8" w:space="0" w:color="auto"/>
              <w:right w:val="single" w:sz="8" w:space="0" w:color="auto"/>
            </w:tcBorders>
            <w:shd w:val="clear" w:color="auto" w:fill="auto"/>
            <w:vAlign w:val="center"/>
            <w:hideMark/>
          </w:tcPr>
          <w:p w14:paraId="4D4732E1" w14:textId="77777777" w:rsidR="00EB10B9" w:rsidRPr="003D3FAF" w:rsidRDefault="00EB10B9" w:rsidP="00EB10B9">
            <w:pPr>
              <w:spacing w:after="0"/>
              <w:jc w:val="center"/>
              <w:rPr>
                <w:sz w:val="20"/>
                <w:szCs w:val="20"/>
                <w:lang w:eastAsia="ru-RU"/>
              </w:rPr>
            </w:pPr>
            <w:r w:rsidRPr="003D3FAF">
              <w:rPr>
                <w:bCs/>
                <w:sz w:val="20"/>
                <w:szCs w:val="20"/>
                <w:lang w:eastAsia="ru-RU"/>
              </w:rPr>
              <w:t>9,12</w:t>
            </w:r>
          </w:p>
        </w:tc>
        <w:tc>
          <w:tcPr>
            <w:tcW w:w="1112" w:type="pct"/>
            <w:tcBorders>
              <w:top w:val="nil"/>
              <w:left w:val="nil"/>
              <w:bottom w:val="single" w:sz="8" w:space="0" w:color="auto"/>
              <w:right w:val="single" w:sz="8" w:space="0" w:color="auto"/>
            </w:tcBorders>
            <w:shd w:val="clear" w:color="auto" w:fill="auto"/>
            <w:vAlign w:val="center"/>
            <w:hideMark/>
          </w:tcPr>
          <w:p w14:paraId="3F77D248" w14:textId="77777777" w:rsidR="00EB10B9" w:rsidRPr="003D3FAF" w:rsidRDefault="00EB10B9" w:rsidP="00EB10B9">
            <w:pPr>
              <w:spacing w:after="0"/>
              <w:jc w:val="center"/>
              <w:rPr>
                <w:sz w:val="20"/>
                <w:szCs w:val="20"/>
                <w:lang w:eastAsia="ru-RU"/>
              </w:rPr>
            </w:pPr>
            <w:r w:rsidRPr="003D3FAF">
              <w:rPr>
                <w:bCs/>
                <w:sz w:val="20"/>
                <w:szCs w:val="20"/>
                <w:lang w:eastAsia="ru-RU"/>
              </w:rPr>
              <w:t>27,2</w:t>
            </w:r>
          </w:p>
        </w:tc>
      </w:tr>
      <w:tr w:rsidR="00EB10B9" w:rsidRPr="003D3FAF" w14:paraId="2D3257CC" w14:textId="77777777" w:rsidTr="00EB10B9">
        <w:trPr>
          <w:trHeight w:val="315"/>
        </w:trPr>
        <w:tc>
          <w:tcPr>
            <w:tcW w:w="655" w:type="pct"/>
            <w:tcBorders>
              <w:top w:val="nil"/>
              <w:left w:val="nil"/>
              <w:bottom w:val="single" w:sz="8" w:space="0" w:color="auto"/>
              <w:right w:val="single" w:sz="8" w:space="0" w:color="auto"/>
            </w:tcBorders>
            <w:shd w:val="clear" w:color="auto" w:fill="auto"/>
            <w:vAlign w:val="bottom"/>
            <w:hideMark/>
          </w:tcPr>
          <w:p w14:paraId="105E72EF" w14:textId="62CD7FBA" w:rsidR="00EB10B9" w:rsidRPr="003D3FAF" w:rsidRDefault="00EB10B9" w:rsidP="00EB10B9">
            <w:pPr>
              <w:spacing w:after="0"/>
              <w:jc w:val="center"/>
              <w:rPr>
                <w:sz w:val="20"/>
                <w:szCs w:val="20"/>
                <w:lang w:eastAsia="ru-RU"/>
              </w:rPr>
            </w:pPr>
            <w:r w:rsidRPr="00910A01">
              <w:rPr>
                <w:color w:val="000000"/>
                <w:szCs w:val="20"/>
              </w:rPr>
              <w:t>S-CS 1.2</w:t>
            </w:r>
          </w:p>
        </w:tc>
        <w:tc>
          <w:tcPr>
            <w:tcW w:w="484" w:type="pct"/>
            <w:tcBorders>
              <w:top w:val="nil"/>
              <w:left w:val="nil"/>
              <w:bottom w:val="single" w:sz="8" w:space="0" w:color="auto"/>
              <w:right w:val="single" w:sz="8" w:space="0" w:color="auto"/>
            </w:tcBorders>
            <w:shd w:val="clear" w:color="auto" w:fill="auto"/>
            <w:vAlign w:val="center"/>
            <w:hideMark/>
          </w:tcPr>
          <w:p w14:paraId="126BE769" w14:textId="77777777" w:rsidR="00EB10B9" w:rsidRPr="003D3FAF" w:rsidRDefault="00EB10B9" w:rsidP="00EB10B9">
            <w:pPr>
              <w:spacing w:after="0"/>
              <w:jc w:val="center"/>
              <w:rPr>
                <w:sz w:val="20"/>
                <w:szCs w:val="20"/>
                <w:lang w:eastAsia="ru-RU"/>
              </w:rPr>
            </w:pPr>
            <w:r w:rsidRPr="003D3FAF">
              <w:rPr>
                <w:bCs/>
                <w:sz w:val="20"/>
                <w:szCs w:val="20"/>
                <w:lang w:eastAsia="ru-RU"/>
              </w:rPr>
              <w:t>8,19</w:t>
            </w:r>
          </w:p>
        </w:tc>
        <w:tc>
          <w:tcPr>
            <w:tcW w:w="539" w:type="pct"/>
            <w:tcBorders>
              <w:top w:val="nil"/>
              <w:left w:val="nil"/>
              <w:bottom w:val="single" w:sz="8" w:space="0" w:color="auto"/>
              <w:right w:val="single" w:sz="8" w:space="0" w:color="auto"/>
            </w:tcBorders>
            <w:shd w:val="clear" w:color="auto" w:fill="auto"/>
            <w:vAlign w:val="center"/>
            <w:hideMark/>
          </w:tcPr>
          <w:p w14:paraId="50995D8B" w14:textId="77777777" w:rsidR="00EB10B9" w:rsidRPr="003D3FAF" w:rsidRDefault="00EB10B9" w:rsidP="00EB10B9">
            <w:pPr>
              <w:spacing w:after="0"/>
              <w:jc w:val="center"/>
              <w:rPr>
                <w:sz w:val="20"/>
                <w:szCs w:val="20"/>
                <w:lang w:eastAsia="ru-RU"/>
              </w:rPr>
            </w:pPr>
            <w:r w:rsidRPr="003D3FAF">
              <w:rPr>
                <w:bCs/>
                <w:sz w:val="20"/>
                <w:szCs w:val="20"/>
                <w:lang w:eastAsia="ru-RU"/>
              </w:rPr>
              <w:t>8,69</w:t>
            </w:r>
          </w:p>
        </w:tc>
        <w:tc>
          <w:tcPr>
            <w:tcW w:w="539" w:type="pct"/>
            <w:tcBorders>
              <w:top w:val="nil"/>
              <w:left w:val="nil"/>
              <w:bottom w:val="single" w:sz="8" w:space="0" w:color="auto"/>
              <w:right w:val="single" w:sz="8" w:space="0" w:color="auto"/>
            </w:tcBorders>
            <w:shd w:val="clear" w:color="auto" w:fill="auto"/>
            <w:vAlign w:val="center"/>
            <w:hideMark/>
          </w:tcPr>
          <w:p w14:paraId="26A67264" w14:textId="77777777" w:rsidR="00EB10B9" w:rsidRPr="003D3FAF" w:rsidRDefault="00EB10B9" w:rsidP="00EB10B9">
            <w:pPr>
              <w:spacing w:after="0"/>
              <w:jc w:val="center"/>
              <w:rPr>
                <w:sz w:val="20"/>
                <w:szCs w:val="20"/>
                <w:lang w:eastAsia="ru-RU"/>
              </w:rPr>
            </w:pPr>
            <w:r w:rsidRPr="003D3FAF">
              <w:rPr>
                <w:bCs/>
                <w:sz w:val="20"/>
                <w:szCs w:val="20"/>
                <w:lang w:eastAsia="ru-RU"/>
              </w:rPr>
              <w:t>47,56</w:t>
            </w:r>
          </w:p>
        </w:tc>
        <w:tc>
          <w:tcPr>
            <w:tcW w:w="594" w:type="pct"/>
            <w:tcBorders>
              <w:top w:val="nil"/>
              <w:left w:val="nil"/>
              <w:bottom w:val="single" w:sz="8" w:space="0" w:color="auto"/>
              <w:right w:val="single" w:sz="8" w:space="0" w:color="auto"/>
            </w:tcBorders>
            <w:shd w:val="clear" w:color="auto" w:fill="auto"/>
            <w:vAlign w:val="center"/>
            <w:hideMark/>
          </w:tcPr>
          <w:p w14:paraId="5A7F3873" w14:textId="77777777" w:rsidR="00EB10B9" w:rsidRPr="003D3FAF" w:rsidRDefault="00EB10B9" w:rsidP="00EB10B9">
            <w:pPr>
              <w:spacing w:after="0"/>
              <w:jc w:val="center"/>
              <w:rPr>
                <w:sz w:val="20"/>
                <w:szCs w:val="20"/>
                <w:lang w:eastAsia="ru-RU"/>
              </w:rPr>
            </w:pPr>
            <w:r w:rsidRPr="003D3FAF">
              <w:rPr>
                <w:bCs/>
                <w:sz w:val="20"/>
                <w:szCs w:val="20"/>
                <w:lang w:eastAsia="ru-RU"/>
              </w:rPr>
              <w:t>10,24</w:t>
            </w:r>
          </w:p>
        </w:tc>
        <w:tc>
          <w:tcPr>
            <w:tcW w:w="649" w:type="pct"/>
            <w:tcBorders>
              <w:top w:val="nil"/>
              <w:left w:val="nil"/>
              <w:bottom w:val="single" w:sz="8" w:space="0" w:color="auto"/>
              <w:right w:val="single" w:sz="8" w:space="0" w:color="auto"/>
            </w:tcBorders>
            <w:shd w:val="clear" w:color="auto" w:fill="auto"/>
            <w:vAlign w:val="center"/>
            <w:hideMark/>
          </w:tcPr>
          <w:p w14:paraId="5DA5709D" w14:textId="77777777" w:rsidR="00EB10B9" w:rsidRPr="003D3FAF" w:rsidRDefault="00EB10B9" w:rsidP="00EB10B9">
            <w:pPr>
              <w:spacing w:after="0"/>
              <w:jc w:val="center"/>
              <w:rPr>
                <w:sz w:val="20"/>
                <w:szCs w:val="20"/>
                <w:lang w:eastAsia="ru-RU"/>
              </w:rPr>
            </w:pPr>
            <w:r w:rsidRPr="003D3FAF">
              <w:rPr>
                <w:bCs/>
                <w:sz w:val="20"/>
                <w:szCs w:val="20"/>
                <w:lang w:eastAsia="ru-RU"/>
              </w:rPr>
              <w:t>12,92</w:t>
            </w:r>
          </w:p>
        </w:tc>
        <w:tc>
          <w:tcPr>
            <w:tcW w:w="428" w:type="pct"/>
            <w:tcBorders>
              <w:top w:val="nil"/>
              <w:left w:val="nil"/>
              <w:bottom w:val="single" w:sz="8" w:space="0" w:color="auto"/>
              <w:right w:val="single" w:sz="8" w:space="0" w:color="auto"/>
            </w:tcBorders>
            <w:shd w:val="clear" w:color="auto" w:fill="auto"/>
            <w:vAlign w:val="center"/>
            <w:hideMark/>
          </w:tcPr>
          <w:p w14:paraId="2EDE12E6" w14:textId="77777777" w:rsidR="00EB10B9" w:rsidRPr="003D3FAF" w:rsidRDefault="00EB10B9" w:rsidP="00EB10B9">
            <w:pPr>
              <w:spacing w:after="0"/>
              <w:jc w:val="center"/>
              <w:rPr>
                <w:sz w:val="20"/>
                <w:szCs w:val="20"/>
                <w:lang w:eastAsia="ru-RU"/>
              </w:rPr>
            </w:pPr>
            <w:r w:rsidRPr="003D3FAF">
              <w:rPr>
                <w:bCs/>
                <w:sz w:val="20"/>
                <w:szCs w:val="20"/>
                <w:lang w:eastAsia="ru-RU"/>
              </w:rPr>
              <w:t>12,4</w:t>
            </w:r>
          </w:p>
        </w:tc>
        <w:tc>
          <w:tcPr>
            <w:tcW w:w="1112" w:type="pct"/>
            <w:tcBorders>
              <w:top w:val="nil"/>
              <w:left w:val="nil"/>
              <w:bottom w:val="single" w:sz="8" w:space="0" w:color="auto"/>
              <w:right w:val="single" w:sz="8" w:space="0" w:color="auto"/>
            </w:tcBorders>
            <w:shd w:val="clear" w:color="auto" w:fill="auto"/>
            <w:vAlign w:val="center"/>
            <w:hideMark/>
          </w:tcPr>
          <w:p w14:paraId="1887CF8F" w14:textId="77777777" w:rsidR="00EB10B9" w:rsidRPr="003D3FAF" w:rsidRDefault="00EB10B9" w:rsidP="00EB10B9">
            <w:pPr>
              <w:spacing w:after="0"/>
              <w:jc w:val="center"/>
              <w:rPr>
                <w:sz w:val="20"/>
                <w:szCs w:val="20"/>
                <w:lang w:eastAsia="ru-RU"/>
              </w:rPr>
            </w:pPr>
            <w:r w:rsidRPr="003D3FAF">
              <w:rPr>
                <w:bCs/>
                <w:sz w:val="20"/>
                <w:szCs w:val="20"/>
                <w:lang w:eastAsia="ru-RU"/>
              </w:rPr>
              <w:t>35,56</w:t>
            </w:r>
          </w:p>
        </w:tc>
      </w:tr>
      <w:tr w:rsidR="00EB10B9" w:rsidRPr="003D3FAF" w14:paraId="3A9FD08F" w14:textId="77777777" w:rsidTr="00EB10B9">
        <w:trPr>
          <w:trHeight w:val="315"/>
        </w:trPr>
        <w:tc>
          <w:tcPr>
            <w:tcW w:w="655" w:type="pct"/>
            <w:tcBorders>
              <w:top w:val="nil"/>
              <w:left w:val="nil"/>
              <w:bottom w:val="single" w:sz="8" w:space="0" w:color="auto"/>
              <w:right w:val="single" w:sz="8" w:space="0" w:color="auto"/>
            </w:tcBorders>
            <w:shd w:val="clear" w:color="auto" w:fill="auto"/>
            <w:vAlign w:val="bottom"/>
            <w:hideMark/>
          </w:tcPr>
          <w:p w14:paraId="7B60EC88" w14:textId="147B8024" w:rsidR="00EB10B9" w:rsidRPr="003D3FAF" w:rsidRDefault="00EB10B9" w:rsidP="00EB10B9">
            <w:pPr>
              <w:spacing w:after="0"/>
              <w:jc w:val="center"/>
              <w:rPr>
                <w:sz w:val="20"/>
                <w:szCs w:val="20"/>
                <w:lang w:eastAsia="ru-RU"/>
              </w:rPr>
            </w:pPr>
            <w:r w:rsidRPr="00910A01">
              <w:rPr>
                <w:color w:val="000000"/>
                <w:szCs w:val="20"/>
              </w:rPr>
              <w:t>S-CS 2.1</w:t>
            </w:r>
          </w:p>
        </w:tc>
        <w:tc>
          <w:tcPr>
            <w:tcW w:w="484" w:type="pct"/>
            <w:tcBorders>
              <w:top w:val="nil"/>
              <w:left w:val="nil"/>
              <w:bottom w:val="single" w:sz="8" w:space="0" w:color="auto"/>
              <w:right w:val="single" w:sz="8" w:space="0" w:color="auto"/>
            </w:tcBorders>
            <w:shd w:val="clear" w:color="auto" w:fill="auto"/>
            <w:vAlign w:val="center"/>
            <w:hideMark/>
          </w:tcPr>
          <w:p w14:paraId="505F2301" w14:textId="77777777" w:rsidR="00EB10B9" w:rsidRPr="003D3FAF" w:rsidRDefault="00EB10B9" w:rsidP="00EB10B9">
            <w:pPr>
              <w:spacing w:after="0"/>
              <w:jc w:val="center"/>
              <w:rPr>
                <w:sz w:val="20"/>
                <w:szCs w:val="20"/>
                <w:lang w:eastAsia="ru-RU"/>
              </w:rPr>
            </w:pPr>
            <w:r w:rsidRPr="003D3FAF">
              <w:rPr>
                <w:bCs/>
                <w:sz w:val="20"/>
                <w:szCs w:val="20"/>
                <w:lang w:eastAsia="ru-RU"/>
              </w:rPr>
              <w:t>19,11</w:t>
            </w:r>
          </w:p>
        </w:tc>
        <w:tc>
          <w:tcPr>
            <w:tcW w:w="539" w:type="pct"/>
            <w:tcBorders>
              <w:top w:val="nil"/>
              <w:left w:val="nil"/>
              <w:bottom w:val="single" w:sz="8" w:space="0" w:color="auto"/>
              <w:right w:val="single" w:sz="8" w:space="0" w:color="auto"/>
            </w:tcBorders>
            <w:shd w:val="clear" w:color="auto" w:fill="auto"/>
            <w:vAlign w:val="center"/>
            <w:hideMark/>
          </w:tcPr>
          <w:p w14:paraId="6CCEB21B" w14:textId="77777777" w:rsidR="00EB10B9" w:rsidRPr="003D3FAF" w:rsidRDefault="00EB10B9" w:rsidP="00EB10B9">
            <w:pPr>
              <w:spacing w:after="0"/>
              <w:jc w:val="center"/>
              <w:rPr>
                <w:sz w:val="20"/>
                <w:szCs w:val="20"/>
                <w:lang w:eastAsia="ru-RU"/>
              </w:rPr>
            </w:pPr>
            <w:r w:rsidRPr="003D3FAF">
              <w:rPr>
                <w:bCs/>
                <w:sz w:val="20"/>
                <w:szCs w:val="20"/>
                <w:lang w:eastAsia="ru-RU"/>
              </w:rPr>
              <w:t>16,45</w:t>
            </w:r>
          </w:p>
        </w:tc>
        <w:tc>
          <w:tcPr>
            <w:tcW w:w="539" w:type="pct"/>
            <w:tcBorders>
              <w:top w:val="nil"/>
              <w:left w:val="nil"/>
              <w:bottom w:val="single" w:sz="8" w:space="0" w:color="auto"/>
              <w:right w:val="single" w:sz="8" w:space="0" w:color="auto"/>
            </w:tcBorders>
            <w:shd w:val="clear" w:color="auto" w:fill="auto"/>
            <w:vAlign w:val="center"/>
            <w:hideMark/>
          </w:tcPr>
          <w:p w14:paraId="5093A05B" w14:textId="77777777" w:rsidR="00EB10B9" w:rsidRPr="003D3FAF" w:rsidRDefault="00EB10B9" w:rsidP="00EB10B9">
            <w:pPr>
              <w:spacing w:after="0"/>
              <w:jc w:val="center"/>
              <w:rPr>
                <w:sz w:val="20"/>
                <w:szCs w:val="20"/>
                <w:lang w:eastAsia="ru-RU"/>
              </w:rPr>
            </w:pPr>
            <w:r w:rsidRPr="003D3FAF">
              <w:rPr>
                <w:bCs/>
                <w:sz w:val="20"/>
                <w:szCs w:val="20"/>
                <w:lang w:eastAsia="ru-RU"/>
              </w:rPr>
              <w:t>37,68</w:t>
            </w:r>
          </w:p>
        </w:tc>
        <w:tc>
          <w:tcPr>
            <w:tcW w:w="594" w:type="pct"/>
            <w:tcBorders>
              <w:top w:val="nil"/>
              <w:left w:val="nil"/>
              <w:bottom w:val="single" w:sz="8" w:space="0" w:color="auto"/>
              <w:right w:val="single" w:sz="8" w:space="0" w:color="auto"/>
            </w:tcBorders>
            <w:shd w:val="clear" w:color="auto" w:fill="auto"/>
            <w:vAlign w:val="center"/>
            <w:hideMark/>
          </w:tcPr>
          <w:p w14:paraId="4A7BA849" w14:textId="77777777" w:rsidR="00EB10B9" w:rsidRPr="003D3FAF" w:rsidRDefault="00EB10B9" w:rsidP="00EB10B9">
            <w:pPr>
              <w:spacing w:after="0"/>
              <w:jc w:val="center"/>
              <w:rPr>
                <w:sz w:val="20"/>
                <w:szCs w:val="20"/>
                <w:lang w:eastAsia="ru-RU"/>
              </w:rPr>
            </w:pPr>
            <w:r w:rsidRPr="003D3FAF">
              <w:rPr>
                <w:bCs/>
                <w:sz w:val="20"/>
                <w:szCs w:val="20"/>
                <w:lang w:eastAsia="ru-RU"/>
              </w:rPr>
              <w:t>6,72</w:t>
            </w:r>
          </w:p>
        </w:tc>
        <w:tc>
          <w:tcPr>
            <w:tcW w:w="649" w:type="pct"/>
            <w:tcBorders>
              <w:top w:val="nil"/>
              <w:left w:val="nil"/>
              <w:bottom w:val="single" w:sz="8" w:space="0" w:color="auto"/>
              <w:right w:val="single" w:sz="8" w:space="0" w:color="auto"/>
            </w:tcBorders>
            <w:shd w:val="clear" w:color="auto" w:fill="auto"/>
            <w:vAlign w:val="center"/>
            <w:hideMark/>
          </w:tcPr>
          <w:p w14:paraId="04F3E193" w14:textId="77777777" w:rsidR="00EB10B9" w:rsidRPr="003D3FAF" w:rsidRDefault="00EB10B9" w:rsidP="00EB10B9">
            <w:pPr>
              <w:spacing w:after="0"/>
              <w:jc w:val="center"/>
              <w:rPr>
                <w:sz w:val="20"/>
                <w:szCs w:val="20"/>
                <w:lang w:eastAsia="ru-RU"/>
              </w:rPr>
            </w:pPr>
            <w:r w:rsidRPr="003D3FAF">
              <w:rPr>
                <w:bCs/>
                <w:sz w:val="20"/>
                <w:szCs w:val="20"/>
                <w:lang w:eastAsia="ru-RU"/>
              </w:rPr>
              <w:t>10,76</w:t>
            </w:r>
          </w:p>
        </w:tc>
        <w:tc>
          <w:tcPr>
            <w:tcW w:w="428" w:type="pct"/>
            <w:tcBorders>
              <w:top w:val="nil"/>
              <w:left w:val="nil"/>
              <w:bottom w:val="single" w:sz="8" w:space="0" w:color="auto"/>
              <w:right w:val="single" w:sz="8" w:space="0" w:color="auto"/>
            </w:tcBorders>
            <w:shd w:val="clear" w:color="auto" w:fill="auto"/>
            <w:vAlign w:val="center"/>
            <w:hideMark/>
          </w:tcPr>
          <w:p w14:paraId="1B216AD8" w14:textId="77777777" w:rsidR="00EB10B9" w:rsidRPr="003D3FAF" w:rsidRDefault="00EB10B9" w:rsidP="00EB10B9">
            <w:pPr>
              <w:spacing w:after="0"/>
              <w:jc w:val="center"/>
              <w:rPr>
                <w:sz w:val="20"/>
                <w:szCs w:val="20"/>
                <w:lang w:eastAsia="ru-RU"/>
              </w:rPr>
            </w:pPr>
            <w:r w:rsidRPr="003D3FAF">
              <w:rPr>
                <w:bCs/>
                <w:sz w:val="20"/>
                <w:szCs w:val="20"/>
                <w:lang w:eastAsia="ru-RU"/>
              </w:rPr>
              <w:t>9,28</w:t>
            </w:r>
          </w:p>
        </w:tc>
        <w:tc>
          <w:tcPr>
            <w:tcW w:w="1112" w:type="pct"/>
            <w:tcBorders>
              <w:top w:val="nil"/>
              <w:left w:val="nil"/>
              <w:bottom w:val="single" w:sz="8" w:space="0" w:color="auto"/>
              <w:right w:val="single" w:sz="8" w:space="0" w:color="auto"/>
            </w:tcBorders>
            <w:shd w:val="clear" w:color="auto" w:fill="auto"/>
            <w:vAlign w:val="center"/>
            <w:hideMark/>
          </w:tcPr>
          <w:p w14:paraId="6C0C9AE9" w14:textId="77777777" w:rsidR="00EB10B9" w:rsidRPr="003D3FAF" w:rsidRDefault="00EB10B9" w:rsidP="00EB10B9">
            <w:pPr>
              <w:spacing w:after="0"/>
              <w:jc w:val="center"/>
              <w:rPr>
                <w:sz w:val="20"/>
                <w:szCs w:val="20"/>
                <w:lang w:eastAsia="ru-RU"/>
              </w:rPr>
            </w:pPr>
            <w:r w:rsidRPr="003D3FAF">
              <w:rPr>
                <w:bCs/>
                <w:sz w:val="20"/>
                <w:szCs w:val="20"/>
                <w:lang w:eastAsia="ru-RU"/>
              </w:rPr>
              <w:t>26,76</w:t>
            </w:r>
          </w:p>
        </w:tc>
      </w:tr>
      <w:tr w:rsidR="00EB10B9" w:rsidRPr="003D3FAF" w14:paraId="744679AD" w14:textId="77777777" w:rsidTr="00EB10B9">
        <w:trPr>
          <w:trHeight w:val="315"/>
        </w:trPr>
        <w:tc>
          <w:tcPr>
            <w:tcW w:w="655" w:type="pct"/>
            <w:tcBorders>
              <w:top w:val="nil"/>
              <w:left w:val="nil"/>
              <w:bottom w:val="single" w:sz="8" w:space="0" w:color="auto"/>
              <w:right w:val="single" w:sz="8" w:space="0" w:color="auto"/>
            </w:tcBorders>
            <w:shd w:val="clear" w:color="auto" w:fill="auto"/>
            <w:vAlign w:val="bottom"/>
            <w:hideMark/>
          </w:tcPr>
          <w:p w14:paraId="4133320E" w14:textId="632F5796" w:rsidR="00EB10B9" w:rsidRPr="003D3FAF" w:rsidRDefault="00EB10B9" w:rsidP="00EB10B9">
            <w:pPr>
              <w:spacing w:after="0"/>
              <w:jc w:val="center"/>
              <w:rPr>
                <w:sz w:val="20"/>
                <w:szCs w:val="20"/>
                <w:lang w:eastAsia="ru-RU"/>
              </w:rPr>
            </w:pPr>
            <w:r w:rsidRPr="00910A01">
              <w:rPr>
                <w:color w:val="000000"/>
                <w:szCs w:val="20"/>
              </w:rPr>
              <w:t>S-CS 2.2</w:t>
            </w:r>
          </w:p>
        </w:tc>
        <w:tc>
          <w:tcPr>
            <w:tcW w:w="484" w:type="pct"/>
            <w:tcBorders>
              <w:top w:val="nil"/>
              <w:left w:val="nil"/>
              <w:bottom w:val="single" w:sz="8" w:space="0" w:color="auto"/>
              <w:right w:val="single" w:sz="8" w:space="0" w:color="auto"/>
            </w:tcBorders>
            <w:shd w:val="clear" w:color="auto" w:fill="auto"/>
            <w:vAlign w:val="center"/>
            <w:hideMark/>
          </w:tcPr>
          <w:p w14:paraId="64141C79" w14:textId="77777777" w:rsidR="00EB10B9" w:rsidRPr="003D3FAF" w:rsidRDefault="00EB10B9" w:rsidP="00EB10B9">
            <w:pPr>
              <w:spacing w:after="0"/>
              <w:jc w:val="center"/>
              <w:rPr>
                <w:sz w:val="20"/>
                <w:szCs w:val="20"/>
                <w:lang w:eastAsia="ru-RU"/>
              </w:rPr>
            </w:pPr>
            <w:r w:rsidRPr="003D3FAF">
              <w:rPr>
                <w:bCs/>
                <w:sz w:val="20"/>
                <w:szCs w:val="20"/>
                <w:lang w:eastAsia="ru-RU"/>
              </w:rPr>
              <w:t>0,76</w:t>
            </w:r>
          </w:p>
        </w:tc>
        <w:tc>
          <w:tcPr>
            <w:tcW w:w="539" w:type="pct"/>
            <w:tcBorders>
              <w:top w:val="nil"/>
              <w:left w:val="nil"/>
              <w:bottom w:val="single" w:sz="8" w:space="0" w:color="auto"/>
              <w:right w:val="single" w:sz="8" w:space="0" w:color="auto"/>
            </w:tcBorders>
            <w:shd w:val="clear" w:color="auto" w:fill="auto"/>
            <w:vAlign w:val="center"/>
            <w:hideMark/>
          </w:tcPr>
          <w:p w14:paraId="7295428B" w14:textId="77777777" w:rsidR="00EB10B9" w:rsidRPr="003D3FAF" w:rsidRDefault="00EB10B9" w:rsidP="00EB10B9">
            <w:pPr>
              <w:spacing w:after="0"/>
              <w:jc w:val="center"/>
              <w:rPr>
                <w:sz w:val="20"/>
                <w:szCs w:val="20"/>
                <w:lang w:eastAsia="ru-RU"/>
              </w:rPr>
            </w:pPr>
            <w:r w:rsidRPr="003D3FAF">
              <w:rPr>
                <w:bCs/>
                <w:sz w:val="20"/>
                <w:szCs w:val="20"/>
                <w:lang w:eastAsia="ru-RU"/>
              </w:rPr>
              <w:t>1,24</w:t>
            </w:r>
          </w:p>
        </w:tc>
        <w:tc>
          <w:tcPr>
            <w:tcW w:w="539" w:type="pct"/>
            <w:tcBorders>
              <w:top w:val="nil"/>
              <w:left w:val="nil"/>
              <w:bottom w:val="single" w:sz="8" w:space="0" w:color="auto"/>
              <w:right w:val="single" w:sz="8" w:space="0" w:color="auto"/>
            </w:tcBorders>
            <w:shd w:val="clear" w:color="auto" w:fill="auto"/>
            <w:vAlign w:val="center"/>
            <w:hideMark/>
          </w:tcPr>
          <w:p w14:paraId="6326C09C" w14:textId="77777777" w:rsidR="00EB10B9" w:rsidRPr="003D3FAF" w:rsidRDefault="00EB10B9" w:rsidP="00EB10B9">
            <w:pPr>
              <w:spacing w:after="0"/>
              <w:jc w:val="center"/>
              <w:rPr>
                <w:sz w:val="20"/>
                <w:szCs w:val="20"/>
                <w:lang w:eastAsia="ru-RU"/>
              </w:rPr>
            </w:pPr>
            <w:r w:rsidRPr="003D3FAF">
              <w:rPr>
                <w:bCs/>
                <w:sz w:val="20"/>
                <w:szCs w:val="20"/>
                <w:lang w:eastAsia="ru-RU"/>
              </w:rPr>
              <w:t>56,12</w:t>
            </w:r>
          </w:p>
        </w:tc>
        <w:tc>
          <w:tcPr>
            <w:tcW w:w="594" w:type="pct"/>
            <w:tcBorders>
              <w:top w:val="nil"/>
              <w:left w:val="nil"/>
              <w:bottom w:val="single" w:sz="8" w:space="0" w:color="auto"/>
              <w:right w:val="single" w:sz="8" w:space="0" w:color="auto"/>
            </w:tcBorders>
            <w:shd w:val="clear" w:color="auto" w:fill="auto"/>
            <w:vAlign w:val="center"/>
            <w:hideMark/>
          </w:tcPr>
          <w:p w14:paraId="60B81316" w14:textId="77777777" w:rsidR="00EB10B9" w:rsidRPr="003D3FAF" w:rsidRDefault="00EB10B9" w:rsidP="00EB10B9">
            <w:pPr>
              <w:spacing w:after="0"/>
              <w:jc w:val="center"/>
              <w:rPr>
                <w:sz w:val="20"/>
                <w:szCs w:val="20"/>
                <w:lang w:eastAsia="ru-RU"/>
              </w:rPr>
            </w:pPr>
            <w:r w:rsidRPr="003D3FAF">
              <w:rPr>
                <w:bCs/>
                <w:sz w:val="20"/>
                <w:szCs w:val="20"/>
                <w:lang w:eastAsia="ru-RU"/>
              </w:rPr>
              <w:t>12,12</w:t>
            </w:r>
          </w:p>
        </w:tc>
        <w:tc>
          <w:tcPr>
            <w:tcW w:w="649" w:type="pct"/>
            <w:tcBorders>
              <w:top w:val="nil"/>
              <w:left w:val="nil"/>
              <w:bottom w:val="single" w:sz="8" w:space="0" w:color="auto"/>
              <w:right w:val="single" w:sz="8" w:space="0" w:color="auto"/>
            </w:tcBorders>
            <w:shd w:val="clear" w:color="auto" w:fill="auto"/>
            <w:vAlign w:val="center"/>
            <w:hideMark/>
          </w:tcPr>
          <w:p w14:paraId="10C11AD9" w14:textId="77777777" w:rsidR="00EB10B9" w:rsidRPr="003D3FAF" w:rsidRDefault="00EB10B9" w:rsidP="00EB10B9">
            <w:pPr>
              <w:spacing w:after="0"/>
              <w:jc w:val="center"/>
              <w:rPr>
                <w:sz w:val="20"/>
                <w:szCs w:val="20"/>
                <w:lang w:eastAsia="ru-RU"/>
              </w:rPr>
            </w:pPr>
            <w:r w:rsidRPr="003D3FAF">
              <w:rPr>
                <w:bCs/>
                <w:sz w:val="20"/>
                <w:szCs w:val="20"/>
                <w:lang w:eastAsia="ru-RU"/>
              </w:rPr>
              <w:t>14,24</w:t>
            </w:r>
          </w:p>
        </w:tc>
        <w:tc>
          <w:tcPr>
            <w:tcW w:w="428" w:type="pct"/>
            <w:tcBorders>
              <w:top w:val="nil"/>
              <w:left w:val="nil"/>
              <w:bottom w:val="single" w:sz="8" w:space="0" w:color="auto"/>
              <w:right w:val="single" w:sz="8" w:space="0" w:color="auto"/>
            </w:tcBorders>
            <w:shd w:val="clear" w:color="auto" w:fill="auto"/>
            <w:vAlign w:val="center"/>
            <w:hideMark/>
          </w:tcPr>
          <w:p w14:paraId="5B2FA0DE" w14:textId="77777777" w:rsidR="00EB10B9" w:rsidRPr="003D3FAF" w:rsidRDefault="00EB10B9" w:rsidP="00EB10B9">
            <w:pPr>
              <w:spacing w:after="0"/>
              <w:jc w:val="center"/>
              <w:rPr>
                <w:sz w:val="20"/>
                <w:szCs w:val="20"/>
                <w:lang w:eastAsia="ru-RU"/>
              </w:rPr>
            </w:pPr>
            <w:r w:rsidRPr="003D3FAF">
              <w:rPr>
                <w:bCs/>
                <w:sz w:val="20"/>
                <w:szCs w:val="20"/>
                <w:lang w:eastAsia="ru-RU"/>
              </w:rPr>
              <w:t>15,52</w:t>
            </w:r>
          </w:p>
        </w:tc>
        <w:tc>
          <w:tcPr>
            <w:tcW w:w="1112" w:type="pct"/>
            <w:tcBorders>
              <w:top w:val="nil"/>
              <w:left w:val="nil"/>
              <w:bottom w:val="single" w:sz="8" w:space="0" w:color="auto"/>
              <w:right w:val="single" w:sz="8" w:space="0" w:color="auto"/>
            </w:tcBorders>
            <w:shd w:val="clear" w:color="auto" w:fill="auto"/>
            <w:vAlign w:val="center"/>
            <w:hideMark/>
          </w:tcPr>
          <w:p w14:paraId="4D3B3AAA" w14:textId="77777777" w:rsidR="00EB10B9" w:rsidRPr="003D3FAF" w:rsidRDefault="00EB10B9" w:rsidP="00EB10B9">
            <w:pPr>
              <w:spacing w:after="0"/>
              <w:jc w:val="center"/>
              <w:rPr>
                <w:sz w:val="20"/>
                <w:szCs w:val="20"/>
                <w:lang w:eastAsia="ru-RU"/>
              </w:rPr>
            </w:pPr>
            <w:r w:rsidRPr="003D3FAF">
              <w:rPr>
                <w:bCs/>
                <w:sz w:val="20"/>
                <w:szCs w:val="20"/>
                <w:lang w:eastAsia="ru-RU"/>
              </w:rPr>
              <w:t>41,88</w:t>
            </w:r>
          </w:p>
        </w:tc>
      </w:tr>
      <w:tr w:rsidR="00EB10B9" w:rsidRPr="003D3FAF" w14:paraId="14B22D7C" w14:textId="77777777" w:rsidTr="00EB10B9">
        <w:trPr>
          <w:trHeight w:val="315"/>
        </w:trPr>
        <w:tc>
          <w:tcPr>
            <w:tcW w:w="655" w:type="pct"/>
            <w:tcBorders>
              <w:top w:val="nil"/>
              <w:left w:val="nil"/>
              <w:bottom w:val="single" w:sz="8" w:space="0" w:color="auto"/>
              <w:right w:val="single" w:sz="8" w:space="0" w:color="auto"/>
            </w:tcBorders>
            <w:shd w:val="clear" w:color="auto" w:fill="auto"/>
            <w:vAlign w:val="bottom"/>
            <w:hideMark/>
          </w:tcPr>
          <w:p w14:paraId="55FA21D9" w14:textId="7237BCC3" w:rsidR="00EB10B9" w:rsidRPr="003D3FAF" w:rsidRDefault="00EB10B9" w:rsidP="00EB10B9">
            <w:pPr>
              <w:spacing w:after="0"/>
              <w:jc w:val="center"/>
              <w:rPr>
                <w:sz w:val="20"/>
                <w:szCs w:val="20"/>
                <w:lang w:eastAsia="ru-RU"/>
              </w:rPr>
            </w:pPr>
            <w:r w:rsidRPr="00910A01">
              <w:rPr>
                <w:color w:val="000000"/>
                <w:szCs w:val="20"/>
              </w:rPr>
              <w:t>S-CS 3.1</w:t>
            </w:r>
          </w:p>
        </w:tc>
        <w:tc>
          <w:tcPr>
            <w:tcW w:w="484" w:type="pct"/>
            <w:tcBorders>
              <w:top w:val="nil"/>
              <w:left w:val="nil"/>
              <w:bottom w:val="single" w:sz="8" w:space="0" w:color="auto"/>
              <w:right w:val="single" w:sz="8" w:space="0" w:color="auto"/>
            </w:tcBorders>
            <w:shd w:val="clear" w:color="auto" w:fill="auto"/>
            <w:vAlign w:val="center"/>
            <w:hideMark/>
          </w:tcPr>
          <w:p w14:paraId="77F175AB" w14:textId="77777777" w:rsidR="00EB10B9" w:rsidRPr="003D3FAF" w:rsidRDefault="00EB10B9" w:rsidP="00EB10B9">
            <w:pPr>
              <w:spacing w:after="0"/>
              <w:jc w:val="center"/>
              <w:rPr>
                <w:sz w:val="20"/>
                <w:szCs w:val="20"/>
                <w:lang w:eastAsia="ru-RU"/>
              </w:rPr>
            </w:pPr>
            <w:r w:rsidRPr="003D3FAF">
              <w:rPr>
                <w:bCs/>
                <w:sz w:val="20"/>
                <w:szCs w:val="20"/>
                <w:lang w:eastAsia="ru-RU"/>
              </w:rPr>
              <w:t>43,19</w:t>
            </w:r>
          </w:p>
        </w:tc>
        <w:tc>
          <w:tcPr>
            <w:tcW w:w="539" w:type="pct"/>
            <w:tcBorders>
              <w:top w:val="nil"/>
              <w:left w:val="nil"/>
              <w:bottom w:val="single" w:sz="8" w:space="0" w:color="auto"/>
              <w:right w:val="single" w:sz="8" w:space="0" w:color="auto"/>
            </w:tcBorders>
            <w:shd w:val="clear" w:color="auto" w:fill="auto"/>
            <w:vAlign w:val="center"/>
            <w:hideMark/>
          </w:tcPr>
          <w:p w14:paraId="053C1A49" w14:textId="77777777" w:rsidR="00EB10B9" w:rsidRPr="003D3FAF" w:rsidRDefault="00EB10B9" w:rsidP="00EB10B9">
            <w:pPr>
              <w:spacing w:after="0"/>
              <w:jc w:val="center"/>
              <w:rPr>
                <w:sz w:val="20"/>
                <w:szCs w:val="20"/>
                <w:lang w:eastAsia="ru-RU"/>
              </w:rPr>
            </w:pPr>
            <w:r w:rsidRPr="003D3FAF">
              <w:rPr>
                <w:bCs/>
                <w:sz w:val="20"/>
                <w:szCs w:val="20"/>
                <w:lang w:eastAsia="ru-RU"/>
              </w:rPr>
              <w:t>15,92</w:t>
            </w:r>
          </w:p>
        </w:tc>
        <w:tc>
          <w:tcPr>
            <w:tcW w:w="539" w:type="pct"/>
            <w:tcBorders>
              <w:top w:val="nil"/>
              <w:left w:val="nil"/>
              <w:bottom w:val="single" w:sz="8" w:space="0" w:color="auto"/>
              <w:right w:val="single" w:sz="8" w:space="0" w:color="auto"/>
            </w:tcBorders>
            <w:shd w:val="clear" w:color="auto" w:fill="auto"/>
            <w:vAlign w:val="center"/>
            <w:hideMark/>
          </w:tcPr>
          <w:p w14:paraId="6DC90B0E" w14:textId="77777777" w:rsidR="00EB10B9" w:rsidRPr="003D3FAF" w:rsidRDefault="00EB10B9" w:rsidP="00EB10B9">
            <w:pPr>
              <w:spacing w:after="0"/>
              <w:jc w:val="center"/>
              <w:rPr>
                <w:sz w:val="20"/>
                <w:szCs w:val="20"/>
                <w:lang w:eastAsia="ru-RU"/>
              </w:rPr>
            </w:pPr>
            <w:r w:rsidRPr="003D3FAF">
              <w:rPr>
                <w:bCs/>
                <w:sz w:val="20"/>
                <w:szCs w:val="20"/>
                <w:lang w:eastAsia="ru-RU"/>
              </w:rPr>
              <w:t>20,72</w:t>
            </w:r>
          </w:p>
        </w:tc>
        <w:tc>
          <w:tcPr>
            <w:tcW w:w="594" w:type="pct"/>
            <w:tcBorders>
              <w:top w:val="nil"/>
              <w:left w:val="nil"/>
              <w:bottom w:val="single" w:sz="8" w:space="0" w:color="auto"/>
              <w:right w:val="single" w:sz="8" w:space="0" w:color="auto"/>
            </w:tcBorders>
            <w:shd w:val="clear" w:color="auto" w:fill="auto"/>
            <w:vAlign w:val="center"/>
            <w:hideMark/>
          </w:tcPr>
          <w:p w14:paraId="54B9FC30" w14:textId="77777777" w:rsidR="00EB10B9" w:rsidRPr="003D3FAF" w:rsidRDefault="00EB10B9" w:rsidP="00EB10B9">
            <w:pPr>
              <w:spacing w:after="0"/>
              <w:jc w:val="center"/>
              <w:rPr>
                <w:sz w:val="20"/>
                <w:szCs w:val="20"/>
                <w:lang w:eastAsia="ru-RU"/>
              </w:rPr>
            </w:pPr>
            <w:r w:rsidRPr="003D3FAF">
              <w:rPr>
                <w:bCs/>
                <w:sz w:val="20"/>
                <w:szCs w:val="20"/>
                <w:lang w:eastAsia="ru-RU"/>
              </w:rPr>
              <w:t>5,24</w:t>
            </w:r>
          </w:p>
        </w:tc>
        <w:tc>
          <w:tcPr>
            <w:tcW w:w="649" w:type="pct"/>
            <w:tcBorders>
              <w:top w:val="nil"/>
              <w:left w:val="nil"/>
              <w:bottom w:val="single" w:sz="8" w:space="0" w:color="auto"/>
              <w:right w:val="single" w:sz="8" w:space="0" w:color="auto"/>
            </w:tcBorders>
            <w:shd w:val="clear" w:color="auto" w:fill="auto"/>
            <w:vAlign w:val="center"/>
            <w:hideMark/>
          </w:tcPr>
          <w:p w14:paraId="7E0CB10C" w14:textId="77777777" w:rsidR="00EB10B9" w:rsidRPr="003D3FAF" w:rsidRDefault="00EB10B9" w:rsidP="00EB10B9">
            <w:pPr>
              <w:spacing w:after="0"/>
              <w:jc w:val="center"/>
              <w:rPr>
                <w:sz w:val="20"/>
                <w:szCs w:val="20"/>
                <w:lang w:eastAsia="ru-RU"/>
              </w:rPr>
            </w:pPr>
            <w:r w:rsidRPr="003D3FAF">
              <w:rPr>
                <w:bCs/>
                <w:sz w:val="20"/>
                <w:szCs w:val="20"/>
                <w:lang w:eastAsia="ru-RU"/>
              </w:rPr>
              <w:t>7,05</w:t>
            </w:r>
          </w:p>
        </w:tc>
        <w:tc>
          <w:tcPr>
            <w:tcW w:w="428" w:type="pct"/>
            <w:tcBorders>
              <w:top w:val="nil"/>
              <w:left w:val="nil"/>
              <w:bottom w:val="single" w:sz="8" w:space="0" w:color="auto"/>
              <w:right w:val="single" w:sz="8" w:space="0" w:color="auto"/>
            </w:tcBorders>
            <w:shd w:val="clear" w:color="auto" w:fill="auto"/>
            <w:vAlign w:val="center"/>
            <w:hideMark/>
          </w:tcPr>
          <w:p w14:paraId="47F123FA" w14:textId="77777777" w:rsidR="00EB10B9" w:rsidRPr="003D3FAF" w:rsidRDefault="00EB10B9" w:rsidP="00EB10B9">
            <w:pPr>
              <w:spacing w:after="0"/>
              <w:jc w:val="center"/>
              <w:rPr>
                <w:sz w:val="20"/>
                <w:szCs w:val="20"/>
                <w:lang w:eastAsia="ru-RU"/>
              </w:rPr>
            </w:pPr>
            <w:r w:rsidRPr="003D3FAF">
              <w:rPr>
                <w:bCs/>
                <w:sz w:val="20"/>
                <w:szCs w:val="20"/>
                <w:lang w:eastAsia="ru-RU"/>
              </w:rPr>
              <w:t>7,88</w:t>
            </w:r>
          </w:p>
        </w:tc>
        <w:tc>
          <w:tcPr>
            <w:tcW w:w="1112" w:type="pct"/>
            <w:tcBorders>
              <w:top w:val="nil"/>
              <w:left w:val="nil"/>
              <w:bottom w:val="single" w:sz="8" w:space="0" w:color="auto"/>
              <w:right w:val="single" w:sz="8" w:space="0" w:color="auto"/>
            </w:tcBorders>
            <w:shd w:val="clear" w:color="auto" w:fill="auto"/>
            <w:vAlign w:val="center"/>
            <w:hideMark/>
          </w:tcPr>
          <w:p w14:paraId="08FE0929" w14:textId="77777777" w:rsidR="00EB10B9" w:rsidRPr="003D3FAF" w:rsidRDefault="00EB10B9" w:rsidP="00EB10B9">
            <w:pPr>
              <w:spacing w:after="0"/>
              <w:jc w:val="center"/>
              <w:rPr>
                <w:sz w:val="20"/>
                <w:szCs w:val="20"/>
                <w:lang w:eastAsia="ru-RU"/>
              </w:rPr>
            </w:pPr>
            <w:r w:rsidRPr="003D3FAF">
              <w:rPr>
                <w:bCs/>
                <w:sz w:val="20"/>
                <w:szCs w:val="20"/>
                <w:lang w:eastAsia="ru-RU"/>
              </w:rPr>
              <w:t>20,17</w:t>
            </w:r>
          </w:p>
        </w:tc>
      </w:tr>
      <w:tr w:rsidR="00EB10B9" w:rsidRPr="003D3FAF" w14:paraId="2C31E439" w14:textId="77777777" w:rsidTr="00EB10B9">
        <w:trPr>
          <w:trHeight w:val="315"/>
        </w:trPr>
        <w:tc>
          <w:tcPr>
            <w:tcW w:w="655" w:type="pct"/>
            <w:tcBorders>
              <w:top w:val="nil"/>
              <w:left w:val="nil"/>
              <w:bottom w:val="single" w:sz="8" w:space="0" w:color="auto"/>
              <w:right w:val="single" w:sz="8" w:space="0" w:color="auto"/>
            </w:tcBorders>
            <w:shd w:val="clear" w:color="auto" w:fill="auto"/>
            <w:vAlign w:val="bottom"/>
            <w:hideMark/>
          </w:tcPr>
          <w:p w14:paraId="7760ADF4" w14:textId="557DE7E9" w:rsidR="00EB10B9" w:rsidRPr="003D3FAF" w:rsidRDefault="00EB10B9" w:rsidP="00EB10B9">
            <w:pPr>
              <w:spacing w:after="0"/>
              <w:jc w:val="center"/>
              <w:rPr>
                <w:sz w:val="20"/>
                <w:szCs w:val="20"/>
                <w:lang w:eastAsia="ru-RU"/>
              </w:rPr>
            </w:pPr>
            <w:r w:rsidRPr="00910A01">
              <w:rPr>
                <w:color w:val="000000"/>
                <w:szCs w:val="20"/>
              </w:rPr>
              <w:t>S-CS 3.2</w:t>
            </w:r>
          </w:p>
        </w:tc>
        <w:tc>
          <w:tcPr>
            <w:tcW w:w="484" w:type="pct"/>
            <w:tcBorders>
              <w:top w:val="nil"/>
              <w:left w:val="nil"/>
              <w:bottom w:val="single" w:sz="8" w:space="0" w:color="auto"/>
              <w:right w:val="single" w:sz="8" w:space="0" w:color="auto"/>
            </w:tcBorders>
            <w:shd w:val="clear" w:color="auto" w:fill="auto"/>
            <w:vAlign w:val="center"/>
            <w:hideMark/>
          </w:tcPr>
          <w:p w14:paraId="52FE620D" w14:textId="77777777" w:rsidR="00EB10B9" w:rsidRPr="003D3FAF" w:rsidRDefault="00EB10B9" w:rsidP="00EB10B9">
            <w:pPr>
              <w:spacing w:after="0"/>
              <w:jc w:val="center"/>
              <w:rPr>
                <w:sz w:val="20"/>
                <w:szCs w:val="20"/>
                <w:lang w:eastAsia="ru-RU"/>
              </w:rPr>
            </w:pPr>
            <w:r w:rsidRPr="003D3FAF">
              <w:rPr>
                <w:bCs/>
                <w:sz w:val="20"/>
                <w:szCs w:val="20"/>
                <w:lang w:eastAsia="ru-RU"/>
              </w:rPr>
              <w:t>13,78</w:t>
            </w:r>
          </w:p>
        </w:tc>
        <w:tc>
          <w:tcPr>
            <w:tcW w:w="539" w:type="pct"/>
            <w:tcBorders>
              <w:top w:val="nil"/>
              <w:left w:val="nil"/>
              <w:bottom w:val="single" w:sz="8" w:space="0" w:color="auto"/>
              <w:right w:val="single" w:sz="8" w:space="0" w:color="auto"/>
            </w:tcBorders>
            <w:shd w:val="clear" w:color="auto" w:fill="auto"/>
            <w:vAlign w:val="center"/>
            <w:hideMark/>
          </w:tcPr>
          <w:p w14:paraId="040462AB" w14:textId="77777777" w:rsidR="00EB10B9" w:rsidRPr="003D3FAF" w:rsidRDefault="00EB10B9" w:rsidP="00EB10B9">
            <w:pPr>
              <w:spacing w:after="0"/>
              <w:jc w:val="center"/>
              <w:rPr>
                <w:sz w:val="20"/>
                <w:szCs w:val="20"/>
                <w:lang w:eastAsia="ru-RU"/>
              </w:rPr>
            </w:pPr>
            <w:r w:rsidRPr="003D3FAF">
              <w:rPr>
                <w:bCs/>
                <w:sz w:val="20"/>
                <w:szCs w:val="20"/>
                <w:lang w:eastAsia="ru-RU"/>
              </w:rPr>
              <w:t>18,22</w:t>
            </w:r>
          </w:p>
        </w:tc>
        <w:tc>
          <w:tcPr>
            <w:tcW w:w="539" w:type="pct"/>
            <w:tcBorders>
              <w:top w:val="nil"/>
              <w:left w:val="nil"/>
              <w:bottom w:val="single" w:sz="8" w:space="0" w:color="auto"/>
              <w:right w:val="single" w:sz="8" w:space="0" w:color="auto"/>
            </w:tcBorders>
            <w:shd w:val="clear" w:color="auto" w:fill="auto"/>
            <w:vAlign w:val="center"/>
            <w:hideMark/>
          </w:tcPr>
          <w:p w14:paraId="3749FAB6" w14:textId="77777777" w:rsidR="00EB10B9" w:rsidRPr="003D3FAF" w:rsidRDefault="00EB10B9" w:rsidP="00EB10B9">
            <w:pPr>
              <w:spacing w:after="0"/>
              <w:jc w:val="center"/>
              <w:rPr>
                <w:sz w:val="20"/>
                <w:szCs w:val="20"/>
                <w:lang w:eastAsia="ru-RU"/>
              </w:rPr>
            </w:pPr>
            <w:r w:rsidRPr="003D3FAF">
              <w:rPr>
                <w:bCs/>
                <w:sz w:val="20"/>
                <w:szCs w:val="20"/>
                <w:lang w:eastAsia="ru-RU"/>
              </w:rPr>
              <w:t>39,32</w:t>
            </w:r>
          </w:p>
        </w:tc>
        <w:tc>
          <w:tcPr>
            <w:tcW w:w="594" w:type="pct"/>
            <w:tcBorders>
              <w:top w:val="nil"/>
              <w:left w:val="nil"/>
              <w:bottom w:val="single" w:sz="8" w:space="0" w:color="auto"/>
              <w:right w:val="single" w:sz="8" w:space="0" w:color="auto"/>
            </w:tcBorders>
            <w:shd w:val="clear" w:color="auto" w:fill="auto"/>
            <w:vAlign w:val="center"/>
            <w:hideMark/>
          </w:tcPr>
          <w:p w14:paraId="2C23E1A0" w14:textId="77777777" w:rsidR="00EB10B9" w:rsidRPr="003D3FAF" w:rsidRDefault="00EB10B9" w:rsidP="00EB10B9">
            <w:pPr>
              <w:spacing w:after="0"/>
              <w:jc w:val="center"/>
              <w:rPr>
                <w:sz w:val="20"/>
                <w:szCs w:val="20"/>
                <w:lang w:eastAsia="ru-RU"/>
              </w:rPr>
            </w:pPr>
            <w:r w:rsidRPr="003D3FAF">
              <w:rPr>
                <w:bCs/>
                <w:sz w:val="20"/>
                <w:szCs w:val="20"/>
                <w:lang w:eastAsia="ru-RU"/>
              </w:rPr>
              <w:t>7,88</w:t>
            </w:r>
          </w:p>
        </w:tc>
        <w:tc>
          <w:tcPr>
            <w:tcW w:w="649" w:type="pct"/>
            <w:tcBorders>
              <w:top w:val="nil"/>
              <w:left w:val="nil"/>
              <w:bottom w:val="single" w:sz="8" w:space="0" w:color="auto"/>
              <w:right w:val="single" w:sz="8" w:space="0" w:color="auto"/>
            </w:tcBorders>
            <w:shd w:val="clear" w:color="auto" w:fill="auto"/>
            <w:vAlign w:val="center"/>
            <w:hideMark/>
          </w:tcPr>
          <w:p w14:paraId="779371DE" w14:textId="77777777" w:rsidR="00EB10B9" w:rsidRPr="003D3FAF" w:rsidRDefault="00EB10B9" w:rsidP="00EB10B9">
            <w:pPr>
              <w:spacing w:after="0"/>
              <w:jc w:val="center"/>
              <w:rPr>
                <w:sz w:val="20"/>
                <w:szCs w:val="20"/>
                <w:lang w:eastAsia="ru-RU"/>
              </w:rPr>
            </w:pPr>
            <w:r w:rsidRPr="003D3FAF">
              <w:rPr>
                <w:bCs/>
                <w:sz w:val="20"/>
                <w:szCs w:val="20"/>
                <w:lang w:eastAsia="ru-RU"/>
              </w:rPr>
              <w:t>9</w:t>
            </w:r>
          </w:p>
        </w:tc>
        <w:tc>
          <w:tcPr>
            <w:tcW w:w="428" w:type="pct"/>
            <w:tcBorders>
              <w:top w:val="nil"/>
              <w:left w:val="nil"/>
              <w:bottom w:val="single" w:sz="8" w:space="0" w:color="auto"/>
              <w:right w:val="single" w:sz="8" w:space="0" w:color="auto"/>
            </w:tcBorders>
            <w:shd w:val="clear" w:color="auto" w:fill="auto"/>
            <w:vAlign w:val="center"/>
            <w:hideMark/>
          </w:tcPr>
          <w:p w14:paraId="6E843B12" w14:textId="77777777" w:rsidR="00EB10B9" w:rsidRPr="003D3FAF" w:rsidRDefault="00EB10B9" w:rsidP="00EB10B9">
            <w:pPr>
              <w:spacing w:after="0"/>
              <w:jc w:val="center"/>
              <w:rPr>
                <w:sz w:val="20"/>
                <w:szCs w:val="20"/>
                <w:lang w:eastAsia="ru-RU"/>
              </w:rPr>
            </w:pPr>
            <w:r w:rsidRPr="003D3FAF">
              <w:rPr>
                <w:bCs/>
                <w:sz w:val="20"/>
                <w:szCs w:val="20"/>
                <w:lang w:eastAsia="ru-RU"/>
              </w:rPr>
              <w:t>11,8</w:t>
            </w:r>
          </w:p>
        </w:tc>
        <w:tc>
          <w:tcPr>
            <w:tcW w:w="1112" w:type="pct"/>
            <w:tcBorders>
              <w:top w:val="nil"/>
              <w:left w:val="nil"/>
              <w:bottom w:val="single" w:sz="8" w:space="0" w:color="auto"/>
              <w:right w:val="single" w:sz="8" w:space="0" w:color="auto"/>
            </w:tcBorders>
            <w:shd w:val="clear" w:color="auto" w:fill="auto"/>
            <w:vAlign w:val="center"/>
            <w:hideMark/>
          </w:tcPr>
          <w:p w14:paraId="61DB1141" w14:textId="77777777" w:rsidR="00EB10B9" w:rsidRPr="003D3FAF" w:rsidRDefault="00EB10B9" w:rsidP="00EB10B9">
            <w:pPr>
              <w:spacing w:after="0"/>
              <w:jc w:val="center"/>
              <w:rPr>
                <w:sz w:val="20"/>
                <w:szCs w:val="20"/>
                <w:lang w:eastAsia="ru-RU"/>
              </w:rPr>
            </w:pPr>
            <w:r w:rsidRPr="003D3FAF">
              <w:rPr>
                <w:bCs/>
                <w:sz w:val="20"/>
                <w:szCs w:val="20"/>
                <w:lang w:eastAsia="ru-RU"/>
              </w:rPr>
              <w:t>28,68</w:t>
            </w:r>
          </w:p>
        </w:tc>
      </w:tr>
      <w:tr w:rsidR="00EB10B9" w:rsidRPr="003D3FAF" w14:paraId="387544E4" w14:textId="77777777" w:rsidTr="00EB10B9">
        <w:trPr>
          <w:trHeight w:val="315"/>
        </w:trPr>
        <w:tc>
          <w:tcPr>
            <w:tcW w:w="655" w:type="pct"/>
            <w:tcBorders>
              <w:top w:val="nil"/>
              <w:left w:val="nil"/>
              <w:bottom w:val="single" w:sz="8" w:space="0" w:color="auto"/>
              <w:right w:val="single" w:sz="8" w:space="0" w:color="auto"/>
            </w:tcBorders>
            <w:shd w:val="clear" w:color="auto" w:fill="auto"/>
            <w:vAlign w:val="bottom"/>
            <w:hideMark/>
          </w:tcPr>
          <w:p w14:paraId="421CD198" w14:textId="02697205" w:rsidR="00EB10B9" w:rsidRPr="003D3FAF" w:rsidRDefault="00EB10B9" w:rsidP="00EB10B9">
            <w:pPr>
              <w:spacing w:after="0"/>
              <w:jc w:val="center"/>
              <w:rPr>
                <w:sz w:val="20"/>
                <w:szCs w:val="20"/>
                <w:lang w:eastAsia="ru-RU"/>
              </w:rPr>
            </w:pPr>
            <w:r w:rsidRPr="00910A01">
              <w:rPr>
                <w:color w:val="000000"/>
                <w:szCs w:val="20"/>
              </w:rPr>
              <w:t>S-CS 4.1</w:t>
            </w:r>
          </w:p>
        </w:tc>
        <w:tc>
          <w:tcPr>
            <w:tcW w:w="484" w:type="pct"/>
            <w:tcBorders>
              <w:top w:val="nil"/>
              <w:left w:val="nil"/>
              <w:bottom w:val="single" w:sz="8" w:space="0" w:color="auto"/>
              <w:right w:val="single" w:sz="8" w:space="0" w:color="auto"/>
            </w:tcBorders>
            <w:shd w:val="clear" w:color="auto" w:fill="auto"/>
            <w:vAlign w:val="center"/>
            <w:hideMark/>
          </w:tcPr>
          <w:p w14:paraId="66A187D6" w14:textId="77777777" w:rsidR="00EB10B9" w:rsidRPr="003D3FAF" w:rsidRDefault="00EB10B9" w:rsidP="00EB10B9">
            <w:pPr>
              <w:spacing w:after="0"/>
              <w:jc w:val="center"/>
              <w:rPr>
                <w:sz w:val="20"/>
                <w:szCs w:val="20"/>
                <w:lang w:eastAsia="ru-RU"/>
              </w:rPr>
            </w:pPr>
            <w:r w:rsidRPr="003D3FAF">
              <w:rPr>
                <w:bCs/>
                <w:sz w:val="20"/>
                <w:szCs w:val="20"/>
                <w:lang w:eastAsia="ru-RU"/>
              </w:rPr>
              <w:t>13,62</w:t>
            </w:r>
          </w:p>
        </w:tc>
        <w:tc>
          <w:tcPr>
            <w:tcW w:w="539" w:type="pct"/>
            <w:tcBorders>
              <w:top w:val="nil"/>
              <w:left w:val="nil"/>
              <w:bottom w:val="single" w:sz="8" w:space="0" w:color="auto"/>
              <w:right w:val="single" w:sz="8" w:space="0" w:color="auto"/>
            </w:tcBorders>
            <w:shd w:val="clear" w:color="auto" w:fill="auto"/>
            <w:vAlign w:val="center"/>
            <w:hideMark/>
          </w:tcPr>
          <w:p w14:paraId="5DE511DB" w14:textId="77777777" w:rsidR="00EB10B9" w:rsidRPr="003D3FAF" w:rsidRDefault="00EB10B9" w:rsidP="00EB10B9">
            <w:pPr>
              <w:spacing w:after="0"/>
              <w:jc w:val="center"/>
              <w:rPr>
                <w:sz w:val="20"/>
                <w:szCs w:val="20"/>
                <w:lang w:eastAsia="ru-RU"/>
              </w:rPr>
            </w:pPr>
            <w:r w:rsidRPr="003D3FAF">
              <w:rPr>
                <w:bCs/>
                <w:sz w:val="20"/>
                <w:szCs w:val="20"/>
                <w:lang w:eastAsia="ru-RU"/>
              </w:rPr>
              <w:t>29,42</w:t>
            </w:r>
          </w:p>
        </w:tc>
        <w:tc>
          <w:tcPr>
            <w:tcW w:w="539" w:type="pct"/>
            <w:tcBorders>
              <w:top w:val="nil"/>
              <w:left w:val="nil"/>
              <w:bottom w:val="single" w:sz="8" w:space="0" w:color="auto"/>
              <w:right w:val="single" w:sz="8" w:space="0" w:color="auto"/>
            </w:tcBorders>
            <w:shd w:val="clear" w:color="auto" w:fill="auto"/>
            <w:vAlign w:val="center"/>
            <w:hideMark/>
          </w:tcPr>
          <w:p w14:paraId="37EAD4BA" w14:textId="77777777" w:rsidR="00EB10B9" w:rsidRPr="003D3FAF" w:rsidRDefault="00EB10B9" w:rsidP="00EB10B9">
            <w:pPr>
              <w:spacing w:after="0"/>
              <w:jc w:val="center"/>
              <w:rPr>
                <w:sz w:val="20"/>
                <w:szCs w:val="20"/>
                <w:lang w:eastAsia="ru-RU"/>
              </w:rPr>
            </w:pPr>
            <w:r w:rsidRPr="003D3FAF">
              <w:rPr>
                <w:bCs/>
                <w:sz w:val="20"/>
                <w:szCs w:val="20"/>
                <w:lang w:eastAsia="ru-RU"/>
              </w:rPr>
              <w:t>16,72</w:t>
            </w:r>
          </w:p>
        </w:tc>
        <w:tc>
          <w:tcPr>
            <w:tcW w:w="594" w:type="pct"/>
            <w:tcBorders>
              <w:top w:val="nil"/>
              <w:left w:val="nil"/>
              <w:bottom w:val="single" w:sz="8" w:space="0" w:color="auto"/>
              <w:right w:val="single" w:sz="8" w:space="0" w:color="auto"/>
            </w:tcBorders>
            <w:shd w:val="clear" w:color="auto" w:fill="auto"/>
            <w:vAlign w:val="center"/>
            <w:hideMark/>
          </w:tcPr>
          <w:p w14:paraId="46EFB910" w14:textId="77777777" w:rsidR="00EB10B9" w:rsidRPr="003D3FAF" w:rsidRDefault="00EB10B9" w:rsidP="00EB10B9">
            <w:pPr>
              <w:spacing w:after="0"/>
              <w:jc w:val="center"/>
              <w:rPr>
                <w:sz w:val="20"/>
                <w:szCs w:val="20"/>
                <w:lang w:eastAsia="ru-RU"/>
              </w:rPr>
            </w:pPr>
            <w:r w:rsidRPr="003D3FAF">
              <w:rPr>
                <w:bCs/>
                <w:sz w:val="20"/>
                <w:szCs w:val="20"/>
                <w:lang w:eastAsia="ru-RU"/>
              </w:rPr>
              <w:t>8,16</w:t>
            </w:r>
          </w:p>
        </w:tc>
        <w:tc>
          <w:tcPr>
            <w:tcW w:w="649" w:type="pct"/>
            <w:tcBorders>
              <w:top w:val="nil"/>
              <w:left w:val="nil"/>
              <w:bottom w:val="single" w:sz="8" w:space="0" w:color="auto"/>
              <w:right w:val="single" w:sz="8" w:space="0" w:color="auto"/>
            </w:tcBorders>
            <w:shd w:val="clear" w:color="auto" w:fill="auto"/>
            <w:vAlign w:val="center"/>
            <w:hideMark/>
          </w:tcPr>
          <w:p w14:paraId="759B7E50" w14:textId="77777777" w:rsidR="00EB10B9" w:rsidRPr="003D3FAF" w:rsidRDefault="00EB10B9" w:rsidP="00EB10B9">
            <w:pPr>
              <w:spacing w:after="0"/>
              <w:jc w:val="center"/>
              <w:rPr>
                <w:sz w:val="20"/>
                <w:szCs w:val="20"/>
                <w:lang w:eastAsia="ru-RU"/>
              </w:rPr>
            </w:pPr>
            <w:r w:rsidRPr="003D3FAF">
              <w:rPr>
                <w:bCs/>
                <w:sz w:val="20"/>
                <w:szCs w:val="20"/>
                <w:lang w:eastAsia="ru-RU"/>
              </w:rPr>
              <w:t>10,4</w:t>
            </w:r>
          </w:p>
        </w:tc>
        <w:tc>
          <w:tcPr>
            <w:tcW w:w="428" w:type="pct"/>
            <w:tcBorders>
              <w:top w:val="nil"/>
              <w:left w:val="nil"/>
              <w:bottom w:val="single" w:sz="8" w:space="0" w:color="auto"/>
              <w:right w:val="single" w:sz="8" w:space="0" w:color="auto"/>
            </w:tcBorders>
            <w:shd w:val="clear" w:color="auto" w:fill="auto"/>
            <w:vAlign w:val="center"/>
            <w:hideMark/>
          </w:tcPr>
          <w:p w14:paraId="6949CBA8" w14:textId="77777777" w:rsidR="00EB10B9" w:rsidRPr="003D3FAF" w:rsidRDefault="00EB10B9" w:rsidP="00EB10B9">
            <w:pPr>
              <w:spacing w:after="0"/>
              <w:jc w:val="center"/>
              <w:rPr>
                <w:sz w:val="20"/>
                <w:szCs w:val="20"/>
                <w:lang w:eastAsia="ru-RU"/>
              </w:rPr>
            </w:pPr>
            <w:r w:rsidRPr="003D3FAF">
              <w:rPr>
                <w:bCs/>
                <w:sz w:val="20"/>
                <w:szCs w:val="20"/>
                <w:lang w:eastAsia="ru-RU"/>
              </w:rPr>
              <w:t>21,68</w:t>
            </w:r>
          </w:p>
        </w:tc>
        <w:tc>
          <w:tcPr>
            <w:tcW w:w="1112" w:type="pct"/>
            <w:tcBorders>
              <w:top w:val="nil"/>
              <w:left w:val="nil"/>
              <w:bottom w:val="single" w:sz="8" w:space="0" w:color="auto"/>
              <w:right w:val="single" w:sz="8" w:space="0" w:color="auto"/>
            </w:tcBorders>
            <w:shd w:val="clear" w:color="auto" w:fill="auto"/>
            <w:vAlign w:val="center"/>
            <w:hideMark/>
          </w:tcPr>
          <w:p w14:paraId="4F16CAF7" w14:textId="77777777" w:rsidR="00EB10B9" w:rsidRPr="003D3FAF" w:rsidRDefault="00EB10B9" w:rsidP="00EB10B9">
            <w:pPr>
              <w:spacing w:after="0"/>
              <w:jc w:val="center"/>
              <w:rPr>
                <w:sz w:val="20"/>
                <w:szCs w:val="20"/>
                <w:lang w:eastAsia="ru-RU"/>
              </w:rPr>
            </w:pPr>
            <w:r w:rsidRPr="003D3FAF">
              <w:rPr>
                <w:bCs/>
                <w:sz w:val="20"/>
                <w:szCs w:val="20"/>
                <w:lang w:eastAsia="ru-RU"/>
              </w:rPr>
              <w:t>40,24</w:t>
            </w:r>
          </w:p>
        </w:tc>
      </w:tr>
      <w:tr w:rsidR="00EB10B9" w:rsidRPr="003D3FAF" w14:paraId="3A460D0C" w14:textId="77777777" w:rsidTr="00EB10B9">
        <w:trPr>
          <w:trHeight w:val="315"/>
        </w:trPr>
        <w:tc>
          <w:tcPr>
            <w:tcW w:w="655" w:type="pct"/>
            <w:tcBorders>
              <w:top w:val="nil"/>
              <w:left w:val="nil"/>
              <w:bottom w:val="single" w:sz="8" w:space="0" w:color="auto"/>
              <w:right w:val="single" w:sz="8" w:space="0" w:color="auto"/>
            </w:tcBorders>
            <w:shd w:val="clear" w:color="auto" w:fill="auto"/>
            <w:vAlign w:val="bottom"/>
            <w:hideMark/>
          </w:tcPr>
          <w:p w14:paraId="17479EBF" w14:textId="3A0FB746" w:rsidR="00EB10B9" w:rsidRPr="003D3FAF" w:rsidRDefault="00EB10B9" w:rsidP="00EB10B9">
            <w:pPr>
              <w:spacing w:after="0"/>
              <w:jc w:val="center"/>
              <w:rPr>
                <w:sz w:val="20"/>
                <w:szCs w:val="20"/>
                <w:lang w:eastAsia="ru-RU"/>
              </w:rPr>
            </w:pPr>
            <w:r w:rsidRPr="00910A01">
              <w:rPr>
                <w:color w:val="000000"/>
                <w:szCs w:val="20"/>
              </w:rPr>
              <w:t>S-CS 4.2</w:t>
            </w:r>
          </w:p>
        </w:tc>
        <w:tc>
          <w:tcPr>
            <w:tcW w:w="484" w:type="pct"/>
            <w:tcBorders>
              <w:top w:val="nil"/>
              <w:left w:val="nil"/>
              <w:bottom w:val="single" w:sz="8" w:space="0" w:color="auto"/>
              <w:right w:val="single" w:sz="8" w:space="0" w:color="auto"/>
            </w:tcBorders>
            <w:shd w:val="clear" w:color="auto" w:fill="auto"/>
            <w:vAlign w:val="center"/>
            <w:hideMark/>
          </w:tcPr>
          <w:p w14:paraId="31A1C7D9" w14:textId="77777777" w:rsidR="00EB10B9" w:rsidRPr="003D3FAF" w:rsidRDefault="00EB10B9" w:rsidP="00EB10B9">
            <w:pPr>
              <w:spacing w:after="0"/>
              <w:jc w:val="center"/>
              <w:rPr>
                <w:sz w:val="20"/>
                <w:szCs w:val="20"/>
                <w:lang w:eastAsia="ru-RU"/>
              </w:rPr>
            </w:pPr>
            <w:r w:rsidRPr="003D3FAF">
              <w:rPr>
                <w:bCs/>
                <w:sz w:val="20"/>
                <w:szCs w:val="20"/>
                <w:lang w:eastAsia="ru-RU"/>
              </w:rPr>
              <w:t>0,52</w:t>
            </w:r>
          </w:p>
        </w:tc>
        <w:tc>
          <w:tcPr>
            <w:tcW w:w="539" w:type="pct"/>
            <w:tcBorders>
              <w:top w:val="nil"/>
              <w:left w:val="nil"/>
              <w:bottom w:val="single" w:sz="8" w:space="0" w:color="auto"/>
              <w:right w:val="single" w:sz="8" w:space="0" w:color="auto"/>
            </w:tcBorders>
            <w:shd w:val="clear" w:color="auto" w:fill="auto"/>
            <w:vAlign w:val="center"/>
            <w:hideMark/>
          </w:tcPr>
          <w:p w14:paraId="267CAE18" w14:textId="77777777" w:rsidR="00EB10B9" w:rsidRPr="003D3FAF" w:rsidRDefault="00EB10B9" w:rsidP="00EB10B9">
            <w:pPr>
              <w:spacing w:after="0"/>
              <w:jc w:val="center"/>
              <w:rPr>
                <w:sz w:val="20"/>
                <w:szCs w:val="20"/>
                <w:lang w:eastAsia="ru-RU"/>
              </w:rPr>
            </w:pPr>
            <w:r w:rsidRPr="003D3FAF">
              <w:rPr>
                <w:bCs/>
                <w:sz w:val="20"/>
                <w:szCs w:val="20"/>
                <w:lang w:eastAsia="ru-RU"/>
              </w:rPr>
              <w:t>0,68</w:t>
            </w:r>
          </w:p>
        </w:tc>
        <w:tc>
          <w:tcPr>
            <w:tcW w:w="539" w:type="pct"/>
            <w:tcBorders>
              <w:top w:val="nil"/>
              <w:left w:val="nil"/>
              <w:bottom w:val="single" w:sz="8" w:space="0" w:color="auto"/>
              <w:right w:val="single" w:sz="8" w:space="0" w:color="auto"/>
            </w:tcBorders>
            <w:shd w:val="clear" w:color="auto" w:fill="auto"/>
            <w:vAlign w:val="center"/>
            <w:hideMark/>
          </w:tcPr>
          <w:p w14:paraId="182F9587" w14:textId="77777777" w:rsidR="00EB10B9" w:rsidRPr="003D3FAF" w:rsidRDefault="00EB10B9" w:rsidP="00EB10B9">
            <w:pPr>
              <w:spacing w:after="0"/>
              <w:jc w:val="center"/>
              <w:rPr>
                <w:sz w:val="20"/>
                <w:szCs w:val="20"/>
                <w:lang w:eastAsia="ru-RU"/>
              </w:rPr>
            </w:pPr>
            <w:r w:rsidRPr="003D3FAF">
              <w:rPr>
                <w:bCs/>
                <w:sz w:val="20"/>
                <w:szCs w:val="20"/>
                <w:lang w:eastAsia="ru-RU"/>
              </w:rPr>
              <w:t>45,8</w:t>
            </w:r>
          </w:p>
        </w:tc>
        <w:tc>
          <w:tcPr>
            <w:tcW w:w="594" w:type="pct"/>
            <w:tcBorders>
              <w:top w:val="nil"/>
              <w:left w:val="nil"/>
              <w:bottom w:val="single" w:sz="8" w:space="0" w:color="auto"/>
              <w:right w:val="single" w:sz="8" w:space="0" w:color="auto"/>
            </w:tcBorders>
            <w:shd w:val="clear" w:color="auto" w:fill="auto"/>
            <w:vAlign w:val="center"/>
            <w:hideMark/>
          </w:tcPr>
          <w:p w14:paraId="74882878" w14:textId="77777777" w:rsidR="00EB10B9" w:rsidRPr="003D3FAF" w:rsidRDefault="00EB10B9" w:rsidP="00EB10B9">
            <w:pPr>
              <w:spacing w:after="0"/>
              <w:jc w:val="center"/>
              <w:rPr>
                <w:sz w:val="20"/>
                <w:szCs w:val="20"/>
                <w:lang w:eastAsia="ru-RU"/>
              </w:rPr>
            </w:pPr>
            <w:r w:rsidRPr="003D3FAF">
              <w:rPr>
                <w:bCs/>
                <w:sz w:val="20"/>
                <w:szCs w:val="20"/>
                <w:lang w:eastAsia="ru-RU"/>
              </w:rPr>
              <w:t>18,04</w:t>
            </w:r>
          </w:p>
        </w:tc>
        <w:tc>
          <w:tcPr>
            <w:tcW w:w="649" w:type="pct"/>
            <w:tcBorders>
              <w:top w:val="nil"/>
              <w:left w:val="nil"/>
              <w:bottom w:val="single" w:sz="8" w:space="0" w:color="auto"/>
              <w:right w:val="single" w:sz="8" w:space="0" w:color="auto"/>
            </w:tcBorders>
            <w:shd w:val="clear" w:color="auto" w:fill="auto"/>
            <w:vAlign w:val="center"/>
            <w:hideMark/>
          </w:tcPr>
          <w:p w14:paraId="268567ED" w14:textId="77777777" w:rsidR="00EB10B9" w:rsidRPr="003D3FAF" w:rsidRDefault="00EB10B9" w:rsidP="00EB10B9">
            <w:pPr>
              <w:spacing w:after="0"/>
              <w:jc w:val="center"/>
              <w:rPr>
                <w:sz w:val="20"/>
                <w:szCs w:val="20"/>
                <w:lang w:eastAsia="ru-RU"/>
              </w:rPr>
            </w:pPr>
            <w:r w:rsidRPr="003D3FAF">
              <w:rPr>
                <w:bCs/>
                <w:sz w:val="20"/>
                <w:szCs w:val="20"/>
                <w:lang w:eastAsia="ru-RU"/>
              </w:rPr>
              <w:t>14,84</w:t>
            </w:r>
          </w:p>
        </w:tc>
        <w:tc>
          <w:tcPr>
            <w:tcW w:w="428" w:type="pct"/>
            <w:tcBorders>
              <w:top w:val="nil"/>
              <w:left w:val="nil"/>
              <w:bottom w:val="single" w:sz="8" w:space="0" w:color="auto"/>
              <w:right w:val="single" w:sz="8" w:space="0" w:color="auto"/>
            </w:tcBorders>
            <w:shd w:val="clear" w:color="auto" w:fill="auto"/>
            <w:vAlign w:val="center"/>
            <w:hideMark/>
          </w:tcPr>
          <w:p w14:paraId="66F0AAF7" w14:textId="77777777" w:rsidR="00EB10B9" w:rsidRPr="003D3FAF" w:rsidRDefault="00EB10B9" w:rsidP="00EB10B9">
            <w:pPr>
              <w:spacing w:after="0"/>
              <w:jc w:val="center"/>
              <w:rPr>
                <w:sz w:val="20"/>
                <w:szCs w:val="20"/>
                <w:lang w:eastAsia="ru-RU"/>
              </w:rPr>
            </w:pPr>
            <w:r w:rsidRPr="003D3FAF">
              <w:rPr>
                <w:bCs/>
                <w:sz w:val="20"/>
                <w:szCs w:val="20"/>
                <w:lang w:eastAsia="ru-RU"/>
              </w:rPr>
              <w:t>20,12</w:t>
            </w:r>
          </w:p>
        </w:tc>
        <w:tc>
          <w:tcPr>
            <w:tcW w:w="1112" w:type="pct"/>
            <w:tcBorders>
              <w:top w:val="nil"/>
              <w:left w:val="nil"/>
              <w:bottom w:val="single" w:sz="8" w:space="0" w:color="auto"/>
              <w:right w:val="single" w:sz="8" w:space="0" w:color="auto"/>
            </w:tcBorders>
            <w:shd w:val="clear" w:color="auto" w:fill="auto"/>
            <w:vAlign w:val="center"/>
            <w:hideMark/>
          </w:tcPr>
          <w:p w14:paraId="39DBA497" w14:textId="77777777" w:rsidR="00EB10B9" w:rsidRPr="003D3FAF" w:rsidRDefault="00EB10B9" w:rsidP="00EB10B9">
            <w:pPr>
              <w:spacing w:after="0"/>
              <w:jc w:val="center"/>
              <w:rPr>
                <w:sz w:val="20"/>
                <w:szCs w:val="20"/>
                <w:lang w:eastAsia="ru-RU"/>
              </w:rPr>
            </w:pPr>
            <w:r w:rsidRPr="003D3FAF">
              <w:rPr>
                <w:bCs/>
                <w:sz w:val="20"/>
                <w:szCs w:val="20"/>
                <w:lang w:eastAsia="ru-RU"/>
              </w:rPr>
              <w:t>53</w:t>
            </w:r>
          </w:p>
        </w:tc>
      </w:tr>
      <w:tr w:rsidR="00EB10B9" w:rsidRPr="003D3FAF" w14:paraId="5C98A1B5" w14:textId="77777777" w:rsidTr="00EB10B9">
        <w:trPr>
          <w:trHeight w:val="315"/>
        </w:trPr>
        <w:tc>
          <w:tcPr>
            <w:tcW w:w="655" w:type="pct"/>
            <w:tcBorders>
              <w:top w:val="nil"/>
              <w:left w:val="nil"/>
              <w:bottom w:val="single" w:sz="8" w:space="0" w:color="auto"/>
              <w:right w:val="single" w:sz="8" w:space="0" w:color="auto"/>
            </w:tcBorders>
            <w:shd w:val="clear" w:color="auto" w:fill="auto"/>
            <w:vAlign w:val="bottom"/>
            <w:hideMark/>
          </w:tcPr>
          <w:p w14:paraId="46706709" w14:textId="23382F61" w:rsidR="00EB10B9" w:rsidRPr="003D3FAF" w:rsidRDefault="00EB10B9" w:rsidP="00EB10B9">
            <w:pPr>
              <w:spacing w:after="0"/>
              <w:jc w:val="center"/>
              <w:rPr>
                <w:sz w:val="20"/>
                <w:szCs w:val="20"/>
                <w:lang w:eastAsia="ru-RU"/>
              </w:rPr>
            </w:pPr>
            <w:r w:rsidRPr="00910A01">
              <w:rPr>
                <w:color w:val="000000"/>
                <w:szCs w:val="20"/>
              </w:rPr>
              <w:t>S-CS 5</w:t>
            </w:r>
          </w:p>
        </w:tc>
        <w:tc>
          <w:tcPr>
            <w:tcW w:w="484" w:type="pct"/>
            <w:tcBorders>
              <w:top w:val="nil"/>
              <w:left w:val="nil"/>
              <w:bottom w:val="single" w:sz="8" w:space="0" w:color="auto"/>
              <w:right w:val="single" w:sz="8" w:space="0" w:color="auto"/>
            </w:tcBorders>
            <w:shd w:val="clear" w:color="auto" w:fill="auto"/>
            <w:vAlign w:val="center"/>
            <w:hideMark/>
          </w:tcPr>
          <w:p w14:paraId="612DB09D" w14:textId="77777777" w:rsidR="00EB10B9" w:rsidRPr="003D3FAF" w:rsidRDefault="00EB10B9" w:rsidP="00EB10B9">
            <w:pPr>
              <w:spacing w:after="0"/>
              <w:jc w:val="center"/>
              <w:rPr>
                <w:sz w:val="20"/>
                <w:szCs w:val="20"/>
                <w:lang w:eastAsia="ru-RU"/>
              </w:rPr>
            </w:pPr>
            <w:r w:rsidRPr="003D3FAF">
              <w:rPr>
                <w:bCs/>
                <w:sz w:val="20"/>
                <w:szCs w:val="20"/>
                <w:lang w:eastAsia="ru-RU"/>
              </w:rPr>
              <w:t>11,87</w:t>
            </w:r>
          </w:p>
        </w:tc>
        <w:tc>
          <w:tcPr>
            <w:tcW w:w="539" w:type="pct"/>
            <w:tcBorders>
              <w:top w:val="nil"/>
              <w:left w:val="nil"/>
              <w:bottom w:val="single" w:sz="8" w:space="0" w:color="auto"/>
              <w:right w:val="single" w:sz="8" w:space="0" w:color="auto"/>
            </w:tcBorders>
            <w:shd w:val="clear" w:color="auto" w:fill="auto"/>
            <w:vAlign w:val="center"/>
            <w:hideMark/>
          </w:tcPr>
          <w:p w14:paraId="30DD69E7" w14:textId="77777777" w:rsidR="00EB10B9" w:rsidRPr="003D3FAF" w:rsidRDefault="00EB10B9" w:rsidP="00EB10B9">
            <w:pPr>
              <w:spacing w:after="0"/>
              <w:jc w:val="center"/>
              <w:rPr>
                <w:sz w:val="20"/>
                <w:szCs w:val="20"/>
                <w:lang w:eastAsia="ru-RU"/>
              </w:rPr>
            </w:pPr>
            <w:r w:rsidRPr="003D3FAF">
              <w:rPr>
                <w:bCs/>
                <w:sz w:val="20"/>
                <w:szCs w:val="20"/>
                <w:lang w:eastAsia="ru-RU"/>
              </w:rPr>
              <w:t>11,09</w:t>
            </w:r>
          </w:p>
        </w:tc>
        <w:tc>
          <w:tcPr>
            <w:tcW w:w="539" w:type="pct"/>
            <w:tcBorders>
              <w:top w:val="nil"/>
              <w:left w:val="nil"/>
              <w:bottom w:val="single" w:sz="8" w:space="0" w:color="auto"/>
              <w:right w:val="single" w:sz="8" w:space="0" w:color="auto"/>
            </w:tcBorders>
            <w:shd w:val="clear" w:color="auto" w:fill="auto"/>
            <w:vAlign w:val="center"/>
            <w:hideMark/>
          </w:tcPr>
          <w:p w14:paraId="393487DA" w14:textId="77777777" w:rsidR="00EB10B9" w:rsidRPr="003D3FAF" w:rsidRDefault="00EB10B9" w:rsidP="00EB10B9">
            <w:pPr>
              <w:spacing w:after="0"/>
              <w:jc w:val="center"/>
              <w:rPr>
                <w:sz w:val="20"/>
                <w:szCs w:val="20"/>
                <w:lang w:eastAsia="ru-RU"/>
              </w:rPr>
            </w:pPr>
            <w:r w:rsidRPr="003D3FAF">
              <w:rPr>
                <w:bCs/>
                <w:sz w:val="20"/>
                <w:szCs w:val="20"/>
                <w:lang w:eastAsia="ru-RU"/>
              </w:rPr>
              <w:t>34,56</w:t>
            </w:r>
          </w:p>
        </w:tc>
        <w:tc>
          <w:tcPr>
            <w:tcW w:w="594" w:type="pct"/>
            <w:tcBorders>
              <w:top w:val="nil"/>
              <w:left w:val="nil"/>
              <w:bottom w:val="single" w:sz="8" w:space="0" w:color="auto"/>
              <w:right w:val="single" w:sz="8" w:space="0" w:color="auto"/>
            </w:tcBorders>
            <w:shd w:val="clear" w:color="auto" w:fill="auto"/>
            <w:vAlign w:val="center"/>
            <w:hideMark/>
          </w:tcPr>
          <w:p w14:paraId="2F4C943B" w14:textId="77777777" w:rsidR="00EB10B9" w:rsidRPr="003D3FAF" w:rsidRDefault="00EB10B9" w:rsidP="00EB10B9">
            <w:pPr>
              <w:spacing w:after="0"/>
              <w:jc w:val="center"/>
              <w:rPr>
                <w:sz w:val="20"/>
                <w:szCs w:val="20"/>
                <w:lang w:eastAsia="ru-RU"/>
              </w:rPr>
            </w:pPr>
            <w:r w:rsidRPr="003D3FAF">
              <w:rPr>
                <w:bCs/>
                <w:sz w:val="20"/>
                <w:szCs w:val="20"/>
                <w:lang w:eastAsia="ru-RU"/>
              </w:rPr>
              <w:t>14,2</w:t>
            </w:r>
          </w:p>
        </w:tc>
        <w:tc>
          <w:tcPr>
            <w:tcW w:w="649" w:type="pct"/>
            <w:tcBorders>
              <w:top w:val="nil"/>
              <w:left w:val="nil"/>
              <w:bottom w:val="single" w:sz="8" w:space="0" w:color="auto"/>
              <w:right w:val="single" w:sz="8" w:space="0" w:color="auto"/>
            </w:tcBorders>
            <w:shd w:val="clear" w:color="auto" w:fill="auto"/>
            <w:vAlign w:val="center"/>
            <w:hideMark/>
          </w:tcPr>
          <w:p w14:paraId="27DF73B3" w14:textId="77777777" w:rsidR="00EB10B9" w:rsidRPr="003D3FAF" w:rsidRDefault="00EB10B9" w:rsidP="00EB10B9">
            <w:pPr>
              <w:spacing w:after="0"/>
              <w:jc w:val="center"/>
              <w:rPr>
                <w:sz w:val="20"/>
                <w:szCs w:val="20"/>
                <w:lang w:eastAsia="ru-RU"/>
              </w:rPr>
            </w:pPr>
            <w:r w:rsidRPr="003D3FAF">
              <w:rPr>
                <w:bCs/>
                <w:sz w:val="20"/>
                <w:szCs w:val="20"/>
                <w:lang w:eastAsia="ru-RU"/>
              </w:rPr>
              <w:t>11,24</w:t>
            </w:r>
          </w:p>
        </w:tc>
        <w:tc>
          <w:tcPr>
            <w:tcW w:w="428" w:type="pct"/>
            <w:tcBorders>
              <w:top w:val="nil"/>
              <w:left w:val="nil"/>
              <w:bottom w:val="single" w:sz="8" w:space="0" w:color="auto"/>
              <w:right w:val="single" w:sz="8" w:space="0" w:color="auto"/>
            </w:tcBorders>
            <w:shd w:val="clear" w:color="auto" w:fill="auto"/>
            <w:vAlign w:val="center"/>
            <w:hideMark/>
          </w:tcPr>
          <w:p w14:paraId="426672D1" w14:textId="77777777" w:rsidR="00EB10B9" w:rsidRPr="003D3FAF" w:rsidRDefault="00EB10B9" w:rsidP="00EB10B9">
            <w:pPr>
              <w:spacing w:after="0"/>
              <w:jc w:val="center"/>
              <w:rPr>
                <w:sz w:val="20"/>
                <w:szCs w:val="20"/>
                <w:lang w:eastAsia="ru-RU"/>
              </w:rPr>
            </w:pPr>
            <w:r w:rsidRPr="003D3FAF">
              <w:rPr>
                <w:bCs/>
                <w:sz w:val="20"/>
                <w:szCs w:val="20"/>
                <w:lang w:eastAsia="ru-RU"/>
              </w:rPr>
              <w:t>17,04</w:t>
            </w:r>
          </w:p>
        </w:tc>
        <w:tc>
          <w:tcPr>
            <w:tcW w:w="1112" w:type="pct"/>
            <w:tcBorders>
              <w:top w:val="nil"/>
              <w:left w:val="nil"/>
              <w:bottom w:val="single" w:sz="8" w:space="0" w:color="auto"/>
              <w:right w:val="single" w:sz="8" w:space="0" w:color="auto"/>
            </w:tcBorders>
            <w:shd w:val="clear" w:color="auto" w:fill="auto"/>
            <w:vAlign w:val="center"/>
            <w:hideMark/>
          </w:tcPr>
          <w:p w14:paraId="6F4F9F21" w14:textId="77777777" w:rsidR="00EB10B9" w:rsidRPr="003D3FAF" w:rsidRDefault="00EB10B9" w:rsidP="00EB10B9">
            <w:pPr>
              <w:spacing w:after="0"/>
              <w:jc w:val="center"/>
              <w:rPr>
                <w:sz w:val="20"/>
                <w:szCs w:val="20"/>
                <w:lang w:eastAsia="ru-RU"/>
              </w:rPr>
            </w:pPr>
            <w:r w:rsidRPr="003D3FAF">
              <w:rPr>
                <w:bCs/>
                <w:sz w:val="20"/>
                <w:szCs w:val="20"/>
                <w:lang w:eastAsia="ru-RU"/>
              </w:rPr>
              <w:t>42,48</w:t>
            </w:r>
          </w:p>
        </w:tc>
      </w:tr>
    </w:tbl>
    <w:p w14:paraId="0C4E1B2A" w14:textId="61E24239" w:rsidR="00A62AFE" w:rsidRDefault="00A62AFE" w:rsidP="00A62AFE"/>
    <w:p w14:paraId="68B5E2CF" w14:textId="3CEE4206" w:rsidR="00F319C5" w:rsidRDefault="00F319C5" w:rsidP="00F319C5">
      <w:pPr>
        <w:tabs>
          <w:tab w:val="left" w:pos="4673"/>
        </w:tabs>
        <w:jc w:val="center"/>
        <w:rPr>
          <w:rFonts w:cs="Times New Roman"/>
          <w:lang w:val="en-US"/>
        </w:rPr>
      </w:pPr>
    </w:p>
    <w:p w14:paraId="44466E65" w14:textId="77777777" w:rsidR="00EB10B9" w:rsidRPr="00EB10B9" w:rsidRDefault="00EB10B9" w:rsidP="00F319C5">
      <w:pPr>
        <w:tabs>
          <w:tab w:val="left" w:pos="4673"/>
        </w:tabs>
        <w:jc w:val="center"/>
        <w:rPr>
          <w:rFonts w:cs="Times New Roman"/>
        </w:rPr>
      </w:pPr>
    </w:p>
    <w:p w14:paraId="7A3E146D" w14:textId="77777777" w:rsidR="00EB10B9" w:rsidRDefault="00EB10B9">
      <w:pPr>
        <w:spacing w:line="259" w:lineRule="auto"/>
        <w:jc w:val="left"/>
        <w:rPr>
          <w:rFonts w:cs="Times New Roman"/>
        </w:rPr>
        <w:sectPr w:rsidR="00EB10B9" w:rsidSect="00EB10B9">
          <w:pgSz w:w="16838" w:h="11906" w:orient="landscape"/>
          <w:pgMar w:top="850" w:right="1134" w:bottom="1701" w:left="1134" w:header="284" w:footer="708" w:gutter="0"/>
          <w:cols w:space="708"/>
          <w:titlePg/>
          <w:docGrid w:linePitch="360"/>
        </w:sectPr>
      </w:pPr>
    </w:p>
    <w:p w14:paraId="4254B63D" w14:textId="73AE7DA2" w:rsidR="00350ABA" w:rsidRPr="008562CA" w:rsidRDefault="003348E8" w:rsidP="00291E84">
      <w:pPr>
        <w:pStyle w:val="20"/>
        <w:numPr>
          <w:ilvl w:val="0"/>
          <w:numId w:val="0"/>
        </w:numPr>
        <w:ind w:left="1134"/>
      </w:pPr>
      <w:bookmarkStart w:id="223" w:name="_Toc146511025"/>
      <w:bookmarkStart w:id="224" w:name="_Toc5809545"/>
      <w:r w:rsidRPr="008562CA">
        <w:lastRenderedPageBreak/>
        <w:t>Приложение 18</w:t>
      </w:r>
      <w:r w:rsidR="00350ABA" w:rsidRPr="008562CA">
        <w:t>. Расчет объемов образования отходов</w:t>
      </w:r>
      <w:bookmarkEnd w:id="223"/>
    </w:p>
    <w:p w14:paraId="21D77288" w14:textId="77777777" w:rsidR="00350ABA" w:rsidRPr="003D3FAF" w:rsidRDefault="00350ABA" w:rsidP="00294BAE">
      <w:pPr>
        <w:numPr>
          <w:ilvl w:val="0"/>
          <w:numId w:val="24"/>
        </w:numPr>
        <w:spacing w:after="0"/>
        <w:ind w:left="0" w:firstLine="0"/>
        <w:contextualSpacing/>
        <w:jc w:val="left"/>
        <w:rPr>
          <w:rFonts w:eastAsia="Calibri" w:cs="Times New Roman"/>
          <w:b/>
          <w:szCs w:val="24"/>
        </w:rPr>
      </w:pPr>
      <w:r w:rsidRPr="003D3FAF">
        <w:rPr>
          <w:rFonts w:eastAsia="Calibri" w:cs="Times New Roman"/>
          <w:b/>
          <w:szCs w:val="24"/>
        </w:rPr>
        <w:t>Производственные процессы</w:t>
      </w:r>
    </w:p>
    <w:p w14:paraId="563306C1" w14:textId="77777777" w:rsidR="00350ABA" w:rsidRPr="003D3FAF" w:rsidRDefault="00350ABA" w:rsidP="00350ABA">
      <w:pPr>
        <w:spacing w:after="0"/>
        <w:jc w:val="left"/>
        <w:rPr>
          <w:rFonts w:eastAsia="Calibri" w:cs="Times New Roman"/>
          <w:b/>
          <w:szCs w:val="24"/>
        </w:rPr>
      </w:pPr>
    </w:p>
    <w:p w14:paraId="7E96FA05" w14:textId="77777777" w:rsidR="00350ABA" w:rsidRPr="003D3FAF" w:rsidRDefault="00350ABA" w:rsidP="00350ABA">
      <w:pPr>
        <w:spacing w:after="0"/>
        <w:jc w:val="left"/>
        <w:rPr>
          <w:rFonts w:eastAsia="Calibri" w:cs="Times New Roman"/>
          <w:b/>
          <w:bCs/>
        </w:rPr>
      </w:pPr>
      <w:r w:rsidRPr="003D3FAF">
        <w:rPr>
          <w:rFonts w:eastAsia="Calibri" w:cs="Times New Roman"/>
          <w:b/>
          <w:bCs/>
        </w:rPr>
        <w:t>Обтирочный материал, загрязненный нефтью или нефтепродуктами (содержание нефти или нефтепродуктов менее 15 %); Код по ФККО: 91920402604</w:t>
      </w:r>
    </w:p>
    <w:p w14:paraId="01028A4E" w14:textId="77777777" w:rsidR="00350ABA" w:rsidRPr="003D3FAF" w:rsidRDefault="00350ABA" w:rsidP="00350ABA">
      <w:pPr>
        <w:spacing w:after="0"/>
        <w:jc w:val="left"/>
        <w:rPr>
          <w:rFonts w:eastAsia="Calibri" w:cs="Times New Roman"/>
          <w:bCs/>
        </w:rPr>
      </w:pPr>
      <w:r w:rsidRPr="003D3FAF">
        <w:rPr>
          <w:rFonts w:eastAsia="Calibri" w:cs="Times New Roman"/>
          <w:bCs/>
        </w:rPr>
        <w:t>Расчет выполняется в соответствии с «Методическими рекомендациями по разработке проекта нормативов предельного размещения отходов для теплоэлектростанций, теплоэлектроцентралей, промышленных и отопительных котельных». Санкт-Петербург, 1998 г, по формуле:</w:t>
      </w:r>
    </w:p>
    <w:p w14:paraId="598088CF" w14:textId="77777777" w:rsidR="00350ABA" w:rsidRPr="003D3FAF" w:rsidRDefault="00350ABA" w:rsidP="00350ABA">
      <w:pPr>
        <w:spacing w:after="0"/>
        <w:jc w:val="left"/>
        <w:rPr>
          <w:rFonts w:eastAsia="Calibri" w:cs="Times New Roman"/>
          <w:bCs/>
        </w:rPr>
      </w:pPr>
      <w:r w:rsidRPr="003D3FAF">
        <w:rPr>
          <w:rFonts w:eastAsia="Calibri" w:cs="Times New Roman"/>
          <w:bCs/>
        </w:rPr>
        <w:t>N = Мо× (1+ М/100 + W/100) × 0,001</w:t>
      </w:r>
    </w:p>
    <w:p w14:paraId="330D4910" w14:textId="2EB37E7D" w:rsidR="00350ABA" w:rsidRPr="003D3FAF" w:rsidRDefault="00350ABA" w:rsidP="00350ABA">
      <w:pPr>
        <w:spacing w:after="0"/>
        <w:jc w:val="left"/>
        <w:rPr>
          <w:rFonts w:eastAsia="Calibri" w:cs="Times New Roman"/>
          <w:bCs/>
        </w:rPr>
      </w:pPr>
      <w:r w:rsidRPr="003D3FAF">
        <w:rPr>
          <w:rFonts w:eastAsia="Calibri" w:cs="Times New Roman"/>
          <w:bCs/>
        </w:rPr>
        <w:t xml:space="preserve">где: N </w:t>
      </w:r>
      <w:r w:rsidR="004155C3">
        <w:rPr>
          <w:rFonts w:eastAsia="Calibri" w:cs="Times New Roman"/>
          <w:bCs/>
        </w:rPr>
        <w:t>–</w:t>
      </w:r>
      <w:r w:rsidRPr="003D3FAF">
        <w:rPr>
          <w:rFonts w:eastAsia="Calibri" w:cs="Times New Roman"/>
          <w:bCs/>
        </w:rPr>
        <w:t xml:space="preserve"> масса отходов ветоши, т/год;</w:t>
      </w:r>
    </w:p>
    <w:p w14:paraId="1FB8C447" w14:textId="11A28786" w:rsidR="00350ABA" w:rsidRPr="003D3FAF" w:rsidRDefault="00350ABA" w:rsidP="00350ABA">
      <w:pPr>
        <w:spacing w:after="0"/>
        <w:jc w:val="left"/>
        <w:rPr>
          <w:rFonts w:eastAsia="Calibri" w:cs="Times New Roman"/>
          <w:bCs/>
        </w:rPr>
      </w:pPr>
      <w:r w:rsidRPr="003D3FAF">
        <w:rPr>
          <w:rFonts w:eastAsia="Calibri" w:cs="Times New Roman"/>
          <w:bCs/>
        </w:rPr>
        <w:t xml:space="preserve">Мо – масса ветоши, израсходованной за год, кг = </w:t>
      </w:r>
      <w:r w:rsidR="00C818D4">
        <w:rPr>
          <w:rFonts w:eastAsia="Calibri" w:cs="Times New Roman"/>
          <w:bCs/>
        </w:rPr>
        <w:t>8</w:t>
      </w:r>
      <w:r w:rsidRPr="003D3FAF">
        <w:rPr>
          <w:rFonts w:eastAsia="Calibri" w:cs="Times New Roman"/>
          <w:bCs/>
        </w:rPr>
        <w:t>0</w:t>
      </w:r>
    </w:p>
    <w:p w14:paraId="0E4EACFD" w14:textId="77777777" w:rsidR="00350ABA" w:rsidRPr="003D3FAF" w:rsidRDefault="00350ABA" w:rsidP="00350ABA">
      <w:pPr>
        <w:spacing w:after="0"/>
        <w:jc w:val="left"/>
        <w:rPr>
          <w:rFonts w:eastAsia="Calibri" w:cs="Times New Roman"/>
          <w:bCs/>
        </w:rPr>
      </w:pPr>
      <w:r w:rsidRPr="003D3FAF">
        <w:rPr>
          <w:rFonts w:eastAsia="Calibri" w:cs="Times New Roman"/>
          <w:bCs/>
        </w:rPr>
        <w:t>М – содержание в отходе масла, %;</w:t>
      </w:r>
    </w:p>
    <w:p w14:paraId="7B4F2D8A" w14:textId="77777777" w:rsidR="00350ABA" w:rsidRPr="003D3FAF" w:rsidRDefault="00350ABA" w:rsidP="00350ABA">
      <w:pPr>
        <w:spacing w:after="0"/>
        <w:jc w:val="left"/>
        <w:rPr>
          <w:rFonts w:eastAsia="Calibri" w:cs="Times New Roman"/>
          <w:bCs/>
        </w:rPr>
      </w:pPr>
      <w:r w:rsidRPr="003D3FAF">
        <w:rPr>
          <w:rFonts w:eastAsia="Calibri" w:cs="Times New Roman"/>
          <w:bCs/>
        </w:rPr>
        <w:t>W – содержание в отходе влаги, %.</w:t>
      </w:r>
    </w:p>
    <w:p w14:paraId="2792F9DA" w14:textId="4EF4195C" w:rsidR="00350ABA" w:rsidRPr="003D3FAF" w:rsidRDefault="00350ABA" w:rsidP="00350ABA">
      <w:pPr>
        <w:spacing w:after="0"/>
        <w:jc w:val="left"/>
        <w:rPr>
          <w:rFonts w:eastAsia="Calibri" w:cs="Times New Roman"/>
          <w:b/>
          <w:bCs/>
        </w:rPr>
      </w:pPr>
      <w:r w:rsidRPr="003D3FAF">
        <w:rPr>
          <w:rFonts w:eastAsia="Calibri" w:cs="Times New Roman"/>
          <w:b/>
          <w:bCs/>
        </w:rPr>
        <w:t>80 * (1+ 13,0/100 + 15,0/100) * 0,001 = 0,102*</w:t>
      </w:r>
      <w:r w:rsidR="00C818D4">
        <w:rPr>
          <w:rFonts w:eastAsia="Calibri" w:cs="Times New Roman"/>
          <w:b/>
          <w:bCs/>
        </w:rPr>
        <w:t>0,5</w:t>
      </w:r>
      <w:r w:rsidRPr="003D3FAF">
        <w:rPr>
          <w:rFonts w:eastAsia="Calibri" w:cs="Times New Roman"/>
          <w:b/>
          <w:bCs/>
        </w:rPr>
        <w:t xml:space="preserve"> = 0,</w:t>
      </w:r>
      <w:r w:rsidR="00C818D4">
        <w:rPr>
          <w:rFonts w:eastAsia="Calibri" w:cs="Times New Roman"/>
          <w:b/>
          <w:bCs/>
        </w:rPr>
        <w:t xml:space="preserve">05 </w:t>
      </w:r>
      <w:r w:rsidRPr="003D3FAF">
        <w:rPr>
          <w:rFonts w:eastAsia="Calibri" w:cs="Times New Roman"/>
          <w:b/>
          <w:bCs/>
        </w:rPr>
        <w:t xml:space="preserve">т/ </w:t>
      </w:r>
      <w:r w:rsidR="00B5121A">
        <w:rPr>
          <w:rFonts w:eastAsia="Calibri" w:cs="Times New Roman"/>
          <w:b/>
          <w:bCs/>
          <w:szCs w:val="24"/>
        </w:rPr>
        <w:t>0,5</w:t>
      </w:r>
      <w:r w:rsidRPr="003D3FAF">
        <w:rPr>
          <w:rFonts w:eastAsia="Calibri" w:cs="Times New Roman"/>
          <w:b/>
          <w:bCs/>
        </w:rPr>
        <w:t xml:space="preserve"> года</w:t>
      </w:r>
    </w:p>
    <w:p w14:paraId="4C87D744" w14:textId="77777777" w:rsidR="00350ABA" w:rsidRPr="003D3FAF" w:rsidRDefault="00350ABA" w:rsidP="00350ABA">
      <w:pPr>
        <w:spacing w:after="0"/>
        <w:rPr>
          <w:rFonts w:eastAsia="Calibri" w:cs="Times New Roman"/>
          <w:bCs/>
          <w:szCs w:val="24"/>
        </w:rPr>
      </w:pPr>
    </w:p>
    <w:p w14:paraId="125A38F4" w14:textId="77777777" w:rsidR="00350ABA" w:rsidRPr="003D3FAF" w:rsidRDefault="00350ABA" w:rsidP="00350ABA">
      <w:pPr>
        <w:spacing w:after="0"/>
        <w:rPr>
          <w:rFonts w:eastAsia="Calibri" w:cs="Times New Roman"/>
          <w:b/>
          <w:bCs/>
          <w:szCs w:val="24"/>
        </w:rPr>
      </w:pPr>
      <w:r w:rsidRPr="003D3FAF">
        <w:rPr>
          <w:rFonts w:eastAsia="Calibri" w:cs="Times New Roman"/>
          <w:b/>
          <w:bCs/>
          <w:szCs w:val="24"/>
        </w:rPr>
        <w:t>Покрышки пневматических шин с металлическим кордом отработанные; Код по ФККО: 92113002504</w:t>
      </w:r>
    </w:p>
    <w:p w14:paraId="2A4795AD" w14:textId="77777777" w:rsidR="00350ABA" w:rsidRPr="003D3FAF" w:rsidRDefault="00350ABA" w:rsidP="00350ABA">
      <w:pPr>
        <w:spacing w:after="0"/>
        <w:rPr>
          <w:rFonts w:eastAsia="Calibri" w:cs="Times New Roman"/>
          <w:bCs/>
          <w:szCs w:val="24"/>
        </w:rPr>
      </w:pPr>
      <w:r w:rsidRPr="003D3FAF">
        <w:rPr>
          <w:rFonts w:eastAsia="Calibri" w:cs="Times New Roman"/>
          <w:bCs/>
          <w:szCs w:val="24"/>
        </w:rPr>
        <w:t>Расчет выполняется в соответствии с Методическими рекомендациями по оценке объемов образования отходов производства и потребления, Москва, 2003, ГУ НИЦПУРО, по формуле:</w:t>
      </w:r>
    </w:p>
    <w:p w14:paraId="1745C7B2" w14:textId="77777777" w:rsidR="00350ABA" w:rsidRPr="003D3FAF" w:rsidRDefault="00350ABA" w:rsidP="00350ABA">
      <w:pPr>
        <w:spacing w:after="0"/>
        <w:rPr>
          <w:rFonts w:eastAsia="Calibri" w:cs="Times New Roman"/>
          <w:bCs/>
          <w:szCs w:val="24"/>
        </w:rPr>
      </w:pPr>
      <w:r w:rsidRPr="003D3FAF">
        <w:rPr>
          <w:rFonts w:eastAsia="Calibri" w:cs="Times New Roman"/>
          <w:bCs/>
          <w:szCs w:val="24"/>
        </w:rPr>
        <w:t>Mш = 10</w:t>
      </w:r>
      <w:r w:rsidRPr="003D3FAF">
        <w:rPr>
          <w:rFonts w:eastAsia="Calibri" w:cs="Times New Roman"/>
          <w:bCs/>
          <w:szCs w:val="24"/>
          <w:vertAlign w:val="superscript"/>
        </w:rPr>
        <w:t xml:space="preserve">-3 </w:t>
      </w:r>
      <w:r w:rsidRPr="003D3FAF">
        <w:rPr>
          <w:rFonts w:eastAsia="Calibri" w:cs="Times New Roman"/>
          <w:bCs/>
          <w:szCs w:val="24"/>
        </w:rPr>
        <w:t>* ∑ Ni * Kи * Kiш * miш * Li / НiL</w:t>
      </w:r>
    </w:p>
    <w:p w14:paraId="6B0AB3D4" w14:textId="77777777" w:rsidR="00350ABA" w:rsidRPr="003D3FAF" w:rsidRDefault="00350ABA" w:rsidP="00350ABA">
      <w:pPr>
        <w:spacing w:after="0"/>
        <w:rPr>
          <w:rFonts w:eastAsia="Calibri" w:cs="Times New Roman"/>
          <w:bCs/>
          <w:szCs w:val="24"/>
        </w:rPr>
      </w:pPr>
      <w:r w:rsidRPr="003D3FAF">
        <w:rPr>
          <w:rFonts w:eastAsia="Calibri" w:cs="Times New Roman"/>
          <w:bCs/>
          <w:szCs w:val="24"/>
        </w:rPr>
        <w:t>где: Li – среднегодовой пробег автомобилей с шинами i-той марки, тыс. км; 35 тыс. км</w:t>
      </w:r>
    </w:p>
    <w:p w14:paraId="14A1C6C0" w14:textId="514FAA78" w:rsidR="00350ABA" w:rsidRPr="003D3FAF" w:rsidRDefault="00350ABA" w:rsidP="00350ABA">
      <w:pPr>
        <w:spacing w:after="0"/>
        <w:rPr>
          <w:rFonts w:eastAsia="Calibri" w:cs="Times New Roman"/>
          <w:bCs/>
          <w:szCs w:val="24"/>
        </w:rPr>
      </w:pPr>
      <w:r w:rsidRPr="003D3FAF">
        <w:rPr>
          <w:rFonts w:eastAsia="Calibri" w:cs="Times New Roman"/>
          <w:bCs/>
          <w:szCs w:val="24"/>
        </w:rPr>
        <w:t>Ni –количество автомобилей с шинами i-той марки; Ni = 1</w:t>
      </w:r>
      <w:r w:rsidR="005B7895">
        <w:rPr>
          <w:rFonts w:eastAsia="Calibri" w:cs="Times New Roman"/>
          <w:bCs/>
          <w:szCs w:val="24"/>
        </w:rPr>
        <w:t>5</w:t>
      </w:r>
      <w:r w:rsidRPr="003D3FAF">
        <w:rPr>
          <w:rFonts w:eastAsia="Calibri" w:cs="Times New Roman"/>
          <w:bCs/>
          <w:szCs w:val="24"/>
        </w:rPr>
        <w:t xml:space="preserve"> шт.</w:t>
      </w:r>
    </w:p>
    <w:p w14:paraId="1D527B9C" w14:textId="546B3166" w:rsidR="00350ABA" w:rsidRPr="003D3FAF" w:rsidRDefault="00350ABA" w:rsidP="00350ABA">
      <w:pPr>
        <w:spacing w:after="0"/>
        <w:rPr>
          <w:rFonts w:eastAsia="Calibri" w:cs="Times New Roman"/>
          <w:bCs/>
          <w:szCs w:val="24"/>
        </w:rPr>
      </w:pPr>
      <w:r w:rsidRPr="003D3FAF">
        <w:rPr>
          <w:rFonts w:eastAsia="Calibri" w:cs="Times New Roman"/>
          <w:bCs/>
          <w:szCs w:val="24"/>
        </w:rPr>
        <w:t xml:space="preserve">Kiш </w:t>
      </w:r>
      <w:r w:rsidR="004155C3">
        <w:rPr>
          <w:rFonts w:eastAsia="Calibri" w:cs="Times New Roman"/>
          <w:bCs/>
          <w:szCs w:val="24"/>
        </w:rPr>
        <w:t>–</w:t>
      </w:r>
      <w:r w:rsidRPr="003D3FAF">
        <w:rPr>
          <w:rFonts w:eastAsia="Calibri" w:cs="Times New Roman"/>
          <w:bCs/>
          <w:szCs w:val="24"/>
        </w:rPr>
        <w:t xml:space="preserve"> количество шин, установленных на i-той марке автомобиля, шт.;</w:t>
      </w:r>
      <w:r w:rsidRPr="003D3FAF">
        <w:rPr>
          <w:rFonts w:cs="Times New Roman"/>
          <w:szCs w:val="24"/>
        </w:rPr>
        <w:t xml:space="preserve"> </w:t>
      </w:r>
      <w:r w:rsidRPr="003D3FAF">
        <w:rPr>
          <w:rFonts w:eastAsia="Calibri" w:cs="Times New Roman"/>
          <w:bCs/>
          <w:szCs w:val="24"/>
        </w:rPr>
        <w:t xml:space="preserve">Kiш = </w:t>
      </w:r>
      <w:r w:rsidR="005B7895">
        <w:rPr>
          <w:rFonts w:eastAsia="Calibri" w:cs="Times New Roman"/>
          <w:bCs/>
          <w:szCs w:val="24"/>
        </w:rPr>
        <w:t>5</w:t>
      </w:r>
      <w:r w:rsidRPr="003D3FAF">
        <w:rPr>
          <w:rFonts w:eastAsia="Calibri" w:cs="Times New Roman"/>
          <w:bCs/>
          <w:szCs w:val="24"/>
        </w:rPr>
        <w:t xml:space="preserve"> шт.</w:t>
      </w:r>
    </w:p>
    <w:p w14:paraId="005CCA92" w14:textId="1CA74BE8" w:rsidR="00350ABA" w:rsidRPr="003D3FAF" w:rsidRDefault="00350ABA" w:rsidP="00350ABA">
      <w:pPr>
        <w:spacing w:after="0"/>
        <w:rPr>
          <w:rFonts w:eastAsia="Calibri" w:cs="Times New Roman"/>
          <w:bCs/>
          <w:szCs w:val="24"/>
        </w:rPr>
      </w:pPr>
      <w:r w:rsidRPr="003D3FAF">
        <w:rPr>
          <w:rFonts w:eastAsia="Calibri" w:cs="Times New Roman"/>
          <w:bCs/>
          <w:szCs w:val="24"/>
        </w:rPr>
        <w:t xml:space="preserve">miш </w:t>
      </w:r>
      <w:r w:rsidR="004155C3">
        <w:rPr>
          <w:rFonts w:eastAsia="Calibri" w:cs="Times New Roman"/>
          <w:bCs/>
          <w:szCs w:val="24"/>
        </w:rPr>
        <w:t>–</w:t>
      </w:r>
      <w:r w:rsidRPr="003D3FAF">
        <w:rPr>
          <w:rFonts w:eastAsia="Calibri" w:cs="Times New Roman"/>
          <w:bCs/>
          <w:szCs w:val="24"/>
        </w:rPr>
        <w:t xml:space="preserve"> масса одной шины (новой), i-той марки, кг;</w:t>
      </w:r>
      <w:r w:rsidRPr="003D3FAF">
        <w:rPr>
          <w:rFonts w:cs="Times New Roman"/>
          <w:szCs w:val="24"/>
        </w:rPr>
        <w:t xml:space="preserve"> </w:t>
      </w:r>
      <w:r w:rsidRPr="003D3FAF">
        <w:rPr>
          <w:rFonts w:eastAsia="Calibri" w:cs="Times New Roman"/>
          <w:bCs/>
          <w:szCs w:val="24"/>
        </w:rPr>
        <w:t>miш = 50 кг</w:t>
      </w:r>
    </w:p>
    <w:p w14:paraId="02D3EDAD" w14:textId="77777777" w:rsidR="00350ABA" w:rsidRPr="003D3FAF" w:rsidRDefault="00350ABA" w:rsidP="00350ABA">
      <w:pPr>
        <w:spacing w:after="0"/>
        <w:rPr>
          <w:rFonts w:eastAsia="Calibri" w:cs="Times New Roman"/>
          <w:bCs/>
          <w:szCs w:val="24"/>
        </w:rPr>
      </w:pPr>
      <w:r w:rsidRPr="003D3FAF">
        <w:rPr>
          <w:rFonts w:eastAsia="Calibri" w:cs="Times New Roman"/>
          <w:bCs/>
          <w:szCs w:val="24"/>
        </w:rPr>
        <w:t>Kи- коэффициент износа шин;</w:t>
      </w:r>
      <w:r w:rsidRPr="003D3FAF">
        <w:rPr>
          <w:rFonts w:cs="Times New Roman"/>
          <w:szCs w:val="24"/>
        </w:rPr>
        <w:t xml:space="preserve"> </w:t>
      </w:r>
      <w:r w:rsidRPr="003D3FAF">
        <w:rPr>
          <w:rFonts w:eastAsia="Calibri" w:cs="Times New Roman"/>
          <w:bCs/>
          <w:szCs w:val="24"/>
        </w:rPr>
        <w:t>Kи = 0,80 ед.</w:t>
      </w:r>
    </w:p>
    <w:p w14:paraId="1751C6E4" w14:textId="77777777" w:rsidR="00350ABA" w:rsidRPr="003D3FAF" w:rsidRDefault="00350ABA" w:rsidP="00350ABA">
      <w:pPr>
        <w:spacing w:after="0"/>
        <w:rPr>
          <w:rFonts w:eastAsia="Calibri" w:cs="Times New Roman"/>
          <w:bCs/>
          <w:szCs w:val="24"/>
        </w:rPr>
      </w:pPr>
      <w:r w:rsidRPr="003D3FAF">
        <w:rPr>
          <w:rFonts w:eastAsia="Calibri" w:cs="Times New Roman"/>
          <w:bCs/>
          <w:szCs w:val="24"/>
        </w:rPr>
        <w:t>НiL- нормативный пробег i-той модели шины, тыс. км;</w:t>
      </w:r>
      <w:r w:rsidRPr="003D3FAF">
        <w:rPr>
          <w:rFonts w:cs="Times New Roman"/>
          <w:szCs w:val="24"/>
        </w:rPr>
        <w:t xml:space="preserve"> </w:t>
      </w:r>
      <w:r w:rsidRPr="003D3FAF">
        <w:rPr>
          <w:rFonts w:eastAsia="Calibri" w:cs="Times New Roman"/>
          <w:bCs/>
          <w:szCs w:val="24"/>
        </w:rPr>
        <w:t>НiL = 200 тыс. км</w:t>
      </w:r>
    </w:p>
    <w:p w14:paraId="3747CDCB" w14:textId="6EFDF4C3" w:rsidR="00350ABA" w:rsidRPr="003D3FAF" w:rsidRDefault="00350ABA" w:rsidP="00350ABA">
      <w:pPr>
        <w:spacing w:after="0"/>
        <w:rPr>
          <w:rFonts w:eastAsia="Calibri" w:cs="Times New Roman"/>
          <w:b/>
          <w:bCs/>
          <w:szCs w:val="24"/>
        </w:rPr>
      </w:pPr>
      <w:r w:rsidRPr="003D3FAF">
        <w:rPr>
          <w:rFonts w:eastAsia="Calibri" w:cs="Times New Roman"/>
          <w:b/>
          <w:bCs/>
          <w:szCs w:val="24"/>
        </w:rPr>
        <w:t>Mш = 10</w:t>
      </w:r>
      <w:r w:rsidRPr="003D3FAF">
        <w:rPr>
          <w:rFonts w:eastAsia="Calibri" w:cs="Times New Roman"/>
          <w:b/>
          <w:bCs/>
          <w:szCs w:val="24"/>
          <w:vertAlign w:val="superscript"/>
        </w:rPr>
        <w:t>-3</w:t>
      </w:r>
      <w:r w:rsidRPr="003D3FAF">
        <w:rPr>
          <w:rFonts w:eastAsia="Calibri" w:cs="Times New Roman"/>
          <w:b/>
          <w:bCs/>
          <w:szCs w:val="24"/>
        </w:rPr>
        <w:t xml:space="preserve"> * ∑ 1</w:t>
      </w:r>
      <w:r w:rsidR="005B7895">
        <w:rPr>
          <w:rFonts w:eastAsia="Calibri" w:cs="Times New Roman"/>
          <w:b/>
          <w:bCs/>
          <w:szCs w:val="24"/>
        </w:rPr>
        <w:t>5</w:t>
      </w:r>
      <w:r w:rsidRPr="003D3FAF">
        <w:rPr>
          <w:rFonts w:eastAsia="Calibri" w:cs="Times New Roman"/>
          <w:b/>
          <w:bCs/>
          <w:szCs w:val="24"/>
        </w:rPr>
        <w:t xml:space="preserve">* 0,80 * </w:t>
      </w:r>
      <w:r w:rsidR="005B7895">
        <w:rPr>
          <w:rFonts w:eastAsia="Calibri" w:cs="Times New Roman"/>
          <w:b/>
          <w:bCs/>
          <w:szCs w:val="24"/>
        </w:rPr>
        <w:t>5</w:t>
      </w:r>
      <w:r w:rsidRPr="003D3FAF">
        <w:rPr>
          <w:rFonts w:eastAsia="Calibri" w:cs="Times New Roman"/>
          <w:b/>
          <w:bCs/>
          <w:szCs w:val="24"/>
        </w:rPr>
        <w:t xml:space="preserve"> * 30 * 35/200 = 0,</w:t>
      </w:r>
      <w:r w:rsidR="005B7895">
        <w:rPr>
          <w:rFonts w:eastAsia="Calibri" w:cs="Times New Roman"/>
          <w:b/>
          <w:bCs/>
          <w:szCs w:val="24"/>
        </w:rPr>
        <w:t>315</w:t>
      </w:r>
      <w:r w:rsidRPr="003D3FAF">
        <w:rPr>
          <w:rFonts w:eastAsia="Calibri" w:cs="Times New Roman"/>
          <w:b/>
          <w:bCs/>
          <w:szCs w:val="24"/>
        </w:rPr>
        <w:t xml:space="preserve"> * </w:t>
      </w:r>
      <w:r w:rsidR="005B7895">
        <w:rPr>
          <w:rFonts w:eastAsia="Calibri" w:cs="Times New Roman"/>
          <w:b/>
          <w:bCs/>
          <w:szCs w:val="24"/>
        </w:rPr>
        <w:t>0,5</w:t>
      </w:r>
      <w:r w:rsidRPr="003D3FAF">
        <w:rPr>
          <w:rFonts w:eastAsia="Calibri" w:cs="Times New Roman"/>
          <w:b/>
          <w:bCs/>
          <w:szCs w:val="24"/>
        </w:rPr>
        <w:t xml:space="preserve"> = 0,</w:t>
      </w:r>
      <w:r w:rsidR="005B7895">
        <w:rPr>
          <w:rFonts w:eastAsia="Calibri" w:cs="Times New Roman"/>
          <w:b/>
          <w:bCs/>
          <w:szCs w:val="24"/>
        </w:rPr>
        <w:t>158</w:t>
      </w:r>
      <w:r w:rsidRPr="003D3FAF">
        <w:rPr>
          <w:rFonts w:eastAsia="Calibri" w:cs="Times New Roman"/>
          <w:b/>
          <w:bCs/>
          <w:szCs w:val="24"/>
        </w:rPr>
        <w:t xml:space="preserve"> т/</w:t>
      </w:r>
      <w:r w:rsidR="005B7895">
        <w:rPr>
          <w:rFonts w:eastAsia="Calibri" w:cs="Times New Roman"/>
          <w:b/>
          <w:bCs/>
          <w:szCs w:val="24"/>
        </w:rPr>
        <w:t>0,5</w:t>
      </w:r>
      <w:r w:rsidRPr="003D3FAF">
        <w:rPr>
          <w:rFonts w:eastAsia="Calibri" w:cs="Times New Roman"/>
          <w:b/>
          <w:bCs/>
          <w:szCs w:val="24"/>
        </w:rPr>
        <w:t xml:space="preserve"> года</w:t>
      </w:r>
    </w:p>
    <w:p w14:paraId="58AEA871" w14:textId="77777777" w:rsidR="00350ABA" w:rsidRPr="003D3FAF" w:rsidRDefault="00350ABA" w:rsidP="00350ABA">
      <w:pPr>
        <w:spacing w:after="0"/>
        <w:rPr>
          <w:rFonts w:eastAsia="Calibri" w:cs="Times New Roman"/>
          <w:b/>
          <w:bCs/>
          <w:szCs w:val="24"/>
        </w:rPr>
      </w:pPr>
    </w:p>
    <w:p w14:paraId="3F80E858" w14:textId="77777777" w:rsidR="00350ABA" w:rsidRPr="003D3FAF" w:rsidRDefault="00350ABA" w:rsidP="00350ABA">
      <w:pPr>
        <w:spacing w:after="0"/>
        <w:rPr>
          <w:rFonts w:eastAsia="Calibri" w:cs="Times New Roman"/>
          <w:b/>
          <w:bCs/>
          <w:szCs w:val="24"/>
        </w:rPr>
      </w:pPr>
      <w:r w:rsidRPr="003D3FAF">
        <w:rPr>
          <w:rFonts w:eastAsia="Calibri" w:cs="Times New Roman"/>
          <w:b/>
          <w:bCs/>
          <w:szCs w:val="24"/>
        </w:rPr>
        <w:t>Аккумуляторы свинцовые отработанные неповрежденные, с электролитом; Код по ФККО: 92011001532</w:t>
      </w:r>
    </w:p>
    <w:p w14:paraId="4F5E4405" w14:textId="77777777" w:rsidR="00350ABA" w:rsidRPr="003D3FAF" w:rsidRDefault="00350ABA" w:rsidP="00350ABA">
      <w:pPr>
        <w:spacing w:after="0"/>
        <w:rPr>
          <w:rFonts w:eastAsia="Calibri" w:cs="Times New Roman"/>
          <w:bCs/>
          <w:szCs w:val="24"/>
        </w:rPr>
      </w:pPr>
      <w:r w:rsidRPr="003D3FAF">
        <w:rPr>
          <w:rFonts w:eastAsia="Calibri" w:cs="Times New Roman"/>
          <w:bCs/>
          <w:szCs w:val="24"/>
        </w:rPr>
        <w:t>Расчет выполняется в соответствии с Методическими рекомендациями по оценке объемов образования отходов производства и потребления, Москва, 2003, ГУ НИЦПУРО, по формуле:</w:t>
      </w:r>
    </w:p>
    <w:p w14:paraId="6E645BAA" w14:textId="77777777" w:rsidR="00350ABA" w:rsidRPr="003D3FAF" w:rsidRDefault="00350ABA" w:rsidP="00350ABA">
      <w:pPr>
        <w:spacing w:after="0"/>
        <w:rPr>
          <w:rFonts w:eastAsia="Calibri" w:cs="Times New Roman"/>
          <w:bCs/>
          <w:szCs w:val="24"/>
        </w:rPr>
      </w:pPr>
      <w:r w:rsidRPr="003D3FAF">
        <w:rPr>
          <w:rFonts w:eastAsia="Calibri" w:cs="Times New Roman"/>
          <w:bCs/>
          <w:szCs w:val="24"/>
        </w:rPr>
        <w:t>Ма.б.э.=  ∑ Кiа.б * Кiu *  mi а.б./ Нi а.б * 10</w:t>
      </w:r>
      <w:r w:rsidRPr="003D3FAF">
        <w:rPr>
          <w:rFonts w:eastAsia="Calibri" w:cs="Times New Roman"/>
          <w:bCs/>
          <w:szCs w:val="24"/>
          <w:vertAlign w:val="superscript"/>
        </w:rPr>
        <w:t>-3</w:t>
      </w:r>
    </w:p>
    <w:p w14:paraId="1B1D7F86" w14:textId="01E9F2B1" w:rsidR="00350ABA" w:rsidRPr="003D3FAF" w:rsidRDefault="00350ABA" w:rsidP="00350ABA">
      <w:pPr>
        <w:spacing w:after="0"/>
        <w:rPr>
          <w:rFonts w:eastAsia="Calibri" w:cs="Times New Roman"/>
          <w:bCs/>
          <w:szCs w:val="24"/>
        </w:rPr>
      </w:pPr>
      <w:r w:rsidRPr="003D3FAF">
        <w:rPr>
          <w:rFonts w:eastAsia="Calibri" w:cs="Times New Roman"/>
          <w:bCs/>
          <w:szCs w:val="24"/>
        </w:rPr>
        <w:t xml:space="preserve">где: Ма.б. э </w:t>
      </w:r>
      <w:r w:rsidR="004155C3">
        <w:rPr>
          <w:rFonts w:eastAsia="Calibri" w:cs="Times New Roman"/>
          <w:bCs/>
          <w:szCs w:val="24"/>
        </w:rPr>
        <w:t>–</w:t>
      </w:r>
      <w:r w:rsidRPr="003D3FAF">
        <w:rPr>
          <w:rFonts w:eastAsia="Calibri" w:cs="Times New Roman"/>
          <w:bCs/>
          <w:szCs w:val="24"/>
        </w:rPr>
        <w:t xml:space="preserve"> масса отработанных свинцовых АКБ с не слитым электролитом, т/год;</w:t>
      </w:r>
    </w:p>
    <w:p w14:paraId="55B1E768" w14:textId="77777777" w:rsidR="00350ABA" w:rsidRPr="003D3FAF" w:rsidRDefault="00350ABA" w:rsidP="00350ABA">
      <w:pPr>
        <w:spacing w:after="0"/>
        <w:rPr>
          <w:rFonts w:eastAsia="Calibri" w:cs="Times New Roman"/>
          <w:bCs/>
          <w:szCs w:val="24"/>
        </w:rPr>
      </w:pPr>
      <w:r w:rsidRPr="003D3FAF">
        <w:rPr>
          <w:rFonts w:eastAsia="Calibri" w:cs="Times New Roman"/>
          <w:bCs/>
          <w:szCs w:val="24"/>
        </w:rPr>
        <w:t>mi а.б.э -  масса свинцовых АКБ i -той марки с электролитом, кг = 25;</w:t>
      </w:r>
    </w:p>
    <w:p w14:paraId="250775AC" w14:textId="615BB657" w:rsidR="00350ABA" w:rsidRPr="003D3FAF" w:rsidRDefault="00350ABA" w:rsidP="00350ABA">
      <w:pPr>
        <w:spacing w:after="0"/>
        <w:rPr>
          <w:rFonts w:eastAsia="Calibri" w:cs="Times New Roman"/>
          <w:bCs/>
          <w:szCs w:val="24"/>
        </w:rPr>
      </w:pPr>
      <w:r w:rsidRPr="003D3FAF">
        <w:rPr>
          <w:rFonts w:eastAsia="Calibri" w:cs="Times New Roman"/>
          <w:bCs/>
          <w:szCs w:val="24"/>
        </w:rPr>
        <w:t xml:space="preserve">Кiа.б – количество АКБ i – той марки, находящихся в эксплуатации, шт. = </w:t>
      </w:r>
      <w:r w:rsidR="005B7895">
        <w:rPr>
          <w:rFonts w:eastAsia="Calibri" w:cs="Times New Roman"/>
          <w:bCs/>
          <w:szCs w:val="24"/>
        </w:rPr>
        <w:t>20</w:t>
      </w:r>
      <w:r w:rsidRPr="003D3FAF">
        <w:rPr>
          <w:rFonts w:eastAsia="Calibri" w:cs="Times New Roman"/>
          <w:bCs/>
          <w:szCs w:val="24"/>
        </w:rPr>
        <w:t xml:space="preserve">; </w:t>
      </w:r>
    </w:p>
    <w:p w14:paraId="2A3A08C0" w14:textId="0EB857CF" w:rsidR="00350ABA" w:rsidRPr="003D3FAF" w:rsidRDefault="00350ABA" w:rsidP="00350ABA">
      <w:pPr>
        <w:spacing w:after="0"/>
        <w:rPr>
          <w:rFonts w:eastAsia="Calibri" w:cs="Times New Roman"/>
          <w:bCs/>
          <w:szCs w:val="24"/>
        </w:rPr>
      </w:pPr>
      <w:r w:rsidRPr="003D3FAF">
        <w:rPr>
          <w:rFonts w:eastAsia="Calibri" w:cs="Times New Roman"/>
          <w:bCs/>
          <w:szCs w:val="24"/>
        </w:rPr>
        <w:t xml:space="preserve">Н iа. </w:t>
      </w:r>
      <w:r w:rsidR="004155C3" w:rsidRPr="003D3FAF">
        <w:rPr>
          <w:rFonts w:eastAsia="Calibri" w:cs="Times New Roman"/>
          <w:bCs/>
          <w:szCs w:val="24"/>
        </w:rPr>
        <w:t>Б</w:t>
      </w:r>
      <w:r w:rsidRPr="003D3FAF">
        <w:rPr>
          <w:rFonts w:eastAsia="Calibri" w:cs="Times New Roman"/>
          <w:bCs/>
          <w:szCs w:val="24"/>
        </w:rPr>
        <w:t xml:space="preserve"> –  средний срок службы АКБ i – той марки, лет = 3;</w:t>
      </w:r>
    </w:p>
    <w:p w14:paraId="0F6E693F" w14:textId="3AA5D17F" w:rsidR="00350ABA" w:rsidRPr="003D3FAF" w:rsidRDefault="00350ABA" w:rsidP="00350ABA">
      <w:pPr>
        <w:spacing w:after="0"/>
        <w:rPr>
          <w:rFonts w:eastAsia="Calibri" w:cs="Times New Roman"/>
          <w:bCs/>
          <w:szCs w:val="24"/>
        </w:rPr>
      </w:pPr>
      <w:r w:rsidRPr="003D3FAF">
        <w:rPr>
          <w:rFonts w:eastAsia="Calibri" w:cs="Times New Roman"/>
          <w:bCs/>
          <w:szCs w:val="24"/>
        </w:rPr>
        <w:t xml:space="preserve">Кiu </w:t>
      </w:r>
      <w:r w:rsidR="004155C3">
        <w:rPr>
          <w:rFonts w:eastAsia="Calibri" w:cs="Times New Roman"/>
          <w:bCs/>
          <w:szCs w:val="24"/>
        </w:rPr>
        <w:t>–</w:t>
      </w:r>
      <w:r w:rsidRPr="003D3FAF">
        <w:rPr>
          <w:rFonts w:eastAsia="Calibri" w:cs="Times New Roman"/>
          <w:bCs/>
          <w:szCs w:val="24"/>
        </w:rPr>
        <w:t xml:space="preserve"> коэффициент, учитывающий частичное испарение электролита в процессе работы АКБ i </w:t>
      </w:r>
      <w:r w:rsidR="004155C3">
        <w:rPr>
          <w:rFonts w:eastAsia="Calibri" w:cs="Times New Roman"/>
          <w:bCs/>
          <w:szCs w:val="24"/>
        </w:rPr>
        <w:t>–</w:t>
      </w:r>
      <w:r w:rsidRPr="003D3FAF">
        <w:rPr>
          <w:rFonts w:eastAsia="Calibri" w:cs="Times New Roman"/>
          <w:bCs/>
          <w:szCs w:val="24"/>
        </w:rPr>
        <w:t xml:space="preserve"> той марки = 0,90.</w:t>
      </w:r>
    </w:p>
    <w:p w14:paraId="19C851E8" w14:textId="2979EA81" w:rsidR="00350ABA" w:rsidRPr="003D3FAF" w:rsidRDefault="00350ABA" w:rsidP="00350ABA">
      <w:pPr>
        <w:spacing w:after="0"/>
        <w:rPr>
          <w:rFonts w:eastAsia="Calibri" w:cs="Times New Roman"/>
          <w:b/>
          <w:bCs/>
          <w:szCs w:val="24"/>
        </w:rPr>
      </w:pPr>
      <w:r w:rsidRPr="003D3FAF">
        <w:rPr>
          <w:rFonts w:eastAsia="Calibri" w:cs="Times New Roman"/>
          <w:b/>
          <w:bCs/>
          <w:szCs w:val="24"/>
        </w:rPr>
        <w:t xml:space="preserve">Ма.б.э.= ∑ </w:t>
      </w:r>
      <w:r w:rsidR="005B7895">
        <w:rPr>
          <w:rFonts w:eastAsia="Calibri" w:cs="Times New Roman"/>
          <w:b/>
          <w:bCs/>
          <w:szCs w:val="24"/>
        </w:rPr>
        <w:t>20</w:t>
      </w:r>
      <w:r w:rsidRPr="003D3FAF">
        <w:rPr>
          <w:rFonts w:eastAsia="Calibri" w:cs="Times New Roman"/>
          <w:b/>
          <w:bCs/>
          <w:szCs w:val="24"/>
        </w:rPr>
        <w:t xml:space="preserve"> * 0,90 * 25/3 * 10</w:t>
      </w:r>
      <w:r w:rsidRPr="003D3FAF">
        <w:rPr>
          <w:rFonts w:eastAsia="Calibri" w:cs="Times New Roman"/>
          <w:b/>
          <w:bCs/>
          <w:szCs w:val="24"/>
          <w:vertAlign w:val="superscript"/>
        </w:rPr>
        <w:t>-3</w:t>
      </w:r>
      <w:r w:rsidRPr="003D3FAF">
        <w:rPr>
          <w:rFonts w:eastAsia="Calibri" w:cs="Times New Roman"/>
          <w:b/>
          <w:bCs/>
          <w:szCs w:val="24"/>
        </w:rPr>
        <w:t xml:space="preserve"> =</w:t>
      </w:r>
      <w:r w:rsidRPr="003D3FAF">
        <w:rPr>
          <w:rFonts w:eastAsia="Calibri" w:cs="Times New Roman"/>
          <w:b/>
          <w:bCs/>
          <w:szCs w:val="24"/>
          <w:vertAlign w:val="superscript"/>
        </w:rPr>
        <w:t xml:space="preserve"> </w:t>
      </w:r>
      <w:r w:rsidR="005B7895">
        <w:rPr>
          <w:rFonts w:eastAsia="Calibri" w:cs="Times New Roman"/>
          <w:b/>
          <w:bCs/>
          <w:szCs w:val="24"/>
        </w:rPr>
        <w:t>0,150 * 2 = 0,0</w:t>
      </w:r>
      <w:r w:rsidRPr="003D3FAF">
        <w:rPr>
          <w:rFonts w:eastAsia="Calibri" w:cs="Times New Roman"/>
          <w:b/>
          <w:bCs/>
          <w:szCs w:val="24"/>
        </w:rPr>
        <w:t>7</w:t>
      </w:r>
      <w:r w:rsidR="005B7895">
        <w:rPr>
          <w:rFonts w:eastAsia="Calibri" w:cs="Times New Roman"/>
          <w:b/>
          <w:bCs/>
          <w:szCs w:val="24"/>
        </w:rPr>
        <w:t>5</w:t>
      </w:r>
      <w:r w:rsidRPr="003D3FAF">
        <w:rPr>
          <w:rFonts w:eastAsia="Calibri" w:cs="Times New Roman"/>
          <w:b/>
          <w:bCs/>
          <w:szCs w:val="24"/>
        </w:rPr>
        <w:t xml:space="preserve"> т/</w:t>
      </w:r>
      <w:r w:rsidR="005B7895">
        <w:rPr>
          <w:rFonts w:eastAsia="Calibri" w:cs="Times New Roman"/>
          <w:b/>
          <w:bCs/>
          <w:szCs w:val="24"/>
        </w:rPr>
        <w:t>0,5</w:t>
      </w:r>
      <w:r w:rsidRPr="003D3FAF">
        <w:rPr>
          <w:rFonts w:eastAsia="Calibri" w:cs="Times New Roman"/>
          <w:b/>
          <w:bCs/>
          <w:szCs w:val="24"/>
        </w:rPr>
        <w:t xml:space="preserve"> года</w:t>
      </w:r>
    </w:p>
    <w:p w14:paraId="34FAF7B7" w14:textId="77777777" w:rsidR="00350ABA" w:rsidRPr="003D3FAF" w:rsidRDefault="00350ABA" w:rsidP="00350ABA">
      <w:pPr>
        <w:spacing w:after="0"/>
        <w:rPr>
          <w:rFonts w:eastAsia="Calibri" w:cs="Times New Roman"/>
          <w:b/>
          <w:bCs/>
          <w:szCs w:val="24"/>
        </w:rPr>
      </w:pPr>
    </w:p>
    <w:p w14:paraId="1AFDF76E" w14:textId="15359AD1" w:rsidR="00350ABA" w:rsidRPr="003D3FAF" w:rsidRDefault="00350ABA" w:rsidP="00350ABA">
      <w:pPr>
        <w:spacing w:after="0"/>
        <w:rPr>
          <w:rFonts w:eastAsia="Calibri" w:cs="Times New Roman"/>
          <w:b/>
          <w:bCs/>
          <w:szCs w:val="24"/>
        </w:rPr>
      </w:pPr>
      <w:r w:rsidRPr="003D3FAF">
        <w:rPr>
          <w:rFonts w:eastAsia="Calibri" w:cs="Times New Roman"/>
          <w:b/>
          <w:bCs/>
          <w:szCs w:val="24"/>
        </w:rPr>
        <w:t>Отходы минеральных масел гидравлических, не содержащих галогены; код N 130106/Р 00/Q 12/WM3/T2/C00/H00/D</w:t>
      </w:r>
      <w:r w:rsidR="004155C3">
        <w:rPr>
          <w:rFonts w:eastAsia="Calibri" w:cs="Times New Roman"/>
          <w:b/>
          <w:bCs/>
          <w:szCs w:val="24"/>
        </w:rPr>
        <w:t>®</w:t>
      </w:r>
      <w:r w:rsidRPr="003D3FAF">
        <w:rPr>
          <w:rFonts w:eastAsia="Calibri" w:cs="Times New Roman"/>
          <w:b/>
          <w:bCs/>
          <w:szCs w:val="24"/>
        </w:rPr>
        <w:t xml:space="preserve"> 00/АС060 по ФККО: 40612001313</w:t>
      </w:r>
    </w:p>
    <w:p w14:paraId="1C0A0989" w14:textId="77777777" w:rsidR="00350ABA" w:rsidRPr="003D3FAF" w:rsidRDefault="00350ABA" w:rsidP="00350ABA">
      <w:pPr>
        <w:spacing w:after="0"/>
        <w:rPr>
          <w:rFonts w:eastAsia="Calibri" w:cs="Times New Roman"/>
          <w:szCs w:val="24"/>
        </w:rPr>
      </w:pPr>
      <w:r w:rsidRPr="003D3FAF">
        <w:rPr>
          <w:rFonts w:eastAsia="Calibri" w:cs="Times New Roman"/>
          <w:szCs w:val="24"/>
        </w:rPr>
        <w:t>Расчет выполняется в соответствии с Методическими рекомендациями по расчету нормативов образования отходов для автотранспортных предприятий, Санкт-Петербург, 2003 год, НИИ Атмосфера, по формуле:</w:t>
      </w:r>
    </w:p>
    <w:p w14:paraId="481C86B0" w14:textId="77777777" w:rsidR="00350ABA" w:rsidRPr="003D3FAF" w:rsidRDefault="00350ABA" w:rsidP="00350ABA">
      <w:pPr>
        <w:spacing w:after="0"/>
        <w:rPr>
          <w:rFonts w:eastAsia="Calibri" w:cs="Times New Roman"/>
          <w:szCs w:val="24"/>
        </w:rPr>
      </w:pPr>
      <w:r w:rsidRPr="003D3FAF">
        <w:rPr>
          <w:rFonts w:eastAsia="Calibri" w:cs="Times New Roman"/>
          <w:szCs w:val="24"/>
        </w:rPr>
        <w:t>М = ∑Ni * V * k</w:t>
      </w:r>
      <w:r w:rsidRPr="003D3FAF">
        <w:rPr>
          <w:rFonts w:eastAsia="Calibri" w:cs="Times New Roman"/>
          <w:szCs w:val="24"/>
          <w:vertAlign w:val="subscript"/>
          <w:lang w:val="en-US"/>
        </w:rPr>
        <w:t>c</w:t>
      </w:r>
      <w:r w:rsidRPr="003D3FAF">
        <w:rPr>
          <w:rFonts w:eastAsia="Calibri" w:cs="Times New Roman"/>
          <w:szCs w:val="24"/>
        </w:rPr>
        <w:t xml:space="preserve"> * </w:t>
      </w:r>
      <w:r w:rsidRPr="003D3FAF">
        <w:rPr>
          <w:rFonts w:eastAsia="Calibri" w:cs="Times New Roman"/>
          <w:szCs w:val="24"/>
          <w:lang w:val="en-US"/>
        </w:rPr>
        <w:t>p</w:t>
      </w:r>
      <w:r w:rsidRPr="003D3FAF">
        <w:rPr>
          <w:rFonts w:eastAsia="Calibri" w:cs="Times New Roman"/>
          <w:szCs w:val="24"/>
        </w:rPr>
        <w:t xml:space="preserve"> * 10</w:t>
      </w:r>
      <w:r w:rsidRPr="003D3FAF">
        <w:rPr>
          <w:rFonts w:eastAsia="Calibri" w:cs="Times New Roman"/>
          <w:szCs w:val="24"/>
          <w:vertAlign w:val="superscript"/>
        </w:rPr>
        <w:t>-3</w:t>
      </w:r>
      <w:r w:rsidRPr="003D3FAF">
        <w:rPr>
          <w:rFonts w:eastAsia="Calibri" w:cs="Times New Roman"/>
          <w:szCs w:val="24"/>
        </w:rPr>
        <w:t>, т,</w:t>
      </w:r>
    </w:p>
    <w:p w14:paraId="0967F771" w14:textId="2593FA14" w:rsidR="00350ABA" w:rsidRPr="003D3FAF" w:rsidRDefault="00350ABA" w:rsidP="00350ABA">
      <w:pPr>
        <w:spacing w:after="0"/>
        <w:rPr>
          <w:rFonts w:eastAsia="Calibri" w:cs="Times New Roman"/>
          <w:szCs w:val="24"/>
        </w:rPr>
      </w:pPr>
      <w:r w:rsidRPr="003D3FAF">
        <w:rPr>
          <w:rFonts w:eastAsia="Calibri" w:cs="Times New Roman"/>
          <w:szCs w:val="24"/>
        </w:rPr>
        <w:t xml:space="preserve">где: Ni </w:t>
      </w:r>
      <w:r w:rsidR="004155C3">
        <w:rPr>
          <w:rFonts w:eastAsia="Calibri" w:cs="Times New Roman"/>
          <w:szCs w:val="24"/>
        </w:rPr>
        <w:t>–</w:t>
      </w:r>
      <w:r w:rsidRPr="003D3FAF">
        <w:rPr>
          <w:rFonts w:eastAsia="Calibri" w:cs="Times New Roman"/>
          <w:szCs w:val="24"/>
        </w:rPr>
        <w:t xml:space="preserve"> количество единиц экскаваторов i-й марки, шт.;</w:t>
      </w:r>
    </w:p>
    <w:p w14:paraId="748C53EF" w14:textId="0F45EDF1" w:rsidR="00350ABA" w:rsidRPr="003D3FAF" w:rsidRDefault="00350ABA" w:rsidP="00350ABA">
      <w:pPr>
        <w:spacing w:after="0"/>
        <w:rPr>
          <w:rFonts w:eastAsia="Calibri" w:cs="Times New Roman"/>
          <w:szCs w:val="24"/>
        </w:rPr>
      </w:pPr>
      <w:r w:rsidRPr="003D3FAF">
        <w:rPr>
          <w:rFonts w:eastAsia="Calibri" w:cs="Times New Roman"/>
          <w:szCs w:val="24"/>
        </w:rPr>
        <w:t xml:space="preserve">V </w:t>
      </w:r>
      <w:r w:rsidR="004155C3">
        <w:rPr>
          <w:rFonts w:eastAsia="Calibri" w:cs="Times New Roman"/>
          <w:szCs w:val="24"/>
        </w:rPr>
        <w:t>–</w:t>
      </w:r>
      <w:r w:rsidRPr="003D3FAF">
        <w:rPr>
          <w:rFonts w:eastAsia="Calibri" w:cs="Times New Roman"/>
          <w:szCs w:val="24"/>
        </w:rPr>
        <w:t xml:space="preserve"> объем масляного картера экскаваторов i-й марки, л;</w:t>
      </w:r>
    </w:p>
    <w:p w14:paraId="467CE645" w14:textId="2E815FC1" w:rsidR="00350ABA" w:rsidRPr="003D3FAF" w:rsidRDefault="00350ABA" w:rsidP="00350ABA">
      <w:pPr>
        <w:spacing w:after="0"/>
        <w:rPr>
          <w:rFonts w:eastAsia="Calibri" w:cs="Times New Roman"/>
          <w:szCs w:val="24"/>
        </w:rPr>
      </w:pPr>
      <w:r w:rsidRPr="003D3FAF">
        <w:rPr>
          <w:rFonts w:eastAsia="Calibri" w:cs="Times New Roman"/>
          <w:szCs w:val="24"/>
        </w:rPr>
        <w:t>K</w:t>
      </w:r>
      <w:r w:rsidRPr="003D3FAF">
        <w:rPr>
          <w:rFonts w:eastAsia="Calibri" w:cs="Times New Roman"/>
          <w:szCs w:val="24"/>
          <w:vertAlign w:val="subscript"/>
          <w:lang w:val="en-US"/>
        </w:rPr>
        <w:t>c</w:t>
      </w:r>
      <w:r w:rsidRPr="003D3FAF">
        <w:rPr>
          <w:rFonts w:eastAsia="Calibri" w:cs="Times New Roman"/>
          <w:szCs w:val="24"/>
        </w:rPr>
        <w:t xml:space="preserve"> </w:t>
      </w:r>
      <w:r w:rsidR="004155C3">
        <w:rPr>
          <w:rFonts w:eastAsia="Calibri" w:cs="Times New Roman"/>
          <w:szCs w:val="24"/>
        </w:rPr>
        <w:t>–</w:t>
      </w:r>
      <w:r w:rsidRPr="003D3FAF">
        <w:rPr>
          <w:rFonts w:eastAsia="Calibri" w:cs="Times New Roman"/>
          <w:szCs w:val="24"/>
        </w:rPr>
        <w:t xml:space="preserve"> коэффициент сбора отработанного масла, K</w:t>
      </w:r>
      <w:r w:rsidRPr="003D3FAF">
        <w:rPr>
          <w:rFonts w:eastAsia="Calibri" w:cs="Times New Roman"/>
          <w:szCs w:val="24"/>
          <w:vertAlign w:val="subscript"/>
          <w:lang w:val="en-US"/>
        </w:rPr>
        <w:t>c</w:t>
      </w:r>
      <w:r w:rsidRPr="003D3FAF">
        <w:rPr>
          <w:rFonts w:eastAsia="Calibri" w:cs="Times New Roman"/>
          <w:szCs w:val="24"/>
        </w:rPr>
        <w:t xml:space="preserve"> = 0,9;</w:t>
      </w:r>
    </w:p>
    <w:p w14:paraId="409AB504" w14:textId="1477E8A2" w:rsidR="00350ABA" w:rsidRPr="003D3FAF" w:rsidRDefault="00350ABA" w:rsidP="00350ABA">
      <w:pPr>
        <w:spacing w:after="0"/>
        <w:rPr>
          <w:rFonts w:eastAsia="Calibri" w:cs="Times New Roman"/>
          <w:szCs w:val="24"/>
        </w:rPr>
      </w:pPr>
      <w:r w:rsidRPr="003D3FAF">
        <w:rPr>
          <w:rFonts w:eastAsia="Calibri" w:cs="Times New Roman"/>
          <w:szCs w:val="24"/>
        </w:rPr>
        <w:t xml:space="preserve">p </w:t>
      </w:r>
      <w:r w:rsidR="004155C3">
        <w:rPr>
          <w:rFonts w:eastAsia="Calibri" w:cs="Times New Roman"/>
          <w:szCs w:val="24"/>
        </w:rPr>
        <w:t>–</w:t>
      </w:r>
      <w:r w:rsidRPr="003D3FAF">
        <w:rPr>
          <w:rFonts w:eastAsia="Calibri" w:cs="Times New Roman"/>
          <w:szCs w:val="24"/>
        </w:rPr>
        <w:t xml:space="preserve"> плотность отработанного масла, кг/л, p = 0,9 кг/л.</w:t>
      </w:r>
    </w:p>
    <w:p w14:paraId="0A1F2D07" w14:textId="1683D5A5" w:rsidR="00350ABA" w:rsidRPr="003D3FAF" w:rsidRDefault="00350ABA" w:rsidP="00350ABA">
      <w:pPr>
        <w:spacing w:after="0"/>
        <w:rPr>
          <w:rFonts w:eastAsia="Calibri" w:cs="Times New Roman"/>
          <w:b/>
          <w:szCs w:val="24"/>
        </w:rPr>
      </w:pPr>
      <w:r w:rsidRPr="003D3FAF">
        <w:rPr>
          <w:rFonts w:eastAsia="Calibri" w:cs="Times New Roman"/>
          <w:b/>
          <w:szCs w:val="24"/>
        </w:rPr>
        <w:t>М = ∑ 1</w:t>
      </w:r>
      <w:r w:rsidR="005B7895">
        <w:rPr>
          <w:rFonts w:eastAsia="Calibri" w:cs="Times New Roman"/>
          <w:b/>
          <w:szCs w:val="24"/>
        </w:rPr>
        <w:t>5</w:t>
      </w:r>
      <w:r w:rsidRPr="003D3FAF">
        <w:rPr>
          <w:rFonts w:eastAsia="Calibri" w:cs="Times New Roman"/>
          <w:b/>
          <w:szCs w:val="24"/>
        </w:rPr>
        <w:t xml:space="preserve"> * 22 * 0,9*0,9 * 10</w:t>
      </w:r>
      <w:r w:rsidRPr="003D3FAF">
        <w:rPr>
          <w:rFonts w:eastAsia="Calibri" w:cs="Times New Roman"/>
          <w:b/>
          <w:szCs w:val="24"/>
          <w:vertAlign w:val="superscript"/>
        </w:rPr>
        <w:t xml:space="preserve">-3 </w:t>
      </w:r>
      <w:r w:rsidRPr="003D3FAF">
        <w:rPr>
          <w:rFonts w:eastAsia="Calibri" w:cs="Times New Roman"/>
          <w:b/>
          <w:szCs w:val="24"/>
        </w:rPr>
        <w:t>= 0,</w:t>
      </w:r>
      <w:r w:rsidR="005B7895">
        <w:rPr>
          <w:rFonts w:eastAsia="Calibri" w:cs="Times New Roman"/>
          <w:b/>
          <w:szCs w:val="24"/>
        </w:rPr>
        <w:t>268</w:t>
      </w:r>
      <w:r w:rsidRPr="003D3FAF">
        <w:rPr>
          <w:rFonts w:eastAsia="Calibri" w:cs="Times New Roman"/>
          <w:b/>
          <w:szCs w:val="24"/>
        </w:rPr>
        <w:t xml:space="preserve"> * 2 = 0,</w:t>
      </w:r>
      <w:r w:rsidR="005B7895">
        <w:rPr>
          <w:rFonts w:eastAsia="Calibri" w:cs="Times New Roman"/>
          <w:b/>
          <w:szCs w:val="24"/>
        </w:rPr>
        <w:t>134</w:t>
      </w:r>
      <w:r w:rsidRPr="003D3FAF">
        <w:rPr>
          <w:rFonts w:eastAsia="Calibri" w:cs="Times New Roman"/>
          <w:b/>
          <w:szCs w:val="24"/>
        </w:rPr>
        <w:t xml:space="preserve"> т/ 2 года</w:t>
      </w:r>
    </w:p>
    <w:p w14:paraId="690F1F76" w14:textId="77777777" w:rsidR="00350ABA" w:rsidRPr="003D3FAF" w:rsidRDefault="00350ABA" w:rsidP="00350ABA">
      <w:pPr>
        <w:spacing w:after="0"/>
        <w:rPr>
          <w:rFonts w:eastAsia="Calibri" w:cs="Times New Roman"/>
          <w:b/>
          <w:szCs w:val="24"/>
        </w:rPr>
      </w:pPr>
    </w:p>
    <w:p w14:paraId="0436DB5F" w14:textId="77777777" w:rsidR="00350ABA" w:rsidRPr="003D3FAF" w:rsidRDefault="00350ABA" w:rsidP="00350ABA">
      <w:pPr>
        <w:spacing w:after="0"/>
        <w:rPr>
          <w:rFonts w:eastAsia="Calibri" w:cs="Times New Roman"/>
          <w:b/>
          <w:szCs w:val="24"/>
        </w:rPr>
      </w:pPr>
      <w:r w:rsidRPr="003D3FAF">
        <w:rPr>
          <w:rFonts w:eastAsia="Calibri" w:cs="Times New Roman"/>
          <w:b/>
          <w:szCs w:val="24"/>
        </w:rPr>
        <w:t>Отходы бетонной смеси в виде пыли; код по ФККО: 3 46 120 01 42 4 (4 класс)</w:t>
      </w:r>
    </w:p>
    <w:p w14:paraId="478A7566" w14:textId="77777777" w:rsidR="00350ABA" w:rsidRPr="003D3FAF" w:rsidRDefault="00350ABA" w:rsidP="00350ABA">
      <w:pPr>
        <w:spacing w:after="0"/>
        <w:rPr>
          <w:rFonts w:eastAsia="Calibri" w:cs="Times New Roman"/>
          <w:szCs w:val="24"/>
        </w:rPr>
      </w:pPr>
      <w:r w:rsidRPr="003D3FAF">
        <w:rPr>
          <w:rFonts w:eastAsia="Calibri" w:cs="Times New Roman"/>
          <w:szCs w:val="24"/>
        </w:rPr>
        <w:t>Расчет образования отходов бетонной смеси производился в соответствии с Методиками расчета нормативов образования отходов (утверждены Приказом Министерства охраны окружающей среды и природных ресурсов РТ от 6 марта 1998 г. N 152), по формуле:</w:t>
      </w:r>
    </w:p>
    <w:p w14:paraId="25C69223" w14:textId="77777777" w:rsidR="00350ABA" w:rsidRPr="003D3FAF" w:rsidRDefault="00350ABA" w:rsidP="00350ABA">
      <w:pPr>
        <w:spacing w:after="0"/>
        <w:rPr>
          <w:rFonts w:eastAsia="Calibri" w:cs="Times New Roman"/>
          <w:szCs w:val="18"/>
        </w:rPr>
      </w:pPr>
      <w:r w:rsidRPr="003D3FAF">
        <w:rPr>
          <w:rFonts w:eastAsia="Calibri" w:cs="Times New Roman"/>
          <w:szCs w:val="18"/>
        </w:rPr>
        <w:t>Мо = 0,01*B * Пyi * К1 * К2 * К3,</w:t>
      </w:r>
    </w:p>
    <w:p w14:paraId="4DE11883" w14:textId="28785B01" w:rsidR="00350ABA" w:rsidRPr="003D3FAF" w:rsidRDefault="00350ABA" w:rsidP="00350ABA">
      <w:pPr>
        <w:spacing w:after="0"/>
        <w:rPr>
          <w:rFonts w:eastAsia="Calibri" w:cs="Times New Roman"/>
          <w:szCs w:val="24"/>
        </w:rPr>
      </w:pPr>
      <w:r w:rsidRPr="003D3FAF">
        <w:rPr>
          <w:rFonts w:eastAsia="Calibri" w:cs="Times New Roman"/>
          <w:szCs w:val="24"/>
        </w:rPr>
        <w:t xml:space="preserve">где: Мо </w:t>
      </w:r>
      <w:r w:rsidR="004155C3">
        <w:rPr>
          <w:rFonts w:eastAsia="Calibri" w:cs="Times New Roman"/>
          <w:szCs w:val="24"/>
        </w:rPr>
        <w:t>–</w:t>
      </w:r>
      <w:r w:rsidRPr="003D3FAF">
        <w:rPr>
          <w:rFonts w:eastAsia="Calibri" w:cs="Times New Roman"/>
          <w:szCs w:val="24"/>
        </w:rPr>
        <w:t xml:space="preserve"> количество образовавшихся отходов, т; </w:t>
      </w:r>
    </w:p>
    <w:p w14:paraId="4F764496" w14:textId="604314AD" w:rsidR="00350ABA" w:rsidRPr="003D3FAF" w:rsidRDefault="00350ABA" w:rsidP="00350ABA">
      <w:pPr>
        <w:spacing w:after="0"/>
        <w:rPr>
          <w:rFonts w:eastAsia="Calibri" w:cs="Times New Roman"/>
          <w:szCs w:val="24"/>
        </w:rPr>
      </w:pPr>
      <w:r w:rsidRPr="003D3FAF">
        <w:rPr>
          <w:rFonts w:eastAsia="Calibri" w:cs="Times New Roman"/>
          <w:szCs w:val="24"/>
        </w:rPr>
        <w:t xml:space="preserve">В </w:t>
      </w:r>
      <w:r w:rsidR="004155C3">
        <w:rPr>
          <w:rFonts w:eastAsia="Calibri" w:cs="Times New Roman"/>
          <w:szCs w:val="24"/>
        </w:rPr>
        <w:t>–</w:t>
      </w:r>
      <w:r w:rsidRPr="003D3FAF">
        <w:rPr>
          <w:rFonts w:eastAsia="Calibri" w:cs="Times New Roman"/>
          <w:szCs w:val="24"/>
        </w:rPr>
        <w:t xml:space="preserve"> производительность, м</w:t>
      </w:r>
      <w:r w:rsidRPr="003D3FAF">
        <w:rPr>
          <w:rFonts w:eastAsia="Calibri" w:cs="Times New Roman"/>
          <w:szCs w:val="24"/>
          <w:vertAlign w:val="superscript"/>
        </w:rPr>
        <w:t>3</w:t>
      </w:r>
      <w:r w:rsidRPr="003D3FAF">
        <w:rPr>
          <w:rFonts w:eastAsia="Calibri" w:cs="Times New Roman"/>
          <w:szCs w:val="24"/>
        </w:rPr>
        <w:t>/год;</w:t>
      </w:r>
    </w:p>
    <w:p w14:paraId="07321705" w14:textId="44C43D6C" w:rsidR="00350ABA" w:rsidRPr="003D3FAF" w:rsidRDefault="00350ABA" w:rsidP="00350ABA">
      <w:pPr>
        <w:spacing w:after="0"/>
        <w:rPr>
          <w:rFonts w:eastAsia="Calibri" w:cs="Times New Roman"/>
          <w:szCs w:val="24"/>
        </w:rPr>
      </w:pPr>
      <w:r w:rsidRPr="003D3FAF">
        <w:rPr>
          <w:rFonts w:eastAsia="Calibri" w:cs="Times New Roman"/>
          <w:szCs w:val="24"/>
        </w:rPr>
        <w:t xml:space="preserve">Пyi </w:t>
      </w:r>
      <w:r w:rsidR="004155C3">
        <w:rPr>
          <w:rFonts w:eastAsia="Calibri" w:cs="Times New Roman"/>
          <w:szCs w:val="24"/>
        </w:rPr>
        <w:t>–</w:t>
      </w:r>
      <w:r w:rsidRPr="003D3FAF">
        <w:rPr>
          <w:rFonts w:eastAsia="Calibri" w:cs="Times New Roman"/>
          <w:szCs w:val="24"/>
        </w:rPr>
        <w:t xml:space="preserve"> показатель удельного количества образовавшихся отходов; </w:t>
      </w:r>
    </w:p>
    <w:p w14:paraId="27A9DD34" w14:textId="25EF3600" w:rsidR="00350ABA" w:rsidRPr="003D3FAF" w:rsidRDefault="00350ABA" w:rsidP="00350ABA">
      <w:pPr>
        <w:spacing w:after="0"/>
        <w:rPr>
          <w:rFonts w:eastAsia="Calibri" w:cs="Times New Roman"/>
          <w:szCs w:val="24"/>
        </w:rPr>
      </w:pPr>
      <w:r w:rsidRPr="003D3FAF">
        <w:rPr>
          <w:rFonts w:eastAsia="Calibri" w:cs="Times New Roman"/>
          <w:szCs w:val="24"/>
        </w:rPr>
        <w:t xml:space="preserve">K1 </w:t>
      </w:r>
      <w:r w:rsidR="004155C3">
        <w:rPr>
          <w:rFonts w:eastAsia="Calibri" w:cs="Times New Roman"/>
          <w:szCs w:val="24"/>
        </w:rPr>
        <w:t>–</w:t>
      </w:r>
      <w:r w:rsidRPr="003D3FAF">
        <w:rPr>
          <w:rFonts w:eastAsia="Calibri" w:cs="Times New Roman"/>
          <w:szCs w:val="24"/>
        </w:rPr>
        <w:t xml:space="preserve"> коэффициент, учитывающий влияние качества сырья в зависимости от марки приготовляемого бетона;</w:t>
      </w:r>
    </w:p>
    <w:p w14:paraId="3A97EB2F" w14:textId="7FF79BBD" w:rsidR="00350ABA" w:rsidRPr="003D3FAF" w:rsidRDefault="00350ABA" w:rsidP="00350ABA">
      <w:pPr>
        <w:spacing w:after="0"/>
        <w:rPr>
          <w:rFonts w:eastAsia="Calibri" w:cs="Times New Roman"/>
          <w:szCs w:val="24"/>
        </w:rPr>
      </w:pPr>
      <w:r w:rsidRPr="003D3FAF">
        <w:rPr>
          <w:rFonts w:eastAsia="Calibri" w:cs="Times New Roman"/>
          <w:szCs w:val="24"/>
        </w:rPr>
        <w:t xml:space="preserve">К2 </w:t>
      </w:r>
      <w:r w:rsidR="004155C3">
        <w:rPr>
          <w:rFonts w:eastAsia="Calibri" w:cs="Times New Roman"/>
          <w:szCs w:val="24"/>
        </w:rPr>
        <w:t>–</w:t>
      </w:r>
      <w:r w:rsidRPr="003D3FAF">
        <w:rPr>
          <w:rFonts w:eastAsia="Calibri" w:cs="Times New Roman"/>
          <w:szCs w:val="24"/>
        </w:rPr>
        <w:t xml:space="preserve"> коэффициент, учитывающий уровень автоматизации и механизации производства;</w:t>
      </w:r>
    </w:p>
    <w:p w14:paraId="71263500" w14:textId="052664A1" w:rsidR="00350ABA" w:rsidRPr="003D3FAF" w:rsidRDefault="00350ABA" w:rsidP="00350ABA">
      <w:pPr>
        <w:spacing w:after="0"/>
        <w:rPr>
          <w:rFonts w:eastAsia="Calibri" w:cs="Times New Roman"/>
          <w:szCs w:val="24"/>
        </w:rPr>
      </w:pPr>
      <w:r w:rsidRPr="003D3FAF">
        <w:rPr>
          <w:rFonts w:eastAsia="Calibri" w:cs="Times New Roman"/>
          <w:szCs w:val="24"/>
        </w:rPr>
        <w:t xml:space="preserve">К3 </w:t>
      </w:r>
      <w:r w:rsidR="004155C3">
        <w:rPr>
          <w:rFonts w:eastAsia="Calibri" w:cs="Times New Roman"/>
          <w:szCs w:val="24"/>
        </w:rPr>
        <w:t>–</w:t>
      </w:r>
      <w:r w:rsidRPr="003D3FAF">
        <w:rPr>
          <w:rFonts w:eastAsia="Calibri" w:cs="Times New Roman"/>
          <w:szCs w:val="24"/>
        </w:rPr>
        <w:t xml:space="preserve"> коэффициент, учитывающий влияние применяемой технологии в зависимости от вида бетона. </w:t>
      </w:r>
    </w:p>
    <w:p w14:paraId="61CC336A" w14:textId="3940DF3D" w:rsidR="00350ABA" w:rsidRPr="003D3FAF" w:rsidRDefault="00350ABA" w:rsidP="00350ABA">
      <w:pPr>
        <w:spacing w:after="0"/>
        <w:rPr>
          <w:rFonts w:eastAsia="Calibri" w:cs="Times New Roman"/>
          <w:b/>
          <w:szCs w:val="24"/>
        </w:rPr>
      </w:pPr>
      <w:r w:rsidRPr="003D3FAF">
        <w:rPr>
          <w:rFonts w:eastAsia="Calibri" w:cs="Times New Roman"/>
          <w:b/>
          <w:szCs w:val="18"/>
        </w:rPr>
        <w:t>Мо = 0,01 *</w:t>
      </w:r>
      <w:r w:rsidRPr="003D3FAF">
        <w:rPr>
          <w:rFonts w:ascii="Calibri" w:eastAsia="Calibri" w:hAnsi="Calibri" w:cs="Times New Roman"/>
          <w:sz w:val="22"/>
        </w:rPr>
        <w:t xml:space="preserve"> </w:t>
      </w:r>
      <w:r w:rsidRPr="003D3FAF">
        <w:rPr>
          <w:rFonts w:eastAsia="Calibri" w:cs="Times New Roman"/>
          <w:b/>
          <w:szCs w:val="18"/>
        </w:rPr>
        <w:t>21866,5 * 3,3 * 0,8 * 0,9 * 0,977 = 1269 *</w:t>
      </w:r>
      <w:r w:rsidR="005B7895">
        <w:rPr>
          <w:rFonts w:eastAsia="Calibri" w:cs="Times New Roman"/>
          <w:b/>
          <w:szCs w:val="18"/>
        </w:rPr>
        <w:t>0,5</w:t>
      </w:r>
      <w:r w:rsidRPr="003D3FAF">
        <w:rPr>
          <w:rFonts w:eastAsia="Calibri" w:cs="Times New Roman"/>
          <w:b/>
          <w:szCs w:val="18"/>
        </w:rPr>
        <w:t xml:space="preserve"> = </w:t>
      </w:r>
      <w:r w:rsidR="005B7895">
        <w:rPr>
          <w:rFonts w:eastAsia="Calibri" w:cs="Times New Roman"/>
          <w:b/>
          <w:szCs w:val="18"/>
        </w:rPr>
        <w:t xml:space="preserve">635 </w:t>
      </w:r>
      <w:r w:rsidRPr="003D3FAF">
        <w:rPr>
          <w:rFonts w:eastAsia="Calibri" w:cs="Times New Roman"/>
          <w:b/>
          <w:szCs w:val="18"/>
        </w:rPr>
        <w:t xml:space="preserve">(т)/ </w:t>
      </w:r>
      <w:r w:rsidR="005B7895">
        <w:rPr>
          <w:rFonts w:eastAsia="Calibri" w:cs="Times New Roman"/>
          <w:b/>
          <w:szCs w:val="18"/>
        </w:rPr>
        <w:t>0,5</w:t>
      </w:r>
      <w:r w:rsidRPr="003D3FAF">
        <w:rPr>
          <w:rFonts w:eastAsia="Calibri" w:cs="Times New Roman"/>
          <w:b/>
          <w:szCs w:val="18"/>
        </w:rPr>
        <w:t xml:space="preserve"> года </w:t>
      </w:r>
    </w:p>
    <w:p w14:paraId="71DD516E" w14:textId="77777777" w:rsidR="00350ABA" w:rsidRPr="003D3FAF" w:rsidRDefault="00350ABA" w:rsidP="00350ABA">
      <w:pPr>
        <w:spacing w:after="0"/>
        <w:rPr>
          <w:rFonts w:eastAsia="Calibri" w:cs="Times New Roman"/>
          <w:szCs w:val="24"/>
        </w:rPr>
      </w:pPr>
    </w:p>
    <w:p w14:paraId="5289E6B1" w14:textId="77777777" w:rsidR="00350ABA" w:rsidRPr="003D3FAF" w:rsidRDefault="00350ABA" w:rsidP="00350ABA">
      <w:pPr>
        <w:spacing w:after="0"/>
        <w:rPr>
          <w:rFonts w:eastAsia="Calibri" w:cs="Times New Roman"/>
          <w:b/>
          <w:szCs w:val="24"/>
        </w:rPr>
      </w:pPr>
      <w:r w:rsidRPr="003D3FAF">
        <w:rPr>
          <w:rFonts w:eastAsia="Calibri" w:cs="Times New Roman"/>
          <w:b/>
          <w:szCs w:val="24"/>
        </w:rPr>
        <w:t>Баллоны аэрозольные алюминиевые, загрязненные лакокрасочными материалами (содержание лакокрасочных материалов менее 5%); код по ФККО: 4 68 212 12 51 4 (4 класс)</w:t>
      </w:r>
    </w:p>
    <w:p w14:paraId="0F63E65A" w14:textId="77777777" w:rsidR="00350ABA" w:rsidRPr="003D3FAF" w:rsidRDefault="00350ABA" w:rsidP="00350ABA">
      <w:pPr>
        <w:spacing w:after="0"/>
        <w:rPr>
          <w:rFonts w:eastAsia="Calibri" w:cs="Times New Roman"/>
          <w:szCs w:val="24"/>
        </w:rPr>
      </w:pPr>
      <w:r w:rsidRPr="003D3FAF">
        <w:rPr>
          <w:rFonts w:eastAsia="Calibri" w:cs="Times New Roman"/>
          <w:szCs w:val="24"/>
        </w:rPr>
        <w:t>Расчет выполняется в соответствии с МРО-3-99. Методика расчета объемов образования отходов. Отходы, образующиеся при использовании лакокрасочных материалов. СПб, 1999, по формуле:</w:t>
      </w:r>
    </w:p>
    <w:p w14:paraId="0688BA34" w14:textId="77777777" w:rsidR="00350ABA" w:rsidRPr="003D3FAF" w:rsidRDefault="00350ABA" w:rsidP="00350ABA">
      <w:pPr>
        <w:spacing w:after="0"/>
        <w:rPr>
          <w:rFonts w:eastAsia="Calibri" w:cs="Times New Roman"/>
          <w:szCs w:val="24"/>
        </w:rPr>
      </w:pPr>
      <w:r w:rsidRPr="003D3FAF">
        <w:rPr>
          <w:rFonts w:eastAsia="Calibri" w:cs="Times New Roman"/>
          <w:szCs w:val="24"/>
        </w:rPr>
        <w:t>P = Σ (Qi / Mi × mi) × 10-3</w:t>
      </w:r>
    </w:p>
    <w:p w14:paraId="465C1683" w14:textId="6BD4B7CF" w:rsidR="00350ABA" w:rsidRPr="003D3FAF" w:rsidRDefault="00350ABA" w:rsidP="00350ABA">
      <w:pPr>
        <w:spacing w:after="0"/>
        <w:rPr>
          <w:rFonts w:eastAsia="Calibri" w:cs="Times New Roman"/>
          <w:szCs w:val="24"/>
        </w:rPr>
      </w:pPr>
      <w:r w:rsidRPr="003D3FAF">
        <w:rPr>
          <w:rFonts w:eastAsia="Calibri" w:cs="Times New Roman"/>
          <w:szCs w:val="24"/>
        </w:rPr>
        <w:t xml:space="preserve">где: P </w:t>
      </w:r>
      <w:r w:rsidR="004155C3">
        <w:rPr>
          <w:rFonts w:eastAsia="Calibri" w:cs="Times New Roman"/>
          <w:szCs w:val="24"/>
        </w:rPr>
        <w:t>–</w:t>
      </w:r>
      <w:r w:rsidRPr="003D3FAF">
        <w:rPr>
          <w:rFonts w:eastAsia="Calibri" w:cs="Times New Roman"/>
          <w:szCs w:val="24"/>
        </w:rPr>
        <w:t xml:space="preserve"> масса отходов тары, загрязненной лакокрасочными материалами, т/год;</w:t>
      </w:r>
    </w:p>
    <w:p w14:paraId="55D86D37" w14:textId="77777777" w:rsidR="00350ABA" w:rsidRPr="003D3FAF" w:rsidRDefault="00350ABA" w:rsidP="00350ABA">
      <w:pPr>
        <w:spacing w:after="0"/>
        <w:rPr>
          <w:rFonts w:eastAsia="Calibri" w:cs="Times New Roman"/>
          <w:szCs w:val="24"/>
        </w:rPr>
      </w:pPr>
      <w:r w:rsidRPr="003D3FAF">
        <w:rPr>
          <w:rFonts w:eastAsia="Calibri" w:cs="Times New Roman"/>
          <w:szCs w:val="24"/>
        </w:rPr>
        <w:t>Qi – расход лакокрасочных материалов i-го вида, кг;</w:t>
      </w:r>
    </w:p>
    <w:p w14:paraId="6AE2B7B6" w14:textId="77777777" w:rsidR="00350ABA" w:rsidRPr="003D3FAF" w:rsidRDefault="00350ABA" w:rsidP="00350ABA">
      <w:pPr>
        <w:spacing w:after="0"/>
        <w:rPr>
          <w:rFonts w:eastAsia="Calibri" w:cs="Times New Roman"/>
          <w:szCs w:val="24"/>
        </w:rPr>
      </w:pPr>
      <w:r w:rsidRPr="003D3FAF">
        <w:rPr>
          <w:rFonts w:eastAsia="Calibri" w:cs="Times New Roman"/>
          <w:szCs w:val="24"/>
        </w:rPr>
        <w:t>Mi – вес лакокрасочных материалов i-го вида в одной упаковке, кг;</w:t>
      </w:r>
    </w:p>
    <w:p w14:paraId="16AEAE11" w14:textId="77777777" w:rsidR="00350ABA" w:rsidRPr="003D3FAF" w:rsidRDefault="00350ABA" w:rsidP="00350ABA">
      <w:pPr>
        <w:spacing w:after="0"/>
        <w:rPr>
          <w:rFonts w:eastAsia="Calibri" w:cs="Times New Roman"/>
          <w:szCs w:val="24"/>
        </w:rPr>
      </w:pPr>
      <w:r w:rsidRPr="003D3FAF">
        <w:rPr>
          <w:rFonts w:eastAsia="Calibri" w:cs="Times New Roman"/>
          <w:szCs w:val="24"/>
        </w:rPr>
        <w:t>mi – вес пустой упаковки из-под лакокрасочных материалов i-го вида, кг.</w:t>
      </w:r>
    </w:p>
    <w:p w14:paraId="465879D9" w14:textId="47299C5B" w:rsidR="00350ABA" w:rsidRPr="003D3FAF" w:rsidRDefault="00350ABA" w:rsidP="00350ABA">
      <w:pPr>
        <w:spacing w:after="0"/>
        <w:rPr>
          <w:rFonts w:eastAsia="Calibri" w:cs="Times New Roman"/>
          <w:b/>
          <w:bCs/>
          <w:szCs w:val="24"/>
        </w:rPr>
      </w:pPr>
      <w:r w:rsidRPr="003D3FAF">
        <w:rPr>
          <w:rFonts w:eastAsia="Calibri" w:cs="Times New Roman"/>
          <w:b/>
          <w:szCs w:val="24"/>
        </w:rPr>
        <w:t>P = Σ (</w:t>
      </w:r>
      <w:r w:rsidR="005B7895">
        <w:rPr>
          <w:rFonts w:eastAsia="Calibri" w:cs="Times New Roman"/>
          <w:b/>
          <w:szCs w:val="24"/>
        </w:rPr>
        <w:t>2</w:t>
      </w:r>
      <w:r w:rsidRPr="003D3FAF">
        <w:rPr>
          <w:rFonts w:eastAsia="Calibri" w:cs="Times New Roman"/>
          <w:b/>
          <w:szCs w:val="24"/>
        </w:rPr>
        <w:t xml:space="preserve">0 / 1,3 × 0,38) × </w:t>
      </w:r>
      <w:r w:rsidRPr="003D3FAF">
        <w:rPr>
          <w:rFonts w:eastAsia="Calibri" w:cs="Times New Roman"/>
          <w:b/>
          <w:bCs/>
          <w:szCs w:val="24"/>
        </w:rPr>
        <w:t>10</w:t>
      </w:r>
      <w:r w:rsidRPr="003D3FAF">
        <w:rPr>
          <w:rFonts w:eastAsia="Calibri" w:cs="Times New Roman"/>
          <w:b/>
          <w:bCs/>
          <w:szCs w:val="24"/>
          <w:vertAlign w:val="superscript"/>
        </w:rPr>
        <w:t xml:space="preserve">-3 </w:t>
      </w:r>
      <w:r w:rsidRPr="003D3FAF">
        <w:rPr>
          <w:rFonts w:eastAsia="Calibri" w:cs="Times New Roman"/>
          <w:b/>
          <w:bCs/>
          <w:szCs w:val="24"/>
        </w:rPr>
        <w:t>= 0,0</w:t>
      </w:r>
      <w:r w:rsidR="005B7895">
        <w:rPr>
          <w:rFonts w:eastAsia="Calibri" w:cs="Times New Roman"/>
          <w:b/>
          <w:bCs/>
          <w:szCs w:val="24"/>
        </w:rPr>
        <w:t>058</w:t>
      </w:r>
      <w:r w:rsidRPr="003D3FAF">
        <w:rPr>
          <w:rFonts w:eastAsia="Calibri" w:cs="Times New Roman"/>
          <w:b/>
          <w:bCs/>
          <w:szCs w:val="24"/>
        </w:rPr>
        <w:t>*2= 0,0</w:t>
      </w:r>
      <w:r w:rsidR="005B7895">
        <w:rPr>
          <w:rFonts w:eastAsia="Calibri" w:cs="Times New Roman"/>
          <w:b/>
          <w:bCs/>
          <w:szCs w:val="24"/>
        </w:rPr>
        <w:t>0</w:t>
      </w:r>
      <w:r w:rsidRPr="003D3FAF">
        <w:rPr>
          <w:rFonts w:eastAsia="Calibri" w:cs="Times New Roman"/>
          <w:b/>
          <w:bCs/>
          <w:szCs w:val="24"/>
        </w:rPr>
        <w:t>2</w:t>
      </w:r>
      <w:r w:rsidR="005B7895">
        <w:rPr>
          <w:rFonts w:eastAsia="Calibri" w:cs="Times New Roman"/>
          <w:b/>
          <w:bCs/>
          <w:szCs w:val="24"/>
        </w:rPr>
        <w:t>9</w:t>
      </w:r>
      <w:r w:rsidRPr="003D3FAF">
        <w:rPr>
          <w:rFonts w:eastAsia="Calibri" w:cs="Times New Roman"/>
          <w:b/>
          <w:bCs/>
          <w:szCs w:val="24"/>
        </w:rPr>
        <w:t xml:space="preserve"> т/ </w:t>
      </w:r>
      <w:r w:rsidR="005B7895">
        <w:rPr>
          <w:rFonts w:eastAsia="Calibri" w:cs="Times New Roman"/>
          <w:b/>
          <w:bCs/>
          <w:szCs w:val="24"/>
        </w:rPr>
        <w:t>0,5</w:t>
      </w:r>
      <w:r w:rsidRPr="003D3FAF">
        <w:rPr>
          <w:rFonts w:eastAsia="Calibri" w:cs="Times New Roman"/>
          <w:b/>
          <w:bCs/>
          <w:szCs w:val="24"/>
        </w:rPr>
        <w:t xml:space="preserve"> года</w:t>
      </w:r>
    </w:p>
    <w:p w14:paraId="4B475219" w14:textId="77777777" w:rsidR="00350ABA" w:rsidRPr="003D3FAF" w:rsidRDefault="00350ABA" w:rsidP="00350ABA">
      <w:pPr>
        <w:spacing w:after="0"/>
        <w:rPr>
          <w:rFonts w:eastAsia="Calibri" w:cs="Times New Roman"/>
          <w:b/>
          <w:bCs/>
          <w:szCs w:val="24"/>
        </w:rPr>
      </w:pPr>
    </w:p>
    <w:p w14:paraId="0A2561E0" w14:textId="77777777" w:rsidR="00350ABA" w:rsidRPr="003D3FAF" w:rsidRDefault="00350ABA" w:rsidP="00350ABA">
      <w:pPr>
        <w:spacing w:after="0"/>
        <w:rPr>
          <w:rFonts w:eastAsia="Calibri" w:cs="Times New Roman"/>
          <w:b/>
          <w:bCs/>
          <w:szCs w:val="24"/>
        </w:rPr>
      </w:pPr>
      <w:r w:rsidRPr="003D3FAF">
        <w:rPr>
          <w:rFonts w:eastAsia="Calibri" w:cs="Times New Roman"/>
          <w:b/>
          <w:bCs/>
          <w:szCs w:val="24"/>
        </w:rPr>
        <w:t xml:space="preserve">Тара деревянная, утратившая потребительские свойства, незагрязненная; </w:t>
      </w:r>
      <w:r w:rsidRPr="003D3FAF">
        <w:rPr>
          <w:rFonts w:eastAsia="Calibri" w:cs="Times New Roman"/>
          <w:b/>
          <w:szCs w:val="24"/>
        </w:rPr>
        <w:t>код по ФККО:</w:t>
      </w:r>
      <w:r w:rsidRPr="003D3FAF">
        <w:rPr>
          <w:rFonts w:ascii="Calibri" w:eastAsia="Calibri" w:hAnsi="Calibri" w:cs="Times New Roman"/>
          <w:sz w:val="22"/>
        </w:rPr>
        <w:t xml:space="preserve"> </w:t>
      </w:r>
      <w:r w:rsidRPr="003D3FAF">
        <w:rPr>
          <w:rFonts w:eastAsia="Calibri" w:cs="Times New Roman"/>
          <w:b/>
          <w:szCs w:val="24"/>
        </w:rPr>
        <w:t>4 04 140 00 51 5 (5 класс); изделие из одного материала</w:t>
      </w:r>
    </w:p>
    <w:p w14:paraId="57288B37" w14:textId="77777777" w:rsidR="00350ABA" w:rsidRPr="003D3FAF" w:rsidRDefault="00350ABA" w:rsidP="00350ABA">
      <w:pPr>
        <w:spacing w:after="0"/>
        <w:rPr>
          <w:rFonts w:eastAsia="Calibri" w:cs="Times New Roman"/>
          <w:szCs w:val="24"/>
        </w:rPr>
      </w:pPr>
      <w:r w:rsidRPr="003D3FAF">
        <w:rPr>
          <w:rFonts w:eastAsia="Calibri" w:cs="Times New Roman"/>
          <w:szCs w:val="24"/>
        </w:rPr>
        <w:lastRenderedPageBreak/>
        <w:t>Расчет выполняется в соответствии с МРО-3-99. Методика расчета объемов образования отходов. Отходы, образующиеся при использовании лакокрасочных материалов. СПб, 1999, по формуле:</w:t>
      </w:r>
    </w:p>
    <w:p w14:paraId="4971A9B3" w14:textId="77777777" w:rsidR="00350ABA" w:rsidRPr="003D3FAF" w:rsidRDefault="00350ABA" w:rsidP="00350ABA">
      <w:pPr>
        <w:spacing w:after="0"/>
        <w:rPr>
          <w:rFonts w:eastAsia="Calibri" w:cs="Times New Roman"/>
          <w:szCs w:val="24"/>
        </w:rPr>
      </w:pPr>
      <w:r w:rsidRPr="003D3FAF">
        <w:rPr>
          <w:rFonts w:eastAsia="Calibri" w:cs="Times New Roman"/>
          <w:szCs w:val="24"/>
        </w:rPr>
        <w:t>P = Σ (Qi / Mi × mi) × 10-3</w:t>
      </w:r>
    </w:p>
    <w:p w14:paraId="2888275F" w14:textId="3DB246B9" w:rsidR="00350ABA" w:rsidRPr="003D3FAF" w:rsidRDefault="00350ABA" w:rsidP="00350ABA">
      <w:pPr>
        <w:spacing w:after="0"/>
        <w:rPr>
          <w:rFonts w:eastAsia="Calibri" w:cs="Times New Roman"/>
          <w:szCs w:val="24"/>
        </w:rPr>
      </w:pPr>
      <w:r w:rsidRPr="003D3FAF">
        <w:rPr>
          <w:rFonts w:eastAsia="Calibri" w:cs="Times New Roman"/>
          <w:szCs w:val="24"/>
        </w:rPr>
        <w:t xml:space="preserve">где: P </w:t>
      </w:r>
      <w:r w:rsidR="004155C3">
        <w:rPr>
          <w:rFonts w:eastAsia="Calibri" w:cs="Times New Roman"/>
          <w:szCs w:val="24"/>
        </w:rPr>
        <w:t>–</w:t>
      </w:r>
      <w:r w:rsidRPr="003D3FAF">
        <w:rPr>
          <w:rFonts w:eastAsia="Calibri" w:cs="Times New Roman"/>
          <w:szCs w:val="24"/>
        </w:rPr>
        <w:t xml:space="preserve"> масса отходов тары, загрязненной материалами, т/год;</w:t>
      </w:r>
    </w:p>
    <w:p w14:paraId="0A5B3E35" w14:textId="77777777" w:rsidR="00350ABA" w:rsidRPr="003D3FAF" w:rsidRDefault="00350ABA" w:rsidP="00350ABA">
      <w:pPr>
        <w:spacing w:after="0"/>
        <w:rPr>
          <w:rFonts w:eastAsia="Calibri" w:cs="Times New Roman"/>
          <w:szCs w:val="24"/>
        </w:rPr>
      </w:pPr>
      <w:r w:rsidRPr="003D3FAF">
        <w:rPr>
          <w:rFonts w:eastAsia="Calibri" w:cs="Times New Roman"/>
          <w:szCs w:val="24"/>
        </w:rPr>
        <w:t>Qi – годовой расход сырья i-го вида, кг;</w:t>
      </w:r>
    </w:p>
    <w:p w14:paraId="696E30CC" w14:textId="77777777" w:rsidR="00350ABA" w:rsidRPr="003D3FAF" w:rsidRDefault="00350ABA" w:rsidP="00350ABA">
      <w:pPr>
        <w:spacing w:after="0"/>
        <w:rPr>
          <w:rFonts w:eastAsia="Calibri" w:cs="Times New Roman"/>
          <w:szCs w:val="24"/>
        </w:rPr>
      </w:pPr>
      <w:r w:rsidRPr="003D3FAF">
        <w:rPr>
          <w:rFonts w:eastAsia="Calibri" w:cs="Times New Roman"/>
          <w:szCs w:val="24"/>
        </w:rPr>
        <w:t>Mi – вес сырья i-го вида в упаковке, кг;</w:t>
      </w:r>
    </w:p>
    <w:p w14:paraId="4352EF21" w14:textId="77777777" w:rsidR="00350ABA" w:rsidRPr="003D3FAF" w:rsidRDefault="00350ABA" w:rsidP="00350ABA">
      <w:pPr>
        <w:spacing w:after="0"/>
        <w:rPr>
          <w:rFonts w:eastAsia="Calibri" w:cs="Times New Roman"/>
          <w:szCs w:val="24"/>
        </w:rPr>
      </w:pPr>
      <w:r w:rsidRPr="003D3FAF">
        <w:rPr>
          <w:rFonts w:eastAsia="Calibri" w:cs="Times New Roman"/>
          <w:szCs w:val="24"/>
        </w:rPr>
        <w:t>mi – вес пустой упаковки из-под сырья i-го вида, кг.</w:t>
      </w:r>
    </w:p>
    <w:p w14:paraId="5FACA9D7" w14:textId="0C5DD226" w:rsidR="00350ABA" w:rsidRPr="003D3FAF" w:rsidRDefault="005B7895" w:rsidP="00350ABA">
      <w:pPr>
        <w:spacing w:after="0"/>
        <w:rPr>
          <w:rFonts w:eastAsia="Calibri" w:cs="Times New Roman"/>
          <w:b/>
          <w:bCs/>
          <w:szCs w:val="24"/>
        </w:rPr>
      </w:pPr>
      <w:r>
        <w:rPr>
          <w:rFonts w:eastAsia="Calibri" w:cs="Times New Roman"/>
          <w:b/>
          <w:szCs w:val="24"/>
        </w:rPr>
        <w:t>P = Σ (1</w:t>
      </w:r>
      <w:r w:rsidR="00350ABA" w:rsidRPr="003D3FAF">
        <w:rPr>
          <w:rFonts w:eastAsia="Calibri" w:cs="Times New Roman"/>
          <w:b/>
          <w:szCs w:val="24"/>
        </w:rPr>
        <w:t>0</w:t>
      </w:r>
      <w:r>
        <w:rPr>
          <w:rFonts w:eastAsia="Calibri" w:cs="Times New Roman"/>
          <w:b/>
          <w:szCs w:val="24"/>
        </w:rPr>
        <w:t xml:space="preserve"> </w:t>
      </w:r>
      <w:r w:rsidR="00350ABA" w:rsidRPr="003D3FAF">
        <w:rPr>
          <w:rFonts w:eastAsia="Calibri" w:cs="Times New Roman"/>
          <w:b/>
          <w:szCs w:val="24"/>
        </w:rPr>
        <w:t xml:space="preserve">591 / 8 × 50) × </w:t>
      </w:r>
      <w:r w:rsidR="00350ABA" w:rsidRPr="003D3FAF">
        <w:rPr>
          <w:rFonts w:eastAsia="Calibri" w:cs="Times New Roman"/>
          <w:b/>
          <w:bCs/>
          <w:szCs w:val="24"/>
        </w:rPr>
        <w:t>10</w:t>
      </w:r>
      <w:r w:rsidR="00350ABA" w:rsidRPr="003D3FAF">
        <w:rPr>
          <w:rFonts w:eastAsia="Calibri" w:cs="Times New Roman"/>
          <w:b/>
          <w:bCs/>
          <w:szCs w:val="24"/>
          <w:vertAlign w:val="superscript"/>
        </w:rPr>
        <w:t xml:space="preserve">-3 </w:t>
      </w:r>
      <w:r>
        <w:rPr>
          <w:rFonts w:eastAsia="Calibri" w:cs="Times New Roman"/>
          <w:b/>
          <w:bCs/>
          <w:szCs w:val="24"/>
        </w:rPr>
        <w:t>= 6</w:t>
      </w:r>
      <w:r w:rsidR="00350ABA" w:rsidRPr="003D3FAF">
        <w:rPr>
          <w:rFonts w:eastAsia="Calibri" w:cs="Times New Roman"/>
          <w:b/>
          <w:bCs/>
          <w:szCs w:val="24"/>
        </w:rPr>
        <w:t>6</w:t>
      </w:r>
      <w:r>
        <w:rPr>
          <w:rFonts w:eastAsia="Calibri" w:cs="Times New Roman"/>
          <w:b/>
          <w:bCs/>
          <w:szCs w:val="24"/>
        </w:rPr>
        <w:t>,</w:t>
      </w:r>
      <w:r w:rsidR="00350ABA" w:rsidRPr="003D3FAF">
        <w:rPr>
          <w:rFonts w:eastAsia="Calibri" w:cs="Times New Roman"/>
          <w:b/>
          <w:bCs/>
          <w:szCs w:val="24"/>
        </w:rPr>
        <w:t>194 т</w:t>
      </w:r>
    </w:p>
    <w:p w14:paraId="7DFC89AC" w14:textId="77777777" w:rsidR="00350ABA" w:rsidRPr="003D3FAF" w:rsidRDefault="00350ABA" w:rsidP="00350ABA">
      <w:pPr>
        <w:spacing w:after="0"/>
        <w:rPr>
          <w:rFonts w:eastAsia="Calibri" w:cs="Times New Roman"/>
          <w:b/>
          <w:bCs/>
          <w:szCs w:val="24"/>
        </w:rPr>
      </w:pPr>
    </w:p>
    <w:p w14:paraId="5C3A9341" w14:textId="77777777" w:rsidR="00350ABA" w:rsidRPr="003D3FAF" w:rsidRDefault="00350ABA" w:rsidP="00350ABA">
      <w:pPr>
        <w:spacing w:after="0"/>
        <w:rPr>
          <w:rFonts w:eastAsia="Calibri" w:cs="Times New Roman"/>
          <w:b/>
          <w:szCs w:val="24"/>
        </w:rPr>
      </w:pPr>
      <w:r w:rsidRPr="003D3FAF">
        <w:rPr>
          <w:rFonts w:eastAsia="Calibri" w:cs="Times New Roman"/>
          <w:b/>
          <w:szCs w:val="24"/>
        </w:rPr>
        <w:t>Лом фарфоровых и стеклянных изоляторов; код по ФККО: 4 59 110 11 71 5 (5 класс)</w:t>
      </w:r>
    </w:p>
    <w:p w14:paraId="4E30038C" w14:textId="1407FE29" w:rsidR="00350ABA" w:rsidRPr="003D3FAF" w:rsidRDefault="00350ABA" w:rsidP="00350ABA">
      <w:pPr>
        <w:spacing w:after="0"/>
        <w:rPr>
          <w:rFonts w:eastAsia="Calibri" w:cs="Times New Roman"/>
          <w:color w:val="333333"/>
          <w:shd w:val="clear" w:color="auto" w:fill="FFFFFF"/>
        </w:rPr>
      </w:pPr>
      <w:r w:rsidRPr="003D3FAF">
        <w:rPr>
          <w:rFonts w:eastAsia="Calibri" w:cs="Times New Roman"/>
          <w:color w:val="333333"/>
          <w:shd w:val="clear" w:color="auto" w:fill="FFFFFF"/>
        </w:rPr>
        <w:t>Количество этого вида отхода рассчитывается исходя из среднестатистических данных за три года. Данный вид отхода будет образовываться на этапе эксплуатации при ремонте/замене деталей конструкций – объемы отходов будут крайне минимальны</w:t>
      </w:r>
      <w:r w:rsidR="005B7895">
        <w:rPr>
          <w:rFonts w:eastAsia="Calibri" w:cs="Times New Roman"/>
          <w:color w:val="333333"/>
          <w:shd w:val="clear" w:color="auto" w:fill="FFFFFF"/>
        </w:rPr>
        <w:t>. Могт быть подсчитаны только после запуска ЛЭП.</w:t>
      </w:r>
    </w:p>
    <w:p w14:paraId="2304F105" w14:textId="77777777" w:rsidR="00350ABA" w:rsidRPr="003D3FAF" w:rsidRDefault="00350ABA" w:rsidP="00350ABA">
      <w:pPr>
        <w:spacing w:after="0"/>
        <w:rPr>
          <w:rFonts w:eastAsia="Calibri" w:cs="Times New Roman"/>
          <w:color w:val="333333"/>
          <w:shd w:val="clear" w:color="auto" w:fill="FFFFFF"/>
        </w:rPr>
      </w:pPr>
    </w:p>
    <w:p w14:paraId="0F9F1A85" w14:textId="77777777" w:rsidR="00350ABA" w:rsidRPr="003D3FAF" w:rsidRDefault="00350ABA" w:rsidP="00350ABA">
      <w:pPr>
        <w:spacing w:after="0"/>
        <w:rPr>
          <w:rFonts w:eastAsia="Calibri" w:cs="Times New Roman"/>
          <w:b/>
          <w:sz w:val="28"/>
          <w:szCs w:val="24"/>
        </w:rPr>
      </w:pPr>
      <w:r w:rsidRPr="003D3FAF">
        <w:rPr>
          <w:rFonts w:eastAsia="Calibri" w:cs="Times New Roman"/>
          <w:b/>
          <w:szCs w:val="24"/>
        </w:rPr>
        <w:t>Отходы изолированных проводов и кабелей; код по ФККО: 4 82 302 01 52 5 (5 класс)</w:t>
      </w:r>
    </w:p>
    <w:p w14:paraId="701CEC7D" w14:textId="0E074B03" w:rsidR="00350ABA" w:rsidRPr="003D3FAF" w:rsidRDefault="00350ABA" w:rsidP="00350ABA">
      <w:pPr>
        <w:spacing w:after="0"/>
        <w:rPr>
          <w:rFonts w:eastAsia="Calibri" w:cs="Times New Roman"/>
          <w:szCs w:val="24"/>
        </w:rPr>
      </w:pPr>
      <w:r w:rsidRPr="003D3FAF">
        <w:rPr>
          <w:rFonts w:eastAsia="Calibri" w:cs="Times New Roman"/>
          <w:szCs w:val="24"/>
        </w:rPr>
        <w:t xml:space="preserve">Определение объема образования отходов выполнено на основе производственного опыта. </w:t>
      </w:r>
    </w:p>
    <w:p w14:paraId="20A97C09" w14:textId="77777777" w:rsidR="00350ABA" w:rsidRPr="003D3FAF" w:rsidRDefault="00350ABA" w:rsidP="00350ABA">
      <w:pPr>
        <w:spacing w:after="0"/>
        <w:rPr>
          <w:rFonts w:eastAsia="Calibri" w:cs="Times New Roman"/>
          <w:szCs w:val="24"/>
        </w:rPr>
      </w:pPr>
      <w:r w:rsidRPr="003D3FAF">
        <w:rPr>
          <w:rFonts w:eastAsia="Calibri" w:cs="Times New Roman"/>
          <w:szCs w:val="24"/>
        </w:rPr>
        <w:t xml:space="preserve">Усредненный показатель обрезков изолированных проводов и кабелей – 0.1%  </w:t>
      </w:r>
    </w:p>
    <w:p w14:paraId="21082C3B" w14:textId="77777777" w:rsidR="00350ABA" w:rsidRPr="003D3FAF" w:rsidRDefault="00350ABA" w:rsidP="00350ABA">
      <w:pPr>
        <w:spacing w:after="0"/>
        <w:rPr>
          <w:rFonts w:eastAsia="Calibri" w:cs="Times New Roman"/>
          <w:szCs w:val="24"/>
        </w:rPr>
      </w:pPr>
      <w:r w:rsidRPr="003D3FAF">
        <w:rPr>
          <w:rFonts w:eastAsia="Calibri" w:cs="Times New Roman"/>
          <w:szCs w:val="24"/>
        </w:rPr>
        <w:t xml:space="preserve">Общее количество отходов изолированных проводов и кабелей на период проведения </w:t>
      </w:r>
    </w:p>
    <w:p w14:paraId="5195876F" w14:textId="77777777" w:rsidR="00350ABA" w:rsidRPr="003D3FAF" w:rsidRDefault="00350ABA" w:rsidP="00350ABA">
      <w:pPr>
        <w:spacing w:after="0"/>
        <w:rPr>
          <w:rFonts w:eastAsia="Calibri" w:cs="Times New Roman"/>
          <w:szCs w:val="24"/>
        </w:rPr>
      </w:pPr>
      <w:r w:rsidRPr="003D3FAF">
        <w:rPr>
          <w:rFonts w:eastAsia="Calibri" w:cs="Times New Roman"/>
          <w:szCs w:val="24"/>
        </w:rPr>
        <w:t xml:space="preserve">строительно-монтажных работ составит: </w:t>
      </w:r>
    </w:p>
    <w:p w14:paraId="70798969" w14:textId="55CD6495" w:rsidR="00350ABA" w:rsidRPr="003D3FAF" w:rsidRDefault="00350ABA" w:rsidP="00350ABA">
      <w:pPr>
        <w:spacing w:after="0"/>
        <w:rPr>
          <w:rFonts w:eastAsia="Calibri" w:cs="Times New Roman"/>
          <w:b/>
          <w:szCs w:val="24"/>
        </w:rPr>
      </w:pPr>
      <w:r w:rsidRPr="003D3FAF">
        <w:rPr>
          <w:rFonts w:eastAsia="Calibri" w:cs="Times New Roman"/>
          <w:b/>
          <w:szCs w:val="24"/>
        </w:rPr>
        <w:t xml:space="preserve">Мотх = </w:t>
      </w:r>
      <w:r w:rsidR="008D5972">
        <w:rPr>
          <w:rFonts w:eastAsia="Calibri" w:cs="Times New Roman"/>
          <w:b/>
          <w:szCs w:val="24"/>
        </w:rPr>
        <w:t>30</w:t>
      </w:r>
      <w:r w:rsidRPr="003D3FAF">
        <w:rPr>
          <w:rFonts w:eastAsia="Calibri" w:cs="Times New Roman"/>
          <w:b/>
          <w:szCs w:val="24"/>
        </w:rPr>
        <w:t xml:space="preserve"> </w:t>
      </w:r>
      <w:r w:rsidR="008D5972" w:rsidRPr="003D3FAF">
        <w:rPr>
          <w:rFonts w:eastAsia="Calibri" w:cs="Times New Roman"/>
          <w:b/>
          <w:szCs w:val="24"/>
        </w:rPr>
        <w:t>×</w:t>
      </w:r>
      <w:r w:rsidRPr="003D3FAF">
        <w:rPr>
          <w:rFonts w:eastAsia="Calibri" w:cs="Times New Roman"/>
          <w:b/>
          <w:szCs w:val="24"/>
        </w:rPr>
        <w:t xml:space="preserve">∙1 /1000 = </w:t>
      </w:r>
      <w:r w:rsidR="008D5972">
        <w:rPr>
          <w:rFonts w:eastAsia="Calibri" w:cs="Times New Roman"/>
          <w:b/>
          <w:szCs w:val="24"/>
        </w:rPr>
        <w:t>0,030</w:t>
      </w:r>
      <w:r w:rsidRPr="003D3FAF">
        <w:rPr>
          <w:rFonts w:eastAsia="Calibri" w:cs="Times New Roman"/>
          <w:b/>
          <w:szCs w:val="24"/>
        </w:rPr>
        <w:t xml:space="preserve"> (т)/ за </w:t>
      </w:r>
      <w:r w:rsidR="008D5972">
        <w:rPr>
          <w:rFonts w:eastAsia="Calibri" w:cs="Times New Roman"/>
          <w:b/>
          <w:szCs w:val="24"/>
        </w:rPr>
        <w:t>0,5</w:t>
      </w:r>
      <w:r w:rsidRPr="003D3FAF">
        <w:rPr>
          <w:rFonts w:eastAsia="Calibri" w:cs="Times New Roman"/>
          <w:b/>
          <w:szCs w:val="24"/>
        </w:rPr>
        <w:t xml:space="preserve"> года </w:t>
      </w:r>
    </w:p>
    <w:p w14:paraId="0199640E" w14:textId="77777777" w:rsidR="00350ABA" w:rsidRPr="003D3FAF" w:rsidRDefault="00350ABA" w:rsidP="00350ABA">
      <w:pPr>
        <w:spacing w:after="0"/>
        <w:rPr>
          <w:rFonts w:eastAsia="Calibri" w:cs="Times New Roman"/>
          <w:b/>
          <w:szCs w:val="24"/>
        </w:rPr>
      </w:pPr>
    </w:p>
    <w:p w14:paraId="591F9324" w14:textId="77777777" w:rsidR="00350ABA" w:rsidRPr="003D3FAF" w:rsidRDefault="00350ABA" w:rsidP="005752C6">
      <w:pPr>
        <w:numPr>
          <w:ilvl w:val="0"/>
          <w:numId w:val="27"/>
        </w:numPr>
        <w:spacing w:after="0"/>
        <w:contextualSpacing/>
        <w:jc w:val="left"/>
        <w:rPr>
          <w:rFonts w:eastAsia="Calibri" w:cs="Times New Roman"/>
          <w:b/>
          <w:szCs w:val="24"/>
        </w:rPr>
      </w:pPr>
      <w:r w:rsidRPr="003D3FAF">
        <w:rPr>
          <w:rFonts w:eastAsia="Calibri" w:cs="Times New Roman"/>
          <w:b/>
          <w:szCs w:val="24"/>
        </w:rPr>
        <w:t xml:space="preserve">Отходы строительства/демонтажа временных зданий и сооружений </w:t>
      </w:r>
    </w:p>
    <w:p w14:paraId="2B5CBCC6" w14:textId="77777777" w:rsidR="00350ABA" w:rsidRPr="003D3FAF" w:rsidRDefault="00350ABA" w:rsidP="00350ABA">
      <w:pPr>
        <w:spacing w:after="0"/>
        <w:rPr>
          <w:rFonts w:eastAsia="Calibri" w:cs="Times New Roman"/>
          <w:b/>
          <w:szCs w:val="24"/>
        </w:rPr>
      </w:pPr>
    </w:p>
    <w:p w14:paraId="1FC2B29A" w14:textId="77777777" w:rsidR="00350ABA" w:rsidRPr="003D3FAF" w:rsidRDefault="00350ABA" w:rsidP="00350ABA">
      <w:pPr>
        <w:spacing w:after="0"/>
        <w:rPr>
          <w:rFonts w:eastAsia="Calibri" w:cs="Times New Roman"/>
          <w:b/>
          <w:szCs w:val="24"/>
        </w:rPr>
      </w:pPr>
      <w:r w:rsidRPr="003D3FAF">
        <w:rPr>
          <w:rFonts w:eastAsia="Calibri" w:cs="Times New Roman"/>
          <w:b/>
          <w:szCs w:val="24"/>
        </w:rPr>
        <w:t xml:space="preserve">Лом и отходы стальных изделий незагрязненные; код по ФККО: 4 61 200 01 51 5 </w:t>
      </w:r>
    </w:p>
    <w:p w14:paraId="0B4A7A0B" w14:textId="77777777" w:rsidR="00350ABA" w:rsidRPr="003D3FAF" w:rsidRDefault="00350ABA" w:rsidP="00350ABA">
      <w:pPr>
        <w:spacing w:after="0"/>
        <w:rPr>
          <w:rFonts w:eastAsia="Calibri" w:cs="Times New Roman"/>
          <w:szCs w:val="24"/>
        </w:rPr>
      </w:pPr>
      <w:r w:rsidRPr="003D3FAF">
        <w:rPr>
          <w:rFonts w:eastAsia="Calibri" w:cs="Times New Roman"/>
          <w:szCs w:val="24"/>
        </w:rPr>
        <w:t xml:space="preserve">Расчет выполняется в соответствии с РДС 82-202-96 Правила разработки и применения нормативов трудно устранимых потерь и отходов материалов в строительстве. Москва, 1996 год. </w:t>
      </w:r>
    </w:p>
    <w:p w14:paraId="43389F09" w14:textId="0084DE30" w:rsidR="00350ABA" w:rsidRPr="003D3FAF" w:rsidRDefault="00350ABA" w:rsidP="00350ABA">
      <w:pPr>
        <w:spacing w:after="0"/>
        <w:rPr>
          <w:rFonts w:eastAsia="Calibri" w:cs="Times New Roman"/>
          <w:b/>
          <w:szCs w:val="24"/>
        </w:rPr>
      </w:pPr>
      <w:r w:rsidRPr="003D3FAF">
        <w:rPr>
          <w:rFonts w:eastAsia="Calibri" w:cs="Times New Roman"/>
          <w:b/>
          <w:szCs w:val="24"/>
        </w:rPr>
        <w:t xml:space="preserve">Примерный объем образования данного вида отхода – </w:t>
      </w:r>
      <w:r w:rsidR="008D5972">
        <w:rPr>
          <w:rFonts w:eastAsia="Calibri" w:cs="Times New Roman"/>
          <w:b/>
          <w:szCs w:val="24"/>
        </w:rPr>
        <w:t>0,</w:t>
      </w:r>
      <w:r w:rsidRPr="003D3FAF">
        <w:rPr>
          <w:rFonts w:eastAsia="Calibri" w:cs="Times New Roman"/>
          <w:b/>
          <w:szCs w:val="24"/>
        </w:rPr>
        <w:t xml:space="preserve">1225 (т) / </w:t>
      </w:r>
      <w:r w:rsidR="008D5972">
        <w:rPr>
          <w:rFonts w:eastAsia="Calibri" w:cs="Times New Roman"/>
          <w:b/>
          <w:szCs w:val="24"/>
        </w:rPr>
        <w:t>0,5</w:t>
      </w:r>
      <w:r w:rsidRPr="003D3FAF">
        <w:rPr>
          <w:rFonts w:eastAsia="Calibri" w:cs="Times New Roman"/>
          <w:b/>
          <w:szCs w:val="24"/>
        </w:rPr>
        <w:t xml:space="preserve"> года</w:t>
      </w:r>
    </w:p>
    <w:p w14:paraId="6E39E818" w14:textId="77777777" w:rsidR="00350ABA" w:rsidRPr="003D3FAF" w:rsidRDefault="00350ABA" w:rsidP="00350ABA">
      <w:pPr>
        <w:spacing w:after="0"/>
        <w:rPr>
          <w:rFonts w:eastAsia="Calibri" w:cs="Times New Roman"/>
          <w:b/>
          <w:szCs w:val="24"/>
        </w:rPr>
      </w:pPr>
    </w:p>
    <w:p w14:paraId="7D62CD9F" w14:textId="77777777" w:rsidR="00350ABA" w:rsidRPr="003D3FAF" w:rsidRDefault="00350ABA" w:rsidP="00350ABA">
      <w:pPr>
        <w:spacing w:after="0"/>
        <w:rPr>
          <w:rFonts w:eastAsia="Calibri" w:cs="Times New Roman"/>
          <w:b/>
          <w:szCs w:val="24"/>
        </w:rPr>
      </w:pPr>
      <w:r w:rsidRPr="003D3FAF">
        <w:rPr>
          <w:rFonts w:eastAsia="Calibri" w:cs="Times New Roman"/>
          <w:b/>
          <w:szCs w:val="24"/>
        </w:rPr>
        <w:t xml:space="preserve">Обрезки, кусковые отходы древесно-стружечных и/или древесноволокнистых плит; код по ФККО: 3 05 313 41 21 4   </w:t>
      </w:r>
    </w:p>
    <w:p w14:paraId="52774B77" w14:textId="77777777" w:rsidR="00350ABA" w:rsidRPr="003D3FAF" w:rsidRDefault="00350ABA" w:rsidP="00350ABA">
      <w:pPr>
        <w:spacing w:after="0"/>
        <w:rPr>
          <w:rFonts w:eastAsia="Calibri" w:cs="Times New Roman"/>
          <w:szCs w:val="24"/>
        </w:rPr>
      </w:pPr>
      <w:r w:rsidRPr="003D3FAF">
        <w:rPr>
          <w:rFonts w:eastAsia="Calibri" w:cs="Times New Roman"/>
          <w:szCs w:val="24"/>
        </w:rPr>
        <w:t>Расчет выполняется в соответствии с РДС 82-202-96 Правила разработки и применения нормативов трудно устранимых потерь и отходов материалов в строительстве. Москва, 1996 год.</w:t>
      </w:r>
    </w:p>
    <w:p w14:paraId="4596F410" w14:textId="5A19EF21" w:rsidR="00350ABA" w:rsidRPr="003D3FAF" w:rsidRDefault="00350ABA" w:rsidP="00350ABA">
      <w:pPr>
        <w:spacing w:after="0"/>
        <w:rPr>
          <w:rFonts w:eastAsia="Calibri" w:cs="Times New Roman"/>
          <w:b/>
          <w:szCs w:val="24"/>
        </w:rPr>
      </w:pPr>
      <w:r w:rsidRPr="003D3FAF">
        <w:rPr>
          <w:rFonts w:eastAsia="Calibri" w:cs="Times New Roman"/>
          <w:b/>
          <w:szCs w:val="24"/>
        </w:rPr>
        <w:t xml:space="preserve">Примерный объем образования данного вида отхода – </w:t>
      </w:r>
      <w:r w:rsidR="008D5972">
        <w:rPr>
          <w:rFonts w:eastAsia="Calibri" w:cs="Times New Roman"/>
          <w:b/>
          <w:szCs w:val="24"/>
        </w:rPr>
        <w:t>0,</w:t>
      </w:r>
      <w:r w:rsidRPr="003D3FAF">
        <w:rPr>
          <w:rFonts w:eastAsia="Calibri" w:cs="Times New Roman"/>
          <w:b/>
          <w:szCs w:val="24"/>
        </w:rPr>
        <w:t xml:space="preserve">1531 (т) / </w:t>
      </w:r>
      <w:r w:rsidR="008D5972">
        <w:rPr>
          <w:rFonts w:eastAsia="Calibri" w:cs="Times New Roman"/>
          <w:b/>
          <w:szCs w:val="24"/>
        </w:rPr>
        <w:t>0,5</w:t>
      </w:r>
      <w:r w:rsidRPr="003D3FAF">
        <w:rPr>
          <w:rFonts w:eastAsia="Calibri" w:cs="Times New Roman"/>
          <w:b/>
          <w:szCs w:val="24"/>
        </w:rPr>
        <w:t xml:space="preserve"> года</w:t>
      </w:r>
    </w:p>
    <w:p w14:paraId="4B1DEFDD" w14:textId="77777777" w:rsidR="00350ABA" w:rsidRPr="003D3FAF" w:rsidRDefault="00350ABA" w:rsidP="00350ABA">
      <w:pPr>
        <w:spacing w:after="0"/>
        <w:rPr>
          <w:rFonts w:eastAsia="Calibri" w:cs="Times New Roman"/>
          <w:b/>
          <w:szCs w:val="24"/>
        </w:rPr>
      </w:pPr>
    </w:p>
    <w:p w14:paraId="5687DA42" w14:textId="77777777" w:rsidR="00350ABA" w:rsidRPr="003D3FAF" w:rsidRDefault="00350ABA" w:rsidP="00350ABA">
      <w:pPr>
        <w:spacing w:after="0"/>
        <w:rPr>
          <w:rFonts w:eastAsia="Calibri" w:cs="Times New Roman"/>
          <w:b/>
          <w:szCs w:val="24"/>
        </w:rPr>
      </w:pPr>
      <w:r w:rsidRPr="003D3FAF">
        <w:rPr>
          <w:rFonts w:eastAsia="Calibri" w:cs="Times New Roman"/>
          <w:b/>
          <w:szCs w:val="24"/>
        </w:rPr>
        <w:t xml:space="preserve">Отходы минерального волокна теплоизоляционного загрязненные; код по ФККО: 4 57 120 00 00 0 </w:t>
      </w:r>
    </w:p>
    <w:p w14:paraId="34CD022D" w14:textId="77777777" w:rsidR="00350ABA" w:rsidRPr="003D3FAF" w:rsidRDefault="00350ABA" w:rsidP="00350ABA">
      <w:pPr>
        <w:spacing w:after="0"/>
        <w:rPr>
          <w:rFonts w:eastAsia="Calibri" w:cs="Times New Roman"/>
          <w:szCs w:val="24"/>
        </w:rPr>
      </w:pPr>
      <w:r w:rsidRPr="003D3FAF">
        <w:rPr>
          <w:rFonts w:eastAsia="Calibri" w:cs="Times New Roman"/>
          <w:szCs w:val="24"/>
        </w:rPr>
        <w:t>Расчет выполняется в соответствии с РДС 82-202-96 Правила разработки и применения нормативов трудно устранимых потерь и отходов материалов в строительстве. Москва, 1996 год.</w:t>
      </w:r>
    </w:p>
    <w:p w14:paraId="37D936EA" w14:textId="2D306DEB" w:rsidR="00350ABA" w:rsidRPr="003D3FAF" w:rsidRDefault="00350ABA" w:rsidP="00350ABA">
      <w:pPr>
        <w:spacing w:after="0"/>
        <w:rPr>
          <w:rFonts w:eastAsia="Calibri" w:cs="Times New Roman"/>
          <w:b/>
          <w:szCs w:val="24"/>
        </w:rPr>
      </w:pPr>
      <w:r w:rsidRPr="003D3FAF">
        <w:rPr>
          <w:rFonts w:eastAsia="Calibri" w:cs="Times New Roman"/>
          <w:b/>
          <w:szCs w:val="24"/>
        </w:rPr>
        <w:t xml:space="preserve">Примерный объем образования данного вида отхода – 0,230 (т) / </w:t>
      </w:r>
      <w:r w:rsidR="008D5972">
        <w:rPr>
          <w:rFonts w:eastAsia="Calibri" w:cs="Times New Roman"/>
          <w:b/>
          <w:szCs w:val="24"/>
        </w:rPr>
        <w:t>0,5</w:t>
      </w:r>
      <w:r w:rsidRPr="003D3FAF">
        <w:rPr>
          <w:rFonts w:eastAsia="Calibri" w:cs="Times New Roman"/>
          <w:b/>
          <w:szCs w:val="24"/>
        </w:rPr>
        <w:t xml:space="preserve"> года</w:t>
      </w:r>
    </w:p>
    <w:p w14:paraId="231C7C30" w14:textId="77777777" w:rsidR="00350ABA" w:rsidRPr="003D3FAF" w:rsidRDefault="00350ABA" w:rsidP="00350ABA">
      <w:pPr>
        <w:spacing w:after="0"/>
        <w:jc w:val="left"/>
        <w:rPr>
          <w:rFonts w:eastAsia="Calibri" w:cs="Times New Roman"/>
          <w:b/>
          <w:sz w:val="22"/>
          <w:szCs w:val="24"/>
        </w:rPr>
      </w:pPr>
    </w:p>
    <w:p w14:paraId="16D4F45D" w14:textId="77777777" w:rsidR="00350ABA" w:rsidRPr="003D3FAF" w:rsidRDefault="00350ABA" w:rsidP="00294BAE">
      <w:pPr>
        <w:numPr>
          <w:ilvl w:val="0"/>
          <w:numId w:val="25"/>
        </w:numPr>
        <w:spacing w:after="0"/>
        <w:ind w:left="0" w:firstLine="0"/>
        <w:contextualSpacing/>
        <w:jc w:val="left"/>
        <w:rPr>
          <w:rFonts w:eastAsia="Calibri" w:cs="Times New Roman"/>
          <w:b/>
          <w:szCs w:val="24"/>
        </w:rPr>
      </w:pPr>
      <w:r w:rsidRPr="003D3FAF">
        <w:rPr>
          <w:rFonts w:eastAsia="Calibri" w:cs="Times New Roman"/>
          <w:b/>
          <w:szCs w:val="24"/>
        </w:rPr>
        <w:lastRenderedPageBreak/>
        <w:t>Отходы жизнедеятельности:</w:t>
      </w:r>
    </w:p>
    <w:p w14:paraId="02AF4CBC" w14:textId="77777777" w:rsidR="00350ABA" w:rsidRPr="003D3FAF" w:rsidRDefault="00350ABA" w:rsidP="00350ABA">
      <w:pPr>
        <w:spacing w:after="0"/>
        <w:contextualSpacing/>
        <w:rPr>
          <w:rFonts w:eastAsia="Calibri" w:cs="Times New Roman"/>
          <w:b/>
          <w:szCs w:val="24"/>
        </w:rPr>
      </w:pPr>
    </w:p>
    <w:bookmarkEnd w:id="224"/>
    <w:p w14:paraId="1A1F7D93" w14:textId="77777777" w:rsidR="00350ABA" w:rsidRPr="003D3FAF" w:rsidRDefault="00350ABA" w:rsidP="00350ABA">
      <w:pPr>
        <w:spacing w:after="0"/>
        <w:rPr>
          <w:rFonts w:eastAsia="Calibri" w:cs="Times New Roman"/>
          <w:b/>
          <w:szCs w:val="24"/>
        </w:rPr>
      </w:pPr>
      <w:r w:rsidRPr="003D3FAF">
        <w:rPr>
          <w:rFonts w:eastAsia="Calibri" w:cs="Times New Roman"/>
          <w:b/>
          <w:szCs w:val="24"/>
        </w:rPr>
        <w:t>Жидкие отходы; Код по ФККО: 73210001304</w:t>
      </w:r>
    </w:p>
    <w:p w14:paraId="45212980" w14:textId="4F514A75" w:rsidR="00350ABA" w:rsidRPr="003D3FAF" w:rsidRDefault="00350ABA" w:rsidP="00350ABA">
      <w:pPr>
        <w:spacing w:after="0"/>
        <w:rPr>
          <w:rFonts w:eastAsia="Calibri" w:cs="Times New Roman"/>
          <w:szCs w:val="24"/>
        </w:rPr>
      </w:pPr>
      <w:r w:rsidRPr="003D3FAF">
        <w:rPr>
          <w:rFonts w:eastAsia="Calibri" w:cs="Times New Roman"/>
          <w:szCs w:val="24"/>
        </w:rPr>
        <w:t>Расчет выполняется в соответствии с </w:t>
      </w:r>
      <w:hyperlink r:id="rId68" w:tgtFrame="_blank" w:history="1">
        <w:r w:rsidRPr="003D3FAF">
          <w:rPr>
            <w:rFonts w:eastAsia="Calibri" w:cs="Times New Roman"/>
            <w:szCs w:val="24"/>
          </w:rPr>
          <w:t xml:space="preserve">СП 42.13330.2011 </w:t>
        </w:r>
        <w:r w:rsidR="004155C3">
          <w:rPr>
            <w:rFonts w:eastAsia="Calibri" w:cs="Times New Roman"/>
            <w:szCs w:val="24"/>
          </w:rPr>
          <w:t>«</w:t>
        </w:r>
        <w:r w:rsidRPr="003D3FAF">
          <w:rPr>
            <w:rFonts w:eastAsia="Calibri" w:cs="Times New Roman"/>
            <w:szCs w:val="24"/>
          </w:rPr>
          <w:t>Градостроительство. Планировка и застройка городских и сельских поселений</w:t>
        </w:r>
        <w:r w:rsidR="004155C3">
          <w:rPr>
            <w:rFonts w:eastAsia="Calibri" w:cs="Times New Roman"/>
            <w:szCs w:val="24"/>
          </w:rPr>
          <w:t>»</w:t>
        </w:r>
      </w:hyperlink>
      <w:r w:rsidRPr="003D3FAF">
        <w:rPr>
          <w:rFonts w:eastAsia="Calibri" w:cs="Times New Roman"/>
          <w:szCs w:val="24"/>
        </w:rPr>
        <w:t>.</w:t>
      </w:r>
    </w:p>
    <w:p w14:paraId="2441EDB7" w14:textId="77777777" w:rsidR="00350ABA" w:rsidRPr="003D3FAF" w:rsidRDefault="00350ABA" w:rsidP="00350ABA">
      <w:pPr>
        <w:spacing w:after="0"/>
        <w:rPr>
          <w:rFonts w:eastAsia="Calibri" w:cs="Times New Roman"/>
          <w:szCs w:val="24"/>
        </w:rPr>
      </w:pPr>
      <w:r w:rsidRPr="003D3FAF">
        <w:rPr>
          <w:rFonts w:eastAsia="Calibri" w:cs="Times New Roman"/>
          <w:szCs w:val="24"/>
        </w:rPr>
        <w:t>Формула расчета нормативной объема образования отходов:</w:t>
      </w:r>
    </w:p>
    <w:p w14:paraId="104953A2" w14:textId="77777777" w:rsidR="00350ABA" w:rsidRPr="003D3FAF" w:rsidRDefault="00350ABA" w:rsidP="00350ABA">
      <w:pPr>
        <w:spacing w:after="0"/>
        <w:rPr>
          <w:rFonts w:eastAsia="Calibri" w:cs="Times New Roman"/>
          <w:szCs w:val="24"/>
        </w:rPr>
      </w:pPr>
      <w:r w:rsidRPr="003D3FAF">
        <w:rPr>
          <w:rFonts w:eastAsia="Calibri" w:cs="Times New Roman"/>
          <w:szCs w:val="24"/>
        </w:rPr>
        <w:t xml:space="preserve">     Мвыгреб= m * Q * ρ</w:t>
      </w:r>
    </w:p>
    <w:p w14:paraId="681A32A2" w14:textId="77613E6F" w:rsidR="00350ABA" w:rsidRPr="003D3FAF" w:rsidRDefault="00350ABA" w:rsidP="00350ABA">
      <w:pPr>
        <w:spacing w:after="0"/>
        <w:rPr>
          <w:rFonts w:eastAsia="Calibri" w:cs="Times New Roman"/>
          <w:szCs w:val="24"/>
        </w:rPr>
      </w:pPr>
      <w:r w:rsidRPr="003D3FAF">
        <w:rPr>
          <w:rFonts w:eastAsia="Calibri" w:cs="Times New Roman"/>
          <w:szCs w:val="24"/>
        </w:rPr>
        <w:t xml:space="preserve">Где, М выгреб </w:t>
      </w:r>
      <w:r w:rsidR="004155C3">
        <w:rPr>
          <w:rFonts w:eastAsia="Calibri" w:cs="Times New Roman"/>
          <w:szCs w:val="24"/>
        </w:rPr>
        <w:t>–</w:t>
      </w:r>
      <w:r w:rsidRPr="003D3FAF">
        <w:rPr>
          <w:rFonts w:eastAsia="Calibri" w:cs="Times New Roman"/>
          <w:szCs w:val="24"/>
        </w:rPr>
        <w:t xml:space="preserve"> масса отходов из отстойника канализации, т/год;</w:t>
      </w:r>
    </w:p>
    <w:p w14:paraId="50156750" w14:textId="1F05C359" w:rsidR="00350ABA" w:rsidRPr="003D3FAF" w:rsidRDefault="00350ABA" w:rsidP="00350ABA">
      <w:pPr>
        <w:spacing w:after="0"/>
        <w:rPr>
          <w:rFonts w:eastAsia="Calibri" w:cs="Times New Roman"/>
          <w:szCs w:val="24"/>
        </w:rPr>
      </w:pPr>
      <w:r w:rsidRPr="003D3FAF">
        <w:rPr>
          <w:rFonts w:eastAsia="Calibri" w:cs="Times New Roman"/>
          <w:szCs w:val="24"/>
          <w:lang w:val="en-US"/>
        </w:rPr>
        <w:t>m</w:t>
      </w:r>
      <w:r w:rsidRPr="003D3FAF">
        <w:rPr>
          <w:rFonts w:eastAsia="Calibri" w:cs="Times New Roman"/>
          <w:szCs w:val="24"/>
        </w:rPr>
        <w:t xml:space="preserve"> </w:t>
      </w:r>
      <w:r w:rsidR="004155C3">
        <w:rPr>
          <w:rFonts w:eastAsia="Calibri" w:cs="Times New Roman"/>
          <w:szCs w:val="24"/>
        </w:rPr>
        <w:t>–</w:t>
      </w:r>
      <w:r w:rsidRPr="003D3FAF">
        <w:rPr>
          <w:rFonts w:eastAsia="Calibri" w:cs="Times New Roman"/>
          <w:szCs w:val="24"/>
        </w:rPr>
        <w:t xml:space="preserve"> Количество сотрудников, чел;</w:t>
      </w:r>
    </w:p>
    <w:p w14:paraId="60294892" w14:textId="6F4B1F21" w:rsidR="00350ABA" w:rsidRPr="003D3FAF" w:rsidRDefault="00350ABA" w:rsidP="00350ABA">
      <w:pPr>
        <w:spacing w:after="0"/>
        <w:rPr>
          <w:rFonts w:eastAsia="Calibri" w:cs="Times New Roman"/>
          <w:szCs w:val="24"/>
        </w:rPr>
      </w:pPr>
      <w:r w:rsidRPr="003D3FAF">
        <w:rPr>
          <w:rFonts w:eastAsia="Calibri" w:cs="Times New Roman"/>
          <w:szCs w:val="24"/>
          <w:lang w:val="en-US"/>
        </w:rPr>
        <w:t>Q</w:t>
      </w:r>
      <w:r w:rsidRPr="003D3FAF">
        <w:rPr>
          <w:rFonts w:eastAsia="Calibri" w:cs="Times New Roman"/>
          <w:szCs w:val="24"/>
        </w:rPr>
        <w:t xml:space="preserve"> </w:t>
      </w:r>
      <w:r w:rsidR="004155C3">
        <w:rPr>
          <w:rFonts w:eastAsia="Calibri" w:cs="Times New Roman"/>
          <w:szCs w:val="24"/>
        </w:rPr>
        <w:t>–</w:t>
      </w:r>
      <w:r w:rsidRPr="003D3FAF">
        <w:rPr>
          <w:rFonts w:eastAsia="Calibri" w:cs="Times New Roman"/>
          <w:szCs w:val="24"/>
        </w:rPr>
        <w:t xml:space="preserve"> Удельный норматив образования отходов, м</w:t>
      </w:r>
      <w:r w:rsidRPr="003D3FAF">
        <w:rPr>
          <w:rFonts w:eastAsia="Calibri" w:cs="Times New Roman"/>
          <w:szCs w:val="24"/>
          <w:vertAlign w:val="superscript"/>
        </w:rPr>
        <w:t>3</w:t>
      </w:r>
      <w:r w:rsidRPr="003D3FAF">
        <w:rPr>
          <w:rFonts w:eastAsia="Calibri" w:cs="Times New Roman"/>
          <w:szCs w:val="24"/>
        </w:rPr>
        <w:t>/чел в год;</w:t>
      </w:r>
    </w:p>
    <w:p w14:paraId="2AD1E115" w14:textId="119A5F0A" w:rsidR="00350ABA" w:rsidRPr="003D3FAF" w:rsidRDefault="00350ABA" w:rsidP="00350ABA">
      <w:pPr>
        <w:spacing w:after="0"/>
        <w:rPr>
          <w:rFonts w:eastAsia="Calibri" w:cs="Times New Roman"/>
          <w:szCs w:val="24"/>
        </w:rPr>
      </w:pPr>
      <w:r w:rsidRPr="003D3FAF">
        <w:rPr>
          <w:rFonts w:eastAsia="Calibri" w:cs="Times New Roman"/>
          <w:szCs w:val="24"/>
        </w:rPr>
        <w:t xml:space="preserve">ρ </w:t>
      </w:r>
      <w:r w:rsidR="004155C3">
        <w:rPr>
          <w:rFonts w:eastAsia="Calibri" w:cs="Times New Roman"/>
          <w:szCs w:val="24"/>
        </w:rPr>
        <w:t>–</w:t>
      </w:r>
      <w:r w:rsidRPr="003D3FAF">
        <w:rPr>
          <w:rFonts w:eastAsia="Calibri" w:cs="Times New Roman"/>
          <w:szCs w:val="24"/>
        </w:rPr>
        <w:t xml:space="preserve"> Плотность отходов из выгребных ям, т/м</w:t>
      </w:r>
      <w:r w:rsidRPr="003D3FAF">
        <w:rPr>
          <w:rFonts w:eastAsia="Calibri" w:cs="Times New Roman"/>
          <w:szCs w:val="24"/>
          <w:vertAlign w:val="superscript"/>
        </w:rPr>
        <w:t>3</w:t>
      </w:r>
      <w:r w:rsidRPr="003D3FAF">
        <w:rPr>
          <w:rFonts w:eastAsia="Calibri" w:cs="Times New Roman"/>
          <w:szCs w:val="24"/>
        </w:rPr>
        <w:t>;</w:t>
      </w:r>
    </w:p>
    <w:p w14:paraId="50B4A683" w14:textId="3687BD51" w:rsidR="00350ABA" w:rsidRPr="003D3FAF" w:rsidRDefault="00350ABA" w:rsidP="00350ABA">
      <w:pPr>
        <w:spacing w:after="0"/>
        <w:rPr>
          <w:rFonts w:eastAsia="Calibri" w:cs="Times New Roman"/>
          <w:szCs w:val="24"/>
        </w:rPr>
      </w:pPr>
      <w:r w:rsidRPr="003D3FAF">
        <w:rPr>
          <w:rFonts w:eastAsia="Calibri" w:cs="Times New Roman"/>
          <w:szCs w:val="24"/>
        </w:rPr>
        <w:t xml:space="preserve">При ориентировочной численности персонала 250 чел. </w:t>
      </w:r>
      <w:r w:rsidR="004155C3" w:rsidRPr="003D3FAF">
        <w:rPr>
          <w:rFonts w:eastAsia="Calibri" w:cs="Times New Roman"/>
          <w:szCs w:val="24"/>
        </w:rPr>
        <w:t>П</w:t>
      </w:r>
      <w:r w:rsidRPr="003D3FAF">
        <w:rPr>
          <w:rFonts w:eastAsia="Calibri" w:cs="Times New Roman"/>
          <w:szCs w:val="24"/>
        </w:rPr>
        <w:t>ри строительстве:</w:t>
      </w:r>
    </w:p>
    <w:p w14:paraId="3D64DF29" w14:textId="4CDF1BC2" w:rsidR="00350ABA" w:rsidRPr="003D3FAF" w:rsidRDefault="00350ABA" w:rsidP="00350ABA">
      <w:pPr>
        <w:spacing w:after="0"/>
        <w:rPr>
          <w:rFonts w:eastAsia="Calibri" w:cs="Times New Roman"/>
          <w:b/>
          <w:szCs w:val="24"/>
        </w:rPr>
      </w:pPr>
      <w:r w:rsidRPr="003D3FAF">
        <w:rPr>
          <w:rFonts w:eastAsia="Calibri" w:cs="Times New Roman"/>
          <w:b/>
          <w:szCs w:val="24"/>
        </w:rPr>
        <w:t>М выгреб. = 2</w:t>
      </w:r>
      <w:r w:rsidR="008D5972">
        <w:rPr>
          <w:rFonts w:eastAsia="Calibri" w:cs="Times New Roman"/>
          <w:b/>
          <w:szCs w:val="24"/>
        </w:rPr>
        <w:t>0</w:t>
      </w:r>
      <w:r w:rsidRPr="003D3FAF">
        <w:rPr>
          <w:rFonts w:eastAsia="Calibri" w:cs="Times New Roman"/>
          <w:b/>
          <w:szCs w:val="24"/>
        </w:rPr>
        <w:t>0 * 3,0 * 1,20 = 0,</w:t>
      </w:r>
      <w:r w:rsidR="008D5972">
        <w:rPr>
          <w:rFonts w:eastAsia="Calibri" w:cs="Times New Roman"/>
          <w:b/>
          <w:szCs w:val="24"/>
        </w:rPr>
        <w:t>720</w:t>
      </w:r>
      <w:r w:rsidRPr="003D3FAF">
        <w:rPr>
          <w:rFonts w:eastAsia="Calibri" w:cs="Times New Roman"/>
          <w:b/>
          <w:szCs w:val="24"/>
        </w:rPr>
        <w:t>*</w:t>
      </w:r>
      <w:r w:rsidR="008D5972">
        <w:rPr>
          <w:rFonts w:eastAsia="Calibri" w:cs="Times New Roman"/>
          <w:b/>
          <w:szCs w:val="24"/>
        </w:rPr>
        <w:t>0,5</w:t>
      </w:r>
      <w:r w:rsidRPr="003D3FAF">
        <w:rPr>
          <w:rFonts w:eastAsia="Calibri" w:cs="Times New Roman"/>
          <w:b/>
          <w:szCs w:val="24"/>
        </w:rPr>
        <w:t>=</w:t>
      </w:r>
      <w:r w:rsidR="008D5972">
        <w:rPr>
          <w:rFonts w:eastAsia="Calibri" w:cs="Times New Roman"/>
          <w:b/>
          <w:szCs w:val="24"/>
        </w:rPr>
        <w:t>0</w:t>
      </w:r>
      <w:r w:rsidRPr="003D3FAF">
        <w:rPr>
          <w:rFonts w:eastAsia="Calibri" w:cs="Times New Roman"/>
          <w:b/>
          <w:szCs w:val="24"/>
        </w:rPr>
        <w:t>,</w:t>
      </w:r>
      <w:r w:rsidR="008D5972">
        <w:rPr>
          <w:rFonts w:eastAsia="Calibri" w:cs="Times New Roman"/>
          <w:b/>
          <w:szCs w:val="24"/>
        </w:rPr>
        <w:t>360</w:t>
      </w:r>
      <w:r w:rsidRPr="003D3FAF">
        <w:rPr>
          <w:rFonts w:eastAsia="Calibri" w:cs="Times New Roman"/>
          <w:b/>
          <w:szCs w:val="24"/>
        </w:rPr>
        <w:t xml:space="preserve"> т / </w:t>
      </w:r>
      <w:r w:rsidR="008D5972">
        <w:rPr>
          <w:rFonts w:eastAsia="Calibri" w:cs="Times New Roman"/>
          <w:b/>
          <w:szCs w:val="24"/>
        </w:rPr>
        <w:t>0,5</w:t>
      </w:r>
      <w:r w:rsidRPr="003D3FAF">
        <w:rPr>
          <w:rFonts w:eastAsia="Calibri" w:cs="Times New Roman"/>
          <w:b/>
          <w:szCs w:val="24"/>
        </w:rPr>
        <w:t xml:space="preserve"> года (</w:t>
      </w:r>
      <w:r w:rsidR="008D5972">
        <w:rPr>
          <w:rFonts w:eastAsia="Calibri" w:cs="Times New Roman"/>
          <w:b/>
          <w:szCs w:val="24"/>
        </w:rPr>
        <w:t>1</w:t>
      </w:r>
      <w:r w:rsidRPr="003D3FAF">
        <w:rPr>
          <w:rFonts w:eastAsia="Calibri" w:cs="Times New Roman"/>
          <w:b/>
          <w:szCs w:val="24"/>
        </w:rPr>
        <w:t>50 м</w:t>
      </w:r>
      <w:r w:rsidRPr="003D3FAF">
        <w:rPr>
          <w:rFonts w:eastAsia="Calibri" w:cs="Times New Roman"/>
          <w:b/>
          <w:szCs w:val="24"/>
          <w:vertAlign w:val="superscript"/>
        </w:rPr>
        <w:t>3</w:t>
      </w:r>
      <w:r w:rsidRPr="003D3FAF">
        <w:rPr>
          <w:rFonts w:eastAsia="Calibri" w:cs="Times New Roman"/>
          <w:b/>
          <w:szCs w:val="24"/>
        </w:rPr>
        <w:t xml:space="preserve">/год) </w:t>
      </w:r>
    </w:p>
    <w:p w14:paraId="61D1ED20" w14:textId="77777777" w:rsidR="00350ABA" w:rsidRPr="003D3FAF" w:rsidRDefault="00350ABA" w:rsidP="00350ABA">
      <w:pPr>
        <w:spacing w:after="0"/>
        <w:rPr>
          <w:rFonts w:eastAsia="Calibri" w:cs="Times New Roman"/>
          <w:b/>
          <w:szCs w:val="24"/>
        </w:rPr>
      </w:pPr>
      <w:r w:rsidRPr="003D3FAF">
        <w:rPr>
          <w:rFonts w:eastAsia="Calibri" w:cs="Times New Roman"/>
          <w:b/>
          <w:szCs w:val="24"/>
        </w:rPr>
        <w:t>Мусор от офисных и бытовых помещений несортированный (исключая крупногабаритный); 733 100 01 72 4</w:t>
      </w:r>
    </w:p>
    <w:p w14:paraId="4D82DE88" w14:textId="77777777" w:rsidR="00350ABA" w:rsidRPr="003D3FAF" w:rsidRDefault="00350ABA" w:rsidP="00350ABA">
      <w:pPr>
        <w:spacing w:after="0"/>
        <w:rPr>
          <w:rFonts w:eastAsia="Calibri" w:cs="Times New Roman"/>
          <w:szCs w:val="24"/>
        </w:rPr>
      </w:pPr>
      <w:r w:rsidRPr="003D3FAF">
        <w:rPr>
          <w:rFonts w:eastAsia="Calibri" w:cs="Times New Roman"/>
          <w:szCs w:val="24"/>
        </w:rPr>
        <w:t>Расчет нормативного количества накопления твердых бытовых отходов производится методом «справочных таблиц удельных норм образования отходов».</w:t>
      </w:r>
    </w:p>
    <w:p w14:paraId="309FF58D" w14:textId="77777777" w:rsidR="00350ABA" w:rsidRPr="003D3FAF" w:rsidRDefault="00350ABA" w:rsidP="00350ABA">
      <w:pPr>
        <w:spacing w:after="0"/>
        <w:rPr>
          <w:rFonts w:eastAsia="Calibri" w:cs="Times New Roman"/>
          <w:szCs w:val="24"/>
        </w:rPr>
      </w:pPr>
      <w:r w:rsidRPr="003D3FAF">
        <w:rPr>
          <w:rFonts w:eastAsia="Calibri" w:cs="Times New Roman"/>
          <w:szCs w:val="24"/>
        </w:rPr>
        <w:t>Формула расчета нормативной массы образования ТБО:</w:t>
      </w:r>
    </w:p>
    <w:p w14:paraId="039BFC84" w14:textId="77777777" w:rsidR="00350ABA" w:rsidRPr="003D3FAF" w:rsidRDefault="00350ABA" w:rsidP="00350ABA">
      <w:pPr>
        <w:spacing w:after="0"/>
        <w:rPr>
          <w:rFonts w:eastAsia="Calibri" w:cs="Times New Roman"/>
          <w:szCs w:val="24"/>
        </w:rPr>
      </w:pPr>
      <w:r w:rsidRPr="003D3FAF">
        <w:rPr>
          <w:rFonts w:eastAsia="Calibri" w:cs="Times New Roman"/>
          <w:szCs w:val="24"/>
        </w:rPr>
        <w:t xml:space="preserve">М= </w:t>
      </w:r>
      <w:r w:rsidRPr="003D3FAF">
        <w:rPr>
          <w:rFonts w:eastAsia="Calibri" w:cs="Times New Roman"/>
          <w:szCs w:val="24"/>
          <w:lang w:val="en-US"/>
        </w:rPr>
        <w:t>Q</w:t>
      </w:r>
      <w:r w:rsidRPr="003D3FAF">
        <w:rPr>
          <w:rFonts w:eastAsia="Calibri" w:cs="Times New Roman"/>
          <w:szCs w:val="24"/>
        </w:rPr>
        <w:t xml:space="preserve">*К* </w:t>
      </w:r>
      <w:r w:rsidRPr="003D3FAF">
        <w:rPr>
          <w:rFonts w:eastAsia="Calibri" w:cs="Times New Roman"/>
          <w:szCs w:val="24"/>
          <w:lang w:val="en-US"/>
        </w:rPr>
        <w:t>N</w:t>
      </w:r>
      <w:r w:rsidRPr="003D3FAF">
        <w:rPr>
          <w:rFonts w:eastAsia="Calibri" w:cs="Times New Roman"/>
          <w:szCs w:val="24"/>
          <w:vertAlign w:val="subscript"/>
        </w:rPr>
        <w:t xml:space="preserve"> </w:t>
      </w:r>
      <w:r w:rsidRPr="003D3FAF">
        <w:rPr>
          <w:rFonts w:eastAsia="Calibri" w:cs="Times New Roman"/>
          <w:szCs w:val="24"/>
        </w:rPr>
        <w:t xml:space="preserve">* К </w:t>
      </w:r>
      <w:r w:rsidRPr="003D3FAF">
        <w:rPr>
          <w:rFonts w:eastAsia="Calibri" w:cs="Times New Roman"/>
          <w:szCs w:val="24"/>
          <w:lang w:val="en-US"/>
        </w:rPr>
        <w:t>n</w:t>
      </w:r>
    </w:p>
    <w:p w14:paraId="123302B6" w14:textId="77777777" w:rsidR="00350ABA" w:rsidRPr="003D3FAF" w:rsidRDefault="00350ABA" w:rsidP="00350ABA">
      <w:pPr>
        <w:spacing w:after="0"/>
        <w:rPr>
          <w:rFonts w:eastAsia="Calibri" w:cs="Times New Roman"/>
          <w:szCs w:val="24"/>
        </w:rPr>
      </w:pPr>
      <w:r w:rsidRPr="003D3FAF">
        <w:rPr>
          <w:rFonts w:eastAsia="Calibri" w:cs="Times New Roman"/>
          <w:szCs w:val="24"/>
        </w:rPr>
        <w:t xml:space="preserve">Где, </w:t>
      </w:r>
      <w:r w:rsidRPr="003D3FAF">
        <w:rPr>
          <w:rFonts w:eastAsia="Calibri" w:cs="Times New Roman"/>
          <w:szCs w:val="24"/>
          <w:lang w:val="en-US"/>
        </w:rPr>
        <w:t>Q</w:t>
      </w:r>
      <w:r w:rsidRPr="003D3FAF">
        <w:rPr>
          <w:rFonts w:eastAsia="Calibri" w:cs="Times New Roman"/>
          <w:szCs w:val="24"/>
        </w:rPr>
        <w:t xml:space="preserve"> – количество расчетных единиц (человек, мест, м</w:t>
      </w:r>
      <w:r w:rsidRPr="003D3FAF">
        <w:rPr>
          <w:rFonts w:eastAsia="Calibri" w:cs="Times New Roman"/>
          <w:szCs w:val="24"/>
          <w:vertAlign w:val="superscript"/>
        </w:rPr>
        <w:t>2</w:t>
      </w:r>
      <w:r w:rsidRPr="003D3FAF">
        <w:rPr>
          <w:rFonts w:eastAsia="Calibri" w:cs="Times New Roman"/>
          <w:szCs w:val="24"/>
        </w:rPr>
        <w:t xml:space="preserve"> площади)</w:t>
      </w:r>
    </w:p>
    <w:p w14:paraId="49FBC0C8" w14:textId="3425A13F" w:rsidR="00350ABA" w:rsidRPr="003D3FAF" w:rsidRDefault="00350ABA" w:rsidP="00350ABA">
      <w:pPr>
        <w:spacing w:after="0"/>
        <w:rPr>
          <w:rFonts w:eastAsia="Calibri" w:cs="Times New Roman"/>
          <w:szCs w:val="24"/>
        </w:rPr>
      </w:pPr>
      <w:r w:rsidRPr="003D3FAF">
        <w:rPr>
          <w:rFonts w:eastAsia="Calibri" w:cs="Times New Roman"/>
          <w:szCs w:val="24"/>
        </w:rPr>
        <w:t>К – доля несортированных ТБО, по умолчанию к=1, либо (для расчета с выделением крупногабаритных) К=0,95, согласно Приложению 11 к С</w:t>
      </w:r>
      <w:r w:rsidR="004155C3" w:rsidRPr="003D3FAF">
        <w:rPr>
          <w:rFonts w:eastAsia="Calibri" w:cs="Times New Roman"/>
          <w:szCs w:val="24"/>
        </w:rPr>
        <w:t>н</w:t>
      </w:r>
      <w:r w:rsidRPr="003D3FAF">
        <w:rPr>
          <w:rFonts w:eastAsia="Calibri" w:cs="Times New Roman"/>
          <w:szCs w:val="24"/>
        </w:rPr>
        <w:t>иП 2.07.01. -89</w:t>
      </w:r>
    </w:p>
    <w:p w14:paraId="5A1F8921" w14:textId="165042A8" w:rsidR="00350ABA" w:rsidRPr="003D3FAF" w:rsidRDefault="00350ABA" w:rsidP="00350ABA">
      <w:pPr>
        <w:spacing w:after="0"/>
        <w:rPr>
          <w:rFonts w:eastAsia="Calibri" w:cs="Times New Roman"/>
          <w:szCs w:val="24"/>
        </w:rPr>
      </w:pPr>
      <w:r w:rsidRPr="003D3FAF">
        <w:rPr>
          <w:rFonts w:eastAsia="Calibri" w:cs="Times New Roman"/>
          <w:szCs w:val="24"/>
          <w:lang w:val="en-US"/>
        </w:rPr>
        <w:t>N</w:t>
      </w:r>
      <w:r w:rsidRPr="003D3FAF">
        <w:rPr>
          <w:rFonts w:eastAsia="Calibri" w:cs="Times New Roman"/>
          <w:szCs w:val="24"/>
        </w:rPr>
        <w:t xml:space="preserve"> </w:t>
      </w:r>
      <w:r w:rsidR="004155C3">
        <w:rPr>
          <w:rFonts w:eastAsia="Calibri" w:cs="Times New Roman"/>
          <w:szCs w:val="24"/>
        </w:rPr>
        <w:t>–</w:t>
      </w:r>
      <w:r w:rsidRPr="003D3FAF">
        <w:rPr>
          <w:rFonts w:eastAsia="Calibri" w:cs="Times New Roman"/>
          <w:szCs w:val="24"/>
        </w:rPr>
        <w:t xml:space="preserve"> Норматив в кг на одну расчетную единицу, 40-кг в год на человека</w:t>
      </w:r>
    </w:p>
    <w:p w14:paraId="06DC93FA" w14:textId="77777777" w:rsidR="00350ABA" w:rsidRPr="003D3FAF" w:rsidRDefault="00350ABA" w:rsidP="00350ABA">
      <w:pPr>
        <w:spacing w:after="0"/>
        <w:rPr>
          <w:rFonts w:eastAsia="Calibri" w:cs="Times New Roman"/>
          <w:szCs w:val="24"/>
        </w:rPr>
      </w:pPr>
      <w:r w:rsidRPr="003D3FAF">
        <w:rPr>
          <w:rFonts w:eastAsia="Calibri" w:cs="Times New Roman"/>
          <w:szCs w:val="24"/>
        </w:rPr>
        <w:t>Расчет проведен на основании и с учетом нормативно-методических документов:</w:t>
      </w:r>
    </w:p>
    <w:p w14:paraId="5725A141" w14:textId="77777777" w:rsidR="00350ABA" w:rsidRPr="003D3FAF" w:rsidRDefault="00350ABA" w:rsidP="00350ABA">
      <w:pPr>
        <w:spacing w:after="0"/>
        <w:rPr>
          <w:rFonts w:eastAsia="Calibri" w:cs="Times New Roman"/>
          <w:szCs w:val="24"/>
        </w:rPr>
      </w:pPr>
      <w:r w:rsidRPr="003D3FAF">
        <w:rPr>
          <w:rFonts w:eastAsia="Calibri" w:cs="Times New Roman"/>
          <w:szCs w:val="24"/>
        </w:rPr>
        <w:t>«Сборник удельных показателей образования отходов производства и потребления»</w:t>
      </w:r>
    </w:p>
    <w:p w14:paraId="59A826BC" w14:textId="77777777" w:rsidR="00350ABA" w:rsidRPr="003D3FAF" w:rsidRDefault="00350ABA" w:rsidP="00350ABA">
      <w:pPr>
        <w:spacing w:after="0"/>
        <w:rPr>
          <w:rFonts w:eastAsia="Calibri" w:cs="Times New Roman"/>
          <w:szCs w:val="24"/>
        </w:rPr>
      </w:pPr>
      <w:r w:rsidRPr="003D3FAF">
        <w:rPr>
          <w:rFonts w:eastAsia="Calibri" w:cs="Times New Roman"/>
          <w:szCs w:val="24"/>
        </w:rPr>
        <w:t>М.1999г.</w:t>
      </w:r>
    </w:p>
    <w:p w14:paraId="22E2D842" w14:textId="1A426604" w:rsidR="00350ABA" w:rsidRPr="003D3FAF" w:rsidRDefault="00350ABA" w:rsidP="00350ABA">
      <w:pPr>
        <w:spacing w:after="0"/>
        <w:rPr>
          <w:rFonts w:eastAsia="Calibri" w:cs="Times New Roman"/>
          <w:szCs w:val="24"/>
        </w:rPr>
      </w:pPr>
      <w:r w:rsidRPr="003D3FAF">
        <w:rPr>
          <w:rFonts w:eastAsia="Calibri" w:cs="Times New Roman"/>
          <w:szCs w:val="24"/>
        </w:rPr>
        <w:t>При ориентировочной численности персонала 2</w:t>
      </w:r>
      <w:r w:rsidR="008D5972">
        <w:rPr>
          <w:rFonts w:eastAsia="Calibri" w:cs="Times New Roman"/>
          <w:szCs w:val="24"/>
        </w:rPr>
        <w:t>0</w:t>
      </w:r>
      <w:r w:rsidRPr="003D3FAF">
        <w:rPr>
          <w:rFonts w:eastAsia="Calibri" w:cs="Times New Roman"/>
          <w:szCs w:val="24"/>
        </w:rPr>
        <w:t xml:space="preserve">0 чел. </w:t>
      </w:r>
      <w:r w:rsidR="004155C3" w:rsidRPr="003D3FAF">
        <w:rPr>
          <w:rFonts w:eastAsia="Calibri" w:cs="Times New Roman"/>
          <w:szCs w:val="24"/>
        </w:rPr>
        <w:t>П</w:t>
      </w:r>
      <w:r w:rsidRPr="003D3FAF">
        <w:rPr>
          <w:rFonts w:eastAsia="Calibri" w:cs="Times New Roman"/>
          <w:szCs w:val="24"/>
        </w:rPr>
        <w:t>ри строительстве:</w:t>
      </w:r>
    </w:p>
    <w:p w14:paraId="738F2D45" w14:textId="1CA6004E" w:rsidR="00350ABA" w:rsidRPr="003D3FAF" w:rsidRDefault="00350ABA" w:rsidP="00350ABA">
      <w:pPr>
        <w:spacing w:after="0"/>
        <w:rPr>
          <w:rFonts w:eastAsia="Calibri" w:cs="Times New Roman"/>
          <w:b/>
          <w:szCs w:val="24"/>
        </w:rPr>
      </w:pPr>
      <w:r w:rsidRPr="003D3FAF">
        <w:rPr>
          <w:rFonts w:eastAsia="Calibri" w:cs="Times New Roman"/>
          <w:b/>
          <w:szCs w:val="24"/>
        </w:rPr>
        <w:t>М = 2</w:t>
      </w:r>
      <w:r w:rsidR="008D5972">
        <w:rPr>
          <w:rFonts w:eastAsia="Calibri" w:cs="Times New Roman"/>
          <w:b/>
          <w:szCs w:val="24"/>
        </w:rPr>
        <w:t>0</w:t>
      </w:r>
      <w:r w:rsidRPr="003D3FAF">
        <w:rPr>
          <w:rFonts w:eastAsia="Calibri" w:cs="Times New Roman"/>
          <w:b/>
          <w:szCs w:val="24"/>
        </w:rPr>
        <w:t xml:space="preserve">0 * 40 * 0,001 = </w:t>
      </w:r>
      <w:r w:rsidR="008D5972">
        <w:rPr>
          <w:rFonts w:eastAsia="Calibri" w:cs="Times New Roman"/>
          <w:b/>
          <w:szCs w:val="24"/>
        </w:rPr>
        <w:t>8</w:t>
      </w:r>
      <w:r w:rsidRPr="003D3FAF">
        <w:rPr>
          <w:rFonts w:eastAsia="Calibri" w:cs="Times New Roman"/>
          <w:b/>
          <w:szCs w:val="24"/>
        </w:rPr>
        <w:t xml:space="preserve"> *</w:t>
      </w:r>
      <w:r w:rsidR="008D5972">
        <w:rPr>
          <w:rFonts w:eastAsia="Calibri" w:cs="Times New Roman"/>
          <w:b/>
          <w:szCs w:val="24"/>
        </w:rPr>
        <w:t>0,5</w:t>
      </w:r>
      <w:r w:rsidRPr="003D3FAF">
        <w:rPr>
          <w:rFonts w:eastAsia="Calibri" w:cs="Times New Roman"/>
          <w:b/>
          <w:szCs w:val="24"/>
        </w:rPr>
        <w:t xml:space="preserve"> = </w:t>
      </w:r>
      <w:r w:rsidR="008D5972">
        <w:rPr>
          <w:rFonts w:eastAsia="Calibri" w:cs="Times New Roman"/>
          <w:b/>
          <w:szCs w:val="24"/>
        </w:rPr>
        <w:t>4</w:t>
      </w:r>
      <w:r w:rsidRPr="003D3FAF">
        <w:rPr>
          <w:rFonts w:eastAsia="Calibri" w:cs="Times New Roman"/>
          <w:b/>
          <w:szCs w:val="24"/>
        </w:rPr>
        <w:t xml:space="preserve">т / </w:t>
      </w:r>
      <w:r w:rsidR="008D5972">
        <w:rPr>
          <w:rFonts w:eastAsia="Calibri" w:cs="Times New Roman"/>
          <w:b/>
          <w:szCs w:val="24"/>
        </w:rPr>
        <w:t>0,5</w:t>
      </w:r>
      <w:r w:rsidRPr="003D3FAF">
        <w:rPr>
          <w:rFonts w:eastAsia="Calibri" w:cs="Times New Roman"/>
          <w:b/>
          <w:szCs w:val="24"/>
        </w:rPr>
        <w:t xml:space="preserve"> года </w:t>
      </w:r>
    </w:p>
    <w:p w14:paraId="56C8B357" w14:textId="77777777" w:rsidR="00350ABA" w:rsidRPr="003D3FAF" w:rsidRDefault="00350ABA" w:rsidP="00350ABA">
      <w:pPr>
        <w:spacing w:after="0"/>
        <w:rPr>
          <w:rFonts w:eastAsia="Calibri" w:cs="Times New Roman"/>
          <w:b/>
          <w:szCs w:val="24"/>
        </w:rPr>
      </w:pPr>
    </w:p>
    <w:p w14:paraId="6C94F36F" w14:textId="77777777" w:rsidR="00350ABA" w:rsidRPr="003D3FAF" w:rsidRDefault="00350ABA" w:rsidP="00350ABA">
      <w:pPr>
        <w:spacing w:after="0"/>
        <w:rPr>
          <w:rFonts w:eastAsia="Calibri" w:cs="Times New Roman"/>
          <w:b/>
          <w:szCs w:val="24"/>
        </w:rPr>
      </w:pPr>
      <w:r w:rsidRPr="003D3FAF">
        <w:rPr>
          <w:rFonts w:eastAsia="Calibri" w:cs="Times New Roman"/>
          <w:b/>
          <w:szCs w:val="24"/>
        </w:rPr>
        <w:t>Пищевые отходы кухонь и организаций общественного питания несортированные;</w:t>
      </w:r>
      <w:r w:rsidRPr="003D3FAF">
        <w:rPr>
          <w:rFonts w:cs="Times New Roman"/>
          <w:szCs w:val="24"/>
        </w:rPr>
        <w:t xml:space="preserve"> </w:t>
      </w:r>
      <w:r w:rsidRPr="003D3FAF">
        <w:rPr>
          <w:rFonts w:eastAsia="Calibri" w:cs="Times New Roman"/>
          <w:b/>
          <w:szCs w:val="24"/>
        </w:rPr>
        <w:t>Код по ФККО: 73610001305</w:t>
      </w:r>
    </w:p>
    <w:p w14:paraId="294BD992" w14:textId="0A2665E4" w:rsidR="00350ABA" w:rsidRPr="003D3FAF" w:rsidRDefault="00350ABA" w:rsidP="00350ABA">
      <w:pPr>
        <w:spacing w:after="0"/>
        <w:rPr>
          <w:rFonts w:eastAsia="Calibri" w:cs="Times New Roman"/>
          <w:szCs w:val="24"/>
        </w:rPr>
      </w:pPr>
      <w:r w:rsidRPr="003D3FAF">
        <w:rPr>
          <w:rFonts w:eastAsia="Calibri" w:cs="Times New Roman"/>
          <w:szCs w:val="24"/>
        </w:rPr>
        <w:t xml:space="preserve">Расчет выполняется в соответствии с </w:t>
      </w:r>
      <w:r w:rsidR="004155C3">
        <w:rPr>
          <w:rFonts w:eastAsia="Calibri" w:cs="Times New Roman"/>
          <w:szCs w:val="24"/>
        </w:rPr>
        <w:t>«</w:t>
      </w:r>
      <w:r w:rsidRPr="003D3FAF">
        <w:rPr>
          <w:rFonts w:eastAsia="Calibri" w:cs="Times New Roman"/>
          <w:szCs w:val="24"/>
        </w:rPr>
        <w:t>Временными методическими рекомендациями по расчету нормативов образования отходов производства и потребления</w:t>
      </w:r>
      <w:r w:rsidR="004155C3">
        <w:rPr>
          <w:rFonts w:eastAsia="Calibri" w:cs="Times New Roman"/>
          <w:szCs w:val="24"/>
        </w:rPr>
        <w:t>»</w:t>
      </w:r>
      <w:r w:rsidRPr="003D3FAF">
        <w:rPr>
          <w:rFonts w:eastAsia="Calibri" w:cs="Times New Roman"/>
          <w:szCs w:val="24"/>
        </w:rPr>
        <w:t>, Санкт-Петербург, 1998г   по формуле:</w:t>
      </w:r>
    </w:p>
    <w:p w14:paraId="5DE66D69" w14:textId="77777777" w:rsidR="00350ABA" w:rsidRPr="003D3FAF" w:rsidRDefault="00350ABA" w:rsidP="00350ABA">
      <w:pPr>
        <w:spacing w:after="0"/>
        <w:rPr>
          <w:rFonts w:eastAsia="Calibri" w:cs="Times New Roman"/>
          <w:szCs w:val="24"/>
        </w:rPr>
      </w:pPr>
      <w:r w:rsidRPr="003D3FAF">
        <w:rPr>
          <w:rFonts w:eastAsia="Calibri" w:cs="Times New Roman"/>
          <w:szCs w:val="24"/>
        </w:rPr>
        <w:t>Мпищ= q × N × m × 10</w:t>
      </w:r>
      <w:r w:rsidRPr="003D3FAF">
        <w:rPr>
          <w:rFonts w:eastAsia="Calibri" w:cs="Times New Roman"/>
          <w:szCs w:val="24"/>
          <w:vertAlign w:val="superscript"/>
        </w:rPr>
        <w:t>-3</w:t>
      </w:r>
    </w:p>
    <w:p w14:paraId="6C0037E6" w14:textId="1DEE7C4F" w:rsidR="00350ABA" w:rsidRPr="003D3FAF" w:rsidRDefault="00350ABA" w:rsidP="00350ABA">
      <w:pPr>
        <w:spacing w:after="0"/>
        <w:rPr>
          <w:rFonts w:eastAsia="Calibri" w:cs="Times New Roman"/>
          <w:szCs w:val="24"/>
        </w:rPr>
      </w:pPr>
      <w:r w:rsidRPr="003D3FAF">
        <w:rPr>
          <w:rFonts w:eastAsia="Calibri" w:cs="Times New Roman"/>
          <w:szCs w:val="24"/>
        </w:rPr>
        <w:t xml:space="preserve">где: Мпищ </w:t>
      </w:r>
      <w:r w:rsidR="004155C3">
        <w:rPr>
          <w:rFonts w:eastAsia="Calibri" w:cs="Times New Roman"/>
          <w:szCs w:val="24"/>
        </w:rPr>
        <w:t>–</w:t>
      </w:r>
      <w:r w:rsidRPr="003D3FAF">
        <w:rPr>
          <w:rFonts w:eastAsia="Calibri" w:cs="Times New Roman"/>
          <w:szCs w:val="24"/>
        </w:rPr>
        <w:t xml:space="preserve"> масса пищевых отходов, т/год;</w:t>
      </w:r>
    </w:p>
    <w:p w14:paraId="5F6D5BD4" w14:textId="77777777" w:rsidR="00350ABA" w:rsidRPr="003D3FAF" w:rsidRDefault="00350ABA" w:rsidP="00350ABA">
      <w:pPr>
        <w:spacing w:after="0"/>
        <w:rPr>
          <w:rFonts w:eastAsia="Calibri" w:cs="Times New Roman"/>
          <w:szCs w:val="24"/>
        </w:rPr>
      </w:pPr>
      <w:r w:rsidRPr="003D3FAF">
        <w:rPr>
          <w:rFonts w:eastAsia="Calibri" w:cs="Times New Roman"/>
          <w:szCs w:val="24"/>
        </w:rPr>
        <w:t xml:space="preserve">m -  удельный норматив образования отхода, кг/блюдо; </w:t>
      </w:r>
      <w:r w:rsidRPr="003D3FAF">
        <w:rPr>
          <w:rFonts w:eastAsia="Calibri" w:cs="Times New Roman"/>
          <w:szCs w:val="24"/>
          <w:lang w:val="en-US"/>
        </w:rPr>
        <w:t>m</w:t>
      </w:r>
      <w:r w:rsidRPr="003D3FAF">
        <w:rPr>
          <w:rFonts w:eastAsia="Calibri" w:cs="Times New Roman"/>
          <w:szCs w:val="24"/>
        </w:rPr>
        <w:t xml:space="preserve"> = 0,02 кг/блюдо</w:t>
      </w:r>
    </w:p>
    <w:p w14:paraId="0168B5CD" w14:textId="15A43CF6" w:rsidR="00350ABA" w:rsidRPr="003D3FAF" w:rsidRDefault="00350ABA" w:rsidP="00350ABA">
      <w:pPr>
        <w:spacing w:after="0"/>
        <w:rPr>
          <w:rFonts w:eastAsia="Calibri" w:cs="Times New Roman"/>
          <w:szCs w:val="24"/>
        </w:rPr>
      </w:pPr>
      <w:r w:rsidRPr="003D3FAF">
        <w:rPr>
          <w:rFonts w:eastAsia="Calibri" w:cs="Times New Roman"/>
          <w:szCs w:val="24"/>
        </w:rPr>
        <w:t xml:space="preserve">q – среднесуточное количество блюд, шт.;  </w:t>
      </w:r>
      <w:r w:rsidRPr="003D3FAF">
        <w:rPr>
          <w:rFonts w:eastAsia="Calibri" w:cs="Times New Roman"/>
          <w:szCs w:val="24"/>
          <w:lang w:val="en-US"/>
        </w:rPr>
        <w:t>q</w:t>
      </w:r>
      <w:r w:rsidR="008D5972">
        <w:rPr>
          <w:rFonts w:eastAsia="Calibri" w:cs="Times New Roman"/>
          <w:szCs w:val="24"/>
        </w:rPr>
        <w:t xml:space="preserve"> = 60</w:t>
      </w:r>
      <w:r w:rsidRPr="003D3FAF">
        <w:rPr>
          <w:rFonts w:eastAsia="Calibri" w:cs="Times New Roman"/>
          <w:szCs w:val="24"/>
        </w:rPr>
        <w:t>0 блюд в сутки</w:t>
      </w:r>
    </w:p>
    <w:p w14:paraId="29132E86" w14:textId="3B485A89" w:rsidR="00350ABA" w:rsidRPr="003D3FAF" w:rsidRDefault="00350ABA" w:rsidP="00350ABA">
      <w:pPr>
        <w:spacing w:after="0"/>
        <w:rPr>
          <w:rFonts w:eastAsia="Calibri" w:cs="Times New Roman"/>
          <w:szCs w:val="24"/>
        </w:rPr>
      </w:pPr>
      <w:r w:rsidRPr="003D3FAF">
        <w:rPr>
          <w:rFonts w:eastAsia="Calibri" w:cs="Times New Roman"/>
          <w:szCs w:val="24"/>
        </w:rPr>
        <w:t xml:space="preserve">N – количество дней работы столовой, дней; </w:t>
      </w:r>
      <w:r w:rsidRPr="003D3FAF">
        <w:rPr>
          <w:rFonts w:eastAsia="Calibri" w:cs="Times New Roman"/>
          <w:szCs w:val="24"/>
          <w:lang w:val="en-US"/>
        </w:rPr>
        <w:t>N</w:t>
      </w:r>
      <w:r w:rsidRPr="003D3FAF">
        <w:rPr>
          <w:rFonts w:eastAsia="Calibri" w:cs="Times New Roman"/>
          <w:szCs w:val="24"/>
        </w:rPr>
        <w:t xml:space="preserve"> = </w:t>
      </w:r>
      <w:r w:rsidR="008D5972">
        <w:rPr>
          <w:rFonts w:eastAsia="Calibri" w:cs="Times New Roman"/>
          <w:szCs w:val="24"/>
        </w:rPr>
        <w:t>3</w:t>
      </w:r>
      <w:r w:rsidRPr="003D3FAF">
        <w:rPr>
          <w:rFonts w:eastAsia="Calibri" w:cs="Times New Roman"/>
          <w:szCs w:val="24"/>
        </w:rPr>
        <w:t xml:space="preserve">50 дн. </w:t>
      </w:r>
    </w:p>
    <w:p w14:paraId="5FEC953C" w14:textId="778778AC" w:rsidR="00350ABA" w:rsidRPr="003D3FAF" w:rsidRDefault="00350ABA" w:rsidP="00350ABA">
      <w:pPr>
        <w:spacing w:after="0"/>
        <w:rPr>
          <w:rFonts w:eastAsia="Calibri" w:cs="Times New Roman"/>
          <w:b/>
          <w:szCs w:val="24"/>
        </w:rPr>
      </w:pPr>
      <w:r w:rsidRPr="003D3FAF">
        <w:rPr>
          <w:rFonts w:eastAsia="Calibri" w:cs="Times New Roman"/>
          <w:b/>
          <w:szCs w:val="24"/>
        </w:rPr>
        <w:t xml:space="preserve">М пищ. = </w:t>
      </w:r>
      <w:r w:rsidR="008D5972">
        <w:rPr>
          <w:rFonts w:eastAsia="Calibri" w:cs="Times New Roman"/>
          <w:b/>
          <w:szCs w:val="24"/>
        </w:rPr>
        <w:t>600</w:t>
      </w:r>
      <w:r w:rsidRPr="003D3FAF">
        <w:rPr>
          <w:rFonts w:eastAsia="Calibri" w:cs="Times New Roman"/>
          <w:b/>
          <w:szCs w:val="24"/>
        </w:rPr>
        <w:t xml:space="preserve"> * 450 * 0,02 * 10</w:t>
      </w:r>
      <w:r w:rsidRPr="003D3FAF">
        <w:rPr>
          <w:rFonts w:eastAsia="Calibri" w:cs="Times New Roman"/>
          <w:b/>
          <w:szCs w:val="24"/>
          <w:vertAlign w:val="superscript"/>
        </w:rPr>
        <w:t>-3</w:t>
      </w:r>
      <w:r w:rsidRPr="003D3FAF">
        <w:rPr>
          <w:rFonts w:eastAsia="Calibri" w:cs="Times New Roman"/>
          <w:b/>
          <w:szCs w:val="24"/>
        </w:rPr>
        <w:t xml:space="preserve"> = </w:t>
      </w:r>
      <w:r w:rsidR="008D5972">
        <w:rPr>
          <w:rFonts w:eastAsia="Calibri" w:cs="Times New Roman"/>
          <w:b/>
          <w:szCs w:val="24"/>
        </w:rPr>
        <w:t>5,4</w:t>
      </w:r>
      <w:r w:rsidRPr="003D3FAF">
        <w:rPr>
          <w:rFonts w:eastAsia="Calibri" w:cs="Times New Roman"/>
          <w:b/>
          <w:szCs w:val="24"/>
        </w:rPr>
        <w:t xml:space="preserve"> *</w:t>
      </w:r>
      <w:r w:rsidR="008D5972">
        <w:rPr>
          <w:rFonts w:eastAsia="Calibri" w:cs="Times New Roman"/>
          <w:b/>
          <w:szCs w:val="24"/>
        </w:rPr>
        <w:t>0,5</w:t>
      </w:r>
      <w:r w:rsidRPr="003D3FAF">
        <w:rPr>
          <w:rFonts w:eastAsia="Calibri" w:cs="Times New Roman"/>
          <w:b/>
          <w:szCs w:val="24"/>
        </w:rPr>
        <w:t xml:space="preserve"> = </w:t>
      </w:r>
      <w:r w:rsidR="008D5972">
        <w:rPr>
          <w:rFonts w:eastAsia="Calibri" w:cs="Times New Roman"/>
          <w:b/>
          <w:szCs w:val="24"/>
        </w:rPr>
        <w:t>2,7</w:t>
      </w:r>
      <w:r w:rsidRPr="003D3FAF">
        <w:rPr>
          <w:rFonts w:eastAsia="Calibri" w:cs="Times New Roman"/>
          <w:b/>
          <w:szCs w:val="24"/>
        </w:rPr>
        <w:t xml:space="preserve"> т/ </w:t>
      </w:r>
      <w:r w:rsidR="008D5972">
        <w:rPr>
          <w:rFonts w:eastAsia="Calibri" w:cs="Times New Roman"/>
          <w:b/>
          <w:szCs w:val="24"/>
        </w:rPr>
        <w:t>0,5</w:t>
      </w:r>
      <w:r w:rsidRPr="003D3FAF">
        <w:rPr>
          <w:rFonts w:eastAsia="Calibri" w:cs="Times New Roman"/>
          <w:b/>
          <w:szCs w:val="24"/>
        </w:rPr>
        <w:t xml:space="preserve"> года</w:t>
      </w:r>
    </w:p>
    <w:p w14:paraId="1225F9E0" w14:textId="77777777" w:rsidR="00350ABA" w:rsidRPr="003D3FAF" w:rsidRDefault="00350ABA" w:rsidP="00350ABA">
      <w:pPr>
        <w:spacing w:after="0"/>
        <w:rPr>
          <w:rFonts w:eastAsia="Calibri" w:cs="Times New Roman"/>
          <w:b/>
          <w:szCs w:val="24"/>
        </w:rPr>
      </w:pPr>
    </w:p>
    <w:p w14:paraId="55EFC4B7" w14:textId="77777777" w:rsidR="00350ABA" w:rsidRPr="003D3FAF" w:rsidRDefault="00350ABA" w:rsidP="00350ABA">
      <w:pPr>
        <w:spacing w:after="0"/>
        <w:rPr>
          <w:rFonts w:eastAsia="Calibri" w:cs="Times New Roman"/>
          <w:bCs/>
          <w:szCs w:val="24"/>
        </w:rPr>
      </w:pPr>
      <w:r w:rsidRPr="003D3FAF">
        <w:rPr>
          <w:rFonts w:eastAsia="Calibri" w:cs="Times New Roman"/>
          <w:bCs/>
          <w:szCs w:val="24"/>
        </w:rPr>
        <w:t>Нормативны образования отходов производства и потребления представлены в таблице 7.7.2.1</w:t>
      </w:r>
    </w:p>
    <w:p w14:paraId="2CCB652F" w14:textId="27D0BF0F" w:rsidR="00350ABA" w:rsidRPr="003D3FAF" w:rsidRDefault="00350ABA" w:rsidP="00FA45DD">
      <w:pPr>
        <w:autoSpaceDE w:val="0"/>
        <w:autoSpaceDN w:val="0"/>
        <w:adjustRightInd w:val="0"/>
        <w:spacing w:after="0"/>
        <w:ind w:firstLine="7230"/>
        <w:jc w:val="center"/>
        <w:rPr>
          <w:rFonts w:eastAsiaTheme="majorEastAsia" w:cs="Times New Roman"/>
          <w:b/>
          <w:i/>
          <w:color w:val="44546A" w:themeColor="text2"/>
          <w:szCs w:val="24"/>
          <w:lang w:eastAsia="ru-RU"/>
        </w:rPr>
      </w:pPr>
      <w:bookmarkStart w:id="225" w:name="_Toc474249095"/>
      <w:bookmarkStart w:id="226" w:name="_Toc5809643"/>
      <w:r w:rsidRPr="003D3FAF">
        <w:rPr>
          <w:rFonts w:eastAsiaTheme="majorEastAsia" w:cs="Times New Roman"/>
          <w:b/>
          <w:i/>
          <w:color w:val="44546A" w:themeColor="text2"/>
          <w:szCs w:val="24"/>
          <w:lang w:eastAsia="ru-RU"/>
        </w:rPr>
        <w:t xml:space="preserve">Таблица </w:t>
      </w:r>
      <w:r w:rsidRPr="003D3FAF">
        <w:rPr>
          <w:rFonts w:eastAsiaTheme="majorEastAsia" w:cs="Times New Roman"/>
          <w:b/>
          <w:bCs/>
          <w:i/>
          <w:color w:val="44546A" w:themeColor="text2"/>
          <w:szCs w:val="24"/>
          <w:lang w:eastAsia="ru-RU"/>
        </w:rPr>
        <w:t xml:space="preserve">7.7.2.1 </w:t>
      </w:r>
      <w:r w:rsidRPr="003D3FAF">
        <w:rPr>
          <w:rFonts w:eastAsiaTheme="majorEastAsia" w:cs="Times New Roman"/>
          <w:b/>
          <w:i/>
          <w:color w:val="44546A" w:themeColor="text2"/>
          <w:szCs w:val="24"/>
          <w:lang w:eastAsia="ru-RU"/>
        </w:rPr>
        <w:t>Нормативы образования отходов</w:t>
      </w:r>
      <w:bookmarkEnd w:id="225"/>
      <w:bookmarkEnd w:id="22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80" w:firstRow="0" w:lastRow="0" w:firstColumn="1" w:lastColumn="1" w:noHBand="0" w:noVBand="0"/>
      </w:tblPr>
      <w:tblGrid>
        <w:gridCol w:w="463"/>
        <w:gridCol w:w="2513"/>
        <w:gridCol w:w="1160"/>
        <w:gridCol w:w="1008"/>
        <w:gridCol w:w="1194"/>
        <w:gridCol w:w="1344"/>
        <w:gridCol w:w="1663"/>
      </w:tblGrid>
      <w:tr w:rsidR="00350ABA" w:rsidRPr="003D3FAF" w14:paraId="16FB58EA" w14:textId="77777777" w:rsidTr="00E02915">
        <w:trPr>
          <w:trHeight w:val="881"/>
          <w:tblHeader/>
        </w:trPr>
        <w:tc>
          <w:tcPr>
            <w:tcW w:w="0" w:type="auto"/>
            <w:shd w:val="clear" w:color="auto" w:fill="00B0F0"/>
            <w:vAlign w:val="center"/>
          </w:tcPr>
          <w:p w14:paraId="11F59A43"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lastRenderedPageBreak/>
              <w:t>№</w:t>
            </w:r>
          </w:p>
          <w:p w14:paraId="162BBC2E"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п/п</w:t>
            </w:r>
          </w:p>
        </w:tc>
        <w:tc>
          <w:tcPr>
            <w:tcW w:w="0" w:type="auto"/>
            <w:shd w:val="clear" w:color="auto" w:fill="00B0F0"/>
            <w:vAlign w:val="center"/>
          </w:tcPr>
          <w:p w14:paraId="26DF0143" w14:textId="77777777" w:rsidR="00350ABA" w:rsidRPr="003D3FAF" w:rsidRDefault="00350ABA" w:rsidP="00350ABA">
            <w:pPr>
              <w:spacing w:after="0"/>
              <w:jc w:val="left"/>
              <w:rPr>
                <w:rFonts w:eastAsia="Calibri" w:cs="Times New Roman"/>
                <w:b/>
                <w:sz w:val="20"/>
                <w:szCs w:val="20"/>
              </w:rPr>
            </w:pPr>
            <w:r w:rsidRPr="003D3FAF">
              <w:rPr>
                <w:rFonts w:eastAsia="Calibri" w:cs="Times New Roman"/>
                <w:b/>
                <w:sz w:val="20"/>
                <w:szCs w:val="20"/>
              </w:rPr>
              <w:t>Наименование вида отхода по ФККО</w:t>
            </w:r>
          </w:p>
        </w:tc>
        <w:tc>
          <w:tcPr>
            <w:tcW w:w="0" w:type="auto"/>
            <w:shd w:val="clear" w:color="auto" w:fill="00B0F0"/>
            <w:vAlign w:val="center"/>
          </w:tcPr>
          <w:p w14:paraId="544024EE" w14:textId="77777777" w:rsidR="00350ABA" w:rsidRPr="003D3FAF" w:rsidRDefault="00350ABA" w:rsidP="00350ABA">
            <w:pPr>
              <w:spacing w:after="0"/>
              <w:jc w:val="center"/>
              <w:rPr>
                <w:rFonts w:eastAsia="Calibri" w:cs="Times New Roman"/>
                <w:b/>
                <w:position w:val="-6"/>
                <w:sz w:val="20"/>
                <w:szCs w:val="20"/>
              </w:rPr>
            </w:pPr>
            <w:r w:rsidRPr="003D3FAF">
              <w:rPr>
                <w:rFonts w:eastAsia="Calibri" w:cs="Times New Roman"/>
                <w:b/>
                <w:position w:val="-6"/>
                <w:sz w:val="20"/>
                <w:szCs w:val="20"/>
              </w:rPr>
              <w:t xml:space="preserve">Код по </w:t>
            </w:r>
          </w:p>
          <w:p w14:paraId="3BD5A424" w14:textId="77777777" w:rsidR="00350ABA" w:rsidRPr="003D3FAF" w:rsidRDefault="00350ABA" w:rsidP="00350ABA">
            <w:pPr>
              <w:spacing w:after="0"/>
              <w:jc w:val="center"/>
              <w:rPr>
                <w:rFonts w:eastAsia="Calibri" w:cs="Times New Roman"/>
                <w:b/>
                <w:position w:val="-6"/>
                <w:sz w:val="20"/>
                <w:szCs w:val="20"/>
              </w:rPr>
            </w:pPr>
            <w:r w:rsidRPr="003D3FAF">
              <w:rPr>
                <w:rFonts w:eastAsia="Calibri" w:cs="Times New Roman"/>
                <w:b/>
                <w:position w:val="-6"/>
                <w:sz w:val="20"/>
                <w:szCs w:val="20"/>
              </w:rPr>
              <w:t>ФККО</w:t>
            </w:r>
          </w:p>
        </w:tc>
        <w:tc>
          <w:tcPr>
            <w:tcW w:w="0" w:type="auto"/>
            <w:shd w:val="clear" w:color="auto" w:fill="00B0F0"/>
            <w:vAlign w:val="center"/>
          </w:tcPr>
          <w:p w14:paraId="0E06BF37" w14:textId="77777777" w:rsidR="00350ABA" w:rsidRPr="00FA45DD" w:rsidRDefault="00350ABA" w:rsidP="00350ABA">
            <w:pPr>
              <w:spacing w:after="0"/>
              <w:jc w:val="center"/>
              <w:rPr>
                <w:rFonts w:eastAsia="Calibri" w:cs="Times New Roman"/>
                <w:b/>
                <w:sz w:val="20"/>
                <w:szCs w:val="20"/>
              </w:rPr>
            </w:pPr>
            <w:r w:rsidRPr="00FA45DD">
              <w:rPr>
                <w:rFonts w:eastAsia="Calibri" w:cs="Times New Roman"/>
                <w:b/>
                <w:sz w:val="20"/>
                <w:szCs w:val="20"/>
              </w:rPr>
              <w:t>Класс</w:t>
            </w:r>
          </w:p>
          <w:p w14:paraId="33E2550F" w14:textId="77777777" w:rsidR="00350ABA" w:rsidRPr="00FA45DD" w:rsidRDefault="00350ABA" w:rsidP="00350ABA">
            <w:pPr>
              <w:spacing w:after="0"/>
              <w:jc w:val="center"/>
              <w:rPr>
                <w:rFonts w:eastAsia="Calibri" w:cs="Times New Roman"/>
                <w:b/>
                <w:sz w:val="20"/>
                <w:szCs w:val="20"/>
              </w:rPr>
            </w:pPr>
            <w:r w:rsidRPr="00FA45DD">
              <w:rPr>
                <w:rFonts w:eastAsia="Calibri" w:cs="Times New Roman"/>
                <w:b/>
                <w:sz w:val="20"/>
                <w:szCs w:val="20"/>
              </w:rPr>
              <w:t>опасности</w:t>
            </w:r>
          </w:p>
        </w:tc>
        <w:tc>
          <w:tcPr>
            <w:tcW w:w="0" w:type="auto"/>
            <w:shd w:val="clear" w:color="auto" w:fill="00B0F0"/>
            <w:vAlign w:val="center"/>
          </w:tcPr>
          <w:p w14:paraId="0CE5DD25" w14:textId="77777777" w:rsidR="00350ABA" w:rsidRPr="00FA45DD" w:rsidRDefault="00350ABA" w:rsidP="00350ABA">
            <w:pPr>
              <w:spacing w:after="0"/>
              <w:jc w:val="center"/>
              <w:rPr>
                <w:rFonts w:eastAsia="Calibri" w:cs="Times New Roman"/>
                <w:b/>
                <w:sz w:val="20"/>
                <w:szCs w:val="20"/>
              </w:rPr>
            </w:pPr>
            <w:r w:rsidRPr="00FA45DD">
              <w:rPr>
                <w:rFonts w:eastAsia="Calibri" w:cs="Times New Roman"/>
                <w:b/>
                <w:sz w:val="20"/>
                <w:szCs w:val="20"/>
              </w:rPr>
              <w:t xml:space="preserve">Годовой </w:t>
            </w:r>
          </w:p>
          <w:p w14:paraId="69618CDC" w14:textId="77777777" w:rsidR="00350ABA" w:rsidRPr="00FA45DD" w:rsidRDefault="00350ABA" w:rsidP="00350ABA">
            <w:pPr>
              <w:spacing w:after="0"/>
              <w:jc w:val="center"/>
              <w:rPr>
                <w:rFonts w:eastAsia="Calibri" w:cs="Times New Roman"/>
                <w:b/>
                <w:sz w:val="20"/>
                <w:szCs w:val="20"/>
              </w:rPr>
            </w:pPr>
            <w:r w:rsidRPr="00FA45DD">
              <w:rPr>
                <w:rFonts w:eastAsia="Calibri" w:cs="Times New Roman"/>
                <w:b/>
                <w:sz w:val="20"/>
                <w:szCs w:val="20"/>
              </w:rPr>
              <w:t>норматив</w:t>
            </w:r>
          </w:p>
          <w:p w14:paraId="5E65CB82" w14:textId="77777777" w:rsidR="00350ABA" w:rsidRPr="00FA45DD" w:rsidRDefault="00350ABA" w:rsidP="00350ABA">
            <w:pPr>
              <w:spacing w:after="0"/>
              <w:jc w:val="center"/>
              <w:rPr>
                <w:rFonts w:eastAsia="Calibri" w:cs="Times New Roman"/>
                <w:b/>
                <w:sz w:val="20"/>
                <w:szCs w:val="20"/>
              </w:rPr>
            </w:pPr>
            <w:r w:rsidRPr="00FA45DD">
              <w:rPr>
                <w:rFonts w:eastAsia="Calibri" w:cs="Times New Roman"/>
                <w:b/>
                <w:sz w:val="20"/>
                <w:szCs w:val="20"/>
              </w:rPr>
              <w:t>образования отходов, т</w:t>
            </w:r>
          </w:p>
        </w:tc>
        <w:tc>
          <w:tcPr>
            <w:tcW w:w="0" w:type="auto"/>
            <w:shd w:val="clear" w:color="auto" w:fill="00B0F0"/>
            <w:vAlign w:val="center"/>
          </w:tcPr>
          <w:p w14:paraId="023D102C" w14:textId="77777777" w:rsidR="00350ABA" w:rsidRPr="00FA45DD" w:rsidRDefault="00350ABA" w:rsidP="00350ABA">
            <w:pPr>
              <w:spacing w:after="0"/>
              <w:jc w:val="center"/>
              <w:rPr>
                <w:rFonts w:eastAsia="Calibri" w:cs="Times New Roman"/>
                <w:b/>
                <w:sz w:val="20"/>
                <w:szCs w:val="20"/>
              </w:rPr>
            </w:pPr>
            <w:r w:rsidRPr="00FA45DD">
              <w:rPr>
                <w:rFonts w:eastAsia="Calibri" w:cs="Times New Roman"/>
                <w:b/>
                <w:sz w:val="20"/>
                <w:szCs w:val="20"/>
              </w:rPr>
              <w:t>Объем на весь период строительства</w:t>
            </w:r>
          </w:p>
        </w:tc>
        <w:tc>
          <w:tcPr>
            <w:tcW w:w="0" w:type="auto"/>
            <w:shd w:val="clear" w:color="auto" w:fill="00B0F0"/>
            <w:vAlign w:val="center"/>
          </w:tcPr>
          <w:p w14:paraId="7BA22892"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Отход образующий вид деятельности, процесс</w:t>
            </w:r>
          </w:p>
        </w:tc>
      </w:tr>
      <w:tr w:rsidR="00350ABA" w:rsidRPr="003D3FAF" w14:paraId="4E795DC6" w14:textId="77777777" w:rsidTr="00E02915">
        <w:tc>
          <w:tcPr>
            <w:tcW w:w="0" w:type="auto"/>
            <w:tcBorders>
              <w:bottom w:val="single" w:sz="4" w:space="0" w:color="auto"/>
            </w:tcBorders>
            <w:shd w:val="clear" w:color="auto" w:fill="auto"/>
          </w:tcPr>
          <w:p w14:paraId="438EB464"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1</w:t>
            </w:r>
          </w:p>
        </w:tc>
        <w:tc>
          <w:tcPr>
            <w:tcW w:w="0" w:type="auto"/>
            <w:tcBorders>
              <w:bottom w:val="single" w:sz="4" w:space="0" w:color="auto"/>
            </w:tcBorders>
            <w:shd w:val="clear" w:color="auto" w:fill="auto"/>
          </w:tcPr>
          <w:p w14:paraId="54AB40AF"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2</w:t>
            </w:r>
          </w:p>
        </w:tc>
        <w:tc>
          <w:tcPr>
            <w:tcW w:w="0" w:type="auto"/>
            <w:tcBorders>
              <w:bottom w:val="single" w:sz="4" w:space="0" w:color="auto"/>
            </w:tcBorders>
            <w:shd w:val="clear" w:color="auto" w:fill="auto"/>
          </w:tcPr>
          <w:p w14:paraId="48DD6A0B"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3</w:t>
            </w:r>
          </w:p>
        </w:tc>
        <w:tc>
          <w:tcPr>
            <w:tcW w:w="0" w:type="auto"/>
            <w:tcBorders>
              <w:bottom w:val="single" w:sz="4" w:space="0" w:color="auto"/>
            </w:tcBorders>
            <w:shd w:val="clear" w:color="auto" w:fill="auto"/>
          </w:tcPr>
          <w:p w14:paraId="7139F41F" w14:textId="77777777" w:rsidR="00350ABA" w:rsidRPr="00FA45DD" w:rsidRDefault="00350ABA" w:rsidP="00350ABA">
            <w:pPr>
              <w:spacing w:after="0"/>
              <w:jc w:val="center"/>
              <w:rPr>
                <w:rFonts w:eastAsia="Calibri" w:cs="Times New Roman"/>
                <w:b/>
                <w:sz w:val="20"/>
                <w:szCs w:val="20"/>
              </w:rPr>
            </w:pPr>
            <w:r w:rsidRPr="00FA45DD">
              <w:rPr>
                <w:rFonts w:eastAsia="Calibri" w:cs="Times New Roman"/>
                <w:b/>
                <w:sz w:val="20"/>
                <w:szCs w:val="20"/>
              </w:rPr>
              <w:t>4</w:t>
            </w:r>
          </w:p>
        </w:tc>
        <w:tc>
          <w:tcPr>
            <w:tcW w:w="0" w:type="auto"/>
            <w:tcBorders>
              <w:bottom w:val="single" w:sz="4" w:space="0" w:color="auto"/>
            </w:tcBorders>
            <w:shd w:val="clear" w:color="auto" w:fill="auto"/>
          </w:tcPr>
          <w:p w14:paraId="57573814" w14:textId="77777777" w:rsidR="00350ABA" w:rsidRPr="00FA45DD" w:rsidRDefault="00350ABA" w:rsidP="00350ABA">
            <w:pPr>
              <w:spacing w:after="0"/>
              <w:jc w:val="center"/>
              <w:rPr>
                <w:rFonts w:eastAsia="Calibri" w:cs="Times New Roman"/>
                <w:b/>
                <w:sz w:val="20"/>
                <w:szCs w:val="20"/>
              </w:rPr>
            </w:pPr>
            <w:r w:rsidRPr="00FA45DD">
              <w:rPr>
                <w:rFonts w:eastAsia="Calibri" w:cs="Times New Roman"/>
                <w:b/>
                <w:sz w:val="20"/>
                <w:szCs w:val="20"/>
              </w:rPr>
              <w:t>5</w:t>
            </w:r>
          </w:p>
        </w:tc>
        <w:tc>
          <w:tcPr>
            <w:tcW w:w="0" w:type="auto"/>
            <w:tcBorders>
              <w:bottom w:val="single" w:sz="4" w:space="0" w:color="auto"/>
            </w:tcBorders>
          </w:tcPr>
          <w:p w14:paraId="480F49FB" w14:textId="77777777" w:rsidR="00350ABA" w:rsidRPr="00FA45DD" w:rsidRDefault="00350ABA" w:rsidP="00350ABA">
            <w:pPr>
              <w:spacing w:after="0"/>
              <w:jc w:val="center"/>
              <w:rPr>
                <w:rFonts w:eastAsia="Calibri" w:cs="Times New Roman"/>
                <w:b/>
                <w:sz w:val="20"/>
                <w:szCs w:val="20"/>
              </w:rPr>
            </w:pPr>
            <w:r w:rsidRPr="00FA45DD">
              <w:rPr>
                <w:rFonts w:eastAsia="Calibri" w:cs="Times New Roman"/>
                <w:b/>
                <w:sz w:val="20"/>
                <w:szCs w:val="20"/>
              </w:rPr>
              <w:t>6</w:t>
            </w:r>
          </w:p>
        </w:tc>
        <w:tc>
          <w:tcPr>
            <w:tcW w:w="0" w:type="auto"/>
            <w:tcBorders>
              <w:bottom w:val="single" w:sz="4" w:space="0" w:color="auto"/>
            </w:tcBorders>
            <w:shd w:val="clear" w:color="auto" w:fill="auto"/>
          </w:tcPr>
          <w:p w14:paraId="0D95FF8C"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7</w:t>
            </w:r>
          </w:p>
        </w:tc>
      </w:tr>
      <w:tr w:rsidR="00350ABA" w:rsidRPr="003D3FAF" w14:paraId="5B7503F0" w14:textId="77777777" w:rsidTr="00E02915">
        <w:tc>
          <w:tcPr>
            <w:tcW w:w="0" w:type="auto"/>
            <w:gridSpan w:val="2"/>
            <w:tcBorders>
              <w:top w:val="single" w:sz="4" w:space="0" w:color="auto"/>
              <w:left w:val="single" w:sz="4" w:space="0" w:color="auto"/>
              <w:bottom w:val="single" w:sz="4" w:space="0" w:color="auto"/>
              <w:right w:val="single" w:sz="4" w:space="0" w:color="auto"/>
            </w:tcBorders>
          </w:tcPr>
          <w:p w14:paraId="210F4C73" w14:textId="77777777" w:rsidR="00350ABA" w:rsidRPr="003D3FAF" w:rsidRDefault="00350ABA" w:rsidP="00350ABA">
            <w:pPr>
              <w:spacing w:after="0"/>
              <w:jc w:val="center"/>
              <w:rPr>
                <w:rFonts w:eastAsia="Calibri" w:cs="Times New Roman"/>
                <w:b/>
                <w:sz w:val="20"/>
                <w:szCs w:val="20"/>
              </w:rPr>
            </w:pPr>
          </w:p>
        </w:tc>
        <w:tc>
          <w:tcPr>
            <w:tcW w:w="0" w:type="auto"/>
            <w:gridSpan w:val="5"/>
            <w:tcBorders>
              <w:top w:val="single" w:sz="4" w:space="0" w:color="auto"/>
              <w:left w:val="single" w:sz="4" w:space="0" w:color="auto"/>
              <w:bottom w:val="single" w:sz="4" w:space="0" w:color="auto"/>
              <w:right w:val="single" w:sz="4" w:space="0" w:color="auto"/>
            </w:tcBorders>
            <w:shd w:val="clear" w:color="auto" w:fill="auto"/>
          </w:tcPr>
          <w:p w14:paraId="62F4913F" w14:textId="77777777" w:rsidR="00350ABA" w:rsidRPr="00FA45DD" w:rsidRDefault="00350ABA" w:rsidP="00350ABA">
            <w:pPr>
              <w:spacing w:after="0"/>
              <w:jc w:val="left"/>
              <w:rPr>
                <w:rFonts w:eastAsia="Calibri" w:cs="Times New Roman"/>
                <w:b/>
                <w:sz w:val="20"/>
                <w:szCs w:val="20"/>
              </w:rPr>
            </w:pPr>
            <w:r w:rsidRPr="00FA45DD">
              <w:rPr>
                <w:rFonts w:eastAsia="Calibri" w:cs="Times New Roman"/>
                <w:b/>
                <w:sz w:val="20"/>
                <w:szCs w:val="20"/>
              </w:rPr>
              <w:t xml:space="preserve">                          Производственные отходы</w:t>
            </w:r>
          </w:p>
        </w:tc>
      </w:tr>
      <w:tr w:rsidR="00350ABA" w:rsidRPr="003D3FAF" w14:paraId="34851AB8" w14:textId="77777777" w:rsidTr="00E02915">
        <w:tc>
          <w:tcPr>
            <w:tcW w:w="0" w:type="auto"/>
            <w:tcBorders>
              <w:top w:val="single" w:sz="4" w:space="0" w:color="auto"/>
            </w:tcBorders>
            <w:shd w:val="clear" w:color="auto" w:fill="auto"/>
          </w:tcPr>
          <w:p w14:paraId="3324F72A" w14:textId="77777777" w:rsidR="00350ABA" w:rsidRPr="003D3FAF" w:rsidRDefault="00350ABA" w:rsidP="00294BAE">
            <w:pPr>
              <w:numPr>
                <w:ilvl w:val="0"/>
                <w:numId w:val="20"/>
              </w:numPr>
              <w:spacing w:after="0"/>
              <w:contextualSpacing/>
              <w:jc w:val="center"/>
              <w:rPr>
                <w:rFonts w:eastAsia="Calibri" w:cs="Times New Roman"/>
                <w:sz w:val="20"/>
                <w:szCs w:val="20"/>
              </w:rPr>
            </w:pPr>
          </w:p>
        </w:tc>
        <w:tc>
          <w:tcPr>
            <w:tcW w:w="0" w:type="auto"/>
            <w:tcBorders>
              <w:top w:val="single" w:sz="4" w:space="0" w:color="auto"/>
            </w:tcBorders>
            <w:shd w:val="clear" w:color="auto" w:fill="auto"/>
          </w:tcPr>
          <w:p w14:paraId="2C2ACC18"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Аккумуляторы свинцовые отработанные неповрежденные, с электролитом</w:t>
            </w:r>
          </w:p>
        </w:tc>
        <w:tc>
          <w:tcPr>
            <w:tcW w:w="0" w:type="auto"/>
            <w:tcBorders>
              <w:top w:val="single" w:sz="4" w:space="0" w:color="auto"/>
            </w:tcBorders>
            <w:shd w:val="clear" w:color="auto" w:fill="auto"/>
          </w:tcPr>
          <w:p w14:paraId="00E4734A"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92011001532</w:t>
            </w:r>
          </w:p>
        </w:tc>
        <w:tc>
          <w:tcPr>
            <w:tcW w:w="0" w:type="auto"/>
            <w:tcBorders>
              <w:top w:val="single" w:sz="4" w:space="0" w:color="auto"/>
            </w:tcBorders>
            <w:shd w:val="clear" w:color="auto" w:fill="auto"/>
          </w:tcPr>
          <w:p w14:paraId="572784B2" w14:textId="77777777" w:rsidR="00350ABA" w:rsidRPr="00FA45DD" w:rsidRDefault="00350ABA" w:rsidP="00350ABA">
            <w:pPr>
              <w:spacing w:after="0"/>
              <w:jc w:val="center"/>
              <w:rPr>
                <w:rFonts w:eastAsia="Calibri" w:cs="Times New Roman"/>
                <w:sz w:val="20"/>
                <w:szCs w:val="20"/>
              </w:rPr>
            </w:pPr>
            <w:r w:rsidRPr="00FA45DD">
              <w:rPr>
                <w:rFonts w:eastAsia="Calibri" w:cs="Times New Roman"/>
                <w:sz w:val="20"/>
                <w:szCs w:val="20"/>
              </w:rPr>
              <w:t>2</w:t>
            </w:r>
          </w:p>
        </w:tc>
        <w:tc>
          <w:tcPr>
            <w:tcW w:w="0" w:type="auto"/>
            <w:tcBorders>
              <w:top w:val="single" w:sz="4" w:space="0" w:color="auto"/>
            </w:tcBorders>
            <w:shd w:val="clear" w:color="auto" w:fill="auto"/>
          </w:tcPr>
          <w:p w14:paraId="221A7DF4" w14:textId="77777777" w:rsidR="00350ABA" w:rsidRPr="00FA45DD" w:rsidRDefault="00350ABA" w:rsidP="00350ABA">
            <w:pPr>
              <w:spacing w:after="0"/>
              <w:jc w:val="center"/>
              <w:rPr>
                <w:rFonts w:eastAsia="Calibri" w:cs="Times New Roman"/>
                <w:sz w:val="20"/>
                <w:szCs w:val="20"/>
              </w:rPr>
            </w:pPr>
            <w:r w:rsidRPr="00FA45DD">
              <w:rPr>
                <w:rFonts w:eastAsia="Calibri" w:cs="Times New Roman"/>
                <w:sz w:val="20"/>
                <w:szCs w:val="20"/>
              </w:rPr>
              <w:t>0,135</w:t>
            </w:r>
          </w:p>
        </w:tc>
        <w:tc>
          <w:tcPr>
            <w:tcW w:w="0" w:type="auto"/>
            <w:tcBorders>
              <w:top w:val="single" w:sz="4" w:space="0" w:color="auto"/>
            </w:tcBorders>
          </w:tcPr>
          <w:p w14:paraId="6D5EBE0C" w14:textId="241BEF25" w:rsidR="00350ABA" w:rsidRPr="00FA45DD" w:rsidRDefault="00FA45DD" w:rsidP="00350ABA">
            <w:pPr>
              <w:spacing w:after="0"/>
              <w:jc w:val="left"/>
              <w:rPr>
                <w:rFonts w:eastAsia="Calibri" w:cs="Times New Roman"/>
                <w:sz w:val="20"/>
                <w:szCs w:val="20"/>
              </w:rPr>
            </w:pPr>
            <w:r w:rsidRPr="00FA45DD">
              <w:rPr>
                <w:rFonts w:eastAsia="Calibri" w:cs="Times New Roman"/>
                <w:sz w:val="20"/>
                <w:szCs w:val="20"/>
              </w:rPr>
              <w:t>0,0675</w:t>
            </w:r>
          </w:p>
        </w:tc>
        <w:tc>
          <w:tcPr>
            <w:tcW w:w="0" w:type="auto"/>
            <w:tcBorders>
              <w:top w:val="single" w:sz="4" w:space="0" w:color="auto"/>
            </w:tcBorders>
            <w:shd w:val="clear" w:color="auto" w:fill="auto"/>
          </w:tcPr>
          <w:p w14:paraId="66ADCC57"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Производственная деятельность (использование автотранспорта)</w:t>
            </w:r>
          </w:p>
        </w:tc>
      </w:tr>
      <w:tr w:rsidR="00350ABA" w:rsidRPr="003D3FAF" w14:paraId="36569C83" w14:textId="77777777" w:rsidTr="00E02915">
        <w:tc>
          <w:tcPr>
            <w:tcW w:w="0" w:type="auto"/>
            <w:shd w:val="clear" w:color="auto" w:fill="auto"/>
          </w:tcPr>
          <w:p w14:paraId="715EDB02" w14:textId="77777777" w:rsidR="00350ABA" w:rsidRPr="003D3FAF" w:rsidRDefault="00350ABA" w:rsidP="00294BAE">
            <w:pPr>
              <w:numPr>
                <w:ilvl w:val="0"/>
                <w:numId w:val="20"/>
              </w:numPr>
              <w:spacing w:after="0"/>
              <w:contextualSpacing/>
              <w:jc w:val="center"/>
              <w:rPr>
                <w:rFonts w:eastAsia="Calibri" w:cs="Times New Roman"/>
                <w:sz w:val="20"/>
                <w:szCs w:val="20"/>
              </w:rPr>
            </w:pPr>
          </w:p>
        </w:tc>
        <w:tc>
          <w:tcPr>
            <w:tcW w:w="0" w:type="auto"/>
            <w:shd w:val="clear" w:color="auto" w:fill="auto"/>
          </w:tcPr>
          <w:p w14:paraId="5F04D795" w14:textId="77777777" w:rsidR="00350ABA" w:rsidRPr="003D3FAF" w:rsidRDefault="00350ABA" w:rsidP="00350ABA">
            <w:pPr>
              <w:spacing w:after="0"/>
              <w:jc w:val="left"/>
              <w:rPr>
                <w:rFonts w:eastAsia="Calibri" w:cs="Times New Roman"/>
                <w:sz w:val="20"/>
                <w:szCs w:val="20"/>
              </w:rPr>
            </w:pPr>
            <w:r w:rsidRPr="003D3FAF">
              <w:rPr>
                <w:rFonts w:eastAsia="Calibri" w:cs="Times New Roman"/>
                <w:b/>
                <w:i/>
                <w:sz w:val="20"/>
                <w:szCs w:val="20"/>
              </w:rPr>
              <w:t>Итого I</w:t>
            </w:r>
            <w:r w:rsidRPr="003D3FAF">
              <w:rPr>
                <w:rFonts w:eastAsia="Calibri" w:cs="Times New Roman"/>
                <w:b/>
                <w:i/>
                <w:sz w:val="20"/>
                <w:szCs w:val="20"/>
                <w:lang w:val="en-US"/>
              </w:rPr>
              <w:t>I</w:t>
            </w:r>
            <w:r w:rsidRPr="003D3FAF">
              <w:rPr>
                <w:rFonts w:eastAsia="Calibri" w:cs="Times New Roman"/>
                <w:b/>
                <w:i/>
                <w:sz w:val="20"/>
                <w:szCs w:val="20"/>
              </w:rPr>
              <w:t xml:space="preserve"> класса опасности</w:t>
            </w:r>
            <w:r w:rsidRPr="003D3FAF">
              <w:rPr>
                <w:rFonts w:eastAsia="Calibri" w:cs="Times New Roman"/>
                <w:b/>
                <w:i/>
                <w:sz w:val="20"/>
                <w:szCs w:val="20"/>
              </w:rPr>
              <w:tab/>
            </w:r>
          </w:p>
        </w:tc>
        <w:tc>
          <w:tcPr>
            <w:tcW w:w="0" w:type="auto"/>
            <w:shd w:val="clear" w:color="auto" w:fill="auto"/>
          </w:tcPr>
          <w:p w14:paraId="57CF52B5" w14:textId="77777777" w:rsidR="00350ABA" w:rsidRPr="003D3FAF" w:rsidRDefault="00350ABA" w:rsidP="00350ABA">
            <w:pPr>
              <w:spacing w:after="0"/>
              <w:jc w:val="left"/>
              <w:rPr>
                <w:rFonts w:eastAsia="Calibri" w:cs="Times New Roman"/>
                <w:sz w:val="20"/>
                <w:szCs w:val="20"/>
              </w:rPr>
            </w:pPr>
          </w:p>
        </w:tc>
        <w:tc>
          <w:tcPr>
            <w:tcW w:w="0" w:type="auto"/>
            <w:shd w:val="clear" w:color="auto" w:fill="auto"/>
          </w:tcPr>
          <w:p w14:paraId="47A4D2F4" w14:textId="77777777" w:rsidR="00350ABA" w:rsidRPr="00FA45DD" w:rsidRDefault="00350ABA" w:rsidP="00350ABA">
            <w:pPr>
              <w:spacing w:after="0"/>
              <w:jc w:val="center"/>
              <w:rPr>
                <w:rFonts w:eastAsia="Calibri" w:cs="Times New Roman"/>
                <w:sz w:val="20"/>
                <w:szCs w:val="20"/>
              </w:rPr>
            </w:pPr>
          </w:p>
        </w:tc>
        <w:tc>
          <w:tcPr>
            <w:tcW w:w="0" w:type="auto"/>
            <w:shd w:val="clear" w:color="auto" w:fill="auto"/>
          </w:tcPr>
          <w:p w14:paraId="193DB562" w14:textId="77777777" w:rsidR="00350ABA" w:rsidRPr="00FA45DD" w:rsidRDefault="00350ABA" w:rsidP="00350ABA">
            <w:pPr>
              <w:spacing w:after="0"/>
              <w:jc w:val="center"/>
              <w:rPr>
                <w:rFonts w:eastAsia="Calibri" w:cs="Times New Roman"/>
                <w:b/>
                <w:sz w:val="20"/>
                <w:szCs w:val="20"/>
              </w:rPr>
            </w:pPr>
            <w:r w:rsidRPr="00FA45DD">
              <w:rPr>
                <w:rFonts w:eastAsia="Calibri" w:cs="Times New Roman"/>
                <w:b/>
                <w:sz w:val="20"/>
                <w:szCs w:val="20"/>
              </w:rPr>
              <w:t>0,135</w:t>
            </w:r>
          </w:p>
        </w:tc>
        <w:tc>
          <w:tcPr>
            <w:tcW w:w="0" w:type="auto"/>
          </w:tcPr>
          <w:p w14:paraId="6F6422CD" w14:textId="67E632A0" w:rsidR="00350ABA" w:rsidRPr="00FA45DD" w:rsidRDefault="00FA45DD" w:rsidP="00350ABA">
            <w:pPr>
              <w:spacing w:after="0"/>
              <w:jc w:val="left"/>
              <w:rPr>
                <w:rFonts w:eastAsia="Calibri" w:cs="Times New Roman"/>
                <w:b/>
                <w:sz w:val="20"/>
                <w:szCs w:val="20"/>
              </w:rPr>
            </w:pPr>
            <w:r w:rsidRPr="00FA45DD">
              <w:rPr>
                <w:rFonts w:eastAsia="Calibri" w:cs="Times New Roman"/>
                <w:b/>
                <w:sz w:val="20"/>
                <w:szCs w:val="20"/>
              </w:rPr>
              <w:t>0,0675</w:t>
            </w:r>
          </w:p>
        </w:tc>
        <w:tc>
          <w:tcPr>
            <w:tcW w:w="0" w:type="auto"/>
            <w:shd w:val="clear" w:color="auto" w:fill="auto"/>
          </w:tcPr>
          <w:p w14:paraId="6F980722" w14:textId="77777777" w:rsidR="00350ABA" w:rsidRPr="003D3FAF" w:rsidRDefault="00350ABA" w:rsidP="00350ABA">
            <w:pPr>
              <w:spacing w:after="0"/>
              <w:jc w:val="left"/>
              <w:rPr>
                <w:rFonts w:eastAsia="Calibri" w:cs="Times New Roman"/>
                <w:sz w:val="20"/>
                <w:szCs w:val="20"/>
              </w:rPr>
            </w:pPr>
          </w:p>
        </w:tc>
      </w:tr>
      <w:tr w:rsidR="00350ABA" w:rsidRPr="003D3FAF" w14:paraId="0A22066C" w14:textId="77777777" w:rsidTr="00E02915">
        <w:tc>
          <w:tcPr>
            <w:tcW w:w="0" w:type="auto"/>
            <w:shd w:val="clear" w:color="auto" w:fill="auto"/>
          </w:tcPr>
          <w:p w14:paraId="33BF1C7E" w14:textId="77777777" w:rsidR="00350ABA" w:rsidRPr="003D3FAF" w:rsidRDefault="00350ABA" w:rsidP="00294BAE">
            <w:pPr>
              <w:numPr>
                <w:ilvl w:val="0"/>
                <w:numId w:val="20"/>
              </w:numPr>
              <w:spacing w:after="0"/>
              <w:contextualSpacing/>
              <w:jc w:val="center"/>
              <w:rPr>
                <w:rFonts w:eastAsia="Calibri" w:cs="Times New Roman"/>
                <w:sz w:val="20"/>
                <w:szCs w:val="20"/>
              </w:rPr>
            </w:pPr>
          </w:p>
        </w:tc>
        <w:tc>
          <w:tcPr>
            <w:tcW w:w="0" w:type="auto"/>
            <w:shd w:val="clear" w:color="auto" w:fill="auto"/>
          </w:tcPr>
          <w:p w14:paraId="45B4CB84"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Отходы минеральных масел гидравлических, не содержащих галогенов</w:t>
            </w:r>
          </w:p>
        </w:tc>
        <w:tc>
          <w:tcPr>
            <w:tcW w:w="0" w:type="auto"/>
            <w:shd w:val="clear" w:color="auto" w:fill="auto"/>
          </w:tcPr>
          <w:p w14:paraId="43F05434"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40612001313</w:t>
            </w:r>
          </w:p>
        </w:tc>
        <w:tc>
          <w:tcPr>
            <w:tcW w:w="0" w:type="auto"/>
            <w:shd w:val="clear" w:color="auto" w:fill="auto"/>
          </w:tcPr>
          <w:p w14:paraId="75DB3324"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3</w:t>
            </w:r>
          </w:p>
        </w:tc>
        <w:tc>
          <w:tcPr>
            <w:tcW w:w="0" w:type="auto"/>
            <w:shd w:val="clear" w:color="auto" w:fill="auto"/>
          </w:tcPr>
          <w:p w14:paraId="7545EDA0" w14:textId="77777777" w:rsidR="00350ABA" w:rsidRPr="00FA45DD" w:rsidRDefault="00350ABA" w:rsidP="00350ABA">
            <w:pPr>
              <w:spacing w:after="0"/>
              <w:jc w:val="center"/>
              <w:rPr>
                <w:rFonts w:eastAsia="Calibri" w:cs="Times New Roman"/>
                <w:sz w:val="20"/>
                <w:szCs w:val="20"/>
              </w:rPr>
            </w:pPr>
            <w:r w:rsidRPr="00FA45DD">
              <w:rPr>
                <w:rFonts w:eastAsia="Calibri" w:cs="Times New Roman"/>
                <w:sz w:val="20"/>
                <w:szCs w:val="20"/>
              </w:rPr>
              <w:t>0,3207</w:t>
            </w:r>
          </w:p>
        </w:tc>
        <w:tc>
          <w:tcPr>
            <w:tcW w:w="0" w:type="auto"/>
          </w:tcPr>
          <w:p w14:paraId="16BA1594" w14:textId="2507851A" w:rsidR="00350ABA" w:rsidRPr="00FA45DD" w:rsidRDefault="00FA45DD" w:rsidP="00350ABA">
            <w:pPr>
              <w:spacing w:after="0"/>
              <w:jc w:val="left"/>
              <w:rPr>
                <w:rFonts w:eastAsia="Calibri" w:cs="Times New Roman"/>
                <w:sz w:val="20"/>
                <w:szCs w:val="20"/>
              </w:rPr>
            </w:pPr>
            <w:r w:rsidRPr="00FA45DD">
              <w:rPr>
                <w:rFonts w:eastAsia="Calibri" w:cs="Times New Roman"/>
                <w:sz w:val="20"/>
                <w:szCs w:val="20"/>
              </w:rPr>
              <w:t>0,16035</w:t>
            </w:r>
          </w:p>
        </w:tc>
        <w:tc>
          <w:tcPr>
            <w:tcW w:w="0" w:type="auto"/>
            <w:shd w:val="clear" w:color="auto" w:fill="auto"/>
          </w:tcPr>
          <w:p w14:paraId="7BDA8B61"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Производственная деятельность (использование автотранспорта)</w:t>
            </w:r>
          </w:p>
        </w:tc>
      </w:tr>
      <w:tr w:rsidR="00350ABA" w:rsidRPr="003D3FAF" w14:paraId="110E2EF4" w14:textId="77777777" w:rsidTr="00E02915">
        <w:tc>
          <w:tcPr>
            <w:tcW w:w="0" w:type="auto"/>
            <w:shd w:val="clear" w:color="auto" w:fill="auto"/>
          </w:tcPr>
          <w:p w14:paraId="565D0C37" w14:textId="77777777" w:rsidR="00350ABA" w:rsidRPr="003D3FAF" w:rsidRDefault="00350ABA" w:rsidP="00294BAE">
            <w:pPr>
              <w:numPr>
                <w:ilvl w:val="0"/>
                <w:numId w:val="20"/>
              </w:numPr>
              <w:spacing w:after="0"/>
              <w:contextualSpacing/>
              <w:jc w:val="center"/>
              <w:rPr>
                <w:rFonts w:eastAsia="Calibri" w:cs="Times New Roman"/>
                <w:sz w:val="20"/>
                <w:szCs w:val="20"/>
              </w:rPr>
            </w:pPr>
          </w:p>
        </w:tc>
        <w:tc>
          <w:tcPr>
            <w:tcW w:w="0" w:type="auto"/>
            <w:shd w:val="clear" w:color="auto" w:fill="auto"/>
          </w:tcPr>
          <w:p w14:paraId="4AAA6F8C" w14:textId="77777777" w:rsidR="00350ABA" w:rsidRPr="003D3FAF" w:rsidRDefault="00350ABA" w:rsidP="00350ABA">
            <w:pPr>
              <w:spacing w:after="0"/>
              <w:jc w:val="left"/>
              <w:rPr>
                <w:rFonts w:eastAsia="Calibri" w:cs="Times New Roman"/>
                <w:sz w:val="20"/>
                <w:szCs w:val="20"/>
              </w:rPr>
            </w:pPr>
            <w:r w:rsidRPr="003D3FAF">
              <w:rPr>
                <w:rFonts w:eastAsia="Calibri" w:cs="Times New Roman"/>
                <w:b/>
                <w:i/>
                <w:sz w:val="20"/>
                <w:szCs w:val="20"/>
              </w:rPr>
              <w:t xml:space="preserve">Итого </w:t>
            </w:r>
            <w:r w:rsidRPr="003D3FAF">
              <w:rPr>
                <w:rFonts w:eastAsia="Calibri" w:cs="Times New Roman"/>
                <w:b/>
                <w:i/>
                <w:sz w:val="20"/>
                <w:szCs w:val="20"/>
                <w:lang w:val="en-US"/>
              </w:rPr>
              <w:t>III</w:t>
            </w:r>
            <w:r w:rsidRPr="003D3FAF">
              <w:rPr>
                <w:rFonts w:eastAsia="Calibri" w:cs="Times New Roman"/>
                <w:b/>
                <w:i/>
                <w:sz w:val="20"/>
                <w:szCs w:val="20"/>
              </w:rPr>
              <w:t xml:space="preserve"> класса опасност</w:t>
            </w:r>
            <w:r w:rsidRPr="003D3FAF">
              <w:rPr>
                <w:rFonts w:eastAsia="Calibri" w:cs="Times New Roman"/>
                <w:sz w:val="20"/>
                <w:szCs w:val="20"/>
              </w:rPr>
              <w:t>и</w:t>
            </w:r>
          </w:p>
        </w:tc>
        <w:tc>
          <w:tcPr>
            <w:tcW w:w="0" w:type="auto"/>
            <w:shd w:val="clear" w:color="auto" w:fill="auto"/>
          </w:tcPr>
          <w:p w14:paraId="07863856" w14:textId="77777777" w:rsidR="00350ABA" w:rsidRPr="003D3FAF" w:rsidRDefault="00350ABA" w:rsidP="00350ABA">
            <w:pPr>
              <w:spacing w:after="0"/>
              <w:jc w:val="left"/>
              <w:rPr>
                <w:rFonts w:eastAsia="Calibri" w:cs="Times New Roman"/>
                <w:sz w:val="20"/>
                <w:szCs w:val="20"/>
              </w:rPr>
            </w:pPr>
          </w:p>
        </w:tc>
        <w:tc>
          <w:tcPr>
            <w:tcW w:w="0" w:type="auto"/>
            <w:shd w:val="clear" w:color="auto" w:fill="auto"/>
          </w:tcPr>
          <w:p w14:paraId="432BF2FD" w14:textId="77777777" w:rsidR="00350ABA" w:rsidRPr="003D3FAF" w:rsidRDefault="00350ABA" w:rsidP="00350ABA">
            <w:pPr>
              <w:spacing w:after="0"/>
              <w:jc w:val="center"/>
              <w:rPr>
                <w:rFonts w:eastAsia="Calibri" w:cs="Times New Roman"/>
                <w:sz w:val="20"/>
                <w:szCs w:val="20"/>
              </w:rPr>
            </w:pPr>
          </w:p>
        </w:tc>
        <w:tc>
          <w:tcPr>
            <w:tcW w:w="0" w:type="auto"/>
            <w:shd w:val="clear" w:color="auto" w:fill="auto"/>
          </w:tcPr>
          <w:p w14:paraId="0815B326" w14:textId="246C604A" w:rsidR="00350ABA" w:rsidRPr="00FA45DD" w:rsidRDefault="00FA45DD" w:rsidP="00350ABA">
            <w:pPr>
              <w:spacing w:after="0"/>
              <w:jc w:val="center"/>
              <w:rPr>
                <w:rFonts w:eastAsia="Calibri" w:cs="Times New Roman"/>
                <w:sz w:val="20"/>
                <w:szCs w:val="20"/>
              </w:rPr>
            </w:pPr>
            <w:r>
              <w:rPr>
                <w:rFonts w:eastAsia="Calibri" w:cs="Times New Roman"/>
                <w:b/>
                <w:sz w:val="20"/>
                <w:szCs w:val="20"/>
              </w:rPr>
              <w:t>0,</w:t>
            </w:r>
            <w:r w:rsidR="00350ABA" w:rsidRPr="00FA45DD">
              <w:rPr>
                <w:rFonts w:eastAsia="Calibri" w:cs="Times New Roman"/>
                <w:b/>
                <w:sz w:val="20"/>
                <w:szCs w:val="20"/>
              </w:rPr>
              <w:t>3207</w:t>
            </w:r>
          </w:p>
        </w:tc>
        <w:tc>
          <w:tcPr>
            <w:tcW w:w="0" w:type="auto"/>
          </w:tcPr>
          <w:p w14:paraId="4386671C" w14:textId="58A0C3DA" w:rsidR="00350ABA" w:rsidRPr="00FA45DD" w:rsidRDefault="00FA45DD" w:rsidP="00350ABA">
            <w:pPr>
              <w:spacing w:after="0"/>
              <w:jc w:val="left"/>
              <w:rPr>
                <w:rFonts w:eastAsia="Calibri" w:cs="Times New Roman"/>
                <w:b/>
                <w:sz w:val="20"/>
                <w:szCs w:val="20"/>
              </w:rPr>
            </w:pPr>
            <w:r w:rsidRPr="00FA45DD">
              <w:rPr>
                <w:rFonts w:eastAsia="Calibri" w:cs="Times New Roman"/>
                <w:b/>
                <w:sz w:val="20"/>
                <w:szCs w:val="20"/>
              </w:rPr>
              <w:t>0,16035</w:t>
            </w:r>
          </w:p>
        </w:tc>
        <w:tc>
          <w:tcPr>
            <w:tcW w:w="0" w:type="auto"/>
            <w:shd w:val="clear" w:color="auto" w:fill="auto"/>
          </w:tcPr>
          <w:p w14:paraId="162E80C1" w14:textId="77777777" w:rsidR="00350ABA" w:rsidRPr="003D3FAF" w:rsidRDefault="00350ABA" w:rsidP="00350ABA">
            <w:pPr>
              <w:spacing w:after="0"/>
              <w:jc w:val="left"/>
              <w:rPr>
                <w:rFonts w:eastAsia="Calibri" w:cs="Times New Roman"/>
                <w:sz w:val="20"/>
                <w:szCs w:val="20"/>
              </w:rPr>
            </w:pPr>
          </w:p>
        </w:tc>
      </w:tr>
      <w:tr w:rsidR="00350ABA" w:rsidRPr="003D3FAF" w14:paraId="51AAA068" w14:textId="77777777" w:rsidTr="00E02915">
        <w:trPr>
          <w:trHeight w:val="537"/>
        </w:trPr>
        <w:tc>
          <w:tcPr>
            <w:tcW w:w="0" w:type="auto"/>
            <w:shd w:val="clear" w:color="auto" w:fill="auto"/>
          </w:tcPr>
          <w:p w14:paraId="682BFB03" w14:textId="77777777" w:rsidR="00350ABA" w:rsidRPr="003D3FAF" w:rsidRDefault="00350ABA" w:rsidP="00294BAE">
            <w:pPr>
              <w:numPr>
                <w:ilvl w:val="0"/>
                <w:numId w:val="20"/>
              </w:numPr>
              <w:spacing w:after="0"/>
              <w:contextualSpacing/>
              <w:jc w:val="center"/>
              <w:rPr>
                <w:rFonts w:eastAsia="Calibri" w:cs="Times New Roman"/>
                <w:sz w:val="20"/>
                <w:szCs w:val="20"/>
              </w:rPr>
            </w:pPr>
          </w:p>
        </w:tc>
        <w:tc>
          <w:tcPr>
            <w:tcW w:w="0" w:type="auto"/>
            <w:shd w:val="clear" w:color="auto" w:fill="auto"/>
          </w:tcPr>
          <w:p w14:paraId="7A49A104"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Покрышки пневматических шин с металлическим кордом отработанные</w:t>
            </w:r>
          </w:p>
        </w:tc>
        <w:tc>
          <w:tcPr>
            <w:tcW w:w="0" w:type="auto"/>
            <w:shd w:val="clear" w:color="auto" w:fill="auto"/>
          </w:tcPr>
          <w:p w14:paraId="75B30B1D" w14:textId="77777777" w:rsidR="00350ABA" w:rsidRPr="003D3FAF" w:rsidRDefault="00350ABA" w:rsidP="00350ABA">
            <w:pPr>
              <w:spacing w:after="0"/>
              <w:jc w:val="left"/>
              <w:rPr>
                <w:rFonts w:eastAsia="Calibri" w:cs="Times New Roman"/>
                <w:sz w:val="20"/>
                <w:szCs w:val="20"/>
                <w:lang w:val="en-US"/>
              </w:rPr>
            </w:pPr>
            <w:r w:rsidRPr="003D3FAF">
              <w:rPr>
                <w:rFonts w:eastAsia="Calibri" w:cs="Times New Roman"/>
                <w:sz w:val="20"/>
                <w:szCs w:val="20"/>
              </w:rPr>
              <w:t>92113002504</w:t>
            </w:r>
          </w:p>
        </w:tc>
        <w:tc>
          <w:tcPr>
            <w:tcW w:w="0" w:type="auto"/>
            <w:shd w:val="clear" w:color="auto" w:fill="auto"/>
          </w:tcPr>
          <w:p w14:paraId="70BE50B1" w14:textId="77777777" w:rsidR="00350ABA" w:rsidRPr="003D3FAF" w:rsidRDefault="00350ABA" w:rsidP="00350ABA">
            <w:pPr>
              <w:spacing w:after="0"/>
              <w:jc w:val="center"/>
              <w:rPr>
                <w:rFonts w:eastAsia="Calibri" w:cs="Times New Roman"/>
                <w:sz w:val="20"/>
                <w:szCs w:val="20"/>
                <w:lang w:val="en-US"/>
              </w:rPr>
            </w:pPr>
            <w:r w:rsidRPr="003D3FAF">
              <w:rPr>
                <w:rFonts w:eastAsia="Calibri" w:cs="Times New Roman"/>
                <w:sz w:val="20"/>
                <w:szCs w:val="20"/>
              </w:rPr>
              <w:t>4</w:t>
            </w:r>
          </w:p>
        </w:tc>
        <w:tc>
          <w:tcPr>
            <w:tcW w:w="0" w:type="auto"/>
            <w:shd w:val="clear" w:color="auto" w:fill="auto"/>
          </w:tcPr>
          <w:p w14:paraId="502A8B90" w14:textId="77777777" w:rsidR="00350ABA" w:rsidRPr="00FA45DD" w:rsidRDefault="00350ABA" w:rsidP="00350ABA">
            <w:pPr>
              <w:spacing w:after="0"/>
              <w:jc w:val="center"/>
              <w:rPr>
                <w:rFonts w:eastAsia="Calibri" w:cs="Times New Roman"/>
                <w:sz w:val="20"/>
                <w:szCs w:val="20"/>
              </w:rPr>
            </w:pPr>
            <w:r w:rsidRPr="00FA45DD">
              <w:rPr>
                <w:rFonts w:eastAsia="Calibri" w:cs="Times New Roman"/>
                <w:sz w:val="20"/>
                <w:szCs w:val="20"/>
              </w:rPr>
              <w:t>0,4032</w:t>
            </w:r>
          </w:p>
        </w:tc>
        <w:tc>
          <w:tcPr>
            <w:tcW w:w="0" w:type="auto"/>
          </w:tcPr>
          <w:p w14:paraId="0B38F77F" w14:textId="1F13FBEE" w:rsidR="00350ABA" w:rsidRPr="00FA45DD" w:rsidRDefault="00FA45DD" w:rsidP="00350ABA">
            <w:pPr>
              <w:spacing w:after="0"/>
              <w:jc w:val="left"/>
              <w:rPr>
                <w:rFonts w:eastAsia="Calibri" w:cs="Times New Roman"/>
                <w:sz w:val="20"/>
                <w:szCs w:val="20"/>
              </w:rPr>
            </w:pPr>
            <w:r w:rsidRPr="00FA45DD">
              <w:rPr>
                <w:rFonts w:eastAsia="Calibri" w:cs="Times New Roman"/>
                <w:sz w:val="20"/>
                <w:szCs w:val="20"/>
              </w:rPr>
              <w:t>0,2016</w:t>
            </w:r>
          </w:p>
        </w:tc>
        <w:tc>
          <w:tcPr>
            <w:tcW w:w="0" w:type="auto"/>
            <w:shd w:val="clear" w:color="auto" w:fill="auto"/>
          </w:tcPr>
          <w:p w14:paraId="237B70FF"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Производственная деятельность (использование автотранспорта)</w:t>
            </w:r>
          </w:p>
        </w:tc>
      </w:tr>
      <w:tr w:rsidR="00350ABA" w:rsidRPr="003D3FAF" w14:paraId="51EE8FAE" w14:textId="77777777" w:rsidTr="00E02915">
        <w:trPr>
          <w:trHeight w:val="537"/>
        </w:trPr>
        <w:tc>
          <w:tcPr>
            <w:tcW w:w="0" w:type="auto"/>
            <w:shd w:val="clear" w:color="auto" w:fill="auto"/>
          </w:tcPr>
          <w:p w14:paraId="19D89159" w14:textId="77777777" w:rsidR="00350ABA" w:rsidRPr="003D3FAF" w:rsidRDefault="00350ABA" w:rsidP="00294BAE">
            <w:pPr>
              <w:numPr>
                <w:ilvl w:val="0"/>
                <w:numId w:val="20"/>
              </w:numPr>
              <w:spacing w:after="0"/>
              <w:contextualSpacing/>
              <w:jc w:val="center"/>
              <w:rPr>
                <w:rFonts w:eastAsia="Calibri" w:cs="Times New Roman"/>
                <w:sz w:val="20"/>
                <w:szCs w:val="20"/>
              </w:rPr>
            </w:pPr>
          </w:p>
        </w:tc>
        <w:tc>
          <w:tcPr>
            <w:tcW w:w="0" w:type="auto"/>
            <w:shd w:val="clear" w:color="auto" w:fill="auto"/>
          </w:tcPr>
          <w:p w14:paraId="244CB576"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Обтирочный материал, загрязненный нефтью или нефтепродуктами (содержание нефти или нефтепродуктов менее 15 %)</w:t>
            </w:r>
          </w:p>
        </w:tc>
        <w:tc>
          <w:tcPr>
            <w:tcW w:w="0" w:type="auto"/>
            <w:shd w:val="clear" w:color="auto" w:fill="auto"/>
          </w:tcPr>
          <w:p w14:paraId="2DDA3733"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91920402604</w:t>
            </w:r>
          </w:p>
        </w:tc>
        <w:tc>
          <w:tcPr>
            <w:tcW w:w="0" w:type="auto"/>
            <w:shd w:val="clear" w:color="auto" w:fill="auto"/>
          </w:tcPr>
          <w:p w14:paraId="2784765F"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4</w:t>
            </w:r>
          </w:p>
        </w:tc>
        <w:tc>
          <w:tcPr>
            <w:tcW w:w="0" w:type="auto"/>
            <w:shd w:val="clear" w:color="auto" w:fill="auto"/>
          </w:tcPr>
          <w:p w14:paraId="1FBDE1FF" w14:textId="77777777" w:rsidR="00350ABA" w:rsidRPr="008D5972" w:rsidRDefault="00350ABA" w:rsidP="00350ABA">
            <w:pPr>
              <w:spacing w:after="0"/>
              <w:jc w:val="center"/>
              <w:rPr>
                <w:rFonts w:eastAsia="Calibri" w:cs="Times New Roman"/>
                <w:sz w:val="20"/>
                <w:szCs w:val="20"/>
                <w:highlight w:val="yellow"/>
              </w:rPr>
            </w:pPr>
            <w:r w:rsidRPr="00B5121A">
              <w:rPr>
                <w:rFonts w:eastAsia="Calibri" w:cs="Times New Roman"/>
                <w:sz w:val="20"/>
                <w:szCs w:val="20"/>
              </w:rPr>
              <w:t>0,102</w:t>
            </w:r>
          </w:p>
        </w:tc>
        <w:tc>
          <w:tcPr>
            <w:tcW w:w="0" w:type="auto"/>
          </w:tcPr>
          <w:p w14:paraId="5293B20D" w14:textId="1F19FB18" w:rsidR="00350ABA" w:rsidRPr="003D3FAF" w:rsidRDefault="00B5121A" w:rsidP="00B5121A">
            <w:pPr>
              <w:spacing w:after="0"/>
              <w:jc w:val="left"/>
              <w:rPr>
                <w:rFonts w:eastAsia="Calibri" w:cs="Times New Roman"/>
                <w:sz w:val="20"/>
                <w:szCs w:val="20"/>
              </w:rPr>
            </w:pPr>
            <w:r>
              <w:rPr>
                <w:rFonts w:eastAsia="Calibri" w:cs="Times New Roman"/>
                <w:sz w:val="20"/>
                <w:szCs w:val="20"/>
              </w:rPr>
              <w:t>0,05</w:t>
            </w:r>
          </w:p>
        </w:tc>
        <w:tc>
          <w:tcPr>
            <w:tcW w:w="0" w:type="auto"/>
            <w:shd w:val="clear" w:color="auto" w:fill="auto"/>
          </w:tcPr>
          <w:p w14:paraId="07228254"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Производственная деятельность (обтирка)</w:t>
            </w:r>
          </w:p>
        </w:tc>
      </w:tr>
      <w:tr w:rsidR="00350ABA" w:rsidRPr="003D3FAF" w14:paraId="35A06FE8" w14:textId="77777777" w:rsidTr="00E02915">
        <w:trPr>
          <w:trHeight w:val="537"/>
        </w:trPr>
        <w:tc>
          <w:tcPr>
            <w:tcW w:w="0" w:type="auto"/>
            <w:shd w:val="clear" w:color="auto" w:fill="auto"/>
          </w:tcPr>
          <w:p w14:paraId="480AE4C5" w14:textId="77777777" w:rsidR="00350ABA" w:rsidRPr="003D3FAF" w:rsidRDefault="00350ABA" w:rsidP="00294BAE">
            <w:pPr>
              <w:numPr>
                <w:ilvl w:val="0"/>
                <w:numId w:val="20"/>
              </w:numPr>
              <w:spacing w:after="0"/>
              <w:contextualSpacing/>
              <w:jc w:val="center"/>
              <w:rPr>
                <w:rFonts w:eastAsia="Calibri" w:cs="Times New Roman"/>
                <w:sz w:val="20"/>
                <w:szCs w:val="20"/>
              </w:rPr>
            </w:pPr>
          </w:p>
        </w:tc>
        <w:tc>
          <w:tcPr>
            <w:tcW w:w="0" w:type="auto"/>
            <w:shd w:val="clear" w:color="auto" w:fill="auto"/>
          </w:tcPr>
          <w:p w14:paraId="64F73C3F"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Отходы бетонной смеси в виде пыли</w:t>
            </w:r>
          </w:p>
        </w:tc>
        <w:tc>
          <w:tcPr>
            <w:tcW w:w="0" w:type="auto"/>
            <w:shd w:val="clear" w:color="auto" w:fill="auto"/>
          </w:tcPr>
          <w:p w14:paraId="7BCF1F30"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3 46 120 01 42 4</w:t>
            </w:r>
          </w:p>
        </w:tc>
        <w:tc>
          <w:tcPr>
            <w:tcW w:w="0" w:type="auto"/>
            <w:shd w:val="clear" w:color="auto" w:fill="auto"/>
          </w:tcPr>
          <w:p w14:paraId="53EC80A1"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4</w:t>
            </w:r>
          </w:p>
        </w:tc>
        <w:tc>
          <w:tcPr>
            <w:tcW w:w="0" w:type="auto"/>
            <w:shd w:val="clear" w:color="auto" w:fill="auto"/>
          </w:tcPr>
          <w:p w14:paraId="330F74A2" w14:textId="77777777" w:rsidR="00350ABA" w:rsidRPr="00FA45DD" w:rsidRDefault="00350ABA" w:rsidP="00350ABA">
            <w:pPr>
              <w:spacing w:after="0"/>
              <w:jc w:val="center"/>
              <w:rPr>
                <w:rFonts w:eastAsia="Calibri" w:cs="Times New Roman"/>
                <w:sz w:val="20"/>
                <w:szCs w:val="20"/>
              </w:rPr>
            </w:pPr>
            <w:r w:rsidRPr="00FA45DD">
              <w:rPr>
                <w:rFonts w:eastAsia="Calibri" w:cs="Times New Roman"/>
                <w:sz w:val="20"/>
                <w:szCs w:val="20"/>
              </w:rPr>
              <w:t>1 269</w:t>
            </w:r>
          </w:p>
        </w:tc>
        <w:tc>
          <w:tcPr>
            <w:tcW w:w="0" w:type="auto"/>
          </w:tcPr>
          <w:p w14:paraId="72FA4403" w14:textId="33A59F9A" w:rsidR="00350ABA" w:rsidRPr="00FA45DD" w:rsidRDefault="00FA45DD" w:rsidP="00350ABA">
            <w:pPr>
              <w:spacing w:after="0"/>
              <w:jc w:val="left"/>
              <w:rPr>
                <w:rFonts w:eastAsia="Calibri" w:cs="Times New Roman"/>
                <w:sz w:val="20"/>
                <w:szCs w:val="20"/>
              </w:rPr>
            </w:pPr>
            <w:r w:rsidRPr="00FA45DD">
              <w:rPr>
                <w:rFonts w:eastAsia="Calibri" w:cs="Times New Roman"/>
                <w:sz w:val="20"/>
                <w:szCs w:val="20"/>
              </w:rPr>
              <w:t>634,5</w:t>
            </w:r>
          </w:p>
        </w:tc>
        <w:tc>
          <w:tcPr>
            <w:tcW w:w="0" w:type="auto"/>
            <w:shd w:val="clear" w:color="auto" w:fill="auto"/>
          </w:tcPr>
          <w:p w14:paraId="06102D24"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Производство бетона для фундаментных работ</w:t>
            </w:r>
          </w:p>
        </w:tc>
      </w:tr>
      <w:tr w:rsidR="00350ABA" w:rsidRPr="003D3FAF" w14:paraId="1C243F2E" w14:textId="77777777" w:rsidTr="00E02915">
        <w:trPr>
          <w:trHeight w:val="537"/>
        </w:trPr>
        <w:tc>
          <w:tcPr>
            <w:tcW w:w="0" w:type="auto"/>
            <w:shd w:val="clear" w:color="auto" w:fill="auto"/>
          </w:tcPr>
          <w:p w14:paraId="66F1E91A" w14:textId="77777777" w:rsidR="00350ABA" w:rsidRPr="003D3FAF" w:rsidRDefault="00350ABA" w:rsidP="00294BAE">
            <w:pPr>
              <w:numPr>
                <w:ilvl w:val="0"/>
                <w:numId w:val="20"/>
              </w:numPr>
              <w:spacing w:after="0"/>
              <w:contextualSpacing/>
              <w:jc w:val="center"/>
              <w:rPr>
                <w:rFonts w:eastAsia="Calibri" w:cs="Times New Roman"/>
                <w:sz w:val="20"/>
                <w:szCs w:val="20"/>
              </w:rPr>
            </w:pPr>
          </w:p>
        </w:tc>
        <w:tc>
          <w:tcPr>
            <w:tcW w:w="0" w:type="auto"/>
            <w:shd w:val="clear" w:color="auto" w:fill="auto"/>
          </w:tcPr>
          <w:p w14:paraId="698871C5"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Баллоны аэрозольные алюминиевые, загрязненные лакокрасочными материалами (содержание лакокрасочных материалов менее 5%)</w:t>
            </w:r>
          </w:p>
        </w:tc>
        <w:tc>
          <w:tcPr>
            <w:tcW w:w="0" w:type="auto"/>
            <w:shd w:val="clear" w:color="auto" w:fill="auto"/>
          </w:tcPr>
          <w:p w14:paraId="32817EEA" w14:textId="77777777" w:rsidR="00350ABA" w:rsidRPr="003D3FAF" w:rsidRDefault="00350ABA" w:rsidP="00350ABA">
            <w:pPr>
              <w:spacing w:after="0"/>
              <w:jc w:val="left"/>
              <w:rPr>
                <w:rFonts w:eastAsia="Calibri" w:cs="Times New Roman"/>
                <w:b/>
                <w:sz w:val="20"/>
                <w:szCs w:val="20"/>
              </w:rPr>
            </w:pPr>
            <w:r w:rsidRPr="003D3FAF">
              <w:rPr>
                <w:rFonts w:eastAsia="Calibri" w:cs="Times New Roman"/>
                <w:sz w:val="20"/>
                <w:szCs w:val="20"/>
              </w:rPr>
              <w:t>4 68 212 12 51 4</w:t>
            </w:r>
          </w:p>
        </w:tc>
        <w:tc>
          <w:tcPr>
            <w:tcW w:w="0" w:type="auto"/>
            <w:shd w:val="clear" w:color="auto" w:fill="auto"/>
          </w:tcPr>
          <w:p w14:paraId="2CEEA383"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4</w:t>
            </w:r>
          </w:p>
        </w:tc>
        <w:tc>
          <w:tcPr>
            <w:tcW w:w="0" w:type="auto"/>
            <w:shd w:val="clear" w:color="auto" w:fill="auto"/>
          </w:tcPr>
          <w:p w14:paraId="5A039D86" w14:textId="77777777" w:rsidR="00350ABA" w:rsidRPr="00FA45DD" w:rsidRDefault="00350ABA" w:rsidP="00350ABA">
            <w:pPr>
              <w:spacing w:after="0"/>
              <w:jc w:val="center"/>
              <w:rPr>
                <w:rFonts w:eastAsia="Calibri" w:cs="Times New Roman"/>
                <w:sz w:val="20"/>
                <w:szCs w:val="20"/>
              </w:rPr>
            </w:pPr>
            <w:r w:rsidRPr="00FA45DD">
              <w:rPr>
                <w:rFonts w:eastAsia="Calibri" w:cs="Times New Roman"/>
                <w:sz w:val="20"/>
                <w:szCs w:val="20"/>
              </w:rPr>
              <w:t>0,0146</w:t>
            </w:r>
          </w:p>
        </w:tc>
        <w:tc>
          <w:tcPr>
            <w:tcW w:w="0" w:type="auto"/>
          </w:tcPr>
          <w:p w14:paraId="57BEFBB7" w14:textId="69965D73" w:rsidR="00350ABA" w:rsidRPr="00FA45DD" w:rsidRDefault="00FA45DD" w:rsidP="00350ABA">
            <w:pPr>
              <w:spacing w:after="0"/>
              <w:jc w:val="left"/>
              <w:rPr>
                <w:rFonts w:eastAsia="Calibri" w:cs="Times New Roman"/>
                <w:sz w:val="20"/>
                <w:szCs w:val="20"/>
              </w:rPr>
            </w:pPr>
            <w:r w:rsidRPr="00FA45DD">
              <w:rPr>
                <w:rFonts w:eastAsia="Calibri" w:cs="Times New Roman"/>
                <w:sz w:val="20"/>
                <w:szCs w:val="20"/>
              </w:rPr>
              <w:t>0,0073</w:t>
            </w:r>
          </w:p>
        </w:tc>
        <w:tc>
          <w:tcPr>
            <w:tcW w:w="0" w:type="auto"/>
            <w:shd w:val="clear" w:color="auto" w:fill="auto"/>
          </w:tcPr>
          <w:p w14:paraId="54CB73BF"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 xml:space="preserve">Оцинковывание деталей конструкций </w:t>
            </w:r>
          </w:p>
        </w:tc>
      </w:tr>
      <w:tr w:rsidR="00350ABA" w:rsidRPr="003D3FAF" w14:paraId="3C20679A" w14:textId="77777777" w:rsidTr="00E02915">
        <w:trPr>
          <w:trHeight w:val="537"/>
        </w:trPr>
        <w:tc>
          <w:tcPr>
            <w:tcW w:w="0" w:type="auto"/>
            <w:shd w:val="clear" w:color="auto" w:fill="auto"/>
          </w:tcPr>
          <w:p w14:paraId="3598848E" w14:textId="77777777" w:rsidR="00350ABA" w:rsidRPr="003D3FAF" w:rsidRDefault="00350ABA" w:rsidP="00294BAE">
            <w:pPr>
              <w:numPr>
                <w:ilvl w:val="0"/>
                <w:numId w:val="20"/>
              </w:numPr>
              <w:spacing w:after="0"/>
              <w:contextualSpacing/>
              <w:jc w:val="center"/>
              <w:rPr>
                <w:rFonts w:eastAsia="Calibri" w:cs="Times New Roman"/>
                <w:sz w:val="20"/>
                <w:szCs w:val="20"/>
              </w:rPr>
            </w:pPr>
          </w:p>
        </w:tc>
        <w:tc>
          <w:tcPr>
            <w:tcW w:w="0" w:type="auto"/>
            <w:shd w:val="clear" w:color="auto" w:fill="auto"/>
          </w:tcPr>
          <w:p w14:paraId="372201F2" w14:textId="77777777" w:rsidR="00350ABA" w:rsidRPr="003D3FAF" w:rsidRDefault="00350ABA" w:rsidP="00350ABA">
            <w:pPr>
              <w:spacing w:after="0"/>
              <w:rPr>
                <w:rFonts w:eastAsia="Calibri" w:cs="Times New Roman"/>
                <w:sz w:val="20"/>
                <w:szCs w:val="20"/>
              </w:rPr>
            </w:pPr>
            <w:r w:rsidRPr="003D3FAF">
              <w:rPr>
                <w:rFonts w:eastAsia="Calibri" w:cs="Times New Roman"/>
                <w:sz w:val="20"/>
                <w:szCs w:val="20"/>
              </w:rPr>
              <w:t>Отходы линолеума незагрязненные</w:t>
            </w:r>
          </w:p>
        </w:tc>
        <w:tc>
          <w:tcPr>
            <w:tcW w:w="0" w:type="auto"/>
            <w:shd w:val="clear" w:color="auto" w:fill="auto"/>
          </w:tcPr>
          <w:p w14:paraId="2EB169E5"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8 27 100 01 51 4</w:t>
            </w:r>
          </w:p>
        </w:tc>
        <w:tc>
          <w:tcPr>
            <w:tcW w:w="0" w:type="auto"/>
            <w:shd w:val="clear" w:color="auto" w:fill="auto"/>
          </w:tcPr>
          <w:p w14:paraId="67384CE2"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4</w:t>
            </w:r>
          </w:p>
        </w:tc>
        <w:tc>
          <w:tcPr>
            <w:tcW w:w="0" w:type="auto"/>
            <w:shd w:val="clear" w:color="auto" w:fill="auto"/>
          </w:tcPr>
          <w:p w14:paraId="75EA5A02" w14:textId="77777777" w:rsidR="00350ABA" w:rsidRPr="00FA45DD" w:rsidRDefault="00350ABA" w:rsidP="00350ABA">
            <w:pPr>
              <w:spacing w:after="0"/>
              <w:jc w:val="center"/>
              <w:rPr>
                <w:rFonts w:eastAsia="Calibri" w:cs="Times New Roman"/>
                <w:sz w:val="20"/>
                <w:szCs w:val="20"/>
              </w:rPr>
            </w:pPr>
            <w:r w:rsidRPr="00FA45DD">
              <w:rPr>
                <w:rFonts w:eastAsia="Calibri" w:cs="Times New Roman"/>
                <w:sz w:val="20"/>
                <w:szCs w:val="20"/>
              </w:rPr>
              <w:t>0,153</w:t>
            </w:r>
          </w:p>
        </w:tc>
        <w:tc>
          <w:tcPr>
            <w:tcW w:w="0" w:type="auto"/>
          </w:tcPr>
          <w:p w14:paraId="3A8BEBBF" w14:textId="17BF5981" w:rsidR="00350ABA" w:rsidRPr="00FA45DD" w:rsidRDefault="00FA45DD" w:rsidP="00350ABA">
            <w:pPr>
              <w:spacing w:after="0"/>
              <w:jc w:val="left"/>
              <w:rPr>
                <w:rFonts w:eastAsia="Calibri" w:cs="Times New Roman"/>
                <w:sz w:val="20"/>
                <w:szCs w:val="20"/>
              </w:rPr>
            </w:pPr>
            <w:r w:rsidRPr="00FA45DD">
              <w:rPr>
                <w:rFonts w:eastAsia="Calibri" w:cs="Times New Roman"/>
                <w:sz w:val="20"/>
                <w:szCs w:val="20"/>
              </w:rPr>
              <w:t>0,0765</w:t>
            </w:r>
          </w:p>
        </w:tc>
        <w:tc>
          <w:tcPr>
            <w:tcW w:w="0" w:type="auto"/>
            <w:shd w:val="clear" w:color="auto" w:fill="auto"/>
          </w:tcPr>
          <w:p w14:paraId="24DFE351"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Возведение и демонтаж временных сооружений и зданий</w:t>
            </w:r>
          </w:p>
        </w:tc>
      </w:tr>
      <w:tr w:rsidR="00350ABA" w:rsidRPr="003D3FAF" w14:paraId="2123F940" w14:textId="77777777" w:rsidTr="00E02915">
        <w:trPr>
          <w:trHeight w:val="537"/>
        </w:trPr>
        <w:tc>
          <w:tcPr>
            <w:tcW w:w="0" w:type="auto"/>
            <w:shd w:val="clear" w:color="auto" w:fill="auto"/>
          </w:tcPr>
          <w:p w14:paraId="42335C3B" w14:textId="77777777" w:rsidR="00350ABA" w:rsidRPr="003D3FAF" w:rsidRDefault="00350ABA" w:rsidP="00294BAE">
            <w:pPr>
              <w:numPr>
                <w:ilvl w:val="0"/>
                <w:numId w:val="20"/>
              </w:numPr>
              <w:spacing w:after="0"/>
              <w:contextualSpacing/>
              <w:jc w:val="center"/>
              <w:rPr>
                <w:rFonts w:eastAsia="Calibri" w:cs="Times New Roman"/>
                <w:sz w:val="20"/>
                <w:szCs w:val="20"/>
              </w:rPr>
            </w:pPr>
          </w:p>
        </w:tc>
        <w:tc>
          <w:tcPr>
            <w:tcW w:w="0" w:type="auto"/>
            <w:shd w:val="clear" w:color="auto" w:fill="auto"/>
          </w:tcPr>
          <w:p w14:paraId="476622BE" w14:textId="77777777" w:rsidR="00350ABA" w:rsidRPr="003D3FAF" w:rsidRDefault="00350ABA" w:rsidP="00350ABA">
            <w:pPr>
              <w:spacing w:after="0"/>
              <w:rPr>
                <w:rFonts w:eastAsia="Calibri" w:cs="Times New Roman"/>
                <w:sz w:val="20"/>
                <w:szCs w:val="20"/>
              </w:rPr>
            </w:pPr>
            <w:r w:rsidRPr="003D3FAF">
              <w:rPr>
                <w:rFonts w:eastAsia="Calibri" w:cs="Times New Roman"/>
                <w:sz w:val="20"/>
                <w:szCs w:val="20"/>
              </w:rPr>
              <w:t>Обрезки, кусковые отходы древесно-стружечных и/или древесноволокнистых плит</w:t>
            </w:r>
          </w:p>
        </w:tc>
        <w:tc>
          <w:tcPr>
            <w:tcW w:w="0" w:type="auto"/>
            <w:shd w:val="clear" w:color="auto" w:fill="auto"/>
          </w:tcPr>
          <w:p w14:paraId="344FAEA9"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3 05 313 41 21 4</w:t>
            </w:r>
          </w:p>
        </w:tc>
        <w:tc>
          <w:tcPr>
            <w:tcW w:w="0" w:type="auto"/>
            <w:shd w:val="clear" w:color="auto" w:fill="auto"/>
          </w:tcPr>
          <w:p w14:paraId="6FEC68DA"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4</w:t>
            </w:r>
          </w:p>
        </w:tc>
        <w:tc>
          <w:tcPr>
            <w:tcW w:w="0" w:type="auto"/>
            <w:shd w:val="clear" w:color="auto" w:fill="auto"/>
          </w:tcPr>
          <w:p w14:paraId="5B7F5CC5" w14:textId="77777777" w:rsidR="00350ABA" w:rsidRPr="00FA45DD" w:rsidRDefault="00350ABA" w:rsidP="00350ABA">
            <w:pPr>
              <w:spacing w:after="0"/>
              <w:jc w:val="center"/>
              <w:rPr>
                <w:rFonts w:eastAsia="Calibri" w:cs="Times New Roman"/>
                <w:sz w:val="20"/>
                <w:szCs w:val="20"/>
              </w:rPr>
            </w:pPr>
            <w:r w:rsidRPr="00FA45DD">
              <w:rPr>
                <w:rFonts w:eastAsia="Calibri" w:cs="Times New Roman"/>
                <w:sz w:val="20"/>
                <w:szCs w:val="20"/>
              </w:rPr>
              <w:t>0,765</w:t>
            </w:r>
          </w:p>
        </w:tc>
        <w:tc>
          <w:tcPr>
            <w:tcW w:w="0" w:type="auto"/>
          </w:tcPr>
          <w:p w14:paraId="4016C8DC" w14:textId="104A0C78" w:rsidR="00350ABA" w:rsidRPr="00FA45DD" w:rsidRDefault="00FA45DD" w:rsidP="00350ABA">
            <w:pPr>
              <w:spacing w:after="0"/>
              <w:jc w:val="left"/>
              <w:rPr>
                <w:rFonts w:eastAsia="Calibri" w:cs="Times New Roman"/>
                <w:sz w:val="20"/>
                <w:szCs w:val="20"/>
              </w:rPr>
            </w:pPr>
            <w:r w:rsidRPr="00FA45DD">
              <w:rPr>
                <w:rFonts w:eastAsia="Calibri" w:cs="Times New Roman"/>
                <w:sz w:val="20"/>
                <w:szCs w:val="20"/>
              </w:rPr>
              <w:t>0,3825</w:t>
            </w:r>
          </w:p>
        </w:tc>
        <w:tc>
          <w:tcPr>
            <w:tcW w:w="0" w:type="auto"/>
            <w:shd w:val="clear" w:color="auto" w:fill="auto"/>
          </w:tcPr>
          <w:p w14:paraId="45246ADA"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Возведение и демонтаж временных сооружений и зданий</w:t>
            </w:r>
          </w:p>
        </w:tc>
      </w:tr>
      <w:tr w:rsidR="00350ABA" w:rsidRPr="003D3FAF" w14:paraId="7A6AA0EE" w14:textId="77777777" w:rsidTr="00E02915">
        <w:trPr>
          <w:trHeight w:val="537"/>
        </w:trPr>
        <w:tc>
          <w:tcPr>
            <w:tcW w:w="0" w:type="auto"/>
            <w:shd w:val="clear" w:color="auto" w:fill="auto"/>
          </w:tcPr>
          <w:p w14:paraId="7C1DCDBC" w14:textId="77777777" w:rsidR="00350ABA" w:rsidRPr="003D3FAF" w:rsidRDefault="00350ABA" w:rsidP="00294BAE">
            <w:pPr>
              <w:numPr>
                <w:ilvl w:val="0"/>
                <w:numId w:val="20"/>
              </w:numPr>
              <w:spacing w:after="0"/>
              <w:contextualSpacing/>
              <w:jc w:val="center"/>
              <w:rPr>
                <w:rFonts w:eastAsia="Calibri" w:cs="Times New Roman"/>
                <w:sz w:val="20"/>
                <w:szCs w:val="20"/>
              </w:rPr>
            </w:pPr>
          </w:p>
        </w:tc>
        <w:tc>
          <w:tcPr>
            <w:tcW w:w="0" w:type="auto"/>
            <w:shd w:val="clear" w:color="auto" w:fill="auto"/>
          </w:tcPr>
          <w:p w14:paraId="1E6A9C10" w14:textId="77777777" w:rsidR="00350ABA" w:rsidRPr="003D3FAF" w:rsidRDefault="00350ABA" w:rsidP="00350ABA">
            <w:pPr>
              <w:spacing w:after="0"/>
              <w:rPr>
                <w:rFonts w:eastAsia="Calibri" w:cs="Times New Roman"/>
                <w:sz w:val="20"/>
                <w:szCs w:val="20"/>
              </w:rPr>
            </w:pPr>
            <w:r w:rsidRPr="003D3FAF">
              <w:rPr>
                <w:rFonts w:eastAsia="Calibri" w:cs="Times New Roman"/>
                <w:sz w:val="20"/>
                <w:szCs w:val="20"/>
              </w:rPr>
              <w:t xml:space="preserve">Отходы минерального волокна </w:t>
            </w:r>
            <w:r w:rsidRPr="003D3FAF">
              <w:rPr>
                <w:rFonts w:eastAsia="Calibri" w:cs="Times New Roman"/>
                <w:sz w:val="20"/>
                <w:szCs w:val="20"/>
              </w:rPr>
              <w:lastRenderedPageBreak/>
              <w:t>теплоизоляционного загрязненные</w:t>
            </w:r>
          </w:p>
        </w:tc>
        <w:tc>
          <w:tcPr>
            <w:tcW w:w="0" w:type="auto"/>
            <w:shd w:val="clear" w:color="auto" w:fill="auto"/>
          </w:tcPr>
          <w:p w14:paraId="7AF1C18A"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lastRenderedPageBreak/>
              <w:t>4 57 120 00 00 0</w:t>
            </w:r>
          </w:p>
        </w:tc>
        <w:tc>
          <w:tcPr>
            <w:tcW w:w="0" w:type="auto"/>
            <w:shd w:val="clear" w:color="auto" w:fill="auto"/>
          </w:tcPr>
          <w:p w14:paraId="279AC006"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4</w:t>
            </w:r>
          </w:p>
        </w:tc>
        <w:tc>
          <w:tcPr>
            <w:tcW w:w="0" w:type="auto"/>
            <w:shd w:val="clear" w:color="auto" w:fill="auto"/>
          </w:tcPr>
          <w:p w14:paraId="76C56770" w14:textId="77777777" w:rsidR="00350ABA" w:rsidRPr="00FA45DD" w:rsidRDefault="00350ABA" w:rsidP="00350ABA">
            <w:pPr>
              <w:spacing w:after="0"/>
              <w:jc w:val="center"/>
              <w:rPr>
                <w:rFonts w:eastAsia="Calibri" w:cs="Times New Roman"/>
                <w:sz w:val="20"/>
                <w:szCs w:val="20"/>
              </w:rPr>
            </w:pPr>
            <w:r w:rsidRPr="00FA45DD">
              <w:rPr>
                <w:rFonts w:eastAsia="Calibri" w:cs="Times New Roman"/>
                <w:sz w:val="20"/>
                <w:szCs w:val="20"/>
              </w:rPr>
              <w:t>0,115</w:t>
            </w:r>
          </w:p>
        </w:tc>
        <w:tc>
          <w:tcPr>
            <w:tcW w:w="0" w:type="auto"/>
          </w:tcPr>
          <w:p w14:paraId="0E1E3BE9" w14:textId="70201913" w:rsidR="00350ABA" w:rsidRPr="00FA45DD" w:rsidRDefault="00FA45DD" w:rsidP="00350ABA">
            <w:pPr>
              <w:spacing w:after="0"/>
              <w:jc w:val="left"/>
              <w:rPr>
                <w:rFonts w:eastAsia="Calibri" w:cs="Times New Roman"/>
                <w:sz w:val="20"/>
                <w:szCs w:val="20"/>
              </w:rPr>
            </w:pPr>
            <w:r w:rsidRPr="00FA45DD">
              <w:rPr>
                <w:rFonts w:eastAsia="Calibri" w:cs="Times New Roman"/>
                <w:sz w:val="20"/>
                <w:szCs w:val="20"/>
              </w:rPr>
              <w:t>0,0575</w:t>
            </w:r>
          </w:p>
        </w:tc>
        <w:tc>
          <w:tcPr>
            <w:tcW w:w="0" w:type="auto"/>
            <w:shd w:val="clear" w:color="auto" w:fill="auto"/>
          </w:tcPr>
          <w:p w14:paraId="38ED15D0"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 xml:space="preserve">Возведение и демонтаж временных </w:t>
            </w:r>
            <w:r w:rsidRPr="003D3FAF">
              <w:rPr>
                <w:rFonts w:eastAsia="Calibri" w:cs="Times New Roman"/>
                <w:sz w:val="20"/>
                <w:szCs w:val="20"/>
              </w:rPr>
              <w:lastRenderedPageBreak/>
              <w:t>сооружений и зданий</w:t>
            </w:r>
          </w:p>
        </w:tc>
      </w:tr>
      <w:tr w:rsidR="00350ABA" w:rsidRPr="003D3FAF" w14:paraId="42EA8C1D" w14:textId="77777777" w:rsidTr="00E02915">
        <w:trPr>
          <w:trHeight w:val="220"/>
        </w:trPr>
        <w:tc>
          <w:tcPr>
            <w:tcW w:w="0" w:type="auto"/>
            <w:shd w:val="clear" w:color="auto" w:fill="auto"/>
          </w:tcPr>
          <w:p w14:paraId="67ACB887" w14:textId="77777777" w:rsidR="00350ABA" w:rsidRPr="003D3FAF" w:rsidRDefault="00350ABA" w:rsidP="00350ABA">
            <w:pPr>
              <w:spacing w:after="0"/>
              <w:contextualSpacing/>
              <w:jc w:val="center"/>
              <w:rPr>
                <w:rFonts w:eastAsia="Calibri" w:cs="Times New Roman"/>
                <w:sz w:val="20"/>
                <w:szCs w:val="20"/>
              </w:rPr>
            </w:pPr>
          </w:p>
        </w:tc>
        <w:tc>
          <w:tcPr>
            <w:tcW w:w="0" w:type="auto"/>
            <w:shd w:val="clear" w:color="auto" w:fill="auto"/>
          </w:tcPr>
          <w:p w14:paraId="68300CCD" w14:textId="77777777" w:rsidR="00350ABA" w:rsidRPr="003D3FAF" w:rsidRDefault="00350ABA" w:rsidP="00350ABA">
            <w:pPr>
              <w:spacing w:after="0"/>
              <w:jc w:val="left"/>
              <w:rPr>
                <w:rFonts w:eastAsia="Calibri" w:cs="Times New Roman"/>
                <w:b/>
                <w:i/>
                <w:sz w:val="20"/>
                <w:szCs w:val="20"/>
              </w:rPr>
            </w:pPr>
            <w:r w:rsidRPr="003D3FAF">
              <w:rPr>
                <w:rFonts w:eastAsia="Calibri" w:cs="Times New Roman"/>
                <w:b/>
                <w:i/>
                <w:sz w:val="20"/>
                <w:szCs w:val="20"/>
              </w:rPr>
              <w:t>Итого IV класса опасности</w:t>
            </w:r>
          </w:p>
        </w:tc>
        <w:tc>
          <w:tcPr>
            <w:tcW w:w="0" w:type="auto"/>
            <w:shd w:val="clear" w:color="auto" w:fill="auto"/>
          </w:tcPr>
          <w:p w14:paraId="1667F4AF" w14:textId="77777777" w:rsidR="00350ABA" w:rsidRPr="003D3FAF" w:rsidRDefault="00350ABA" w:rsidP="00350ABA">
            <w:pPr>
              <w:spacing w:after="0"/>
              <w:jc w:val="center"/>
              <w:rPr>
                <w:rFonts w:eastAsia="Calibri" w:cs="Times New Roman"/>
                <w:b/>
                <w:sz w:val="20"/>
                <w:szCs w:val="20"/>
              </w:rPr>
            </w:pPr>
          </w:p>
        </w:tc>
        <w:tc>
          <w:tcPr>
            <w:tcW w:w="0" w:type="auto"/>
            <w:shd w:val="clear" w:color="auto" w:fill="auto"/>
          </w:tcPr>
          <w:p w14:paraId="2D2299BE" w14:textId="77777777" w:rsidR="00350ABA" w:rsidRPr="003D3FAF" w:rsidRDefault="00350ABA" w:rsidP="00350ABA">
            <w:pPr>
              <w:spacing w:after="0"/>
              <w:jc w:val="center"/>
              <w:rPr>
                <w:rFonts w:eastAsia="Calibri" w:cs="Times New Roman"/>
                <w:sz w:val="20"/>
                <w:szCs w:val="20"/>
              </w:rPr>
            </w:pPr>
          </w:p>
        </w:tc>
        <w:tc>
          <w:tcPr>
            <w:tcW w:w="0" w:type="auto"/>
            <w:shd w:val="clear" w:color="auto" w:fill="auto"/>
          </w:tcPr>
          <w:p w14:paraId="2370E265" w14:textId="6CCB6D0E" w:rsidR="00350ABA" w:rsidRPr="00FA45DD" w:rsidRDefault="00351122" w:rsidP="00350ABA">
            <w:pPr>
              <w:spacing w:after="0"/>
              <w:jc w:val="center"/>
              <w:rPr>
                <w:rFonts w:eastAsia="Calibri" w:cs="Times New Roman"/>
                <w:b/>
                <w:sz w:val="20"/>
                <w:szCs w:val="20"/>
              </w:rPr>
            </w:pPr>
            <w:r w:rsidRPr="00351122">
              <w:rPr>
                <w:rFonts w:eastAsia="Calibri" w:cs="Times New Roman"/>
                <w:b/>
                <w:sz w:val="20"/>
                <w:szCs w:val="20"/>
              </w:rPr>
              <w:t>1270,5</w:t>
            </w:r>
          </w:p>
        </w:tc>
        <w:tc>
          <w:tcPr>
            <w:tcW w:w="0" w:type="auto"/>
          </w:tcPr>
          <w:p w14:paraId="3CAA0466" w14:textId="48A4B6DE" w:rsidR="00350ABA" w:rsidRPr="00FA45DD" w:rsidRDefault="00FA45DD" w:rsidP="00350ABA">
            <w:pPr>
              <w:spacing w:after="0"/>
              <w:jc w:val="center"/>
              <w:rPr>
                <w:rFonts w:eastAsia="Calibri" w:cs="Times New Roman"/>
                <w:b/>
                <w:sz w:val="20"/>
                <w:szCs w:val="20"/>
              </w:rPr>
            </w:pPr>
            <w:r w:rsidRPr="00FA45DD">
              <w:rPr>
                <w:rFonts w:eastAsia="Calibri" w:cs="Times New Roman"/>
                <w:b/>
                <w:sz w:val="20"/>
                <w:szCs w:val="20"/>
              </w:rPr>
              <w:t>635,25</w:t>
            </w:r>
          </w:p>
        </w:tc>
        <w:tc>
          <w:tcPr>
            <w:tcW w:w="0" w:type="auto"/>
            <w:shd w:val="clear" w:color="auto" w:fill="auto"/>
          </w:tcPr>
          <w:p w14:paraId="61779060" w14:textId="77777777" w:rsidR="00350ABA" w:rsidRPr="003D3FAF" w:rsidRDefault="00350ABA" w:rsidP="00350ABA">
            <w:pPr>
              <w:spacing w:after="0"/>
              <w:jc w:val="center"/>
              <w:rPr>
                <w:rFonts w:eastAsia="Calibri" w:cs="Times New Roman"/>
                <w:sz w:val="20"/>
                <w:szCs w:val="20"/>
              </w:rPr>
            </w:pPr>
          </w:p>
        </w:tc>
      </w:tr>
      <w:tr w:rsidR="00350ABA" w:rsidRPr="003D3FAF" w14:paraId="1675EED9" w14:textId="77777777" w:rsidTr="00E02915">
        <w:trPr>
          <w:trHeight w:val="360"/>
        </w:trPr>
        <w:tc>
          <w:tcPr>
            <w:tcW w:w="0" w:type="auto"/>
            <w:shd w:val="clear" w:color="auto" w:fill="auto"/>
          </w:tcPr>
          <w:p w14:paraId="3B0E1B30" w14:textId="77777777" w:rsidR="00350ABA" w:rsidRPr="00FA45DD" w:rsidRDefault="00350ABA" w:rsidP="00294BAE">
            <w:pPr>
              <w:numPr>
                <w:ilvl w:val="0"/>
                <w:numId w:val="20"/>
              </w:numPr>
              <w:spacing w:after="0"/>
              <w:contextualSpacing/>
              <w:jc w:val="center"/>
              <w:rPr>
                <w:rFonts w:eastAsia="Calibri" w:cs="Times New Roman"/>
                <w:sz w:val="20"/>
                <w:szCs w:val="20"/>
              </w:rPr>
            </w:pPr>
          </w:p>
        </w:tc>
        <w:tc>
          <w:tcPr>
            <w:tcW w:w="0" w:type="auto"/>
            <w:shd w:val="clear" w:color="auto" w:fill="auto"/>
          </w:tcPr>
          <w:p w14:paraId="2735D46F" w14:textId="77777777" w:rsidR="00350ABA" w:rsidRPr="00FA45DD" w:rsidRDefault="00350ABA" w:rsidP="00350ABA">
            <w:pPr>
              <w:spacing w:after="0"/>
              <w:jc w:val="left"/>
              <w:rPr>
                <w:rFonts w:eastAsia="Calibri" w:cs="Times New Roman"/>
                <w:sz w:val="20"/>
                <w:szCs w:val="20"/>
              </w:rPr>
            </w:pPr>
            <w:r w:rsidRPr="00FA45DD">
              <w:rPr>
                <w:rFonts w:eastAsia="Calibri" w:cs="Times New Roman"/>
                <w:sz w:val="20"/>
                <w:szCs w:val="20"/>
              </w:rPr>
              <w:t>Остатки и огарки стальных сварочных электродов</w:t>
            </w:r>
          </w:p>
        </w:tc>
        <w:tc>
          <w:tcPr>
            <w:tcW w:w="0" w:type="auto"/>
            <w:shd w:val="clear" w:color="auto" w:fill="auto"/>
          </w:tcPr>
          <w:p w14:paraId="5723718D" w14:textId="77777777" w:rsidR="00350ABA" w:rsidRPr="00FA45DD" w:rsidRDefault="00350ABA" w:rsidP="00350ABA">
            <w:pPr>
              <w:spacing w:after="0"/>
              <w:jc w:val="left"/>
              <w:rPr>
                <w:rFonts w:eastAsia="Calibri" w:cs="Times New Roman"/>
                <w:sz w:val="20"/>
                <w:szCs w:val="20"/>
              </w:rPr>
            </w:pPr>
          </w:p>
          <w:p w14:paraId="05C81627" w14:textId="77777777" w:rsidR="00350ABA" w:rsidRPr="00FA45DD" w:rsidRDefault="00350ABA" w:rsidP="00350ABA">
            <w:pPr>
              <w:spacing w:after="0"/>
              <w:jc w:val="left"/>
              <w:rPr>
                <w:rFonts w:eastAsia="Calibri" w:cs="Times New Roman"/>
                <w:sz w:val="20"/>
                <w:szCs w:val="20"/>
              </w:rPr>
            </w:pPr>
            <w:r w:rsidRPr="00FA45DD">
              <w:rPr>
                <w:rFonts w:eastAsia="Calibri" w:cs="Times New Roman"/>
                <w:sz w:val="20"/>
                <w:szCs w:val="20"/>
              </w:rPr>
              <w:t>919 100 01 20 5</w:t>
            </w:r>
          </w:p>
        </w:tc>
        <w:tc>
          <w:tcPr>
            <w:tcW w:w="0" w:type="auto"/>
            <w:shd w:val="clear" w:color="auto" w:fill="auto"/>
          </w:tcPr>
          <w:p w14:paraId="6806872B" w14:textId="77777777" w:rsidR="00350ABA" w:rsidRPr="00FA45DD" w:rsidRDefault="00350ABA" w:rsidP="00350ABA">
            <w:pPr>
              <w:spacing w:after="0"/>
              <w:jc w:val="center"/>
              <w:rPr>
                <w:rFonts w:eastAsia="Calibri" w:cs="Times New Roman"/>
                <w:sz w:val="20"/>
                <w:szCs w:val="20"/>
              </w:rPr>
            </w:pPr>
            <w:r w:rsidRPr="00FA45DD">
              <w:rPr>
                <w:rFonts w:eastAsia="Calibri" w:cs="Times New Roman"/>
                <w:sz w:val="20"/>
                <w:szCs w:val="20"/>
              </w:rPr>
              <w:t>5</w:t>
            </w:r>
          </w:p>
        </w:tc>
        <w:tc>
          <w:tcPr>
            <w:tcW w:w="0" w:type="auto"/>
            <w:shd w:val="clear" w:color="auto" w:fill="auto"/>
          </w:tcPr>
          <w:p w14:paraId="5D7C74E1" w14:textId="77777777" w:rsidR="00350ABA" w:rsidRPr="00FA45DD" w:rsidRDefault="00350ABA" w:rsidP="00350ABA">
            <w:pPr>
              <w:spacing w:after="0"/>
              <w:jc w:val="center"/>
              <w:rPr>
                <w:rFonts w:eastAsia="Calibri" w:cs="Times New Roman"/>
                <w:sz w:val="20"/>
                <w:szCs w:val="20"/>
              </w:rPr>
            </w:pPr>
            <w:r w:rsidRPr="00FA45DD">
              <w:rPr>
                <w:rFonts w:eastAsia="Calibri" w:cs="Times New Roman"/>
                <w:sz w:val="20"/>
                <w:szCs w:val="20"/>
              </w:rPr>
              <w:t>0,1</w:t>
            </w:r>
          </w:p>
        </w:tc>
        <w:tc>
          <w:tcPr>
            <w:tcW w:w="0" w:type="auto"/>
          </w:tcPr>
          <w:p w14:paraId="0A9CCA09" w14:textId="03AF0685" w:rsidR="00350ABA" w:rsidRPr="00FA45DD" w:rsidRDefault="00350ABA" w:rsidP="00FA45DD">
            <w:pPr>
              <w:spacing w:after="0"/>
              <w:jc w:val="center"/>
              <w:rPr>
                <w:rFonts w:eastAsia="Calibri" w:cs="Times New Roman"/>
                <w:sz w:val="20"/>
                <w:szCs w:val="20"/>
              </w:rPr>
            </w:pPr>
            <w:r w:rsidRPr="00FA45DD">
              <w:rPr>
                <w:rFonts w:eastAsia="Calibri" w:cs="Times New Roman"/>
                <w:sz w:val="20"/>
                <w:szCs w:val="20"/>
              </w:rPr>
              <w:t>0,</w:t>
            </w:r>
            <w:r w:rsidR="00FA45DD" w:rsidRPr="00FA45DD">
              <w:rPr>
                <w:rFonts w:eastAsia="Calibri" w:cs="Times New Roman"/>
                <w:sz w:val="20"/>
                <w:szCs w:val="20"/>
              </w:rPr>
              <w:t>05</w:t>
            </w:r>
          </w:p>
        </w:tc>
        <w:tc>
          <w:tcPr>
            <w:tcW w:w="0" w:type="auto"/>
            <w:shd w:val="clear" w:color="auto" w:fill="auto"/>
          </w:tcPr>
          <w:p w14:paraId="3BFF7D22" w14:textId="77777777" w:rsidR="00350ABA" w:rsidRPr="00FA45DD" w:rsidRDefault="00350ABA" w:rsidP="00350ABA">
            <w:pPr>
              <w:spacing w:after="0"/>
              <w:jc w:val="left"/>
              <w:rPr>
                <w:rFonts w:eastAsia="Calibri" w:cs="Times New Roman"/>
                <w:sz w:val="20"/>
                <w:szCs w:val="20"/>
              </w:rPr>
            </w:pPr>
            <w:r w:rsidRPr="00FA45DD">
              <w:rPr>
                <w:rFonts w:eastAsia="Calibri" w:cs="Times New Roman"/>
                <w:sz w:val="20"/>
                <w:szCs w:val="20"/>
              </w:rPr>
              <w:t>Сварочные работы</w:t>
            </w:r>
          </w:p>
          <w:p w14:paraId="53704E3A" w14:textId="77777777" w:rsidR="00350ABA" w:rsidRPr="00FA45DD" w:rsidRDefault="00350ABA" w:rsidP="00350ABA">
            <w:pPr>
              <w:spacing w:after="0"/>
              <w:jc w:val="right"/>
              <w:rPr>
                <w:rFonts w:eastAsia="Calibri" w:cs="Times New Roman"/>
                <w:sz w:val="20"/>
                <w:szCs w:val="20"/>
              </w:rPr>
            </w:pPr>
          </w:p>
        </w:tc>
      </w:tr>
      <w:tr w:rsidR="00350ABA" w:rsidRPr="003D3FAF" w14:paraId="2CB37418" w14:textId="77777777" w:rsidTr="00E02915">
        <w:trPr>
          <w:trHeight w:val="360"/>
        </w:trPr>
        <w:tc>
          <w:tcPr>
            <w:tcW w:w="0" w:type="auto"/>
            <w:shd w:val="clear" w:color="auto" w:fill="auto"/>
          </w:tcPr>
          <w:p w14:paraId="4558C443" w14:textId="77777777" w:rsidR="00350ABA" w:rsidRPr="003D3FAF" w:rsidRDefault="00350ABA" w:rsidP="00294BAE">
            <w:pPr>
              <w:numPr>
                <w:ilvl w:val="0"/>
                <w:numId w:val="20"/>
              </w:numPr>
              <w:spacing w:after="0"/>
              <w:contextualSpacing/>
              <w:jc w:val="center"/>
              <w:rPr>
                <w:rFonts w:eastAsia="Calibri" w:cs="Times New Roman"/>
                <w:sz w:val="20"/>
                <w:szCs w:val="20"/>
              </w:rPr>
            </w:pPr>
          </w:p>
        </w:tc>
        <w:tc>
          <w:tcPr>
            <w:tcW w:w="0" w:type="auto"/>
            <w:shd w:val="clear" w:color="auto" w:fill="auto"/>
          </w:tcPr>
          <w:p w14:paraId="796E187A"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Лом и отходы стальных изделий незагрязненные</w:t>
            </w:r>
          </w:p>
        </w:tc>
        <w:tc>
          <w:tcPr>
            <w:tcW w:w="0" w:type="auto"/>
            <w:shd w:val="clear" w:color="auto" w:fill="auto"/>
          </w:tcPr>
          <w:p w14:paraId="0FADEDDE" w14:textId="77777777" w:rsidR="00350ABA" w:rsidRPr="003D3FAF" w:rsidRDefault="00350ABA" w:rsidP="00350ABA">
            <w:pPr>
              <w:spacing w:after="0"/>
              <w:jc w:val="left"/>
              <w:rPr>
                <w:rFonts w:eastAsia="Calibri" w:cs="Times New Roman"/>
                <w:b/>
                <w:sz w:val="20"/>
                <w:szCs w:val="20"/>
              </w:rPr>
            </w:pPr>
            <w:r w:rsidRPr="003D3FAF">
              <w:rPr>
                <w:rFonts w:eastAsia="Calibri" w:cs="Times New Roman"/>
                <w:sz w:val="20"/>
                <w:szCs w:val="20"/>
              </w:rPr>
              <w:t>4 61 200 01 51 5</w:t>
            </w:r>
          </w:p>
        </w:tc>
        <w:tc>
          <w:tcPr>
            <w:tcW w:w="0" w:type="auto"/>
            <w:shd w:val="clear" w:color="auto" w:fill="auto"/>
          </w:tcPr>
          <w:p w14:paraId="1E8B26B5"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5</w:t>
            </w:r>
          </w:p>
        </w:tc>
        <w:tc>
          <w:tcPr>
            <w:tcW w:w="0" w:type="auto"/>
            <w:shd w:val="clear" w:color="auto" w:fill="auto"/>
          </w:tcPr>
          <w:p w14:paraId="5B58A50D" w14:textId="77777777" w:rsidR="00350ABA" w:rsidRPr="00FA45DD" w:rsidRDefault="00350ABA" w:rsidP="00350ABA">
            <w:pPr>
              <w:spacing w:after="0"/>
              <w:jc w:val="center"/>
              <w:rPr>
                <w:rFonts w:eastAsia="Calibri" w:cs="Times New Roman"/>
                <w:sz w:val="20"/>
                <w:szCs w:val="20"/>
              </w:rPr>
            </w:pPr>
            <w:r w:rsidRPr="00FA45DD">
              <w:rPr>
                <w:rFonts w:eastAsia="Calibri" w:cs="Times New Roman"/>
                <w:sz w:val="20"/>
                <w:szCs w:val="20"/>
              </w:rPr>
              <w:t>0,612</w:t>
            </w:r>
          </w:p>
        </w:tc>
        <w:tc>
          <w:tcPr>
            <w:tcW w:w="0" w:type="auto"/>
          </w:tcPr>
          <w:p w14:paraId="72C0BF82" w14:textId="15D3C88E" w:rsidR="00350ABA" w:rsidRPr="00FA45DD" w:rsidRDefault="00FA45DD" w:rsidP="00350ABA">
            <w:pPr>
              <w:spacing w:after="0"/>
              <w:jc w:val="center"/>
              <w:rPr>
                <w:rFonts w:eastAsia="Calibri" w:cs="Times New Roman"/>
                <w:sz w:val="20"/>
                <w:szCs w:val="20"/>
              </w:rPr>
            </w:pPr>
            <w:r w:rsidRPr="00FA45DD">
              <w:rPr>
                <w:rFonts w:eastAsia="Calibri" w:cs="Times New Roman"/>
                <w:sz w:val="20"/>
                <w:szCs w:val="20"/>
              </w:rPr>
              <w:t>0,306</w:t>
            </w:r>
          </w:p>
        </w:tc>
        <w:tc>
          <w:tcPr>
            <w:tcW w:w="0" w:type="auto"/>
            <w:shd w:val="clear" w:color="auto" w:fill="auto"/>
          </w:tcPr>
          <w:p w14:paraId="677FCB9F"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Возведение и демонтаж временных сооружений и зданий</w:t>
            </w:r>
          </w:p>
        </w:tc>
      </w:tr>
      <w:tr w:rsidR="00350ABA" w:rsidRPr="003D3FAF" w14:paraId="17423638" w14:textId="77777777" w:rsidTr="00E02915">
        <w:trPr>
          <w:trHeight w:val="360"/>
        </w:trPr>
        <w:tc>
          <w:tcPr>
            <w:tcW w:w="0" w:type="auto"/>
            <w:tcBorders>
              <w:bottom w:val="single" w:sz="4" w:space="0" w:color="auto"/>
            </w:tcBorders>
            <w:shd w:val="clear" w:color="auto" w:fill="auto"/>
          </w:tcPr>
          <w:p w14:paraId="7B7994AE" w14:textId="0FD1E863" w:rsidR="00350ABA" w:rsidRPr="003D3FAF" w:rsidRDefault="00350ABA" w:rsidP="00350ABA">
            <w:pPr>
              <w:spacing w:after="0"/>
              <w:contextualSpacing/>
              <w:jc w:val="center"/>
              <w:rPr>
                <w:rFonts w:eastAsia="Calibri" w:cs="Times New Roman"/>
                <w:sz w:val="20"/>
                <w:szCs w:val="20"/>
              </w:rPr>
            </w:pPr>
          </w:p>
        </w:tc>
        <w:tc>
          <w:tcPr>
            <w:tcW w:w="0" w:type="auto"/>
            <w:tcBorders>
              <w:bottom w:val="single" w:sz="4" w:space="0" w:color="auto"/>
            </w:tcBorders>
            <w:shd w:val="clear" w:color="auto" w:fill="auto"/>
          </w:tcPr>
          <w:p w14:paraId="0249E0DC"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Растительные отходы при расчистке охранных зон и полос отвода объектов инженерной инфраструктуры</w:t>
            </w:r>
          </w:p>
        </w:tc>
        <w:tc>
          <w:tcPr>
            <w:tcW w:w="0" w:type="auto"/>
            <w:tcBorders>
              <w:bottom w:val="single" w:sz="4" w:space="0" w:color="auto"/>
            </w:tcBorders>
            <w:shd w:val="clear" w:color="auto" w:fill="auto"/>
          </w:tcPr>
          <w:p w14:paraId="6743FEF5"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7 33 382 02 20 5</w:t>
            </w:r>
          </w:p>
        </w:tc>
        <w:tc>
          <w:tcPr>
            <w:tcW w:w="0" w:type="auto"/>
            <w:tcBorders>
              <w:bottom w:val="single" w:sz="4" w:space="0" w:color="auto"/>
            </w:tcBorders>
            <w:shd w:val="clear" w:color="auto" w:fill="auto"/>
          </w:tcPr>
          <w:p w14:paraId="3698EF33"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5</w:t>
            </w:r>
          </w:p>
        </w:tc>
        <w:tc>
          <w:tcPr>
            <w:tcW w:w="0" w:type="auto"/>
            <w:tcBorders>
              <w:bottom w:val="single" w:sz="4" w:space="0" w:color="auto"/>
            </w:tcBorders>
            <w:shd w:val="clear" w:color="auto" w:fill="auto"/>
          </w:tcPr>
          <w:p w14:paraId="241D3B1D" w14:textId="77777777" w:rsidR="00350ABA" w:rsidRPr="00FA45DD" w:rsidRDefault="00350ABA" w:rsidP="00350ABA">
            <w:pPr>
              <w:spacing w:after="0"/>
              <w:jc w:val="center"/>
              <w:rPr>
                <w:rFonts w:eastAsia="Calibri" w:cs="Times New Roman"/>
                <w:b/>
                <w:sz w:val="20"/>
                <w:szCs w:val="20"/>
              </w:rPr>
            </w:pPr>
            <w:r w:rsidRPr="00FA45DD">
              <w:rPr>
                <w:rFonts w:eastAsia="Calibri" w:cs="Times New Roman"/>
                <w:b/>
                <w:sz w:val="20"/>
                <w:szCs w:val="20"/>
              </w:rPr>
              <w:t>-</w:t>
            </w:r>
          </w:p>
        </w:tc>
        <w:tc>
          <w:tcPr>
            <w:tcW w:w="0" w:type="auto"/>
            <w:tcBorders>
              <w:bottom w:val="single" w:sz="4" w:space="0" w:color="auto"/>
            </w:tcBorders>
          </w:tcPr>
          <w:p w14:paraId="10719B3C" w14:textId="77777777" w:rsidR="00350ABA" w:rsidRPr="00FA45DD" w:rsidRDefault="00350ABA" w:rsidP="00350ABA">
            <w:pPr>
              <w:spacing w:after="0"/>
              <w:jc w:val="center"/>
              <w:rPr>
                <w:rFonts w:eastAsia="Calibri" w:cs="Times New Roman"/>
                <w:sz w:val="20"/>
                <w:szCs w:val="20"/>
              </w:rPr>
            </w:pPr>
            <w:r w:rsidRPr="00FA45DD">
              <w:rPr>
                <w:rFonts w:eastAsia="Calibri" w:cs="Times New Roman"/>
                <w:sz w:val="20"/>
                <w:szCs w:val="20"/>
              </w:rPr>
              <w:t>-</w:t>
            </w:r>
          </w:p>
        </w:tc>
        <w:tc>
          <w:tcPr>
            <w:tcW w:w="0" w:type="auto"/>
            <w:tcBorders>
              <w:bottom w:val="single" w:sz="4" w:space="0" w:color="auto"/>
            </w:tcBorders>
            <w:shd w:val="clear" w:color="auto" w:fill="auto"/>
          </w:tcPr>
          <w:p w14:paraId="715CFC26"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Расчистка растительности на территории строительных площадок и объездных путей</w:t>
            </w:r>
          </w:p>
        </w:tc>
      </w:tr>
      <w:tr w:rsidR="00350ABA" w:rsidRPr="003D3FAF" w14:paraId="1DA5B4A8" w14:textId="77777777" w:rsidTr="00E02915">
        <w:trPr>
          <w:trHeight w:val="360"/>
        </w:trPr>
        <w:tc>
          <w:tcPr>
            <w:tcW w:w="0" w:type="auto"/>
            <w:tcBorders>
              <w:bottom w:val="single" w:sz="4" w:space="0" w:color="auto"/>
            </w:tcBorders>
            <w:shd w:val="clear" w:color="auto" w:fill="auto"/>
          </w:tcPr>
          <w:p w14:paraId="6226B1EC" w14:textId="02CCCFDF" w:rsidR="00350ABA" w:rsidRPr="003D3FAF" w:rsidRDefault="00350ABA" w:rsidP="00350ABA">
            <w:pPr>
              <w:spacing w:after="0"/>
              <w:contextualSpacing/>
              <w:jc w:val="center"/>
              <w:rPr>
                <w:rFonts w:eastAsia="Calibri" w:cs="Times New Roman"/>
                <w:sz w:val="20"/>
                <w:szCs w:val="20"/>
              </w:rPr>
            </w:pPr>
          </w:p>
        </w:tc>
        <w:tc>
          <w:tcPr>
            <w:tcW w:w="0" w:type="auto"/>
            <w:tcBorders>
              <w:bottom w:val="single" w:sz="4" w:space="0" w:color="auto"/>
            </w:tcBorders>
            <w:shd w:val="clear" w:color="auto" w:fill="auto"/>
          </w:tcPr>
          <w:p w14:paraId="018491B1"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Лом фарфоровых и стеклянных изоляторов</w:t>
            </w:r>
          </w:p>
        </w:tc>
        <w:tc>
          <w:tcPr>
            <w:tcW w:w="0" w:type="auto"/>
            <w:tcBorders>
              <w:bottom w:val="single" w:sz="4" w:space="0" w:color="auto"/>
            </w:tcBorders>
            <w:shd w:val="clear" w:color="auto" w:fill="auto"/>
          </w:tcPr>
          <w:p w14:paraId="55D5D671"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4 59 110 11 71 5</w:t>
            </w:r>
          </w:p>
        </w:tc>
        <w:tc>
          <w:tcPr>
            <w:tcW w:w="0" w:type="auto"/>
            <w:tcBorders>
              <w:bottom w:val="single" w:sz="4" w:space="0" w:color="auto"/>
            </w:tcBorders>
            <w:shd w:val="clear" w:color="auto" w:fill="auto"/>
          </w:tcPr>
          <w:p w14:paraId="07908E2A"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5</w:t>
            </w:r>
          </w:p>
        </w:tc>
        <w:tc>
          <w:tcPr>
            <w:tcW w:w="0" w:type="auto"/>
            <w:tcBorders>
              <w:bottom w:val="single" w:sz="4" w:space="0" w:color="auto"/>
            </w:tcBorders>
            <w:shd w:val="clear" w:color="auto" w:fill="auto"/>
          </w:tcPr>
          <w:p w14:paraId="4FAA896B" w14:textId="77777777" w:rsidR="00350ABA" w:rsidRPr="00FA45DD" w:rsidRDefault="00350ABA" w:rsidP="00350ABA">
            <w:pPr>
              <w:spacing w:after="0"/>
              <w:jc w:val="center"/>
              <w:rPr>
                <w:rFonts w:eastAsia="Calibri" w:cs="Times New Roman"/>
                <w:b/>
                <w:sz w:val="20"/>
                <w:szCs w:val="20"/>
              </w:rPr>
            </w:pPr>
            <w:r w:rsidRPr="00FA45DD">
              <w:rPr>
                <w:rFonts w:eastAsia="Calibri" w:cs="Times New Roman"/>
                <w:b/>
                <w:sz w:val="20"/>
                <w:szCs w:val="20"/>
              </w:rPr>
              <w:t>-</w:t>
            </w:r>
          </w:p>
        </w:tc>
        <w:tc>
          <w:tcPr>
            <w:tcW w:w="0" w:type="auto"/>
            <w:tcBorders>
              <w:bottom w:val="single" w:sz="4" w:space="0" w:color="auto"/>
            </w:tcBorders>
          </w:tcPr>
          <w:p w14:paraId="5C66B57F" w14:textId="77777777" w:rsidR="00350ABA" w:rsidRPr="00FA45DD" w:rsidRDefault="00350ABA" w:rsidP="00350ABA">
            <w:pPr>
              <w:spacing w:after="0"/>
              <w:jc w:val="center"/>
              <w:rPr>
                <w:rFonts w:eastAsia="Calibri" w:cs="Times New Roman"/>
                <w:sz w:val="20"/>
                <w:szCs w:val="20"/>
              </w:rPr>
            </w:pPr>
            <w:r w:rsidRPr="00FA45DD">
              <w:rPr>
                <w:rFonts w:eastAsia="Calibri" w:cs="Times New Roman"/>
                <w:sz w:val="20"/>
                <w:szCs w:val="20"/>
              </w:rPr>
              <w:t>-</w:t>
            </w:r>
          </w:p>
        </w:tc>
        <w:tc>
          <w:tcPr>
            <w:tcW w:w="0" w:type="auto"/>
            <w:tcBorders>
              <w:bottom w:val="single" w:sz="4" w:space="0" w:color="auto"/>
            </w:tcBorders>
            <w:shd w:val="clear" w:color="auto" w:fill="auto"/>
          </w:tcPr>
          <w:p w14:paraId="6B4DAAFE"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Замена и ремонт деталей конструкции</w:t>
            </w:r>
          </w:p>
        </w:tc>
      </w:tr>
      <w:tr w:rsidR="00350ABA" w:rsidRPr="003D3FAF" w14:paraId="51C7FAFD" w14:textId="77777777" w:rsidTr="00E02915">
        <w:trPr>
          <w:trHeight w:val="360"/>
        </w:trPr>
        <w:tc>
          <w:tcPr>
            <w:tcW w:w="0" w:type="auto"/>
            <w:tcBorders>
              <w:bottom w:val="single" w:sz="4" w:space="0" w:color="auto"/>
            </w:tcBorders>
            <w:shd w:val="clear" w:color="auto" w:fill="auto"/>
          </w:tcPr>
          <w:p w14:paraId="79105789" w14:textId="064F5071" w:rsidR="00350ABA" w:rsidRPr="003D3FAF" w:rsidRDefault="00350ABA" w:rsidP="00350ABA">
            <w:pPr>
              <w:spacing w:after="0"/>
              <w:contextualSpacing/>
              <w:jc w:val="center"/>
              <w:rPr>
                <w:rFonts w:eastAsia="Calibri" w:cs="Times New Roman"/>
                <w:sz w:val="20"/>
                <w:szCs w:val="20"/>
              </w:rPr>
            </w:pPr>
          </w:p>
        </w:tc>
        <w:tc>
          <w:tcPr>
            <w:tcW w:w="0" w:type="auto"/>
            <w:tcBorders>
              <w:bottom w:val="single" w:sz="4" w:space="0" w:color="auto"/>
            </w:tcBorders>
            <w:shd w:val="clear" w:color="auto" w:fill="auto"/>
          </w:tcPr>
          <w:p w14:paraId="02FB200E"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Отходы изолированных проводов и кабелей</w:t>
            </w:r>
          </w:p>
        </w:tc>
        <w:tc>
          <w:tcPr>
            <w:tcW w:w="0" w:type="auto"/>
            <w:tcBorders>
              <w:bottom w:val="single" w:sz="4" w:space="0" w:color="auto"/>
            </w:tcBorders>
            <w:shd w:val="clear" w:color="auto" w:fill="auto"/>
          </w:tcPr>
          <w:p w14:paraId="7709612B"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4 82 302 01 52 5</w:t>
            </w:r>
          </w:p>
        </w:tc>
        <w:tc>
          <w:tcPr>
            <w:tcW w:w="0" w:type="auto"/>
            <w:tcBorders>
              <w:bottom w:val="single" w:sz="4" w:space="0" w:color="auto"/>
            </w:tcBorders>
            <w:shd w:val="clear" w:color="auto" w:fill="auto"/>
          </w:tcPr>
          <w:p w14:paraId="3DE1B5A5"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5</w:t>
            </w:r>
          </w:p>
        </w:tc>
        <w:tc>
          <w:tcPr>
            <w:tcW w:w="0" w:type="auto"/>
            <w:tcBorders>
              <w:bottom w:val="single" w:sz="4" w:space="0" w:color="auto"/>
            </w:tcBorders>
            <w:shd w:val="clear" w:color="auto" w:fill="auto"/>
          </w:tcPr>
          <w:p w14:paraId="170251A3" w14:textId="77777777" w:rsidR="00350ABA" w:rsidRPr="00FA45DD" w:rsidRDefault="00350ABA" w:rsidP="00350ABA">
            <w:pPr>
              <w:spacing w:after="0"/>
              <w:jc w:val="center"/>
              <w:rPr>
                <w:rFonts w:eastAsia="Calibri" w:cs="Times New Roman"/>
                <w:sz w:val="20"/>
                <w:szCs w:val="20"/>
              </w:rPr>
            </w:pPr>
            <w:r w:rsidRPr="00FA45DD">
              <w:rPr>
                <w:rFonts w:eastAsia="Calibri" w:cs="Times New Roman"/>
                <w:sz w:val="20"/>
                <w:szCs w:val="20"/>
              </w:rPr>
              <w:t>1,472</w:t>
            </w:r>
          </w:p>
        </w:tc>
        <w:tc>
          <w:tcPr>
            <w:tcW w:w="0" w:type="auto"/>
            <w:tcBorders>
              <w:bottom w:val="single" w:sz="4" w:space="0" w:color="auto"/>
            </w:tcBorders>
          </w:tcPr>
          <w:p w14:paraId="4F0293C2" w14:textId="2E0925F7" w:rsidR="00350ABA" w:rsidRPr="00FA45DD" w:rsidRDefault="00FA45DD" w:rsidP="00350ABA">
            <w:pPr>
              <w:spacing w:after="0"/>
              <w:jc w:val="center"/>
              <w:rPr>
                <w:rFonts w:eastAsia="Calibri" w:cs="Times New Roman"/>
                <w:sz w:val="20"/>
                <w:szCs w:val="20"/>
              </w:rPr>
            </w:pPr>
            <w:r w:rsidRPr="00FA45DD">
              <w:rPr>
                <w:rFonts w:eastAsia="Calibri" w:cs="Times New Roman"/>
                <w:sz w:val="20"/>
                <w:szCs w:val="20"/>
              </w:rPr>
              <w:t>0,736</w:t>
            </w:r>
          </w:p>
        </w:tc>
        <w:tc>
          <w:tcPr>
            <w:tcW w:w="0" w:type="auto"/>
            <w:tcBorders>
              <w:bottom w:val="single" w:sz="4" w:space="0" w:color="auto"/>
            </w:tcBorders>
            <w:shd w:val="clear" w:color="auto" w:fill="auto"/>
          </w:tcPr>
          <w:p w14:paraId="30EB6680"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Подвеска проводов/срезка излишков</w:t>
            </w:r>
          </w:p>
        </w:tc>
      </w:tr>
      <w:tr w:rsidR="00350ABA" w:rsidRPr="003D3FAF" w14:paraId="408594EF" w14:textId="77777777" w:rsidTr="00E02915">
        <w:trPr>
          <w:trHeight w:val="360"/>
        </w:trPr>
        <w:tc>
          <w:tcPr>
            <w:tcW w:w="0" w:type="auto"/>
            <w:tcBorders>
              <w:bottom w:val="single" w:sz="4" w:space="0" w:color="auto"/>
            </w:tcBorders>
            <w:shd w:val="clear" w:color="auto" w:fill="auto"/>
          </w:tcPr>
          <w:p w14:paraId="7FF4A87A" w14:textId="77777777" w:rsidR="00350ABA" w:rsidRPr="003D3FAF" w:rsidRDefault="00350ABA" w:rsidP="00350ABA">
            <w:pPr>
              <w:spacing w:after="0"/>
              <w:contextualSpacing/>
              <w:jc w:val="center"/>
              <w:rPr>
                <w:rFonts w:eastAsia="Calibri" w:cs="Times New Roman"/>
                <w:sz w:val="20"/>
                <w:szCs w:val="20"/>
              </w:rPr>
            </w:pPr>
          </w:p>
        </w:tc>
        <w:tc>
          <w:tcPr>
            <w:tcW w:w="0" w:type="auto"/>
            <w:tcBorders>
              <w:bottom w:val="single" w:sz="4" w:space="0" w:color="auto"/>
            </w:tcBorders>
            <w:shd w:val="clear" w:color="auto" w:fill="auto"/>
          </w:tcPr>
          <w:p w14:paraId="67F05817" w14:textId="77777777" w:rsidR="00350ABA" w:rsidRPr="003D3FAF" w:rsidRDefault="00350ABA" w:rsidP="00350ABA">
            <w:pPr>
              <w:spacing w:after="0"/>
              <w:jc w:val="left"/>
              <w:rPr>
                <w:rFonts w:eastAsia="Calibri" w:cs="Times New Roman"/>
                <w:sz w:val="20"/>
                <w:szCs w:val="20"/>
              </w:rPr>
            </w:pPr>
            <w:r w:rsidRPr="003D3FAF">
              <w:rPr>
                <w:rFonts w:eastAsia="Calibri" w:cs="Times New Roman"/>
                <w:b/>
                <w:i/>
                <w:sz w:val="20"/>
                <w:szCs w:val="20"/>
              </w:rPr>
              <w:t>Итого V класса опасност</w:t>
            </w:r>
            <w:r w:rsidRPr="003D3FAF">
              <w:rPr>
                <w:rFonts w:eastAsia="Calibri" w:cs="Times New Roman"/>
                <w:sz w:val="20"/>
                <w:szCs w:val="20"/>
              </w:rPr>
              <w:t>и</w:t>
            </w:r>
          </w:p>
        </w:tc>
        <w:tc>
          <w:tcPr>
            <w:tcW w:w="0" w:type="auto"/>
            <w:tcBorders>
              <w:bottom w:val="single" w:sz="4" w:space="0" w:color="auto"/>
            </w:tcBorders>
            <w:shd w:val="clear" w:color="auto" w:fill="auto"/>
          </w:tcPr>
          <w:p w14:paraId="0A70494B" w14:textId="77777777" w:rsidR="00350ABA" w:rsidRPr="003D3FAF" w:rsidRDefault="00350ABA" w:rsidP="00350ABA">
            <w:pPr>
              <w:spacing w:after="0"/>
              <w:jc w:val="left"/>
              <w:rPr>
                <w:rFonts w:eastAsia="Calibri" w:cs="Times New Roman"/>
                <w:sz w:val="20"/>
                <w:szCs w:val="20"/>
              </w:rPr>
            </w:pPr>
          </w:p>
        </w:tc>
        <w:tc>
          <w:tcPr>
            <w:tcW w:w="0" w:type="auto"/>
            <w:tcBorders>
              <w:bottom w:val="single" w:sz="4" w:space="0" w:color="auto"/>
            </w:tcBorders>
            <w:shd w:val="clear" w:color="auto" w:fill="auto"/>
          </w:tcPr>
          <w:p w14:paraId="10B87B0C" w14:textId="77777777" w:rsidR="00350ABA" w:rsidRPr="003D3FAF" w:rsidRDefault="00350ABA" w:rsidP="00350ABA">
            <w:pPr>
              <w:spacing w:after="0"/>
              <w:jc w:val="center"/>
              <w:rPr>
                <w:rFonts w:eastAsia="Calibri" w:cs="Times New Roman"/>
                <w:sz w:val="20"/>
                <w:szCs w:val="20"/>
              </w:rPr>
            </w:pPr>
          </w:p>
        </w:tc>
        <w:tc>
          <w:tcPr>
            <w:tcW w:w="0" w:type="auto"/>
            <w:tcBorders>
              <w:bottom w:val="single" w:sz="4" w:space="0" w:color="auto"/>
            </w:tcBorders>
            <w:shd w:val="clear" w:color="auto" w:fill="auto"/>
          </w:tcPr>
          <w:p w14:paraId="105522B3" w14:textId="77777777" w:rsidR="00350ABA" w:rsidRPr="00FA45DD" w:rsidRDefault="00350ABA" w:rsidP="00350ABA">
            <w:pPr>
              <w:spacing w:after="0"/>
              <w:jc w:val="center"/>
              <w:rPr>
                <w:rFonts w:eastAsia="Calibri" w:cs="Times New Roman"/>
                <w:b/>
                <w:sz w:val="20"/>
                <w:szCs w:val="20"/>
              </w:rPr>
            </w:pPr>
            <w:r w:rsidRPr="00FA45DD">
              <w:rPr>
                <w:rFonts w:eastAsia="Calibri" w:cs="Times New Roman"/>
                <w:b/>
                <w:sz w:val="20"/>
                <w:szCs w:val="20"/>
              </w:rPr>
              <w:t>2,184</w:t>
            </w:r>
          </w:p>
        </w:tc>
        <w:tc>
          <w:tcPr>
            <w:tcW w:w="0" w:type="auto"/>
            <w:tcBorders>
              <w:bottom w:val="single" w:sz="4" w:space="0" w:color="auto"/>
            </w:tcBorders>
          </w:tcPr>
          <w:p w14:paraId="2D20EE5E" w14:textId="4BDBFAA0" w:rsidR="00350ABA" w:rsidRPr="00FA45DD" w:rsidRDefault="00FA45DD" w:rsidP="00350ABA">
            <w:pPr>
              <w:spacing w:after="0"/>
              <w:jc w:val="center"/>
              <w:rPr>
                <w:rFonts w:eastAsia="Calibri" w:cs="Times New Roman"/>
                <w:b/>
                <w:sz w:val="20"/>
                <w:szCs w:val="20"/>
              </w:rPr>
            </w:pPr>
            <w:r w:rsidRPr="00FA45DD">
              <w:rPr>
                <w:rFonts w:eastAsia="Calibri" w:cs="Times New Roman"/>
                <w:b/>
                <w:sz w:val="20"/>
                <w:szCs w:val="20"/>
              </w:rPr>
              <w:t>1,092</w:t>
            </w:r>
          </w:p>
        </w:tc>
        <w:tc>
          <w:tcPr>
            <w:tcW w:w="0" w:type="auto"/>
            <w:tcBorders>
              <w:bottom w:val="single" w:sz="4" w:space="0" w:color="auto"/>
            </w:tcBorders>
            <w:shd w:val="clear" w:color="auto" w:fill="auto"/>
          </w:tcPr>
          <w:p w14:paraId="63654E9C" w14:textId="77777777" w:rsidR="00350ABA" w:rsidRPr="003D3FAF" w:rsidRDefault="00350ABA" w:rsidP="00350ABA">
            <w:pPr>
              <w:spacing w:after="0"/>
              <w:jc w:val="left"/>
              <w:rPr>
                <w:rFonts w:eastAsia="Calibri" w:cs="Times New Roman"/>
                <w:sz w:val="20"/>
                <w:szCs w:val="20"/>
              </w:rPr>
            </w:pPr>
          </w:p>
        </w:tc>
      </w:tr>
      <w:tr w:rsidR="00350ABA" w:rsidRPr="003D3FAF" w14:paraId="7285C549" w14:textId="77777777" w:rsidTr="00E02915">
        <w:trPr>
          <w:trHeight w:val="360"/>
        </w:trPr>
        <w:tc>
          <w:tcPr>
            <w:tcW w:w="0" w:type="auto"/>
            <w:tcBorders>
              <w:bottom w:val="single" w:sz="4" w:space="0" w:color="auto"/>
            </w:tcBorders>
            <w:shd w:val="clear" w:color="auto" w:fill="auto"/>
          </w:tcPr>
          <w:p w14:paraId="5FAF5BA1" w14:textId="77777777" w:rsidR="00350ABA" w:rsidRPr="003D3FAF" w:rsidRDefault="00350ABA" w:rsidP="00350ABA">
            <w:pPr>
              <w:spacing w:after="0"/>
              <w:contextualSpacing/>
              <w:jc w:val="center"/>
              <w:rPr>
                <w:rFonts w:eastAsia="Calibri" w:cs="Times New Roman"/>
                <w:sz w:val="20"/>
                <w:szCs w:val="20"/>
              </w:rPr>
            </w:pPr>
          </w:p>
        </w:tc>
        <w:tc>
          <w:tcPr>
            <w:tcW w:w="0" w:type="auto"/>
            <w:tcBorders>
              <w:bottom w:val="single" w:sz="4" w:space="0" w:color="auto"/>
            </w:tcBorders>
            <w:shd w:val="clear" w:color="auto" w:fill="auto"/>
          </w:tcPr>
          <w:p w14:paraId="655B2247" w14:textId="77777777" w:rsidR="00350ABA" w:rsidRPr="003D3FAF" w:rsidRDefault="00350ABA" w:rsidP="00350ABA">
            <w:pPr>
              <w:spacing w:after="0"/>
              <w:jc w:val="left"/>
              <w:rPr>
                <w:rFonts w:eastAsia="Calibri" w:cs="Times New Roman"/>
                <w:b/>
                <w:i/>
                <w:sz w:val="20"/>
                <w:szCs w:val="20"/>
              </w:rPr>
            </w:pPr>
            <w:r w:rsidRPr="003D3FAF">
              <w:rPr>
                <w:rFonts w:eastAsia="Calibri" w:cs="Times New Roman"/>
                <w:b/>
                <w:i/>
                <w:sz w:val="20"/>
                <w:szCs w:val="20"/>
              </w:rPr>
              <w:t>ВСЕГО отходов</w:t>
            </w:r>
          </w:p>
        </w:tc>
        <w:tc>
          <w:tcPr>
            <w:tcW w:w="0" w:type="auto"/>
            <w:tcBorders>
              <w:bottom w:val="single" w:sz="4" w:space="0" w:color="auto"/>
            </w:tcBorders>
            <w:shd w:val="clear" w:color="auto" w:fill="auto"/>
          </w:tcPr>
          <w:p w14:paraId="743EE21E" w14:textId="77777777" w:rsidR="00350ABA" w:rsidRPr="003D3FAF" w:rsidRDefault="00350ABA" w:rsidP="00350ABA">
            <w:pPr>
              <w:spacing w:after="0"/>
              <w:jc w:val="left"/>
              <w:rPr>
                <w:rFonts w:eastAsia="Calibri" w:cs="Times New Roman"/>
                <w:sz w:val="20"/>
                <w:szCs w:val="20"/>
              </w:rPr>
            </w:pPr>
          </w:p>
        </w:tc>
        <w:tc>
          <w:tcPr>
            <w:tcW w:w="0" w:type="auto"/>
            <w:tcBorders>
              <w:bottom w:val="single" w:sz="4" w:space="0" w:color="auto"/>
            </w:tcBorders>
            <w:shd w:val="clear" w:color="auto" w:fill="auto"/>
          </w:tcPr>
          <w:p w14:paraId="2B75A16B" w14:textId="77777777" w:rsidR="00350ABA" w:rsidRPr="003D3FAF" w:rsidRDefault="00350ABA" w:rsidP="00350ABA">
            <w:pPr>
              <w:spacing w:after="0"/>
              <w:jc w:val="center"/>
              <w:rPr>
                <w:rFonts w:eastAsia="Calibri" w:cs="Times New Roman"/>
                <w:sz w:val="20"/>
                <w:szCs w:val="20"/>
              </w:rPr>
            </w:pPr>
          </w:p>
        </w:tc>
        <w:tc>
          <w:tcPr>
            <w:tcW w:w="0" w:type="auto"/>
            <w:tcBorders>
              <w:bottom w:val="single" w:sz="4" w:space="0" w:color="auto"/>
            </w:tcBorders>
            <w:shd w:val="clear" w:color="auto" w:fill="auto"/>
          </w:tcPr>
          <w:p w14:paraId="5ABE5DE9" w14:textId="35A28113" w:rsidR="00350ABA" w:rsidRPr="008D5972" w:rsidRDefault="00351122" w:rsidP="00350ABA">
            <w:pPr>
              <w:spacing w:after="0"/>
              <w:jc w:val="center"/>
              <w:rPr>
                <w:rFonts w:eastAsia="Calibri" w:cs="Times New Roman"/>
                <w:b/>
                <w:sz w:val="20"/>
                <w:szCs w:val="20"/>
                <w:highlight w:val="yellow"/>
              </w:rPr>
            </w:pPr>
            <w:r w:rsidRPr="00351122">
              <w:rPr>
                <w:rFonts w:eastAsia="Calibri" w:cs="Times New Roman"/>
                <w:b/>
                <w:sz w:val="20"/>
                <w:szCs w:val="20"/>
              </w:rPr>
              <w:t>1273,1397</w:t>
            </w:r>
          </w:p>
        </w:tc>
        <w:tc>
          <w:tcPr>
            <w:tcW w:w="0" w:type="auto"/>
            <w:tcBorders>
              <w:bottom w:val="single" w:sz="4" w:space="0" w:color="auto"/>
            </w:tcBorders>
          </w:tcPr>
          <w:p w14:paraId="54259DE4" w14:textId="11F70B60" w:rsidR="00350ABA" w:rsidRPr="003D3FAF" w:rsidRDefault="00FA45DD" w:rsidP="00350ABA">
            <w:pPr>
              <w:spacing w:after="0"/>
              <w:jc w:val="center"/>
              <w:rPr>
                <w:rFonts w:eastAsia="Calibri" w:cs="Times New Roman"/>
                <w:b/>
                <w:sz w:val="20"/>
                <w:szCs w:val="20"/>
              </w:rPr>
            </w:pPr>
            <w:r w:rsidRPr="00FA45DD">
              <w:rPr>
                <w:rFonts w:eastAsia="Calibri" w:cs="Times New Roman"/>
                <w:b/>
                <w:sz w:val="20"/>
                <w:szCs w:val="20"/>
              </w:rPr>
              <w:t>636,56985</w:t>
            </w:r>
          </w:p>
        </w:tc>
        <w:tc>
          <w:tcPr>
            <w:tcW w:w="0" w:type="auto"/>
            <w:tcBorders>
              <w:bottom w:val="single" w:sz="4" w:space="0" w:color="auto"/>
            </w:tcBorders>
            <w:shd w:val="clear" w:color="auto" w:fill="auto"/>
          </w:tcPr>
          <w:p w14:paraId="42272366" w14:textId="77777777" w:rsidR="00350ABA" w:rsidRPr="003D3FAF" w:rsidRDefault="00350ABA" w:rsidP="00350ABA">
            <w:pPr>
              <w:spacing w:after="0"/>
              <w:jc w:val="left"/>
              <w:rPr>
                <w:rFonts w:eastAsia="Calibri" w:cs="Times New Roman"/>
                <w:sz w:val="20"/>
                <w:szCs w:val="20"/>
              </w:rPr>
            </w:pPr>
          </w:p>
        </w:tc>
      </w:tr>
      <w:tr w:rsidR="00350ABA" w:rsidRPr="003D3FAF" w14:paraId="6DCD1D2E" w14:textId="77777777" w:rsidTr="00E02915">
        <w:trPr>
          <w:trHeight w:val="360"/>
        </w:trPr>
        <w:tc>
          <w:tcPr>
            <w:tcW w:w="0" w:type="auto"/>
            <w:tcBorders>
              <w:top w:val="single" w:sz="4" w:space="0" w:color="auto"/>
              <w:bottom w:val="single" w:sz="4" w:space="0" w:color="auto"/>
              <w:right w:val="single" w:sz="4" w:space="0" w:color="auto"/>
            </w:tcBorders>
            <w:shd w:val="clear" w:color="auto" w:fill="auto"/>
          </w:tcPr>
          <w:p w14:paraId="10EE7B6E" w14:textId="77777777" w:rsidR="00350ABA" w:rsidRPr="00FA45DD" w:rsidRDefault="00350ABA" w:rsidP="00350ABA">
            <w:pPr>
              <w:spacing w:after="0"/>
              <w:contextualSpacing/>
              <w:jc w:val="center"/>
              <w:rPr>
                <w:rFonts w:eastAsia="Calibri" w:cs="Times New Roman"/>
                <w:sz w:val="20"/>
                <w:szCs w:val="20"/>
              </w:rPr>
            </w:pPr>
          </w:p>
        </w:tc>
        <w:tc>
          <w:tcPr>
            <w:tcW w:w="0" w:type="auto"/>
            <w:gridSpan w:val="6"/>
            <w:tcBorders>
              <w:top w:val="single" w:sz="4" w:space="0" w:color="auto"/>
              <w:left w:val="single" w:sz="4" w:space="0" w:color="auto"/>
              <w:bottom w:val="single" w:sz="4" w:space="0" w:color="auto"/>
              <w:right w:val="single" w:sz="4" w:space="0" w:color="auto"/>
            </w:tcBorders>
            <w:shd w:val="clear" w:color="auto" w:fill="auto"/>
          </w:tcPr>
          <w:p w14:paraId="2801F2D2" w14:textId="77777777" w:rsidR="00350ABA" w:rsidRPr="00FA45DD" w:rsidRDefault="00350ABA" w:rsidP="00350ABA">
            <w:pPr>
              <w:spacing w:after="0"/>
              <w:ind w:left="-224"/>
              <w:jc w:val="left"/>
              <w:rPr>
                <w:rFonts w:eastAsia="Calibri" w:cs="Times New Roman"/>
                <w:sz w:val="20"/>
                <w:szCs w:val="20"/>
              </w:rPr>
            </w:pPr>
            <w:r w:rsidRPr="00FA45DD">
              <w:rPr>
                <w:rFonts w:eastAsia="Calibri" w:cs="Times New Roman"/>
                <w:b/>
                <w:sz w:val="20"/>
                <w:szCs w:val="20"/>
              </w:rPr>
              <w:t xml:space="preserve">                                                          Отходы жизнедеятельности</w:t>
            </w:r>
          </w:p>
        </w:tc>
      </w:tr>
      <w:tr w:rsidR="00350ABA" w:rsidRPr="003D3FAF" w14:paraId="2A021683" w14:textId="77777777" w:rsidTr="00E02915">
        <w:trPr>
          <w:trHeight w:val="360"/>
        </w:trPr>
        <w:tc>
          <w:tcPr>
            <w:tcW w:w="0" w:type="auto"/>
            <w:tcBorders>
              <w:right w:val="single" w:sz="4" w:space="0" w:color="auto"/>
            </w:tcBorders>
            <w:shd w:val="clear" w:color="auto" w:fill="auto"/>
          </w:tcPr>
          <w:p w14:paraId="70E56512"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1</w:t>
            </w:r>
          </w:p>
        </w:tc>
        <w:tc>
          <w:tcPr>
            <w:tcW w:w="0" w:type="auto"/>
            <w:tcBorders>
              <w:left w:val="single" w:sz="4" w:space="0" w:color="auto"/>
              <w:right w:val="single" w:sz="4" w:space="0" w:color="auto"/>
            </w:tcBorders>
            <w:shd w:val="clear" w:color="auto" w:fill="auto"/>
          </w:tcPr>
          <w:p w14:paraId="2B634B04" w14:textId="77777777" w:rsidR="00350ABA" w:rsidRPr="003D3FAF" w:rsidRDefault="00350ABA" w:rsidP="00350ABA">
            <w:pPr>
              <w:spacing w:after="0"/>
              <w:rPr>
                <w:rFonts w:eastAsia="Calibri" w:cs="Times New Roman"/>
                <w:b/>
                <w:sz w:val="20"/>
                <w:szCs w:val="20"/>
              </w:rPr>
            </w:pPr>
            <w:r w:rsidRPr="003D3FAF">
              <w:rPr>
                <w:rFonts w:eastAsia="Calibri" w:cs="Times New Roman"/>
                <w:sz w:val="20"/>
                <w:szCs w:val="20"/>
              </w:rPr>
              <w:t>Отходы из отстойника для канализации</w:t>
            </w:r>
          </w:p>
        </w:tc>
        <w:tc>
          <w:tcPr>
            <w:tcW w:w="0" w:type="auto"/>
            <w:tcBorders>
              <w:left w:val="single" w:sz="4" w:space="0" w:color="auto"/>
              <w:right w:val="single" w:sz="4" w:space="0" w:color="auto"/>
            </w:tcBorders>
            <w:shd w:val="clear" w:color="auto" w:fill="auto"/>
          </w:tcPr>
          <w:p w14:paraId="1B41AC73" w14:textId="77777777" w:rsidR="00350ABA" w:rsidRPr="003D3FAF" w:rsidRDefault="00350ABA" w:rsidP="00350ABA">
            <w:pPr>
              <w:spacing w:after="0"/>
              <w:jc w:val="left"/>
              <w:rPr>
                <w:rFonts w:eastAsia="Calibri" w:cs="Times New Roman"/>
                <w:sz w:val="20"/>
                <w:szCs w:val="20"/>
              </w:rPr>
            </w:pPr>
          </w:p>
          <w:p w14:paraId="41818301"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732 221 01 30 4</w:t>
            </w:r>
          </w:p>
        </w:tc>
        <w:tc>
          <w:tcPr>
            <w:tcW w:w="0" w:type="auto"/>
            <w:tcBorders>
              <w:left w:val="single" w:sz="4" w:space="0" w:color="auto"/>
              <w:right w:val="single" w:sz="4" w:space="0" w:color="auto"/>
            </w:tcBorders>
            <w:shd w:val="clear" w:color="auto" w:fill="auto"/>
          </w:tcPr>
          <w:p w14:paraId="208BA54B" w14:textId="77777777" w:rsidR="00350ABA" w:rsidRPr="003D3FAF" w:rsidRDefault="00350ABA" w:rsidP="00350ABA">
            <w:pPr>
              <w:spacing w:after="0"/>
              <w:jc w:val="center"/>
              <w:rPr>
                <w:rFonts w:eastAsia="Calibri" w:cs="Times New Roman"/>
                <w:sz w:val="20"/>
                <w:szCs w:val="20"/>
              </w:rPr>
            </w:pPr>
          </w:p>
          <w:p w14:paraId="2850DF40"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sz w:val="20"/>
                <w:szCs w:val="20"/>
              </w:rPr>
              <w:t>4</w:t>
            </w:r>
          </w:p>
        </w:tc>
        <w:tc>
          <w:tcPr>
            <w:tcW w:w="0" w:type="auto"/>
            <w:tcBorders>
              <w:left w:val="single" w:sz="4" w:space="0" w:color="auto"/>
              <w:right w:val="single" w:sz="4" w:space="0" w:color="auto"/>
            </w:tcBorders>
            <w:shd w:val="clear" w:color="auto" w:fill="auto"/>
          </w:tcPr>
          <w:p w14:paraId="41916C26" w14:textId="77777777" w:rsidR="00350ABA" w:rsidRPr="00B5121A" w:rsidRDefault="00350ABA" w:rsidP="00350ABA">
            <w:pPr>
              <w:spacing w:after="0"/>
              <w:jc w:val="center"/>
              <w:rPr>
                <w:rFonts w:eastAsia="Calibri" w:cs="Times New Roman"/>
                <w:sz w:val="20"/>
                <w:szCs w:val="20"/>
              </w:rPr>
            </w:pPr>
          </w:p>
          <w:p w14:paraId="02EEB5BD" w14:textId="45243391" w:rsidR="00350ABA" w:rsidRPr="00B5121A" w:rsidRDefault="008D5972" w:rsidP="00350ABA">
            <w:pPr>
              <w:spacing w:after="0"/>
              <w:jc w:val="center"/>
              <w:rPr>
                <w:rFonts w:eastAsia="Calibri" w:cs="Times New Roman"/>
                <w:b/>
                <w:sz w:val="20"/>
                <w:szCs w:val="20"/>
              </w:rPr>
            </w:pPr>
            <w:r w:rsidRPr="00B5121A">
              <w:rPr>
                <w:rFonts w:eastAsia="Calibri" w:cs="Times New Roman"/>
                <w:sz w:val="20"/>
                <w:szCs w:val="20"/>
              </w:rPr>
              <w:t>0,360</w:t>
            </w:r>
          </w:p>
        </w:tc>
        <w:tc>
          <w:tcPr>
            <w:tcW w:w="0" w:type="auto"/>
            <w:tcBorders>
              <w:left w:val="single" w:sz="4" w:space="0" w:color="auto"/>
              <w:right w:val="single" w:sz="4" w:space="0" w:color="auto"/>
            </w:tcBorders>
          </w:tcPr>
          <w:p w14:paraId="1ABED586" w14:textId="77777777" w:rsidR="00350ABA" w:rsidRPr="003D3FAF" w:rsidRDefault="00350ABA" w:rsidP="00350ABA">
            <w:pPr>
              <w:spacing w:after="0"/>
              <w:jc w:val="left"/>
              <w:rPr>
                <w:rFonts w:eastAsia="Calibri" w:cs="Times New Roman"/>
                <w:sz w:val="20"/>
                <w:szCs w:val="20"/>
              </w:rPr>
            </w:pPr>
          </w:p>
          <w:p w14:paraId="2612428F" w14:textId="5A5A42BF" w:rsidR="00350ABA" w:rsidRPr="003D3FAF" w:rsidRDefault="00B5121A" w:rsidP="00350ABA">
            <w:pPr>
              <w:spacing w:after="0"/>
              <w:jc w:val="center"/>
              <w:rPr>
                <w:rFonts w:eastAsia="Calibri" w:cs="Times New Roman"/>
                <w:b/>
                <w:sz w:val="20"/>
                <w:szCs w:val="20"/>
              </w:rPr>
            </w:pPr>
            <w:r>
              <w:rPr>
                <w:rFonts w:eastAsia="Calibri" w:cs="Times New Roman"/>
                <w:sz w:val="20"/>
                <w:szCs w:val="20"/>
              </w:rPr>
              <w:t>0,18</w:t>
            </w:r>
          </w:p>
        </w:tc>
        <w:tc>
          <w:tcPr>
            <w:tcW w:w="0" w:type="auto"/>
            <w:tcBorders>
              <w:left w:val="single" w:sz="4" w:space="0" w:color="auto"/>
            </w:tcBorders>
            <w:shd w:val="clear" w:color="auto" w:fill="auto"/>
          </w:tcPr>
          <w:p w14:paraId="2590405E"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sz w:val="20"/>
                <w:szCs w:val="20"/>
              </w:rPr>
              <w:t>Жизнедеятельность рабочих</w:t>
            </w:r>
          </w:p>
        </w:tc>
      </w:tr>
      <w:tr w:rsidR="00350ABA" w:rsidRPr="003D3FAF" w14:paraId="0D269B5B" w14:textId="77777777" w:rsidTr="00E02915">
        <w:trPr>
          <w:trHeight w:val="360"/>
        </w:trPr>
        <w:tc>
          <w:tcPr>
            <w:tcW w:w="0" w:type="auto"/>
            <w:tcBorders>
              <w:right w:val="single" w:sz="4" w:space="0" w:color="auto"/>
            </w:tcBorders>
            <w:shd w:val="clear" w:color="auto" w:fill="auto"/>
          </w:tcPr>
          <w:p w14:paraId="2D267A8E"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2</w:t>
            </w:r>
          </w:p>
        </w:tc>
        <w:tc>
          <w:tcPr>
            <w:tcW w:w="0" w:type="auto"/>
            <w:tcBorders>
              <w:left w:val="single" w:sz="4" w:space="0" w:color="auto"/>
              <w:right w:val="single" w:sz="4" w:space="0" w:color="auto"/>
            </w:tcBorders>
            <w:shd w:val="clear" w:color="auto" w:fill="auto"/>
          </w:tcPr>
          <w:p w14:paraId="35EE3DCA" w14:textId="32CFCC78" w:rsidR="00350ABA" w:rsidRPr="003D3FAF" w:rsidRDefault="00350ABA" w:rsidP="008D5972">
            <w:pPr>
              <w:spacing w:after="0"/>
              <w:jc w:val="left"/>
              <w:rPr>
                <w:rFonts w:eastAsia="Calibri" w:cs="Times New Roman"/>
                <w:b/>
                <w:sz w:val="20"/>
                <w:szCs w:val="20"/>
              </w:rPr>
            </w:pPr>
            <w:r w:rsidRPr="003D3FAF">
              <w:rPr>
                <w:rFonts w:eastAsia="Calibri" w:cs="Times New Roman"/>
                <w:sz w:val="20"/>
                <w:szCs w:val="20"/>
              </w:rPr>
              <w:t>Мусор от офисных и бытовых помещений несортированный,</w:t>
            </w:r>
            <w:r w:rsidR="008D5972">
              <w:rPr>
                <w:rFonts w:eastAsia="Calibri" w:cs="Times New Roman"/>
                <w:sz w:val="20"/>
                <w:szCs w:val="20"/>
              </w:rPr>
              <w:t xml:space="preserve"> </w:t>
            </w:r>
            <w:r w:rsidRPr="003D3FAF">
              <w:rPr>
                <w:rFonts w:eastAsia="Calibri" w:cs="Times New Roman"/>
                <w:sz w:val="20"/>
                <w:szCs w:val="20"/>
              </w:rPr>
              <w:t>(исключая крупногабаритный)</w:t>
            </w:r>
          </w:p>
        </w:tc>
        <w:tc>
          <w:tcPr>
            <w:tcW w:w="0" w:type="auto"/>
            <w:tcBorders>
              <w:left w:val="single" w:sz="4" w:space="0" w:color="auto"/>
              <w:right w:val="single" w:sz="4" w:space="0" w:color="auto"/>
            </w:tcBorders>
            <w:shd w:val="clear" w:color="auto" w:fill="auto"/>
          </w:tcPr>
          <w:p w14:paraId="0FC5520A" w14:textId="77777777" w:rsidR="00350ABA" w:rsidRPr="003D3FAF" w:rsidRDefault="00350ABA" w:rsidP="00350ABA">
            <w:pPr>
              <w:spacing w:after="0"/>
              <w:jc w:val="left"/>
              <w:rPr>
                <w:rFonts w:eastAsia="Calibri" w:cs="Times New Roman"/>
                <w:sz w:val="20"/>
                <w:szCs w:val="20"/>
              </w:rPr>
            </w:pPr>
          </w:p>
          <w:p w14:paraId="1FE91371"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733 100 01 72 4</w:t>
            </w:r>
          </w:p>
        </w:tc>
        <w:tc>
          <w:tcPr>
            <w:tcW w:w="0" w:type="auto"/>
            <w:tcBorders>
              <w:left w:val="single" w:sz="4" w:space="0" w:color="auto"/>
              <w:right w:val="single" w:sz="4" w:space="0" w:color="auto"/>
            </w:tcBorders>
            <w:shd w:val="clear" w:color="auto" w:fill="auto"/>
          </w:tcPr>
          <w:p w14:paraId="4B9B864E" w14:textId="77777777" w:rsidR="00350ABA" w:rsidRPr="003D3FAF" w:rsidRDefault="00350ABA" w:rsidP="00350ABA">
            <w:pPr>
              <w:spacing w:after="0"/>
              <w:jc w:val="center"/>
              <w:rPr>
                <w:rFonts w:eastAsia="Calibri" w:cs="Times New Roman"/>
                <w:sz w:val="20"/>
                <w:szCs w:val="20"/>
              </w:rPr>
            </w:pPr>
          </w:p>
          <w:p w14:paraId="287C3747"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sz w:val="20"/>
                <w:szCs w:val="20"/>
              </w:rPr>
              <w:t>4</w:t>
            </w:r>
          </w:p>
        </w:tc>
        <w:tc>
          <w:tcPr>
            <w:tcW w:w="0" w:type="auto"/>
            <w:tcBorders>
              <w:left w:val="single" w:sz="4" w:space="0" w:color="auto"/>
              <w:right w:val="single" w:sz="4" w:space="0" w:color="auto"/>
            </w:tcBorders>
            <w:shd w:val="clear" w:color="auto" w:fill="auto"/>
          </w:tcPr>
          <w:p w14:paraId="40616992" w14:textId="77777777" w:rsidR="00350ABA" w:rsidRPr="00B5121A" w:rsidRDefault="00350ABA" w:rsidP="00350ABA">
            <w:pPr>
              <w:spacing w:after="0"/>
              <w:jc w:val="center"/>
              <w:rPr>
                <w:rFonts w:eastAsia="Calibri" w:cs="Times New Roman"/>
                <w:sz w:val="20"/>
                <w:szCs w:val="20"/>
              </w:rPr>
            </w:pPr>
          </w:p>
          <w:p w14:paraId="741BEA84" w14:textId="2EF75A22" w:rsidR="00350ABA" w:rsidRPr="00B5121A" w:rsidRDefault="008D5972" w:rsidP="00350ABA">
            <w:pPr>
              <w:spacing w:after="0"/>
              <w:jc w:val="center"/>
              <w:rPr>
                <w:rFonts w:eastAsia="Calibri" w:cs="Times New Roman"/>
                <w:b/>
                <w:sz w:val="20"/>
                <w:szCs w:val="20"/>
              </w:rPr>
            </w:pPr>
            <w:r w:rsidRPr="00B5121A">
              <w:rPr>
                <w:rFonts w:eastAsia="Calibri" w:cs="Times New Roman"/>
                <w:sz w:val="20"/>
                <w:szCs w:val="20"/>
              </w:rPr>
              <w:t>8</w:t>
            </w:r>
          </w:p>
        </w:tc>
        <w:tc>
          <w:tcPr>
            <w:tcW w:w="0" w:type="auto"/>
            <w:tcBorders>
              <w:left w:val="single" w:sz="4" w:space="0" w:color="auto"/>
              <w:right w:val="single" w:sz="4" w:space="0" w:color="auto"/>
            </w:tcBorders>
          </w:tcPr>
          <w:p w14:paraId="6E00BA0B" w14:textId="77777777" w:rsidR="00350ABA" w:rsidRPr="003D3FAF" w:rsidRDefault="00350ABA" w:rsidP="00350ABA">
            <w:pPr>
              <w:spacing w:after="0"/>
              <w:jc w:val="left"/>
              <w:rPr>
                <w:rFonts w:eastAsia="Calibri" w:cs="Times New Roman"/>
                <w:sz w:val="20"/>
                <w:szCs w:val="20"/>
              </w:rPr>
            </w:pPr>
          </w:p>
          <w:p w14:paraId="2CEE2E02" w14:textId="25009BC9" w:rsidR="00350ABA" w:rsidRPr="003D3FAF" w:rsidRDefault="00B5121A" w:rsidP="00350ABA">
            <w:pPr>
              <w:spacing w:after="0"/>
              <w:jc w:val="center"/>
              <w:rPr>
                <w:rFonts w:eastAsia="Calibri" w:cs="Times New Roman"/>
                <w:b/>
                <w:sz w:val="20"/>
                <w:szCs w:val="20"/>
              </w:rPr>
            </w:pPr>
            <w:r w:rsidRPr="00B5121A">
              <w:rPr>
                <w:rFonts w:eastAsia="Calibri" w:cs="Times New Roman"/>
                <w:sz w:val="20"/>
                <w:szCs w:val="20"/>
              </w:rPr>
              <w:t>4</w:t>
            </w:r>
          </w:p>
        </w:tc>
        <w:tc>
          <w:tcPr>
            <w:tcW w:w="0" w:type="auto"/>
            <w:tcBorders>
              <w:left w:val="single" w:sz="4" w:space="0" w:color="auto"/>
            </w:tcBorders>
            <w:shd w:val="clear" w:color="auto" w:fill="auto"/>
          </w:tcPr>
          <w:p w14:paraId="4867DFDD"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Жизнедеятельность рабочих</w:t>
            </w:r>
          </w:p>
          <w:p w14:paraId="5403F2A8" w14:textId="77777777" w:rsidR="00350ABA" w:rsidRPr="003D3FAF" w:rsidRDefault="00350ABA" w:rsidP="00350ABA">
            <w:pPr>
              <w:spacing w:after="0"/>
              <w:jc w:val="left"/>
              <w:rPr>
                <w:rFonts w:eastAsia="Calibri" w:cs="Times New Roman"/>
                <w:sz w:val="20"/>
                <w:szCs w:val="20"/>
              </w:rPr>
            </w:pPr>
          </w:p>
          <w:p w14:paraId="3680FAE9" w14:textId="77777777" w:rsidR="00350ABA" w:rsidRPr="003D3FAF" w:rsidRDefault="00350ABA" w:rsidP="00350ABA">
            <w:pPr>
              <w:spacing w:after="0"/>
              <w:jc w:val="center"/>
              <w:rPr>
                <w:rFonts w:eastAsia="Calibri" w:cs="Times New Roman"/>
                <w:b/>
                <w:sz w:val="20"/>
                <w:szCs w:val="20"/>
              </w:rPr>
            </w:pPr>
          </w:p>
        </w:tc>
      </w:tr>
      <w:tr w:rsidR="00350ABA" w:rsidRPr="003D3FAF" w14:paraId="46FA6144" w14:textId="77777777" w:rsidTr="00E02915">
        <w:trPr>
          <w:trHeight w:val="360"/>
        </w:trPr>
        <w:tc>
          <w:tcPr>
            <w:tcW w:w="0" w:type="auto"/>
            <w:tcBorders>
              <w:right w:val="single" w:sz="4" w:space="0" w:color="auto"/>
            </w:tcBorders>
            <w:shd w:val="clear" w:color="auto" w:fill="auto"/>
          </w:tcPr>
          <w:p w14:paraId="1D22BC51" w14:textId="77777777" w:rsidR="00350ABA" w:rsidRPr="003D3FAF" w:rsidRDefault="00350ABA" w:rsidP="00350ABA">
            <w:pPr>
              <w:spacing w:after="0"/>
              <w:jc w:val="center"/>
              <w:rPr>
                <w:rFonts w:eastAsia="Calibri" w:cs="Times New Roman"/>
                <w:sz w:val="20"/>
                <w:szCs w:val="20"/>
              </w:rPr>
            </w:pPr>
          </w:p>
        </w:tc>
        <w:tc>
          <w:tcPr>
            <w:tcW w:w="0" w:type="auto"/>
            <w:tcBorders>
              <w:left w:val="single" w:sz="4" w:space="0" w:color="auto"/>
              <w:right w:val="single" w:sz="4" w:space="0" w:color="auto"/>
            </w:tcBorders>
            <w:shd w:val="clear" w:color="auto" w:fill="auto"/>
          </w:tcPr>
          <w:p w14:paraId="589F2320" w14:textId="77777777" w:rsidR="00350ABA" w:rsidRPr="003D3FAF" w:rsidRDefault="00350ABA" w:rsidP="00350ABA">
            <w:pPr>
              <w:spacing w:after="0"/>
              <w:rPr>
                <w:rFonts w:eastAsia="Calibri" w:cs="Times New Roman"/>
                <w:sz w:val="20"/>
                <w:szCs w:val="20"/>
              </w:rPr>
            </w:pPr>
            <w:r w:rsidRPr="003D3FAF">
              <w:rPr>
                <w:rFonts w:eastAsia="Calibri" w:cs="Times New Roman"/>
                <w:b/>
                <w:i/>
                <w:sz w:val="20"/>
                <w:szCs w:val="20"/>
              </w:rPr>
              <w:t>Итого IV класса опасност</w:t>
            </w:r>
            <w:r w:rsidRPr="003D3FAF">
              <w:rPr>
                <w:rFonts w:eastAsia="Calibri" w:cs="Times New Roman"/>
                <w:sz w:val="20"/>
                <w:szCs w:val="20"/>
              </w:rPr>
              <w:t>и</w:t>
            </w:r>
          </w:p>
        </w:tc>
        <w:tc>
          <w:tcPr>
            <w:tcW w:w="0" w:type="auto"/>
            <w:tcBorders>
              <w:left w:val="single" w:sz="4" w:space="0" w:color="auto"/>
              <w:right w:val="single" w:sz="4" w:space="0" w:color="auto"/>
            </w:tcBorders>
            <w:shd w:val="clear" w:color="auto" w:fill="auto"/>
          </w:tcPr>
          <w:p w14:paraId="6C136933" w14:textId="77777777" w:rsidR="00350ABA" w:rsidRPr="003D3FAF" w:rsidRDefault="00350ABA" w:rsidP="00350ABA">
            <w:pPr>
              <w:spacing w:after="0"/>
              <w:jc w:val="left"/>
              <w:rPr>
                <w:rFonts w:eastAsia="Calibri" w:cs="Times New Roman"/>
                <w:sz w:val="20"/>
                <w:szCs w:val="20"/>
              </w:rPr>
            </w:pPr>
          </w:p>
        </w:tc>
        <w:tc>
          <w:tcPr>
            <w:tcW w:w="0" w:type="auto"/>
            <w:tcBorders>
              <w:left w:val="single" w:sz="4" w:space="0" w:color="auto"/>
              <w:right w:val="single" w:sz="4" w:space="0" w:color="auto"/>
            </w:tcBorders>
            <w:shd w:val="clear" w:color="auto" w:fill="auto"/>
          </w:tcPr>
          <w:p w14:paraId="3FB7BCEB" w14:textId="77777777" w:rsidR="00350ABA" w:rsidRPr="003D3FAF" w:rsidRDefault="00350ABA" w:rsidP="00350ABA">
            <w:pPr>
              <w:spacing w:after="0"/>
              <w:jc w:val="center"/>
              <w:rPr>
                <w:rFonts w:eastAsia="Calibri" w:cs="Times New Roman"/>
                <w:sz w:val="20"/>
                <w:szCs w:val="20"/>
              </w:rPr>
            </w:pPr>
          </w:p>
        </w:tc>
        <w:tc>
          <w:tcPr>
            <w:tcW w:w="0" w:type="auto"/>
            <w:tcBorders>
              <w:left w:val="single" w:sz="4" w:space="0" w:color="auto"/>
              <w:right w:val="single" w:sz="4" w:space="0" w:color="auto"/>
            </w:tcBorders>
            <w:shd w:val="clear" w:color="auto" w:fill="auto"/>
          </w:tcPr>
          <w:p w14:paraId="06D752B9" w14:textId="77777777" w:rsidR="00350ABA" w:rsidRPr="008D5972" w:rsidRDefault="00350ABA" w:rsidP="00350ABA">
            <w:pPr>
              <w:spacing w:after="0"/>
              <w:jc w:val="center"/>
              <w:rPr>
                <w:rFonts w:eastAsia="Calibri" w:cs="Times New Roman"/>
                <w:b/>
                <w:sz w:val="20"/>
                <w:szCs w:val="20"/>
                <w:highlight w:val="yellow"/>
              </w:rPr>
            </w:pPr>
            <w:r w:rsidRPr="00B5121A">
              <w:rPr>
                <w:rFonts w:eastAsia="Calibri" w:cs="Times New Roman"/>
                <w:b/>
                <w:sz w:val="20"/>
                <w:szCs w:val="20"/>
              </w:rPr>
              <w:t>10,9</w:t>
            </w:r>
          </w:p>
        </w:tc>
        <w:tc>
          <w:tcPr>
            <w:tcW w:w="0" w:type="auto"/>
            <w:tcBorders>
              <w:left w:val="single" w:sz="4" w:space="0" w:color="auto"/>
              <w:right w:val="single" w:sz="4" w:space="0" w:color="auto"/>
            </w:tcBorders>
          </w:tcPr>
          <w:p w14:paraId="0D8D4466" w14:textId="048FA5B9" w:rsidR="00350ABA" w:rsidRPr="003D3FAF" w:rsidRDefault="00FA45DD" w:rsidP="00B5121A">
            <w:pPr>
              <w:spacing w:after="0"/>
              <w:jc w:val="center"/>
              <w:rPr>
                <w:rFonts w:eastAsia="Calibri" w:cs="Times New Roman"/>
                <w:b/>
                <w:sz w:val="20"/>
                <w:szCs w:val="20"/>
              </w:rPr>
            </w:pPr>
            <w:r>
              <w:rPr>
                <w:rFonts w:eastAsia="Calibri" w:cs="Times New Roman"/>
                <w:b/>
                <w:sz w:val="20"/>
                <w:szCs w:val="20"/>
              </w:rPr>
              <w:t>4,18</w:t>
            </w:r>
          </w:p>
        </w:tc>
        <w:tc>
          <w:tcPr>
            <w:tcW w:w="0" w:type="auto"/>
            <w:tcBorders>
              <w:left w:val="single" w:sz="4" w:space="0" w:color="auto"/>
            </w:tcBorders>
            <w:shd w:val="clear" w:color="auto" w:fill="auto"/>
          </w:tcPr>
          <w:p w14:paraId="7F85B193" w14:textId="77777777" w:rsidR="00350ABA" w:rsidRPr="003D3FAF" w:rsidRDefault="00350ABA" w:rsidP="00350ABA">
            <w:pPr>
              <w:spacing w:after="0"/>
              <w:jc w:val="center"/>
              <w:rPr>
                <w:rFonts w:eastAsia="Calibri" w:cs="Times New Roman"/>
                <w:sz w:val="20"/>
                <w:szCs w:val="20"/>
              </w:rPr>
            </w:pPr>
          </w:p>
        </w:tc>
      </w:tr>
      <w:tr w:rsidR="00350ABA" w:rsidRPr="003D3FAF" w14:paraId="04209221" w14:textId="77777777" w:rsidTr="00E02915">
        <w:trPr>
          <w:trHeight w:val="360"/>
        </w:trPr>
        <w:tc>
          <w:tcPr>
            <w:tcW w:w="0" w:type="auto"/>
            <w:tcBorders>
              <w:right w:val="single" w:sz="4" w:space="0" w:color="auto"/>
            </w:tcBorders>
            <w:shd w:val="clear" w:color="auto" w:fill="auto"/>
          </w:tcPr>
          <w:p w14:paraId="0E725A21"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3</w:t>
            </w:r>
          </w:p>
        </w:tc>
        <w:tc>
          <w:tcPr>
            <w:tcW w:w="0" w:type="auto"/>
            <w:tcBorders>
              <w:left w:val="single" w:sz="4" w:space="0" w:color="auto"/>
              <w:right w:val="single" w:sz="4" w:space="0" w:color="auto"/>
            </w:tcBorders>
            <w:shd w:val="clear" w:color="auto" w:fill="auto"/>
          </w:tcPr>
          <w:p w14:paraId="53F85118" w14:textId="77777777" w:rsidR="00350ABA" w:rsidRPr="003D3FAF" w:rsidRDefault="00350ABA" w:rsidP="00350ABA">
            <w:pPr>
              <w:spacing w:after="0"/>
              <w:rPr>
                <w:rFonts w:eastAsia="Calibri" w:cs="Times New Roman"/>
                <w:b/>
                <w:sz w:val="20"/>
                <w:szCs w:val="20"/>
              </w:rPr>
            </w:pPr>
            <w:r w:rsidRPr="003D3FAF">
              <w:rPr>
                <w:rFonts w:eastAsia="Calibri" w:cs="Times New Roman"/>
                <w:sz w:val="20"/>
                <w:szCs w:val="20"/>
              </w:rPr>
              <w:t>Пищевые отходы кухонь и организаций общественного питания несортированные</w:t>
            </w:r>
            <w:r w:rsidRPr="003D3FAF">
              <w:rPr>
                <w:rFonts w:eastAsia="Calibri" w:cs="Times New Roman"/>
                <w:sz w:val="20"/>
                <w:szCs w:val="20"/>
              </w:rPr>
              <w:tab/>
            </w:r>
          </w:p>
        </w:tc>
        <w:tc>
          <w:tcPr>
            <w:tcW w:w="0" w:type="auto"/>
            <w:tcBorders>
              <w:left w:val="single" w:sz="4" w:space="0" w:color="auto"/>
              <w:right w:val="single" w:sz="4" w:space="0" w:color="auto"/>
            </w:tcBorders>
            <w:shd w:val="clear" w:color="auto" w:fill="auto"/>
          </w:tcPr>
          <w:p w14:paraId="784BECE4" w14:textId="77777777" w:rsidR="00350ABA" w:rsidRPr="003D3FAF" w:rsidRDefault="00350ABA" w:rsidP="00350ABA">
            <w:pPr>
              <w:spacing w:after="0"/>
              <w:jc w:val="left"/>
              <w:rPr>
                <w:rFonts w:eastAsia="Calibri" w:cs="Times New Roman"/>
                <w:sz w:val="20"/>
                <w:szCs w:val="20"/>
              </w:rPr>
            </w:pPr>
          </w:p>
          <w:p w14:paraId="13CBEB9B"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73610001305</w:t>
            </w:r>
          </w:p>
        </w:tc>
        <w:tc>
          <w:tcPr>
            <w:tcW w:w="0" w:type="auto"/>
            <w:tcBorders>
              <w:left w:val="single" w:sz="4" w:space="0" w:color="auto"/>
              <w:right w:val="single" w:sz="4" w:space="0" w:color="auto"/>
            </w:tcBorders>
            <w:shd w:val="clear" w:color="auto" w:fill="auto"/>
          </w:tcPr>
          <w:p w14:paraId="111A47B1" w14:textId="77777777" w:rsidR="00350ABA" w:rsidRPr="003D3FAF" w:rsidRDefault="00350ABA" w:rsidP="00350ABA">
            <w:pPr>
              <w:spacing w:after="0"/>
              <w:jc w:val="center"/>
              <w:rPr>
                <w:rFonts w:eastAsia="Calibri" w:cs="Times New Roman"/>
                <w:sz w:val="20"/>
                <w:szCs w:val="20"/>
              </w:rPr>
            </w:pPr>
          </w:p>
          <w:p w14:paraId="383D157D"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sz w:val="20"/>
                <w:szCs w:val="20"/>
              </w:rPr>
              <w:t>5</w:t>
            </w:r>
          </w:p>
        </w:tc>
        <w:tc>
          <w:tcPr>
            <w:tcW w:w="0" w:type="auto"/>
            <w:tcBorders>
              <w:left w:val="single" w:sz="4" w:space="0" w:color="auto"/>
              <w:right w:val="single" w:sz="4" w:space="0" w:color="auto"/>
            </w:tcBorders>
            <w:shd w:val="clear" w:color="auto" w:fill="auto"/>
          </w:tcPr>
          <w:p w14:paraId="1A6E1B21" w14:textId="77777777" w:rsidR="00350ABA" w:rsidRPr="008D5972" w:rsidRDefault="00350ABA" w:rsidP="00350ABA">
            <w:pPr>
              <w:spacing w:after="0"/>
              <w:jc w:val="center"/>
              <w:rPr>
                <w:rFonts w:eastAsia="Calibri" w:cs="Times New Roman"/>
                <w:sz w:val="20"/>
                <w:szCs w:val="20"/>
              </w:rPr>
            </w:pPr>
          </w:p>
          <w:p w14:paraId="0D1375BE" w14:textId="3EF6E1B3" w:rsidR="00350ABA" w:rsidRPr="008D5972" w:rsidRDefault="008D5972" w:rsidP="00B5121A">
            <w:pPr>
              <w:spacing w:after="0"/>
              <w:jc w:val="center"/>
              <w:rPr>
                <w:rFonts w:eastAsia="Calibri" w:cs="Times New Roman"/>
                <w:b/>
                <w:sz w:val="20"/>
                <w:szCs w:val="20"/>
              </w:rPr>
            </w:pPr>
            <w:r w:rsidRPr="008D5972">
              <w:rPr>
                <w:rFonts w:eastAsia="Calibri" w:cs="Times New Roman"/>
                <w:sz w:val="20"/>
                <w:szCs w:val="20"/>
              </w:rPr>
              <w:t>5</w:t>
            </w:r>
            <w:r w:rsidR="00350ABA" w:rsidRPr="008D5972">
              <w:rPr>
                <w:rFonts w:eastAsia="Calibri" w:cs="Times New Roman"/>
                <w:sz w:val="20"/>
                <w:szCs w:val="20"/>
              </w:rPr>
              <w:t>,</w:t>
            </w:r>
            <w:r w:rsidR="00B5121A">
              <w:rPr>
                <w:rFonts w:eastAsia="Calibri" w:cs="Times New Roman"/>
                <w:sz w:val="20"/>
                <w:szCs w:val="20"/>
              </w:rPr>
              <w:t>4</w:t>
            </w:r>
          </w:p>
        </w:tc>
        <w:tc>
          <w:tcPr>
            <w:tcW w:w="0" w:type="auto"/>
            <w:tcBorders>
              <w:left w:val="single" w:sz="4" w:space="0" w:color="auto"/>
              <w:right w:val="single" w:sz="4" w:space="0" w:color="auto"/>
            </w:tcBorders>
          </w:tcPr>
          <w:p w14:paraId="3E98A8B4" w14:textId="77777777" w:rsidR="00350ABA" w:rsidRPr="003D3FAF" w:rsidRDefault="00350ABA" w:rsidP="00350ABA">
            <w:pPr>
              <w:spacing w:after="0"/>
              <w:jc w:val="center"/>
              <w:rPr>
                <w:rFonts w:eastAsia="Calibri" w:cs="Times New Roman"/>
                <w:sz w:val="20"/>
                <w:szCs w:val="20"/>
              </w:rPr>
            </w:pPr>
          </w:p>
          <w:p w14:paraId="018CE174" w14:textId="6119BD12" w:rsidR="00350ABA" w:rsidRPr="00B5121A" w:rsidRDefault="00B5121A" w:rsidP="00350ABA">
            <w:pPr>
              <w:spacing w:after="0"/>
              <w:jc w:val="center"/>
              <w:rPr>
                <w:rFonts w:eastAsia="Calibri" w:cs="Times New Roman"/>
                <w:sz w:val="20"/>
                <w:szCs w:val="20"/>
              </w:rPr>
            </w:pPr>
            <w:r w:rsidRPr="00B5121A">
              <w:rPr>
                <w:rFonts w:eastAsia="Calibri" w:cs="Times New Roman"/>
                <w:sz w:val="20"/>
                <w:szCs w:val="20"/>
              </w:rPr>
              <w:t>2,7</w:t>
            </w:r>
          </w:p>
        </w:tc>
        <w:tc>
          <w:tcPr>
            <w:tcW w:w="0" w:type="auto"/>
            <w:tcBorders>
              <w:left w:val="single" w:sz="4" w:space="0" w:color="auto"/>
            </w:tcBorders>
            <w:shd w:val="clear" w:color="auto" w:fill="auto"/>
          </w:tcPr>
          <w:p w14:paraId="14B1CD60"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sz w:val="20"/>
                <w:szCs w:val="20"/>
              </w:rPr>
              <w:t>Жизнедеятельность рабочих</w:t>
            </w:r>
          </w:p>
        </w:tc>
      </w:tr>
      <w:tr w:rsidR="00350ABA" w:rsidRPr="003D3FAF" w14:paraId="274963B2" w14:textId="77777777" w:rsidTr="00E02915">
        <w:trPr>
          <w:trHeight w:val="360"/>
        </w:trPr>
        <w:tc>
          <w:tcPr>
            <w:tcW w:w="0" w:type="auto"/>
            <w:tcBorders>
              <w:right w:val="single" w:sz="4" w:space="0" w:color="auto"/>
            </w:tcBorders>
            <w:shd w:val="clear" w:color="auto" w:fill="auto"/>
          </w:tcPr>
          <w:p w14:paraId="7092A815" w14:textId="77777777" w:rsidR="00350ABA" w:rsidRPr="003D3FAF" w:rsidRDefault="00350ABA" w:rsidP="00350ABA">
            <w:pPr>
              <w:spacing w:after="0"/>
              <w:jc w:val="center"/>
              <w:rPr>
                <w:rFonts w:eastAsia="Calibri" w:cs="Times New Roman"/>
                <w:sz w:val="20"/>
                <w:szCs w:val="20"/>
              </w:rPr>
            </w:pPr>
          </w:p>
        </w:tc>
        <w:tc>
          <w:tcPr>
            <w:tcW w:w="0" w:type="auto"/>
            <w:tcBorders>
              <w:left w:val="single" w:sz="4" w:space="0" w:color="auto"/>
              <w:right w:val="single" w:sz="4" w:space="0" w:color="auto"/>
            </w:tcBorders>
            <w:shd w:val="clear" w:color="auto" w:fill="auto"/>
          </w:tcPr>
          <w:p w14:paraId="454716A4" w14:textId="77777777" w:rsidR="00350ABA" w:rsidRPr="003D3FAF" w:rsidRDefault="00350ABA" w:rsidP="00350ABA">
            <w:pPr>
              <w:spacing w:after="0"/>
              <w:rPr>
                <w:rFonts w:eastAsia="Calibri" w:cs="Times New Roman"/>
                <w:sz w:val="20"/>
                <w:szCs w:val="20"/>
              </w:rPr>
            </w:pPr>
            <w:r w:rsidRPr="003D3FAF">
              <w:rPr>
                <w:rFonts w:eastAsia="Calibri" w:cs="Times New Roman"/>
                <w:b/>
                <w:i/>
                <w:sz w:val="20"/>
                <w:szCs w:val="20"/>
              </w:rPr>
              <w:t>Итого V класса опасност</w:t>
            </w:r>
            <w:r w:rsidRPr="003D3FAF">
              <w:rPr>
                <w:rFonts w:eastAsia="Calibri" w:cs="Times New Roman"/>
                <w:sz w:val="20"/>
                <w:szCs w:val="20"/>
              </w:rPr>
              <w:t>и</w:t>
            </w:r>
          </w:p>
        </w:tc>
        <w:tc>
          <w:tcPr>
            <w:tcW w:w="0" w:type="auto"/>
            <w:tcBorders>
              <w:left w:val="single" w:sz="4" w:space="0" w:color="auto"/>
              <w:right w:val="single" w:sz="4" w:space="0" w:color="auto"/>
            </w:tcBorders>
            <w:shd w:val="clear" w:color="auto" w:fill="auto"/>
          </w:tcPr>
          <w:p w14:paraId="533C6E1D" w14:textId="77777777" w:rsidR="00350ABA" w:rsidRPr="003D3FAF" w:rsidRDefault="00350ABA" w:rsidP="00350ABA">
            <w:pPr>
              <w:spacing w:after="0"/>
              <w:jc w:val="left"/>
              <w:rPr>
                <w:rFonts w:eastAsia="Calibri" w:cs="Times New Roman"/>
                <w:b/>
                <w:sz w:val="20"/>
                <w:szCs w:val="20"/>
              </w:rPr>
            </w:pPr>
          </w:p>
        </w:tc>
        <w:tc>
          <w:tcPr>
            <w:tcW w:w="0" w:type="auto"/>
            <w:tcBorders>
              <w:left w:val="single" w:sz="4" w:space="0" w:color="auto"/>
              <w:right w:val="single" w:sz="4" w:space="0" w:color="auto"/>
            </w:tcBorders>
            <w:shd w:val="clear" w:color="auto" w:fill="auto"/>
          </w:tcPr>
          <w:p w14:paraId="505934E3" w14:textId="77777777" w:rsidR="00350ABA" w:rsidRPr="003D3FAF" w:rsidRDefault="00350ABA" w:rsidP="00350ABA">
            <w:pPr>
              <w:spacing w:after="0"/>
              <w:jc w:val="center"/>
              <w:rPr>
                <w:rFonts w:eastAsia="Calibri" w:cs="Times New Roman"/>
                <w:sz w:val="20"/>
                <w:szCs w:val="20"/>
              </w:rPr>
            </w:pPr>
          </w:p>
        </w:tc>
        <w:tc>
          <w:tcPr>
            <w:tcW w:w="0" w:type="auto"/>
            <w:tcBorders>
              <w:left w:val="single" w:sz="4" w:space="0" w:color="auto"/>
              <w:right w:val="single" w:sz="4" w:space="0" w:color="auto"/>
            </w:tcBorders>
            <w:shd w:val="clear" w:color="auto" w:fill="auto"/>
          </w:tcPr>
          <w:p w14:paraId="094EC6F4" w14:textId="3838950C" w:rsidR="00350ABA" w:rsidRPr="008D5972" w:rsidRDefault="00B5121A" w:rsidP="00350ABA">
            <w:pPr>
              <w:spacing w:after="0"/>
              <w:jc w:val="center"/>
              <w:rPr>
                <w:rFonts w:eastAsia="Calibri" w:cs="Times New Roman"/>
                <w:sz w:val="20"/>
                <w:szCs w:val="20"/>
              </w:rPr>
            </w:pPr>
            <w:r>
              <w:rPr>
                <w:rFonts w:eastAsia="Calibri" w:cs="Times New Roman"/>
                <w:b/>
                <w:sz w:val="20"/>
                <w:szCs w:val="20"/>
              </w:rPr>
              <w:t>5,4</w:t>
            </w:r>
          </w:p>
        </w:tc>
        <w:tc>
          <w:tcPr>
            <w:tcW w:w="0" w:type="auto"/>
            <w:tcBorders>
              <w:left w:val="single" w:sz="4" w:space="0" w:color="auto"/>
              <w:right w:val="single" w:sz="4" w:space="0" w:color="auto"/>
            </w:tcBorders>
          </w:tcPr>
          <w:p w14:paraId="2E3333FE" w14:textId="63B698E1" w:rsidR="00350ABA" w:rsidRPr="003D3FAF" w:rsidRDefault="00B5121A" w:rsidP="00350ABA">
            <w:pPr>
              <w:spacing w:after="0"/>
              <w:jc w:val="center"/>
              <w:rPr>
                <w:rFonts w:eastAsia="Calibri" w:cs="Times New Roman"/>
                <w:b/>
                <w:sz w:val="20"/>
                <w:szCs w:val="20"/>
              </w:rPr>
            </w:pPr>
            <w:r>
              <w:rPr>
                <w:rFonts w:eastAsia="Calibri" w:cs="Times New Roman"/>
                <w:b/>
                <w:sz w:val="20"/>
                <w:szCs w:val="20"/>
              </w:rPr>
              <w:t>2,7</w:t>
            </w:r>
          </w:p>
        </w:tc>
        <w:tc>
          <w:tcPr>
            <w:tcW w:w="0" w:type="auto"/>
            <w:tcBorders>
              <w:left w:val="single" w:sz="4" w:space="0" w:color="auto"/>
            </w:tcBorders>
            <w:shd w:val="clear" w:color="auto" w:fill="auto"/>
          </w:tcPr>
          <w:p w14:paraId="7D5E5755" w14:textId="77777777" w:rsidR="00350ABA" w:rsidRPr="003D3FAF" w:rsidRDefault="00350ABA" w:rsidP="00350ABA">
            <w:pPr>
              <w:spacing w:after="0"/>
              <w:jc w:val="center"/>
              <w:rPr>
                <w:rFonts w:eastAsia="Calibri" w:cs="Times New Roman"/>
                <w:sz w:val="20"/>
                <w:szCs w:val="20"/>
              </w:rPr>
            </w:pPr>
          </w:p>
        </w:tc>
      </w:tr>
      <w:tr w:rsidR="00350ABA" w:rsidRPr="003D3FAF" w14:paraId="06285E25" w14:textId="77777777" w:rsidTr="00E02915">
        <w:trPr>
          <w:trHeight w:val="360"/>
        </w:trPr>
        <w:tc>
          <w:tcPr>
            <w:tcW w:w="0" w:type="auto"/>
            <w:shd w:val="clear" w:color="auto" w:fill="auto"/>
          </w:tcPr>
          <w:p w14:paraId="45827B68" w14:textId="77777777" w:rsidR="00350ABA" w:rsidRPr="003D3FAF" w:rsidRDefault="00350ABA" w:rsidP="00350ABA">
            <w:pPr>
              <w:spacing w:after="0"/>
              <w:jc w:val="center"/>
              <w:rPr>
                <w:rFonts w:eastAsia="Calibri" w:cs="Times New Roman"/>
                <w:sz w:val="20"/>
                <w:szCs w:val="20"/>
              </w:rPr>
            </w:pPr>
          </w:p>
        </w:tc>
        <w:tc>
          <w:tcPr>
            <w:tcW w:w="0" w:type="auto"/>
            <w:shd w:val="clear" w:color="auto" w:fill="auto"/>
          </w:tcPr>
          <w:p w14:paraId="39C51328" w14:textId="77777777" w:rsidR="00350ABA" w:rsidRPr="003D3FAF" w:rsidRDefault="00350ABA" w:rsidP="00350ABA">
            <w:pPr>
              <w:spacing w:after="0"/>
              <w:jc w:val="left"/>
              <w:rPr>
                <w:rFonts w:eastAsia="Calibri" w:cs="Times New Roman"/>
                <w:b/>
                <w:i/>
                <w:sz w:val="20"/>
                <w:szCs w:val="20"/>
              </w:rPr>
            </w:pPr>
            <w:r w:rsidRPr="003D3FAF">
              <w:rPr>
                <w:rFonts w:eastAsia="Calibri" w:cs="Times New Roman"/>
                <w:b/>
                <w:i/>
                <w:sz w:val="20"/>
                <w:szCs w:val="20"/>
              </w:rPr>
              <w:t>ВСЕГО отходов</w:t>
            </w:r>
          </w:p>
        </w:tc>
        <w:tc>
          <w:tcPr>
            <w:tcW w:w="0" w:type="auto"/>
            <w:shd w:val="clear" w:color="auto" w:fill="auto"/>
          </w:tcPr>
          <w:p w14:paraId="587CBF38" w14:textId="77777777" w:rsidR="00350ABA" w:rsidRPr="003D3FAF" w:rsidRDefault="00350ABA" w:rsidP="00350ABA">
            <w:pPr>
              <w:spacing w:after="0"/>
              <w:jc w:val="left"/>
              <w:rPr>
                <w:rFonts w:eastAsia="Calibri" w:cs="Times New Roman"/>
                <w:sz w:val="20"/>
                <w:szCs w:val="20"/>
              </w:rPr>
            </w:pPr>
          </w:p>
        </w:tc>
        <w:tc>
          <w:tcPr>
            <w:tcW w:w="0" w:type="auto"/>
            <w:shd w:val="clear" w:color="auto" w:fill="auto"/>
          </w:tcPr>
          <w:p w14:paraId="44C0B171" w14:textId="77777777" w:rsidR="00350ABA" w:rsidRPr="003D3FAF" w:rsidRDefault="00350ABA" w:rsidP="00350ABA">
            <w:pPr>
              <w:spacing w:after="0"/>
              <w:jc w:val="center"/>
              <w:rPr>
                <w:rFonts w:eastAsia="Calibri" w:cs="Times New Roman"/>
                <w:sz w:val="20"/>
                <w:szCs w:val="20"/>
              </w:rPr>
            </w:pPr>
          </w:p>
        </w:tc>
        <w:tc>
          <w:tcPr>
            <w:tcW w:w="0" w:type="auto"/>
            <w:shd w:val="clear" w:color="auto" w:fill="auto"/>
          </w:tcPr>
          <w:p w14:paraId="2F641DAF" w14:textId="7205D42B" w:rsidR="00350ABA" w:rsidRPr="008D5972" w:rsidRDefault="00FA45DD" w:rsidP="00350ABA">
            <w:pPr>
              <w:spacing w:after="0"/>
              <w:jc w:val="center"/>
              <w:rPr>
                <w:rFonts w:eastAsia="Calibri" w:cs="Times New Roman"/>
                <w:b/>
                <w:sz w:val="20"/>
                <w:szCs w:val="20"/>
                <w:highlight w:val="yellow"/>
              </w:rPr>
            </w:pPr>
            <w:r>
              <w:rPr>
                <w:rFonts w:eastAsia="Calibri" w:cs="Times New Roman"/>
                <w:b/>
                <w:sz w:val="20"/>
                <w:szCs w:val="20"/>
              </w:rPr>
              <w:t>13,76</w:t>
            </w:r>
          </w:p>
        </w:tc>
        <w:tc>
          <w:tcPr>
            <w:tcW w:w="0" w:type="auto"/>
          </w:tcPr>
          <w:p w14:paraId="2ED3900D" w14:textId="3890D3CB" w:rsidR="00350ABA" w:rsidRPr="003D3FAF" w:rsidRDefault="00FA45DD" w:rsidP="00350ABA">
            <w:pPr>
              <w:spacing w:after="0"/>
              <w:jc w:val="center"/>
              <w:rPr>
                <w:rFonts w:eastAsia="Calibri" w:cs="Times New Roman"/>
                <w:b/>
                <w:sz w:val="20"/>
                <w:szCs w:val="20"/>
              </w:rPr>
            </w:pPr>
            <w:r>
              <w:rPr>
                <w:rFonts w:eastAsia="Calibri" w:cs="Times New Roman"/>
                <w:b/>
                <w:sz w:val="20"/>
                <w:szCs w:val="20"/>
              </w:rPr>
              <w:t>6,88</w:t>
            </w:r>
          </w:p>
        </w:tc>
        <w:tc>
          <w:tcPr>
            <w:tcW w:w="0" w:type="auto"/>
            <w:shd w:val="clear" w:color="auto" w:fill="auto"/>
          </w:tcPr>
          <w:p w14:paraId="054A1586" w14:textId="77777777" w:rsidR="00350ABA" w:rsidRPr="003D3FAF" w:rsidRDefault="00350ABA" w:rsidP="00350ABA">
            <w:pPr>
              <w:spacing w:after="0"/>
              <w:jc w:val="left"/>
              <w:rPr>
                <w:rFonts w:eastAsia="Calibri" w:cs="Times New Roman"/>
                <w:sz w:val="20"/>
                <w:szCs w:val="20"/>
              </w:rPr>
            </w:pPr>
          </w:p>
        </w:tc>
      </w:tr>
      <w:tr w:rsidR="00350ABA" w:rsidRPr="003D3FAF" w14:paraId="565F89AB" w14:textId="77777777" w:rsidTr="00E02915">
        <w:trPr>
          <w:trHeight w:val="360"/>
        </w:trPr>
        <w:tc>
          <w:tcPr>
            <w:tcW w:w="0" w:type="auto"/>
            <w:shd w:val="clear" w:color="auto" w:fill="auto"/>
          </w:tcPr>
          <w:p w14:paraId="55B06837" w14:textId="77777777" w:rsidR="00350ABA" w:rsidRPr="003D3FAF" w:rsidRDefault="00350ABA" w:rsidP="00350ABA">
            <w:pPr>
              <w:spacing w:after="0"/>
              <w:jc w:val="center"/>
              <w:rPr>
                <w:rFonts w:eastAsia="Calibri" w:cs="Times New Roman"/>
                <w:sz w:val="20"/>
                <w:szCs w:val="20"/>
              </w:rPr>
            </w:pPr>
          </w:p>
        </w:tc>
        <w:tc>
          <w:tcPr>
            <w:tcW w:w="0" w:type="auto"/>
            <w:shd w:val="clear" w:color="auto" w:fill="auto"/>
          </w:tcPr>
          <w:p w14:paraId="6B9AD75A" w14:textId="77777777" w:rsidR="00350ABA" w:rsidRPr="003D3FAF" w:rsidRDefault="00350ABA" w:rsidP="00350ABA">
            <w:pPr>
              <w:spacing w:after="0"/>
              <w:jc w:val="left"/>
              <w:rPr>
                <w:rFonts w:eastAsia="Calibri" w:cs="Times New Roman"/>
                <w:b/>
                <w:i/>
                <w:sz w:val="20"/>
                <w:szCs w:val="20"/>
              </w:rPr>
            </w:pPr>
            <w:r w:rsidRPr="003D3FAF">
              <w:rPr>
                <w:rFonts w:eastAsia="Calibri" w:cs="Times New Roman"/>
                <w:b/>
                <w:i/>
                <w:sz w:val="20"/>
                <w:szCs w:val="20"/>
              </w:rPr>
              <w:t>ВСЕГО производственных отходов/жизнедеятельности</w:t>
            </w:r>
          </w:p>
        </w:tc>
        <w:tc>
          <w:tcPr>
            <w:tcW w:w="0" w:type="auto"/>
            <w:shd w:val="clear" w:color="auto" w:fill="auto"/>
          </w:tcPr>
          <w:p w14:paraId="2E447B93" w14:textId="77777777" w:rsidR="00350ABA" w:rsidRPr="003D3FAF" w:rsidRDefault="00350ABA" w:rsidP="00350ABA">
            <w:pPr>
              <w:spacing w:after="0"/>
              <w:jc w:val="left"/>
              <w:rPr>
                <w:rFonts w:eastAsia="Calibri" w:cs="Times New Roman"/>
                <w:sz w:val="20"/>
                <w:szCs w:val="20"/>
              </w:rPr>
            </w:pPr>
          </w:p>
        </w:tc>
        <w:tc>
          <w:tcPr>
            <w:tcW w:w="0" w:type="auto"/>
            <w:shd w:val="clear" w:color="auto" w:fill="auto"/>
          </w:tcPr>
          <w:p w14:paraId="14459531" w14:textId="77777777" w:rsidR="00350ABA" w:rsidRPr="003D3FAF" w:rsidRDefault="00350ABA" w:rsidP="00350ABA">
            <w:pPr>
              <w:spacing w:after="0"/>
              <w:jc w:val="center"/>
              <w:rPr>
                <w:rFonts w:eastAsia="Calibri" w:cs="Times New Roman"/>
                <w:sz w:val="20"/>
                <w:szCs w:val="20"/>
              </w:rPr>
            </w:pPr>
          </w:p>
        </w:tc>
        <w:tc>
          <w:tcPr>
            <w:tcW w:w="0" w:type="auto"/>
            <w:shd w:val="clear" w:color="auto" w:fill="auto"/>
          </w:tcPr>
          <w:p w14:paraId="4C7923A9" w14:textId="1A214D8A" w:rsidR="00350ABA" w:rsidRPr="008D5972" w:rsidRDefault="0044401D" w:rsidP="00350ABA">
            <w:pPr>
              <w:spacing w:after="0"/>
              <w:jc w:val="center"/>
              <w:rPr>
                <w:rFonts w:eastAsia="Calibri" w:cs="Times New Roman"/>
                <w:b/>
                <w:sz w:val="20"/>
                <w:szCs w:val="20"/>
                <w:highlight w:val="yellow"/>
              </w:rPr>
            </w:pPr>
            <w:r w:rsidRPr="0044401D">
              <w:rPr>
                <w:rFonts w:eastAsia="Calibri" w:cs="Times New Roman"/>
                <w:b/>
                <w:sz w:val="20"/>
                <w:szCs w:val="20"/>
              </w:rPr>
              <w:t>1286,8997</w:t>
            </w:r>
          </w:p>
        </w:tc>
        <w:tc>
          <w:tcPr>
            <w:tcW w:w="0" w:type="auto"/>
          </w:tcPr>
          <w:p w14:paraId="5E59E056" w14:textId="529404CE" w:rsidR="00350ABA" w:rsidRPr="003D3FAF" w:rsidRDefault="00351122" w:rsidP="00350ABA">
            <w:pPr>
              <w:spacing w:after="0"/>
              <w:jc w:val="center"/>
              <w:rPr>
                <w:rFonts w:eastAsia="Calibri" w:cs="Times New Roman"/>
                <w:b/>
                <w:sz w:val="20"/>
                <w:szCs w:val="20"/>
              </w:rPr>
            </w:pPr>
            <w:r w:rsidRPr="00351122">
              <w:rPr>
                <w:rFonts w:eastAsia="Calibri" w:cs="Times New Roman"/>
                <w:b/>
                <w:sz w:val="20"/>
                <w:szCs w:val="20"/>
              </w:rPr>
              <w:t>643,44985</w:t>
            </w:r>
          </w:p>
        </w:tc>
        <w:tc>
          <w:tcPr>
            <w:tcW w:w="0" w:type="auto"/>
            <w:shd w:val="clear" w:color="auto" w:fill="auto"/>
          </w:tcPr>
          <w:p w14:paraId="39002A32" w14:textId="77777777" w:rsidR="00350ABA" w:rsidRPr="003D3FAF" w:rsidRDefault="00350ABA" w:rsidP="00350ABA">
            <w:pPr>
              <w:spacing w:after="0"/>
              <w:jc w:val="left"/>
              <w:rPr>
                <w:rFonts w:eastAsia="Calibri" w:cs="Times New Roman"/>
                <w:sz w:val="20"/>
                <w:szCs w:val="20"/>
              </w:rPr>
            </w:pPr>
          </w:p>
        </w:tc>
      </w:tr>
    </w:tbl>
    <w:p w14:paraId="2A31463B" w14:textId="77777777" w:rsidR="00350ABA" w:rsidRPr="003D3FAF" w:rsidRDefault="00350ABA" w:rsidP="00350ABA">
      <w:pPr>
        <w:spacing w:after="0"/>
        <w:jc w:val="left"/>
        <w:rPr>
          <w:rFonts w:eastAsia="Calibri" w:cs="Times New Roman"/>
          <w:sz w:val="22"/>
          <w:szCs w:val="24"/>
        </w:rPr>
      </w:pPr>
    </w:p>
    <w:p w14:paraId="3F60087F" w14:textId="77777777" w:rsidR="00350ABA" w:rsidRPr="003D3FAF" w:rsidRDefault="00350ABA" w:rsidP="00350ABA">
      <w:pPr>
        <w:spacing w:after="0"/>
        <w:rPr>
          <w:rFonts w:eastAsia="Calibri" w:cs="Times New Roman"/>
          <w:szCs w:val="24"/>
        </w:rPr>
      </w:pPr>
      <w:r w:rsidRPr="003D3FAF">
        <w:rPr>
          <w:rFonts w:eastAsia="Calibri" w:cs="Times New Roman"/>
          <w:szCs w:val="24"/>
        </w:rPr>
        <w:t>При строительстве объектов будут образовываться 17 видов отходов, из них:</w:t>
      </w:r>
    </w:p>
    <w:p w14:paraId="6232B96A" w14:textId="77777777" w:rsidR="00350ABA" w:rsidRPr="003D3FAF" w:rsidRDefault="00350ABA" w:rsidP="00294BAE">
      <w:pPr>
        <w:numPr>
          <w:ilvl w:val="0"/>
          <w:numId w:val="23"/>
        </w:numPr>
        <w:spacing w:after="40"/>
        <w:contextualSpacing/>
        <w:jc w:val="left"/>
        <w:rPr>
          <w:rFonts w:eastAsia="Calibri" w:cs="Times New Roman"/>
          <w:szCs w:val="24"/>
        </w:rPr>
      </w:pPr>
      <w:r w:rsidRPr="003D3FAF">
        <w:rPr>
          <w:rFonts w:eastAsia="Calibri" w:cs="Times New Roman"/>
          <w:szCs w:val="24"/>
          <w:lang w:val="en-US"/>
        </w:rPr>
        <w:t>II</w:t>
      </w:r>
      <w:r w:rsidRPr="003D3FAF">
        <w:rPr>
          <w:rFonts w:eastAsia="Calibri" w:cs="Times New Roman"/>
          <w:szCs w:val="24"/>
        </w:rPr>
        <w:t xml:space="preserve"> класса опасности – 1 вид отходов</w:t>
      </w:r>
    </w:p>
    <w:p w14:paraId="4F000A13" w14:textId="77777777" w:rsidR="00350ABA" w:rsidRPr="003D3FAF" w:rsidRDefault="00350ABA" w:rsidP="00294BAE">
      <w:pPr>
        <w:numPr>
          <w:ilvl w:val="0"/>
          <w:numId w:val="23"/>
        </w:numPr>
        <w:spacing w:after="40"/>
        <w:contextualSpacing/>
        <w:jc w:val="left"/>
        <w:rPr>
          <w:rFonts w:eastAsia="Calibri" w:cs="Times New Roman"/>
          <w:szCs w:val="24"/>
        </w:rPr>
      </w:pPr>
      <w:r w:rsidRPr="003D3FAF">
        <w:rPr>
          <w:rFonts w:eastAsia="Calibri" w:cs="Times New Roman"/>
          <w:szCs w:val="24"/>
          <w:lang w:val="en-US"/>
        </w:rPr>
        <w:t>III</w:t>
      </w:r>
      <w:r w:rsidRPr="003D3FAF">
        <w:rPr>
          <w:rFonts w:eastAsia="Calibri" w:cs="Times New Roman"/>
          <w:szCs w:val="24"/>
        </w:rPr>
        <w:t xml:space="preserve"> класса опасности – 1 вид отходов</w:t>
      </w:r>
    </w:p>
    <w:p w14:paraId="4F8F4A53" w14:textId="7F3482A5" w:rsidR="00350ABA" w:rsidRPr="003D3FAF" w:rsidRDefault="00350ABA" w:rsidP="00294BAE">
      <w:pPr>
        <w:numPr>
          <w:ilvl w:val="0"/>
          <w:numId w:val="21"/>
        </w:numPr>
        <w:spacing w:after="0"/>
        <w:contextualSpacing/>
        <w:jc w:val="left"/>
        <w:rPr>
          <w:rFonts w:eastAsia="Calibri" w:cs="Times New Roman"/>
          <w:szCs w:val="24"/>
        </w:rPr>
      </w:pPr>
      <w:r w:rsidRPr="003D3FAF">
        <w:rPr>
          <w:rFonts w:eastAsia="Calibri" w:cs="Times New Roman"/>
          <w:szCs w:val="24"/>
        </w:rPr>
        <w:t xml:space="preserve">IV класса опасности – </w:t>
      </w:r>
      <w:r w:rsidR="0044401D">
        <w:rPr>
          <w:rFonts w:eastAsia="Calibri" w:cs="Times New Roman"/>
          <w:szCs w:val="24"/>
        </w:rPr>
        <w:t>9</w:t>
      </w:r>
      <w:r w:rsidRPr="003D3FAF">
        <w:rPr>
          <w:rFonts w:eastAsia="Calibri" w:cs="Times New Roman"/>
          <w:szCs w:val="24"/>
        </w:rPr>
        <w:t xml:space="preserve"> видов отходов;</w:t>
      </w:r>
    </w:p>
    <w:p w14:paraId="472340AC" w14:textId="3A8B4F1D" w:rsidR="00350ABA" w:rsidRPr="003D3FAF" w:rsidRDefault="00350ABA" w:rsidP="00294BAE">
      <w:pPr>
        <w:numPr>
          <w:ilvl w:val="0"/>
          <w:numId w:val="21"/>
        </w:numPr>
        <w:spacing w:after="0"/>
        <w:contextualSpacing/>
        <w:jc w:val="left"/>
        <w:rPr>
          <w:rFonts w:eastAsia="Calibri" w:cs="Times New Roman"/>
          <w:szCs w:val="24"/>
        </w:rPr>
      </w:pPr>
      <w:r w:rsidRPr="003D3FAF">
        <w:rPr>
          <w:rFonts w:eastAsia="Calibri" w:cs="Times New Roman"/>
          <w:szCs w:val="24"/>
        </w:rPr>
        <w:t>V класса опасности –  6 видов отходов.</w:t>
      </w:r>
    </w:p>
    <w:p w14:paraId="2E74DD41" w14:textId="77777777" w:rsidR="00350ABA" w:rsidRPr="003D3FAF" w:rsidRDefault="00350ABA" w:rsidP="00350ABA">
      <w:pPr>
        <w:spacing w:after="0"/>
        <w:ind w:left="720"/>
        <w:contextualSpacing/>
        <w:rPr>
          <w:rFonts w:eastAsia="Calibri" w:cs="Times New Roman"/>
          <w:szCs w:val="24"/>
        </w:rPr>
      </w:pPr>
      <w:r w:rsidRPr="003D3FAF">
        <w:rPr>
          <w:rFonts w:eastAsia="Calibri" w:cs="Times New Roman"/>
          <w:szCs w:val="24"/>
        </w:rPr>
        <w:br w:type="page"/>
      </w:r>
    </w:p>
    <w:p w14:paraId="6CDBFF86" w14:textId="6DCD7943" w:rsidR="00350ABA" w:rsidRPr="003D3FAF" w:rsidRDefault="00350ABA" w:rsidP="00347FB0">
      <w:pPr>
        <w:autoSpaceDE w:val="0"/>
        <w:autoSpaceDN w:val="0"/>
        <w:adjustRightInd w:val="0"/>
        <w:spacing w:after="0"/>
        <w:ind w:firstLine="7230"/>
        <w:jc w:val="center"/>
        <w:rPr>
          <w:rFonts w:eastAsiaTheme="majorEastAsia" w:cs="Times New Roman"/>
          <w:b/>
          <w:i/>
          <w:color w:val="44546A" w:themeColor="text2"/>
          <w:szCs w:val="24"/>
          <w:lang w:eastAsia="ru-RU"/>
        </w:rPr>
      </w:pPr>
      <w:bookmarkStart w:id="227" w:name="_Toc474249096"/>
      <w:bookmarkStart w:id="228" w:name="_Toc5809644"/>
      <w:r w:rsidRPr="003D3FAF">
        <w:rPr>
          <w:rFonts w:eastAsiaTheme="majorEastAsia" w:cs="Times New Roman"/>
          <w:b/>
          <w:i/>
          <w:color w:val="44546A" w:themeColor="text2"/>
          <w:szCs w:val="24"/>
          <w:lang w:eastAsia="ru-RU"/>
        </w:rPr>
        <w:lastRenderedPageBreak/>
        <w:t xml:space="preserve">Таблица </w:t>
      </w:r>
      <w:r w:rsidRPr="003D3FAF">
        <w:rPr>
          <w:rFonts w:eastAsiaTheme="majorEastAsia" w:cs="Times New Roman"/>
          <w:b/>
          <w:bCs/>
          <w:i/>
          <w:color w:val="44546A" w:themeColor="text2"/>
          <w:szCs w:val="24"/>
          <w:lang w:eastAsia="ru-RU"/>
        </w:rPr>
        <w:t xml:space="preserve">7.7.2.2. </w:t>
      </w:r>
      <w:r w:rsidRPr="003D3FAF">
        <w:rPr>
          <w:rFonts w:eastAsiaTheme="majorEastAsia" w:cs="Times New Roman"/>
          <w:b/>
          <w:i/>
          <w:color w:val="44546A" w:themeColor="text2"/>
          <w:szCs w:val="24"/>
          <w:lang w:eastAsia="ru-RU"/>
        </w:rPr>
        <w:t>Состав и физико-химические свойства отходов</w:t>
      </w:r>
      <w:bookmarkEnd w:id="227"/>
      <w:bookmarkEnd w:id="2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3"/>
        <w:gridCol w:w="1644"/>
        <w:gridCol w:w="1049"/>
        <w:gridCol w:w="914"/>
        <w:gridCol w:w="1365"/>
        <w:gridCol w:w="1365"/>
        <w:gridCol w:w="1418"/>
        <w:gridCol w:w="1157"/>
      </w:tblGrid>
      <w:tr w:rsidR="00350ABA" w:rsidRPr="003D3FAF" w14:paraId="6AC16BC7" w14:textId="77777777" w:rsidTr="00E02915">
        <w:trPr>
          <w:trHeight w:val="225"/>
          <w:tblHeader/>
        </w:trPr>
        <w:tc>
          <w:tcPr>
            <w:tcW w:w="364" w:type="pct"/>
            <w:vMerge w:val="restart"/>
            <w:shd w:val="clear" w:color="auto" w:fill="00B0F0"/>
            <w:vAlign w:val="center"/>
          </w:tcPr>
          <w:p w14:paraId="4EE69CE8"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 xml:space="preserve"> №</w:t>
            </w:r>
          </w:p>
          <w:p w14:paraId="001E5969"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п/п</w:t>
            </w:r>
          </w:p>
        </w:tc>
        <w:tc>
          <w:tcPr>
            <w:tcW w:w="782" w:type="pct"/>
            <w:vMerge w:val="restart"/>
            <w:shd w:val="clear" w:color="auto" w:fill="00B0F0"/>
            <w:vAlign w:val="center"/>
          </w:tcPr>
          <w:p w14:paraId="2758BE8E" w14:textId="77777777" w:rsidR="00350ABA" w:rsidRPr="003D3FAF" w:rsidRDefault="00350ABA" w:rsidP="00350ABA">
            <w:pPr>
              <w:spacing w:after="0"/>
              <w:jc w:val="left"/>
              <w:rPr>
                <w:rFonts w:eastAsia="Calibri" w:cs="Times New Roman"/>
                <w:b/>
                <w:sz w:val="20"/>
                <w:szCs w:val="20"/>
              </w:rPr>
            </w:pPr>
            <w:r w:rsidRPr="003D3FAF">
              <w:rPr>
                <w:rFonts w:eastAsia="Calibri" w:cs="Times New Roman"/>
                <w:b/>
                <w:sz w:val="20"/>
                <w:szCs w:val="20"/>
              </w:rPr>
              <w:t>Наименование вида отхода по ФККО</w:t>
            </w:r>
          </w:p>
        </w:tc>
        <w:tc>
          <w:tcPr>
            <w:tcW w:w="809" w:type="pct"/>
            <w:vMerge w:val="restart"/>
            <w:shd w:val="clear" w:color="auto" w:fill="00B0F0"/>
            <w:vAlign w:val="center"/>
          </w:tcPr>
          <w:p w14:paraId="129303EA"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Код по</w:t>
            </w:r>
          </w:p>
          <w:p w14:paraId="2D09DDF5"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ФККО</w:t>
            </w:r>
          </w:p>
        </w:tc>
        <w:tc>
          <w:tcPr>
            <w:tcW w:w="580" w:type="pct"/>
            <w:vMerge w:val="restart"/>
            <w:shd w:val="clear" w:color="auto" w:fill="00B0F0"/>
            <w:vAlign w:val="center"/>
          </w:tcPr>
          <w:p w14:paraId="6E94D173"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Класс</w:t>
            </w:r>
          </w:p>
          <w:p w14:paraId="5E3413A0"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опасности</w:t>
            </w:r>
          </w:p>
        </w:tc>
        <w:tc>
          <w:tcPr>
            <w:tcW w:w="632" w:type="pct"/>
            <w:vMerge w:val="restart"/>
            <w:shd w:val="clear" w:color="auto" w:fill="00B0F0"/>
            <w:vAlign w:val="center"/>
          </w:tcPr>
          <w:p w14:paraId="0EE1BBDE"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Физическая форма</w:t>
            </w:r>
          </w:p>
        </w:tc>
        <w:tc>
          <w:tcPr>
            <w:tcW w:w="673" w:type="pct"/>
            <w:vMerge w:val="restart"/>
            <w:shd w:val="clear" w:color="auto" w:fill="00B0F0"/>
            <w:vAlign w:val="center"/>
          </w:tcPr>
          <w:p w14:paraId="04F0E5DB"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Агрегатное</w:t>
            </w:r>
          </w:p>
          <w:p w14:paraId="28AEAA7F"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состояние</w:t>
            </w:r>
          </w:p>
        </w:tc>
        <w:tc>
          <w:tcPr>
            <w:tcW w:w="1160" w:type="pct"/>
            <w:gridSpan w:val="2"/>
            <w:shd w:val="clear" w:color="auto" w:fill="00B0F0"/>
            <w:vAlign w:val="center"/>
          </w:tcPr>
          <w:p w14:paraId="4FCF9CDB"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Компонентный состав отходов</w:t>
            </w:r>
          </w:p>
        </w:tc>
      </w:tr>
      <w:tr w:rsidR="00350ABA" w:rsidRPr="003D3FAF" w14:paraId="45C90D64" w14:textId="77777777" w:rsidTr="00E02915">
        <w:trPr>
          <w:trHeight w:val="105"/>
          <w:tblHeader/>
        </w:trPr>
        <w:tc>
          <w:tcPr>
            <w:tcW w:w="364" w:type="pct"/>
            <w:vMerge/>
            <w:shd w:val="clear" w:color="auto" w:fill="00B0F0"/>
            <w:vAlign w:val="center"/>
          </w:tcPr>
          <w:p w14:paraId="1950928D" w14:textId="77777777" w:rsidR="00350ABA" w:rsidRPr="003D3FAF" w:rsidRDefault="00350ABA" w:rsidP="00350ABA">
            <w:pPr>
              <w:spacing w:after="0"/>
              <w:jc w:val="center"/>
              <w:rPr>
                <w:rFonts w:eastAsia="Calibri" w:cs="Times New Roman"/>
                <w:b/>
                <w:sz w:val="20"/>
                <w:szCs w:val="20"/>
              </w:rPr>
            </w:pPr>
          </w:p>
        </w:tc>
        <w:tc>
          <w:tcPr>
            <w:tcW w:w="782" w:type="pct"/>
            <w:vMerge/>
            <w:shd w:val="clear" w:color="auto" w:fill="00B0F0"/>
            <w:vAlign w:val="center"/>
          </w:tcPr>
          <w:p w14:paraId="4312FC38" w14:textId="77777777" w:rsidR="00350ABA" w:rsidRPr="003D3FAF" w:rsidRDefault="00350ABA" w:rsidP="00350ABA">
            <w:pPr>
              <w:spacing w:after="0"/>
              <w:jc w:val="center"/>
              <w:rPr>
                <w:rFonts w:eastAsia="Calibri" w:cs="Times New Roman"/>
                <w:b/>
                <w:sz w:val="20"/>
                <w:szCs w:val="20"/>
              </w:rPr>
            </w:pPr>
          </w:p>
        </w:tc>
        <w:tc>
          <w:tcPr>
            <w:tcW w:w="809" w:type="pct"/>
            <w:vMerge/>
            <w:shd w:val="clear" w:color="auto" w:fill="00B0F0"/>
            <w:vAlign w:val="center"/>
          </w:tcPr>
          <w:p w14:paraId="4A62D7BF" w14:textId="77777777" w:rsidR="00350ABA" w:rsidRPr="003D3FAF" w:rsidRDefault="00350ABA" w:rsidP="00350ABA">
            <w:pPr>
              <w:spacing w:after="0"/>
              <w:jc w:val="center"/>
              <w:rPr>
                <w:rFonts w:eastAsia="Calibri" w:cs="Times New Roman"/>
                <w:b/>
                <w:sz w:val="20"/>
                <w:szCs w:val="20"/>
              </w:rPr>
            </w:pPr>
          </w:p>
        </w:tc>
        <w:tc>
          <w:tcPr>
            <w:tcW w:w="580" w:type="pct"/>
            <w:vMerge/>
            <w:shd w:val="clear" w:color="auto" w:fill="00B0F0"/>
            <w:vAlign w:val="center"/>
          </w:tcPr>
          <w:p w14:paraId="4CFB8756" w14:textId="77777777" w:rsidR="00350ABA" w:rsidRPr="003D3FAF" w:rsidRDefault="00350ABA" w:rsidP="00350ABA">
            <w:pPr>
              <w:spacing w:after="0"/>
              <w:jc w:val="center"/>
              <w:rPr>
                <w:rFonts w:eastAsia="Calibri" w:cs="Times New Roman"/>
                <w:b/>
                <w:sz w:val="20"/>
                <w:szCs w:val="20"/>
              </w:rPr>
            </w:pPr>
          </w:p>
        </w:tc>
        <w:tc>
          <w:tcPr>
            <w:tcW w:w="632" w:type="pct"/>
            <w:vMerge/>
            <w:shd w:val="clear" w:color="auto" w:fill="00B0F0"/>
            <w:vAlign w:val="center"/>
          </w:tcPr>
          <w:p w14:paraId="6883DCFC" w14:textId="77777777" w:rsidR="00350ABA" w:rsidRPr="003D3FAF" w:rsidRDefault="00350ABA" w:rsidP="00350ABA">
            <w:pPr>
              <w:spacing w:after="0"/>
              <w:jc w:val="center"/>
              <w:rPr>
                <w:rFonts w:eastAsia="Calibri" w:cs="Times New Roman"/>
                <w:b/>
                <w:sz w:val="20"/>
                <w:szCs w:val="20"/>
              </w:rPr>
            </w:pPr>
          </w:p>
        </w:tc>
        <w:tc>
          <w:tcPr>
            <w:tcW w:w="673" w:type="pct"/>
            <w:vMerge/>
            <w:shd w:val="clear" w:color="auto" w:fill="00B0F0"/>
            <w:vAlign w:val="center"/>
          </w:tcPr>
          <w:p w14:paraId="25C19B39" w14:textId="77777777" w:rsidR="00350ABA" w:rsidRPr="003D3FAF" w:rsidRDefault="00350ABA" w:rsidP="00350ABA">
            <w:pPr>
              <w:spacing w:after="0"/>
              <w:jc w:val="center"/>
              <w:rPr>
                <w:rFonts w:eastAsia="Calibri" w:cs="Times New Roman"/>
                <w:b/>
                <w:sz w:val="20"/>
                <w:szCs w:val="20"/>
              </w:rPr>
            </w:pPr>
          </w:p>
        </w:tc>
        <w:tc>
          <w:tcPr>
            <w:tcW w:w="658" w:type="pct"/>
            <w:shd w:val="clear" w:color="auto" w:fill="00B0F0"/>
            <w:vAlign w:val="center"/>
          </w:tcPr>
          <w:p w14:paraId="0F6C8DDC"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наименование</w:t>
            </w:r>
          </w:p>
          <w:p w14:paraId="528AF495"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 xml:space="preserve">компонентов </w:t>
            </w:r>
          </w:p>
        </w:tc>
        <w:tc>
          <w:tcPr>
            <w:tcW w:w="502" w:type="pct"/>
            <w:shd w:val="clear" w:color="auto" w:fill="00B0F0"/>
            <w:vAlign w:val="center"/>
          </w:tcPr>
          <w:p w14:paraId="37D5D2CB"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 xml:space="preserve">содержание </w:t>
            </w:r>
          </w:p>
          <w:p w14:paraId="21048758"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компонентов, %</w:t>
            </w:r>
          </w:p>
        </w:tc>
      </w:tr>
      <w:tr w:rsidR="00350ABA" w:rsidRPr="003D3FAF" w14:paraId="54EE0A24" w14:textId="77777777" w:rsidTr="00E02915">
        <w:trPr>
          <w:trHeight w:val="195"/>
        </w:trPr>
        <w:tc>
          <w:tcPr>
            <w:tcW w:w="364" w:type="pct"/>
            <w:shd w:val="clear" w:color="auto" w:fill="auto"/>
          </w:tcPr>
          <w:p w14:paraId="4D1387AD"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1</w:t>
            </w:r>
          </w:p>
        </w:tc>
        <w:tc>
          <w:tcPr>
            <w:tcW w:w="782" w:type="pct"/>
            <w:shd w:val="clear" w:color="auto" w:fill="auto"/>
          </w:tcPr>
          <w:p w14:paraId="0148C33B"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2</w:t>
            </w:r>
          </w:p>
        </w:tc>
        <w:tc>
          <w:tcPr>
            <w:tcW w:w="809" w:type="pct"/>
            <w:shd w:val="clear" w:color="auto" w:fill="auto"/>
          </w:tcPr>
          <w:p w14:paraId="5F765791"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3</w:t>
            </w:r>
          </w:p>
        </w:tc>
        <w:tc>
          <w:tcPr>
            <w:tcW w:w="580" w:type="pct"/>
            <w:shd w:val="clear" w:color="auto" w:fill="auto"/>
          </w:tcPr>
          <w:p w14:paraId="5A0A4B2A"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4</w:t>
            </w:r>
          </w:p>
        </w:tc>
        <w:tc>
          <w:tcPr>
            <w:tcW w:w="632" w:type="pct"/>
            <w:shd w:val="clear" w:color="auto" w:fill="auto"/>
          </w:tcPr>
          <w:p w14:paraId="57F2685E"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5</w:t>
            </w:r>
          </w:p>
        </w:tc>
        <w:tc>
          <w:tcPr>
            <w:tcW w:w="673" w:type="pct"/>
            <w:shd w:val="clear" w:color="auto" w:fill="auto"/>
          </w:tcPr>
          <w:p w14:paraId="099ABD63"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6</w:t>
            </w:r>
          </w:p>
        </w:tc>
        <w:tc>
          <w:tcPr>
            <w:tcW w:w="658" w:type="pct"/>
            <w:shd w:val="clear" w:color="auto" w:fill="auto"/>
          </w:tcPr>
          <w:p w14:paraId="10602D46"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7</w:t>
            </w:r>
          </w:p>
        </w:tc>
        <w:tc>
          <w:tcPr>
            <w:tcW w:w="502" w:type="pct"/>
            <w:shd w:val="clear" w:color="auto" w:fill="auto"/>
          </w:tcPr>
          <w:p w14:paraId="54B593A5"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8</w:t>
            </w:r>
          </w:p>
        </w:tc>
      </w:tr>
      <w:tr w:rsidR="00350ABA" w:rsidRPr="003D3FAF" w14:paraId="086EE77F" w14:textId="77777777" w:rsidTr="00E02915">
        <w:trPr>
          <w:trHeight w:val="195"/>
        </w:trPr>
        <w:tc>
          <w:tcPr>
            <w:tcW w:w="5000" w:type="pct"/>
            <w:gridSpan w:val="8"/>
            <w:shd w:val="clear" w:color="auto" w:fill="auto"/>
          </w:tcPr>
          <w:p w14:paraId="4B07E1D1"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Производственные отходы</w:t>
            </w:r>
          </w:p>
        </w:tc>
      </w:tr>
      <w:tr w:rsidR="00350ABA" w:rsidRPr="003D3FAF" w14:paraId="75D0E5F2" w14:textId="77777777" w:rsidTr="00E02915">
        <w:trPr>
          <w:trHeight w:val="440"/>
        </w:trPr>
        <w:tc>
          <w:tcPr>
            <w:tcW w:w="364" w:type="pct"/>
            <w:vMerge w:val="restart"/>
            <w:shd w:val="clear" w:color="auto" w:fill="auto"/>
          </w:tcPr>
          <w:p w14:paraId="21B39B13" w14:textId="77777777" w:rsidR="00350ABA" w:rsidRPr="003D3FAF" w:rsidRDefault="00350ABA" w:rsidP="00294BAE">
            <w:pPr>
              <w:numPr>
                <w:ilvl w:val="0"/>
                <w:numId w:val="22"/>
              </w:numPr>
              <w:spacing w:after="0"/>
              <w:ind w:left="417"/>
              <w:contextualSpacing/>
              <w:jc w:val="left"/>
              <w:rPr>
                <w:rFonts w:eastAsia="Calibri" w:cs="Times New Roman"/>
                <w:sz w:val="20"/>
                <w:szCs w:val="20"/>
              </w:rPr>
            </w:pPr>
          </w:p>
        </w:tc>
        <w:tc>
          <w:tcPr>
            <w:tcW w:w="782" w:type="pct"/>
            <w:vMerge w:val="restart"/>
            <w:shd w:val="clear" w:color="auto" w:fill="auto"/>
          </w:tcPr>
          <w:p w14:paraId="0250FAA1"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Аккумуляторы свинцовые отработанные неповрежденные, с электролитом</w:t>
            </w:r>
          </w:p>
        </w:tc>
        <w:tc>
          <w:tcPr>
            <w:tcW w:w="809" w:type="pct"/>
            <w:vMerge w:val="restart"/>
            <w:shd w:val="clear" w:color="auto" w:fill="auto"/>
          </w:tcPr>
          <w:p w14:paraId="77AB93FA"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92011001532</w:t>
            </w:r>
          </w:p>
        </w:tc>
        <w:tc>
          <w:tcPr>
            <w:tcW w:w="580" w:type="pct"/>
            <w:vMerge w:val="restart"/>
            <w:shd w:val="clear" w:color="auto" w:fill="auto"/>
          </w:tcPr>
          <w:p w14:paraId="0C58E572"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2</w:t>
            </w:r>
          </w:p>
        </w:tc>
        <w:tc>
          <w:tcPr>
            <w:tcW w:w="632" w:type="pct"/>
            <w:vMerge w:val="restart"/>
            <w:shd w:val="clear" w:color="auto" w:fill="auto"/>
          </w:tcPr>
          <w:p w14:paraId="49670820"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Изделия, содержащие жидкость</w:t>
            </w:r>
          </w:p>
        </w:tc>
        <w:tc>
          <w:tcPr>
            <w:tcW w:w="673" w:type="pct"/>
            <w:vMerge w:val="restart"/>
            <w:shd w:val="clear" w:color="auto" w:fill="auto"/>
          </w:tcPr>
          <w:p w14:paraId="10AF98EE"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Изделия, содержащие жидкость</w:t>
            </w:r>
          </w:p>
        </w:tc>
        <w:tc>
          <w:tcPr>
            <w:tcW w:w="658" w:type="pct"/>
            <w:shd w:val="clear" w:color="auto" w:fill="auto"/>
          </w:tcPr>
          <w:p w14:paraId="3B8AAC1E"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Свинец</w:t>
            </w:r>
          </w:p>
        </w:tc>
        <w:tc>
          <w:tcPr>
            <w:tcW w:w="502" w:type="pct"/>
            <w:shd w:val="clear" w:color="auto" w:fill="auto"/>
          </w:tcPr>
          <w:p w14:paraId="51F9C394"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53</w:t>
            </w:r>
          </w:p>
        </w:tc>
      </w:tr>
      <w:tr w:rsidR="00350ABA" w:rsidRPr="003D3FAF" w14:paraId="7B5454F2" w14:textId="77777777" w:rsidTr="00E02915">
        <w:trPr>
          <w:trHeight w:val="440"/>
        </w:trPr>
        <w:tc>
          <w:tcPr>
            <w:tcW w:w="364" w:type="pct"/>
            <w:vMerge/>
            <w:shd w:val="clear" w:color="auto" w:fill="auto"/>
          </w:tcPr>
          <w:p w14:paraId="6A12654E"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shd w:val="clear" w:color="auto" w:fill="auto"/>
          </w:tcPr>
          <w:p w14:paraId="5EC54CDB" w14:textId="77777777" w:rsidR="00350ABA" w:rsidRPr="003D3FAF" w:rsidRDefault="00350ABA" w:rsidP="00350ABA">
            <w:pPr>
              <w:spacing w:after="0"/>
              <w:jc w:val="left"/>
              <w:rPr>
                <w:rFonts w:eastAsia="Calibri" w:cs="Times New Roman"/>
                <w:sz w:val="20"/>
                <w:szCs w:val="20"/>
              </w:rPr>
            </w:pPr>
          </w:p>
        </w:tc>
        <w:tc>
          <w:tcPr>
            <w:tcW w:w="809" w:type="pct"/>
            <w:vMerge/>
            <w:shd w:val="clear" w:color="auto" w:fill="auto"/>
          </w:tcPr>
          <w:p w14:paraId="5222607F" w14:textId="77777777" w:rsidR="00350ABA" w:rsidRPr="003D3FAF" w:rsidRDefault="00350ABA" w:rsidP="00350ABA">
            <w:pPr>
              <w:spacing w:after="0"/>
              <w:jc w:val="center"/>
              <w:rPr>
                <w:rFonts w:eastAsia="Calibri" w:cs="Times New Roman"/>
                <w:sz w:val="20"/>
                <w:szCs w:val="20"/>
              </w:rPr>
            </w:pPr>
          </w:p>
        </w:tc>
        <w:tc>
          <w:tcPr>
            <w:tcW w:w="580" w:type="pct"/>
            <w:vMerge/>
            <w:shd w:val="clear" w:color="auto" w:fill="auto"/>
          </w:tcPr>
          <w:p w14:paraId="0BDCDA68" w14:textId="77777777" w:rsidR="00350ABA" w:rsidRPr="003D3FAF" w:rsidRDefault="00350ABA" w:rsidP="00350ABA">
            <w:pPr>
              <w:spacing w:after="0"/>
              <w:jc w:val="center"/>
              <w:rPr>
                <w:rFonts w:eastAsia="Calibri" w:cs="Times New Roman"/>
                <w:sz w:val="20"/>
                <w:szCs w:val="20"/>
              </w:rPr>
            </w:pPr>
          </w:p>
        </w:tc>
        <w:tc>
          <w:tcPr>
            <w:tcW w:w="632" w:type="pct"/>
            <w:vMerge/>
            <w:shd w:val="clear" w:color="auto" w:fill="auto"/>
          </w:tcPr>
          <w:p w14:paraId="32B37B55" w14:textId="77777777" w:rsidR="00350ABA" w:rsidRPr="003D3FAF" w:rsidRDefault="00350ABA" w:rsidP="00350ABA">
            <w:pPr>
              <w:spacing w:after="0"/>
              <w:jc w:val="center"/>
              <w:rPr>
                <w:rFonts w:eastAsia="Calibri" w:cs="Times New Roman"/>
                <w:b/>
                <w:sz w:val="20"/>
                <w:szCs w:val="20"/>
              </w:rPr>
            </w:pPr>
          </w:p>
        </w:tc>
        <w:tc>
          <w:tcPr>
            <w:tcW w:w="673" w:type="pct"/>
            <w:vMerge/>
            <w:shd w:val="clear" w:color="auto" w:fill="auto"/>
          </w:tcPr>
          <w:p w14:paraId="2A8F4485" w14:textId="77777777" w:rsidR="00350ABA" w:rsidRPr="003D3FAF" w:rsidRDefault="00350ABA" w:rsidP="00350ABA">
            <w:pPr>
              <w:spacing w:after="0"/>
              <w:jc w:val="center"/>
              <w:rPr>
                <w:rFonts w:eastAsia="Calibri" w:cs="Times New Roman"/>
                <w:b/>
                <w:sz w:val="20"/>
                <w:szCs w:val="20"/>
              </w:rPr>
            </w:pPr>
          </w:p>
        </w:tc>
        <w:tc>
          <w:tcPr>
            <w:tcW w:w="658" w:type="pct"/>
            <w:shd w:val="clear" w:color="auto" w:fill="auto"/>
          </w:tcPr>
          <w:p w14:paraId="55447795"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Пластмасса (полиэтилен, поливинилхлорид, либо эбонит)</w:t>
            </w:r>
          </w:p>
        </w:tc>
        <w:tc>
          <w:tcPr>
            <w:tcW w:w="502" w:type="pct"/>
            <w:shd w:val="clear" w:color="auto" w:fill="auto"/>
          </w:tcPr>
          <w:p w14:paraId="3EAC8418"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27</w:t>
            </w:r>
          </w:p>
        </w:tc>
      </w:tr>
      <w:tr w:rsidR="00350ABA" w:rsidRPr="003D3FAF" w14:paraId="08FE09DC" w14:textId="77777777" w:rsidTr="00E02915">
        <w:trPr>
          <w:trHeight w:val="440"/>
        </w:trPr>
        <w:tc>
          <w:tcPr>
            <w:tcW w:w="364" w:type="pct"/>
            <w:vMerge/>
            <w:shd w:val="clear" w:color="auto" w:fill="auto"/>
          </w:tcPr>
          <w:p w14:paraId="6D4BCC03"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Borders>
              <w:bottom w:val="single" w:sz="4" w:space="0" w:color="auto"/>
            </w:tcBorders>
            <w:shd w:val="clear" w:color="auto" w:fill="auto"/>
          </w:tcPr>
          <w:p w14:paraId="0FDE71EC" w14:textId="77777777" w:rsidR="00350ABA" w:rsidRPr="003D3FAF" w:rsidRDefault="00350ABA" w:rsidP="00350ABA">
            <w:pPr>
              <w:spacing w:after="0"/>
              <w:jc w:val="left"/>
              <w:rPr>
                <w:rFonts w:eastAsia="Calibri" w:cs="Times New Roman"/>
                <w:sz w:val="20"/>
                <w:szCs w:val="20"/>
              </w:rPr>
            </w:pPr>
          </w:p>
        </w:tc>
        <w:tc>
          <w:tcPr>
            <w:tcW w:w="809" w:type="pct"/>
            <w:vMerge/>
            <w:tcBorders>
              <w:bottom w:val="single" w:sz="4" w:space="0" w:color="auto"/>
            </w:tcBorders>
            <w:shd w:val="clear" w:color="auto" w:fill="auto"/>
          </w:tcPr>
          <w:p w14:paraId="63C534B0" w14:textId="77777777" w:rsidR="00350ABA" w:rsidRPr="003D3FAF" w:rsidRDefault="00350ABA" w:rsidP="00350ABA">
            <w:pPr>
              <w:spacing w:after="0"/>
              <w:jc w:val="center"/>
              <w:rPr>
                <w:rFonts w:eastAsia="Calibri" w:cs="Times New Roman"/>
                <w:sz w:val="20"/>
                <w:szCs w:val="20"/>
              </w:rPr>
            </w:pPr>
          </w:p>
        </w:tc>
        <w:tc>
          <w:tcPr>
            <w:tcW w:w="580" w:type="pct"/>
            <w:vMerge/>
            <w:tcBorders>
              <w:bottom w:val="single" w:sz="4" w:space="0" w:color="auto"/>
            </w:tcBorders>
            <w:shd w:val="clear" w:color="auto" w:fill="auto"/>
          </w:tcPr>
          <w:p w14:paraId="1F83287E" w14:textId="77777777" w:rsidR="00350ABA" w:rsidRPr="003D3FAF" w:rsidRDefault="00350ABA" w:rsidP="00350ABA">
            <w:pPr>
              <w:spacing w:after="0"/>
              <w:jc w:val="center"/>
              <w:rPr>
                <w:rFonts w:eastAsia="Calibri" w:cs="Times New Roman"/>
                <w:sz w:val="20"/>
                <w:szCs w:val="20"/>
              </w:rPr>
            </w:pPr>
          </w:p>
        </w:tc>
        <w:tc>
          <w:tcPr>
            <w:tcW w:w="632" w:type="pct"/>
            <w:vMerge/>
            <w:tcBorders>
              <w:bottom w:val="single" w:sz="4" w:space="0" w:color="auto"/>
            </w:tcBorders>
            <w:shd w:val="clear" w:color="auto" w:fill="auto"/>
          </w:tcPr>
          <w:p w14:paraId="05B53A7A" w14:textId="77777777" w:rsidR="00350ABA" w:rsidRPr="003D3FAF" w:rsidRDefault="00350ABA" w:rsidP="00350ABA">
            <w:pPr>
              <w:spacing w:after="0"/>
              <w:jc w:val="center"/>
              <w:rPr>
                <w:rFonts w:eastAsia="Calibri" w:cs="Times New Roman"/>
                <w:b/>
                <w:sz w:val="20"/>
                <w:szCs w:val="20"/>
              </w:rPr>
            </w:pPr>
          </w:p>
        </w:tc>
        <w:tc>
          <w:tcPr>
            <w:tcW w:w="673" w:type="pct"/>
            <w:vMerge/>
            <w:tcBorders>
              <w:bottom w:val="single" w:sz="4" w:space="0" w:color="auto"/>
            </w:tcBorders>
            <w:shd w:val="clear" w:color="auto" w:fill="auto"/>
          </w:tcPr>
          <w:p w14:paraId="1490FF7D" w14:textId="77777777" w:rsidR="00350ABA" w:rsidRPr="003D3FAF" w:rsidRDefault="00350ABA" w:rsidP="00350ABA">
            <w:pPr>
              <w:spacing w:after="0"/>
              <w:jc w:val="center"/>
              <w:rPr>
                <w:rFonts w:eastAsia="Calibri" w:cs="Times New Roman"/>
                <w:b/>
                <w:sz w:val="20"/>
                <w:szCs w:val="20"/>
              </w:rPr>
            </w:pPr>
          </w:p>
        </w:tc>
        <w:tc>
          <w:tcPr>
            <w:tcW w:w="658" w:type="pct"/>
            <w:tcBorders>
              <w:bottom w:val="single" w:sz="4" w:space="0" w:color="auto"/>
            </w:tcBorders>
            <w:shd w:val="clear" w:color="auto" w:fill="auto"/>
          </w:tcPr>
          <w:p w14:paraId="19A6157C" w14:textId="2FFCAEB9"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 xml:space="preserve">Электролит (серная кислота, вода, неорг. </w:t>
            </w:r>
            <w:r w:rsidR="004155C3" w:rsidRPr="003D3FAF">
              <w:rPr>
                <w:rFonts w:eastAsia="Calibri" w:cs="Times New Roman"/>
                <w:sz w:val="20"/>
                <w:szCs w:val="20"/>
              </w:rPr>
              <w:t>С</w:t>
            </w:r>
            <w:r w:rsidRPr="003D3FAF">
              <w:rPr>
                <w:rFonts w:eastAsia="Calibri" w:cs="Times New Roman"/>
                <w:sz w:val="20"/>
                <w:szCs w:val="20"/>
              </w:rPr>
              <w:t>оединения свинца)</w:t>
            </w:r>
          </w:p>
        </w:tc>
        <w:tc>
          <w:tcPr>
            <w:tcW w:w="502" w:type="pct"/>
            <w:tcBorders>
              <w:bottom w:val="single" w:sz="4" w:space="0" w:color="auto"/>
            </w:tcBorders>
            <w:shd w:val="clear" w:color="auto" w:fill="auto"/>
          </w:tcPr>
          <w:p w14:paraId="1392FCEF"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20</w:t>
            </w:r>
          </w:p>
        </w:tc>
      </w:tr>
      <w:tr w:rsidR="00350ABA" w:rsidRPr="003D3FAF" w14:paraId="590037A0" w14:textId="77777777" w:rsidTr="00E02915">
        <w:trPr>
          <w:trHeight w:val="397"/>
        </w:trPr>
        <w:tc>
          <w:tcPr>
            <w:tcW w:w="364" w:type="pct"/>
            <w:vMerge w:val="restart"/>
            <w:shd w:val="clear" w:color="auto" w:fill="auto"/>
          </w:tcPr>
          <w:p w14:paraId="14CCF6C5"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val="restart"/>
            <w:shd w:val="clear" w:color="auto" w:fill="auto"/>
          </w:tcPr>
          <w:p w14:paraId="16239FBD"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Отходы минеральных масел гидравлических, не содержащих галогены</w:t>
            </w:r>
          </w:p>
        </w:tc>
        <w:tc>
          <w:tcPr>
            <w:tcW w:w="809" w:type="pct"/>
            <w:vMerge w:val="restart"/>
            <w:shd w:val="clear" w:color="auto" w:fill="auto"/>
          </w:tcPr>
          <w:p w14:paraId="6FB3C3AA"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40612001313</w:t>
            </w:r>
          </w:p>
        </w:tc>
        <w:tc>
          <w:tcPr>
            <w:tcW w:w="580" w:type="pct"/>
            <w:vMerge w:val="restart"/>
            <w:shd w:val="clear" w:color="auto" w:fill="auto"/>
          </w:tcPr>
          <w:p w14:paraId="5E663ED3"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3</w:t>
            </w:r>
          </w:p>
        </w:tc>
        <w:tc>
          <w:tcPr>
            <w:tcW w:w="632" w:type="pct"/>
            <w:vMerge w:val="restart"/>
            <w:shd w:val="clear" w:color="auto" w:fill="auto"/>
          </w:tcPr>
          <w:p w14:paraId="13851E6A"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Жидкое в жидком/эмульсия</w:t>
            </w:r>
          </w:p>
        </w:tc>
        <w:tc>
          <w:tcPr>
            <w:tcW w:w="673" w:type="pct"/>
            <w:vMerge w:val="restart"/>
            <w:shd w:val="clear" w:color="auto" w:fill="auto"/>
          </w:tcPr>
          <w:p w14:paraId="74EC8259"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Жидкое в жидком/эмульсия</w:t>
            </w:r>
          </w:p>
        </w:tc>
        <w:tc>
          <w:tcPr>
            <w:tcW w:w="658" w:type="pct"/>
            <w:shd w:val="clear" w:color="auto" w:fill="auto"/>
          </w:tcPr>
          <w:p w14:paraId="3051993A"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Масло минеральное</w:t>
            </w:r>
          </w:p>
          <w:p w14:paraId="45701A84" w14:textId="77777777" w:rsidR="00350ABA" w:rsidRPr="003D3FAF" w:rsidRDefault="00350ABA" w:rsidP="00350ABA">
            <w:pPr>
              <w:spacing w:after="0"/>
              <w:jc w:val="left"/>
              <w:rPr>
                <w:rFonts w:eastAsia="Calibri" w:cs="Times New Roman"/>
                <w:sz w:val="20"/>
                <w:szCs w:val="20"/>
              </w:rPr>
            </w:pPr>
          </w:p>
          <w:p w14:paraId="78B608A0" w14:textId="77777777" w:rsidR="00350ABA" w:rsidRPr="003D3FAF" w:rsidRDefault="00350ABA" w:rsidP="00350ABA">
            <w:pPr>
              <w:spacing w:after="0"/>
              <w:jc w:val="left"/>
              <w:rPr>
                <w:rFonts w:eastAsia="Calibri" w:cs="Times New Roman"/>
                <w:sz w:val="20"/>
                <w:szCs w:val="20"/>
              </w:rPr>
            </w:pPr>
          </w:p>
          <w:p w14:paraId="7A75D7AF"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Вода</w:t>
            </w:r>
          </w:p>
        </w:tc>
        <w:tc>
          <w:tcPr>
            <w:tcW w:w="502" w:type="pct"/>
            <w:tcBorders>
              <w:right w:val="single" w:sz="4" w:space="0" w:color="auto"/>
            </w:tcBorders>
            <w:shd w:val="clear" w:color="auto" w:fill="auto"/>
          </w:tcPr>
          <w:p w14:paraId="15E054A1"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94,9</w:t>
            </w:r>
          </w:p>
          <w:p w14:paraId="5A1B684C" w14:textId="77777777" w:rsidR="00350ABA" w:rsidRPr="003D3FAF" w:rsidRDefault="00350ABA" w:rsidP="00350ABA">
            <w:pPr>
              <w:spacing w:after="0"/>
              <w:jc w:val="center"/>
              <w:rPr>
                <w:rFonts w:eastAsia="Calibri" w:cs="Times New Roman"/>
                <w:sz w:val="20"/>
                <w:szCs w:val="20"/>
              </w:rPr>
            </w:pPr>
          </w:p>
          <w:p w14:paraId="687D1435" w14:textId="77777777" w:rsidR="00350ABA" w:rsidRPr="003D3FAF" w:rsidRDefault="00350ABA" w:rsidP="00350ABA">
            <w:pPr>
              <w:spacing w:after="0"/>
              <w:jc w:val="center"/>
              <w:rPr>
                <w:rFonts w:eastAsia="Calibri" w:cs="Times New Roman"/>
                <w:sz w:val="20"/>
                <w:szCs w:val="20"/>
              </w:rPr>
            </w:pPr>
          </w:p>
          <w:p w14:paraId="217D24F9"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4</w:t>
            </w:r>
          </w:p>
        </w:tc>
      </w:tr>
      <w:tr w:rsidR="00350ABA" w:rsidRPr="003D3FAF" w14:paraId="2313C9A0" w14:textId="77777777" w:rsidTr="00E02915">
        <w:trPr>
          <w:trHeight w:val="543"/>
        </w:trPr>
        <w:tc>
          <w:tcPr>
            <w:tcW w:w="364" w:type="pct"/>
            <w:vMerge/>
            <w:tcBorders>
              <w:bottom w:val="nil"/>
            </w:tcBorders>
            <w:shd w:val="clear" w:color="auto" w:fill="auto"/>
          </w:tcPr>
          <w:p w14:paraId="7862E6CA"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Borders>
              <w:bottom w:val="nil"/>
            </w:tcBorders>
            <w:shd w:val="clear" w:color="auto" w:fill="auto"/>
          </w:tcPr>
          <w:p w14:paraId="053CC248" w14:textId="77777777" w:rsidR="00350ABA" w:rsidRPr="003D3FAF" w:rsidRDefault="00350ABA" w:rsidP="00350ABA">
            <w:pPr>
              <w:spacing w:after="0"/>
              <w:jc w:val="left"/>
              <w:rPr>
                <w:rFonts w:eastAsia="Calibri" w:cs="Times New Roman"/>
                <w:sz w:val="20"/>
                <w:szCs w:val="20"/>
              </w:rPr>
            </w:pPr>
          </w:p>
        </w:tc>
        <w:tc>
          <w:tcPr>
            <w:tcW w:w="809" w:type="pct"/>
            <w:vMerge/>
            <w:tcBorders>
              <w:bottom w:val="nil"/>
            </w:tcBorders>
            <w:shd w:val="clear" w:color="auto" w:fill="auto"/>
          </w:tcPr>
          <w:p w14:paraId="06F5F10B" w14:textId="77777777" w:rsidR="00350ABA" w:rsidRPr="003D3FAF" w:rsidRDefault="00350ABA" w:rsidP="00350ABA">
            <w:pPr>
              <w:spacing w:after="0"/>
              <w:jc w:val="center"/>
              <w:rPr>
                <w:rFonts w:eastAsia="Calibri" w:cs="Times New Roman"/>
                <w:sz w:val="20"/>
                <w:szCs w:val="20"/>
              </w:rPr>
            </w:pPr>
          </w:p>
        </w:tc>
        <w:tc>
          <w:tcPr>
            <w:tcW w:w="580" w:type="pct"/>
            <w:vMerge/>
            <w:tcBorders>
              <w:bottom w:val="nil"/>
            </w:tcBorders>
            <w:shd w:val="clear" w:color="auto" w:fill="auto"/>
          </w:tcPr>
          <w:p w14:paraId="242CDEE8" w14:textId="77777777" w:rsidR="00350ABA" w:rsidRPr="003D3FAF" w:rsidRDefault="00350ABA" w:rsidP="00350ABA">
            <w:pPr>
              <w:spacing w:after="0"/>
              <w:jc w:val="center"/>
              <w:rPr>
                <w:rFonts w:eastAsia="Calibri" w:cs="Times New Roman"/>
                <w:sz w:val="20"/>
                <w:szCs w:val="20"/>
              </w:rPr>
            </w:pPr>
          </w:p>
        </w:tc>
        <w:tc>
          <w:tcPr>
            <w:tcW w:w="632" w:type="pct"/>
            <w:vMerge/>
            <w:tcBorders>
              <w:bottom w:val="nil"/>
            </w:tcBorders>
            <w:shd w:val="clear" w:color="auto" w:fill="auto"/>
          </w:tcPr>
          <w:p w14:paraId="68702EB0" w14:textId="77777777" w:rsidR="00350ABA" w:rsidRPr="003D3FAF" w:rsidRDefault="00350ABA" w:rsidP="00350ABA">
            <w:pPr>
              <w:spacing w:after="0"/>
              <w:jc w:val="left"/>
              <w:rPr>
                <w:rFonts w:eastAsia="Calibri" w:cs="Times New Roman"/>
                <w:sz w:val="20"/>
                <w:szCs w:val="20"/>
              </w:rPr>
            </w:pPr>
          </w:p>
        </w:tc>
        <w:tc>
          <w:tcPr>
            <w:tcW w:w="673" w:type="pct"/>
            <w:vMerge/>
            <w:tcBorders>
              <w:bottom w:val="nil"/>
            </w:tcBorders>
            <w:shd w:val="clear" w:color="auto" w:fill="auto"/>
          </w:tcPr>
          <w:p w14:paraId="32BC0FEC" w14:textId="77777777" w:rsidR="00350ABA" w:rsidRPr="003D3FAF" w:rsidRDefault="00350ABA" w:rsidP="00350ABA">
            <w:pPr>
              <w:spacing w:after="0"/>
              <w:jc w:val="center"/>
              <w:rPr>
                <w:rFonts w:eastAsia="Calibri" w:cs="Times New Roman"/>
                <w:sz w:val="20"/>
                <w:szCs w:val="20"/>
              </w:rPr>
            </w:pPr>
          </w:p>
        </w:tc>
        <w:tc>
          <w:tcPr>
            <w:tcW w:w="658" w:type="pct"/>
            <w:tcBorders>
              <w:bottom w:val="nil"/>
            </w:tcBorders>
            <w:shd w:val="clear" w:color="auto" w:fill="auto"/>
          </w:tcPr>
          <w:p w14:paraId="73BB9F7B"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Взвешенные вещества</w:t>
            </w:r>
          </w:p>
        </w:tc>
        <w:tc>
          <w:tcPr>
            <w:tcW w:w="502" w:type="pct"/>
            <w:tcBorders>
              <w:bottom w:val="nil"/>
              <w:right w:val="single" w:sz="4" w:space="0" w:color="auto"/>
            </w:tcBorders>
            <w:shd w:val="clear" w:color="auto" w:fill="auto"/>
          </w:tcPr>
          <w:p w14:paraId="7FE22E36"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1,1</w:t>
            </w:r>
          </w:p>
        </w:tc>
      </w:tr>
      <w:tr w:rsidR="00350ABA" w:rsidRPr="003D3FAF" w14:paraId="48CCAF64" w14:textId="77777777" w:rsidTr="00E02915">
        <w:trPr>
          <w:trHeight w:val="528"/>
        </w:trPr>
        <w:tc>
          <w:tcPr>
            <w:tcW w:w="364" w:type="pct"/>
            <w:vMerge w:val="restart"/>
            <w:tcBorders>
              <w:top w:val="nil"/>
              <w:left w:val="nil"/>
              <w:bottom w:val="nil"/>
            </w:tcBorders>
            <w:shd w:val="clear" w:color="auto" w:fill="auto"/>
          </w:tcPr>
          <w:p w14:paraId="492ACA47"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val="restart"/>
            <w:tcBorders>
              <w:top w:val="nil"/>
              <w:bottom w:val="nil"/>
            </w:tcBorders>
            <w:shd w:val="clear" w:color="auto" w:fill="auto"/>
          </w:tcPr>
          <w:p w14:paraId="099EE6C1"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Покрышки пневматических шин с металлическим кордом отработанные</w:t>
            </w:r>
          </w:p>
        </w:tc>
        <w:tc>
          <w:tcPr>
            <w:tcW w:w="809" w:type="pct"/>
            <w:vMerge w:val="restart"/>
            <w:tcBorders>
              <w:top w:val="nil"/>
              <w:bottom w:val="nil"/>
            </w:tcBorders>
            <w:shd w:val="clear" w:color="auto" w:fill="auto"/>
          </w:tcPr>
          <w:p w14:paraId="30072F3D"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92113002504</w:t>
            </w:r>
          </w:p>
        </w:tc>
        <w:tc>
          <w:tcPr>
            <w:tcW w:w="580" w:type="pct"/>
            <w:vMerge w:val="restart"/>
            <w:tcBorders>
              <w:top w:val="nil"/>
              <w:bottom w:val="nil"/>
            </w:tcBorders>
            <w:shd w:val="clear" w:color="auto" w:fill="auto"/>
          </w:tcPr>
          <w:p w14:paraId="1EAC08AF"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4</w:t>
            </w:r>
          </w:p>
        </w:tc>
        <w:tc>
          <w:tcPr>
            <w:tcW w:w="632" w:type="pct"/>
            <w:vMerge w:val="restart"/>
            <w:tcBorders>
              <w:top w:val="nil"/>
              <w:bottom w:val="nil"/>
            </w:tcBorders>
            <w:shd w:val="clear" w:color="auto" w:fill="auto"/>
          </w:tcPr>
          <w:p w14:paraId="48D5ED07"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Изделия из твердых материалов, за исключением волокон</w:t>
            </w:r>
          </w:p>
        </w:tc>
        <w:tc>
          <w:tcPr>
            <w:tcW w:w="673" w:type="pct"/>
            <w:vMerge w:val="restart"/>
            <w:tcBorders>
              <w:top w:val="nil"/>
              <w:bottom w:val="nil"/>
            </w:tcBorders>
            <w:shd w:val="clear" w:color="auto" w:fill="auto"/>
          </w:tcPr>
          <w:p w14:paraId="51F2FC02"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Изделия из твердых материалов, за исключением волокон</w:t>
            </w:r>
          </w:p>
        </w:tc>
        <w:tc>
          <w:tcPr>
            <w:tcW w:w="658" w:type="pct"/>
            <w:tcBorders>
              <w:top w:val="nil"/>
              <w:bottom w:val="nil"/>
            </w:tcBorders>
            <w:shd w:val="clear" w:color="auto" w:fill="auto"/>
          </w:tcPr>
          <w:p w14:paraId="71BACA17"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 xml:space="preserve">Резина </w:t>
            </w:r>
          </w:p>
        </w:tc>
        <w:tc>
          <w:tcPr>
            <w:tcW w:w="502" w:type="pct"/>
            <w:tcBorders>
              <w:top w:val="nil"/>
              <w:bottom w:val="nil"/>
              <w:right w:val="nil"/>
            </w:tcBorders>
            <w:shd w:val="clear" w:color="auto" w:fill="auto"/>
          </w:tcPr>
          <w:p w14:paraId="25E7CDBE"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76</w:t>
            </w:r>
          </w:p>
        </w:tc>
      </w:tr>
      <w:tr w:rsidR="00350ABA" w:rsidRPr="003D3FAF" w14:paraId="39A555CF" w14:textId="77777777" w:rsidTr="00E02915">
        <w:trPr>
          <w:trHeight w:val="528"/>
        </w:trPr>
        <w:tc>
          <w:tcPr>
            <w:tcW w:w="364" w:type="pct"/>
            <w:vMerge/>
            <w:tcBorders>
              <w:top w:val="nil"/>
            </w:tcBorders>
            <w:shd w:val="clear" w:color="auto" w:fill="auto"/>
          </w:tcPr>
          <w:p w14:paraId="6F716019"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Borders>
              <w:top w:val="nil"/>
            </w:tcBorders>
            <w:shd w:val="clear" w:color="auto" w:fill="auto"/>
          </w:tcPr>
          <w:p w14:paraId="6B8097F0" w14:textId="77777777" w:rsidR="00350ABA" w:rsidRPr="003D3FAF" w:rsidRDefault="00350ABA" w:rsidP="00350ABA">
            <w:pPr>
              <w:spacing w:after="0"/>
              <w:jc w:val="left"/>
              <w:rPr>
                <w:rFonts w:eastAsia="Calibri" w:cs="Times New Roman"/>
                <w:sz w:val="20"/>
                <w:szCs w:val="20"/>
              </w:rPr>
            </w:pPr>
          </w:p>
        </w:tc>
        <w:tc>
          <w:tcPr>
            <w:tcW w:w="809" w:type="pct"/>
            <w:vMerge/>
            <w:tcBorders>
              <w:top w:val="nil"/>
            </w:tcBorders>
            <w:shd w:val="clear" w:color="auto" w:fill="auto"/>
          </w:tcPr>
          <w:p w14:paraId="3F51D1F1" w14:textId="77777777" w:rsidR="00350ABA" w:rsidRPr="003D3FAF" w:rsidRDefault="00350ABA" w:rsidP="00350ABA">
            <w:pPr>
              <w:spacing w:after="0"/>
              <w:jc w:val="center"/>
              <w:rPr>
                <w:rFonts w:eastAsia="Calibri" w:cs="Times New Roman"/>
                <w:sz w:val="20"/>
                <w:szCs w:val="20"/>
              </w:rPr>
            </w:pPr>
          </w:p>
        </w:tc>
        <w:tc>
          <w:tcPr>
            <w:tcW w:w="580" w:type="pct"/>
            <w:vMerge/>
            <w:tcBorders>
              <w:top w:val="nil"/>
            </w:tcBorders>
            <w:shd w:val="clear" w:color="auto" w:fill="auto"/>
          </w:tcPr>
          <w:p w14:paraId="40EFD8DA" w14:textId="77777777" w:rsidR="00350ABA" w:rsidRPr="003D3FAF" w:rsidRDefault="00350ABA" w:rsidP="00350ABA">
            <w:pPr>
              <w:spacing w:after="0"/>
              <w:jc w:val="center"/>
              <w:rPr>
                <w:rFonts w:eastAsia="Calibri" w:cs="Times New Roman"/>
                <w:b/>
                <w:sz w:val="20"/>
                <w:szCs w:val="20"/>
              </w:rPr>
            </w:pPr>
          </w:p>
        </w:tc>
        <w:tc>
          <w:tcPr>
            <w:tcW w:w="632" w:type="pct"/>
            <w:vMerge/>
            <w:tcBorders>
              <w:top w:val="nil"/>
            </w:tcBorders>
            <w:shd w:val="clear" w:color="auto" w:fill="auto"/>
          </w:tcPr>
          <w:p w14:paraId="4C5EF5EA" w14:textId="77777777" w:rsidR="00350ABA" w:rsidRPr="003D3FAF" w:rsidRDefault="00350ABA" w:rsidP="00350ABA">
            <w:pPr>
              <w:spacing w:after="0"/>
              <w:jc w:val="left"/>
              <w:rPr>
                <w:rFonts w:eastAsia="Calibri" w:cs="Times New Roman"/>
                <w:sz w:val="20"/>
                <w:szCs w:val="20"/>
              </w:rPr>
            </w:pPr>
          </w:p>
        </w:tc>
        <w:tc>
          <w:tcPr>
            <w:tcW w:w="673" w:type="pct"/>
            <w:vMerge/>
            <w:tcBorders>
              <w:top w:val="nil"/>
            </w:tcBorders>
            <w:shd w:val="clear" w:color="auto" w:fill="auto"/>
          </w:tcPr>
          <w:p w14:paraId="720D0039" w14:textId="77777777" w:rsidR="00350ABA" w:rsidRPr="003D3FAF" w:rsidRDefault="00350ABA" w:rsidP="00350ABA">
            <w:pPr>
              <w:spacing w:after="0"/>
              <w:jc w:val="center"/>
              <w:rPr>
                <w:rFonts w:eastAsia="Calibri" w:cs="Times New Roman"/>
                <w:sz w:val="20"/>
                <w:szCs w:val="20"/>
              </w:rPr>
            </w:pPr>
          </w:p>
        </w:tc>
        <w:tc>
          <w:tcPr>
            <w:tcW w:w="658" w:type="pct"/>
            <w:tcBorders>
              <w:top w:val="nil"/>
            </w:tcBorders>
            <w:shd w:val="clear" w:color="auto" w:fill="auto"/>
          </w:tcPr>
          <w:p w14:paraId="77CE9253"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Металл</w:t>
            </w:r>
          </w:p>
        </w:tc>
        <w:tc>
          <w:tcPr>
            <w:tcW w:w="502" w:type="pct"/>
            <w:tcBorders>
              <w:top w:val="nil"/>
            </w:tcBorders>
            <w:shd w:val="clear" w:color="auto" w:fill="auto"/>
          </w:tcPr>
          <w:p w14:paraId="4AD071AA"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17</w:t>
            </w:r>
          </w:p>
        </w:tc>
      </w:tr>
      <w:tr w:rsidR="00350ABA" w:rsidRPr="003D3FAF" w14:paraId="722FBCD0" w14:textId="77777777" w:rsidTr="00E02915">
        <w:trPr>
          <w:trHeight w:val="528"/>
        </w:trPr>
        <w:tc>
          <w:tcPr>
            <w:tcW w:w="364" w:type="pct"/>
            <w:vMerge/>
            <w:shd w:val="clear" w:color="auto" w:fill="auto"/>
          </w:tcPr>
          <w:p w14:paraId="16D9B1E1"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shd w:val="clear" w:color="auto" w:fill="auto"/>
          </w:tcPr>
          <w:p w14:paraId="3889C9BF" w14:textId="77777777" w:rsidR="00350ABA" w:rsidRPr="003D3FAF" w:rsidRDefault="00350ABA" w:rsidP="00350ABA">
            <w:pPr>
              <w:spacing w:after="0"/>
              <w:jc w:val="left"/>
              <w:rPr>
                <w:rFonts w:eastAsia="Calibri" w:cs="Times New Roman"/>
                <w:sz w:val="20"/>
                <w:szCs w:val="20"/>
              </w:rPr>
            </w:pPr>
          </w:p>
        </w:tc>
        <w:tc>
          <w:tcPr>
            <w:tcW w:w="809" w:type="pct"/>
            <w:vMerge/>
            <w:shd w:val="clear" w:color="auto" w:fill="auto"/>
          </w:tcPr>
          <w:p w14:paraId="190D8965" w14:textId="77777777" w:rsidR="00350ABA" w:rsidRPr="003D3FAF" w:rsidRDefault="00350ABA" w:rsidP="00350ABA">
            <w:pPr>
              <w:spacing w:after="0"/>
              <w:jc w:val="center"/>
              <w:rPr>
                <w:rFonts w:eastAsia="Calibri" w:cs="Times New Roman"/>
                <w:sz w:val="20"/>
                <w:szCs w:val="20"/>
              </w:rPr>
            </w:pPr>
          </w:p>
        </w:tc>
        <w:tc>
          <w:tcPr>
            <w:tcW w:w="580" w:type="pct"/>
            <w:vMerge/>
            <w:shd w:val="clear" w:color="auto" w:fill="auto"/>
          </w:tcPr>
          <w:p w14:paraId="375C9579" w14:textId="77777777" w:rsidR="00350ABA" w:rsidRPr="003D3FAF" w:rsidRDefault="00350ABA" w:rsidP="00350ABA">
            <w:pPr>
              <w:spacing w:after="0"/>
              <w:jc w:val="center"/>
              <w:rPr>
                <w:rFonts w:eastAsia="Calibri" w:cs="Times New Roman"/>
                <w:b/>
                <w:sz w:val="20"/>
                <w:szCs w:val="20"/>
              </w:rPr>
            </w:pPr>
          </w:p>
        </w:tc>
        <w:tc>
          <w:tcPr>
            <w:tcW w:w="632" w:type="pct"/>
            <w:vMerge/>
            <w:shd w:val="clear" w:color="auto" w:fill="auto"/>
          </w:tcPr>
          <w:p w14:paraId="75DF1C1E" w14:textId="77777777" w:rsidR="00350ABA" w:rsidRPr="003D3FAF" w:rsidRDefault="00350ABA" w:rsidP="00350ABA">
            <w:pPr>
              <w:spacing w:after="0"/>
              <w:jc w:val="left"/>
              <w:rPr>
                <w:rFonts w:eastAsia="Calibri" w:cs="Times New Roman"/>
                <w:sz w:val="20"/>
                <w:szCs w:val="20"/>
              </w:rPr>
            </w:pPr>
          </w:p>
        </w:tc>
        <w:tc>
          <w:tcPr>
            <w:tcW w:w="673" w:type="pct"/>
            <w:vMerge/>
            <w:shd w:val="clear" w:color="auto" w:fill="auto"/>
          </w:tcPr>
          <w:p w14:paraId="0B46B0F3" w14:textId="77777777" w:rsidR="00350ABA" w:rsidRPr="003D3FAF" w:rsidRDefault="00350ABA" w:rsidP="00350ABA">
            <w:pPr>
              <w:spacing w:after="0"/>
              <w:jc w:val="center"/>
              <w:rPr>
                <w:rFonts w:eastAsia="Calibri" w:cs="Times New Roman"/>
                <w:sz w:val="20"/>
                <w:szCs w:val="20"/>
              </w:rPr>
            </w:pPr>
          </w:p>
        </w:tc>
        <w:tc>
          <w:tcPr>
            <w:tcW w:w="658" w:type="pct"/>
            <w:shd w:val="clear" w:color="auto" w:fill="auto"/>
          </w:tcPr>
          <w:p w14:paraId="31FF0C1B"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Текстиль</w:t>
            </w:r>
          </w:p>
        </w:tc>
        <w:tc>
          <w:tcPr>
            <w:tcW w:w="502" w:type="pct"/>
            <w:shd w:val="clear" w:color="auto" w:fill="auto"/>
          </w:tcPr>
          <w:p w14:paraId="208039A2"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7</w:t>
            </w:r>
          </w:p>
        </w:tc>
      </w:tr>
      <w:tr w:rsidR="00350ABA" w:rsidRPr="003D3FAF" w14:paraId="78707B54" w14:textId="77777777" w:rsidTr="00E02915">
        <w:trPr>
          <w:trHeight w:val="241"/>
        </w:trPr>
        <w:tc>
          <w:tcPr>
            <w:tcW w:w="364" w:type="pct"/>
            <w:vMerge w:val="restart"/>
          </w:tcPr>
          <w:p w14:paraId="2C6B63E9"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val="restart"/>
          </w:tcPr>
          <w:p w14:paraId="2EE4AE4C"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Обтирочный материал, загрязненный нефтью или нефтепродуктами (содержание нефти или нефтепродуктов менее 15 %)</w:t>
            </w:r>
          </w:p>
        </w:tc>
        <w:tc>
          <w:tcPr>
            <w:tcW w:w="809" w:type="pct"/>
            <w:vMerge w:val="restart"/>
          </w:tcPr>
          <w:p w14:paraId="15FF6C7C"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91920402604</w:t>
            </w:r>
          </w:p>
        </w:tc>
        <w:tc>
          <w:tcPr>
            <w:tcW w:w="580" w:type="pct"/>
            <w:vMerge w:val="restart"/>
          </w:tcPr>
          <w:p w14:paraId="02F1807B" w14:textId="77777777" w:rsidR="00350ABA" w:rsidRPr="003D3FAF" w:rsidRDefault="00350ABA" w:rsidP="00350ABA">
            <w:pPr>
              <w:spacing w:after="0"/>
              <w:jc w:val="center"/>
              <w:rPr>
                <w:rFonts w:eastAsia="Calibri" w:cs="Times New Roman"/>
                <w:sz w:val="20"/>
                <w:szCs w:val="20"/>
              </w:rPr>
            </w:pPr>
            <w:r w:rsidRPr="003D3FAF">
              <w:rPr>
                <w:rFonts w:eastAsia="Calibri" w:cs="Times New Roman"/>
                <w:b/>
                <w:sz w:val="20"/>
                <w:szCs w:val="20"/>
              </w:rPr>
              <w:t>4</w:t>
            </w:r>
          </w:p>
        </w:tc>
        <w:tc>
          <w:tcPr>
            <w:tcW w:w="632" w:type="pct"/>
            <w:vMerge w:val="restart"/>
          </w:tcPr>
          <w:p w14:paraId="05DAA157"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Изделия из волокон</w:t>
            </w:r>
          </w:p>
        </w:tc>
        <w:tc>
          <w:tcPr>
            <w:tcW w:w="673" w:type="pct"/>
            <w:vMerge w:val="restart"/>
          </w:tcPr>
          <w:p w14:paraId="2F6C31FE"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Изделия из волокон</w:t>
            </w:r>
          </w:p>
        </w:tc>
        <w:tc>
          <w:tcPr>
            <w:tcW w:w="658" w:type="pct"/>
          </w:tcPr>
          <w:p w14:paraId="64C6AE42"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Грязь</w:t>
            </w:r>
          </w:p>
        </w:tc>
        <w:tc>
          <w:tcPr>
            <w:tcW w:w="502" w:type="pct"/>
          </w:tcPr>
          <w:p w14:paraId="3518187E"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20-30</w:t>
            </w:r>
          </w:p>
        </w:tc>
      </w:tr>
      <w:tr w:rsidR="00350ABA" w:rsidRPr="003D3FAF" w14:paraId="1CA9F23B" w14:textId="77777777" w:rsidTr="00E02915">
        <w:trPr>
          <w:trHeight w:val="225"/>
        </w:trPr>
        <w:tc>
          <w:tcPr>
            <w:tcW w:w="364" w:type="pct"/>
            <w:vMerge/>
          </w:tcPr>
          <w:p w14:paraId="0E383264"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1CF1D6F6" w14:textId="77777777" w:rsidR="00350ABA" w:rsidRPr="003D3FAF" w:rsidRDefault="00350ABA" w:rsidP="00350ABA">
            <w:pPr>
              <w:spacing w:after="0"/>
              <w:jc w:val="left"/>
              <w:rPr>
                <w:rFonts w:eastAsia="Calibri" w:cs="Times New Roman"/>
                <w:sz w:val="20"/>
                <w:szCs w:val="20"/>
              </w:rPr>
            </w:pPr>
          </w:p>
        </w:tc>
        <w:tc>
          <w:tcPr>
            <w:tcW w:w="809" w:type="pct"/>
            <w:vMerge/>
          </w:tcPr>
          <w:p w14:paraId="04D04A6D" w14:textId="77777777" w:rsidR="00350ABA" w:rsidRPr="003D3FAF" w:rsidRDefault="00350ABA" w:rsidP="00350ABA">
            <w:pPr>
              <w:spacing w:after="0"/>
              <w:jc w:val="left"/>
              <w:rPr>
                <w:rFonts w:eastAsia="Calibri" w:cs="Times New Roman"/>
                <w:sz w:val="20"/>
                <w:szCs w:val="20"/>
              </w:rPr>
            </w:pPr>
          </w:p>
        </w:tc>
        <w:tc>
          <w:tcPr>
            <w:tcW w:w="580" w:type="pct"/>
            <w:vMerge/>
          </w:tcPr>
          <w:p w14:paraId="45C3EDC5" w14:textId="77777777" w:rsidR="00350ABA" w:rsidRPr="003D3FAF" w:rsidRDefault="00350ABA" w:rsidP="00350ABA">
            <w:pPr>
              <w:spacing w:after="0"/>
              <w:jc w:val="center"/>
              <w:rPr>
                <w:rFonts w:eastAsia="Calibri" w:cs="Times New Roman"/>
                <w:b/>
                <w:sz w:val="20"/>
                <w:szCs w:val="20"/>
              </w:rPr>
            </w:pPr>
          </w:p>
        </w:tc>
        <w:tc>
          <w:tcPr>
            <w:tcW w:w="632" w:type="pct"/>
            <w:vMerge/>
          </w:tcPr>
          <w:p w14:paraId="088584EC" w14:textId="77777777" w:rsidR="00350ABA" w:rsidRPr="003D3FAF" w:rsidRDefault="00350ABA" w:rsidP="00350ABA">
            <w:pPr>
              <w:spacing w:after="0"/>
              <w:jc w:val="left"/>
              <w:rPr>
                <w:rFonts w:eastAsia="Calibri" w:cs="Times New Roman"/>
                <w:sz w:val="20"/>
                <w:szCs w:val="20"/>
              </w:rPr>
            </w:pPr>
          </w:p>
        </w:tc>
        <w:tc>
          <w:tcPr>
            <w:tcW w:w="673" w:type="pct"/>
            <w:vMerge/>
          </w:tcPr>
          <w:p w14:paraId="054909DC" w14:textId="77777777" w:rsidR="00350ABA" w:rsidRPr="003D3FAF" w:rsidRDefault="00350ABA" w:rsidP="00350ABA">
            <w:pPr>
              <w:spacing w:after="0"/>
              <w:jc w:val="left"/>
              <w:rPr>
                <w:rFonts w:eastAsia="Calibri" w:cs="Times New Roman"/>
                <w:sz w:val="20"/>
                <w:szCs w:val="20"/>
              </w:rPr>
            </w:pPr>
          </w:p>
        </w:tc>
        <w:tc>
          <w:tcPr>
            <w:tcW w:w="658" w:type="pct"/>
          </w:tcPr>
          <w:p w14:paraId="5E0BF245"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 xml:space="preserve">Текстиль  </w:t>
            </w:r>
          </w:p>
        </w:tc>
        <w:tc>
          <w:tcPr>
            <w:tcW w:w="502" w:type="pct"/>
          </w:tcPr>
          <w:p w14:paraId="0B5A277F"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50-60</w:t>
            </w:r>
          </w:p>
        </w:tc>
      </w:tr>
      <w:tr w:rsidR="00350ABA" w:rsidRPr="003D3FAF" w14:paraId="1797D4E6" w14:textId="77777777" w:rsidTr="00E02915">
        <w:trPr>
          <w:trHeight w:val="495"/>
        </w:trPr>
        <w:tc>
          <w:tcPr>
            <w:tcW w:w="364" w:type="pct"/>
            <w:vMerge/>
          </w:tcPr>
          <w:p w14:paraId="3EBE72A9"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2B41A433" w14:textId="77777777" w:rsidR="00350ABA" w:rsidRPr="003D3FAF" w:rsidRDefault="00350ABA" w:rsidP="00350ABA">
            <w:pPr>
              <w:spacing w:after="0"/>
              <w:jc w:val="left"/>
              <w:rPr>
                <w:rFonts w:eastAsia="Calibri" w:cs="Times New Roman"/>
                <w:sz w:val="20"/>
                <w:szCs w:val="20"/>
              </w:rPr>
            </w:pPr>
          </w:p>
        </w:tc>
        <w:tc>
          <w:tcPr>
            <w:tcW w:w="809" w:type="pct"/>
            <w:vMerge/>
          </w:tcPr>
          <w:p w14:paraId="1044F419" w14:textId="77777777" w:rsidR="00350ABA" w:rsidRPr="003D3FAF" w:rsidRDefault="00350ABA" w:rsidP="00350ABA">
            <w:pPr>
              <w:spacing w:after="0"/>
              <w:jc w:val="left"/>
              <w:rPr>
                <w:rFonts w:eastAsia="Calibri" w:cs="Times New Roman"/>
                <w:sz w:val="20"/>
                <w:szCs w:val="20"/>
              </w:rPr>
            </w:pPr>
          </w:p>
        </w:tc>
        <w:tc>
          <w:tcPr>
            <w:tcW w:w="580" w:type="pct"/>
            <w:vMerge/>
          </w:tcPr>
          <w:p w14:paraId="40552611" w14:textId="77777777" w:rsidR="00350ABA" w:rsidRPr="003D3FAF" w:rsidRDefault="00350ABA" w:rsidP="00350ABA">
            <w:pPr>
              <w:spacing w:after="0"/>
              <w:jc w:val="center"/>
              <w:rPr>
                <w:rFonts w:eastAsia="Calibri" w:cs="Times New Roman"/>
                <w:b/>
                <w:sz w:val="20"/>
                <w:szCs w:val="20"/>
              </w:rPr>
            </w:pPr>
          </w:p>
        </w:tc>
        <w:tc>
          <w:tcPr>
            <w:tcW w:w="632" w:type="pct"/>
            <w:vMerge/>
          </w:tcPr>
          <w:p w14:paraId="1DA242DA" w14:textId="77777777" w:rsidR="00350ABA" w:rsidRPr="003D3FAF" w:rsidRDefault="00350ABA" w:rsidP="00350ABA">
            <w:pPr>
              <w:spacing w:after="0"/>
              <w:jc w:val="left"/>
              <w:rPr>
                <w:rFonts w:eastAsia="Calibri" w:cs="Times New Roman"/>
                <w:sz w:val="20"/>
                <w:szCs w:val="20"/>
              </w:rPr>
            </w:pPr>
          </w:p>
        </w:tc>
        <w:tc>
          <w:tcPr>
            <w:tcW w:w="673" w:type="pct"/>
            <w:vMerge/>
          </w:tcPr>
          <w:p w14:paraId="74EB7584" w14:textId="77777777" w:rsidR="00350ABA" w:rsidRPr="003D3FAF" w:rsidRDefault="00350ABA" w:rsidP="00350ABA">
            <w:pPr>
              <w:spacing w:after="0"/>
              <w:jc w:val="left"/>
              <w:rPr>
                <w:rFonts w:eastAsia="Calibri" w:cs="Times New Roman"/>
                <w:sz w:val="20"/>
                <w:szCs w:val="20"/>
              </w:rPr>
            </w:pPr>
          </w:p>
        </w:tc>
        <w:tc>
          <w:tcPr>
            <w:tcW w:w="658" w:type="pct"/>
          </w:tcPr>
          <w:p w14:paraId="08083E5F"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Нефтепродукты</w:t>
            </w:r>
          </w:p>
        </w:tc>
        <w:tc>
          <w:tcPr>
            <w:tcW w:w="502" w:type="pct"/>
          </w:tcPr>
          <w:p w14:paraId="3F4D67E7"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&lt;15%</w:t>
            </w:r>
          </w:p>
        </w:tc>
      </w:tr>
      <w:tr w:rsidR="00350ABA" w:rsidRPr="003D3FAF" w14:paraId="79EA7973" w14:textId="77777777" w:rsidTr="00E02915">
        <w:trPr>
          <w:trHeight w:val="1110"/>
        </w:trPr>
        <w:tc>
          <w:tcPr>
            <w:tcW w:w="364" w:type="pct"/>
            <w:vMerge/>
          </w:tcPr>
          <w:p w14:paraId="36CF3613"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465A4B6C" w14:textId="77777777" w:rsidR="00350ABA" w:rsidRPr="003D3FAF" w:rsidRDefault="00350ABA" w:rsidP="00350ABA">
            <w:pPr>
              <w:spacing w:after="0"/>
              <w:jc w:val="left"/>
              <w:rPr>
                <w:rFonts w:eastAsia="Calibri" w:cs="Times New Roman"/>
                <w:sz w:val="20"/>
                <w:szCs w:val="20"/>
              </w:rPr>
            </w:pPr>
          </w:p>
        </w:tc>
        <w:tc>
          <w:tcPr>
            <w:tcW w:w="809" w:type="pct"/>
            <w:vMerge/>
          </w:tcPr>
          <w:p w14:paraId="110C43E1" w14:textId="77777777" w:rsidR="00350ABA" w:rsidRPr="003D3FAF" w:rsidRDefault="00350ABA" w:rsidP="00350ABA">
            <w:pPr>
              <w:spacing w:after="0"/>
              <w:jc w:val="left"/>
              <w:rPr>
                <w:rFonts w:eastAsia="Calibri" w:cs="Times New Roman"/>
                <w:sz w:val="20"/>
                <w:szCs w:val="20"/>
              </w:rPr>
            </w:pPr>
          </w:p>
        </w:tc>
        <w:tc>
          <w:tcPr>
            <w:tcW w:w="580" w:type="pct"/>
            <w:vMerge/>
          </w:tcPr>
          <w:p w14:paraId="1E94D9D2" w14:textId="77777777" w:rsidR="00350ABA" w:rsidRPr="003D3FAF" w:rsidRDefault="00350ABA" w:rsidP="00350ABA">
            <w:pPr>
              <w:spacing w:after="0"/>
              <w:jc w:val="center"/>
              <w:rPr>
                <w:rFonts w:eastAsia="Calibri" w:cs="Times New Roman"/>
                <w:b/>
                <w:sz w:val="20"/>
                <w:szCs w:val="20"/>
              </w:rPr>
            </w:pPr>
          </w:p>
        </w:tc>
        <w:tc>
          <w:tcPr>
            <w:tcW w:w="632" w:type="pct"/>
            <w:vMerge/>
          </w:tcPr>
          <w:p w14:paraId="4F7500EA" w14:textId="77777777" w:rsidR="00350ABA" w:rsidRPr="003D3FAF" w:rsidRDefault="00350ABA" w:rsidP="00350ABA">
            <w:pPr>
              <w:spacing w:after="0"/>
              <w:jc w:val="left"/>
              <w:rPr>
                <w:rFonts w:eastAsia="Calibri" w:cs="Times New Roman"/>
                <w:sz w:val="20"/>
                <w:szCs w:val="20"/>
              </w:rPr>
            </w:pPr>
          </w:p>
        </w:tc>
        <w:tc>
          <w:tcPr>
            <w:tcW w:w="673" w:type="pct"/>
            <w:vMerge/>
          </w:tcPr>
          <w:p w14:paraId="56B0F09E" w14:textId="77777777" w:rsidR="00350ABA" w:rsidRPr="003D3FAF" w:rsidRDefault="00350ABA" w:rsidP="00350ABA">
            <w:pPr>
              <w:spacing w:after="0"/>
              <w:jc w:val="left"/>
              <w:rPr>
                <w:rFonts w:eastAsia="Calibri" w:cs="Times New Roman"/>
                <w:sz w:val="20"/>
                <w:szCs w:val="20"/>
              </w:rPr>
            </w:pPr>
          </w:p>
        </w:tc>
        <w:tc>
          <w:tcPr>
            <w:tcW w:w="658" w:type="pct"/>
          </w:tcPr>
          <w:p w14:paraId="5D0BAE8B" w14:textId="77777777" w:rsidR="00350ABA" w:rsidRPr="003D3FAF" w:rsidRDefault="00350ABA" w:rsidP="00350ABA">
            <w:pPr>
              <w:spacing w:after="0"/>
              <w:jc w:val="left"/>
              <w:rPr>
                <w:rFonts w:eastAsia="Calibri" w:cs="Times New Roman"/>
                <w:sz w:val="20"/>
                <w:szCs w:val="20"/>
              </w:rPr>
            </w:pPr>
          </w:p>
        </w:tc>
        <w:tc>
          <w:tcPr>
            <w:tcW w:w="502" w:type="pct"/>
          </w:tcPr>
          <w:p w14:paraId="2433FFD6" w14:textId="77777777" w:rsidR="00350ABA" w:rsidRPr="003D3FAF" w:rsidRDefault="00350ABA" w:rsidP="00350ABA">
            <w:pPr>
              <w:spacing w:after="0"/>
              <w:jc w:val="left"/>
              <w:rPr>
                <w:rFonts w:eastAsia="Calibri" w:cs="Times New Roman"/>
                <w:sz w:val="20"/>
                <w:szCs w:val="20"/>
              </w:rPr>
            </w:pPr>
          </w:p>
        </w:tc>
      </w:tr>
      <w:tr w:rsidR="00350ABA" w:rsidRPr="003D3FAF" w14:paraId="259C9742" w14:textId="77777777" w:rsidTr="00E02915">
        <w:trPr>
          <w:trHeight w:val="246"/>
        </w:trPr>
        <w:tc>
          <w:tcPr>
            <w:tcW w:w="364" w:type="pct"/>
            <w:vMerge w:val="restart"/>
          </w:tcPr>
          <w:p w14:paraId="33422046"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val="restart"/>
          </w:tcPr>
          <w:p w14:paraId="0ADCDBB3"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Отходы бетонной смеси в виде пыли</w:t>
            </w:r>
          </w:p>
        </w:tc>
        <w:tc>
          <w:tcPr>
            <w:tcW w:w="809" w:type="pct"/>
            <w:vMerge w:val="restart"/>
          </w:tcPr>
          <w:p w14:paraId="55E51354"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3 46 120 01 42 4</w:t>
            </w:r>
          </w:p>
        </w:tc>
        <w:tc>
          <w:tcPr>
            <w:tcW w:w="580" w:type="pct"/>
            <w:vMerge w:val="restart"/>
          </w:tcPr>
          <w:p w14:paraId="50236B49"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4</w:t>
            </w:r>
          </w:p>
        </w:tc>
        <w:tc>
          <w:tcPr>
            <w:tcW w:w="632" w:type="pct"/>
            <w:vMerge w:val="restart"/>
          </w:tcPr>
          <w:p w14:paraId="79D7AD54"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Пыль</w:t>
            </w:r>
          </w:p>
        </w:tc>
        <w:tc>
          <w:tcPr>
            <w:tcW w:w="673" w:type="pct"/>
            <w:vMerge w:val="restart"/>
          </w:tcPr>
          <w:p w14:paraId="6221593D"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Пыль</w:t>
            </w:r>
          </w:p>
        </w:tc>
        <w:tc>
          <w:tcPr>
            <w:tcW w:w="658" w:type="pct"/>
          </w:tcPr>
          <w:p w14:paraId="34695E64"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 xml:space="preserve">Цемент </w:t>
            </w:r>
          </w:p>
        </w:tc>
        <w:tc>
          <w:tcPr>
            <w:tcW w:w="502" w:type="pct"/>
          </w:tcPr>
          <w:p w14:paraId="4956E504"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14</w:t>
            </w:r>
          </w:p>
        </w:tc>
      </w:tr>
      <w:tr w:rsidR="00350ABA" w:rsidRPr="003D3FAF" w14:paraId="283B1A94" w14:textId="77777777" w:rsidTr="00E02915">
        <w:trPr>
          <w:trHeight w:val="240"/>
        </w:trPr>
        <w:tc>
          <w:tcPr>
            <w:tcW w:w="364" w:type="pct"/>
            <w:vMerge/>
          </w:tcPr>
          <w:p w14:paraId="0363796D"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1A35F1CA" w14:textId="77777777" w:rsidR="00350ABA" w:rsidRPr="003D3FAF" w:rsidRDefault="00350ABA" w:rsidP="00350ABA">
            <w:pPr>
              <w:spacing w:after="0"/>
              <w:jc w:val="left"/>
              <w:rPr>
                <w:rFonts w:eastAsia="Calibri" w:cs="Times New Roman"/>
                <w:sz w:val="20"/>
                <w:szCs w:val="20"/>
              </w:rPr>
            </w:pPr>
          </w:p>
        </w:tc>
        <w:tc>
          <w:tcPr>
            <w:tcW w:w="809" w:type="pct"/>
            <w:vMerge/>
          </w:tcPr>
          <w:p w14:paraId="228985C9" w14:textId="77777777" w:rsidR="00350ABA" w:rsidRPr="003D3FAF" w:rsidRDefault="00350ABA" w:rsidP="00350ABA">
            <w:pPr>
              <w:spacing w:after="0"/>
              <w:jc w:val="center"/>
              <w:rPr>
                <w:rFonts w:eastAsia="Calibri" w:cs="Times New Roman"/>
                <w:sz w:val="20"/>
                <w:szCs w:val="20"/>
              </w:rPr>
            </w:pPr>
          </w:p>
        </w:tc>
        <w:tc>
          <w:tcPr>
            <w:tcW w:w="580" w:type="pct"/>
            <w:vMerge/>
          </w:tcPr>
          <w:p w14:paraId="10DE3ABA" w14:textId="77777777" w:rsidR="00350ABA" w:rsidRPr="003D3FAF" w:rsidRDefault="00350ABA" w:rsidP="00350ABA">
            <w:pPr>
              <w:spacing w:after="0"/>
              <w:jc w:val="center"/>
              <w:rPr>
                <w:rFonts w:eastAsia="Calibri" w:cs="Times New Roman"/>
                <w:sz w:val="20"/>
                <w:szCs w:val="20"/>
              </w:rPr>
            </w:pPr>
          </w:p>
        </w:tc>
        <w:tc>
          <w:tcPr>
            <w:tcW w:w="632" w:type="pct"/>
            <w:vMerge/>
          </w:tcPr>
          <w:p w14:paraId="387FA8B8" w14:textId="77777777" w:rsidR="00350ABA" w:rsidRPr="003D3FAF" w:rsidRDefault="00350ABA" w:rsidP="00350ABA">
            <w:pPr>
              <w:spacing w:after="0"/>
              <w:jc w:val="center"/>
              <w:rPr>
                <w:rFonts w:eastAsia="Calibri" w:cs="Times New Roman"/>
                <w:sz w:val="20"/>
                <w:szCs w:val="20"/>
              </w:rPr>
            </w:pPr>
          </w:p>
        </w:tc>
        <w:tc>
          <w:tcPr>
            <w:tcW w:w="673" w:type="pct"/>
            <w:vMerge/>
          </w:tcPr>
          <w:p w14:paraId="147868B2" w14:textId="77777777" w:rsidR="00350ABA" w:rsidRPr="003D3FAF" w:rsidRDefault="00350ABA" w:rsidP="00350ABA">
            <w:pPr>
              <w:spacing w:after="0"/>
              <w:jc w:val="center"/>
              <w:rPr>
                <w:rFonts w:eastAsia="Calibri" w:cs="Times New Roman"/>
                <w:sz w:val="20"/>
                <w:szCs w:val="20"/>
              </w:rPr>
            </w:pPr>
          </w:p>
        </w:tc>
        <w:tc>
          <w:tcPr>
            <w:tcW w:w="658" w:type="pct"/>
          </w:tcPr>
          <w:p w14:paraId="6A5543F0"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песок</w:t>
            </w:r>
          </w:p>
        </w:tc>
        <w:tc>
          <w:tcPr>
            <w:tcW w:w="502" w:type="pct"/>
          </w:tcPr>
          <w:p w14:paraId="641C2EC5"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28</w:t>
            </w:r>
          </w:p>
        </w:tc>
      </w:tr>
      <w:tr w:rsidR="00350ABA" w:rsidRPr="003D3FAF" w14:paraId="298D2592" w14:textId="77777777" w:rsidTr="00E02915">
        <w:trPr>
          <w:trHeight w:val="195"/>
        </w:trPr>
        <w:tc>
          <w:tcPr>
            <w:tcW w:w="364" w:type="pct"/>
            <w:vMerge/>
          </w:tcPr>
          <w:p w14:paraId="7E775F87"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4498ADFC" w14:textId="77777777" w:rsidR="00350ABA" w:rsidRPr="003D3FAF" w:rsidRDefault="00350ABA" w:rsidP="00350ABA">
            <w:pPr>
              <w:spacing w:after="0"/>
              <w:jc w:val="left"/>
              <w:rPr>
                <w:rFonts w:eastAsia="Calibri" w:cs="Times New Roman"/>
                <w:sz w:val="20"/>
                <w:szCs w:val="20"/>
              </w:rPr>
            </w:pPr>
          </w:p>
        </w:tc>
        <w:tc>
          <w:tcPr>
            <w:tcW w:w="809" w:type="pct"/>
            <w:vMerge/>
          </w:tcPr>
          <w:p w14:paraId="305784C6" w14:textId="77777777" w:rsidR="00350ABA" w:rsidRPr="003D3FAF" w:rsidRDefault="00350ABA" w:rsidP="00350ABA">
            <w:pPr>
              <w:spacing w:after="0"/>
              <w:jc w:val="center"/>
              <w:rPr>
                <w:rFonts w:eastAsia="Calibri" w:cs="Times New Roman"/>
                <w:sz w:val="20"/>
                <w:szCs w:val="20"/>
              </w:rPr>
            </w:pPr>
          </w:p>
        </w:tc>
        <w:tc>
          <w:tcPr>
            <w:tcW w:w="580" w:type="pct"/>
            <w:vMerge/>
          </w:tcPr>
          <w:p w14:paraId="288D6CCF" w14:textId="77777777" w:rsidR="00350ABA" w:rsidRPr="003D3FAF" w:rsidRDefault="00350ABA" w:rsidP="00350ABA">
            <w:pPr>
              <w:spacing w:after="0"/>
              <w:jc w:val="center"/>
              <w:rPr>
                <w:rFonts w:eastAsia="Calibri" w:cs="Times New Roman"/>
                <w:sz w:val="20"/>
                <w:szCs w:val="20"/>
              </w:rPr>
            </w:pPr>
          </w:p>
        </w:tc>
        <w:tc>
          <w:tcPr>
            <w:tcW w:w="632" w:type="pct"/>
            <w:vMerge/>
          </w:tcPr>
          <w:p w14:paraId="5494029C" w14:textId="77777777" w:rsidR="00350ABA" w:rsidRPr="003D3FAF" w:rsidRDefault="00350ABA" w:rsidP="00350ABA">
            <w:pPr>
              <w:spacing w:after="0"/>
              <w:jc w:val="center"/>
              <w:rPr>
                <w:rFonts w:eastAsia="Calibri" w:cs="Times New Roman"/>
                <w:sz w:val="20"/>
                <w:szCs w:val="20"/>
              </w:rPr>
            </w:pPr>
          </w:p>
        </w:tc>
        <w:tc>
          <w:tcPr>
            <w:tcW w:w="673" w:type="pct"/>
            <w:vMerge/>
          </w:tcPr>
          <w:p w14:paraId="4D350A77" w14:textId="77777777" w:rsidR="00350ABA" w:rsidRPr="003D3FAF" w:rsidRDefault="00350ABA" w:rsidP="00350ABA">
            <w:pPr>
              <w:spacing w:after="0"/>
              <w:jc w:val="center"/>
              <w:rPr>
                <w:rFonts w:eastAsia="Calibri" w:cs="Times New Roman"/>
                <w:sz w:val="20"/>
                <w:szCs w:val="20"/>
              </w:rPr>
            </w:pPr>
          </w:p>
        </w:tc>
        <w:tc>
          <w:tcPr>
            <w:tcW w:w="658" w:type="pct"/>
          </w:tcPr>
          <w:p w14:paraId="06DF515F"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вода</w:t>
            </w:r>
          </w:p>
        </w:tc>
        <w:tc>
          <w:tcPr>
            <w:tcW w:w="502" w:type="pct"/>
          </w:tcPr>
          <w:p w14:paraId="404170B2"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2</w:t>
            </w:r>
          </w:p>
        </w:tc>
      </w:tr>
      <w:tr w:rsidR="00350ABA" w:rsidRPr="003D3FAF" w14:paraId="07F85010" w14:textId="77777777" w:rsidTr="00E02915">
        <w:trPr>
          <w:trHeight w:val="240"/>
        </w:trPr>
        <w:tc>
          <w:tcPr>
            <w:tcW w:w="364" w:type="pct"/>
            <w:vMerge/>
          </w:tcPr>
          <w:p w14:paraId="26E721C4"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0C0719DF" w14:textId="77777777" w:rsidR="00350ABA" w:rsidRPr="003D3FAF" w:rsidRDefault="00350ABA" w:rsidP="00350ABA">
            <w:pPr>
              <w:spacing w:after="0"/>
              <w:jc w:val="left"/>
              <w:rPr>
                <w:rFonts w:eastAsia="Calibri" w:cs="Times New Roman"/>
                <w:sz w:val="20"/>
                <w:szCs w:val="20"/>
              </w:rPr>
            </w:pPr>
          </w:p>
        </w:tc>
        <w:tc>
          <w:tcPr>
            <w:tcW w:w="809" w:type="pct"/>
            <w:vMerge/>
          </w:tcPr>
          <w:p w14:paraId="0778464C" w14:textId="77777777" w:rsidR="00350ABA" w:rsidRPr="003D3FAF" w:rsidRDefault="00350ABA" w:rsidP="00350ABA">
            <w:pPr>
              <w:spacing w:after="0"/>
              <w:jc w:val="center"/>
              <w:rPr>
                <w:rFonts w:eastAsia="Calibri" w:cs="Times New Roman"/>
                <w:sz w:val="20"/>
                <w:szCs w:val="20"/>
              </w:rPr>
            </w:pPr>
          </w:p>
        </w:tc>
        <w:tc>
          <w:tcPr>
            <w:tcW w:w="580" w:type="pct"/>
            <w:vMerge/>
          </w:tcPr>
          <w:p w14:paraId="2C2D939F" w14:textId="77777777" w:rsidR="00350ABA" w:rsidRPr="003D3FAF" w:rsidRDefault="00350ABA" w:rsidP="00350ABA">
            <w:pPr>
              <w:spacing w:after="0"/>
              <w:jc w:val="center"/>
              <w:rPr>
                <w:rFonts w:eastAsia="Calibri" w:cs="Times New Roman"/>
                <w:sz w:val="20"/>
                <w:szCs w:val="20"/>
              </w:rPr>
            </w:pPr>
          </w:p>
        </w:tc>
        <w:tc>
          <w:tcPr>
            <w:tcW w:w="632" w:type="pct"/>
            <w:vMerge/>
          </w:tcPr>
          <w:p w14:paraId="6B851593" w14:textId="77777777" w:rsidR="00350ABA" w:rsidRPr="003D3FAF" w:rsidRDefault="00350ABA" w:rsidP="00350ABA">
            <w:pPr>
              <w:spacing w:after="0"/>
              <w:jc w:val="center"/>
              <w:rPr>
                <w:rFonts w:eastAsia="Calibri" w:cs="Times New Roman"/>
                <w:sz w:val="20"/>
                <w:szCs w:val="20"/>
              </w:rPr>
            </w:pPr>
          </w:p>
        </w:tc>
        <w:tc>
          <w:tcPr>
            <w:tcW w:w="673" w:type="pct"/>
            <w:vMerge/>
          </w:tcPr>
          <w:p w14:paraId="6B9987EF" w14:textId="77777777" w:rsidR="00350ABA" w:rsidRPr="003D3FAF" w:rsidRDefault="00350ABA" w:rsidP="00350ABA">
            <w:pPr>
              <w:spacing w:after="0"/>
              <w:jc w:val="center"/>
              <w:rPr>
                <w:rFonts w:eastAsia="Calibri" w:cs="Times New Roman"/>
                <w:sz w:val="20"/>
                <w:szCs w:val="20"/>
              </w:rPr>
            </w:pPr>
          </w:p>
        </w:tc>
        <w:tc>
          <w:tcPr>
            <w:tcW w:w="658" w:type="pct"/>
          </w:tcPr>
          <w:p w14:paraId="7C00CC70"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щебень</w:t>
            </w:r>
          </w:p>
        </w:tc>
        <w:tc>
          <w:tcPr>
            <w:tcW w:w="502" w:type="pct"/>
          </w:tcPr>
          <w:p w14:paraId="45AFE531"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56</w:t>
            </w:r>
          </w:p>
        </w:tc>
      </w:tr>
      <w:tr w:rsidR="00350ABA" w:rsidRPr="003D3FAF" w14:paraId="0C15C8DB" w14:textId="77777777" w:rsidTr="00E02915">
        <w:trPr>
          <w:trHeight w:val="245"/>
        </w:trPr>
        <w:tc>
          <w:tcPr>
            <w:tcW w:w="364" w:type="pct"/>
            <w:vMerge w:val="restart"/>
          </w:tcPr>
          <w:p w14:paraId="5C241F52"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val="restart"/>
          </w:tcPr>
          <w:p w14:paraId="70D27EC1"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 xml:space="preserve">Баллоны аэрозольные алюминиевые, </w:t>
            </w:r>
            <w:r w:rsidRPr="003D3FAF">
              <w:rPr>
                <w:rFonts w:eastAsia="Calibri" w:cs="Times New Roman"/>
                <w:sz w:val="20"/>
                <w:szCs w:val="20"/>
              </w:rPr>
              <w:lastRenderedPageBreak/>
              <w:t>загрязненные лакокрасочными материалами (содержание лакокрасочных материалов менее 5%)</w:t>
            </w:r>
          </w:p>
        </w:tc>
        <w:tc>
          <w:tcPr>
            <w:tcW w:w="809" w:type="pct"/>
            <w:vMerge w:val="restart"/>
          </w:tcPr>
          <w:p w14:paraId="56559684"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lastRenderedPageBreak/>
              <w:t>4 68 212 12 51 4</w:t>
            </w:r>
          </w:p>
        </w:tc>
        <w:tc>
          <w:tcPr>
            <w:tcW w:w="580" w:type="pct"/>
            <w:vMerge w:val="restart"/>
          </w:tcPr>
          <w:p w14:paraId="2C7C2F14"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4</w:t>
            </w:r>
          </w:p>
        </w:tc>
        <w:tc>
          <w:tcPr>
            <w:tcW w:w="632" w:type="pct"/>
            <w:vMerge w:val="restart"/>
          </w:tcPr>
          <w:p w14:paraId="3326E609"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Изделие из одного материала</w:t>
            </w:r>
          </w:p>
        </w:tc>
        <w:tc>
          <w:tcPr>
            <w:tcW w:w="673" w:type="pct"/>
            <w:vMerge w:val="restart"/>
          </w:tcPr>
          <w:p w14:paraId="7653C3F4"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Изделие из одного материала</w:t>
            </w:r>
          </w:p>
        </w:tc>
        <w:tc>
          <w:tcPr>
            <w:tcW w:w="658" w:type="pct"/>
          </w:tcPr>
          <w:p w14:paraId="06915BEF"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Алюминий</w:t>
            </w:r>
          </w:p>
        </w:tc>
        <w:tc>
          <w:tcPr>
            <w:tcW w:w="502" w:type="pct"/>
          </w:tcPr>
          <w:p w14:paraId="11808FB5"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74</w:t>
            </w:r>
          </w:p>
        </w:tc>
      </w:tr>
      <w:tr w:rsidR="00350ABA" w:rsidRPr="003D3FAF" w14:paraId="3D491C20" w14:textId="77777777" w:rsidTr="00E02915">
        <w:trPr>
          <w:trHeight w:val="163"/>
        </w:trPr>
        <w:tc>
          <w:tcPr>
            <w:tcW w:w="364" w:type="pct"/>
            <w:vMerge/>
          </w:tcPr>
          <w:p w14:paraId="3AC73294"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06EC3A60" w14:textId="77777777" w:rsidR="00350ABA" w:rsidRPr="003D3FAF" w:rsidRDefault="00350ABA" w:rsidP="00350ABA">
            <w:pPr>
              <w:spacing w:after="0"/>
              <w:jc w:val="left"/>
              <w:rPr>
                <w:rFonts w:eastAsia="Calibri" w:cs="Times New Roman"/>
                <w:sz w:val="20"/>
                <w:szCs w:val="20"/>
              </w:rPr>
            </w:pPr>
          </w:p>
        </w:tc>
        <w:tc>
          <w:tcPr>
            <w:tcW w:w="809" w:type="pct"/>
            <w:vMerge/>
          </w:tcPr>
          <w:p w14:paraId="2F8829DA" w14:textId="77777777" w:rsidR="00350ABA" w:rsidRPr="003D3FAF" w:rsidRDefault="00350ABA" w:rsidP="00350ABA">
            <w:pPr>
              <w:spacing w:after="0"/>
              <w:jc w:val="center"/>
              <w:rPr>
                <w:rFonts w:eastAsia="Calibri" w:cs="Times New Roman"/>
                <w:sz w:val="20"/>
                <w:szCs w:val="20"/>
              </w:rPr>
            </w:pPr>
          </w:p>
        </w:tc>
        <w:tc>
          <w:tcPr>
            <w:tcW w:w="580" w:type="pct"/>
            <w:vMerge/>
          </w:tcPr>
          <w:p w14:paraId="15BA53C9" w14:textId="77777777" w:rsidR="00350ABA" w:rsidRPr="003D3FAF" w:rsidRDefault="00350ABA" w:rsidP="00350ABA">
            <w:pPr>
              <w:spacing w:after="0"/>
              <w:jc w:val="center"/>
              <w:rPr>
                <w:rFonts w:eastAsia="Calibri" w:cs="Times New Roman"/>
                <w:sz w:val="20"/>
                <w:szCs w:val="20"/>
              </w:rPr>
            </w:pPr>
          </w:p>
        </w:tc>
        <w:tc>
          <w:tcPr>
            <w:tcW w:w="632" w:type="pct"/>
            <w:vMerge/>
          </w:tcPr>
          <w:p w14:paraId="282CF35A" w14:textId="77777777" w:rsidR="00350ABA" w:rsidRPr="003D3FAF" w:rsidRDefault="00350ABA" w:rsidP="00350ABA">
            <w:pPr>
              <w:spacing w:after="0"/>
              <w:jc w:val="center"/>
              <w:rPr>
                <w:rFonts w:eastAsia="Calibri" w:cs="Times New Roman"/>
                <w:sz w:val="20"/>
                <w:szCs w:val="20"/>
              </w:rPr>
            </w:pPr>
          </w:p>
        </w:tc>
        <w:tc>
          <w:tcPr>
            <w:tcW w:w="673" w:type="pct"/>
            <w:vMerge/>
          </w:tcPr>
          <w:p w14:paraId="5F809969" w14:textId="77777777" w:rsidR="00350ABA" w:rsidRPr="003D3FAF" w:rsidRDefault="00350ABA" w:rsidP="00350ABA">
            <w:pPr>
              <w:spacing w:after="0"/>
              <w:jc w:val="center"/>
              <w:rPr>
                <w:rFonts w:eastAsia="Calibri" w:cs="Times New Roman"/>
                <w:sz w:val="20"/>
                <w:szCs w:val="20"/>
              </w:rPr>
            </w:pPr>
          </w:p>
        </w:tc>
        <w:tc>
          <w:tcPr>
            <w:tcW w:w="658" w:type="pct"/>
          </w:tcPr>
          <w:p w14:paraId="638A498D"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Пластмасса</w:t>
            </w:r>
          </w:p>
        </w:tc>
        <w:tc>
          <w:tcPr>
            <w:tcW w:w="502" w:type="pct"/>
          </w:tcPr>
          <w:p w14:paraId="4B34A274"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24</w:t>
            </w:r>
          </w:p>
        </w:tc>
      </w:tr>
      <w:tr w:rsidR="00350ABA" w:rsidRPr="003D3FAF" w14:paraId="4D4B9738" w14:textId="77777777" w:rsidTr="00E02915">
        <w:trPr>
          <w:trHeight w:val="270"/>
        </w:trPr>
        <w:tc>
          <w:tcPr>
            <w:tcW w:w="364" w:type="pct"/>
            <w:vMerge/>
          </w:tcPr>
          <w:p w14:paraId="38C8C540"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094408FC" w14:textId="77777777" w:rsidR="00350ABA" w:rsidRPr="003D3FAF" w:rsidRDefault="00350ABA" w:rsidP="00350ABA">
            <w:pPr>
              <w:spacing w:after="0"/>
              <w:jc w:val="left"/>
              <w:rPr>
                <w:rFonts w:eastAsia="Calibri" w:cs="Times New Roman"/>
                <w:sz w:val="20"/>
                <w:szCs w:val="20"/>
              </w:rPr>
            </w:pPr>
          </w:p>
        </w:tc>
        <w:tc>
          <w:tcPr>
            <w:tcW w:w="809" w:type="pct"/>
            <w:vMerge/>
          </w:tcPr>
          <w:p w14:paraId="12197222" w14:textId="77777777" w:rsidR="00350ABA" w:rsidRPr="003D3FAF" w:rsidRDefault="00350ABA" w:rsidP="00350ABA">
            <w:pPr>
              <w:spacing w:after="0"/>
              <w:jc w:val="center"/>
              <w:rPr>
                <w:rFonts w:eastAsia="Calibri" w:cs="Times New Roman"/>
                <w:sz w:val="20"/>
                <w:szCs w:val="20"/>
              </w:rPr>
            </w:pPr>
          </w:p>
        </w:tc>
        <w:tc>
          <w:tcPr>
            <w:tcW w:w="580" w:type="pct"/>
            <w:vMerge/>
          </w:tcPr>
          <w:p w14:paraId="753C39DF" w14:textId="77777777" w:rsidR="00350ABA" w:rsidRPr="003D3FAF" w:rsidRDefault="00350ABA" w:rsidP="00350ABA">
            <w:pPr>
              <w:spacing w:after="0"/>
              <w:jc w:val="center"/>
              <w:rPr>
                <w:rFonts w:eastAsia="Calibri" w:cs="Times New Roman"/>
                <w:sz w:val="20"/>
                <w:szCs w:val="20"/>
              </w:rPr>
            </w:pPr>
          </w:p>
        </w:tc>
        <w:tc>
          <w:tcPr>
            <w:tcW w:w="632" w:type="pct"/>
            <w:vMerge/>
          </w:tcPr>
          <w:p w14:paraId="228510B5" w14:textId="77777777" w:rsidR="00350ABA" w:rsidRPr="003D3FAF" w:rsidRDefault="00350ABA" w:rsidP="00350ABA">
            <w:pPr>
              <w:spacing w:after="0"/>
              <w:jc w:val="center"/>
              <w:rPr>
                <w:rFonts w:eastAsia="Calibri" w:cs="Times New Roman"/>
                <w:sz w:val="20"/>
                <w:szCs w:val="20"/>
              </w:rPr>
            </w:pPr>
          </w:p>
        </w:tc>
        <w:tc>
          <w:tcPr>
            <w:tcW w:w="673" w:type="pct"/>
            <w:vMerge/>
          </w:tcPr>
          <w:p w14:paraId="65DEAA6C" w14:textId="77777777" w:rsidR="00350ABA" w:rsidRPr="003D3FAF" w:rsidRDefault="00350ABA" w:rsidP="00350ABA">
            <w:pPr>
              <w:spacing w:after="0"/>
              <w:jc w:val="center"/>
              <w:rPr>
                <w:rFonts w:eastAsia="Calibri" w:cs="Times New Roman"/>
                <w:sz w:val="20"/>
                <w:szCs w:val="20"/>
              </w:rPr>
            </w:pPr>
          </w:p>
        </w:tc>
        <w:tc>
          <w:tcPr>
            <w:tcW w:w="658" w:type="pct"/>
          </w:tcPr>
          <w:p w14:paraId="2A3CD3B1"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ЛКМ</w:t>
            </w:r>
          </w:p>
        </w:tc>
        <w:tc>
          <w:tcPr>
            <w:tcW w:w="502" w:type="pct"/>
          </w:tcPr>
          <w:p w14:paraId="7A91FAB3"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2</w:t>
            </w:r>
          </w:p>
        </w:tc>
      </w:tr>
      <w:tr w:rsidR="00350ABA" w:rsidRPr="003D3FAF" w14:paraId="4D63AD95" w14:textId="77777777" w:rsidTr="00E02915">
        <w:trPr>
          <w:trHeight w:val="1134"/>
        </w:trPr>
        <w:tc>
          <w:tcPr>
            <w:tcW w:w="364" w:type="pct"/>
            <w:vMerge/>
          </w:tcPr>
          <w:p w14:paraId="67F5124A"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3FCB7DA5" w14:textId="77777777" w:rsidR="00350ABA" w:rsidRPr="003D3FAF" w:rsidRDefault="00350ABA" w:rsidP="00350ABA">
            <w:pPr>
              <w:spacing w:after="0"/>
              <w:jc w:val="left"/>
              <w:rPr>
                <w:rFonts w:eastAsia="Calibri" w:cs="Times New Roman"/>
                <w:sz w:val="20"/>
                <w:szCs w:val="20"/>
              </w:rPr>
            </w:pPr>
          </w:p>
        </w:tc>
        <w:tc>
          <w:tcPr>
            <w:tcW w:w="809" w:type="pct"/>
            <w:vMerge/>
          </w:tcPr>
          <w:p w14:paraId="7C9FF7D5" w14:textId="77777777" w:rsidR="00350ABA" w:rsidRPr="003D3FAF" w:rsidRDefault="00350ABA" w:rsidP="00350ABA">
            <w:pPr>
              <w:spacing w:after="0"/>
              <w:jc w:val="center"/>
              <w:rPr>
                <w:rFonts w:eastAsia="Calibri" w:cs="Times New Roman"/>
                <w:sz w:val="20"/>
                <w:szCs w:val="20"/>
              </w:rPr>
            </w:pPr>
          </w:p>
        </w:tc>
        <w:tc>
          <w:tcPr>
            <w:tcW w:w="580" w:type="pct"/>
            <w:vMerge/>
          </w:tcPr>
          <w:p w14:paraId="1FF39EDE" w14:textId="77777777" w:rsidR="00350ABA" w:rsidRPr="003D3FAF" w:rsidRDefault="00350ABA" w:rsidP="00350ABA">
            <w:pPr>
              <w:spacing w:after="0"/>
              <w:jc w:val="center"/>
              <w:rPr>
                <w:rFonts w:eastAsia="Calibri" w:cs="Times New Roman"/>
                <w:sz w:val="20"/>
                <w:szCs w:val="20"/>
              </w:rPr>
            </w:pPr>
          </w:p>
        </w:tc>
        <w:tc>
          <w:tcPr>
            <w:tcW w:w="632" w:type="pct"/>
            <w:vMerge/>
          </w:tcPr>
          <w:p w14:paraId="6022611F" w14:textId="77777777" w:rsidR="00350ABA" w:rsidRPr="003D3FAF" w:rsidRDefault="00350ABA" w:rsidP="00350ABA">
            <w:pPr>
              <w:spacing w:after="0"/>
              <w:jc w:val="center"/>
              <w:rPr>
                <w:rFonts w:eastAsia="Calibri" w:cs="Times New Roman"/>
                <w:sz w:val="20"/>
                <w:szCs w:val="20"/>
              </w:rPr>
            </w:pPr>
          </w:p>
        </w:tc>
        <w:tc>
          <w:tcPr>
            <w:tcW w:w="673" w:type="pct"/>
            <w:vMerge/>
          </w:tcPr>
          <w:p w14:paraId="21F4BE20" w14:textId="77777777" w:rsidR="00350ABA" w:rsidRPr="003D3FAF" w:rsidRDefault="00350ABA" w:rsidP="00350ABA">
            <w:pPr>
              <w:spacing w:after="0"/>
              <w:jc w:val="center"/>
              <w:rPr>
                <w:rFonts w:eastAsia="Calibri" w:cs="Times New Roman"/>
                <w:sz w:val="20"/>
                <w:szCs w:val="20"/>
              </w:rPr>
            </w:pPr>
          </w:p>
        </w:tc>
        <w:tc>
          <w:tcPr>
            <w:tcW w:w="658" w:type="pct"/>
          </w:tcPr>
          <w:p w14:paraId="452E9FA0" w14:textId="77777777" w:rsidR="00350ABA" w:rsidRPr="003D3FAF" w:rsidRDefault="00350ABA" w:rsidP="00350ABA">
            <w:pPr>
              <w:spacing w:after="0"/>
              <w:jc w:val="center"/>
              <w:rPr>
                <w:rFonts w:eastAsia="Calibri" w:cs="Times New Roman"/>
                <w:sz w:val="20"/>
                <w:szCs w:val="20"/>
              </w:rPr>
            </w:pPr>
          </w:p>
        </w:tc>
        <w:tc>
          <w:tcPr>
            <w:tcW w:w="502" w:type="pct"/>
          </w:tcPr>
          <w:p w14:paraId="28AE9A56" w14:textId="77777777" w:rsidR="00350ABA" w:rsidRPr="003D3FAF" w:rsidRDefault="00350ABA" w:rsidP="00350ABA">
            <w:pPr>
              <w:spacing w:after="0"/>
              <w:jc w:val="center"/>
              <w:rPr>
                <w:rFonts w:eastAsia="Calibri" w:cs="Times New Roman"/>
                <w:sz w:val="20"/>
                <w:szCs w:val="20"/>
              </w:rPr>
            </w:pPr>
          </w:p>
        </w:tc>
      </w:tr>
      <w:tr w:rsidR="00350ABA" w:rsidRPr="003D3FAF" w14:paraId="5D3A506C" w14:textId="77777777" w:rsidTr="00E02915">
        <w:trPr>
          <w:trHeight w:val="458"/>
        </w:trPr>
        <w:tc>
          <w:tcPr>
            <w:tcW w:w="364" w:type="pct"/>
            <w:vMerge w:val="restart"/>
          </w:tcPr>
          <w:p w14:paraId="04070CE4"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val="restart"/>
          </w:tcPr>
          <w:p w14:paraId="1D863F8D"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Отходы линолеума незагрязненные</w:t>
            </w:r>
          </w:p>
        </w:tc>
        <w:tc>
          <w:tcPr>
            <w:tcW w:w="809" w:type="pct"/>
            <w:vMerge w:val="restart"/>
          </w:tcPr>
          <w:p w14:paraId="4240CAF5"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8 27 100 01 51 4</w:t>
            </w:r>
          </w:p>
        </w:tc>
        <w:tc>
          <w:tcPr>
            <w:tcW w:w="580" w:type="pct"/>
            <w:vMerge w:val="restart"/>
          </w:tcPr>
          <w:p w14:paraId="4AB6DE76"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4</w:t>
            </w:r>
          </w:p>
        </w:tc>
        <w:tc>
          <w:tcPr>
            <w:tcW w:w="632" w:type="pct"/>
            <w:vMerge w:val="restart"/>
          </w:tcPr>
          <w:p w14:paraId="64813D51"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Изделие из одного материала</w:t>
            </w:r>
          </w:p>
        </w:tc>
        <w:tc>
          <w:tcPr>
            <w:tcW w:w="673" w:type="pct"/>
            <w:vMerge w:val="restart"/>
          </w:tcPr>
          <w:p w14:paraId="4D1A2E35"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Изделие из одного материала</w:t>
            </w:r>
          </w:p>
        </w:tc>
        <w:tc>
          <w:tcPr>
            <w:tcW w:w="658" w:type="pct"/>
          </w:tcPr>
          <w:p w14:paraId="006B82AC"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Поливинилхлорид</w:t>
            </w:r>
          </w:p>
        </w:tc>
        <w:tc>
          <w:tcPr>
            <w:tcW w:w="502" w:type="pct"/>
          </w:tcPr>
          <w:p w14:paraId="3780A4AD"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35,1</w:t>
            </w:r>
          </w:p>
        </w:tc>
      </w:tr>
      <w:tr w:rsidR="00350ABA" w:rsidRPr="003D3FAF" w14:paraId="51EA06A0" w14:textId="77777777" w:rsidTr="00E02915">
        <w:trPr>
          <w:trHeight w:val="361"/>
        </w:trPr>
        <w:tc>
          <w:tcPr>
            <w:tcW w:w="364" w:type="pct"/>
            <w:vMerge/>
          </w:tcPr>
          <w:p w14:paraId="212C20CB"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34F2D241" w14:textId="77777777" w:rsidR="00350ABA" w:rsidRPr="003D3FAF" w:rsidRDefault="00350ABA" w:rsidP="00350ABA">
            <w:pPr>
              <w:spacing w:after="0"/>
              <w:jc w:val="left"/>
              <w:rPr>
                <w:rFonts w:eastAsia="Calibri" w:cs="Times New Roman"/>
                <w:sz w:val="20"/>
                <w:szCs w:val="20"/>
              </w:rPr>
            </w:pPr>
          </w:p>
        </w:tc>
        <w:tc>
          <w:tcPr>
            <w:tcW w:w="809" w:type="pct"/>
            <w:vMerge/>
          </w:tcPr>
          <w:p w14:paraId="6278DE87" w14:textId="77777777" w:rsidR="00350ABA" w:rsidRPr="003D3FAF" w:rsidRDefault="00350ABA" w:rsidP="00350ABA">
            <w:pPr>
              <w:spacing w:after="0"/>
              <w:jc w:val="center"/>
              <w:rPr>
                <w:rFonts w:eastAsia="Calibri" w:cs="Times New Roman"/>
                <w:sz w:val="20"/>
                <w:szCs w:val="20"/>
              </w:rPr>
            </w:pPr>
          </w:p>
        </w:tc>
        <w:tc>
          <w:tcPr>
            <w:tcW w:w="580" w:type="pct"/>
            <w:vMerge/>
          </w:tcPr>
          <w:p w14:paraId="51FDD5DB" w14:textId="77777777" w:rsidR="00350ABA" w:rsidRPr="003D3FAF" w:rsidRDefault="00350ABA" w:rsidP="00350ABA">
            <w:pPr>
              <w:spacing w:after="0"/>
              <w:jc w:val="center"/>
              <w:rPr>
                <w:rFonts w:eastAsia="Calibri" w:cs="Times New Roman"/>
                <w:sz w:val="20"/>
                <w:szCs w:val="20"/>
              </w:rPr>
            </w:pPr>
          </w:p>
        </w:tc>
        <w:tc>
          <w:tcPr>
            <w:tcW w:w="632" w:type="pct"/>
            <w:vMerge/>
          </w:tcPr>
          <w:p w14:paraId="12021338" w14:textId="77777777" w:rsidR="00350ABA" w:rsidRPr="003D3FAF" w:rsidRDefault="00350ABA" w:rsidP="00350ABA">
            <w:pPr>
              <w:spacing w:after="0"/>
              <w:jc w:val="center"/>
              <w:rPr>
                <w:rFonts w:eastAsia="Calibri" w:cs="Times New Roman"/>
                <w:sz w:val="20"/>
                <w:szCs w:val="20"/>
              </w:rPr>
            </w:pPr>
          </w:p>
        </w:tc>
        <w:tc>
          <w:tcPr>
            <w:tcW w:w="673" w:type="pct"/>
            <w:vMerge/>
          </w:tcPr>
          <w:p w14:paraId="74A80AF4" w14:textId="77777777" w:rsidR="00350ABA" w:rsidRPr="003D3FAF" w:rsidRDefault="00350ABA" w:rsidP="00350ABA">
            <w:pPr>
              <w:spacing w:after="0"/>
              <w:jc w:val="center"/>
              <w:rPr>
                <w:rFonts w:eastAsia="Calibri" w:cs="Times New Roman"/>
                <w:sz w:val="20"/>
                <w:szCs w:val="20"/>
              </w:rPr>
            </w:pPr>
          </w:p>
        </w:tc>
        <w:tc>
          <w:tcPr>
            <w:tcW w:w="658" w:type="pct"/>
          </w:tcPr>
          <w:p w14:paraId="6DB93B02"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Диоктилфталат</w:t>
            </w:r>
          </w:p>
        </w:tc>
        <w:tc>
          <w:tcPr>
            <w:tcW w:w="502" w:type="pct"/>
          </w:tcPr>
          <w:p w14:paraId="7619AC0B"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22,4</w:t>
            </w:r>
          </w:p>
        </w:tc>
      </w:tr>
      <w:tr w:rsidR="00350ABA" w:rsidRPr="003D3FAF" w14:paraId="7FFD8954" w14:textId="77777777" w:rsidTr="00E02915">
        <w:trPr>
          <w:trHeight w:val="482"/>
        </w:trPr>
        <w:tc>
          <w:tcPr>
            <w:tcW w:w="364" w:type="pct"/>
            <w:vMerge/>
          </w:tcPr>
          <w:p w14:paraId="1A0CFFDE"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7FC0B605" w14:textId="77777777" w:rsidR="00350ABA" w:rsidRPr="003D3FAF" w:rsidRDefault="00350ABA" w:rsidP="00350ABA">
            <w:pPr>
              <w:spacing w:after="0"/>
              <w:jc w:val="left"/>
              <w:rPr>
                <w:rFonts w:eastAsia="Calibri" w:cs="Times New Roman"/>
                <w:sz w:val="20"/>
                <w:szCs w:val="20"/>
              </w:rPr>
            </w:pPr>
          </w:p>
        </w:tc>
        <w:tc>
          <w:tcPr>
            <w:tcW w:w="809" w:type="pct"/>
            <w:vMerge/>
          </w:tcPr>
          <w:p w14:paraId="1F13DDDF" w14:textId="77777777" w:rsidR="00350ABA" w:rsidRPr="003D3FAF" w:rsidRDefault="00350ABA" w:rsidP="00350ABA">
            <w:pPr>
              <w:spacing w:after="0"/>
              <w:jc w:val="center"/>
              <w:rPr>
                <w:rFonts w:eastAsia="Calibri" w:cs="Times New Roman"/>
                <w:sz w:val="20"/>
                <w:szCs w:val="20"/>
              </w:rPr>
            </w:pPr>
          </w:p>
        </w:tc>
        <w:tc>
          <w:tcPr>
            <w:tcW w:w="580" w:type="pct"/>
            <w:vMerge/>
          </w:tcPr>
          <w:p w14:paraId="583377D2" w14:textId="77777777" w:rsidR="00350ABA" w:rsidRPr="003D3FAF" w:rsidRDefault="00350ABA" w:rsidP="00350ABA">
            <w:pPr>
              <w:spacing w:after="0"/>
              <w:jc w:val="center"/>
              <w:rPr>
                <w:rFonts w:eastAsia="Calibri" w:cs="Times New Roman"/>
                <w:sz w:val="20"/>
                <w:szCs w:val="20"/>
              </w:rPr>
            </w:pPr>
          </w:p>
        </w:tc>
        <w:tc>
          <w:tcPr>
            <w:tcW w:w="632" w:type="pct"/>
            <w:vMerge/>
          </w:tcPr>
          <w:p w14:paraId="49889BE4" w14:textId="77777777" w:rsidR="00350ABA" w:rsidRPr="003D3FAF" w:rsidRDefault="00350ABA" w:rsidP="00350ABA">
            <w:pPr>
              <w:spacing w:after="0"/>
              <w:jc w:val="center"/>
              <w:rPr>
                <w:rFonts w:eastAsia="Calibri" w:cs="Times New Roman"/>
                <w:sz w:val="20"/>
                <w:szCs w:val="20"/>
              </w:rPr>
            </w:pPr>
          </w:p>
        </w:tc>
        <w:tc>
          <w:tcPr>
            <w:tcW w:w="673" w:type="pct"/>
            <w:vMerge/>
          </w:tcPr>
          <w:p w14:paraId="18D14330" w14:textId="77777777" w:rsidR="00350ABA" w:rsidRPr="003D3FAF" w:rsidRDefault="00350ABA" w:rsidP="00350ABA">
            <w:pPr>
              <w:spacing w:after="0"/>
              <w:jc w:val="center"/>
              <w:rPr>
                <w:rFonts w:eastAsia="Calibri" w:cs="Times New Roman"/>
                <w:sz w:val="20"/>
                <w:szCs w:val="20"/>
              </w:rPr>
            </w:pPr>
          </w:p>
        </w:tc>
        <w:tc>
          <w:tcPr>
            <w:tcW w:w="658" w:type="pct"/>
          </w:tcPr>
          <w:p w14:paraId="2F0B353F"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Хлорпарафин</w:t>
            </w:r>
          </w:p>
        </w:tc>
        <w:tc>
          <w:tcPr>
            <w:tcW w:w="502" w:type="pct"/>
          </w:tcPr>
          <w:p w14:paraId="5C067D30"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4,0</w:t>
            </w:r>
          </w:p>
        </w:tc>
      </w:tr>
      <w:tr w:rsidR="00350ABA" w:rsidRPr="003D3FAF" w14:paraId="548A61DB" w14:textId="77777777" w:rsidTr="00E02915">
        <w:trPr>
          <w:trHeight w:val="225"/>
        </w:trPr>
        <w:tc>
          <w:tcPr>
            <w:tcW w:w="364" w:type="pct"/>
            <w:vMerge/>
          </w:tcPr>
          <w:p w14:paraId="3C8A5520"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21F07EF9" w14:textId="77777777" w:rsidR="00350ABA" w:rsidRPr="003D3FAF" w:rsidRDefault="00350ABA" w:rsidP="00350ABA">
            <w:pPr>
              <w:spacing w:after="0"/>
              <w:jc w:val="left"/>
              <w:rPr>
                <w:rFonts w:eastAsia="Calibri" w:cs="Times New Roman"/>
                <w:sz w:val="20"/>
                <w:szCs w:val="20"/>
              </w:rPr>
            </w:pPr>
          </w:p>
        </w:tc>
        <w:tc>
          <w:tcPr>
            <w:tcW w:w="809" w:type="pct"/>
            <w:vMerge/>
          </w:tcPr>
          <w:p w14:paraId="2243E1D6" w14:textId="77777777" w:rsidR="00350ABA" w:rsidRPr="003D3FAF" w:rsidRDefault="00350ABA" w:rsidP="00350ABA">
            <w:pPr>
              <w:spacing w:after="0"/>
              <w:jc w:val="center"/>
              <w:rPr>
                <w:rFonts w:eastAsia="Calibri" w:cs="Times New Roman"/>
                <w:sz w:val="20"/>
                <w:szCs w:val="20"/>
              </w:rPr>
            </w:pPr>
          </w:p>
        </w:tc>
        <w:tc>
          <w:tcPr>
            <w:tcW w:w="580" w:type="pct"/>
            <w:vMerge/>
          </w:tcPr>
          <w:p w14:paraId="213B9E3E" w14:textId="77777777" w:rsidR="00350ABA" w:rsidRPr="003D3FAF" w:rsidRDefault="00350ABA" w:rsidP="00350ABA">
            <w:pPr>
              <w:spacing w:after="0"/>
              <w:jc w:val="center"/>
              <w:rPr>
                <w:rFonts w:eastAsia="Calibri" w:cs="Times New Roman"/>
                <w:sz w:val="20"/>
                <w:szCs w:val="20"/>
              </w:rPr>
            </w:pPr>
          </w:p>
        </w:tc>
        <w:tc>
          <w:tcPr>
            <w:tcW w:w="632" w:type="pct"/>
            <w:vMerge/>
          </w:tcPr>
          <w:p w14:paraId="07327FA7" w14:textId="77777777" w:rsidR="00350ABA" w:rsidRPr="003D3FAF" w:rsidRDefault="00350ABA" w:rsidP="00350ABA">
            <w:pPr>
              <w:spacing w:after="0"/>
              <w:jc w:val="center"/>
              <w:rPr>
                <w:rFonts w:eastAsia="Calibri" w:cs="Times New Roman"/>
                <w:sz w:val="20"/>
                <w:szCs w:val="20"/>
              </w:rPr>
            </w:pPr>
          </w:p>
        </w:tc>
        <w:tc>
          <w:tcPr>
            <w:tcW w:w="673" w:type="pct"/>
            <w:vMerge/>
          </w:tcPr>
          <w:p w14:paraId="3757D5F4" w14:textId="77777777" w:rsidR="00350ABA" w:rsidRPr="003D3FAF" w:rsidRDefault="00350ABA" w:rsidP="00350ABA">
            <w:pPr>
              <w:spacing w:after="0"/>
              <w:jc w:val="center"/>
              <w:rPr>
                <w:rFonts w:eastAsia="Calibri" w:cs="Times New Roman"/>
                <w:sz w:val="20"/>
                <w:szCs w:val="20"/>
              </w:rPr>
            </w:pPr>
          </w:p>
        </w:tc>
        <w:tc>
          <w:tcPr>
            <w:tcW w:w="658" w:type="pct"/>
          </w:tcPr>
          <w:p w14:paraId="3FB7B287"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Мел</w:t>
            </w:r>
          </w:p>
        </w:tc>
        <w:tc>
          <w:tcPr>
            <w:tcW w:w="502" w:type="pct"/>
          </w:tcPr>
          <w:p w14:paraId="0548CA6D"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35,6</w:t>
            </w:r>
          </w:p>
        </w:tc>
      </w:tr>
      <w:tr w:rsidR="00350ABA" w:rsidRPr="003D3FAF" w14:paraId="0DBDA67B" w14:textId="77777777" w:rsidTr="00E02915">
        <w:trPr>
          <w:trHeight w:val="208"/>
        </w:trPr>
        <w:tc>
          <w:tcPr>
            <w:tcW w:w="364" w:type="pct"/>
            <w:vMerge/>
          </w:tcPr>
          <w:p w14:paraId="5BD8F97B"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2DE7C53E" w14:textId="77777777" w:rsidR="00350ABA" w:rsidRPr="003D3FAF" w:rsidRDefault="00350ABA" w:rsidP="00350ABA">
            <w:pPr>
              <w:spacing w:after="0"/>
              <w:jc w:val="left"/>
              <w:rPr>
                <w:rFonts w:eastAsia="Calibri" w:cs="Times New Roman"/>
                <w:sz w:val="20"/>
                <w:szCs w:val="20"/>
              </w:rPr>
            </w:pPr>
          </w:p>
        </w:tc>
        <w:tc>
          <w:tcPr>
            <w:tcW w:w="809" w:type="pct"/>
            <w:vMerge/>
          </w:tcPr>
          <w:p w14:paraId="2F86A208" w14:textId="77777777" w:rsidR="00350ABA" w:rsidRPr="003D3FAF" w:rsidRDefault="00350ABA" w:rsidP="00350ABA">
            <w:pPr>
              <w:spacing w:after="0"/>
              <w:jc w:val="center"/>
              <w:rPr>
                <w:rFonts w:eastAsia="Calibri" w:cs="Times New Roman"/>
                <w:sz w:val="20"/>
                <w:szCs w:val="20"/>
              </w:rPr>
            </w:pPr>
          </w:p>
        </w:tc>
        <w:tc>
          <w:tcPr>
            <w:tcW w:w="580" w:type="pct"/>
            <w:vMerge/>
          </w:tcPr>
          <w:p w14:paraId="5B02E3D2" w14:textId="77777777" w:rsidR="00350ABA" w:rsidRPr="003D3FAF" w:rsidRDefault="00350ABA" w:rsidP="00350ABA">
            <w:pPr>
              <w:spacing w:after="0"/>
              <w:jc w:val="center"/>
              <w:rPr>
                <w:rFonts w:eastAsia="Calibri" w:cs="Times New Roman"/>
                <w:sz w:val="20"/>
                <w:szCs w:val="20"/>
              </w:rPr>
            </w:pPr>
          </w:p>
        </w:tc>
        <w:tc>
          <w:tcPr>
            <w:tcW w:w="632" w:type="pct"/>
            <w:vMerge/>
          </w:tcPr>
          <w:p w14:paraId="18EAE41B" w14:textId="77777777" w:rsidR="00350ABA" w:rsidRPr="003D3FAF" w:rsidRDefault="00350ABA" w:rsidP="00350ABA">
            <w:pPr>
              <w:spacing w:after="0"/>
              <w:jc w:val="center"/>
              <w:rPr>
                <w:rFonts w:eastAsia="Calibri" w:cs="Times New Roman"/>
                <w:sz w:val="20"/>
                <w:szCs w:val="20"/>
              </w:rPr>
            </w:pPr>
          </w:p>
        </w:tc>
        <w:tc>
          <w:tcPr>
            <w:tcW w:w="673" w:type="pct"/>
            <w:vMerge/>
          </w:tcPr>
          <w:p w14:paraId="063D9A1B" w14:textId="77777777" w:rsidR="00350ABA" w:rsidRPr="003D3FAF" w:rsidRDefault="00350ABA" w:rsidP="00350ABA">
            <w:pPr>
              <w:spacing w:after="0"/>
              <w:jc w:val="center"/>
              <w:rPr>
                <w:rFonts w:eastAsia="Calibri" w:cs="Times New Roman"/>
                <w:sz w:val="20"/>
                <w:szCs w:val="20"/>
              </w:rPr>
            </w:pPr>
          </w:p>
        </w:tc>
        <w:tc>
          <w:tcPr>
            <w:tcW w:w="658" w:type="pct"/>
          </w:tcPr>
          <w:p w14:paraId="044DBD6D"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Свинца</w:t>
            </w:r>
          </w:p>
        </w:tc>
        <w:tc>
          <w:tcPr>
            <w:tcW w:w="502" w:type="pct"/>
          </w:tcPr>
          <w:p w14:paraId="3568BA3E"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2</w:t>
            </w:r>
          </w:p>
        </w:tc>
      </w:tr>
      <w:tr w:rsidR="00350ABA" w:rsidRPr="003D3FAF" w14:paraId="26C14360" w14:textId="77777777" w:rsidTr="00E02915">
        <w:trPr>
          <w:trHeight w:val="158"/>
        </w:trPr>
        <w:tc>
          <w:tcPr>
            <w:tcW w:w="364" w:type="pct"/>
            <w:vMerge/>
          </w:tcPr>
          <w:p w14:paraId="3FA87AE0"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3D7EB413" w14:textId="77777777" w:rsidR="00350ABA" w:rsidRPr="003D3FAF" w:rsidRDefault="00350ABA" w:rsidP="00350ABA">
            <w:pPr>
              <w:spacing w:after="0"/>
              <w:jc w:val="left"/>
              <w:rPr>
                <w:rFonts w:eastAsia="Calibri" w:cs="Times New Roman"/>
                <w:sz w:val="20"/>
                <w:szCs w:val="20"/>
              </w:rPr>
            </w:pPr>
          </w:p>
        </w:tc>
        <w:tc>
          <w:tcPr>
            <w:tcW w:w="809" w:type="pct"/>
            <w:vMerge/>
          </w:tcPr>
          <w:p w14:paraId="40CF086E" w14:textId="77777777" w:rsidR="00350ABA" w:rsidRPr="003D3FAF" w:rsidRDefault="00350ABA" w:rsidP="00350ABA">
            <w:pPr>
              <w:spacing w:after="0"/>
              <w:jc w:val="center"/>
              <w:rPr>
                <w:rFonts w:eastAsia="Calibri" w:cs="Times New Roman"/>
                <w:sz w:val="20"/>
                <w:szCs w:val="20"/>
              </w:rPr>
            </w:pPr>
          </w:p>
        </w:tc>
        <w:tc>
          <w:tcPr>
            <w:tcW w:w="580" w:type="pct"/>
            <w:vMerge/>
          </w:tcPr>
          <w:p w14:paraId="61834165" w14:textId="77777777" w:rsidR="00350ABA" w:rsidRPr="003D3FAF" w:rsidRDefault="00350ABA" w:rsidP="00350ABA">
            <w:pPr>
              <w:spacing w:after="0"/>
              <w:jc w:val="center"/>
              <w:rPr>
                <w:rFonts w:eastAsia="Calibri" w:cs="Times New Roman"/>
                <w:sz w:val="20"/>
                <w:szCs w:val="20"/>
              </w:rPr>
            </w:pPr>
          </w:p>
        </w:tc>
        <w:tc>
          <w:tcPr>
            <w:tcW w:w="632" w:type="pct"/>
            <w:vMerge/>
          </w:tcPr>
          <w:p w14:paraId="0370ACF1" w14:textId="77777777" w:rsidR="00350ABA" w:rsidRPr="003D3FAF" w:rsidRDefault="00350ABA" w:rsidP="00350ABA">
            <w:pPr>
              <w:spacing w:after="0"/>
              <w:jc w:val="center"/>
              <w:rPr>
                <w:rFonts w:eastAsia="Calibri" w:cs="Times New Roman"/>
                <w:sz w:val="20"/>
                <w:szCs w:val="20"/>
              </w:rPr>
            </w:pPr>
          </w:p>
        </w:tc>
        <w:tc>
          <w:tcPr>
            <w:tcW w:w="673" w:type="pct"/>
            <w:vMerge/>
          </w:tcPr>
          <w:p w14:paraId="14A74696" w14:textId="77777777" w:rsidR="00350ABA" w:rsidRPr="003D3FAF" w:rsidRDefault="00350ABA" w:rsidP="00350ABA">
            <w:pPr>
              <w:spacing w:after="0"/>
              <w:jc w:val="center"/>
              <w:rPr>
                <w:rFonts w:eastAsia="Calibri" w:cs="Times New Roman"/>
                <w:sz w:val="20"/>
                <w:szCs w:val="20"/>
              </w:rPr>
            </w:pPr>
          </w:p>
        </w:tc>
        <w:tc>
          <w:tcPr>
            <w:tcW w:w="658" w:type="pct"/>
          </w:tcPr>
          <w:p w14:paraId="704BA256"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Стеарат</w:t>
            </w:r>
          </w:p>
        </w:tc>
        <w:tc>
          <w:tcPr>
            <w:tcW w:w="502" w:type="pct"/>
          </w:tcPr>
          <w:p w14:paraId="209F9FC6"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2,9</w:t>
            </w:r>
          </w:p>
        </w:tc>
      </w:tr>
      <w:tr w:rsidR="00350ABA" w:rsidRPr="003D3FAF" w14:paraId="591952A3" w14:textId="77777777" w:rsidTr="00E02915">
        <w:trPr>
          <w:trHeight w:val="272"/>
        </w:trPr>
        <w:tc>
          <w:tcPr>
            <w:tcW w:w="364" w:type="pct"/>
            <w:vMerge w:val="restart"/>
          </w:tcPr>
          <w:p w14:paraId="5F42888C"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val="restart"/>
          </w:tcPr>
          <w:p w14:paraId="167D586D"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Обрезки, кусковые отходы древесно-стружечных и/или древесноволокнистых плит</w:t>
            </w:r>
          </w:p>
        </w:tc>
        <w:tc>
          <w:tcPr>
            <w:tcW w:w="809" w:type="pct"/>
            <w:vMerge w:val="restart"/>
          </w:tcPr>
          <w:p w14:paraId="61B600D9"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3 05 313 41 21 4</w:t>
            </w:r>
          </w:p>
        </w:tc>
        <w:tc>
          <w:tcPr>
            <w:tcW w:w="580" w:type="pct"/>
            <w:vMerge w:val="restart"/>
          </w:tcPr>
          <w:p w14:paraId="1E4B67F7"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4</w:t>
            </w:r>
          </w:p>
        </w:tc>
        <w:tc>
          <w:tcPr>
            <w:tcW w:w="632" w:type="pct"/>
            <w:vMerge w:val="restart"/>
          </w:tcPr>
          <w:p w14:paraId="4DE02E1F"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Кусковая форма</w:t>
            </w:r>
          </w:p>
        </w:tc>
        <w:tc>
          <w:tcPr>
            <w:tcW w:w="673" w:type="pct"/>
            <w:vMerge w:val="restart"/>
          </w:tcPr>
          <w:p w14:paraId="2C56285D"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Кусковая форма</w:t>
            </w:r>
          </w:p>
        </w:tc>
        <w:tc>
          <w:tcPr>
            <w:tcW w:w="658" w:type="pct"/>
          </w:tcPr>
          <w:p w14:paraId="00574E1B"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Древесина</w:t>
            </w:r>
          </w:p>
        </w:tc>
        <w:tc>
          <w:tcPr>
            <w:tcW w:w="502" w:type="pct"/>
          </w:tcPr>
          <w:p w14:paraId="305C1EE0"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80,75</w:t>
            </w:r>
          </w:p>
        </w:tc>
      </w:tr>
      <w:tr w:rsidR="00350ABA" w:rsidRPr="003D3FAF" w14:paraId="3DDFE4D7" w14:textId="77777777" w:rsidTr="00E02915">
        <w:trPr>
          <w:trHeight w:val="1500"/>
        </w:trPr>
        <w:tc>
          <w:tcPr>
            <w:tcW w:w="364" w:type="pct"/>
            <w:vMerge/>
          </w:tcPr>
          <w:p w14:paraId="3B842895"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5815AF26" w14:textId="77777777" w:rsidR="00350ABA" w:rsidRPr="003D3FAF" w:rsidRDefault="00350ABA" w:rsidP="00350ABA">
            <w:pPr>
              <w:spacing w:after="0"/>
              <w:jc w:val="left"/>
              <w:rPr>
                <w:rFonts w:eastAsia="Calibri" w:cs="Times New Roman"/>
                <w:sz w:val="20"/>
                <w:szCs w:val="20"/>
              </w:rPr>
            </w:pPr>
          </w:p>
        </w:tc>
        <w:tc>
          <w:tcPr>
            <w:tcW w:w="809" w:type="pct"/>
            <w:vMerge/>
          </w:tcPr>
          <w:p w14:paraId="52ED2889" w14:textId="77777777" w:rsidR="00350ABA" w:rsidRPr="003D3FAF" w:rsidRDefault="00350ABA" w:rsidP="00350ABA">
            <w:pPr>
              <w:spacing w:after="0"/>
              <w:jc w:val="center"/>
              <w:rPr>
                <w:rFonts w:eastAsia="Calibri" w:cs="Times New Roman"/>
                <w:sz w:val="20"/>
                <w:szCs w:val="20"/>
              </w:rPr>
            </w:pPr>
          </w:p>
        </w:tc>
        <w:tc>
          <w:tcPr>
            <w:tcW w:w="580" w:type="pct"/>
            <w:vMerge/>
          </w:tcPr>
          <w:p w14:paraId="6F38E08A" w14:textId="77777777" w:rsidR="00350ABA" w:rsidRPr="003D3FAF" w:rsidRDefault="00350ABA" w:rsidP="00350ABA">
            <w:pPr>
              <w:spacing w:after="0"/>
              <w:jc w:val="center"/>
              <w:rPr>
                <w:rFonts w:eastAsia="Calibri" w:cs="Times New Roman"/>
                <w:sz w:val="20"/>
                <w:szCs w:val="20"/>
              </w:rPr>
            </w:pPr>
          </w:p>
        </w:tc>
        <w:tc>
          <w:tcPr>
            <w:tcW w:w="632" w:type="pct"/>
            <w:vMerge/>
          </w:tcPr>
          <w:p w14:paraId="740B06FD" w14:textId="77777777" w:rsidR="00350ABA" w:rsidRPr="003D3FAF" w:rsidRDefault="00350ABA" w:rsidP="00350ABA">
            <w:pPr>
              <w:spacing w:after="0"/>
              <w:jc w:val="center"/>
              <w:rPr>
                <w:rFonts w:eastAsia="Calibri" w:cs="Times New Roman"/>
                <w:sz w:val="20"/>
                <w:szCs w:val="20"/>
              </w:rPr>
            </w:pPr>
          </w:p>
        </w:tc>
        <w:tc>
          <w:tcPr>
            <w:tcW w:w="673" w:type="pct"/>
            <w:vMerge/>
          </w:tcPr>
          <w:p w14:paraId="661817A9" w14:textId="77777777" w:rsidR="00350ABA" w:rsidRPr="003D3FAF" w:rsidRDefault="00350ABA" w:rsidP="00350ABA">
            <w:pPr>
              <w:spacing w:after="0"/>
              <w:jc w:val="center"/>
              <w:rPr>
                <w:rFonts w:eastAsia="Calibri" w:cs="Times New Roman"/>
                <w:sz w:val="20"/>
                <w:szCs w:val="20"/>
              </w:rPr>
            </w:pPr>
          </w:p>
        </w:tc>
        <w:tc>
          <w:tcPr>
            <w:tcW w:w="658" w:type="pct"/>
          </w:tcPr>
          <w:p w14:paraId="4550A30F"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Связующее (карбамидо-формальдегидная смола)</w:t>
            </w:r>
          </w:p>
        </w:tc>
        <w:tc>
          <w:tcPr>
            <w:tcW w:w="502" w:type="pct"/>
          </w:tcPr>
          <w:p w14:paraId="418C492C"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12,50</w:t>
            </w:r>
          </w:p>
        </w:tc>
      </w:tr>
      <w:tr w:rsidR="00350ABA" w:rsidRPr="003D3FAF" w14:paraId="75486F9A" w14:textId="77777777" w:rsidTr="00E02915">
        <w:trPr>
          <w:trHeight w:val="735"/>
        </w:trPr>
        <w:tc>
          <w:tcPr>
            <w:tcW w:w="364" w:type="pct"/>
            <w:vMerge/>
          </w:tcPr>
          <w:p w14:paraId="515AED5D"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2850D9C9" w14:textId="77777777" w:rsidR="00350ABA" w:rsidRPr="003D3FAF" w:rsidRDefault="00350ABA" w:rsidP="00350ABA">
            <w:pPr>
              <w:spacing w:after="0"/>
              <w:jc w:val="left"/>
              <w:rPr>
                <w:rFonts w:eastAsia="Calibri" w:cs="Times New Roman"/>
                <w:sz w:val="20"/>
                <w:szCs w:val="20"/>
              </w:rPr>
            </w:pPr>
          </w:p>
        </w:tc>
        <w:tc>
          <w:tcPr>
            <w:tcW w:w="809" w:type="pct"/>
            <w:vMerge/>
          </w:tcPr>
          <w:p w14:paraId="40BFB50F" w14:textId="77777777" w:rsidR="00350ABA" w:rsidRPr="003D3FAF" w:rsidRDefault="00350ABA" w:rsidP="00350ABA">
            <w:pPr>
              <w:spacing w:after="0"/>
              <w:jc w:val="center"/>
              <w:rPr>
                <w:rFonts w:eastAsia="Calibri" w:cs="Times New Roman"/>
                <w:sz w:val="20"/>
                <w:szCs w:val="20"/>
              </w:rPr>
            </w:pPr>
          </w:p>
        </w:tc>
        <w:tc>
          <w:tcPr>
            <w:tcW w:w="580" w:type="pct"/>
            <w:vMerge/>
          </w:tcPr>
          <w:p w14:paraId="1591CD67" w14:textId="77777777" w:rsidR="00350ABA" w:rsidRPr="003D3FAF" w:rsidRDefault="00350ABA" w:rsidP="00350ABA">
            <w:pPr>
              <w:spacing w:after="0"/>
              <w:jc w:val="center"/>
              <w:rPr>
                <w:rFonts w:eastAsia="Calibri" w:cs="Times New Roman"/>
                <w:sz w:val="20"/>
                <w:szCs w:val="20"/>
              </w:rPr>
            </w:pPr>
          </w:p>
        </w:tc>
        <w:tc>
          <w:tcPr>
            <w:tcW w:w="632" w:type="pct"/>
            <w:vMerge/>
          </w:tcPr>
          <w:p w14:paraId="1581B0CD" w14:textId="77777777" w:rsidR="00350ABA" w:rsidRPr="003D3FAF" w:rsidRDefault="00350ABA" w:rsidP="00350ABA">
            <w:pPr>
              <w:spacing w:after="0"/>
              <w:jc w:val="center"/>
              <w:rPr>
                <w:rFonts w:eastAsia="Calibri" w:cs="Times New Roman"/>
                <w:sz w:val="20"/>
                <w:szCs w:val="20"/>
              </w:rPr>
            </w:pPr>
          </w:p>
        </w:tc>
        <w:tc>
          <w:tcPr>
            <w:tcW w:w="673" w:type="pct"/>
            <w:vMerge/>
          </w:tcPr>
          <w:p w14:paraId="2B686DC8" w14:textId="77777777" w:rsidR="00350ABA" w:rsidRPr="003D3FAF" w:rsidRDefault="00350ABA" w:rsidP="00350ABA">
            <w:pPr>
              <w:spacing w:after="0"/>
              <w:jc w:val="center"/>
              <w:rPr>
                <w:rFonts w:eastAsia="Calibri" w:cs="Times New Roman"/>
                <w:sz w:val="20"/>
                <w:szCs w:val="20"/>
              </w:rPr>
            </w:pPr>
          </w:p>
        </w:tc>
        <w:tc>
          <w:tcPr>
            <w:tcW w:w="658" w:type="pct"/>
          </w:tcPr>
          <w:p w14:paraId="60486C2B"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Гидрофобная добавка (парафин)</w:t>
            </w:r>
          </w:p>
        </w:tc>
        <w:tc>
          <w:tcPr>
            <w:tcW w:w="502" w:type="pct"/>
          </w:tcPr>
          <w:p w14:paraId="556A97A5"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1,00</w:t>
            </w:r>
          </w:p>
        </w:tc>
      </w:tr>
      <w:tr w:rsidR="00350ABA" w:rsidRPr="003D3FAF" w14:paraId="09E1F8A9" w14:textId="77777777" w:rsidTr="00E02915">
        <w:trPr>
          <w:trHeight w:val="572"/>
        </w:trPr>
        <w:tc>
          <w:tcPr>
            <w:tcW w:w="364" w:type="pct"/>
            <w:vMerge/>
          </w:tcPr>
          <w:p w14:paraId="76EE5EE7"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31BBBCC7" w14:textId="77777777" w:rsidR="00350ABA" w:rsidRPr="003D3FAF" w:rsidRDefault="00350ABA" w:rsidP="00350ABA">
            <w:pPr>
              <w:spacing w:after="0"/>
              <w:jc w:val="left"/>
              <w:rPr>
                <w:rFonts w:eastAsia="Calibri" w:cs="Times New Roman"/>
                <w:sz w:val="20"/>
                <w:szCs w:val="20"/>
              </w:rPr>
            </w:pPr>
          </w:p>
        </w:tc>
        <w:tc>
          <w:tcPr>
            <w:tcW w:w="809" w:type="pct"/>
            <w:vMerge/>
          </w:tcPr>
          <w:p w14:paraId="0A45F7B0" w14:textId="77777777" w:rsidR="00350ABA" w:rsidRPr="003D3FAF" w:rsidRDefault="00350ABA" w:rsidP="00350ABA">
            <w:pPr>
              <w:spacing w:after="0"/>
              <w:jc w:val="center"/>
              <w:rPr>
                <w:rFonts w:eastAsia="Calibri" w:cs="Times New Roman"/>
                <w:sz w:val="20"/>
                <w:szCs w:val="20"/>
              </w:rPr>
            </w:pPr>
          </w:p>
        </w:tc>
        <w:tc>
          <w:tcPr>
            <w:tcW w:w="580" w:type="pct"/>
            <w:vMerge/>
          </w:tcPr>
          <w:p w14:paraId="393BC2CD" w14:textId="77777777" w:rsidR="00350ABA" w:rsidRPr="003D3FAF" w:rsidRDefault="00350ABA" w:rsidP="00350ABA">
            <w:pPr>
              <w:spacing w:after="0"/>
              <w:jc w:val="center"/>
              <w:rPr>
                <w:rFonts w:eastAsia="Calibri" w:cs="Times New Roman"/>
                <w:sz w:val="20"/>
                <w:szCs w:val="20"/>
              </w:rPr>
            </w:pPr>
          </w:p>
        </w:tc>
        <w:tc>
          <w:tcPr>
            <w:tcW w:w="632" w:type="pct"/>
            <w:vMerge/>
          </w:tcPr>
          <w:p w14:paraId="44ACFE3A" w14:textId="77777777" w:rsidR="00350ABA" w:rsidRPr="003D3FAF" w:rsidRDefault="00350ABA" w:rsidP="00350ABA">
            <w:pPr>
              <w:spacing w:after="0"/>
              <w:jc w:val="center"/>
              <w:rPr>
                <w:rFonts w:eastAsia="Calibri" w:cs="Times New Roman"/>
                <w:sz w:val="20"/>
                <w:szCs w:val="20"/>
              </w:rPr>
            </w:pPr>
          </w:p>
        </w:tc>
        <w:tc>
          <w:tcPr>
            <w:tcW w:w="673" w:type="pct"/>
            <w:vMerge/>
          </w:tcPr>
          <w:p w14:paraId="3BA1C30C" w14:textId="77777777" w:rsidR="00350ABA" w:rsidRPr="003D3FAF" w:rsidRDefault="00350ABA" w:rsidP="00350ABA">
            <w:pPr>
              <w:spacing w:after="0"/>
              <w:jc w:val="center"/>
              <w:rPr>
                <w:rFonts w:eastAsia="Calibri" w:cs="Times New Roman"/>
                <w:sz w:val="20"/>
                <w:szCs w:val="20"/>
              </w:rPr>
            </w:pPr>
          </w:p>
        </w:tc>
        <w:tc>
          <w:tcPr>
            <w:tcW w:w="658" w:type="pct"/>
          </w:tcPr>
          <w:p w14:paraId="47C4843E"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Отвердитель (хлорид аммония)</w:t>
            </w:r>
          </w:p>
          <w:p w14:paraId="5912130B" w14:textId="77777777" w:rsidR="00350ABA" w:rsidRPr="003D3FAF" w:rsidRDefault="00350ABA" w:rsidP="00350ABA">
            <w:pPr>
              <w:spacing w:after="0"/>
              <w:jc w:val="center"/>
              <w:rPr>
                <w:rFonts w:eastAsia="Calibri" w:cs="Times New Roman"/>
                <w:sz w:val="20"/>
                <w:szCs w:val="20"/>
              </w:rPr>
            </w:pPr>
          </w:p>
        </w:tc>
        <w:tc>
          <w:tcPr>
            <w:tcW w:w="502" w:type="pct"/>
          </w:tcPr>
          <w:p w14:paraId="257162A4"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0,75</w:t>
            </w:r>
          </w:p>
        </w:tc>
      </w:tr>
      <w:tr w:rsidR="00350ABA" w:rsidRPr="003D3FAF" w14:paraId="3ADF2660" w14:textId="77777777" w:rsidTr="00E02915">
        <w:trPr>
          <w:trHeight w:val="497"/>
        </w:trPr>
        <w:tc>
          <w:tcPr>
            <w:tcW w:w="364" w:type="pct"/>
            <w:vMerge w:val="restart"/>
          </w:tcPr>
          <w:p w14:paraId="3D0D1F05"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val="restart"/>
          </w:tcPr>
          <w:p w14:paraId="3B6BE26D"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Отходы минерального волокна теплоизоляционного загрязненные</w:t>
            </w:r>
          </w:p>
        </w:tc>
        <w:tc>
          <w:tcPr>
            <w:tcW w:w="809" w:type="pct"/>
            <w:vMerge w:val="restart"/>
          </w:tcPr>
          <w:p w14:paraId="34DA40BF"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4 57 120 00 00 0</w:t>
            </w:r>
          </w:p>
        </w:tc>
        <w:tc>
          <w:tcPr>
            <w:tcW w:w="580" w:type="pct"/>
            <w:vMerge w:val="restart"/>
          </w:tcPr>
          <w:p w14:paraId="33F2AE5D"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4</w:t>
            </w:r>
          </w:p>
        </w:tc>
        <w:tc>
          <w:tcPr>
            <w:tcW w:w="632" w:type="pct"/>
            <w:vMerge w:val="restart"/>
          </w:tcPr>
          <w:p w14:paraId="0017EA80"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Изделие из одного материала</w:t>
            </w:r>
          </w:p>
        </w:tc>
        <w:tc>
          <w:tcPr>
            <w:tcW w:w="673" w:type="pct"/>
            <w:vMerge w:val="restart"/>
          </w:tcPr>
          <w:p w14:paraId="308BD345"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Изделие из одного материала</w:t>
            </w:r>
          </w:p>
        </w:tc>
        <w:tc>
          <w:tcPr>
            <w:tcW w:w="658" w:type="pct"/>
          </w:tcPr>
          <w:p w14:paraId="7F34BC54"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Диоксид кремния</w:t>
            </w:r>
          </w:p>
          <w:p w14:paraId="2529EE2F"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 xml:space="preserve">Оксид магния      </w:t>
            </w:r>
          </w:p>
        </w:tc>
        <w:tc>
          <w:tcPr>
            <w:tcW w:w="502" w:type="pct"/>
          </w:tcPr>
          <w:p w14:paraId="54A34ABA"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49,06</w:t>
            </w:r>
          </w:p>
          <w:p w14:paraId="1776B09E" w14:textId="77777777" w:rsidR="00350ABA" w:rsidRPr="003D3FAF" w:rsidRDefault="00350ABA" w:rsidP="00350ABA">
            <w:pPr>
              <w:spacing w:after="0"/>
              <w:jc w:val="left"/>
              <w:rPr>
                <w:rFonts w:eastAsia="Calibri" w:cs="Times New Roman"/>
                <w:sz w:val="20"/>
                <w:szCs w:val="20"/>
              </w:rPr>
            </w:pPr>
          </w:p>
          <w:p w14:paraId="3F625838"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6,17</w:t>
            </w:r>
          </w:p>
        </w:tc>
      </w:tr>
      <w:tr w:rsidR="00350ABA" w:rsidRPr="003D3FAF" w14:paraId="5566092F" w14:textId="77777777" w:rsidTr="00E02915">
        <w:trPr>
          <w:trHeight w:val="465"/>
        </w:trPr>
        <w:tc>
          <w:tcPr>
            <w:tcW w:w="364" w:type="pct"/>
            <w:vMerge/>
          </w:tcPr>
          <w:p w14:paraId="1DCFF609"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4E1E83D9" w14:textId="77777777" w:rsidR="00350ABA" w:rsidRPr="003D3FAF" w:rsidRDefault="00350ABA" w:rsidP="00350ABA">
            <w:pPr>
              <w:spacing w:after="0"/>
              <w:jc w:val="left"/>
              <w:rPr>
                <w:rFonts w:eastAsia="Calibri" w:cs="Times New Roman"/>
                <w:sz w:val="20"/>
                <w:szCs w:val="20"/>
              </w:rPr>
            </w:pPr>
          </w:p>
        </w:tc>
        <w:tc>
          <w:tcPr>
            <w:tcW w:w="809" w:type="pct"/>
            <w:vMerge/>
          </w:tcPr>
          <w:p w14:paraId="03B4E7BD" w14:textId="77777777" w:rsidR="00350ABA" w:rsidRPr="003D3FAF" w:rsidRDefault="00350ABA" w:rsidP="00350ABA">
            <w:pPr>
              <w:spacing w:after="0"/>
              <w:jc w:val="left"/>
              <w:rPr>
                <w:rFonts w:eastAsia="Calibri" w:cs="Times New Roman"/>
                <w:sz w:val="20"/>
                <w:szCs w:val="20"/>
              </w:rPr>
            </w:pPr>
          </w:p>
        </w:tc>
        <w:tc>
          <w:tcPr>
            <w:tcW w:w="580" w:type="pct"/>
            <w:vMerge/>
          </w:tcPr>
          <w:p w14:paraId="4E2AF136" w14:textId="77777777" w:rsidR="00350ABA" w:rsidRPr="003D3FAF" w:rsidRDefault="00350ABA" w:rsidP="00350ABA">
            <w:pPr>
              <w:spacing w:after="0"/>
              <w:jc w:val="center"/>
              <w:rPr>
                <w:rFonts w:eastAsia="Calibri" w:cs="Times New Roman"/>
                <w:sz w:val="20"/>
                <w:szCs w:val="20"/>
              </w:rPr>
            </w:pPr>
          </w:p>
        </w:tc>
        <w:tc>
          <w:tcPr>
            <w:tcW w:w="632" w:type="pct"/>
            <w:vMerge/>
          </w:tcPr>
          <w:p w14:paraId="60747D41" w14:textId="77777777" w:rsidR="00350ABA" w:rsidRPr="003D3FAF" w:rsidRDefault="00350ABA" w:rsidP="00350ABA">
            <w:pPr>
              <w:spacing w:after="0"/>
              <w:jc w:val="left"/>
              <w:rPr>
                <w:rFonts w:eastAsia="Calibri" w:cs="Times New Roman"/>
                <w:sz w:val="20"/>
                <w:szCs w:val="20"/>
              </w:rPr>
            </w:pPr>
          </w:p>
        </w:tc>
        <w:tc>
          <w:tcPr>
            <w:tcW w:w="673" w:type="pct"/>
            <w:vMerge/>
          </w:tcPr>
          <w:p w14:paraId="6FF6223E" w14:textId="77777777" w:rsidR="00350ABA" w:rsidRPr="003D3FAF" w:rsidRDefault="00350ABA" w:rsidP="00350ABA">
            <w:pPr>
              <w:spacing w:after="0"/>
              <w:jc w:val="left"/>
              <w:rPr>
                <w:rFonts w:eastAsia="Calibri" w:cs="Times New Roman"/>
                <w:sz w:val="20"/>
                <w:szCs w:val="20"/>
              </w:rPr>
            </w:pPr>
          </w:p>
        </w:tc>
        <w:tc>
          <w:tcPr>
            <w:tcW w:w="658" w:type="pct"/>
          </w:tcPr>
          <w:p w14:paraId="508C997C"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Триоксид железа</w:t>
            </w:r>
          </w:p>
        </w:tc>
        <w:tc>
          <w:tcPr>
            <w:tcW w:w="502" w:type="pct"/>
          </w:tcPr>
          <w:p w14:paraId="3CE918B7"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5,38</w:t>
            </w:r>
          </w:p>
        </w:tc>
      </w:tr>
      <w:tr w:rsidR="00350ABA" w:rsidRPr="003D3FAF" w14:paraId="784C9EB8" w14:textId="77777777" w:rsidTr="00E02915">
        <w:trPr>
          <w:trHeight w:val="330"/>
        </w:trPr>
        <w:tc>
          <w:tcPr>
            <w:tcW w:w="364" w:type="pct"/>
            <w:vMerge/>
          </w:tcPr>
          <w:p w14:paraId="467B2EB5"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7EBBBF66" w14:textId="77777777" w:rsidR="00350ABA" w:rsidRPr="003D3FAF" w:rsidRDefault="00350ABA" w:rsidP="00350ABA">
            <w:pPr>
              <w:spacing w:after="0"/>
              <w:jc w:val="left"/>
              <w:rPr>
                <w:rFonts w:eastAsia="Calibri" w:cs="Times New Roman"/>
                <w:sz w:val="20"/>
                <w:szCs w:val="20"/>
              </w:rPr>
            </w:pPr>
          </w:p>
        </w:tc>
        <w:tc>
          <w:tcPr>
            <w:tcW w:w="809" w:type="pct"/>
            <w:vMerge/>
          </w:tcPr>
          <w:p w14:paraId="03AAB09B" w14:textId="77777777" w:rsidR="00350ABA" w:rsidRPr="003D3FAF" w:rsidRDefault="00350ABA" w:rsidP="00350ABA">
            <w:pPr>
              <w:spacing w:after="0"/>
              <w:jc w:val="left"/>
              <w:rPr>
                <w:rFonts w:eastAsia="Calibri" w:cs="Times New Roman"/>
                <w:sz w:val="20"/>
                <w:szCs w:val="20"/>
              </w:rPr>
            </w:pPr>
          </w:p>
        </w:tc>
        <w:tc>
          <w:tcPr>
            <w:tcW w:w="580" w:type="pct"/>
            <w:vMerge/>
          </w:tcPr>
          <w:p w14:paraId="4645EA39" w14:textId="77777777" w:rsidR="00350ABA" w:rsidRPr="003D3FAF" w:rsidRDefault="00350ABA" w:rsidP="00350ABA">
            <w:pPr>
              <w:spacing w:after="0"/>
              <w:jc w:val="center"/>
              <w:rPr>
                <w:rFonts w:eastAsia="Calibri" w:cs="Times New Roman"/>
                <w:sz w:val="20"/>
                <w:szCs w:val="20"/>
              </w:rPr>
            </w:pPr>
          </w:p>
        </w:tc>
        <w:tc>
          <w:tcPr>
            <w:tcW w:w="632" w:type="pct"/>
            <w:vMerge/>
          </w:tcPr>
          <w:p w14:paraId="0337643A" w14:textId="77777777" w:rsidR="00350ABA" w:rsidRPr="003D3FAF" w:rsidRDefault="00350ABA" w:rsidP="00350ABA">
            <w:pPr>
              <w:spacing w:after="0"/>
              <w:jc w:val="left"/>
              <w:rPr>
                <w:rFonts w:eastAsia="Calibri" w:cs="Times New Roman"/>
                <w:sz w:val="20"/>
                <w:szCs w:val="20"/>
              </w:rPr>
            </w:pPr>
          </w:p>
        </w:tc>
        <w:tc>
          <w:tcPr>
            <w:tcW w:w="673" w:type="pct"/>
            <w:vMerge/>
          </w:tcPr>
          <w:p w14:paraId="7F0CBE89" w14:textId="77777777" w:rsidR="00350ABA" w:rsidRPr="003D3FAF" w:rsidRDefault="00350ABA" w:rsidP="00350ABA">
            <w:pPr>
              <w:spacing w:after="0"/>
              <w:jc w:val="left"/>
              <w:rPr>
                <w:rFonts w:eastAsia="Calibri" w:cs="Times New Roman"/>
                <w:sz w:val="20"/>
                <w:szCs w:val="20"/>
              </w:rPr>
            </w:pPr>
          </w:p>
        </w:tc>
        <w:tc>
          <w:tcPr>
            <w:tcW w:w="658" w:type="pct"/>
          </w:tcPr>
          <w:p w14:paraId="26F69A30"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Оксид железа</w:t>
            </w:r>
          </w:p>
        </w:tc>
        <w:tc>
          <w:tcPr>
            <w:tcW w:w="502" w:type="pct"/>
          </w:tcPr>
          <w:p w14:paraId="5D85FD20"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6,37</w:t>
            </w:r>
          </w:p>
        </w:tc>
      </w:tr>
      <w:tr w:rsidR="00350ABA" w:rsidRPr="003D3FAF" w14:paraId="07D38CDF" w14:textId="77777777" w:rsidTr="00E02915">
        <w:trPr>
          <w:trHeight w:val="495"/>
        </w:trPr>
        <w:tc>
          <w:tcPr>
            <w:tcW w:w="364" w:type="pct"/>
            <w:vMerge w:val="restart"/>
          </w:tcPr>
          <w:p w14:paraId="2E7200D7"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val="restart"/>
          </w:tcPr>
          <w:p w14:paraId="669705A7"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Лом и отходы стальных изделий незагрязненные</w:t>
            </w:r>
          </w:p>
        </w:tc>
        <w:tc>
          <w:tcPr>
            <w:tcW w:w="809" w:type="pct"/>
            <w:vMerge w:val="restart"/>
          </w:tcPr>
          <w:p w14:paraId="4AC0D7CC"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4 61 200 01 51 5</w:t>
            </w:r>
          </w:p>
        </w:tc>
        <w:tc>
          <w:tcPr>
            <w:tcW w:w="580" w:type="pct"/>
            <w:vMerge w:val="restart"/>
          </w:tcPr>
          <w:p w14:paraId="632377D0"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5</w:t>
            </w:r>
          </w:p>
        </w:tc>
        <w:tc>
          <w:tcPr>
            <w:tcW w:w="632" w:type="pct"/>
            <w:vMerge w:val="restart"/>
          </w:tcPr>
          <w:p w14:paraId="62B84412"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Изделие из одного материала</w:t>
            </w:r>
          </w:p>
        </w:tc>
        <w:tc>
          <w:tcPr>
            <w:tcW w:w="673" w:type="pct"/>
            <w:vMerge w:val="restart"/>
          </w:tcPr>
          <w:p w14:paraId="52185AC1"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Изделие из одного материала</w:t>
            </w:r>
          </w:p>
        </w:tc>
        <w:tc>
          <w:tcPr>
            <w:tcW w:w="658" w:type="pct"/>
          </w:tcPr>
          <w:p w14:paraId="0B5E6D64"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Углеродистая сталь</w:t>
            </w:r>
          </w:p>
        </w:tc>
        <w:tc>
          <w:tcPr>
            <w:tcW w:w="502" w:type="pct"/>
          </w:tcPr>
          <w:p w14:paraId="40974F8C"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85.08</w:t>
            </w:r>
          </w:p>
        </w:tc>
      </w:tr>
      <w:tr w:rsidR="00350ABA" w:rsidRPr="003D3FAF" w14:paraId="58617A19" w14:textId="77777777" w:rsidTr="00E02915">
        <w:trPr>
          <w:trHeight w:val="268"/>
        </w:trPr>
        <w:tc>
          <w:tcPr>
            <w:tcW w:w="364" w:type="pct"/>
            <w:vMerge/>
          </w:tcPr>
          <w:p w14:paraId="59D006C6"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1CA0C9E0" w14:textId="77777777" w:rsidR="00350ABA" w:rsidRPr="003D3FAF" w:rsidRDefault="00350ABA" w:rsidP="00350ABA">
            <w:pPr>
              <w:spacing w:after="0"/>
              <w:jc w:val="left"/>
              <w:rPr>
                <w:rFonts w:eastAsia="Calibri" w:cs="Times New Roman"/>
                <w:sz w:val="20"/>
                <w:szCs w:val="20"/>
              </w:rPr>
            </w:pPr>
          </w:p>
        </w:tc>
        <w:tc>
          <w:tcPr>
            <w:tcW w:w="809" w:type="pct"/>
            <w:vMerge/>
          </w:tcPr>
          <w:p w14:paraId="5F6D5816" w14:textId="77777777" w:rsidR="00350ABA" w:rsidRPr="003D3FAF" w:rsidRDefault="00350ABA" w:rsidP="00350ABA">
            <w:pPr>
              <w:spacing w:after="0"/>
              <w:jc w:val="left"/>
              <w:rPr>
                <w:rFonts w:eastAsia="Calibri" w:cs="Times New Roman"/>
                <w:sz w:val="20"/>
                <w:szCs w:val="20"/>
              </w:rPr>
            </w:pPr>
          </w:p>
        </w:tc>
        <w:tc>
          <w:tcPr>
            <w:tcW w:w="580" w:type="pct"/>
            <w:vMerge/>
          </w:tcPr>
          <w:p w14:paraId="00D9294D" w14:textId="77777777" w:rsidR="00350ABA" w:rsidRPr="003D3FAF" w:rsidRDefault="00350ABA" w:rsidP="00350ABA">
            <w:pPr>
              <w:spacing w:after="0"/>
              <w:jc w:val="center"/>
              <w:rPr>
                <w:rFonts w:eastAsia="Calibri" w:cs="Times New Roman"/>
                <w:sz w:val="20"/>
                <w:szCs w:val="20"/>
              </w:rPr>
            </w:pPr>
          </w:p>
        </w:tc>
        <w:tc>
          <w:tcPr>
            <w:tcW w:w="632" w:type="pct"/>
            <w:vMerge/>
          </w:tcPr>
          <w:p w14:paraId="26121244" w14:textId="77777777" w:rsidR="00350ABA" w:rsidRPr="003D3FAF" w:rsidRDefault="00350ABA" w:rsidP="00350ABA">
            <w:pPr>
              <w:spacing w:after="0"/>
              <w:jc w:val="left"/>
              <w:rPr>
                <w:rFonts w:eastAsia="Calibri" w:cs="Times New Roman"/>
                <w:sz w:val="20"/>
                <w:szCs w:val="20"/>
              </w:rPr>
            </w:pPr>
          </w:p>
        </w:tc>
        <w:tc>
          <w:tcPr>
            <w:tcW w:w="673" w:type="pct"/>
            <w:vMerge/>
          </w:tcPr>
          <w:p w14:paraId="1E538363" w14:textId="77777777" w:rsidR="00350ABA" w:rsidRPr="003D3FAF" w:rsidRDefault="00350ABA" w:rsidP="00350ABA">
            <w:pPr>
              <w:spacing w:after="0"/>
              <w:jc w:val="left"/>
              <w:rPr>
                <w:rFonts w:eastAsia="Calibri" w:cs="Times New Roman"/>
                <w:sz w:val="20"/>
                <w:szCs w:val="20"/>
              </w:rPr>
            </w:pPr>
          </w:p>
        </w:tc>
        <w:tc>
          <w:tcPr>
            <w:tcW w:w="658" w:type="pct"/>
          </w:tcPr>
          <w:p w14:paraId="04E4334A"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Марганец</w:t>
            </w:r>
          </w:p>
        </w:tc>
        <w:tc>
          <w:tcPr>
            <w:tcW w:w="502" w:type="pct"/>
          </w:tcPr>
          <w:p w14:paraId="41905033"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1,67</w:t>
            </w:r>
          </w:p>
        </w:tc>
      </w:tr>
      <w:tr w:rsidR="00350ABA" w:rsidRPr="003D3FAF" w14:paraId="71C5BB1F" w14:textId="77777777" w:rsidTr="00E02915">
        <w:trPr>
          <w:trHeight w:val="233"/>
        </w:trPr>
        <w:tc>
          <w:tcPr>
            <w:tcW w:w="364" w:type="pct"/>
            <w:vMerge/>
          </w:tcPr>
          <w:p w14:paraId="2E95F0D7"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49454730" w14:textId="77777777" w:rsidR="00350ABA" w:rsidRPr="003D3FAF" w:rsidRDefault="00350ABA" w:rsidP="00350ABA">
            <w:pPr>
              <w:spacing w:after="0"/>
              <w:jc w:val="left"/>
              <w:rPr>
                <w:rFonts w:eastAsia="Calibri" w:cs="Times New Roman"/>
                <w:sz w:val="20"/>
                <w:szCs w:val="20"/>
              </w:rPr>
            </w:pPr>
          </w:p>
        </w:tc>
        <w:tc>
          <w:tcPr>
            <w:tcW w:w="809" w:type="pct"/>
            <w:vMerge/>
          </w:tcPr>
          <w:p w14:paraId="01C8E98A" w14:textId="77777777" w:rsidR="00350ABA" w:rsidRPr="003D3FAF" w:rsidRDefault="00350ABA" w:rsidP="00350ABA">
            <w:pPr>
              <w:spacing w:after="0"/>
              <w:jc w:val="left"/>
              <w:rPr>
                <w:rFonts w:eastAsia="Calibri" w:cs="Times New Roman"/>
                <w:sz w:val="20"/>
                <w:szCs w:val="20"/>
              </w:rPr>
            </w:pPr>
          </w:p>
        </w:tc>
        <w:tc>
          <w:tcPr>
            <w:tcW w:w="580" w:type="pct"/>
            <w:vMerge/>
          </w:tcPr>
          <w:p w14:paraId="13B3F23B" w14:textId="77777777" w:rsidR="00350ABA" w:rsidRPr="003D3FAF" w:rsidRDefault="00350ABA" w:rsidP="00350ABA">
            <w:pPr>
              <w:spacing w:after="0"/>
              <w:jc w:val="center"/>
              <w:rPr>
                <w:rFonts w:eastAsia="Calibri" w:cs="Times New Roman"/>
                <w:sz w:val="20"/>
                <w:szCs w:val="20"/>
              </w:rPr>
            </w:pPr>
          </w:p>
        </w:tc>
        <w:tc>
          <w:tcPr>
            <w:tcW w:w="632" w:type="pct"/>
            <w:vMerge/>
          </w:tcPr>
          <w:p w14:paraId="79608385" w14:textId="77777777" w:rsidR="00350ABA" w:rsidRPr="003D3FAF" w:rsidRDefault="00350ABA" w:rsidP="00350ABA">
            <w:pPr>
              <w:spacing w:after="0"/>
              <w:jc w:val="left"/>
              <w:rPr>
                <w:rFonts w:eastAsia="Calibri" w:cs="Times New Roman"/>
                <w:sz w:val="20"/>
                <w:szCs w:val="20"/>
              </w:rPr>
            </w:pPr>
          </w:p>
        </w:tc>
        <w:tc>
          <w:tcPr>
            <w:tcW w:w="673" w:type="pct"/>
            <w:vMerge/>
          </w:tcPr>
          <w:p w14:paraId="06A27E1B" w14:textId="77777777" w:rsidR="00350ABA" w:rsidRPr="003D3FAF" w:rsidRDefault="00350ABA" w:rsidP="00350ABA">
            <w:pPr>
              <w:spacing w:after="0"/>
              <w:jc w:val="left"/>
              <w:rPr>
                <w:rFonts w:eastAsia="Calibri" w:cs="Times New Roman"/>
                <w:sz w:val="20"/>
                <w:szCs w:val="20"/>
              </w:rPr>
            </w:pPr>
          </w:p>
        </w:tc>
        <w:tc>
          <w:tcPr>
            <w:tcW w:w="658" w:type="pct"/>
          </w:tcPr>
          <w:p w14:paraId="22CC7DCB"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Хром</w:t>
            </w:r>
          </w:p>
        </w:tc>
        <w:tc>
          <w:tcPr>
            <w:tcW w:w="502" w:type="pct"/>
          </w:tcPr>
          <w:p w14:paraId="1A02A020"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0,3</w:t>
            </w:r>
          </w:p>
        </w:tc>
      </w:tr>
      <w:tr w:rsidR="00350ABA" w:rsidRPr="003D3FAF" w14:paraId="68CF2E2C" w14:textId="77777777" w:rsidTr="00E02915">
        <w:trPr>
          <w:trHeight w:val="259"/>
        </w:trPr>
        <w:tc>
          <w:tcPr>
            <w:tcW w:w="364" w:type="pct"/>
            <w:vMerge/>
          </w:tcPr>
          <w:p w14:paraId="49A889C0"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61B95D65" w14:textId="77777777" w:rsidR="00350ABA" w:rsidRPr="003D3FAF" w:rsidRDefault="00350ABA" w:rsidP="00350ABA">
            <w:pPr>
              <w:spacing w:after="0"/>
              <w:jc w:val="left"/>
              <w:rPr>
                <w:rFonts w:eastAsia="Calibri" w:cs="Times New Roman"/>
                <w:sz w:val="20"/>
                <w:szCs w:val="20"/>
              </w:rPr>
            </w:pPr>
          </w:p>
        </w:tc>
        <w:tc>
          <w:tcPr>
            <w:tcW w:w="809" w:type="pct"/>
            <w:vMerge/>
          </w:tcPr>
          <w:p w14:paraId="1F40D2F2" w14:textId="77777777" w:rsidR="00350ABA" w:rsidRPr="003D3FAF" w:rsidRDefault="00350ABA" w:rsidP="00350ABA">
            <w:pPr>
              <w:spacing w:after="0"/>
              <w:jc w:val="left"/>
              <w:rPr>
                <w:rFonts w:eastAsia="Calibri" w:cs="Times New Roman"/>
                <w:sz w:val="20"/>
                <w:szCs w:val="20"/>
              </w:rPr>
            </w:pPr>
          </w:p>
        </w:tc>
        <w:tc>
          <w:tcPr>
            <w:tcW w:w="580" w:type="pct"/>
            <w:vMerge/>
          </w:tcPr>
          <w:p w14:paraId="14E94CEF" w14:textId="77777777" w:rsidR="00350ABA" w:rsidRPr="003D3FAF" w:rsidRDefault="00350ABA" w:rsidP="00350ABA">
            <w:pPr>
              <w:spacing w:after="0"/>
              <w:jc w:val="center"/>
              <w:rPr>
                <w:rFonts w:eastAsia="Calibri" w:cs="Times New Roman"/>
                <w:sz w:val="20"/>
                <w:szCs w:val="20"/>
              </w:rPr>
            </w:pPr>
          </w:p>
        </w:tc>
        <w:tc>
          <w:tcPr>
            <w:tcW w:w="632" w:type="pct"/>
            <w:vMerge/>
          </w:tcPr>
          <w:p w14:paraId="55391715" w14:textId="77777777" w:rsidR="00350ABA" w:rsidRPr="003D3FAF" w:rsidRDefault="00350ABA" w:rsidP="00350ABA">
            <w:pPr>
              <w:spacing w:after="0"/>
              <w:jc w:val="left"/>
              <w:rPr>
                <w:rFonts w:eastAsia="Calibri" w:cs="Times New Roman"/>
                <w:sz w:val="20"/>
                <w:szCs w:val="20"/>
              </w:rPr>
            </w:pPr>
          </w:p>
        </w:tc>
        <w:tc>
          <w:tcPr>
            <w:tcW w:w="673" w:type="pct"/>
            <w:vMerge/>
          </w:tcPr>
          <w:p w14:paraId="0A376B8E" w14:textId="77777777" w:rsidR="00350ABA" w:rsidRPr="003D3FAF" w:rsidRDefault="00350ABA" w:rsidP="00350ABA">
            <w:pPr>
              <w:spacing w:after="0"/>
              <w:jc w:val="left"/>
              <w:rPr>
                <w:rFonts w:eastAsia="Calibri" w:cs="Times New Roman"/>
                <w:sz w:val="20"/>
                <w:szCs w:val="20"/>
              </w:rPr>
            </w:pPr>
          </w:p>
        </w:tc>
        <w:tc>
          <w:tcPr>
            <w:tcW w:w="658" w:type="pct"/>
          </w:tcPr>
          <w:p w14:paraId="0B25E1C8"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Медь</w:t>
            </w:r>
          </w:p>
        </w:tc>
        <w:tc>
          <w:tcPr>
            <w:tcW w:w="502" w:type="pct"/>
          </w:tcPr>
          <w:p w14:paraId="47537C2A"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0,3</w:t>
            </w:r>
          </w:p>
        </w:tc>
      </w:tr>
      <w:tr w:rsidR="00350ABA" w:rsidRPr="003D3FAF" w14:paraId="5FF35F85" w14:textId="77777777" w:rsidTr="00E02915">
        <w:trPr>
          <w:trHeight w:val="293"/>
        </w:trPr>
        <w:tc>
          <w:tcPr>
            <w:tcW w:w="364" w:type="pct"/>
            <w:vMerge/>
          </w:tcPr>
          <w:p w14:paraId="6F2B42CC"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69AE6CC4" w14:textId="77777777" w:rsidR="00350ABA" w:rsidRPr="003D3FAF" w:rsidRDefault="00350ABA" w:rsidP="00350ABA">
            <w:pPr>
              <w:spacing w:after="0"/>
              <w:jc w:val="left"/>
              <w:rPr>
                <w:rFonts w:eastAsia="Calibri" w:cs="Times New Roman"/>
                <w:sz w:val="20"/>
                <w:szCs w:val="20"/>
              </w:rPr>
            </w:pPr>
          </w:p>
        </w:tc>
        <w:tc>
          <w:tcPr>
            <w:tcW w:w="809" w:type="pct"/>
            <w:vMerge/>
          </w:tcPr>
          <w:p w14:paraId="638F8154" w14:textId="77777777" w:rsidR="00350ABA" w:rsidRPr="003D3FAF" w:rsidRDefault="00350ABA" w:rsidP="00350ABA">
            <w:pPr>
              <w:spacing w:after="0"/>
              <w:jc w:val="left"/>
              <w:rPr>
                <w:rFonts w:eastAsia="Calibri" w:cs="Times New Roman"/>
                <w:sz w:val="20"/>
                <w:szCs w:val="20"/>
              </w:rPr>
            </w:pPr>
          </w:p>
        </w:tc>
        <w:tc>
          <w:tcPr>
            <w:tcW w:w="580" w:type="pct"/>
            <w:vMerge/>
          </w:tcPr>
          <w:p w14:paraId="13616376" w14:textId="77777777" w:rsidR="00350ABA" w:rsidRPr="003D3FAF" w:rsidRDefault="00350ABA" w:rsidP="00350ABA">
            <w:pPr>
              <w:spacing w:after="0"/>
              <w:jc w:val="center"/>
              <w:rPr>
                <w:rFonts w:eastAsia="Calibri" w:cs="Times New Roman"/>
                <w:sz w:val="20"/>
                <w:szCs w:val="20"/>
              </w:rPr>
            </w:pPr>
          </w:p>
        </w:tc>
        <w:tc>
          <w:tcPr>
            <w:tcW w:w="632" w:type="pct"/>
            <w:vMerge/>
          </w:tcPr>
          <w:p w14:paraId="1A316795" w14:textId="77777777" w:rsidR="00350ABA" w:rsidRPr="003D3FAF" w:rsidRDefault="00350ABA" w:rsidP="00350ABA">
            <w:pPr>
              <w:spacing w:after="0"/>
              <w:jc w:val="left"/>
              <w:rPr>
                <w:rFonts w:eastAsia="Calibri" w:cs="Times New Roman"/>
                <w:sz w:val="20"/>
                <w:szCs w:val="20"/>
              </w:rPr>
            </w:pPr>
          </w:p>
        </w:tc>
        <w:tc>
          <w:tcPr>
            <w:tcW w:w="673" w:type="pct"/>
            <w:vMerge/>
          </w:tcPr>
          <w:p w14:paraId="745F7E11" w14:textId="77777777" w:rsidR="00350ABA" w:rsidRPr="003D3FAF" w:rsidRDefault="00350ABA" w:rsidP="00350ABA">
            <w:pPr>
              <w:spacing w:after="0"/>
              <w:jc w:val="left"/>
              <w:rPr>
                <w:rFonts w:eastAsia="Calibri" w:cs="Times New Roman"/>
                <w:sz w:val="20"/>
                <w:szCs w:val="20"/>
              </w:rPr>
            </w:pPr>
          </w:p>
        </w:tc>
        <w:tc>
          <w:tcPr>
            <w:tcW w:w="658" w:type="pct"/>
          </w:tcPr>
          <w:p w14:paraId="0E744232"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Никель</w:t>
            </w:r>
          </w:p>
        </w:tc>
        <w:tc>
          <w:tcPr>
            <w:tcW w:w="502" w:type="pct"/>
          </w:tcPr>
          <w:p w14:paraId="1D1C40EC"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0,15</w:t>
            </w:r>
          </w:p>
        </w:tc>
      </w:tr>
      <w:tr w:rsidR="00350ABA" w:rsidRPr="003D3FAF" w14:paraId="2CF49AD9" w14:textId="77777777" w:rsidTr="00E02915">
        <w:trPr>
          <w:trHeight w:val="90"/>
        </w:trPr>
        <w:tc>
          <w:tcPr>
            <w:tcW w:w="364" w:type="pct"/>
            <w:vMerge/>
          </w:tcPr>
          <w:p w14:paraId="16A45D97"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3AA72F64" w14:textId="77777777" w:rsidR="00350ABA" w:rsidRPr="003D3FAF" w:rsidRDefault="00350ABA" w:rsidP="00350ABA">
            <w:pPr>
              <w:spacing w:after="0"/>
              <w:jc w:val="left"/>
              <w:rPr>
                <w:rFonts w:eastAsia="Calibri" w:cs="Times New Roman"/>
                <w:sz w:val="20"/>
                <w:szCs w:val="20"/>
              </w:rPr>
            </w:pPr>
          </w:p>
        </w:tc>
        <w:tc>
          <w:tcPr>
            <w:tcW w:w="809" w:type="pct"/>
            <w:vMerge/>
          </w:tcPr>
          <w:p w14:paraId="3AD1D862" w14:textId="77777777" w:rsidR="00350ABA" w:rsidRPr="003D3FAF" w:rsidRDefault="00350ABA" w:rsidP="00350ABA">
            <w:pPr>
              <w:spacing w:after="0"/>
              <w:jc w:val="left"/>
              <w:rPr>
                <w:rFonts w:eastAsia="Calibri" w:cs="Times New Roman"/>
                <w:sz w:val="20"/>
                <w:szCs w:val="20"/>
              </w:rPr>
            </w:pPr>
          </w:p>
        </w:tc>
        <w:tc>
          <w:tcPr>
            <w:tcW w:w="580" w:type="pct"/>
            <w:vMerge/>
          </w:tcPr>
          <w:p w14:paraId="1F670544" w14:textId="77777777" w:rsidR="00350ABA" w:rsidRPr="003D3FAF" w:rsidRDefault="00350ABA" w:rsidP="00350ABA">
            <w:pPr>
              <w:spacing w:after="0"/>
              <w:jc w:val="center"/>
              <w:rPr>
                <w:rFonts w:eastAsia="Calibri" w:cs="Times New Roman"/>
                <w:sz w:val="20"/>
                <w:szCs w:val="20"/>
              </w:rPr>
            </w:pPr>
          </w:p>
        </w:tc>
        <w:tc>
          <w:tcPr>
            <w:tcW w:w="632" w:type="pct"/>
            <w:vMerge/>
          </w:tcPr>
          <w:p w14:paraId="4E41B720" w14:textId="77777777" w:rsidR="00350ABA" w:rsidRPr="003D3FAF" w:rsidRDefault="00350ABA" w:rsidP="00350ABA">
            <w:pPr>
              <w:spacing w:after="0"/>
              <w:jc w:val="left"/>
              <w:rPr>
                <w:rFonts w:eastAsia="Calibri" w:cs="Times New Roman"/>
                <w:sz w:val="20"/>
                <w:szCs w:val="20"/>
              </w:rPr>
            </w:pPr>
          </w:p>
        </w:tc>
        <w:tc>
          <w:tcPr>
            <w:tcW w:w="673" w:type="pct"/>
            <w:vMerge/>
          </w:tcPr>
          <w:p w14:paraId="4A1B3405" w14:textId="77777777" w:rsidR="00350ABA" w:rsidRPr="003D3FAF" w:rsidRDefault="00350ABA" w:rsidP="00350ABA">
            <w:pPr>
              <w:spacing w:after="0"/>
              <w:jc w:val="left"/>
              <w:rPr>
                <w:rFonts w:eastAsia="Calibri" w:cs="Times New Roman"/>
                <w:sz w:val="20"/>
                <w:szCs w:val="20"/>
              </w:rPr>
            </w:pPr>
          </w:p>
        </w:tc>
        <w:tc>
          <w:tcPr>
            <w:tcW w:w="658" w:type="pct"/>
          </w:tcPr>
          <w:p w14:paraId="10A78527"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Олово</w:t>
            </w:r>
          </w:p>
        </w:tc>
        <w:tc>
          <w:tcPr>
            <w:tcW w:w="502" w:type="pct"/>
          </w:tcPr>
          <w:p w14:paraId="05ABDAC6"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5,0</w:t>
            </w:r>
          </w:p>
        </w:tc>
      </w:tr>
      <w:tr w:rsidR="00350ABA" w:rsidRPr="003D3FAF" w14:paraId="7298A80F" w14:textId="77777777" w:rsidTr="00E02915">
        <w:trPr>
          <w:trHeight w:val="495"/>
        </w:trPr>
        <w:tc>
          <w:tcPr>
            <w:tcW w:w="364" w:type="pct"/>
            <w:vMerge w:val="restart"/>
          </w:tcPr>
          <w:p w14:paraId="3EE54429"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val="restart"/>
          </w:tcPr>
          <w:p w14:paraId="7C749DC0"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Лом фарфоровых и стеклянных изоляторов</w:t>
            </w:r>
          </w:p>
        </w:tc>
        <w:tc>
          <w:tcPr>
            <w:tcW w:w="809" w:type="pct"/>
            <w:vMerge w:val="restart"/>
          </w:tcPr>
          <w:p w14:paraId="20D4CC2F"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4 59 110 11 71 5</w:t>
            </w:r>
          </w:p>
        </w:tc>
        <w:tc>
          <w:tcPr>
            <w:tcW w:w="580" w:type="pct"/>
            <w:vMerge w:val="restart"/>
          </w:tcPr>
          <w:p w14:paraId="1EA9DD40"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5</w:t>
            </w:r>
          </w:p>
        </w:tc>
        <w:tc>
          <w:tcPr>
            <w:tcW w:w="632" w:type="pct"/>
            <w:vMerge w:val="restart"/>
          </w:tcPr>
          <w:p w14:paraId="7599A03C"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Смесь твердых материалов</w:t>
            </w:r>
          </w:p>
        </w:tc>
        <w:tc>
          <w:tcPr>
            <w:tcW w:w="673" w:type="pct"/>
            <w:vMerge w:val="restart"/>
          </w:tcPr>
          <w:p w14:paraId="21A522A6"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Смесь твердых материалов</w:t>
            </w:r>
          </w:p>
        </w:tc>
        <w:tc>
          <w:tcPr>
            <w:tcW w:w="658" w:type="pct"/>
          </w:tcPr>
          <w:p w14:paraId="572EEFBA"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Диоксид кремния</w:t>
            </w:r>
          </w:p>
        </w:tc>
        <w:tc>
          <w:tcPr>
            <w:tcW w:w="502" w:type="pct"/>
          </w:tcPr>
          <w:p w14:paraId="3EAF9FF7"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73,5</w:t>
            </w:r>
          </w:p>
        </w:tc>
      </w:tr>
      <w:tr w:rsidR="00350ABA" w:rsidRPr="003D3FAF" w14:paraId="2FBCA55A" w14:textId="77777777" w:rsidTr="00E02915">
        <w:trPr>
          <w:trHeight w:val="495"/>
        </w:trPr>
        <w:tc>
          <w:tcPr>
            <w:tcW w:w="364" w:type="pct"/>
            <w:vMerge/>
          </w:tcPr>
          <w:p w14:paraId="657445C7"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38A5C6B9" w14:textId="77777777" w:rsidR="00350ABA" w:rsidRPr="003D3FAF" w:rsidRDefault="00350ABA" w:rsidP="00350ABA">
            <w:pPr>
              <w:spacing w:after="0"/>
              <w:jc w:val="left"/>
              <w:rPr>
                <w:rFonts w:eastAsia="Calibri" w:cs="Times New Roman"/>
                <w:sz w:val="20"/>
                <w:szCs w:val="20"/>
              </w:rPr>
            </w:pPr>
          </w:p>
        </w:tc>
        <w:tc>
          <w:tcPr>
            <w:tcW w:w="809" w:type="pct"/>
            <w:vMerge/>
          </w:tcPr>
          <w:p w14:paraId="4AC58278" w14:textId="77777777" w:rsidR="00350ABA" w:rsidRPr="003D3FAF" w:rsidRDefault="00350ABA" w:rsidP="00350ABA">
            <w:pPr>
              <w:spacing w:after="0"/>
              <w:jc w:val="left"/>
              <w:rPr>
                <w:rFonts w:eastAsia="Calibri" w:cs="Times New Roman"/>
                <w:sz w:val="20"/>
                <w:szCs w:val="20"/>
              </w:rPr>
            </w:pPr>
          </w:p>
        </w:tc>
        <w:tc>
          <w:tcPr>
            <w:tcW w:w="580" w:type="pct"/>
            <w:vMerge/>
          </w:tcPr>
          <w:p w14:paraId="162B1894" w14:textId="77777777" w:rsidR="00350ABA" w:rsidRPr="003D3FAF" w:rsidRDefault="00350ABA" w:rsidP="00350ABA">
            <w:pPr>
              <w:spacing w:after="0"/>
              <w:jc w:val="center"/>
              <w:rPr>
                <w:rFonts w:eastAsia="Calibri" w:cs="Times New Roman"/>
                <w:sz w:val="20"/>
                <w:szCs w:val="20"/>
              </w:rPr>
            </w:pPr>
          </w:p>
        </w:tc>
        <w:tc>
          <w:tcPr>
            <w:tcW w:w="632" w:type="pct"/>
            <w:vMerge/>
          </w:tcPr>
          <w:p w14:paraId="0E5A9739" w14:textId="77777777" w:rsidR="00350ABA" w:rsidRPr="003D3FAF" w:rsidRDefault="00350ABA" w:rsidP="00350ABA">
            <w:pPr>
              <w:spacing w:after="0"/>
              <w:jc w:val="left"/>
              <w:rPr>
                <w:rFonts w:eastAsia="Calibri" w:cs="Times New Roman"/>
                <w:sz w:val="20"/>
                <w:szCs w:val="20"/>
              </w:rPr>
            </w:pPr>
          </w:p>
        </w:tc>
        <w:tc>
          <w:tcPr>
            <w:tcW w:w="673" w:type="pct"/>
            <w:vMerge/>
          </w:tcPr>
          <w:p w14:paraId="446814B0" w14:textId="77777777" w:rsidR="00350ABA" w:rsidRPr="003D3FAF" w:rsidRDefault="00350ABA" w:rsidP="00350ABA">
            <w:pPr>
              <w:spacing w:after="0"/>
              <w:jc w:val="left"/>
              <w:rPr>
                <w:rFonts w:eastAsia="Calibri" w:cs="Times New Roman"/>
                <w:sz w:val="20"/>
                <w:szCs w:val="20"/>
              </w:rPr>
            </w:pPr>
          </w:p>
        </w:tc>
        <w:tc>
          <w:tcPr>
            <w:tcW w:w="658" w:type="pct"/>
          </w:tcPr>
          <w:p w14:paraId="67EE7981"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Оксид кальция</w:t>
            </w:r>
          </w:p>
        </w:tc>
        <w:tc>
          <w:tcPr>
            <w:tcW w:w="502" w:type="pct"/>
          </w:tcPr>
          <w:p w14:paraId="42B83456"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14,07</w:t>
            </w:r>
          </w:p>
        </w:tc>
      </w:tr>
      <w:tr w:rsidR="00350ABA" w:rsidRPr="003D3FAF" w14:paraId="57A15B35" w14:textId="77777777" w:rsidTr="00E02915">
        <w:trPr>
          <w:trHeight w:val="285"/>
        </w:trPr>
        <w:tc>
          <w:tcPr>
            <w:tcW w:w="364" w:type="pct"/>
            <w:vMerge/>
          </w:tcPr>
          <w:p w14:paraId="73204CED"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39341B21" w14:textId="77777777" w:rsidR="00350ABA" w:rsidRPr="003D3FAF" w:rsidRDefault="00350ABA" w:rsidP="00350ABA">
            <w:pPr>
              <w:spacing w:after="0"/>
              <w:jc w:val="left"/>
              <w:rPr>
                <w:rFonts w:eastAsia="Calibri" w:cs="Times New Roman"/>
                <w:sz w:val="20"/>
                <w:szCs w:val="20"/>
              </w:rPr>
            </w:pPr>
          </w:p>
        </w:tc>
        <w:tc>
          <w:tcPr>
            <w:tcW w:w="809" w:type="pct"/>
            <w:vMerge/>
          </w:tcPr>
          <w:p w14:paraId="1F01A4B8" w14:textId="77777777" w:rsidR="00350ABA" w:rsidRPr="003D3FAF" w:rsidRDefault="00350ABA" w:rsidP="00350ABA">
            <w:pPr>
              <w:spacing w:after="0"/>
              <w:jc w:val="left"/>
              <w:rPr>
                <w:rFonts w:eastAsia="Calibri" w:cs="Times New Roman"/>
                <w:sz w:val="20"/>
                <w:szCs w:val="20"/>
              </w:rPr>
            </w:pPr>
          </w:p>
        </w:tc>
        <w:tc>
          <w:tcPr>
            <w:tcW w:w="580" w:type="pct"/>
            <w:vMerge/>
          </w:tcPr>
          <w:p w14:paraId="1D18F79E" w14:textId="77777777" w:rsidR="00350ABA" w:rsidRPr="003D3FAF" w:rsidRDefault="00350ABA" w:rsidP="00350ABA">
            <w:pPr>
              <w:spacing w:after="0"/>
              <w:jc w:val="center"/>
              <w:rPr>
                <w:rFonts w:eastAsia="Calibri" w:cs="Times New Roman"/>
                <w:sz w:val="20"/>
                <w:szCs w:val="20"/>
              </w:rPr>
            </w:pPr>
          </w:p>
        </w:tc>
        <w:tc>
          <w:tcPr>
            <w:tcW w:w="632" w:type="pct"/>
            <w:vMerge/>
          </w:tcPr>
          <w:p w14:paraId="61E03AE5" w14:textId="77777777" w:rsidR="00350ABA" w:rsidRPr="003D3FAF" w:rsidRDefault="00350ABA" w:rsidP="00350ABA">
            <w:pPr>
              <w:spacing w:after="0"/>
              <w:jc w:val="left"/>
              <w:rPr>
                <w:rFonts w:eastAsia="Calibri" w:cs="Times New Roman"/>
                <w:sz w:val="20"/>
                <w:szCs w:val="20"/>
              </w:rPr>
            </w:pPr>
          </w:p>
        </w:tc>
        <w:tc>
          <w:tcPr>
            <w:tcW w:w="673" w:type="pct"/>
            <w:vMerge/>
          </w:tcPr>
          <w:p w14:paraId="72403C81" w14:textId="77777777" w:rsidR="00350ABA" w:rsidRPr="003D3FAF" w:rsidRDefault="00350ABA" w:rsidP="00350ABA">
            <w:pPr>
              <w:spacing w:after="0"/>
              <w:jc w:val="left"/>
              <w:rPr>
                <w:rFonts w:eastAsia="Calibri" w:cs="Times New Roman"/>
                <w:sz w:val="20"/>
                <w:szCs w:val="20"/>
              </w:rPr>
            </w:pPr>
          </w:p>
        </w:tc>
        <w:tc>
          <w:tcPr>
            <w:tcW w:w="658" w:type="pct"/>
          </w:tcPr>
          <w:p w14:paraId="255E0E7C"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Оксид алюминия</w:t>
            </w:r>
          </w:p>
        </w:tc>
        <w:tc>
          <w:tcPr>
            <w:tcW w:w="502" w:type="pct"/>
          </w:tcPr>
          <w:p w14:paraId="245E7AFF"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3,7</w:t>
            </w:r>
          </w:p>
        </w:tc>
      </w:tr>
      <w:tr w:rsidR="00350ABA" w:rsidRPr="003D3FAF" w14:paraId="73B1158F" w14:textId="77777777" w:rsidTr="00E02915">
        <w:trPr>
          <w:trHeight w:val="518"/>
        </w:trPr>
        <w:tc>
          <w:tcPr>
            <w:tcW w:w="364" w:type="pct"/>
            <w:vMerge w:val="restart"/>
          </w:tcPr>
          <w:p w14:paraId="5249C35B"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val="restart"/>
          </w:tcPr>
          <w:p w14:paraId="72D84D27"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Отходы изолированных проводов и кабелей</w:t>
            </w:r>
          </w:p>
        </w:tc>
        <w:tc>
          <w:tcPr>
            <w:tcW w:w="809" w:type="pct"/>
            <w:vMerge w:val="restart"/>
          </w:tcPr>
          <w:p w14:paraId="6F14BBDD"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4 82 302 01 52 5</w:t>
            </w:r>
          </w:p>
        </w:tc>
        <w:tc>
          <w:tcPr>
            <w:tcW w:w="580" w:type="pct"/>
            <w:vMerge w:val="restart"/>
          </w:tcPr>
          <w:p w14:paraId="0978004E"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5</w:t>
            </w:r>
          </w:p>
        </w:tc>
        <w:tc>
          <w:tcPr>
            <w:tcW w:w="632" w:type="pct"/>
            <w:vMerge w:val="restart"/>
          </w:tcPr>
          <w:p w14:paraId="5BB05CEB"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Изделия из нескольких материалов</w:t>
            </w:r>
          </w:p>
        </w:tc>
        <w:tc>
          <w:tcPr>
            <w:tcW w:w="673" w:type="pct"/>
            <w:vMerge w:val="restart"/>
          </w:tcPr>
          <w:p w14:paraId="17E98023"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Изделия из нескольких материалов</w:t>
            </w:r>
          </w:p>
        </w:tc>
        <w:tc>
          <w:tcPr>
            <w:tcW w:w="658" w:type="pct"/>
          </w:tcPr>
          <w:p w14:paraId="73E56D3E"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Полимер ПВХ</w:t>
            </w:r>
          </w:p>
        </w:tc>
        <w:tc>
          <w:tcPr>
            <w:tcW w:w="502" w:type="pct"/>
          </w:tcPr>
          <w:p w14:paraId="439CDC02"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62</w:t>
            </w:r>
          </w:p>
        </w:tc>
      </w:tr>
      <w:tr w:rsidR="00350ABA" w:rsidRPr="003D3FAF" w14:paraId="7C218A7E" w14:textId="77777777" w:rsidTr="00E02915">
        <w:trPr>
          <w:trHeight w:val="488"/>
        </w:trPr>
        <w:tc>
          <w:tcPr>
            <w:tcW w:w="364" w:type="pct"/>
            <w:vMerge/>
          </w:tcPr>
          <w:p w14:paraId="6B95112C"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50C0B97F" w14:textId="77777777" w:rsidR="00350ABA" w:rsidRPr="003D3FAF" w:rsidRDefault="00350ABA" w:rsidP="00350ABA">
            <w:pPr>
              <w:spacing w:after="0"/>
              <w:jc w:val="left"/>
              <w:rPr>
                <w:rFonts w:eastAsia="Calibri" w:cs="Times New Roman"/>
                <w:sz w:val="20"/>
                <w:szCs w:val="20"/>
              </w:rPr>
            </w:pPr>
          </w:p>
        </w:tc>
        <w:tc>
          <w:tcPr>
            <w:tcW w:w="809" w:type="pct"/>
            <w:vMerge/>
          </w:tcPr>
          <w:p w14:paraId="0C99285D" w14:textId="77777777" w:rsidR="00350ABA" w:rsidRPr="003D3FAF" w:rsidRDefault="00350ABA" w:rsidP="00350ABA">
            <w:pPr>
              <w:spacing w:after="0"/>
              <w:jc w:val="left"/>
              <w:rPr>
                <w:rFonts w:eastAsia="Calibri" w:cs="Times New Roman"/>
                <w:sz w:val="20"/>
                <w:szCs w:val="20"/>
              </w:rPr>
            </w:pPr>
          </w:p>
        </w:tc>
        <w:tc>
          <w:tcPr>
            <w:tcW w:w="580" w:type="pct"/>
            <w:vMerge/>
          </w:tcPr>
          <w:p w14:paraId="6AAE287C" w14:textId="77777777" w:rsidR="00350ABA" w:rsidRPr="003D3FAF" w:rsidRDefault="00350ABA" w:rsidP="00350ABA">
            <w:pPr>
              <w:spacing w:after="0"/>
              <w:jc w:val="center"/>
              <w:rPr>
                <w:rFonts w:eastAsia="Calibri" w:cs="Times New Roman"/>
                <w:sz w:val="20"/>
                <w:szCs w:val="20"/>
              </w:rPr>
            </w:pPr>
          </w:p>
        </w:tc>
        <w:tc>
          <w:tcPr>
            <w:tcW w:w="632" w:type="pct"/>
            <w:vMerge/>
          </w:tcPr>
          <w:p w14:paraId="36541FCC" w14:textId="77777777" w:rsidR="00350ABA" w:rsidRPr="003D3FAF" w:rsidRDefault="00350ABA" w:rsidP="00350ABA">
            <w:pPr>
              <w:spacing w:after="0"/>
              <w:jc w:val="left"/>
              <w:rPr>
                <w:rFonts w:eastAsia="Calibri" w:cs="Times New Roman"/>
                <w:sz w:val="20"/>
                <w:szCs w:val="20"/>
              </w:rPr>
            </w:pPr>
          </w:p>
        </w:tc>
        <w:tc>
          <w:tcPr>
            <w:tcW w:w="673" w:type="pct"/>
            <w:vMerge/>
          </w:tcPr>
          <w:p w14:paraId="5454AD86" w14:textId="77777777" w:rsidR="00350ABA" w:rsidRPr="003D3FAF" w:rsidRDefault="00350ABA" w:rsidP="00350ABA">
            <w:pPr>
              <w:spacing w:after="0"/>
              <w:jc w:val="left"/>
              <w:rPr>
                <w:rFonts w:eastAsia="Calibri" w:cs="Times New Roman"/>
                <w:sz w:val="20"/>
                <w:szCs w:val="20"/>
              </w:rPr>
            </w:pPr>
          </w:p>
        </w:tc>
        <w:tc>
          <w:tcPr>
            <w:tcW w:w="658" w:type="pct"/>
          </w:tcPr>
          <w:p w14:paraId="4F91D468"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Пластификатор ДОФ</w:t>
            </w:r>
          </w:p>
        </w:tc>
        <w:tc>
          <w:tcPr>
            <w:tcW w:w="502" w:type="pct"/>
          </w:tcPr>
          <w:p w14:paraId="288E74BF"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28</w:t>
            </w:r>
          </w:p>
        </w:tc>
      </w:tr>
      <w:tr w:rsidR="00350ABA" w:rsidRPr="003D3FAF" w14:paraId="523ADB25" w14:textId="77777777" w:rsidTr="00E02915">
        <w:trPr>
          <w:trHeight w:val="491"/>
        </w:trPr>
        <w:tc>
          <w:tcPr>
            <w:tcW w:w="364" w:type="pct"/>
            <w:vMerge/>
          </w:tcPr>
          <w:p w14:paraId="2DCAEC13"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5CCF68BF" w14:textId="77777777" w:rsidR="00350ABA" w:rsidRPr="003D3FAF" w:rsidRDefault="00350ABA" w:rsidP="00350ABA">
            <w:pPr>
              <w:spacing w:after="0"/>
              <w:jc w:val="left"/>
              <w:rPr>
                <w:rFonts w:eastAsia="Calibri" w:cs="Times New Roman"/>
                <w:sz w:val="20"/>
                <w:szCs w:val="20"/>
              </w:rPr>
            </w:pPr>
          </w:p>
        </w:tc>
        <w:tc>
          <w:tcPr>
            <w:tcW w:w="809" w:type="pct"/>
            <w:vMerge/>
          </w:tcPr>
          <w:p w14:paraId="1BF24B0B" w14:textId="77777777" w:rsidR="00350ABA" w:rsidRPr="003D3FAF" w:rsidRDefault="00350ABA" w:rsidP="00350ABA">
            <w:pPr>
              <w:spacing w:after="0"/>
              <w:jc w:val="left"/>
              <w:rPr>
                <w:rFonts w:eastAsia="Calibri" w:cs="Times New Roman"/>
                <w:sz w:val="20"/>
                <w:szCs w:val="20"/>
              </w:rPr>
            </w:pPr>
          </w:p>
        </w:tc>
        <w:tc>
          <w:tcPr>
            <w:tcW w:w="580" w:type="pct"/>
            <w:vMerge/>
          </w:tcPr>
          <w:p w14:paraId="3935AECD" w14:textId="77777777" w:rsidR="00350ABA" w:rsidRPr="003D3FAF" w:rsidRDefault="00350ABA" w:rsidP="00350ABA">
            <w:pPr>
              <w:spacing w:after="0"/>
              <w:jc w:val="center"/>
              <w:rPr>
                <w:rFonts w:eastAsia="Calibri" w:cs="Times New Roman"/>
                <w:sz w:val="20"/>
                <w:szCs w:val="20"/>
              </w:rPr>
            </w:pPr>
          </w:p>
        </w:tc>
        <w:tc>
          <w:tcPr>
            <w:tcW w:w="632" w:type="pct"/>
            <w:vMerge/>
          </w:tcPr>
          <w:p w14:paraId="5B7FC517" w14:textId="77777777" w:rsidR="00350ABA" w:rsidRPr="003D3FAF" w:rsidRDefault="00350ABA" w:rsidP="00350ABA">
            <w:pPr>
              <w:spacing w:after="0"/>
              <w:jc w:val="left"/>
              <w:rPr>
                <w:rFonts w:eastAsia="Calibri" w:cs="Times New Roman"/>
                <w:sz w:val="20"/>
                <w:szCs w:val="20"/>
              </w:rPr>
            </w:pPr>
          </w:p>
        </w:tc>
        <w:tc>
          <w:tcPr>
            <w:tcW w:w="673" w:type="pct"/>
            <w:vMerge/>
          </w:tcPr>
          <w:p w14:paraId="4FB8DC4B" w14:textId="77777777" w:rsidR="00350ABA" w:rsidRPr="003D3FAF" w:rsidRDefault="00350ABA" w:rsidP="00350ABA">
            <w:pPr>
              <w:spacing w:after="0"/>
              <w:jc w:val="left"/>
              <w:rPr>
                <w:rFonts w:eastAsia="Calibri" w:cs="Times New Roman"/>
                <w:sz w:val="20"/>
                <w:szCs w:val="20"/>
              </w:rPr>
            </w:pPr>
          </w:p>
        </w:tc>
        <w:tc>
          <w:tcPr>
            <w:tcW w:w="658" w:type="pct"/>
          </w:tcPr>
          <w:p w14:paraId="01E81A64"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Свинцовый стабилизатор</w:t>
            </w:r>
          </w:p>
        </w:tc>
        <w:tc>
          <w:tcPr>
            <w:tcW w:w="502" w:type="pct"/>
          </w:tcPr>
          <w:p w14:paraId="40492C72"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2</w:t>
            </w:r>
          </w:p>
        </w:tc>
      </w:tr>
      <w:tr w:rsidR="00350ABA" w:rsidRPr="003D3FAF" w14:paraId="4B6C9FDD" w14:textId="77777777" w:rsidTr="00E02915">
        <w:trPr>
          <w:trHeight w:val="275"/>
        </w:trPr>
        <w:tc>
          <w:tcPr>
            <w:tcW w:w="364" w:type="pct"/>
            <w:vMerge/>
          </w:tcPr>
          <w:p w14:paraId="36F60118"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1694C9B7" w14:textId="77777777" w:rsidR="00350ABA" w:rsidRPr="003D3FAF" w:rsidRDefault="00350ABA" w:rsidP="00350ABA">
            <w:pPr>
              <w:spacing w:after="0"/>
              <w:jc w:val="left"/>
              <w:rPr>
                <w:rFonts w:eastAsia="Calibri" w:cs="Times New Roman"/>
                <w:sz w:val="20"/>
                <w:szCs w:val="20"/>
              </w:rPr>
            </w:pPr>
          </w:p>
        </w:tc>
        <w:tc>
          <w:tcPr>
            <w:tcW w:w="809" w:type="pct"/>
            <w:vMerge/>
          </w:tcPr>
          <w:p w14:paraId="650B3CB5" w14:textId="77777777" w:rsidR="00350ABA" w:rsidRPr="003D3FAF" w:rsidRDefault="00350ABA" w:rsidP="00350ABA">
            <w:pPr>
              <w:spacing w:after="0"/>
              <w:jc w:val="left"/>
              <w:rPr>
                <w:rFonts w:eastAsia="Calibri" w:cs="Times New Roman"/>
                <w:sz w:val="20"/>
                <w:szCs w:val="20"/>
              </w:rPr>
            </w:pPr>
          </w:p>
        </w:tc>
        <w:tc>
          <w:tcPr>
            <w:tcW w:w="580" w:type="pct"/>
            <w:vMerge/>
          </w:tcPr>
          <w:p w14:paraId="7B24D3AD" w14:textId="77777777" w:rsidR="00350ABA" w:rsidRPr="003D3FAF" w:rsidRDefault="00350ABA" w:rsidP="00350ABA">
            <w:pPr>
              <w:spacing w:after="0"/>
              <w:jc w:val="center"/>
              <w:rPr>
                <w:rFonts w:eastAsia="Calibri" w:cs="Times New Roman"/>
                <w:sz w:val="20"/>
                <w:szCs w:val="20"/>
              </w:rPr>
            </w:pPr>
          </w:p>
        </w:tc>
        <w:tc>
          <w:tcPr>
            <w:tcW w:w="632" w:type="pct"/>
            <w:vMerge/>
          </w:tcPr>
          <w:p w14:paraId="4ED99194" w14:textId="77777777" w:rsidR="00350ABA" w:rsidRPr="003D3FAF" w:rsidRDefault="00350ABA" w:rsidP="00350ABA">
            <w:pPr>
              <w:spacing w:after="0"/>
              <w:jc w:val="left"/>
              <w:rPr>
                <w:rFonts w:eastAsia="Calibri" w:cs="Times New Roman"/>
                <w:sz w:val="20"/>
                <w:szCs w:val="20"/>
              </w:rPr>
            </w:pPr>
          </w:p>
        </w:tc>
        <w:tc>
          <w:tcPr>
            <w:tcW w:w="673" w:type="pct"/>
            <w:vMerge/>
          </w:tcPr>
          <w:p w14:paraId="0BB2ACD1" w14:textId="77777777" w:rsidR="00350ABA" w:rsidRPr="003D3FAF" w:rsidRDefault="00350ABA" w:rsidP="00350ABA">
            <w:pPr>
              <w:spacing w:after="0"/>
              <w:jc w:val="left"/>
              <w:rPr>
                <w:rFonts w:eastAsia="Calibri" w:cs="Times New Roman"/>
                <w:sz w:val="20"/>
                <w:szCs w:val="20"/>
              </w:rPr>
            </w:pPr>
          </w:p>
        </w:tc>
        <w:tc>
          <w:tcPr>
            <w:tcW w:w="658" w:type="pct"/>
          </w:tcPr>
          <w:p w14:paraId="609C7D6E"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Наполнитель</w:t>
            </w:r>
          </w:p>
        </w:tc>
        <w:tc>
          <w:tcPr>
            <w:tcW w:w="502" w:type="pct"/>
          </w:tcPr>
          <w:p w14:paraId="76844589" w14:textId="6172DF13" w:rsidR="00350ABA" w:rsidRPr="003D3FAF" w:rsidRDefault="00350ABA" w:rsidP="00E02915">
            <w:pPr>
              <w:spacing w:after="0"/>
              <w:jc w:val="left"/>
              <w:rPr>
                <w:rFonts w:eastAsia="Calibri" w:cs="Times New Roman"/>
                <w:sz w:val="20"/>
                <w:szCs w:val="20"/>
              </w:rPr>
            </w:pPr>
            <w:r w:rsidRPr="003D3FAF">
              <w:rPr>
                <w:rFonts w:eastAsia="Calibri" w:cs="Times New Roman"/>
                <w:sz w:val="20"/>
                <w:szCs w:val="20"/>
              </w:rPr>
              <w:t>6</w:t>
            </w:r>
          </w:p>
        </w:tc>
      </w:tr>
      <w:tr w:rsidR="00350ABA" w:rsidRPr="003D3FAF" w14:paraId="36C63FCB" w14:textId="77777777" w:rsidTr="00E02915">
        <w:trPr>
          <w:trHeight w:val="313"/>
        </w:trPr>
        <w:tc>
          <w:tcPr>
            <w:tcW w:w="364" w:type="pct"/>
            <w:vMerge/>
          </w:tcPr>
          <w:p w14:paraId="213DCE4F"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5B206B30" w14:textId="77777777" w:rsidR="00350ABA" w:rsidRPr="003D3FAF" w:rsidRDefault="00350ABA" w:rsidP="00350ABA">
            <w:pPr>
              <w:spacing w:after="0"/>
              <w:jc w:val="left"/>
              <w:rPr>
                <w:rFonts w:eastAsia="Calibri" w:cs="Times New Roman"/>
                <w:sz w:val="20"/>
                <w:szCs w:val="20"/>
              </w:rPr>
            </w:pPr>
          </w:p>
        </w:tc>
        <w:tc>
          <w:tcPr>
            <w:tcW w:w="809" w:type="pct"/>
            <w:vMerge/>
          </w:tcPr>
          <w:p w14:paraId="05BCFD03" w14:textId="77777777" w:rsidR="00350ABA" w:rsidRPr="003D3FAF" w:rsidRDefault="00350ABA" w:rsidP="00350ABA">
            <w:pPr>
              <w:spacing w:after="0"/>
              <w:jc w:val="left"/>
              <w:rPr>
                <w:rFonts w:eastAsia="Calibri" w:cs="Times New Roman"/>
                <w:sz w:val="20"/>
                <w:szCs w:val="20"/>
              </w:rPr>
            </w:pPr>
          </w:p>
        </w:tc>
        <w:tc>
          <w:tcPr>
            <w:tcW w:w="580" w:type="pct"/>
            <w:vMerge/>
          </w:tcPr>
          <w:p w14:paraId="3E431722" w14:textId="77777777" w:rsidR="00350ABA" w:rsidRPr="003D3FAF" w:rsidRDefault="00350ABA" w:rsidP="00350ABA">
            <w:pPr>
              <w:spacing w:after="0"/>
              <w:jc w:val="center"/>
              <w:rPr>
                <w:rFonts w:eastAsia="Calibri" w:cs="Times New Roman"/>
                <w:sz w:val="20"/>
                <w:szCs w:val="20"/>
              </w:rPr>
            </w:pPr>
          </w:p>
        </w:tc>
        <w:tc>
          <w:tcPr>
            <w:tcW w:w="632" w:type="pct"/>
            <w:vMerge/>
          </w:tcPr>
          <w:p w14:paraId="2EDB5249" w14:textId="77777777" w:rsidR="00350ABA" w:rsidRPr="003D3FAF" w:rsidRDefault="00350ABA" w:rsidP="00350ABA">
            <w:pPr>
              <w:spacing w:after="0"/>
              <w:jc w:val="left"/>
              <w:rPr>
                <w:rFonts w:eastAsia="Calibri" w:cs="Times New Roman"/>
                <w:sz w:val="20"/>
                <w:szCs w:val="20"/>
              </w:rPr>
            </w:pPr>
          </w:p>
        </w:tc>
        <w:tc>
          <w:tcPr>
            <w:tcW w:w="673" w:type="pct"/>
            <w:vMerge/>
          </w:tcPr>
          <w:p w14:paraId="2EF099AE" w14:textId="77777777" w:rsidR="00350ABA" w:rsidRPr="003D3FAF" w:rsidRDefault="00350ABA" w:rsidP="00350ABA">
            <w:pPr>
              <w:spacing w:after="0"/>
              <w:jc w:val="left"/>
              <w:rPr>
                <w:rFonts w:eastAsia="Calibri" w:cs="Times New Roman"/>
                <w:sz w:val="20"/>
                <w:szCs w:val="20"/>
              </w:rPr>
            </w:pPr>
          </w:p>
        </w:tc>
        <w:tc>
          <w:tcPr>
            <w:tcW w:w="658" w:type="pct"/>
          </w:tcPr>
          <w:p w14:paraId="5F4475E9"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Прочие стабилизаторы и смазки</w:t>
            </w:r>
          </w:p>
        </w:tc>
        <w:tc>
          <w:tcPr>
            <w:tcW w:w="502" w:type="pct"/>
          </w:tcPr>
          <w:p w14:paraId="606C5358"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2</w:t>
            </w:r>
          </w:p>
        </w:tc>
      </w:tr>
      <w:tr w:rsidR="00350ABA" w:rsidRPr="0044401D" w14:paraId="535702F7" w14:textId="77777777" w:rsidTr="00E02915">
        <w:trPr>
          <w:trHeight w:val="160"/>
        </w:trPr>
        <w:tc>
          <w:tcPr>
            <w:tcW w:w="364" w:type="pct"/>
            <w:vMerge w:val="restart"/>
          </w:tcPr>
          <w:p w14:paraId="6E8A2D01"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vMerge w:val="restart"/>
          </w:tcPr>
          <w:p w14:paraId="45ED6C89" w14:textId="77777777" w:rsidR="00350ABA" w:rsidRPr="0044401D" w:rsidRDefault="00350ABA" w:rsidP="00350ABA">
            <w:pPr>
              <w:spacing w:after="0"/>
              <w:jc w:val="left"/>
              <w:rPr>
                <w:rFonts w:eastAsia="Calibri" w:cs="Times New Roman"/>
                <w:sz w:val="20"/>
                <w:szCs w:val="20"/>
              </w:rPr>
            </w:pPr>
            <w:r w:rsidRPr="0044401D">
              <w:rPr>
                <w:rFonts w:eastAsia="Calibri" w:cs="Times New Roman"/>
                <w:sz w:val="20"/>
                <w:szCs w:val="20"/>
              </w:rPr>
              <w:t>Остатки и огарки стальных сварочных электродов</w:t>
            </w:r>
          </w:p>
        </w:tc>
        <w:tc>
          <w:tcPr>
            <w:tcW w:w="809" w:type="pct"/>
            <w:vMerge w:val="restart"/>
          </w:tcPr>
          <w:p w14:paraId="40699046" w14:textId="77777777" w:rsidR="00350ABA" w:rsidRPr="0044401D" w:rsidRDefault="00350ABA" w:rsidP="00350ABA">
            <w:pPr>
              <w:spacing w:after="0"/>
              <w:jc w:val="left"/>
              <w:rPr>
                <w:rFonts w:eastAsia="Calibri" w:cs="Times New Roman"/>
                <w:sz w:val="20"/>
                <w:szCs w:val="20"/>
              </w:rPr>
            </w:pPr>
          </w:p>
          <w:p w14:paraId="2CD0925D" w14:textId="77777777" w:rsidR="00350ABA" w:rsidRPr="0044401D" w:rsidRDefault="00350ABA" w:rsidP="00350ABA">
            <w:pPr>
              <w:spacing w:after="0"/>
              <w:jc w:val="left"/>
              <w:rPr>
                <w:rFonts w:eastAsia="Calibri" w:cs="Times New Roman"/>
                <w:sz w:val="20"/>
                <w:szCs w:val="20"/>
              </w:rPr>
            </w:pPr>
            <w:r w:rsidRPr="0044401D">
              <w:rPr>
                <w:rFonts w:eastAsia="Calibri" w:cs="Times New Roman"/>
                <w:sz w:val="20"/>
                <w:szCs w:val="20"/>
              </w:rPr>
              <w:t>919 100 01 20 5</w:t>
            </w:r>
          </w:p>
        </w:tc>
        <w:tc>
          <w:tcPr>
            <w:tcW w:w="580" w:type="pct"/>
            <w:vMerge w:val="restart"/>
          </w:tcPr>
          <w:p w14:paraId="588BD7D2" w14:textId="77777777" w:rsidR="00350ABA" w:rsidRPr="0044401D" w:rsidRDefault="00350ABA" w:rsidP="00350ABA">
            <w:pPr>
              <w:spacing w:after="0"/>
              <w:jc w:val="center"/>
              <w:rPr>
                <w:rFonts w:eastAsia="Calibri" w:cs="Times New Roman"/>
                <w:sz w:val="20"/>
                <w:szCs w:val="20"/>
              </w:rPr>
            </w:pPr>
            <w:r w:rsidRPr="0044401D">
              <w:rPr>
                <w:rFonts w:eastAsia="Calibri" w:cs="Times New Roman"/>
                <w:sz w:val="20"/>
                <w:szCs w:val="20"/>
              </w:rPr>
              <w:t>5</w:t>
            </w:r>
          </w:p>
        </w:tc>
        <w:tc>
          <w:tcPr>
            <w:tcW w:w="632" w:type="pct"/>
            <w:vMerge w:val="restart"/>
          </w:tcPr>
          <w:p w14:paraId="07E36B8F" w14:textId="77777777" w:rsidR="00350ABA" w:rsidRPr="0044401D" w:rsidRDefault="00350ABA" w:rsidP="00350ABA">
            <w:pPr>
              <w:spacing w:after="0"/>
              <w:jc w:val="left"/>
              <w:rPr>
                <w:rFonts w:eastAsia="Calibri" w:cs="Times New Roman"/>
                <w:sz w:val="20"/>
                <w:szCs w:val="20"/>
              </w:rPr>
            </w:pPr>
            <w:r w:rsidRPr="0044401D">
              <w:rPr>
                <w:rFonts w:eastAsia="Calibri" w:cs="Times New Roman"/>
                <w:sz w:val="20"/>
                <w:szCs w:val="20"/>
              </w:rPr>
              <w:t>Твердый</w:t>
            </w:r>
          </w:p>
        </w:tc>
        <w:tc>
          <w:tcPr>
            <w:tcW w:w="673" w:type="pct"/>
            <w:vMerge w:val="restart"/>
          </w:tcPr>
          <w:p w14:paraId="3AA1FF60" w14:textId="77777777" w:rsidR="00350ABA" w:rsidRPr="0044401D" w:rsidRDefault="00350ABA" w:rsidP="00350ABA">
            <w:pPr>
              <w:spacing w:after="0"/>
              <w:jc w:val="left"/>
              <w:rPr>
                <w:rFonts w:eastAsia="Calibri" w:cs="Times New Roman"/>
                <w:sz w:val="20"/>
                <w:szCs w:val="20"/>
              </w:rPr>
            </w:pPr>
            <w:r w:rsidRPr="0044401D">
              <w:rPr>
                <w:rFonts w:eastAsia="Calibri" w:cs="Times New Roman"/>
                <w:sz w:val="20"/>
                <w:szCs w:val="20"/>
              </w:rPr>
              <w:t>Твердое</w:t>
            </w:r>
          </w:p>
        </w:tc>
        <w:tc>
          <w:tcPr>
            <w:tcW w:w="658" w:type="pct"/>
          </w:tcPr>
          <w:p w14:paraId="73CEE914" w14:textId="77777777" w:rsidR="00350ABA" w:rsidRPr="0044401D" w:rsidRDefault="00350ABA" w:rsidP="00350ABA">
            <w:pPr>
              <w:spacing w:after="0"/>
              <w:jc w:val="left"/>
              <w:rPr>
                <w:rFonts w:eastAsia="Calibri" w:cs="Times New Roman"/>
                <w:sz w:val="20"/>
                <w:szCs w:val="20"/>
              </w:rPr>
            </w:pPr>
            <w:r w:rsidRPr="0044401D">
              <w:rPr>
                <w:rFonts w:eastAsia="Calibri" w:cs="Times New Roman"/>
                <w:sz w:val="20"/>
                <w:szCs w:val="20"/>
              </w:rPr>
              <w:t>Железо</w:t>
            </w:r>
          </w:p>
        </w:tc>
        <w:tc>
          <w:tcPr>
            <w:tcW w:w="502" w:type="pct"/>
          </w:tcPr>
          <w:p w14:paraId="63D090FC" w14:textId="77777777" w:rsidR="00350ABA" w:rsidRPr="0044401D" w:rsidRDefault="00350ABA" w:rsidP="00350ABA">
            <w:pPr>
              <w:spacing w:after="0"/>
              <w:jc w:val="left"/>
              <w:rPr>
                <w:rFonts w:eastAsia="Calibri" w:cs="Times New Roman"/>
                <w:sz w:val="20"/>
                <w:szCs w:val="20"/>
              </w:rPr>
            </w:pPr>
            <w:r w:rsidRPr="0044401D">
              <w:rPr>
                <w:rFonts w:eastAsia="Calibri" w:cs="Times New Roman"/>
                <w:sz w:val="20"/>
                <w:szCs w:val="20"/>
              </w:rPr>
              <w:t>97,00</w:t>
            </w:r>
          </w:p>
        </w:tc>
      </w:tr>
      <w:tr w:rsidR="00350ABA" w:rsidRPr="0044401D" w14:paraId="1C4A0EF0" w14:textId="77777777" w:rsidTr="00E02915">
        <w:trPr>
          <w:trHeight w:val="198"/>
        </w:trPr>
        <w:tc>
          <w:tcPr>
            <w:tcW w:w="364" w:type="pct"/>
            <w:vMerge/>
          </w:tcPr>
          <w:p w14:paraId="4C199B64" w14:textId="77777777" w:rsidR="00350ABA" w:rsidRPr="0044401D"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0D6B271E" w14:textId="77777777" w:rsidR="00350ABA" w:rsidRPr="0044401D" w:rsidRDefault="00350ABA" w:rsidP="00350ABA">
            <w:pPr>
              <w:spacing w:after="0"/>
              <w:jc w:val="left"/>
              <w:rPr>
                <w:rFonts w:eastAsia="Calibri" w:cs="Times New Roman"/>
                <w:sz w:val="20"/>
                <w:szCs w:val="20"/>
              </w:rPr>
            </w:pPr>
          </w:p>
        </w:tc>
        <w:tc>
          <w:tcPr>
            <w:tcW w:w="809" w:type="pct"/>
            <w:vMerge/>
          </w:tcPr>
          <w:p w14:paraId="62C870EE" w14:textId="77777777" w:rsidR="00350ABA" w:rsidRPr="0044401D" w:rsidRDefault="00350ABA" w:rsidP="00350ABA">
            <w:pPr>
              <w:spacing w:after="0"/>
              <w:jc w:val="left"/>
              <w:rPr>
                <w:rFonts w:eastAsia="Calibri" w:cs="Times New Roman"/>
                <w:sz w:val="20"/>
                <w:szCs w:val="20"/>
              </w:rPr>
            </w:pPr>
          </w:p>
        </w:tc>
        <w:tc>
          <w:tcPr>
            <w:tcW w:w="580" w:type="pct"/>
            <w:vMerge/>
          </w:tcPr>
          <w:p w14:paraId="3EA13BCB" w14:textId="77777777" w:rsidR="00350ABA" w:rsidRPr="0044401D" w:rsidRDefault="00350ABA" w:rsidP="00350ABA">
            <w:pPr>
              <w:spacing w:after="0"/>
              <w:jc w:val="center"/>
              <w:rPr>
                <w:rFonts w:eastAsia="Calibri" w:cs="Times New Roman"/>
                <w:sz w:val="20"/>
                <w:szCs w:val="20"/>
              </w:rPr>
            </w:pPr>
          </w:p>
        </w:tc>
        <w:tc>
          <w:tcPr>
            <w:tcW w:w="632" w:type="pct"/>
            <w:vMerge/>
          </w:tcPr>
          <w:p w14:paraId="4A7FB2B6" w14:textId="77777777" w:rsidR="00350ABA" w:rsidRPr="0044401D" w:rsidRDefault="00350ABA" w:rsidP="00350ABA">
            <w:pPr>
              <w:spacing w:after="0"/>
              <w:jc w:val="left"/>
              <w:rPr>
                <w:rFonts w:eastAsia="Calibri" w:cs="Times New Roman"/>
                <w:sz w:val="20"/>
                <w:szCs w:val="20"/>
              </w:rPr>
            </w:pPr>
          </w:p>
        </w:tc>
        <w:tc>
          <w:tcPr>
            <w:tcW w:w="673" w:type="pct"/>
            <w:vMerge/>
          </w:tcPr>
          <w:p w14:paraId="1FF7D366" w14:textId="77777777" w:rsidR="00350ABA" w:rsidRPr="0044401D" w:rsidRDefault="00350ABA" w:rsidP="00350ABA">
            <w:pPr>
              <w:spacing w:after="0"/>
              <w:jc w:val="left"/>
              <w:rPr>
                <w:rFonts w:eastAsia="Calibri" w:cs="Times New Roman"/>
                <w:sz w:val="20"/>
                <w:szCs w:val="20"/>
              </w:rPr>
            </w:pPr>
          </w:p>
        </w:tc>
        <w:tc>
          <w:tcPr>
            <w:tcW w:w="658" w:type="pct"/>
          </w:tcPr>
          <w:p w14:paraId="0175BD63" w14:textId="77777777" w:rsidR="00350ABA" w:rsidRPr="0044401D" w:rsidRDefault="00350ABA" w:rsidP="00350ABA">
            <w:pPr>
              <w:spacing w:after="0"/>
              <w:jc w:val="left"/>
              <w:rPr>
                <w:rFonts w:eastAsia="Calibri" w:cs="Times New Roman"/>
                <w:sz w:val="20"/>
                <w:szCs w:val="20"/>
              </w:rPr>
            </w:pPr>
            <w:r w:rsidRPr="0044401D">
              <w:rPr>
                <w:rFonts w:eastAsia="Calibri" w:cs="Times New Roman"/>
                <w:sz w:val="20"/>
                <w:szCs w:val="20"/>
              </w:rPr>
              <w:t>Обмазка</w:t>
            </w:r>
          </w:p>
        </w:tc>
        <w:tc>
          <w:tcPr>
            <w:tcW w:w="502" w:type="pct"/>
          </w:tcPr>
          <w:p w14:paraId="1CEF1D77" w14:textId="77777777" w:rsidR="00350ABA" w:rsidRPr="0044401D" w:rsidRDefault="00350ABA" w:rsidP="00350ABA">
            <w:pPr>
              <w:spacing w:after="0"/>
              <w:jc w:val="left"/>
              <w:rPr>
                <w:rFonts w:eastAsia="Calibri" w:cs="Times New Roman"/>
                <w:sz w:val="20"/>
                <w:szCs w:val="20"/>
              </w:rPr>
            </w:pPr>
            <w:r w:rsidRPr="0044401D">
              <w:rPr>
                <w:rFonts w:eastAsia="Calibri" w:cs="Times New Roman"/>
                <w:sz w:val="20"/>
                <w:szCs w:val="20"/>
              </w:rPr>
              <w:t>2,00</w:t>
            </w:r>
          </w:p>
        </w:tc>
      </w:tr>
      <w:tr w:rsidR="00350ABA" w:rsidRPr="0044401D" w14:paraId="065925BA" w14:textId="77777777" w:rsidTr="00E02915">
        <w:trPr>
          <w:trHeight w:val="217"/>
        </w:trPr>
        <w:tc>
          <w:tcPr>
            <w:tcW w:w="364" w:type="pct"/>
            <w:vMerge/>
          </w:tcPr>
          <w:p w14:paraId="602BCEB6" w14:textId="77777777" w:rsidR="00350ABA" w:rsidRPr="0044401D"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0BA6032F" w14:textId="77777777" w:rsidR="00350ABA" w:rsidRPr="0044401D" w:rsidRDefault="00350ABA" w:rsidP="00350ABA">
            <w:pPr>
              <w:spacing w:after="0"/>
              <w:jc w:val="left"/>
              <w:rPr>
                <w:rFonts w:eastAsia="Calibri" w:cs="Times New Roman"/>
                <w:sz w:val="20"/>
                <w:szCs w:val="20"/>
              </w:rPr>
            </w:pPr>
          </w:p>
        </w:tc>
        <w:tc>
          <w:tcPr>
            <w:tcW w:w="809" w:type="pct"/>
            <w:vMerge/>
          </w:tcPr>
          <w:p w14:paraId="7AD4E2CF" w14:textId="77777777" w:rsidR="00350ABA" w:rsidRPr="0044401D" w:rsidRDefault="00350ABA" w:rsidP="00350ABA">
            <w:pPr>
              <w:spacing w:after="0"/>
              <w:jc w:val="left"/>
              <w:rPr>
                <w:rFonts w:eastAsia="Calibri" w:cs="Times New Roman"/>
                <w:sz w:val="20"/>
                <w:szCs w:val="20"/>
              </w:rPr>
            </w:pPr>
          </w:p>
        </w:tc>
        <w:tc>
          <w:tcPr>
            <w:tcW w:w="580" w:type="pct"/>
            <w:vMerge/>
          </w:tcPr>
          <w:p w14:paraId="540E1D01" w14:textId="77777777" w:rsidR="00350ABA" w:rsidRPr="0044401D" w:rsidRDefault="00350ABA" w:rsidP="00350ABA">
            <w:pPr>
              <w:spacing w:after="0"/>
              <w:jc w:val="center"/>
              <w:rPr>
                <w:rFonts w:eastAsia="Calibri" w:cs="Times New Roman"/>
                <w:sz w:val="20"/>
                <w:szCs w:val="20"/>
              </w:rPr>
            </w:pPr>
          </w:p>
        </w:tc>
        <w:tc>
          <w:tcPr>
            <w:tcW w:w="632" w:type="pct"/>
            <w:vMerge/>
          </w:tcPr>
          <w:p w14:paraId="3C7B884E" w14:textId="77777777" w:rsidR="00350ABA" w:rsidRPr="0044401D" w:rsidRDefault="00350ABA" w:rsidP="00350ABA">
            <w:pPr>
              <w:spacing w:after="0"/>
              <w:jc w:val="left"/>
              <w:rPr>
                <w:rFonts w:eastAsia="Calibri" w:cs="Times New Roman"/>
                <w:sz w:val="20"/>
                <w:szCs w:val="20"/>
              </w:rPr>
            </w:pPr>
          </w:p>
        </w:tc>
        <w:tc>
          <w:tcPr>
            <w:tcW w:w="673" w:type="pct"/>
            <w:vMerge/>
          </w:tcPr>
          <w:p w14:paraId="6A28E31D" w14:textId="77777777" w:rsidR="00350ABA" w:rsidRPr="0044401D" w:rsidRDefault="00350ABA" w:rsidP="00350ABA">
            <w:pPr>
              <w:spacing w:after="0"/>
              <w:jc w:val="left"/>
              <w:rPr>
                <w:rFonts w:eastAsia="Calibri" w:cs="Times New Roman"/>
                <w:sz w:val="20"/>
                <w:szCs w:val="20"/>
              </w:rPr>
            </w:pPr>
          </w:p>
        </w:tc>
        <w:tc>
          <w:tcPr>
            <w:tcW w:w="658" w:type="pct"/>
          </w:tcPr>
          <w:p w14:paraId="3D9DB404" w14:textId="77777777" w:rsidR="00350ABA" w:rsidRPr="0044401D" w:rsidRDefault="00350ABA" w:rsidP="00350ABA">
            <w:pPr>
              <w:spacing w:after="0"/>
              <w:jc w:val="left"/>
              <w:rPr>
                <w:rFonts w:eastAsia="Calibri" w:cs="Times New Roman"/>
                <w:sz w:val="20"/>
                <w:szCs w:val="20"/>
              </w:rPr>
            </w:pPr>
            <w:r w:rsidRPr="0044401D">
              <w:rPr>
                <w:rFonts w:eastAsia="Calibri" w:cs="Times New Roman"/>
                <w:sz w:val="20"/>
                <w:szCs w:val="20"/>
              </w:rPr>
              <w:t>Прочие</w:t>
            </w:r>
          </w:p>
        </w:tc>
        <w:tc>
          <w:tcPr>
            <w:tcW w:w="502" w:type="pct"/>
          </w:tcPr>
          <w:p w14:paraId="660FC72E" w14:textId="77777777" w:rsidR="00350ABA" w:rsidRPr="0044401D" w:rsidRDefault="00350ABA" w:rsidP="00350ABA">
            <w:pPr>
              <w:spacing w:after="0"/>
              <w:jc w:val="left"/>
              <w:rPr>
                <w:rFonts w:eastAsia="Calibri" w:cs="Times New Roman"/>
                <w:sz w:val="20"/>
                <w:szCs w:val="20"/>
              </w:rPr>
            </w:pPr>
            <w:r w:rsidRPr="0044401D">
              <w:rPr>
                <w:rFonts w:eastAsia="Calibri" w:cs="Times New Roman"/>
                <w:sz w:val="20"/>
                <w:szCs w:val="20"/>
              </w:rPr>
              <w:t>1,00</w:t>
            </w:r>
          </w:p>
        </w:tc>
      </w:tr>
      <w:tr w:rsidR="00350ABA" w:rsidRPr="0044401D" w14:paraId="47E7095A" w14:textId="77777777" w:rsidTr="00E02915">
        <w:trPr>
          <w:trHeight w:val="202"/>
        </w:trPr>
        <w:tc>
          <w:tcPr>
            <w:tcW w:w="364" w:type="pct"/>
            <w:vMerge/>
          </w:tcPr>
          <w:p w14:paraId="25090745" w14:textId="77777777" w:rsidR="00350ABA" w:rsidRPr="0044401D"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6668AC78" w14:textId="77777777" w:rsidR="00350ABA" w:rsidRPr="0044401D" w:rsidRDefault="00350ABA" w:rsidP="00350ABA">
            <w:pPr>
              <w:spacing w:after="0"/>
              <w:jc w:val="left"/>
              <w:rPr>
                <w:rFonts w:eastAsia="Calibri" w:cs="Times New Roman"/>
                <w:sz w:val="20"/>
                <w:szCs w:val="20"/>
              </w:rPr>
            </w:pPr>
          </w:p>
        </w:tc>
        <w:tc>
          <w:tcPr>
            <w:tcW w:w="809" w:type="pct"/>
            <w:vMerge/>
          </w:tcPr>
          <w:p w14:paraId="58AD5F98" w14:textId="77777777" w:rsidR="00350ABA" w:rsidRPr="0044401D" w:rsidRDefault="00350ABA" w:rsidP="00350ABA">
            <w:pPr>
              <w:spacing w:after="0"/>
              <w:jc w:val="left"/>
              <w:rPr>
                <w:rFonts w:eastAsia="Calibri" w:cs="Times New Roman"/>
                <w:sz w:val="20"/>
                <w:szCs w:val="20"/>
              </w:rPr>
            </w:pPr>
          </w:p>
        </w:tc>
        <w:tc>
          <w:tcPr>
            <w:tcW w:w="580" w:type="pct"/>
            <w:vMerge/>
          </w:tcPr>
          <w:p w14:paraId="0E39288F" w14:textId="77777777" w:rsidR="00350ABA" w:rsidRPr="0044401D" w:rsidRDefault="00350ABA" w:rsidP="00350ABA">
            <w:pPr>
              <w:spacing w:after="0"/>
              <w:jc w:val="center"/>
              <w:rPr>
                <w:rFonts w:eastAsia="Calibri" w:cs="Times New Roman"/>
                <w:sz w:val="20"/>
                <w:szCs w:val="20"/>
              </w:rPr>
            </w:pPr>
          </w:p>
        </w:tc>
        <w:tc>
          <w:tcPr>
            <w:tcW w:w="632" w:type="pct"/>
            <w:vMerge/>
          </w:tcPr>
          <w:p w14:paraId="41D59D5D" w14:textId="77777777" w:rsidR="00350ABA" w:rsidRPr="0044401D" w:rsidRDefault="00350ABA" w:rsidP="00350ABA">
            <w:pPr>
              <w:spacing w:after="0"/>
              <w:jc w:val="left"/>
              <w:rPr>
                <w:rFonts w:eastAsia="Calibri" w:cs="Times New Roman"/>
                <w:sz w:val="20"/>
                <w:szCs w:val="20"/>
              </w:rPr>
            </w:pPr>
          </w:p>
        </w:tc>
        <w:tc>
          <w:tcPr>
            <w:tcW w:w="673" w:type="pct"/>
            <w:vMerge/>
          </w:tcPr>
          <w:p w14:paraId="3B02C117" w14:textId="77777777" w:rsidR="00350ABA" w:rsidRPr="0044401D" w:rsidRDefault="00350ABA" w:rsidP="00350ABA">
            <w:pPr>
              <w:spacing w:after="0"/>
              <w:jc w:val="left"/>
              <w:rPr>
                <w:rFonts w:eastAsia="Calibri" w:cs="Times New Roman"/>
                <w:sz w:val="20"/>
                <w:szCs w:val="20"/>
              </w:rPr>
            </w:pPr>
          </w:p>
        </w:tc>
        <w:tc>
          <w:tcPr>
            <w:tcW w:w="658" w:type="pct"/>
          </w:tcPr>
          <w:p w14:paraId="73B6740E" w14:textId="77777777" w:rsidR="00350ABA" w:rsidRPr="0044401D" w:rsidRDefault="00350ABA" w:rsidP="00350ABA">
            <w:pPr>
              <w:spacing w:after="0"/>
              <w:jc w:val="left"/>
              <w:rPr>
                <w:rFonts w:eastAsia="Calibri" w:cs="Times New Roman"/>
                <w:sz w:val="20"/>
                <w:szCs w:val="20"/>
              </w:rPr>
            </w:pPr>
            <w:r w:rsidRPr="0044401D">
              <w:rPr>
                <w:rFonts w:eastAsia="Calibri" w:cs="Times New Roman"/>
                <w:sz w:val="20"/>
                <w:szCs w:val="20"/>
                <w:lang w:val="en-US"/>
              </w:rPr>
              <w:t>SiO</w:t>
            </w:r>
            <w:r w:rsidRPr="0044401D">
              <w:rPr>
                <w:rFonts w:eastAsia="Calibri" w:cs="Times New Roman"/>
                <w:sz w:val="20"/>
                <w:szCs w:val="20"/>
                <w:vertAlign w:val="subscript"/>
                <w:lang w:val="en-US"/>
              </w:rPr>
              <w:t xml:space="preserve">2 </w:t>
            </w:r>
          </w:p>
        </w:tc>
        <w:tc>
          <w:tcPr>
            <w:tcW w:w="502" w:type="pct"/>
          </w:tcPr>
          <w:p w14:paraId="398F4216" w14:textId="77777777" w:rsidR="00350ABA" w:rsidRPr="0044401D" w:rsidRDefault="00350ABA" w:rsidP="00350ABA">
            <w:pPr>
              <w:spacing w:after="0"/>
              <w:jc w:val="left"/>
              <w:rPr>
                <w:rFonts w:eastAsia="Calibri" w:cs="Times New Roman"/>
                <w:sz w:val="20"/>
                <w:szCs w:val="20"/>
                <w:lang w:val="en-US"/>
              </w:rPr>
            </w:pPr>
            <w:r w:rsidRPr="0044401D">
              <w:rPr>
                <w:rFonts w:eastAsia="Calibri" w:cs="Times New Roman"/>
                <w:sz w:val="20"/>
                <w:szCs w:val="20"/>
                <w:lang w:val="en-US"/>
              </w:rPr>
              <w:t>20</w:t>
            </w:r>
          </w:p>
        </w:tc>
      </w:tr>
      <w:tr w:rsidR="00350ABA" w:rsidRPr="0044401D" w14:paraId="2A32B90F" w14:textId="77777777" w:rsidTr="00E02915">
        <w:trPr>
          <w:trHeight w:val="144"/>
        </w:trPr>
        <w:tc>
          <w:tcPr>
            <w:tcW w:w="364" w:type="pct"/>
            <w:vMerge/>
          </w:tcPr>
          <w:p w14:paraId="055EA6DA" w14:textId="77777777" w:rsidR="00350ABA" w:rsidRPr="0044401D"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1B33B4EA" w14:textId="77777777" w:rsidR="00350ABA" w:rsidRPr="0044401D" w:rsidRDefault="00350ABA" w:rsidP="00350ABA">
            <w:pPr>
              <w:spacing w:after="0"/>
              <w:jc w:val="left"/>
              <w:rPr>
                <w:rFonts w:eastAsia="Calibri" w:cs="Times New Roman"/>
                <w:sz w:val="20"/>
                <w:szCs w:val="20"/>
              </w:rPr>
            </w:pPr>
          </w:p>
        </w:tc>
        <w:tc>
          <w:tcPr>
            <w:tcW w:w="809" w:type="pct"/>
            <w:vMerge/>
          </w:tcPr>
          <w:p w14:paraId="29B045EF" w14:textId="77777777" w:rsidR="00350ABA" w:rsidRPr="0044401D" w:rsidRDefault="00350ABA" w:rsidP="00350ABA">
            <w:pPr>
              <w:spacing w:after="0"/>
              <w:jc w:val="left"/>
              <w:rPr>
                <w:rFonts w:eastAsia="Calibri" w:cs="Times New Roman"/>
                <w:sz w:val="20"/>
                <w:szCs w:val="20"/>
              </w:rPr>
            </w:pPr>
          </w:p>
        </w:tc>
        <w:tc>
          <w:tcPr>
            <w:tcW w:w="580" w:type="pct"/>
            <w:vMerge/>
          </w:tcPr>
          <w:p w14:paraId="6A779BE4" w14:textId="77777777" w:rsidR="00350ABA" w:rsidRPr="0044401D" w:rsidRDefault="00350ABA" w:rsidP="00350ABA">
            <w:pPr>
              <w:spacing w:after="0"/>
              <w:jc w:val="center"/>
              <w:rPr>
                <w:rFonts w:eastAsia="Calibri" w:cs="Times New Roman"/>
                <w:sz w:val="20"/>
                <w:szCs w:val="20"/>
              </w:rPr>
            </w:pPr>
          </w:p>
        </w:tc>
        <w:tc>
          <w:tcPr>
            <w:tcW w:w="632" w:type="pct"/>
            <w:vMerge/>
          </w:tcPr>
          <w:p w14:paraId="09A47144" w14:textId="77777777" w:rsidR="00350ABA" w:rsidRPr="0044401D" w:rsidRDefault="00350ABA" w:rsidP="00350ABA">
            <w:pPr>
              <w:spacing w:after="0"/>
              <w:jc w:val="left"/>
              <w:rPr>
                <w:rFonts w:eastAsia="Calibri" w:cs="Times New Roman"/>
                <w:sz w:val="20"/>
                <w:szCs w:val="20"/>
              </w:rPr>
            </w:pPr>
          </w:p>
        </w:tc>
        <w:tc>
          <w:tcPr>
            <w:tcW w:w="673" w:type="pct"/>
            <w:vMerge/>
          </w:tcPr>
          <w:p w14:paraId="049A05B7" w14:textId="77777777" w:rsidR="00350ABA" w:rsidRPr="0044401D" w:rsidRDefault="00350ABA" w:rsidP="00350ABA">
            <w:pPr>
              <w:spacing w:after="0"/>
              <w:jc w:val="left"/>
              <w:rPr>
                <w:rFonts w:eastAsia="Calibri" w:cs="Times New Roman"/>
                <w:sz w:val="20"/>
                <w:szCs w:val="20"/>
              </w:rPr>
            </w:pPr>
          </w:p>
        </w:tc>
        <w:tc>
          <w:tcPr>
            <w:tcW w:w="658" w:type="pct"/>
          </w:tcPr>
          <w:p w14:paraId="23D9DFF3" w14:textId="77777777" w:rsidR="00350ABA" w:rsidRPr="0044401D" w:rsidRDefault="00350ABA" w:rsidP="00350ABA">
            <w:pPr>
              <w:spacing w:after="0"/>
              <w:jc w:val="left"/>
              <w:rPr>
                <w:rFonts w:eastAsia="Calibri" w:cs="Times New Roman"/>
                <w:sz w:val="20"/>
                <w:szCs w:val="20"/>
                <w:vertAlign w:val="subscript"/>
                <w:lang w:val="en-US"/>
              </w:rPr>
            </w:pPr>
            <w:r w:rsidRPr="0044401D">
              <w:rPr>
                <w:rFonts w:eastAsia="Calibri" w:cs="Times New Roman"/>
                <w:sz w:val="20"/>
                <w:szCs w:val="20"/>
                <w:lang w:val="en-US"/>
              </w:rPr>
              <w:t>Al</w:t>
            </w:r>
            <w:r w:rsidRPr="0044401D">
              <w:rPr>
                <w:rFonts w:eastAsia="Calibri" w:cs="Times New Roman"/>
                <w:sz w:val="20"/>
                <w:szCs w:val="20"/>
                <w:vertAlign w:val="subscript"/>
                <w:lang w:val="en-US"/>
              </w:rPr>
              <w:t xml:space="preserve">2 </w:t>
            </w:r>
            <w:r w:rsidRPr="0044401D">
              <w:rPr>
                <w:rFonts w:eastAsia="Calibri" w:cs="Times New Roman"/>
                <w:sz w:val="20"/>
                <w:szCs w:val="20"/>
                <w:lang w:val="en-US"/>
              </w:rPr>
              <w:t>O</w:t>
            </w:r>
            <w:r w:rsidRPr="0044401D">
              <w:rPr>
                <w:rFonts w:eastAsia="Calibri" w:cs="Times New Roman"/>
                <w:sz w:val="20"/>
                <w:szCs w:val="20"/>
                <w:vertAlign w:val="subscript"/>
                <w:lang w:val="en-US"/>
              </w:rPr>
              <w:t>3</w:t>
            </w:r>
          </w:p>
        </w:tc>
        <w:tc>
          <w:tcPr>
            <w:tcW w:w="502" w:type="pct"/>
          </w:tcPr>
          <w:p w14:paraId="78713608" w14:textId="77777777" w:rsidR="00350ABA" w:rsidRPr="0044401D" w:rsidRDefault="00350ABA" w:rsidP="00350ABA">
            <w:pPr>
              <w:spacing w:after="0"/>
              <w:jc w:val="left"/>
              <w:rPr>
                <w:rFonts w:eastAsia="Calibri" w:cs="Times New Roman"/>
                <w:sz w:val="20"/>
                <w:szCs w:val="20"/>
                <w:lang w:val="en-US"/>
              </w:rPr>
            </w:pPr>
            <w:r w:rsidRPr="0044401D">
              <w:rPr>
                <w:rFonts w:eastAsia="Calibri" w:cs="Times New Roman"/>
                <w:sz w:val="20"/>
                <w:szCs w:val="20"/>
                <w:lang w:val="en-US"/>
              </w:rPr>
              <w:t>15</w:t>
            </w:r>
          </w:p>
        </w:tc>
      </w:tr>
      <w:tr w:rsidR="00350ABA" w:rsidRPr="0044401D" w14:paraId="3292F6CC" w14:textId="77777777" w:rsidTr="00E02915">
        <w:trPr>
          <w:trHeight w:val="86"/>
        </w:trPr>
        <w:tc>
          <w:tcPr>
            <w:tcW w:w="364" w:type="pct"/>
            <w:vMerge/>
          </w:tcPr>
          <w:p w14:paraId="76F23A81" w14:textId="77777777" w:rsidR="00350ABA" w:rsidRPr="0044401D"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45BB60B2" w14:textId="77777777" w:rsidR="00350ABA" w:rsidRPr="0044401D" w:rsidRDefault="00350ABA" w:rsidP="00350ABA">
            <w:pPr>
              <w:spacing w:after="0"/>
              <w:jc w:val="left"/>
              <w:rPr>
                <w:rFonts w:eastAsia="Calibri" w:cs="Times New Roman"/>
                <w:sz w:val="20"/>
                <w:szCs w:val="20"/>
              </w:rPr>
            </w:pPr>
          </w:p>
        </w:tc>
        <w:tc>
          <w:tcPr>
            <w:tcW w:w="809" w:type="pct"/>
            <w:vMerge/>
          </w:tcPr>
          <w:p w14:paraId="407973FE" w14:textId="77777777" w:rsidR="00350ABA" w:rsidRPr="0044401D" w:rsidRDefault="00350ABA" w:rsidP="00350ABA">
            <w:pPr>
              <w:spacing w:after="0"/>
              <w:jc w:val="left"/>
              <w:rPr>
                <w:rFonts w:eastAsia="Calibri" w:cs="Times New Roman"/>
                <w:sz w:val="20"/>
                <w:szCs w:val="20"/>
              </w:rPr>
            </w:pPr>
          </w:p>
        </w:tc>
        <w:tc>
          <w:tcPr>
            <w:tcW w:w="580" w:type="pct"/>
            <w:vMerge/>
          </w:tcPr>
          <w:p w14:paraId="0E639D43" w14:textId="77777777" w:rsidR="00350ABA" w:rsidRPr="0044401D" w:rsidRDefault="00350ABA" w:rsidP="00350ABA">
            <w:pPr>
              <w:spacing w:after="0"/>
              <w:jc w:val="center"/>
              <w:rPr>
                <w:rFonts w:eastAsia="Calibri" w:cs="Times New Roman"/>
                <w:sz w:val="20"/>
                <w:szCs w:val="20"/>
              </w:rPr>
            </w:pPr>
          </w:p>
        </w:tc>
        <w:tc>
          <w:tcPr>
            <w:tcW w:w="632" w:type="pct"/>
            <w:vMerge/>
          </w:tcPr>
          <w:p w14:paraId="1E94B97B" w14:textId="77777777" w:rsidR="00350ABA" w:rsidRPr="0044401D" w:rsidRDefault="00350ABA" w:rsidP="00350ABA">
            <w:pPr>
              <w:spacing w:after="0"/>
              <w:jc w:val="left"/>
              <w:rPr>
                <w:rFonts w:eastAsia="Calibri" w:cs="Times New Roman"/>
                <w:sz w:val="20"/>
                <w:szCs w:val="20"/>
              </w:rPr>
            </w:pPr>
          </w:p>
        </w:tc>
        <w:tc>
          <w:tcPr>
            <w:tcW w:w="673" w:type="pct"/>
            <w:vMerge/>
          </w:tcPr>
          <w:p w14:paraId="4A9C689E" w14:textId="77777777" w:rsidR="00350ABA" w:rsidRPr="0044401D" w:rsidRDefault="00350ABA" w:rsidP="00350ABA">
            <w:pPr>
              <w:spacing w:after="0"/>
              <w:jc w:val="left"/>
              <w:rPr>
                <w:rFonts w:eastAsia="Calibri" w:cs="Times New Roman"/>
                <w:sz w:val="20"/>
                <w:szCs w:val="20"/>
              </w:rPr>
            </w:pPr>
          </w:p>
        </w:tc>
        <w:tc>
          <w:tcPr>
            <w:tcW w:w="658" w:type="pct"/>
          </w:tcPr>
          <w:p w14:paraId="6D66536E" w14:textId="77777777" w:rsidR="00350ABA" w:rsidRPr="0044401D" w:rsidRDefault="00350ABA" w:rsidP="00350ABA">
            <w:pPr>
              <w:spacing w:after="0"/>
              <w:jc w:val="left"/>
              <w:rPr>
                <w:rFonts w:eastAsia="Calibri" w:cs="Times New Roman"/>
                <w:sz w:val="20"/>
                <w:szCs w:val="20"/>
                <w:lang w:val="en-US"/>
              </w:rPr>
            </w:pPr>
            <w:r w:rsidRPr="0044401D">
              <w:rPr>
                <w:rFonts w:eastAsia="Calibri" w:cs="Times New Roman"/>
                <w:sz w:val="20"/>
                <w:szCs w:val="20"/>
                <w:lang w:val="en-US"/>
              </w:rPr>
              <w:t>H</w:t>
            </w:r>
            <w:r w:rsidRPr="0044401D">
              <w:rPr>
                <w:rFonts w:eastAsia="Calibri" w:cs="Times New Roman"/>
                <w:sz w:val="20"/>
                <w:szCs w:val="20"/>
                <w:vertAlign w:val="subscript"/>
                <w:lang w:val="en-US"/>
              </w:rPr>
              <w:t xml:space="preserve">2 </w:t>
            </w:r>
            <w:r w:rsidRPr="0044401D">
              <w:rPr>
                <w:rFonts w:eastAsia="Calibri" w:cs="Times New Roman"/>
                <w:sz w:val="20"/>
                <w:szCs w:val="20"/>
                <w:lang w:val="en-US"/>
              </w:rPr>
              <w:t>O</w:t>
            </w:r>
          </w:p>
        </w:tc>
        <w:tc>
          <w:tcPr>
            <w:tcW w:w="502" w:type="pct"/>
          </w:tcPr>
          <w:p w14:paraId="099BA198" w14:textId="77777777" w:rsidR="00350ABA" w:rsidRPr="0044401D" w:rsidRDefault="00350ABA" w:rsidP="00350ABA">
            <w:pPr>
              <w:spacing w:after="0"/>
              <w:jc w:val="left"/>
              <w:rPr>
                <w:rFonts w:eastAsia="Calibri" w:cs="Times New Roman"/>
                <w:sz w:val="20"/>
                <w:szCs w:val="20"/>
                <w:lang w:val="en-US"/>
              </w:rPr>
            </w:pPr>
            <w:r w:rsidRPr="0044401D">
              <w:rPr>
                <w:rFonts w:eastAsia="Calibri" w:cs="Times New Roman"/>
                <w:sz w:val="20"/>
                <w:szCs w:val="20"/>
                <w:lang w:val="en-US"/>
              </w:rPr>
              <w:t>8</w:t>
            </w:r>
          </w:p>
        </w:tc>
      </w:tr>
      <w:tr w:rsidR="00350ABA" w:rsidRPr="0044401D" w14:paraId="076C3842" w14:textId="77777777" w:rsidTr="00E02915">
        <w:trPr>
          <w:trHeight w:val="208"/>
        </w:trPr>
        <w:tc>
          <w:tcPr>
            <w:tcW w:w="364" w:type="pct"/>
            <w:vMerge/>
          </w:tcPr>
          <w:p w14:paraId="4B12BAE3" w14:textId="77777777" w:rsidR="00350ABA" w:rsidRPr="0044401D"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28987AF2" w14:textId="77777777" w:rsidR="00350ABA" w:rsidRPr="0044401D" w:rsidRDefault="00350ABA" w:rsidP="00350ABA">
            <w:pPr>
              <w:spacing w:after="0"/>
              <w:jc w:val="left"/>
              <w:rPr>
                <w:rFonts w:eastAsia="Calibri" w:cs="Times New Roman"/>
                <w:sz w:val="20"/>
                <w:szCs w:val="20"/>
              </w:rPr>
            </w:pPr>
          </w:p>
        </w:tc>
        <w:tc>
          <w:tcPr>
            <w:tcW w:w="809" w:type="pct"/>
            <w:vMerge/>
          </w:tcPr>
          <w:p w14:paraId="7CB15FA4" w14:textId="77777777" w:rsidR="00350ABA" w:rsidRPr="0044401D" w:rsidRDefault="00350ABA" w:rsidP="00350ABA">
            <w:pPr>
              <w:spacing w:after="0"/>
              <w:jc w:val="left"/>
              <w:rPr>
                <w:rFonts w:eastAsia="Calibri" w:cs="Times New Roman"/>
                <w:sz w:val="20"/>
                <w:szCs w:val="20"/>
              </w:rPr>
            </w:pPr>
          </w:p>
        </w:tc>
        <w:tc>
          <w:tcPr>
            <w:tcW w:w="580" w:type="pct"/>
            <w:vMerge/>
          </w:tcPr>
          <w:p w14:paraId="3BAF0C97" w14:textId="77777777" w:rsidR="00350ABA" w:rsidRPr="0044401D" w:rsidRDefault="00350ABA" w:rsidP="00350ABA">
            <w:pPr>
              <w:spacing w:after="0"/>
              <w:jc w:val="center"/>
              <w:rPr>
                <w:rFonts w:eastAsia="Calibri" w:cs="Times New Roman"/>
                <w:sz w:val="20"/>
                <w:szCs w:val="20"/>
              </w:rPr>
            </w:pPr>
          </w:p>
        </w:tc>
        <w:tc>
          <w:tcPr>
            <w:tcW w:w="632" w:type="pct"/>
            <w:vMerge/>
          </w:tcPr>
          <w:p w14:paraId="4582D9FE" w14:textId="77777777" w:rsidR="00350ABA" w:rsidRPr="0044401D" w:rsidRDefault="00350ABA" w:rsidP="00350ABA">
            <w:pPr>
              <w:spacing w:after="0"/>
              <w:jc w:val="left"/>
              <w:rPr>
                <w:rFonts w:eastAsia="Calibri" w:cs="Times New Roman"/>
                <w:sz w:val="20"/>
                <w:szCs w:val="20"/>
              </w:rPr>
            </w:pPr>
          </w:p>
        </w:tc>
        <w:tc>
          <w:tcPr>
            <w:tcW w:w="673" w:type="pct"/>
            <w:vMerge/>
          </w:tcPr>
          <w:p w14:paraId="47F1B6A5" w14:textId="77777777" w:rsidR="00350ABA" w:rsidRPr="0044401D" w:rsidRDefault="00350ABA" w:rsidP="00350ABA">
            <w:pPr>
              <w:spacing w:after="0"/>
              <w:jc w:val="left"/>
              <w:rPr>
                <w:rFonts w:eastAsia="Calibri" w:cs="Times New Roman"/>
                <w:sz w:val="20"/>
                <w:szCs w:val="20"/>
              </w:rPr>
            </w:pPr>
          </w:p>
        </w:tc>
        <w:tc>
          <w:tcPr>
            <w:tcW w:w="658" w:type="pct"/>
          </w:tcPr>
          <w:p w14:paraId="1EF8BBD3" w14:textId="77777777" w:rsidR="00350ABA" w:rsidRPr="0044401D" w:rsidRDefault="00350ABA" w:rsidP="00350ABA">
            <w:pPr>
              <w:spacing w:after="0"/>
              <w:jc w:val="left"/>
              <w:rPr>
                <w:rFonts w:eastAsia="Calibri" w:cs="Times New Roman"/>
                <w:sz w:val="20"/>
                <w:szCs w:val="20"/>
                <w:lang w:val="en-US"/>
              </w:rPr>
            </w:pPr>
            <w:r w:rsidRPr="0044401D">
              <w:rPr>
                <w:rFonts w:eastAsia="Calibri" w:cs="Times New Roman"/>
                <w:sz w:val="20"/>
                <w:szCs w:val="20"/>
                <w:lang w:val="en-US"/>
              </w:rPr>
              <w:t>Fe</w:t>
            </w:r>
            <w:r w:rsidRPr="0044401D">
              <w:rPr>
                <w:rFonts w:eastAsia="Calibri" w:cs="Times New Roman"/>
                <w:sz w:val="20"/>
                <w:szCs w:val="20"/>
                <w:vertAlign w:val="subscript"/>
                <w:lang w:val="en-US"/>
              </w:rPr>
              <w:t xml:space="preserve">2 </w:t>
            </w:r>
            <w:r w:rsidRPr="0044401D">
              <w:rPr>
                <w:rFonts w:eastAsia="Calibri" w:cs="Times New Roman"/>
                <w:sz w:val="20"/>
                <w:szCs w:val="20"/>
                <w:lang w:val="en-US"/>
              </w:rPr>
              <w:t>O</w:t>
            </w:r>
          </w:p>
        </w:tc>
        <w:tc>
          <w:tcPr>
            <w:tcW w:w="502" w:type="pct"/>
          </w:tcPr>
          <w:p w14:paraId="474A4600" w14:textId="77777777" w:rsidR="00350ABA" w:rsidRPr="0044401D" w:rsidRDefault="00350ABA" w:rsidP="00350ABA">
            <w:pPr>
              <w:spacing w:after="0"/>
              <w:jc w:val="left"/>
              <w:rPr>
                <w:rFonts w:eastAsia="Calibri" w:cs="Times New Roman"/>
                <w:sz w:val="20"/>
                <w:szCs w:val="20"/>
                <w:lang w:val="en-US"/>
              </w:rPr>
            </w:pPr>
            <w:r w:rsidRPr="0044401D">
              <w:rPr>
                <w:rFonts w:eastAsia="Calibri" w:cs="Times New Roman"/>
                <w:sz w:val="20"/>
                <w:szCs w:val="20"/>
                <w:lang w:val="en-US"/>
              </w:rPr>
              <w:t>5</w:t>
            </w:r>
          </w:p>
        </w:tc>
      </w:tr>
      <w:tr w:rsidR="00350ABA" w:rsidRPr="0044401D" w14:paraId="53248E2D" w14:textId="77777777" w:rsidTr="00E02915">
        <w:trPr>
          <w:trHeight w:val="135"/>
        </w:trPr>
        <w:tc>
          <w:tcPr>
            <w:tcW w:w="364" w:type="pct"/>
            <w:vMerge/>
          </w:tcPr>
          <w:p w14:paraId="5DB6EFAD" w14:textId="77777777" w:rsidR="00350ABA" w:rsidRPr="0044401D"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4E15A66D" w14:textId="77777777" w:rsidR="00350ABA" w:rsidRPr="0044401D" w:rsidRDefault="00350ABA" w:rsidP="00350ABA">
            <w:pPr>
              <w:spacing w:after="0"/>
              <w:jc w:val="left"/>
              <w:rPr>
                <w:rFonts w:eastAsia="Calibri" w:cs="Times New Roman"/>
                <w:sz w:val="20"/>
                <w:szCs w:val="20"/>
              </w:rPr>
            </w:pPr>
          </w:p>
        </w:tc>
        <w:tc>
          <w:tcPr>
            <w:tcW w:w="809" w:type="pct"/>
            <w:vMerge/>
          </w:tcPr>
          <w:p w14:paraId="2F9E70A0" w14:textId="77777777" w:rsidR="00350ABA" w:rsidRPr="0044401D" w:rsidRDefault="00350ABA" w:rsidP="00350ABA">
            <w:pPr>
              <w:spacing w:after="0"/>
              <w:jc w:val="left"/>
              <w:rPr>
                <w:rFonts w:eastAsia="Calibri" w:cs="Times New Roman"/>
                <w:sz w:val="20"/>
                <w:szCs w:val="20"/>
              </w:rPr>
            </w:pPr>
          </w:p>
        </w:tc>
        <w:tc>
          <w:tcPr>
            <w:tcW w:w="580" w:type="pct"/>
            <w:vMerge/>
          </w:tcPr>
          <w:p w14:paraId="6C537979" w14:textId="77777777" w:rsidR="00350ABA" w:rsidRPr="0044401D" w:rsidRDefault="00350ABA" w:rsidP="00350ABA">
            <w:pPr>
              <w:spacing w:after="0"/>
              <w:jc w:val="center"/>
              <w:rPr>
                <w:rFonts w:eastAsia="Calibri" w:cs="Times New Roman"/>
                <w:sz w:val="20"/>
                <w:szCs w:val="20"/>
              </w:rPr>
            </w:pPr>
          </w:p>
        </w:tc>
        <w:tc>
          <w:tcPr>
            <w:tcW w:w="632" w:type="pct"/>
            <w:vMerge/>
          </w:tcPr>
          <w:p w14:paraId="5967FE82" w14:textId="77777777" w:rsidR="00350ABA" w:rsidRPr="0044401D" w:rsidRDefault="00350ABA" w:rsidP="00350ABA">
            <w:pPr>
              <w:spacing w:after="0"/>
              <w:jc w:val="left"/>
              <w:rPr>
                <w:rFonts w:eastAsia="Calibri" w:cs="Times New Roman"/>
                <w:sz w:val="20"/>
                <w:szCs w:val="20"/>
              </w:rPr>
            </w:pPr>
          </w:p>
        </w:tc>
        <w:tc>
          <w:tcPr>
            <w:tcW w:w="673" w:type="pct"/>
            <w:vMerge/>
          </w:tcPr>
          <w:p w14:paraId="059B9C45" w14:textId="77777777" w:rsidR="00350ABA" w:rsidRPr="0044401D" w:rsidRDefault="00350ABA" w:rsidP="00350ABA">
            <w:pPr>
              <w:spacing w:after="0"/>
              <w:jc w:val="left"/>
              <w:rPr>
                <w:rFonts w:eastAsia="Calibri" w:cs="Times New Roman"/>
                <w:sz w:val="20"/>
                <w:szCs w:val="20"/>
              </w:rPr>
            </w:pPr>
          </w:p>
        </w:tc>
        <w:tc>
          <w:tcPr>
            <w:tcW w:w="658" w:type="pct"/>
          </w:tcPr>
          <w:p w14:paraId="3DC6AAC7" w14:textId="77777777" w:rsidR="00350ABA" w:rsidRPr="0044401D" w:rsidRDefault="00350ABA" w:rsidP="00350ABA">
            <w:pPr>
              <w:spacing w:after="0"/>
              <w:jc w:val="left"/>
              <w:rPr>
                <w:rFonts w:eastAsia="Calibri" w:cs="Times New Roman"/>
                <w:sz w:val="20"/>
                <w:szCs w:val="20"/>
                <w:lang w:val="en-US"/>
              </w:rPr>
            </w:pPr>
            <w:r w:rsidRPr="0044401D">
              <w:rPr>
                <w:rFonts w:eastAsia="Calibri" w:cs="Times New Roman"/>
                <w:sz w:val="20"/>
                <w:szCs w:val="20"/>
                <w:lang w:val="en-US"/>
              </w:rPr>
              <w:t>CaCO</w:t>
            </w:r>
            <w:r w:rsidRPr="0044401D">
              <w:rPr>
                <w:rFonts w:eastAsia="Calibri" w:cs="Times New Roman"/>
                <w:sz w:val="20"/>
                <w:szCs w:val="20"/>
                <w:vertAlign w:val="subscript"/>
                <w:lang w:val="en-US"/>
              </w:rPr>
              <w:t xml:space="preserve">3 </w:t>
            </w:r>
          </w:p>
        </w:tc>
        <w:tc>
          <w:tcPr>
            <w:tcW w:w="502" w:type="pct"/>
          </w:tcPr>
          <w:p w14:paraId="0992787A" w14:textId="77777777" w:rsidR="00350ABA" w:rsidRPr="0044401D" w:rsidRDefault="00350ABA" w:rsidP="00350ABA">
            <w:pPr>
              <w:spacing w:after="0"/>
              <w:jc w:val="left"/>
              <w:rPr>
                <w:rFonts w:eastAsia="Calibri" w:cs="Times New Roman"/>
                <w:sz w:val="20"/>
                <w:szCs w:val="20"/>
              </w:rPr>
            </w:pPr>
            <w:r w:rsidRPr="0044401D">
              <w:rPr>
                <w:rFonts w:eastAsia="Calibri" w:cs="Times New Roman"/>
                <w:sz w:val="20"/>
                <w:szCs w:val="20"/>
              </w:rPr>
              <w:t>4,5</w:t>
            </w:r>
          </w:p>
        </w:tc>
      </w:tr>
      <w:tr w:rsidR="00350ABA" w:rsidRPr="0044401D" w14:paraId="1C1AB7A2" w14:textId="77777777" w:rsidTr="00E02915">
        <w:trPr>
          <w:trHeight w:val="78"/>
        </w:trPr>
        <w:tc>
          <w:tcPr>
            <w:tcW w:w="364" w:type="pct"/>
            <w:vMerge/>
          </w:tcPr>
          <w:p w14:paraId="3C6F347B" w14:textId="77777777" w:rsidR="00350ABA" w:rsidRPr="0044401D"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113D2E40" w14:textId="77777777" w:rsidR="00350ABA" w:rsidRPr="0044401D" w:rsidRDefault="00350ABA" w:rsidP="00350ABA">
            <w:pPr>
              <w:spacing w:after="0"/>
              <w:jc w:val="left"/>
              <w:rPr>
                <w:rFonts w:eastAsia="Calibri" w:cs="Times New Roman"/>
                <w:sz w:val="20"/>
                <w:szCs w:val="20"/>
              </w:rPr>
            </w:pPr>
          </w:p>
        </w:tc>
        <w:tc>
          <w:tcPr>
            <w:tcW w:w="809" w:type="pct"/>
            <w:vMerge/>
          </w:tcPr>
          <w:p w14:paraId="7323FF60" w14:textId="77777777" w:rsidR="00350ABA" w:rsidRPr="0044401D" w:rsidRDefault="00350ABA" w:rsidP="00350ABA">
            <w:pPr>
              <w:spacing w:after="0"/>
              <w:jc w:val="left"/>
              <w:rPr>
                <w:rFonts w:eastAsia="Calibri" w:cs="Times New Roman"/>
                <w:sz w:val="20"/>
                <w:szCs w:val="20"/>
              </w:rPr>
            </w:pPr>
          </w:p>
        </w:tc>
        <w:tc>
          <w:tcPr>
            <w:tcW w:w="580" w:type="pct"/>
            <w:vMerge/>
          </w:tcPr>
          <w:p w14:paraId="4708F392" w14:textId="77777777" w:rsidR="00350ABA" w:rsidRPr="0044401D" w:rsidRDefault="00350ABA" w:rsidP="00350ABA">
            <w:pPr>
              <w:spacing w:after="0"/>
              <w:jc w:val="center"/>
              <w:rPr>
                <w:rFonts w:eastAsia="Calibri" w:cs="Times New Roman"/>
                <w:sz w:val="20"/>
                <w:szCs w:val="20"/>
              </w:rPr>
            </w:pPr>
          </w:p>
        </w:tc>
        <w:tc>
          <w:tcPr>
            <w:tcW w:w="632" w:type="pct"/>
            <w:vMerge/>
          </w:tcPr>
          <w:p w14:paraId="3D74FEE2" w14:textId="77777777" w:rsidR="00350ABA" w:rsidRPr="0044401D" w:rsidRDefault="00350ABA" w:rsidP="00350ABA">
            <w:pPr>
              <w:spacing w:after="0"/>
              <w:jc w:val="left"/>
              <w:rPr>
                <w:rFonts w:eastAsia="Calibri" w:cs="Times New Roman"/>
                <w:sz w:val="20"/>
                <w:szCs w:val="20"/>
              </w:rPr>
            </w:pPr>
          </w:p>
        </w:tc>
        <w:tc>
          <w:tcPr>
            <w:tcW w:w="673" w:type="pct"/>
            <w:vMerge/>
          </w:tcPr>
          <w:p w14:paraId="4C62EB95" w14:textId="77777777" w:rsidR="00350ABA" w:rsidRPr="0044401D" w:rsidRDefault="00350ABA" w:rsidP="00350ABA">
            <w:pPr>
              <w:spacing w:after="0"/>
              <w:jc w:val="left"/>
              <w:rPr>
                <w:rFonts w:eastAsia="Calibri" w:cs="Times New Roman"/>
                <w:sz w:val="20"/>
                <w:szCs w:val="20"/>
              </w:rPr>
            </w:pPr>
          </w:p>
        </w:tc>
        <w:tc>
          <w:tcPr>
            <w:tcW w:w="658" w:type="pct"/>
          </w:tcPr>
          <w:p w14:paraId="09F497E9" w14:textId="77777777" w:rsidR="00350ABA" w:rsidRPr="0044401D" w:rsidRDefault="00350ABA" w:rsidP="00350ABA">
            <w:pPr>
              <w:spacing w:after="0"/>
              <w:jc w:val="left"/>
              <w:rPr>
                <w:rFonts w:eastAsia="Calibri" w:cs="Times New Roman"/>
                <w:sz w:val="20"/>
                <w:szCs w:val="20"/>
              </w:rPr>
            </w:pPr>
            <w:r w:rsidRPr="0044401D">
              <w:rPr>
                <w:rFonts w:eastAsia="Calibri" w:cs="Times New Roman"/>
                <w:sz w:val="20"/>
                <w:szCs w:val="20"/>
                <w:lang w:val="en-US"/>
              </w:rPr>
              <w:t>C</w:t>
            </w:r>
          </w:p>
        </w:tc>
        <w:tc>
          <w:tcPr>
            <w:tcW w:w="502" w:type="pct"/>
          </w:tcPr>
          <w:p w14:paraId="077484E3" w14:textId="77777777" w:rsidR="00350ABA" w:rsidRPr="0044401D" w:rsidRDefault="00350ABA" w:rsidP="00350ABA">
            <w:pPr>
              <w:spacing w:after="0"/>
              <w:jc w:val="left"/>
              <w:rPr>
                <w:rFonts w:eastAsia="Calibri" w:cs="Times New Roman"/>
                <w:sz w:val="20"/>
                <w:szCs w:val="20"/>
              </w:rPr>
            </w:pPr>
            <w:r w:rsidRPr="0044401D">
              <w:rPr>
                <w:rFonts w:eastAsia="Calibri" w:cs="Times New Roman"/>
                <w:sz w:val="20"/>
                <w:szCs w:val="20"/>
              </w:rPr>
              <w:t>2</w:t>
            </w:r>
          </w:p>
        </w:tc>
      </w:tr>
      <w:tr w:rsidR="00350ABA" w:rsidRPr="003D3FAF" w14:paraId="1846FB85" w14:textId="77777777" w:rsidTr="00E02915">
        <w:trPr>
          <w:trHeight w:val="171"/>
        </w:trPr>
        <w:tc>
          <w:tcPr>
            <w:tcW w:w="364" w:type="pct"/>
            <w:vMerge/>
          </w:tcPr>
          <w:p w14:paraId="48037A0C" w14:textId="77777777" w:rsidR="00350ABA" w:rsidRPr="0044401D" w:rsidRDefault="00350ABA" w:rsidP="00294BAE">
            <w:pPr>
              <w:numPr>
                <w:ilvl w:val="0"/>
                <w:numId w:val="22"/>
              </w:numPr>
              <w:spacing w:after="0"/>
              <w:ind w:left="417"/>
              <w:contextualSpacing/>
              <w:jc w:val="center"/>
              <w:rPr>
                <w:rFonts w:eastAsia="Calibri" w:cs="Times New Roman"/>
                <w:sz w:val="20"/>
                <w:szCs w:val="20"/>
              </w:rPr>
            </w:pPr>
          </w:p>
        </w:tc>
        <w:tc>
          <w:tcPr>
            <w:tcW w:w="782" w:type="pct"/>
            <w:vMerge/>
          </w:tcPr>
          <w:p w14:paraId="486E010A" w14:textId="77777777" w:rsidR="00350ABA" w:rsidRPr="0044401D" w:rsidRDefault="00350ABA" w:rsidP="00350ABA">
            <w:pPr>
              <w:spacing w:after="0"/>
              <w:jc w:val="left"/>
              <w:rPr>
                <w:rFonts w:eastAsia="Calibri" w:cs="Times New Roman"/>
                <w:sz w:val="20"/>
                <w:szCs w:val="20"/>
              </w:rPr>
            </w:pPr>
          </w:p>
        </w:tc>
        <w:tc>
          <w:tcPr>
            <w:tcW w:w="809" w:type="pct"/>
            <w:vMerge/>
          </w:tcPr>
          <w:p w14:paraId="3F2ABEF0" w14:textId="77777777" w:rsidR="00350ABA" w:rsidRPr="0044401D" w:rsidRDefault="00350ABA" w:rsidP="00350ABA">
            <w:pPr>
              <w:spacing w:after="0"/>
              <w:jc w:val="left"/>
              <w:rPr>
                <w:rFonts w:eastAsia="Calibri" w:cs="Times New Roman"/>
                <w:sz w:val="20"/>
                <w:szCs w:val="20"/>
              </w:rPr>
            </w:pPr>
          </w:p>
        </w:tc>
        <w:tc>
          <w:tcPr>
            <w:tcW w:w="580" w:type="pct"/>
            <w:vMerge/>
          </w:tcPr>
          <w:p w14:paraId="65EBE303" w14:textId="77777777" w:rsidR="00350ABA" w:rsidRPr="0044401D" w:rsidRDefault="00350ABA" w:rsidP="00350ABA">
            <w:pPr>
              <w:spacing w:after="0"/>
              <w:jc w:val="center"/>
              <w:rPr>
                <w:rFonts w:eastAsia="Calibri" w:cs="Times New Roman"/>
                <w:sz w:val="20"/>
                <w:szCs w:val="20"/>
              </w:rPr>
            </w:pPr>
          </w:p>
        </w:tc>
        <w:tc>
          <w:tcPr>
            <w:tcW w:w="632" w:type="pct"/>
            <w:vMerge/>
          </w:tcPr>
          <w:p w14:paraId="2570E486" w14:textId="77777777" w:rsidR="00350ABA" w:rsidRPr="0044401D" w:rsidRDefault="00350ABA" w:rsidP="00350ABA">
            <w:pPr>
              <w:spacing w:after="0"/>
              <w:jc w:val="left"/>
              <w:rPr>
                <w:rFonts w:eastAsia="Calibri" w:cs="Times New Roman"/>
                <w:sz w:val="20"/>
                <w:szCs w:val="20"/>
              </w:rPr>
            </w:pPr>
          </w:p>
        </w:tc>
        <w:tc>
          <w:tcPr>
            <w:tcW w:w="673" w:type="pct"/>
            <w:vMerge/>
          </w:tcPr>
          <w:p w14:paraId="76FBBADF" w14:textId="77777777" w:rsidR="00350ABA" w:rsidRPr="0044401D" w:rsidRDefault="00350ABA" w:rsidP="00350ABA">
            <w:pPr>
              <w:spacing w:after="0"/>
              <w:jc w:val="left"/>
              <w:rPr>
                <w:rFonts w:eastAsia="Calibri" w:cs="Times New Roman"/>
                <w:sz w:val="20"/>
                <w:szCs w:val="20"/>
              </w:rPr>
            </w:pPr>
          </w:p>
        </w:tc>
        <w:tc>
          <w:tcPr>
            <w:tcW w:w="658" w:type="pct"/>
          </w:tcPr>
          <w:p w14:paraId="78C12989" w14:textId="77777777" w:rsidR="00350ABA" w:rsidRPr="0044401D" w:rsidRDefault="00350ABA" w:rsidP="00350ABA">
            <w:pPr>
              <w:spacing w:after="0"/>
              <w:jc w:val="left"/>
              <w:rPr>
                <w:rFonts w:eastAsia="Calibri" w:cs="Times New Roman"/>
                <w:sz w:val="20"/>
                <w:szCs w:val="20"/>
                <w:vertAlign w:val="subscript"/>
              </w:rPr>
            </w:pPr>
            <w:r w:rsidRPr="0044401D">
              <w:rPr>
                <w:rFonts w:eastAsia="Calibri" w:cs="Times New Roman"/>
                <w:sz w:val="20"/>
                <w:szCs w:val="20"/>
                <w:lang w:val="en-US"/>
              </w:rPr>
              <w:t>ZnSiO</w:t>
            </w:r>
            <w:r w:rsidRPr="0044401D">
              <w:rPr>
                <w:rFonts w:eastAsia="Calibri" w:cs="Times New Roman"/>
                <w:sz w:val="20"/>
                <w:szCs w:val="20"/>
                <w:vertAlign w:val="subscript"/>
              </w:rPr>
              <w:t xml:space="preserve">3 </w:t>
            </w:r>
          </w:p>
          <w:p w14:paraId="323D072E" w14:textId="6377749A" w:rsidR="00E02915" w:rsidRPr="0044401D" w:rsidRDefault="00E02915" w:rsidP="00350ABA">
            <w:pPr>
              <w:spacing w:after="0"/>
              <w:jc w:val="left"/>
              <w:rPr>
                <w:rFonts w:eastAsia="Calibri" w:cs="Times New Roman"/>
                <w:sz w:val="20"/>
                <w:szCs w:val="20"/>
              </w:rPr>
            </w:pPr>
          </w:p>
        </w:tc>
        <w:tc>
          <w:tcPr>
            <w:tcW w:w="502" w:type="pct"/>
          </w:tcPr>
          <w:p w14:paraId="6A494773" w14:textId="77777777" w:rsidR="00350ABA" w:rsidRPr="003D3FAF" w:rsidRDefault="00350ABA" w:rsidP="00350ABA">
            <w:pPr>
              <w:spacing w:after="0"/>
              <w:jc w:val="left"/>
              <w:rPr>
                <w:rFonts w:eastAsia="Calibri" w:cs="Times New Roman"/>
                <w:sz w:val="20"/>
                <w:szCs w:val="20"/>
              </w:rPr>
            </w:pPr>
            <w:r w:rsidRPr="0044401D">
              <w:rPr>
                <w:rFonts w:eastAsia="Calibri" w:cs="Times New Roman"/>
                <w:sz w:val="20"/>
                <w:szCs w:val="20"/>
              </w:rPr>
              <w:t>0,5</w:t>
            </w:r>
          </w:p>
        </w:tc>
      </w:tr>
      <w:tr w:rsidR="00350ABA" w:rsidRPr="003D3FAF" w14:paraId="09F00DAE" w14:textId="77777777" w:rsidTr="00E02915">
        <w:trPr>
          <w:trHeight w:val="171"/>
        </w:trPr>
        <w:tc>
          <w:tcPr>
            <w:tcW w:w="5000" w:type="pct"/>
            <w:gridSpan w:val="8"/>
          </w:tcPr>
          <w:p w14:paraId="762BD0A4" w14:textId="77777777" w:rsidR="00350ABA" w:rsidRPr="003D3FAF" w:rsidRDefault="00350ABA" w:rsidP="00350ABA">
            <w:pPr>
              <w:spacing w:after="0"/>
              <w:jc w:val="center"/>
              <w:rPr>
                <w:rFonts w:eastAsia="Calibri" w:cs="Times New Roman"/>
                <w:b/>
                <w:sz w:val="20"/>
                <w:szCs w:val="20"/>
              </w:rPr>
            </w:pPr>
            <w:r w:rsidRPr="003D3FAF">
              <w:rPr>
                <w:rFonts w:eastAsia="Calibri" w:cs="Times New Roman"/>
                <w:b/>
                <w:sz w:val="20"/>
                <w:szCs w:val="20"/>
              </w:rPr>
              <w:t>Отходы жизнедеятельности</w:t>
            </w:r>
          </w:p>
        </w:tc>
      </w:tr>
      <w:tr w:rsidR="00350ABA" w:rsidRPr="003D3FAF" w14:paraId="7B542FFD" w14:textId="77777777" w:rsidTr="00E02915">
        <w:trPr>
          <w:trHeight w:val="171"/>
        </w:trPr>
        <w:tc>
          <w:tcPr>
            <w:tcW w:w="364" w:type="pct"/>
            <w:tcBorders>
              <w:bottom w:val="single" w:sz="4" w:space="0" w:color="auto"/>
            </w:tcBorders>
          </w:tcPr>
          <w:p w14:paraId="5949877A" w14:textId="77777777" w:rsidR="00350ABA" w:rsidRPr="003D3FAF" w:rsidRDefault="00350ABA" w:rsidP="00294BAE">
            <w:pPr>
              <w:numPr>
                <w:ilvl w:val="0"/>
                <w:numId w:val="22"/>
              </w:numPr>
              <w:spacing w:after="0"/>
              <w:ind w:left="417"/>
              <w:contextualSpacing/>
              <w:jc w:val="center"/>
              <w:rPr>
                <w:rFonts w:eastAsia="Calibri" w:cs="Times New Roman"/>
                <w:sz w:val="20"/>
                <w:szCs w:val="20"/>
              </w:rPr>
            </w:pPr>
          </w:p>
        </w:tc>
        <w:tc>
          <w:tcPr>
            <w:tcW w:w="782" w:type="pct"/>
            <w:tcBorders>
              <w:bottom w:val="single" w:sz="4" w:space="0" w:color="auto"/>
            </w:tcBorders>
          </w:tcPr>
          <w:p w14:paraId="74DF4728"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Пищевые отходы кухонь и организаций общественного питания несортированные</w:t>
            </w:r>
          </w:p>
        </w:tc>
        <w:tc>
          <w:tcPr>
            <w:tcW w:w="809" w:type="pct"/>
            <w:tcBorders>
              <w:bottom w:val="single" w:sz="4" w:space="0" w:color="auto"/>
            </w:tcBorders>
          </w:tcPr>
          <w:p w14:paraId="34B9C2B1"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73610001305</w:t>
            </w:r>
          </w:p>
        </w:tc>
        <w:tc>
          <w:tcPr>
            <w:tcW w:w="580" w:type="pct"/>
            <w:tcBorders>
              <w:bottom w:val="single" w:sz="4" w:space="0" w:color="auto"/>
            </w:tcBorders>
          </w:tcPr>
          <w:p w14:paraId="556ECF33"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5</w:t>
            </w:r>
          </w:p>
        </w:tc>
        <w:tc>
          <w:tcPr>
            <w:tcW w:w="632" w:type="pct"/>
            <w:tcBorders>
              <w:bottom w:val="single" w:sz="4" w:space="0" w:color="auto"/>
            </w:tcBorders>
          </w:tcPr>
          <w:p w14:paraId="170FBBA2"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Дисперсные системы</w:t>
            </w:r>
          </w:p>
        </w:tc>
        <w:tc>
          <w:tcPr>
            <w:tcW w:w="673" w:type="pct"/>
            <w:tcBorders>
              <w:bottom w:val="single" w:sz="4" w:space="0" w:color="auto"/>
            </w:tcBorders>
          </w:tcPr>
          <w:p w14:paraId="519E031A"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Дисперсные системы</w:t>
            </w:r>
          </w:p>
        </w:tc>
        <w:tc>
          <w:tcPr>
            <w:tcW w:w="658" w:type="pct"/>
          </w:tcPr>
          <w:p w14:paraId="35E9E0B3" w14:textId="77777777" w:rsidR="00350ABA" w:rsidRPr="003D3FAF" w:rsidRDefault="00350ABA" w:rsidP="00350ABA">
            <w:pPr>
              <w:spacing w:after="0"/>
              <w:jc w:val="left"/>
              <w:rPr>
                <w:rFonts w:eastAsia="Calibri" w:cs="Times New Roman"/>
                <w:sz w:val="20"/>
                <w:szCs w:val="20"/>
              </w:rPr>
            </w:pPr>
            <w:r w:rsidRPr="00E02915">
              <w:rPr>
                <w:rFonts w:eastAsia="Calibri" w:cs="Times New Roman"/>
                <w:sz w:val="18"/>
                <w:szCs w:val="20"/>
              </w:rPr>
              <w:t>В состав отхода могут входить остатки приготовления пищи и остатки пищи</w:t>
            </w:r>
          </w:p>
        </w:tc>
        <w:tc>
          <w:tcPr>
            <w:tcW w:w="502" w:type="pct"/>
          </w:tcPr>
          <w:p w14:paraId="685E0E37" w14:textId="77777777" w:rsidR="00350ABA" w:rsidRPr="003D3FAF" w:rsidRDefault="00350ABA" w:rsidP="00350ABA">
            <w:pPr>
              <w:spacing w:after="0"/>
              <w:jc w:val="left"/>
              <w:rPr>
                <w:rFonts w:eastAsia="Calibri" w:cs="Times New Roman"/>
                <w:sz w:val="20"/>
                <w:szCs w:val="20"/>
              </w:rPr>
            </w:pPr>
          </w:p>
        </w:tc>
      </w:tr>
      <w:tr w:rsidR="00E02915" w:rsidRPr="003D3FAF" w14:paraId="7DECA9D9" w14:textId="77777777" w:rsidTr="00B76D5D">
        <w:trPr>
          <w:trHeight w:val="171"/>
        </w:trPr>
        <w:tc>
          <w:tcPr>
            <w:tcW w:w="364" w:type="pct"/>
            <w:tcBorders>
              <w:bottom w:val="nil"/>
              <w:right w:val="single" w:sz="4" w:space="0" w:color="auto"/>
            </w:tcBorders>
          </w:tcPr>
          <w:p w14:paraId="67C1FF35" w14:textId="77777777" w:rsidR="00E02915" w:rsidRPr="003D3FAF" w:rsidRDefault="00E02915" w:rsidP="00294BAE">
            <w:pPr>
              <w:numPr>
                <w:ilvl w:val="0"/>
                <w:numId w:val="22"/>
              </w:numPr>
              <w:spacing w:after="0"/>
              <w:ind w:left="417"/>
              <w:contextualSpacing/>
              <w:jc w:val="center"/>
              <w:rPr>
                <w:rFonts w:eastAsia="Calibri" w:cs="Times New Roman"/>
                <w:sz w:val="20"/>
                <w:szCs w:val="20"/>
              </w:rPr>
            </w:pPr>
          </w:p>
        </w:tc>
        <w:tc>
          <w:tcPr>
            <w:tcW w:w="782" w:type="pct"/>
            <w:vMerge w:val="restart"/>
            <w:tcBorders>
              <w:left w:val="single" w:sz="4" w:space="0" w:color="auto"/>
              <w:right w:val="single" w:sz="4" w:space="0" w:color="auto"/>
            </w:tcBorders>
          </w:tcPr>
          <w:p w14:paraId="18688FAA" w14:textId="77777777" w:rsidR="00E02915" w:rsidRPr="003D3FAF" w:rsidRDefault="00E02915" w:rsidP="00350ABA">
            <w:pPr>
              <w:spacing w:after="0"/>
              <w:jc w:val="left"/>
              <w:rPr>
                <w:rFonts w:eastAsia="Calibri" w:cs="Times New Roman"/>
                <w:sz w:val="20"/>
                <w:szCs w:val="20"/>
              </w:rPr>
            </w:pPr>
            <w:r w:rsidRPr="003D3FAF">
              <w:rPr>
                <w:rFonts w:eastAsia="Calibri" w:cs="Times New Roman"/>
                <w:sz w:val="20"/>
                <w:szCs w:val="20"/>
              </w:rPr>
              <w:t>Отходы очистки отстойников для канализации</w:t>
            </w:r>
          </w:p>
        </w:tc>
        <w:tc>
          <w:tcPr>
            <w:tcW w:w="809" w:type="pct"/>
            <w:tcBorders>
              <w:left w:val="single" w:sz="4" w:space="0" w:color="auto"/>
              <w:bottom w:val="nil"/>
              <w:right w:val="single" w:sz="4" w:space="0" w:color="auto"/>
            </w:tcBorders>
          </w:tcPr>
          <w:p w14:paraId="7E5C2673" w14:textId="77777777" w:rsidR="00E02915" w:rsidRPr="003D3FAF" w:rsidRDefault="00E02915" w:rsidP="00350ABA">
            <w:pPr>
              <w:spacing w:after="0"/>
              <w:jc w:val="left"/>
              <w:rPr>
                <w:rFonts w:eastAsia="Calibri" w:cs="Times New Roman"/>
                <w:sz w:val="20"/>
                <w:szCs w:val="20"/>
              </w:rPr>
            </w:pPr>
            <w:r w:rsidRPr="003D3FAF">
              <w:rPr>
                <w:rFonts w:eastAsia="Calibri" w:cs="Times New Roman"/>
                <w:sz w:val="20"/>
                <w:szCs w:val="20"/>
              </w:rPr>
              <w:t>732 221 01 30 4</w:t>
            </w:r>
          </w:p>
        </w:tc>
        <w:tc>
          <w:tcPr>
            <w:tcW w:w="580" w:type="pct"/>
            <w:tcBorders>
              <w:left w:val="single" w:sz="4" w:space="0" w:color="auto"/>
              <w:bottom w:val="nil"/>
              <w:right w:val="single" w:sz="4" w:space="0" w:color="auto"/>
            </w:tcBorders>
          </w:tcPr>
          <w:p w14:paraId="303C04BC" w14:textId="77777777" w:rsidR="00E02915" w:rsidRPr="003D3FAF" w:rsidRDefault="00E02915" w:rsidP="00350ABA">
            <w:pPr>
              <w:spacing w:after="0"/>
              <w:jc w:val="center"/>
              <w:rPr>
                <w:rFonts w:eastAsia="Calibri" w:cs="Times New Roman"/>
                <w:sz w:val="20"/>
                <w:szCs w:val="20"/>
              </w:rPr>
            </w:pPr>
            <w:r w:rsidRPr="003D3FAF">
              <w:rPr>
                <w:rFonts w:eastAsia="Calibri" w:cs="Times New Roman"/>
                <w:sz w:val="20"/>
                <w:szCs w:val="20"/>
              </w:rPr>
              <w:t>4</w:t>
            </w:r>
          </w:p>
        </w:tc>
        <w:tc>
          <w:tcPr>
            <w:tcW w:w="632" w:type="pct"/>
            <w:tcBorders>
              <w:left w:val="single" w:sz="4" w:space="0" w:color="auto"/>
              <w:bottom w:val="nil"/>
              <w:right w:val="single" w:sz="4" w:space="0" w:color="auto"/>
            </w:tcBorders>
          </w:tcPr>
          <w:p w14:paraId="098E7CFD" w14:textId="77777777" w:rsidR="00E02915" w:rsidRPr="003D3FAF" w:rsidRDefault="00E02915" w:rsidP="00350ABA">
            <w:pPr>
              <w:spacing w:after="0"/>
              <w:jc w:val="left"/>
              <w:rPr>
                <w:rFonts w:eastAsia="Calibri" w:cs="Times New Roman"/>
                <w:sz w:val="20"/>
                <w:szCs w:val="20"/>
              </w:rPr>
            </w:pPr>
            <w:r w:rsidRPr="003D3FAF">
              <w:rPr>
                <w:rFonts w:eastAsia="Calibri" w:cs="Times New Roman"/>
                <w:sz w:val="20"/>
                <w:szCs w:val="20"/>
              </w:rPr>
              <w:t>Жидкий</w:t>
            </w:r>
          </w:p>
        </w:tc>
        <w:tc>
          <w:tcPr>
            <w:tcW w:w="673" w:type="pct"/>
            <w:vMerge w:val="restart"/>
            <w:tcBorders>
              <w:left w:val="single" w:sz="4" w:space="0" w:color="auto"/>
            </w:tcBorders>
          </w:tcPr>
          <w:p w14:paraId="3A5D9D79" w14:textId="77777777" w:rsidR="00E02915" w:rsidRPr="003D3FAF" w:rsidRDefault="00E02915" w:rsidP="00350ABA">
            <w:pPr>
              <w:spacing w:after="0"/>
              <w:jc w:val="left"/>
              <w:rPr>
                <w:rFonts w:eastAsia="Calibri" w:cs="Times New Roman"/>
                <w:sz w:val="20"/>
                <w:szCs w:val="20"/>
              </w:rPr>
            </w:pPr>
            <w:r w:rsidRPr="003D3FAF">
              <w:rPr>
                <w:rFonts w:eastAsia="Calibri" w:cs="Times New Roman"/>
                <w:sz w:val="20"/>
                <w:szCs w:val="20"/>
              </w:rPr>
              <w:t>Дисперсные</w:t>
            </w:r>
          </w:p>
          <w:p w14:paraId="346F0133" w14:textId="77777777" w:rsidR="00E02915" w:rsidRPr="003D3FAF" w:rsidRDefault="00E02915" w:rsidP="00350ABA">
            <w:pPr>
              <w:spacing w:after="0"/>
              <w:jc w:val="left"/>
              <w:rPr>
                <w:rFonts w:eastAsia="Calibri" w:cs="Times New Roman"/>
                <w:sz w:val="20"/>
                <w:szCs w:val="20"/>
              </w:rPr>
            </w:pPr>
            <w:r w:rsidRPr="003D3FAF">
              <w:rPr>
                <w:rFonts w:eastAsia="Calibri" w:cs="Times New Roman"/>
                <w:sz w:val="20"/>
                <w:szCs w:val="20"/>
              </w:rPr>
              <w:t>системы</w:t>
            </w:r>
          </w:p>
        </w:tc>
        <w:tc>
          <w:tcPr>
            <w:tcW w:w="658" w:type="pct"/>
          </w:tcPr>
          <w:p w14:paraId="218DDDFE" w14:textId="77777777" w:rsidR="00E02915" w:rsidRPr="003D3FAF" w:rsidRDefault="00E02915" w:rsidP="00350ABA">
            <w:pPr>
              <w:spacing w:after="0"/>
              <w:jc w:val="left"/>
              <w:rPr>
                <w:rFonts w:eastAsia="Calibri" w:cs="Times New Roman"/>
                <w:sz w:val="20"/>
                <w:szCs w:val="20"/>
              </w:rPr>
            </w:pPr>
            <w:r w:rsidRPr="003D3FAF">
              <w:rPr>
                <w:rFonts w:eastAsia="Calibri" w:cs="Times New Roman"/>
                <w:sz w:val="20"/>
                <w:szCs w:val="20"/>
              </w:rPr>
              <w:t>Вода</w:t>
            </w:r>
          </w:p>
        </w:tc>
        <w:tc>
          <w:tcPr>
            <w:tcW w:w="502" w:type="pct"/>
          </w:tcPr>
          <w:p w14:paraId="5A8A124B" w14:textId="77777777" w:rsidR="00E02915" w:rsidRPr="003D3FAF" w:rsidRDefault="00E02915" w:rsidP="00350ABA">
            <w:pPr>
              <w:spacing w:after="0"/>
              <w:jc w:val="left"/>
              <w:rPr>
                <w:rFonts w:eastAsia="Calibri" w:cs="Times New Roman"/>
                <w:sz w:val="20"/>
                <w:szCs w:val="20"/>
              </w:rPr>
            </w:pPr>
            <w:r w:rsidRPr="003D3FAF">
              <w:rPr>
                <w:rFonts w:eastAsia="Calibri" w:cs="Times New Roman"/>
                <w:sz w:val="20"/>
                <w:szCs w:val="20"/>
              </w:rPr>
              <w:t>94,16</w:t>
            </w:r>
          </w:p>
        </w:tc>
      </w:tr>
      <w:tr w:rsidR="00E02915" w:rsidRPr="003D3FAF" w14:paraId="45600765" w14:textId="77777777" w:rsidTr="00B76D5D">
        <w:trPr>
          <w:trHeight w:val="171"/>
        </w:trPr>
        <w:tc>
          <w:tcPr>
            <w:tcW w:w="364" w:type="pct"/>
            <w:tcBorders>
              <w:top w:val="nil"/>
              <w:bottom w:val="nil"/>
              <w:right w:val="single" w:sz="4" w:space="0" w:color="auto"/>
            </w:tcBorders>
          </w:tcPr>
          <w:p w14:paraId="7B3CEB88" w14:textId="77777777" w:rsidR="00E02915" w:rsidRPr="003D3FAF" w:rsidRDefault="00E02915" w:rsidP="00350ABA">
            <w:pPr>
              <w:spacing w:after="0"/>
              <w:ind w:left="284"/>
              <w:jc w:val="center"/>
              <w:rPr>
                <w:rFonts w:eastAsia="Calibri" w:cs="Times New Roman"/>
                <w:sz w:val="20"/>
                <w:szCs w:val="20"/>
              </w:rPr>
            </w:pPr>
          </w:p>
        </w:tc>
        <w:tc>
          <w:tcPr>
            <w:tcW w:w="782" w:type="pct"/>
            <w:vMerge/>
            <w:tcBorders>
              <w:left w:val="single" w:sz="4" w:space="0" w:color="auto"/>
              <w:right w:val="single" w:sz="4" w:space="0" w:color="auto"/>
            </w:tcBorders>
          </w:tcPr>
          <w:p w14:paraId="6B24AA6D" w14:textId="77777777" w:rsidR="00E02915" w:rsidRPr="003D3FAF" w:rsidRDefault="00E02915" w:rsidP="00350ABA">
            <w:pPr>
              <w:spacing w:after="0"/>
              <w:jc w:val="left"/>
              <w:rPr>
                <w:rFonts w:eastAsia="Calibri" w:cs="Times New Roman"/>
                <w:sz w:val="20"/>
                <w:szCs w:val="20"/>
              </w:rPr>
            </w:pPr>
          </w:p>
        </w:tc>
        <w:tc>
          <w:tcPr>
            <w:tcW w:w="809" w:type="pct"/>
            <w:tcBorders>
              <w:top w:val="nil"/>
              <w:left w:val="single" w:sz="4" w:space="0" w:color="auto"/>
              <w:bottom w:val="nil"/>
              <w:right w:val="single" w:sz="4" w:space="0" w:color="auto"/>
            </w:tcBorders>
          </w:tcPr>
          <w:p w14:paraId="78AB18B2" w14:textId="77777777" w:rsidR="00E02915" w:rsidRPr="003D3FAF" w:rsidRDefault="00E02915" w:rsidP="00350ABA">
            <w:pPr>
              <w:spacing w:after="0"/>
              <w:jc w:val="left"/>
              <w:rPr>
                <w:rFonts w:eastAsia="Calibri" w:cs="Times New Roman"/>
                <w:sz w:val="20"/>
                <w:szCs w:val="20"/>
              </w:rPr>
            </w:pPr>
          </w:p>
        </w:tc>
        <w:tc>
          <w:tcPr>
            <w:tcW w:w="580" w:type="pct"/>
            <w:tcBorders>
              <w:top w:val="nil"/>
              <w:left w:val="single" w:sz="4" w:space="0" w:color="auto"/>
              <w:bottom w:val="nil"/>
              <w:right w:val="single" w:sz="4" w:space="0" w:color="auto"/>
            </w:tcBorders>
          </w:tcPr>
          <w:p w14:paraId="56DF63AB" w14:textId="77777777" w:rsidR="00E02915" w:rsidRPr="003D3FAF" w:rsidRDefault="00E02915" w:rsidP="00350ABA">
            <w:pPr>
              <w:spacing w:after="0"/>
              <w:jc w:val="center"/>
              <w:rPr>
                <w:rFonts w:eastAsia="Calibri" w:cs="Times New Roman"/>
                <w:sz w:val="20"/>
                <w:szCs w:val="20"/>
              </w:rPr>
            </w:pPr>
          </w:p>
        </w:tc>
        <w:tc>
          <w:tcPr>
            <w:tcW w:w="632" w:type="pct"/>
            <w:tcBorders>
              <w:top w:val="nil"/>
              <w:left w:val="single" w:sz="4" w:space="0" w:color="auto"/>
              <w:bottom w:val="nil"/>
              <w:right w:val="single" w:sz="4" w:space="0" w:color="auto"/>
            </w:tcBorders>
          </w:tcPr>
          <w:p w14:paraId="52FF6C77" w14:textId="77777777" w:rsidR="00E02915" w:rsidRPr="003D3FAF" w:rsidRDefault="00E02915" w:rsidP="00350ABA">
            <w:pPr>
              <w:spacing w:after="0"/>
              <w:jc w:val="left"/>
              <w:rPr>
                <w:rFonts w:eastAsia="Calibri" w:cs="Times New Roman"/>
                <w:sz w:val="20"/>
                <w:szCs w:val="20"/>
              </w:rPr>
            </w:pPr>
          </w:p>
        </w:tc>
        <w:tc>
          <w:tcPr>
            <w:tcW w:w="673" w:type="pct"/>
            <w:vMerge/>
            <w:tcBorders>
              <w:left w:val="single" w:sz="4" w:space="0" w:color="auto"/>
              <w:bottom w:val="nil"/>
            </w:tcBorders>
          </w:tcPr>
          <w:p w14:paraId="2BF0E6CD" w14:textId="77777777" w:rsidR="00E02915" w:rsidRPr="003D3FAF" w:rsidRDefault="00E02915" w:rsidP="00350ABA">
            <w:pPr>
              <w:spacing w:after="0"/>
              <w:jc w:val="left"/>
              <w:rPr>
                <w:rFonts w:eastAsia="Calibri" w:cs="Times New Roman"/>
                <w:sz w:val="20"/>
                <w:szCs w:val="20"/>
              </w:rPr>
            </w:pPr>
          </w:p>
        </w:tc>
        <w:tc>
          <w:tcPr>
            <w:tcW w:w="658" w:type="pct"/>
          </w:tcPr>
          <w:p w14:paraId="53D30A95" w14:textId="77777777" w:rsidR="00E02915" w:rsidRPr="003D3FAF" w:rsidRDefault="00E02915" w:rsidP="00350ABA">
            <w:pPr>
              <w:spacing w:after="0"/>
              <w:jc w:val="left"/>
              <w:rPr>
                <w:rFonts w:eastAsia="Calibri" w:cs="Times New Roman"/>
                <w:sz w:val="20"/>
                <w:szCs w:val="20"/>
              </w:rPr>
            </w:pPr>
            <w:r w:rsidRPr="003D3FAF">
              <w:rPr>
                <w:rFonts w:eastAsia="Calibri" w:cs="Times New Roman"/>
                <w:sz w:val="20"/>
                <w:szCs w:val="20"/>
              </w:rPr>
              <w:t>Аммоний-ион</w:t>
            </w:r>
          </w:p>
        </w:tc>
        <w:tc>
          <w:tcPr>
            <w:tcW w:w="502" w:type="pct"/>
          </w:tcPr>
          <w:p w14:paraId="6249D43D" w14:textId="77777777" w:rsidR="00E02915" w:rsidRPr="003D3FAF" w:rsidRDefault="00E02915" w:rsidP="00350ABA">
            <w:pPr>
              <w:spacing w:after="0"/>
              <w:jc w:val="left"/>
              <w:rPr>
                <w:rFonts w:eastAsia="Calibri" w:cs="Times New Roman"/>
                <w:sz w:val="20"/>
                <w:szCs w:val="20"/>
              </w:rPr>
            </w:pPr>
            <w:r w:rsidRPr="003D3FAF">
              <w:rPr>
                <w:rFonts w:eastAsia="Calibri" w:cs="Times New Roman"/>
                <w:sz w:val="20"/>
                <w:szCs w:val="20"/>
              </w:rPr>
              <w:t>0,27</w:t>
            </w:r>
          </w:p>
        </w:tc>
      </w:tr>
      <w:tr w:rsidR="00E02915" w:rsidRPr="003D3FAF" w14:paraId="7971CD56" w14:textId="77777777" w:rsidTr="00E02915">
        <w:trPr>
          <w:trHeight w:val="171"/>
        </w:trPr>
        <w:tc>
          <w:tcPr>
            <w:tcW w:w="364" w:type="pct"/>
            <w:tcBorders>
              <w:top w:val="nil"/>
              <w:bottom w:val="nil"/>
              <w:right w:val="single" w:sz="4" w:space="0" w:color="auto"/>
            </w:tcBorders>
          </w:tcPr>
          <w:p w14:paraId="1008825D" w14:textId="77777777" w:rsidR="00E02915" w:rsidRPr="003D3FAF" w:rsidRDefault="00E02915" w:rsidP="00350ABA">
            <w:pPr>
              <w:spacing w:after="0"/>
              <w:ind w:left="284"/>
              <w:jc w:val="center"/>
              <w:rPr>
                <w:rFonts w:eastAsia="Calibri" w:cs="Times New Roman"/>
                <w:sz w:val="20"/>
                <w:szCs w:val="20"/>
              </w:rPr>
            </w:pPr>
          </w:p>
        </w:tc>
        <w:tc>
          <w:tcPr>
            <w:tcW w:w="782" w:type="pct"/>
            <w:vMerge/>
            <w:tcBorders>
              <w:left w:val="single" w:sz="4" w:space="0" w:color="auto"/>
              <w:bottom w:val="nil"/>
              <w:right w:val="single" w:sz="4" w:space="0" w:color="auto"/>
            </w:tcBorders>
          </w:tcPr>
          <w:p w14:paraId="317DE701" w14:textId="77777777" w:rsidR="00E02915" w:rsidRPr="003D3FAF" w:rsidRDefault="00E02915" w:rsidP="00350ABA">
            <w:pPr>
              <w:spacing w:after="0"/>
              <w:jc w:val="left"/>
              <w:rPr>
                <w:rFonts w:eastAsia="Calibri" w:cs="Times New Roman"/>
                <w:sz w:val="20"/>
                <w:szCs w:val="20"/>
              </w:rPr>
            </w:pPr>
          </w:p>
        </w:tc>
        <w:tc>
          <w:tcPr>
            <w:tcW w:w="809" w:type="pct"/>
            <w:tcBorders>
              <w:top w:val="nil"/>
              <w:left w:val="single" w:sz="4" w:space="0" w:color="auto"/>
              <w:bottom w:val="nil"/>
            </w:tcBorders>
          </w:tcPr>
          <w:p w14:paraId="4613D433" w14:textId="77777777" w:rsidR="00E02915" w:rsidRPr="003D3FAF" w:rsidRDefault="00E02915" w:rsidP="00350ABA">
            <w:pPr>
              <w:spacing w:after="0"/>
              <w:jc w:val="left"/>
              <w:rPr>
                <w:rFonts w:eastAsia="Calibri" w:cs="Times New Roman"/>
                <w:sz w:val="20"/>
                <w:szCs w:val="20"/>
              </w:rPr>
            </w:pPr>
          </w:p>
        </w:tc>
        <w:tc>
          <w:tcPr>
            <w:tcW w:w="580" w:type="pct"/>
            <w:tcBorders>
              <w:top w:val="nil"/>
              <w:bottom w:val="nil"/>
            </w:tcBorders>
          </w:tcPr>
          <w:p w14:paraId="01C08345" w14:textId="77777777" w:rsidR="00E02915" w:rsidRPr="003D3FAF" w:rsidRDefault="00E02915" w:rsidP="00350ABA">
            <w:pPr>
              <w:spacing w:after="0"/>
              <w:jc w:val="center"/>
              <w:rPr>
                <w:rFonts w:eastAsia="Calibri" w:cs="Times New Roman"/>
                <w:sz w:val="20"/>
                <w:szCs w:val="20"/>
              </w:rPr>
            </w:pPr>
          </w:p>
        </w:tc>
        <w:tc>
          <w:tcPr>
            <w:tcW w:w="632" w:type="pct"/>
            <w:tcBorders>
              <w:top w:val="nil"/>
              <w:bottom w:val="nil"/>
            </w:tcBorders>
          </w:tcPr>
          <w:p w14:paraId="5178A045" w14:textId="77777777" w:rsidR="00E02915" w:rsidRPr="003D3FAF" w:rsidRDefault="00E02915" w:rsidP="00350ABA">
            <w:pPr>
              <w:spacing w:after="0"/>
              <w:jc w:val="left"/>
              <w:rPr>
                <w:rFonts w:eastAsia="Calibri" w:cs="Times New Roman"/>
                <w:sz w:val="20"/>
                <w:szCs w:val="20"/>
              </w:rPr>
            </w:pPr>
          </w:p>
        </w:tc>
        <w:tc>
          <w:tcPr>
            <w:tcW w:w="673" w:type="pct"/>
            <w:tcBorders>
              <w:top w:val="nil"/>
              <w:bottom w:val="nil"/>
            </w:tcBorders>
          </w:tcPr>
          <w:p w14:paraId="1BA9455F" w14:textId="77777777" w:rsidR="00E02915" w:rsidRPr="003D3FAF" w:rsidRDefault="00E02915" w:rsidP="00350ABA">
            <w:pPr>
              <w:spacing w:after="0"/>
              <w:jc w:val="left"/>
              <w:rPr>
                <w:rFonts w:eastAsia="Calibri" w:cs="Times New Roman"/>
                <w:sz w:val="20"/>
                <w:szCs w:val="20"/>
              </w:rPr>
            </w:pPr>
          </w:p>
        </w:tc>
        <w:tc>
          <w:tcPr>
            <w:tcW w:w="658" w:type="pct"/>
          </w:tcPr>
          <w:p w14:paraId="47D710DF" w14:textId="77777777" w:rsidR="00E02915" w:rsidRPr="003D3FAF" w:rsidRDefault="00E02915" w:rsidP="00350ABA">
            <w:pPr>
              <w:spacing w:after="0"/>
              <w:jc w:val="left"/>
              <w:rPr>
                <w:rFonts w:eastAsia="Calibri" w:cs="Times New Roman"/>
                <w:sz w:val="20"/>
                <w:szCs w:val="20"/>
              </w:rPr>
            </w:pPr>
            <w:r w:rsidRPr="003D3FAF">
              <w:rPr>
                <w:rFonts w:eastAsia="Calibri" w:cs="Times New Roman"/>
                <w:sz w:val="20"/>
                <w:szCs w:val="20"/>
              </w:rPr>
              <w:t>Азот нитратов</w:t>
            </w:r>
          </w:p>
        </w:tc>
        <w:tc>
          <w:tcPr>
            <w:tcW w:w="502" w:type="pct"/>
          </w:tcPr>
          <w:p w14:paraId="20AF202B" w14:textId="77777777" w:rsidR="00E02915" w:rsidRPr="003D3FAF" w:rsidRDefault="00E02915" w:rsidP="00350ABA">
            <w:pPr>
              <w:spacing w:after="0"/>
              <w:jc w:val="left"/>
              <w:rPr>
                <w:rFonts w:eastAsia="Calibri" w:cs="Times New Roman"/>
                <w:sz w:val="20"/>
                <w:szCs w:val="20"/>
              </w:rPr>
            </w:pPr>
            <w:r w:rsidRPr="003D3FAF">
              <w:rPr>
                <w:rFonts w:eastAsia="Calibri" w:cs="Times New Roman"/>
                <w:sz w:val="20"/>
                <w:szCs w:val="20"/>
              </w:rPr>
              <w:t>1,09</w:t>
            </w:r>
          </w:p>
        </w:tc>
      </w:tr>
      <w:tr w:rsidR="00350ABA" w:rsidRPr="003D3FAF" w14:paraId="4BF7462D" w14:textId="77777777" w:rsidTr="00E02915">
        <w:trPr>
          <w:trHeight w:val="171"/>
        </w:trPr>
        <w:tc>
          <w:tcPr>
            <w:tcW w:w="364" w:type="pct"/>
            <w:tcBorders>
              <w:top w:val="nil"/>
              <w:bottom w:val="nil"/>
            </w:tcBorders>
          </w:tcPr>
          <w:p w14:paraId="1DDF5388" w14:textId="77777777" w:rsidR="00350ABA" w:rsidRPr="003D3FAF" w:rsidRDefault="00350ABA" w:rsidP="00350ABA">
            <w:pPr>
              <w:spacing w:after="0"/>
              <w:ind w:left="284"/>
              <w:jc w:val="center"/>
              <w:rPr>
                <w:rFonts w:eastAsia="Calibri" w:cs="Times New Roman"/>
                <w:sz w:val="20"/>
                <w:szCs w:val="20"/>
              </w:rPr>
            </w:pPr>
          </w:p>
        </w:tc>
        <w:tc>
          <w:tcPr>
            <w:tcW w:w="782" w:type="pct"/>
            <w:tcBorders>
              <w:top w:val="nil"/>
              <w:bottom w:val="nil"/>
            </w:tcBorders>
          </w:tcPr>
          <w:p w14:paraId="1B94427A" w14:textId="77777777" w:rsidR="00350ABA" w:rsidRPr="003D3FAF" w:rsidRDefault="00350ABA" w:rsidP="00350ABA">
            <w:pPr>
              <w:spacing w:after="0"/>
              <w:jc w:val="left"/>
              <w:rPr>
                <w:rFonts w:eastAsia="Calibri" w:cs="Times New Roman"/>
                <w:sz w:val="20"/>
                <w:szCs w:val="20"/>
              </w:rPr>
            </w:pPr>
          </w:p>
        </w:tc>
        <w:tc>
          <w:tcPr>
            <w:tcW w:w="809" w:type="pct"/>
            <w:tcBorders>
              <w:top w:val="nil"/>
              <w:bottom w:val="nil"/>
            </w:tcBorders>
          </w:tcPr>
          <w:p w14:paraId="21C71365" w14:textId="77777777" w:rsidR="00350ABA" w:rsidRPr="003D3FAF" w:rsidRDefault="00350ABA" w:rsidP="00350ABA">
            <w:pPr>
              <w:spacing w:after="0"/>
              <w:jc w:val="left"/>
              <w:rPr>
                <w:rFonts w:eastAsia="Calibri" w:cs="Times New Roman"/>
                <w:sz w:val="20"/>
                <w:szCs w:val="20"/>
              </w:rPr>
            </w:pPr>
          </w:p>
        </w:tc>
        <w:tc>
          <w:tcPr>
            <w:tcW w:w="580" w:type="pct"/>
            <w:tcBorders>
              <w:top w:val="nil"/>
              <w:bottom w:val="nil"/>
            </w:tcBorders>
          </w:tcPr>
          <w:p w14:paraId="6D3FD1B2" w14:textId="77777777" w:rsidR="00350ABA" w:rsidRPr="003D3FAF" w:rsidRDefault="00350ABA" w:rsidP="00350ABA">
            <w:pPr>
              <w:spacing w:after="0"/>
              <w:jc w:val="center"/>
              <w:rPr>
                <w:rFonts w:eastAsia="Calibri" w:cs="Times New Roman"/>
                <w:sz w:val="20"/>
                <w:szCs w:val="20"/>
              </w:rPr>
            </w:pPr>
          </w:p>
        </w:tc>
        <w:tc>
          <w:tcPr>
            <w:tcW w:w="632" w:type="pct"/>
            <w:tcBorders>
              <w:top w:val="nil"/>
              <w:bottom w:val="nil"/>
            </w:tcBorders>
          </w:tcPr>
          <w:p w14:paraId="445C88DC" w14:textId="77777777" w:rsidR="00350ABA" w:rsidRPr="003D3FAF" w:rsidRDefault="00350ABA" w:rsidP="00350ABA">
            <w:pPr>
              <w:spacing w:after="0"/>
              <w:jc w:val="left"/>
              <w:rPr>
                <w:rFonts w:eastAsia="Calibri" w:cs="Times New Roman"/>
                <w:sz w:val="20"/>
                <w:szCs w:val="20"/>
              </w:rPr>
            </w:pPr>
          </w:p>
        </w:tc>
        <w:tc>
          <w:tcPr>
            <w:tcW w:w="673" w:type="pct"/>
            <w:tcBorders>
              <w:top w:val="nil"/>
              <w:bottom w:val="nil"/>
            </w:tcBorders>
          </w:tcPr>
          <w:p w14:paraId="2CFB28AE" w14:textId="77777777" w:rsidR="00350ABA" w:rsidRPr="003D3FAF" w:rsidRDefault="00350ABA" w:rsidP="00350ABA">
            <w:pPr>
              <w:spacing w:after="0"/>
              <w:jc w:val="left"/>
              <w:rPr>
                <w:rFonts w:eastAsia="Calibri" w:cs="Times New Roman"/>
                <w:sz w:val="20"/>
                <w:szCs w:val="20"/>
              </w:rPr>
            </w:pPr>
          </w:p>
        </w:tc>
        <w:tc>
          <w:tcPr>
            <w:tcW w:w="658" w:type="pct"/>
          </w:tcPr>
          <w:p w14:paraId="3A545D00"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Азот нитритов</w:t>
            </w:r>
          </w:p>
        </w:tc>
        <w:tc>
          <w:tcPr>
            <w:tcW w:w="502" w:type="pct"/>
          </w:tcPr>
          <w:p w14:paraId="51808EE8"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0,03</w:t>
            </w:r>
          </w:p>
        </w:tc>
      </w:tr>
      <w:tr w:rsidR="00350ABA" w:rsidRPr="003D3FAF" w14:paraId="0A45AE64" w14:textId="77777777" w:rsidTr="00E02915">
        <w:trPr>
          <w:trHeight w:val="171"/>
        </w:trPr>
        <w:tc>
          <w:tcPr>
            <w:tcW w:w="364" w:type="pct"/>
            <w:tcBorders>
              <w:top w:val="nil"/>
              <w:bottom w:val="nil"/>
            </w:tcBorders>
          </w:tcPr>
          <w:p w14:paraId="684C1BC4" w14:textId="77777777" w:rsidR="00350ABA" w:rsidRPr="003D3FAF" w:rsidRDefault="00350ABA" w:rsidP="00350ABA">
            <w:pPr>
              <w:spacing w:after="0"/>
              <w:ind w:left="284"/>
              <w:jc w:val="center"/>
              <w:rPr>
                <w:rFonts w:eastAsia="Calibri" w:cs="Times New Roman"/>
                <w:sz w:val="20"/>
                <w:szCs w:val="20"/>
              </w:rPr>
            </w:pPr>
          </w:p>
        </w:tc>
        <w:tc>
          <w:tcPr>
            <w:tcW w:w="782" w:type="pct"/>
            <w:tcBorders>
              <w:top w:val="nil"/>
              <w:bottom w:val="nil"/>
            </w:tcBorders>
          </w:tcPr>
          <w:p w14:paraId="4AD20BDD" w14:textId="77777777" w:rsidR="00350ABA" w:rsidRPr="003D3FAF" w:rsidRDefault="00350ABA" w:rsidP="00350ABA">
            <w:pPr>
              <w:spacing w:after="0"/>
              <w:jc w:val="left"/>
              <w:rPr>
                <w:rFonts w:eastAsia="Calibri" w:cs="Times New Roman"/>
                <w:sz w:val="20"/>
                <w:szCs w:val="20"/>
              </w:rPr>
            </w:pPr>
          </w:p>
        </w:tc>
        <w:tc>
          <w:tcPr>
            <w:tcW w:w="809" w:type="pct"/>
            <w:tcBorders>
              <w:top w:val="nil"/>
              <w:bottom w:val="nil"/>
            </w:tcBorders>
          </w:tcPr>
          <w:p w14:paraId="771DF912" w14:textId="77777777" w:rsidR="00350ABA" w:rsidRPr="003D3FAF" w:rsidRDefault="00350ABA" w:rsidP="00350ABA">
            <w:pPr>
              <w:spacing w:after="0"/>
              <w:jc w:val="left"/>
              <w:rPr>
                <w:rFonts w:eastAsia="Calibri" w:cs="Times New Roman"/>
                <w:sz w:val="20"/>
                <w:szCs w:val="20"/>
              </w:rPr>
            </w:pPr>
          </w:p>
        </w:tc>
        <w:tc>
          <w:tcPr>
            <w:tcW w:w="580" w:type="pct"/>
            <w:tcBorders>
              <w:top w:val="nil"/>
              <w:bottom w:val="nil"/>
            </w:tcBorders>
          </w:tcPr>
          <w:p w14:paraId="53E914EF" w14:textId="77777777" w:rsidR="00350ABA" w:rsidRPr="003D3FAF" w:rsidRDefault="00350ABA" w:rsidP="00350ABA">
            <w:pPr>
              <w:spacing w:after="0"/>
              <w:jc w:val="center"/>
              <w:rPr>
                <w:rFonts w:eastAsia="Calibri" w:cs="Times New Roman"/>
                <w:sz w:val="20"/>
                <w:szCs w:val="20"/>
              </w:rPr>
            </w:pPr>
          </w:p>
        </w:tc>
        <w:tc>
          <w:tcPr>
            <w:tcW w:w="632" w:type="pct"/>
            <w:tcBorders>
              <w:top w:val="nil"/>
              <w:bottom w:val="nil"/>
            </w:tcBorders>
          </w:tcPr>
          <w:p w14:paraId="2FD4F628" w14:textId="77777777" w:rsidR="00350ABA" w:rsidRPr="003D3FAF" w:rsidRDefault="00350ABA" w:rsidP="00350ABA">
            <w:pPr>
              <w:spacing w:after="0"/>
              <w:jc w:val="left"/>
              <w:rPr>
                <w:rFonts w:eastAsia="Calibri" w:cs="Times New Roman"/>
                <w:sz w:val="20"/>
                <w:szCs w:val="20"/>
              </w:rPr>
            </w:pPr>
          </w:p>
        </w:tc>
        <w:tc>
          <w:tcPr>
            <w:tcW w:w="673" w:type="pct"/>
            <w:tcBorders>
              <w:top w:val="nil"/>
              <w:bottom w:val="nil"/>
            </w:tcBorders>
          </w:tcPr>
          <w:p w14:paraId="17F43480" w14:textId="77777777" w:rsidR="00350ABA" w:rsidRPr="003D3FAF" w:rsidRDefault="00350ABA" w:rsidP="00350ABA">
            <w:pPr>
              <w:spacing w:after="0"/>
              <w:jc w:val="left"/>
              <w:rPr>
                <w:rFonts w:eastAsia="Calibri" w:cs="Times New Roman"/>
                <w:sz w:val="20"/>
                <w:szCs w:val="20"/>
              </w:rPr>
            </w:pPr>
          </w:p>
        </w:tc>
        <w:tc>
          <w:tcPr>
            <w:tcW w:w="658" w:type="pct"/>
          </w:tcPr>
          <w:p w14:paraId="0E8ECF6C"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Хлориды</w:t>
            </w:r>
          </w:p>
        </w:tc>
        <w:tc>
          <w:tcPr>
            <w:tcW w:w="502" w:type="pct"/>
          </w:tcPr>
          <w:p w14:paraId="17B80933"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1,12</w:t>
            </w:r>
          </w:p>
        </w:tc>
      </w:tr>
      <w:tr w:rsidR="00350ABA" w:rsidRPr="003D3FAF" w14:paraId="3F50E476" w14:textId="77777777" w:rsidTr="00E02915">
        <w:trPr>
          <w:trHeight w:val="171"/>
        </w:trPr>
        <w:tc>
          <w:tcPr>
            <w:tcW w:w="364" w:type="pct"/>
            <w:tcBorders>
              <w:top w:val="nil"/>
              <w:bottom w:val="nil"/>
            </w:tcBorders>
          </w:tcPr>
          <w:p w14:paraId="2E3FE308" w14:textId="77777777" w:rsidR="00350ABA" w:rsidRPr="003D3FAF" w:rsidRDefault="00350ABA" w:rsidP="00350ABA">
            <w:pPr>
              <w:spacing w:after="0"/>
              <w:ind w:left="284"/>
              <w:jc w:val="center"/>
              <w:rPr>
                <w:rFonts w:eastAsia="Calibri" w:cs="Times New Roman"/>
                <w:sz w:val="20"/>
                <w:szCs w:val="20"/>
              </w:rPr>
            </w:pPr>
          </w:p>
        </w:tc>
        <w:tc>
          <w:tcPr>
            <w:tcW w:w="782" w:type="pct"/>
            <w:tcBorders>
              <w:top w:val="nil"/>
              <w:bottom w:val="nil"/>
            </w:tcBorders>
          </w:tcPr>
          <w:p w14:paraId="63F5864A" w14:textId="77777777" w:rsidR="00350ABA" w:rsidRPr="003D3FAF" w:rsidRDefault="00350ABA" w:rsidP="00350ABA">
            <w:pPr>
              <w:spacing w:after="0"/>
              <w:jc w:val="left"/>
              <w:rPr>
                <w:rFonts w:eastAsia="Calibri" w:cs="Times New Roman"/>
                <w:sz w:val="20"/>
                <w:szCs w:val="20"/>
              </w:rPr>
            </w:pPr>
          </w:p>
        </w:tc>
        <w:tc>
          <w:tcPr>
            <w:tcW w:w="809" w:type="pct"/>
            <w:tcBorders>
              <w:top w:val="nil"/>
              <w:bottom w:val="nil"/>
            </w:tcBorders>
          </w:tcPr>
          <w:p w14:paraId="5D2DC3A9" w14:textId="77777777" w:rsidR="00350ABA" w:rsidRPr="003D3FAF" w:rsidRDefault="00350ABA" w:rsidP="00350ABA">
            <w:pPr>
              <w:spacing w:after="0"/>
              <w:jc w:val="left"/>
              <w:rPr>
                <w:rFonts w:eastAsia="Calibri" w:cs="Times New Roman"/>
                <w:sz w:val="20"/>
                <w:szCs w:val="20"/>
              </w:rPr>
            </w:pPr>
          </w:p>
        </w:tc>
        <w:tc>
          <w:tcPr>
            <w:tcW w:w="580" w:type="pct"/>
            <w:tcBorders>
              <w:top w:val="nil"/>
              <w:bottom w:val="nil"/>
            </w:tcBorders>
          </w:tcPr>
          <w:p w14:paraId="3FB8111F" w14:textId="77777777" w:rsidR="00350ABA" w:rsidRPr="003D3FAF" w:rsidRDefault="00350ABA" w:rsidP="00350ABA">
            <w:pPr>
              <w:spacing w:after="0"/>
              <w:jc w:val="center"/>
              <w:rPr>
                <w:rFonts w:eastAsia="Calibri" w:cs="Times New Roman"/>
                <w:sz w:val="20"/>
                <w:szCs w:val="20"/>
              </w:rPr>
            </w:pPr>
          </w:p>
        </w:tc>
        <w:tc>
          <w:tcPr>
            <w:tcW w:w="632" w:type="pct"/>
            <w:tcBorders>
              <w:top w:val="nil"/>
              <w:bottom w:val="nil"/>
            </w:tcBorders>
          </w:tcPr>
          <w:p w14:paraId="1375AD3A" w14:textId="77777777" w:rsidR="00350ABA" w:rsidRPr="003D3FAF" w:rsidRDefault="00350ABA" w:rsidP="00350ABA">
            <w:pPr>
              <w:spacing w:after="0"/>
              <w:jc w:val="left"/>
              <w:rPr>
                <w:rFonts w:eastAsia="Calibri" w:cs="Times New Roman"/>
                <w:sz w:val="20"/>
                <w:szCs w:val="20"/>
              </w:rPr>
            </w:pPr>
          </w:p>
        </w:tc>
        <w:tc>
          <w:tcPr>
            <w:tcW w:w="673" w:type="pct"/>
            <w:tcBorders>
              <w:top w:val="nil"/>
              <w:bottom w:val="nil"/>
            </w:tcBorders>
          </w:tcPr>
          <w:p w14:paraId="2483512E" w14:textId="77777777" w:rsidR="00350ABA" w:rsidRPr="003D3FAF" w:rsidRDefault="00350ABA" w:rsidP="00350ABA">
            <w:pPr>
              <w:spacing w:after="0"/>
              <w:jc w:val="left"/>
              <w:rPr>
                <w:rFonts w:eastAsia="Calibri" w:cs="Times New Roman"/>
                <w:sz w:val="20"/>
                <w:szCs w:val="20"/>
              </w:rPr>
            </w:pPr>
          </w:p>
        </w:tc>
        <w:tc>
          <w:tcPr>
            <w:tcW w:w="658" w:type="pct"/>
          </w:tcPr>
          <w:p w14:paraId="5CCE13A5"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Сульфаты</w:t>
            </w:r>
          </w:p>
        </w:tc>
        <w:tc>
          <w:tcPr>
            <w:tcW w:w="502" w:type="pct"/>
          </w:tcPr>
          <w:p w14:paraId="68D49B26"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0,42</w:t>
            </w:r>
          </w:p>
        </w:tc>
      </w:tr>
      <w:tr w:rsidR="00350ABA" w:rsidRPr="003D3FAF" w14:paraId="11BBB186" w14:textId="77777777" w:rsidTr="00E02915">
        <w:trPr>
          <w:trHeight w:val="171"/>
        </w:trPr>
        <w:tc>
          <w:tcPr>
            <w:tcW w:w="364" w:type="pct"/>
            <w:tcBorders>
              <w:top w:val="nil"/>
              <w:bottom w:val="nil"/>
            </w:tcBorders>
          </w:tcPr>
          <w:p w14:paraId="1D594CAD" w14:textId="77777777" w:rsidR="00350ABA" w:rsidRPr="003D3FAF" w:rsidRDefault="00350ABA" w:rsidP="00350ABA">
            <w:pPr>
              <w:spacing w:after="0"/>
              <w:ind w:left="284"/>
              <w:jc w:val="center"/>
              <w:rPr>
                <w:rFonts w:eastAsia="Calibri" w:cs="Times New Roman"/>
                <w:sz w:val="20"/>
                <w:szCs w:val="20"/>
              </w:rPr>
            </w:pPr>
          </w:p>
        </w:tc>
        <w:tc>
          <w:tcPr>
            <w:tcW w:w="782" w:type="pct"/>
            <w:tcBorders>
              <w:top w:val="nil"/>
              <w:bottom w:val="nil"/>
            </w:tcBorders>
          </w:tcPr>
          <w:p w14:paraId="05DF391B" w14:textId="77777777" w:rsidR="00350ABA" w:rsidRPr="003D3FAF" w:rsidRDefault="00350ABA" w:rsidP="00350ABA">
            <w:pPr>
              <w:spacing w:after="0"/>
              <w:jc w:val="left"/>
              <w:rPr>
                <w:rFonts w:eastAsia="Calibri" w:cs="Times New Roman"/>
                <w:sz w:val="20"/>
                <w:szCs w:val="20"/>
              </w:rPr>
            </w:pPr>
          </w:p>
        </w:tc>
        <w:tc>
          <w:tcPr>
            <w:tcW w:w="809" w:type="pct"/>
            <w:tcBorders>
              <w:top w:val="nil"/>
              <w:bottom w:val="nil"/>
            </w:tcBorders>
          </w:tcPr>
          <w:p w14:paraId="5F9E7362" w14:textId="77777777" w:rsidR="00350ABA" w:rsidRPr="003D3FAF" w:rsidRDefault="00350ABA" w:rsidP="00350ABA">
            <w:pPr>
              <w:spacing w:after="0"/>
              <w:jc w:val="left"/>
              <w:rPr>
                <w:rFonts w:eastAsia="Calibri" w:cs="Times New Roman"/>
                <w:sz w:val="20"/>
                <w:szCs w:val="20"/>
              </w:rPr>
            </w:pPr>
          </w:p>
        </w:tc>
        <w:tc>
          <w:tcPr>
            <w:tcW w:w="580" w:type="pct"/>
            <w:tcBorders>
              <w:top w:val="nil"/>
              <w:bottom w:val="nil"/>
            </w:tcBorders>
          </w:tcPr>
          <w:p w14:paraId="5CBD67BE" w14:textId="77777777" w:rsidR="00350ABA" w:rsidRPr="003D3FAF" w:rsidRDefault="00350ABA" w:rsidP="00350ABA">
            <w:pPr>
              <w:spacing w:after="0"/>
              <w:jc w:val="center"/>
              <w:rPr>
                <w:rFonts w:eastAsia="Calibri" w:cs="Times New Roman"/>
                <w:sz w:val="20"/>
                <w:szCs w:val="20"/>
              </w:rPr>
            </w:pPr>
          </w:p>
        </w:tc>
        <w:tc>
          <w:tcPr>
            <w:tcW w:w="632" w:type="pct"/>
            <w:tcBorders>
              <w:top w:val="nil"/>
              <w:bottom w:val="nil"/>
            </w:tcBorders>
          </w:tcPr>
          <w:p w14:paraId="6941C880" w14:textId="77777777" w:rsidR="00350ABA" w:rsidRPr="003D3FAF" w:rsidRDefault="00350ABA" w:rsidP="00350ABA">
            <w:pPr>
              <w:spacing w:after="0"/>
              <w:jc w:val="left"/>
              <w:rPr>
                <w:rFonts w:eastAsia="Calibri" w:cs="Times New Roman"/>
                <w:sz w:val="20"/>
                <w:szCs w:val="20"/>
              </w:rPr>
            </w:pPr>
          </w:p>
        </w:tc>
        <w:tc>
          <w:tcPr>
            <w:tcW w:w="673" w:type="pct"/>
            <w:tcBorders>
              <w:top w:val="nil"/>
              <w:bottom w:val="nil"/>
            </w:tcBorders>
          </w:tcPr>
          <w:p w14:paraId="1BB5C698" w14:textId="77777777" w:rsidR="00350ABA" w:rsidRPr="003D3FAF" w:rsidRDefault="00350ABA" w:rsidP="00350ABA">
            <w:pPr>
              <w:spacing w:after="0"/>
              <w:jc w:val="left"/>
              <w:rPr>
                <w:rFonts w:eastAsia="Calibri" w:cs="Times New Roman"/>
                <w:sz w:val="20"/>
                <w:szCs w:val="20"/>
              </w:rPr>
            </w:pPr>
          </w:p>
        </w:tc>
        <w:tc>
          <w:tcPr>
            <w:tcW w:w="658" w:type="pct"/>
          </w:tcPr>
          <w:p w14:paraId="279084DF"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Фосфаты</w:t>
            </w:r>
          </w:p>
        </w:tc>
        <w:tc>
          <w:tcPr>
            <w:tcW w:w="502" w:type="pct"/>
          </w:tcPr>
          <w:p w14:paraId="6E4615B5"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0,19</w:t>
            </w:r>
          </w:p>
        </w:tc>
      </w:tr>
      <w:tr w:rsidR="00350ABA" w:rsidRPr="003D3FAF" w14:paraId="1E22602C" w14:textId="77777777" w:rsidTr="00E02915">
        <w:trPr>
          <w:trHeight w:val="171"/>
        </w:trPr>
        <w:tc>
          <w:tcPr>
            <w:tcW w:w="364" w:type="pct"/>
            <w:tcBorders>
              <w:top w:val="nil"/>
              <w:bottom w:val="nil"/>
            </w:tcBorders>
          </w:tcPr>
          <w:p w14:paraId="68962364" w14:textId="77777777" w:rsidR="00350ABA" w:rsidRPr="003D3FAF" w:rsidRDefault="00350ABA" w:rsidP="00350ABA">
            <w:pPr>
              <w:spacing w:after="0"/>
              <w:ind w:left="284"/>
              <w:jc w:val="center"/>
              <w:rPr>
                <w:rFonts w:eastAsia="Calibri" w:cs="Times New Roman"/>
                <w:sz w:val="20"/>
                <w:szCs w:val="20"/>
              </w:rPr>
            </w:pPr>
          </w:p>
        </w:tc>
        <w:tc>
          <w:tcPr>
            <w:tcW w:w="782" w:type="pct"/>
            <w:tcBorders>
              <w:top w:val="nil"/>
              <w:bottom w:val="nil"/>
            </w:tcBorders>
          </w:tcPr>
          <w:p w14:paraId="62D898A1" w14:textId="77777777" w:rsidR="00350ABA" w:rsidRPr="003D3FAF" w:rsidRDefault="00350ABA" w:rsidP="00350ABA">
            <w:pPr>
              <w:spacing w:after="0"/>
              <w:jc w:val="left"/>
              <w:rPr>
                <w:rFonts w:eastAsia="Calibri" w:cs="Times New Roman"/>
                <w:sz w:val="20"/>
                <w:szCs w:val="20"/>
              </w:rPr>
            </w:pPr>
          </w:p>
        </w:tc>
        <w:tc>
          <w:tcPr>
            <w:tcW w:w="809" w:type="pct"/>
            <w:tcBorders>
              <w:top w:val="nil"/>
              <w:bottom w:val="nil"/>
            </w:tcBorders>
          </w:tcPr>
          <w:p w14:paraId="2A644882" w14:textId="77777777" w:rsidR="00350ABA" w:rsidRPr="003D3FAF" w:rsidRDefault="00350ABA" w:rsidP="00350ABA">
            <w:pPr>
              <w:spacing w:after="0"/>
              <w:jc w:val="left"/>
              <w:rPr>
                <w:rFonts w:eastAsia="Calibri" w:cs="Times New Roman"/>
                <w:sz w:val="20"/>
                <w:szCs w:val="20"/>
              </w:rPr>
            </w:pPr>
          </w:p>
        </w:tc>
        <w:tc>
          <w:tcPr>
            <w:tcW w:w="580" w:type="pct"/>
            <w:tcBorders>
              <w:top w:val="nil"/>
              <w:bottom w:val="nil"/>
            </w:tcBorders>
          </w:tcPr>
          <w:p w14:paraId="643E6BE8" w14:textId="77777777" w:rsidR="00350ABA" w:rsidRPr="003D3FAF" w:rsidRDefault="00350ABA" w:rsidP="00350ABA">
            <w:pPr>
              <w:spacing w:after="0"/>
              <w:jc w:val="left"/>
              <w:rPr>
                <w:rFonts w:eastAsia="Calibri" w:cs="Times New Roman"/>
                <w:sz w:val="20"/>
                <w:szCs w:val="20"/>
              </w:rPr>
            </w:pPr>
          </w:p>
        </w:tc>
        <w:tc>
          <w:tcPr>
            <w:tcW w:w="632" w:type="pct"/>
            <w:tcBorders>
              <w:top w:val="nil"/>
              <w:bottom w:val="nil"/>
            </w:tcBorders>
          </w:tcPr>
          <w:p w14:paraId="49BE8477" w14:textId="77777777" w:rsidR="00350ABA" w:rsidRPr="003D3FAF" w:rsidRDefault="00350ABA" w:rsidP="00350ABA">
            <w:pPr>
              <w:spacing w:after="0"/>
              <w:jc w:val="left"/>
              <w:rPr>
                <w:rFonts w:eastAsia="Calibri" w:cs="Times New Roman"/>
                <w:sz w:val="20"/>
                <w:szCs w:val="20"/>
              </w:rPr>
            </w:pPr>
          </w:p>
        </w:tc>
        <w:tc>
          <w:tcPr>
            <w:tcW w:w="673" w:type="pct"/>
            <w:tcBorders>
              <w:top w:val="nil"/>
              <w:bottom w:val="nil"/>
            </w:tcBorders>
          </w:tcPr>
          <w:p w14:paraId="2CEC9343" w14:textId="77777777" w:rsidR="00350ABA" w:rsidRPr="003D3FAF" w:rsidRDefault="00350ABA" w:rsidP="00350ABA">
            <w:pPr>
              <w:spacing w:after="0"/>
              <w:jc w:val="left"/>
              <w:rPr>
                <w:rFonts w:eastAsia="Calibri" w:cs="Times New Roman"/>
                <w:sz w:val="20"/>
                <w:szCs w:val="20"/>
              </w:rPr>
            </w:pPr>
          </w:p>
        </w:tc>
        <w:tc>
          <w:tcPr>
            <w:tcW w:w="658" w:type="pct"/>
          </w:tcPr>
          <w:p w14:paraId="0ADA3681"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Железо</w:t>
            </w:r>
          </w:p>
        </w:tc>
        <w:tc>
          <w:tcPr>
            <w:tcW w:w="502" w:type="pct"/>
          </w:tcPr>
          <w:p w14:paraId="70699913"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0,68</w:t>
            </w:r>
          </w:p>
        </w:tc>
      </w:tr>
      <w:tr w:rsidR="00350ABA" w:rsidRPr="003D3FAF" w14:paraId="7BC7B822" w14:textId="77777777" w:rsidTr="00E02915">
        <w:trPr>
          <w:trHeight w:val="171"/>
        </w:trPr>
        <w:tc>
          <w:tcPr>
            <w:tcW w:w="364" w:type="pct"/>
            <w:tcBorders>
              <w:top w:val="nil"/>
              <w:bottom w:val="nil"/>
            </w:tcBorders>
          </w:tcPr>
          <w:p w14:paraId="27D02B9D" w14:textId="77777777" w:rsidR="00350ABA" w:rsidRPr="003D3FAF" w:rsidRDefault="00350ABA" w:rsidP="00350ABA">
            <w:pPr>
              <w:spacing w:after="0"/>
              <w:ind w:left="284"/>
              <w:jc w:val="center"/>
              <w:rPr>
                <w:rFonts w:eastAsia="Calibri" w:cs="Times New Roman"/>
                <w:sz w:val="20"/>
                <w:szCs w:val="20"/>
              </w:rPr>
            </w:pPr>
          </w:p>
        </w:tc>
        <w:tc>
          <w:tcPr>
            <w:tcW w:w="782" w:type="pct"/>
            <w:tcBorders>
              <w:top w:val="nil"/>
              <w:bottom w:val="nil"/>
            </w:tcBorders>
          </w:tcPr>
          <w:p w14:paraId="7825DF47" w14:textId="77777777" w:rsidR="00350ABA" w:rsidRPr="003D3FAF" w:rsidRDefault="00350ABA" w:rsidP="00350ABA">
            <w:pPr>
              <w:spacing w:after="0"/>
              <w:jc w:val="left"/>
              <w:rPr>
                <w:rFonts w:eastAsia="Calibri" w:cs="Times New Roman"/>
                <w:sz w:val="20"/>
                <w:szCs w:val="20"/>
              </w:rPr>
            </w:pPr>
          </w:p>
        </w:tc>
        <w:tc>
          <w:tcPr>
            <w:tcW w:w="809" w:type="pct"/>
            <w:tcBorders>
              <w:top w:val="nil"/>
              <w:bottom w:val="nil"/>
            </w:tcBorders>
          </w:tcPr>
          <w:p w14:paraId="5FF39E4D" w14:textId="77777777" w:rsidR="00350ABA" w:rsidRPr="003D3FAF" w:rsidRDefault="00350ABA" w:rsidP="00350ABA">
            <w:pPr>
              <w:spacing w:after="0"/>
              <w:jc w:val="left"/>
              <w:rPr>
                <w:rFonts w:eastAsia="Calibri" w:cs="Times New Roman"/>
                <w:sz w:val="20"/>
                <w:szCs w:val="20"/>
              </w:rPr>
            </w:pPr>
          </w:p>
        </w:tc>
        <w:tc>
          <w:tcPr>
            <w:tcW w:w="580" w:type="pct"/>
            <w:tcBorders>
              <w:top w:val="nil"/>
              <w:bottom w:val="nil"/>
            </w:tcBorders>
          </w:tcPr>
          <w:p w14:paraId="200CE563" w14:textId="77777777" w:rsidR="00350ABA" w:rsidRPr="003D3FAF" w:rsidRDefault="00350ABA" w:rsidP="00350ABA">
            <w:pPr>
              <w:spacing w:after="0"/>
              <w:jc w:val="center"/>
              <w:rPr>
                <w:rFonts w:eastAsia="Calibri" w:cs="Times New Roman"/>
                <w:sz w:val="20"/>
                <w:szCs w:val="20"/>
              </w:rPr>
            </w:pPr>
          </w:p>
        </w:tc>
        <w:tc>
          <w:tcPr>
            <w:tcW w:w="632" w:type="pct"/>
            <w:tcBorders>
              <w:top w:val="nil"/>
              <w:bottom w:val="nil"/>
            </w:tcBorders>
          </w:tcPr>
          <w:p w14:paraId="29C8D2A5" w14:textId="77777777" w:rsidR="00350ABA" w:rsidRPr="003D3FAF" w:rsidRDefault="00350ABA" w:rsidP="00350ABA">
            <w:pPr>
              <w:spacing w:after="0"/>
              <w:jc w:val="left"/>
              <w:rPr>
                <w:rFonts w:eastAsia="Calibri" w:cs="Times New Roman"/>
                <w:sz w:val="20"/>
                <w:szCs w:val="20"/>
              </w:rPr>
            </w:pPr>
          </w:p>
        </w:tc>
        <w:tc>
          <w:tcPr>
            <w:tcW w:w="673" w:type="pct"/>
            <w:tcBorders>
              <w:top w:val="nil"/>
              <w:bottom w:val="nil"/>
            </w:tcBorders>
          </w:tcPr>
          <w:p w14:paraId="1845C8F4" w14:textId="77777777" w:rsidR="00350ABA" w:rsidRPr="003D3FAF" w:rsidRDefault="00350ABA" w:rsidP="00350ABA">
            <w:pPr>
              <w:spacing w:after="0"/>
              <w:jc w:val="left"/>
              <w:rPr>
                <w:rFonts w:eastAsia="Calibri" w:cs="Times New Roman"/>
                <w:sz w:val="20"/>
                <w:szCs w:val="20"/>
              </w:rPr>
            </w:pPr>
          </w:p>
        </w:tc>
        <w:tc>
          <w:tcPr>
            <w:tcW w:w="658" w:type="pct"/>
          </w:tcPr>
          <w:p w14:paraId="483AF748"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СПАВ</w:t>
            </w:r>
          </w:p>
        </w:tc>
        <w:tc>
          <w:tcPr>
            <w:tcW w:w="502" w:type="pct"/>
          </w:tcPr>
          <w:p w14:paraId="192D594E"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0,07</w:t>
            </w:r>
          </w:p>
        </w:tc>
      </w:tr>
      <w:tr w:rsidR="00350ABA" w:rsidRPr="003D3FAF" w14:paraId="19A48EE3" w14:textId="77777777" w:rsidTr="00E02915">
        <w:trPr>
          <w:trHeight w:val="171"/>
        </w:trPr>
        <w:tc>
          <w:tcPr>
            <w:tcW w:w="364" w:type="pct"/>
            <w:tcBorders>
              <w:top w:val="nil"/>
              <w:bottom w:val="nil"/>
              <w:right w:val="single" w:sz="4" w:space="0" w:color="auto"/>
            </w:tcBorders>
          </w:tcPr>
          <w:p w14:paraId="37EFF666" w14:textId="77777777" w:rsidR="00350ABA" w:rsidRPr="003D3FAF" w:rsidRDefault="00350ABA" w:rsidP="00350ABA">
            <w:pPr>
              <w:spacing w:after="0"/>
              <w:ind w:left="284"/>
              <w:jc w:val="center"/>
              <w:rPr>
                <w:rFonts w:eastAsia="Calibri" w:cs="Times New Roman"/>
                <w:sz w:val="20"/>
                <w:szCs w:val="20"/>
              </w:rPr>
            </w:pPr>
          </w:p>
        </w:tc>
        <w:tc>
          <w:tcPr>
            <w:tcW w:w="782" w:type="pct"/>
            <w:tcBorders>
              <w:top w:val="nil"/>
              <w:left w:val="single" w:sz="4" w:space="0" w:color="auto"/>
              <w:bottom w:val="nil"/>
              <w:right w:val="single" w:sz="4" w:space="0" w:color="auto"/>
            </w:tcBorders>
          </w:tcPr>
          <w:p w14:paraId="0BCC7F40" w14:textId="77777777" w:rsidR="00350ABA" w:rsidRPr="003D3FAF" w:rsidRDefault="00350ABA" w:rsidP="00350ABA">
            <w:pPr>
              <w:spacing w:after="0"/>
              <w:jc w:val="left"/>
              <w:rPr>
                <w:rFonts w:eastAsia="Calibri" w:cs="Times New Roman"/>
                <w:sz w:val="20"/>
                <w:szCs w:val="20"/>
              </w:rPr>
            </w:pPr>
          </w:p>
        </w:tc>
        <w:tc>
          <w:tcPr>
            <w:tcW w:w="809" w:type="pct"/>
            <w:tcBorders>
              <w:top w:val="nil"/>
              <w:left w:val="single" w:sz="4" w:space="0" w:color="auto"/>
              <w:bottom w:val="nil"/>
              <w:right w:val="single" w:sz="4" w:space="0" w:color="auto"/>
            </w:tcBorders>
          </w:tcPr>
          <w:p w14:paraId="3F3A65B5" w14:textId="77777777" w:rsidR="00350ABA" w:rsidRPr="003D3FAF" w:rsidRDefault="00350ABA" w:rsidP="00350ABA">
            <w:pPr>
              <w:spacing w:after="0"/>
              <w:jc w:val="left"/>
              <w:rPr>
                <w:rFonts w:eastAsia="Calibri" w:cs="Times New Roman"/>
                <w:sz w:val="20"/>
                <w:szCs w:val="20"/>
              </w:rPr>
            </w:pPr>
          </w:p>
        </w:tc>
        <w:tc>
          <w:tcPr>
            <w:tcW w:w="580" w:type="pct"/>
            <w:tcBorders>
              <w:top w:val="nil"/>
              <w:left w:val="single" w:sz="4" w:space="0" w:color="auto"/>
              <w:bottom w:val="nil"/>
              <w:right w:val="single" w:sz="4" w:space="0" w:color="auto"/>
            </w:tcBorders>
          </w:tcPr>
          <w:p w14:paraId="3E5CB815" w14:textId="77777777" w:rsidR="00350ABA" w:rsidRPr="003D3FAF" w:rsidRDefault="00350ABA" w:rsidP="00350ABA">
            <w:pPr>
              <w:spacing w:after="0"/>
              <w:jc w:val="center"/>
              <w:rPr>
                <w:rFonts w:eastAsia="Calibri" w:cs="Times New Roman"/>
                <w:sz w:val="20"/>
                <w:szCs w:val="20"/>
              </w:rPr>
            </w:pPr>
          </w:p>
        </w:tc>
        <w:tc>
          <w:tcPr>
            <w:tcW w:w="632" w:type="pct"/>
            <w:tcBorders>
              <w:top w:val="nil"/>
              <w:left w:val="single" w:sz="4" w:space="0" w:color="auto"/>
              <w:bottom w:val="nil"/>
              <w:right w:val="single" w:sz="4" w:space="0" w:color="auto"/>
            </w:tcBorders>
          </w:tcPr>
          <w:p w14:paraId="060EC39E" w14:textId="77777777" w:rsidR="00350ABA" w:rsidRPr="003D3FAF" w:rsidRDefault="00350ABA" w:rsidP="00350ABA">
            <w:pPr>
              <w:spacing w:after="0"/>
              <w:jc w:val="left"/>
              <w:rPr>
                <w:rFonts w:eastAsia="Calibri" w:cs="Times New Roman"/>
                <w:sz w:val="20"/>
                <w:szCs w:val="20"/>
              </w:rPr>
            </w:pPr>
          </w:p>
        </w:tc>
        <w:tc>
          <w:tcPr>
            <w:tcW w:w="673" w:type="pct"/>
            <w:tcBorders>
              <w:top w:val="nil"/>
              <w:left w:val="single" w:sz="4" w:space="0" w:color="auto"/>
              <w:bottom w:val="nil"/>
            </w:tcBorders>
          </w:tcPr>
          <w:p w14:paraId="7F732A89" w14:textId="77777777" w:rsidR="00350ABA" w:rsidRPr="003D3FAF" w:rsidRDefault="00350ABA" w:rsidP="00350ABA">
            <w:pPr>
              <w:spacing w:after="0"/>
              <w:jc w:val="left"/>
              <w:rPr>
                <w:rFonts w:eastAsia="Calibri" w:cs="Times New Roman"/>
                <w:sz w:val="20"/>
                <w:szCs w:val="20"/>
              </w:rPr>
            </w:pPr>
          </w:p>
        </w:tc>
        <w:tc>
          <w:tcPr>
            <w:tcW w:w="658" w:type="pct"/>
          </w:tcPr>
          <w:p w14:paraId="0033B512"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БПК</w:t>
            </w:r>
          </w:p>
        </w:tc>
        <w:tc>
          <w:tcPr>
            <w:tcW w:w="502" w:type="pct"/>
          </w:tcPr>
          <w:p w14:paraId="5AB62B36"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0,05</w:t>
            </w:r>
          </w:p>
        </w:tc>
      </w:tr>
      <w:tr w:rsidR="00350ABA" w:rsidRPr="003D3FAF" w14:paraId="34B316DE" w14:textId="77777777" w:rsidTr="00E02915">
        <w:trPr>
          <w:trHeight w:val="547"/>
        </w:trPr>
        <w:tc>
          <w:tcPr>
            <w:tcW w:w="364" w:type="pct"/>
            <w:tcBorders>
              <w:top w:val="nil"/>
              <w:bottom w:val="single" w:sz="4" w:space="0" w:color="auto"/>
              <w:right w:val="single" w:sz="4" w:space="0" w:color="auto"/>
            </w:tcBorders>
          </w:tcPr>
          <w:p w14:paraId="590A5B47" w14:textId="77777777" w:rsidR="00350ABA" w:rsidRPr="003D3FAF" w:rsidRDefault="00350ABA" w:rsidP="00350ABA">
            <w:pPr>
              <w:spacing w:after="0"/>
              <w:ind w:left="284"/>
              <w:jc w:val="center"/>
              <w:rPr>
                <w:rFonts w:eastAsia="Calibri" w:cs="Times New Roman"/>
                <w:sz w:val="20"/>
                <w:szCs w:val="20"/>
              </w:rPr>
            </w:pPr>
          </w:p>
        </w:tc>
        <w:tc>
          <w:tcPr>
            <w:tcW w:w="782" w:type="pct"/>
            <w:tcBorders>
              <w:top w:val="nil"/>
              <w:left w:val="single" w:sz="4" w:space="0" w:color="auto"/>
              <w:bottom w:val="single" w:sz="4" w:space="0" w:color="auto"/>
              <w:right w:val="single" w:sz="4" w:space="0" w:color="auto"/>
            </w:tcBorders>
          </w:tcPr>
          <w:p w14:paraId="7D5C9133" w14:textId="77777777" w:rsidR="00350ABA" w:rsidRPr="003D3FAF" w:rsidRDefault="00350ABA" w:rsidP="00350ABA">
            <w:pPr>
              <w:spacing w:after="0"/>
              <w:jc w:val="left"/>
              <w:rPr>
                <w:rFonts w:eastAsia="Calibri" w:cs="Times New Roman"/>
                <w:sz w:val="20"/>
                <w:szCs w:val="20"/>
              </w:rPr>
            </w:pPr>
          </w:p>
        </w:tc>
        <w:tc>
          <w:tcPr>
            <w:tcW w:w="809" w:type="pct"/>
            <w:tcBorders>
              <w:top w:val="nil"/>
              <w:left w:val="single" w:sz="4" w:space="0" w:color="auto"/>
              <w:bottom w:val="single" w:sz="4" w:space="0" w:color="auto"/>
              <w:right w:val="single" w:sz="4" w:space="0" w:color="auto"/>
            </w:tcBorders>
          </w:tcPr>
          <w:p w14:paraId="633B4CA2" w14:textId="77777777" w:rsidR="00350ABA" w:rsidRPr="003D3FAF" w:rsidRDefault="00350ABA" w:rsidP="00350ABA">
            <w:pPr>
              <w:spacing w:after="0"/>
              <w:jc w:val="left"/>
              <w:rPr>
                <w:rFonts w:eastAsia="Calibri" w:cs="Times New Roman"/>
                <w:sz w:val="20"/>
                <w:szCs w:val="20"/>
              </w:rPr>
            </w:pPr>
          </w:p>
        </w:tc>
        <w:tc>
          <w:tcPr>
            <w:tcW w:w="580" w:type="pct"/>
            <w:tcBorders>
              <w:top w:val="nil"/>
              <w:left w:val="single" w:sz="4" w:space="0" w:color="auto"/>
              <w:bottom w:val="single" w:sz="4" w:space="0" w:color="auto"/>
              <w:right w:val="single" w:sz="4" w:space="0" w:color="auto"/>
            </w:tcBorders>
          </w:tcPr>
          <w:p w14:paraId="74F7CD79" w14:textId="77777777" w:rsidR="00350ABA" w:rsidRPr="003D3FAF" w:rsidRDefault="00350ABA" w:rsidP="00350ABA">
            <w:pPr>
              <w:spacing w:after="0"/>
              <w:jc w:val="center"/>
              <w:rPr>
                <w:rFonts w:eastAsia="Calibri" w:cs="Times New Roman"/>
                <w:sz w:val="20"/>
                <w:szCs w:val="20"/>
              </w:rPr>
            </w:pPr>
          </w:p>
        </w:tc>
        <w:tc>
          <w:tcPr>
            <w:tcW w:w="632" w:type="pct"/>
            <w:tcBorders>
              <w:top w:val="nil"/>
              <w:left w:val="single" w:sz="4" w:space="0" w:color="auto"/>
              <w:bottom w:val="single" w:sz="4" w:space="0" w:color="auto"/>
              <w:right w:val="single" w:sz="4" w:space="0" w:color="auto"/>
            </w:tcBorders>
          </w:tcPr>
          <w:p w14:paraId="61928700" w14:textId="77777777" w:rsidR="00350ABA" w:rsidRPr="003D3FAF" w:rsidRDefault="00350ABA" w:rsidP="00350ABA">
            <w:pPr>
              <w:spacing w:after="0"/>
              <w:jc w:val="left"/>
              <w:rPr>
                <w:rFonts w:eastAsia="Calibri" w:cs="Times New Roman"/>
                <w:sz w:val="20"/>
                <w:szCs w:val="20"/>
              </w:rPr>
            </w:pPr>
          </w:p>
        </w:tc>
        <w:tc>
          <w:tcPr>
            <w:tcW w:w="673" w:type="pct"/>
            <w:tcBorders>
              <w:top w:val="nil"/>
              <w:left w:val="single" w:sz="4" w:space="0" w:color="auto"/>
              <w:bottom w:val="single" w:sz="4" w:space="0" w:color="auto"/>
            </w:tcBorders>
          </w:tcPr>
          <w:p w14:paraId="4D520881" w14:textId="77777777" w:rsidR="00350ABA" w:rsidRPr="003D3FAF" w:rsidRDefault="00350ABA" w:rsidP="00350ABA">
            <w:pPr>
              <w:spacing w:after="0"/>
              <w:jc w:val="left"/>
              <w:rPr>
                <w:rFonts w:eastAsia="Calibri" w:cs="Times New Roman"/>
                <w:sz w:val="20"/>
                <w:szCs w:val="20"/>
              </w:rPr>
            </w:pPr>
          </w:p>
        </w:tc>
        <w:tc>
          <w:tcPr>
            <w:tcW w:w="658" w:type="pct"/>
            <w:tcBorders>
              <w:bottom w:val="single" w:sz="4" w:space="0" w:color="auto"/>
            </w:tcBorders>
          </w:tcPr>
          <w:p w14:paraId="5F1D2037"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 xml:space="preserve">Взвешенные </w:t>
            </w:r>
          </w:p>
          <w:p w14:paraId="7B69D8A3"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вещества</w:t>
            </w:r>
          </w:p>
        </w:tc>
        <w:tc>
          <w:tcPr>
            <w:tcW w:w="502" w:type="pct"/>
            <w:tcBorders>
              <w:bottom w:val="single" w:sz="4" w:space="0" w:color="auto"/>
            </w:tcBorders>
          </w:tcPr>
          <w:p w14:paraId="26A8CC51"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1,92</w:t>
            </w:r>
          </w:p>
        </w:tc>
      </w:tr>
      <w:tr w:rsidR="00350ABA" w:rsidRPr="003D3FAF" w14:paraId="443F1C1A" w14:textId="77777777" w:rsidTr="00E02915">
        <w:trPr>
          <w:trHeight w:val="577"/>
        </w:trPr>
        <w:tc>
          <w:tcPr>
            <w:tcW w:w="364" w:type="pct"/>
            <w:tcBorders>
              <w:top w:val="single" w:sz="4" w:space="0" w:color="auto"/>
              <w:bottom w:val="single" w:sz="4" w:space="0" w:color="auto"/>
            </w:tcBorders>
          </w:tcPr>
          <w:p w14:paraId="55811B83"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lastRenderedPageBreak/>
              <w:t>16</w:t>
            </w:r>
          </w:p>
        </w:tc>
        <w:tc>
          <w:tcPr>
            <w:tcW w:w="782" w:type="pct"/>
            <w:tcBorders>
              <w:top w:val="single" w:sz="4" w:space="0" w:color="auto"/>
              <w:bottom w:val="single" w:sz="4" w:space="0" w:color="auto"/>
              <w:right w:val="single" w:sz="4" w:space="0" w:color="auto"/>
            </w:tcBorders>
          </w:tcPr>
          <w:p w14:paraId="55095AC3"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Мусор от офисных и бытовых помещений несортированный</w:t>
            </w:r>
          </w:p>
          <w:p w14:paraId="62EBD370"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(исключая крупногабаритный)</w:t>
            </w:r>
          </w:p>
        </w:tc>
        <w:tc>
          <w:tcPr>
            <w:tcW w:w="809" w:type="pct"/>
            <w:tcBorders>
              <w:top w:val="single" w:sz="4" w:space="0" w:color="auto"/>
              <w:left w:val="single" w:sz="4" w:space="0" w:color="auto"/>
              <w:bottom w:val="single" w:sz="4" w:space="0" w:color="auto"/>
              <w:right w:val="single" w:sz="4" w:space="0" w:color="auto"/>
            </w:tcBorders>
          </w:tcPr>
          <w:p w14:paraId="0C1B5F69" w14:textId="77777777" w:rsidR="00350ABA" w:rsidRPr="003D3FAF" w:rsidRDefault="00350ABA" w:rsidP="00350ABA">
            <w:pPr>
              <w:spacing w:after="0"/>
              <w:jc w:val="left"/>
              <w:rPr>
                <w:rFonts w:eastAsia="Calibri" w:cs="Times New Roman"/>
                <w:sz w:val="20"/>
                <w:szCs w:val="20"/>
              </w:rPr>
            </w:pPr>
          </w:p>
          <w:p w14:paraId="1127EBF4"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733 100 01 72 4</w:t>
            </w:r>
          </w:p>
        </w:tc>
        <w:tc>
          <w:tcPr>
            <w:tcW w:w="580" w:type="pct"/>
            <w:tcBorders>
              <w:top w:val="single" w:sz="4" w:space="0" w:color="auto"/>
              <w:left w:val="single" w:sz="4" w:space="0" w:color="auto"/>
              <w:bottom w:val="single" w:sz="4" w:space="0" w:color="auto"/>
              <w:right w:val="single" w:sz="4" w:space="0" w:color="auto"/>
            </w:tcBorders>
          </w:tcPr>
          <w:p w14:paraId="4393BAF2" w14:textId="77777777" w:rsidR="00350ABA" w:rsidRPr="003D3FAF" w:rsidRDefault="00350ABA" w:rsidP="00350ABA">
            <w:pPr>
              <w:spacing w:after="0"/>
              <w:jc w:val="center"/>
              <w:rPr>
                <w:rFonts w:eastAsia="Calibri" w:cs="Times New Roman"/>
                <w:sz w:val="20"/>
                <w:szCs w:val="20"/>
              </w:rPr>
            </w:pPr>
            <w:r w:rsidRPr="003D3FAF">
              <w:rPr>
                <w:rFonts w:eastAsia="Calibri" w:cs="Times New Roman"/>
                <w:sz w:val="20"/>
                <w:szCs w:val="20"/>
              </w:rPr>
              <w:t>4</w:t>
            </w:r>
          </w:p>
        </w:tc>
        <w:tc>
          <w:tcPr>
            <w:tcW w:w="632" w:type="pct"/>
            <w:tcBorders>
              <w:top w:val="single" w:sz="4" w:space="0" w:color="auto"/>
              <w:left w:val="single" w:sz="4" w:space="0" w:color="auto"/>
              <w:bottom w:val="single" w:sz="4" w:space="0" w:color="auto"/>
              <w:right w:val="single" w:sz="4" w:space="0" w:color="auto"/>
            </w:tcBorders>
          </w:tcPr>
          <w:p w14:paraId="15779E73"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Твердый</w:t>
            </w:r>
          </w:p>
        </w:tc>
        <w:tc>
          <w:tcPr>
            <w:tcW w:w="673" w:type="pct"/>
            <w:tcBorders>
              <w:top w:val="single" w:sz="4" w:space="0" w:color="auto"/>
              <w:left w:val="single" w:sz="4" w:space="0" w:color="auto"/>
              <w:bottom w:val="single" w:sz="4" w:space="0" w:color="auto"/>
              <w:right w:val="single" w:sz="4" w:space="0" w:color="auto"/>
            </w:tcBorders>
          </w:tcPr>
          <w:p w14:paraId="29064EA9"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Смесь твердых материалов (включая волокна) и изделий</w:t>
            </w:r>
          </w:p>
        </w:tc>
        <w:tc>
          <w:tcPr>
            <w:tcW w:w="658" w:type="pct"/>
            <w:tcBorders>
              <w:top w:val="single" w:sz="4" w:space="0" w:color="auto"/>
              <w:left w:val="single" w:sz="4" w:space="0" w:color="auto"/>
              <w:right w:val="single" w:sz="4" w:space="0" w:color="auto"/>
            </w:tcBorders>
          </w:tcPr>
          <w:p w14:paraId="72047BAA"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Бумага, картон</w:t>
            </w:r>
          </w:p>
        </w:tc>
        <w:tc>
          <w:tcPr>
            <w:tcW w:w="502" w:type="pct"/>
            <w:tcBorders>
              <w:top w:val="single" w:sz="4" w:space="0" w:color="auto"/>
              <w:left w:val="single" w:sz="4" w:space="0" w:color="auto"/>
            </w:tcBorders>
          </w:tcPr>
          <w:p w14:paraId="31091388"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59,24</w:t>
            </w:r>
          </w:p>
        </w:tc>
      </w:tr>
      <w:tr w:rsidR="00350ABA" w:rsidRPr="003D3FAF" w14:paraId="35808690" w14:textId="77777777" w:rsidTr="00E02915">
        <w:trPr>
          <w:trHeight w:val="171"/>
        </w:trPr>
        <w:tc>
          <w:tcPr>
            <w:tcW w:w="364" w:type="pct"/>
            <w:tcBorders>
              <w:top w:val="single" w:sz="4" w:space="0" w:color="auto"/>
              <w:bottom w:val="nil"/>
            </w:tcBorders>
          </w:tcPr>
          <w:p w14:paraId="4425E72A" w14:textId="77777777" w:rsidR="00350ABA" w:rsidRPr="003D3FAF" w:rsidRDefault="00350ABA" w:rsidP="00350ABA">
            <w:pPr>
              <w:spacing w:after="0"/>
              <w:ind w:left="284"/>
              <w:jc w:val="center"/>
              <w:rPr>
                <w:rFonts w:eastAsia="Calibri" w:cs="Times New Roman"/>
                <w:sz w:val="20"/>
                <w:szCs w:val="20"/>
              </w:rPr>
            </w:pPr>
          </w:p>
        </w:tc>
        <w:tc>
          <w:tcPr>
            <w:tcW w:w="782" w:type="pct"/>
            <w:tcBorders>
              <w:top w:val="single" w:sz="4" w:space="0" w:color="auto"/>
              <w:bottom w:val="nil"/>
              <w:right w:val="single" w:sz="4" w:space="0" w:color="auto"/>
            </w:tcBorders>
          </w:tcPr>
          <w:p w14:paraId="7D22084D" w14:textId="77777777" w:rsidR="00350ABA" w:rsidRPr="003D3FAF" w:rsidRDefault="00350ABA" w:rsidP="00350ABA">
            <w:pPr>
              <w:spacing w:after="0"/>
              <w:jc w:val="left"/>
              <w:rPr>
                <w:rFonts w:eastAsia="Calibri" w:cs="Times New Roman"/>
                <w:sz w:val="20"/>
                <w:szCs w:val="20"/>
              </w:rPr>
            </w:pPr>
          </w:p>
        </w:tc>
        <w:tc>
          <w:tcPr>
            <w:tcW w:w="809" w:type="pct"/>
            <w:tcBorders>
              <w:top w:val="single" w:sz="4" w:space="0" w:color="auto"/>
              <w:left w:val="single" w:sz="4" w:space="0" w:color="auto"/>
              <w:bottom w:val="nil"/>
              <w:right w:val="single" w:sz="4" w:space="0" w:color="auto"/>
            </w:tcBorders>
          </w:tcPr>
          <w:p w14:paraId="1DA56E35" w14:textId="77777777" w:rsidR="00350ABA" w:rsidRPr="003D3FAF" w:rsidRDefault="00350ABA" w:rsidP="00350ABA">
            <w:pPr>
              <w:spacing w:after="0"/>
              <w:jc w:val="left"/>
              <w:rPr>
                <w:rFonts w:eastAsia="Calibri" w:cs="Times New Roman"/>
                <w:sz w:val="20"/>
                <w:szCs w:val="20"/>
              </w:rPr>
            </w:pPr>
          </w:p>
        </w:tc>
        <w:tc>
          <w:tcPr>
            <w:tcW w:w="580" w:type="pct"/>
            <w:tcBorders>
              <w:top w:val="single" w:sz="4" w:space="0" w:color="auto"/>
              <w:left w:val="single" w:sz="4" w:space="0" w:color="auto"/>
              <w:bottom w:val="nil"/>
              <w:right w:val="single" w:sz="4" w:space="0" w:color="auto"/>
            </w:tcBorders>
          </w:tcPr>
          <w:p w14:paraId="6E81A105" w14:textId="77777777" w:rsidR="00350ABA" w:rsidRPr="003D3FAF" w:rsidRDefault="00350ABA" w:rsidP="00350ABA">
            <w:pPr>
              <w:spacing w:after="0"/>
              <w:jc w:val="center"/>
              <w:rPr>
                <w:rFonts w:eastAsia="Calibri" w:cs="Times New Roman"/>
                <w:sz w:val="20"/>
                <w:szCs w:val="20"/>
              </w:rPr>
            </w:pPr>
          </w:p>
        </w:tc>
        <w:tc>
          <w:tcPr>
            <w:tcW w:w="632" w:type="pct"/>
            <w:tcBorders>
              <w:top w:val="single" w:sz="4" w:space="0" w:color="auto"/>
              <w:left w:val="single" w:sz="4" w:space="0" w:color="auto"/>
              <w:bottom w:val="nil"/>
              <w:right w:val="single" w:sz="4" w:space="0" w:color="auto"/>
            </w:tcBorders>
          </w:tcPr>
          <w:p w14:paraId="7E0B3EBD" w14:textId="77777777" w:rsidR="00350ABA" w:rsidRPr="003D3FAF" w:rsidRDefault="00350ABA" w:rsidP="00350ABA">
            <w:pPr>
              <w:spacing w:after="0"/>
              <w:jc w:val="left"/>
              <w:rPr>
                <w:rFonts w:eastAsia="Calibri" w:cs="Times New Roman"/>
                <w:sz w:val="20"/>
                <w:szCs w:val="20"/>
              </w:rPr>
            </w:pPr>
          </w:p>
        </w:tc>
        <w:tc>
          <w:tcPr>
            <w:tcW w:w="673" w:type="pct"/>
            <w:tcBorders>
              <w:top w:val="single" w:sz="4" w:space="0" w:color="auto"/>
              <w:left w:val="single" w:sz="4" w:space="0" w:color="auto"/>
              <w:bottom w:val="nil"/>
              <w:right w:val="single" w:sz="4" w:space="0" w:color="auto"/>
            </w:tcBorders>
          </w:tcPr>
          <w:p w14:paraId="1072D7AB" w14:textId="77777777" w:rsidR="00350ABA" w:rsidRPr="003D3FAF" w:rsidRDefault="00350ABA" w:rsidP="00350ABA">
            <w:pPr>
              <w:spacing w:after="0"/>
              <w:jc w:val="left"/>
              <w:rPr>
                <w:rFonts w:eastAsia="Calibri" w:cs="Times New Roman"/>
                <w:sz w:val="20"/>
                <w:szCs w:val="20"/>
              </w:rPr>
            </w:pPr>
          </w:p>
        </w:tc>
        <w:tc>
          <w:tcPr>
            <w:tcW w:w="658" w:type="pct"/>
            <w:tcBorders>
              <w:top w:val="single" w:sz="4" w:space="0" w:color="auto"/>
              <w:left w:val="single" w:sz="4" w:space="0" w:color="auto"/>
              <w:right w:val="single" w:sz="4" w:space="0" w:color="auto"/>
            </w:tcBorders>
          </w:tcPr>
          <w:p w14:paraId="20C86A1A"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Пластмасса</w:t>
            </w:r>
          </w:p>
        </w:tc>
        <w:tc>
          <w:tcPr>
            <w:tcW w:w="502" w:type="pct"/>
            <w:tcBorders>
              <w:top w:val="single" w:sz="4" w:space="0" w:color="auto"/>
              <w:left w:val="single" w:sz="4" w:space="0" w:color="auto"/>
            </w:tcBorders>
          </w:tcPr>
          <w:p w14:paraId="439B3D03"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31,12</w:t>
            </w:r>
          </w:p>
        </w:tc>
      </w:tr>
      <w:tr w:rsidR="00350ABA" w:rsidRPr="003D3FAF" w14:paraId="459FE89D" w14:textId="77777777" w:rsidTr="00E02915">
        <w:trPr>
          <w:trHeight w:val="171"/>
        </w:trPr>
        <w:tc>
          <w:tcPr>
            <w:tcW w:w="364" w:type="pct"/>
            <w:tcBorders>
              <w:top w:val="nil"/>
              <w:bottom w:val="nil"/>
            </w:tcBorders>
          </w:tcPr>
          <w:p w14:paraId="1EB7206D" w14:textId="77777777" w:rsidR="00350ABA" w:rsidRPr="003D3FAF" w:rsidRDefault="00350ABA" w:rsidP="00350ABA">
            <w:pPr>
              <w:spacing w:after="0"/>
              <w:ind w:left="284"/>
              <w:jc w:val="center"/>
              <w:rPr>
                <w:rFonts w:eastAsia="Calibri" w:cs="Times New Roman"/>
                <w:sz w:val="20"/>
                <w:szCs w:val="20"/>
              </w:rPr>
            </w:pPr>
          </w:p>
        </w:tc>
        <w:tc>
          <w:tcPr>
            <w:tcW w:w="782" w:type="pct"/>
            <w:tcBorders>
              <w:top w:val="nil"/>
              <w:bottom w:val="nil"/>
              <w:right w:val="single" w:sz="4" w:space="0" w:color="auto"/>
            </w:tcBorders>
          </w:tcPr>
          <w:p w14:paraId="7263AE77" w14:textId="77777777" w:rsidR="00350ABA" w:rsidRPr="003D3FAF" w:rsidRDefault="00350ABA" w:rsidP="00350ABA">
            <w:pPr>
              <w:spacing w:after="0"/>
              <w:jc w:val="left"/>
              <w:rPr>
                <w:rFonts w:eastAsia="Calibri" w:cs="Times New Roman"/>
                <w:sz w:val="20"/>
                <w:szCs w:val="20"/>
              </w:rPr>
            </w:pPr>
          </w:p>
        </w:tc>
        <w:tc>
          <w:tcPr>
            <w:tcW w:w="809" w:type="pct"/>
            <w:tcBorders>
              <w:top w:val="nil"/>
              <w:left w:val="single" w:sz="4" w:space="0" w:color="auto"/>
              <w:bottom w:val="nil"/>
              <w:right w:val="single" w:sz="4" w:space="0" w:color="auto"/>
            </w:tcBorders>
          </w:tcPr>
          <w:p w14:paraId="75290643" w14:textId="77777777" w:rsidR="00350ABA" w:rsidRPr="003D3FAF" w:rsidRDefault="00350ABA" w:rsidP="00350ABA">
            <w:pPr>
              <w:spacing w:after="0"/>
              <w:jc w:val="left"/>
              <w:rPr>
                <w:rFonts w:eastAsia="Calibri" w:cs="Times New Roman"/>
                <w:sz w:val="20"/>
                <w:szCs w:val="20"/>
              </w:rPr>
            </w:pPr>
          </w:p>
        </w:tc>
        <w:tc>
          <w:tcPr>
            <w:tcW w:w="580" w:type="pct"/>
            <w:tcBorders>
              <w:top w:val="nil"/>
              <w:left w:val="single" w:sz="4" w:space="0" w:color="auto"/>
              <w:bottom w:val="nil"/>
              <w:right w:val="single" w:sz="4" w:space="0" w:color="auto"/>
            </w:tcBorders>
          </w:tcPr>
          <w:p w14:paraId="41E21C12" w14:textId="77777777" w:rsidR="00350ABA" w:rsidRPr="003D3FAF" w:rsidRDefault="00350ABA" w:rsidP="00350ABA">
            <w:pPr>
              <w:spacing w:after="0"/>
              <w:jc w:val="center"/>
              <w:rPr>
                <w:rFonts w:eastAsia="Calibri" w:cs="Times New Roman"/>
                <w:sz w:val="20"/>
                <w:szCs w:val="20"/>
              </w:rPr>
            </w:pPr>
          </w:p>
        </w:tc>
        <w:tc>
          <w:tcPr>
            <w:tcW w:w="632" w:type="pct"/>
            <w:tcBorders>
              <w:top w:val="nil"/>
              <w:left w:val="single" w:sz="4" w:space="0" w:color="auto"/>
              <w:bottom w:val="nil"/>
              <w:right w:val="single" w:sz="4" w:space="0" w:color="auto"/>
            </w:tcBorders>
          </w:tcPr>
          <w:p w14:paraId="1A5BAF64" w14:textId="77777777" w:rsidR="00350ABA" w:rsidRPr="003D3FAF" w:rsidRDefault="00350ABA" w:rsidP="00350ABA">
            <w:pPr>
              <w:spacing w:after="0"/>
              <w:jc w:val="left"/>
              <w:rPr>
                <w:rFonts w:eastAsia="Calibri" w:cs="Times New Roman"/>
                <w:sz w:val="20"/>
                <w:szCs w:val="20"/>
              </w:rPr>
            </w:pPr>
          </w:p>
        </w:tc>
        <w:tc>
          <w:tcPr>
            <w:tcW w:w="673" w:type="pct"/>
            <w:tcBorders>
              <w:top w:val="nil"/>
              <w:left w:val="single" w:sz="4" w:space="0" w:color="auto"/>
              <w:bottom w:val="nil"/>
              <w:right w:val="single" w:sz="4" w:space="0" w:color="auto"/>
            </w:tcBorders>
          </w:tcPr>
          <w:p w14:paraId="4A64426E" w14:textId="77777777" w:rsidR="00350ABA" w:rsidRPr="003D3FAF" w:rsidRDefault="00350ABA" w:rsidP="00350ABA">
            <w:pPr>
              <w:spacing w:after="0"/>
              <w:jc w:val="left"/>
              <w:rPr>
                <w:rFonts w:eastAsia="Calibri" w:cs="Times New Roman"/>
                <w:sz w:val="20"/>
                <w:szCs w:val="20"/>
              </w:rPr>
            </w:pPr>
          </w:p>
        </w:tc>
        <w:tc>
          <w:tcPr>
            <w:tcW w:w="658" w:type="pct"/>
            <w:tcBorders>
              <w:top w:val="single" w:sz="4" w:space="0" w:color="auto"/>
              <w:left w:val="single" w:sz="4" w:space="0" w:color="auto"/>
              <w:right w:val="single" w:sz="4" w:space="0" w:color="auto"/>
            </w:tcBorders>
          </w:tcPr>
          <w:p w14:paraId="03554B29"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Текстиль</w:t>
            </w:r>
          </w:p>
        </w:tc>
        <w:tc>
          <w:tcPr>
            <w:tcW w:w="502" w:type="pct"/>
            <w:tcBorders>
              <w:top w:val="single" w:sz="4" w:space="0" w:color="auto"/>
              <w:left w:val="single" w:sz="4" w:space="0" w:color="auto"/>
            </w:tcBorders>
          </w:tcPr>
          <w:p w14:paraId="7A310529"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2,01</w:t>
            </w:r>
          </w:p>
        </w:tc>
      </w:tr>
      <w:tr w:rsidR="00350ABA" w:rsidRPr="003D3FAF" w14:paraId="5F0A051D" w14:textId="77777777" w:rsidTr="00E02915">
        <w:trPr>
          <w:trHeight w:val="171"/>
        </w:trPr>
        <w:tc>
          <w:tcPr>
            <w:tcW w:w="364" w:type="pct"/>
            <w:tcBorders>
              <w:top w:val="nil"/>
              <w:bottom w:val="nil"/>
            </w:tcBorders>
          </w:tcPr>
          <w:p w14:paraId="22AB9D0A" w14:textId="77777777" w:rsidR="00350ABA" w:rsidRPr="003D3FAF" w:rsidRDefault="00350ABA" w:rsidP="00350ABA">
            <w:pPr>
              <w:spacing w:after="0"/>
              <w:ind w:left="284"/>
              <w:jc w:val="center"/>
              <w:rPr>
                <w:rFonts w:eastAsia="Calibri" w:cs="Times New Roman"/>
                <w:sz w:val="20"/>
                <w:szCs w:val="20"/>
              </w:rPr>
            </w:pPr>
          </w:p>
        </w:tc>
        <w:tc>
          <w:tcPr>
            <w:tcW w:w="782" w:type="pct"/>
            <w:tcBorders>
              <w:top w:val="nil"/>
              <w:bottom w:val="nil"/>
              <w:right w:val="single" w:sz="4" w:space="0" w:color="auto"/>
            </w:tcBorders>
          </w:tcPr>
          <w:p w14:paraId="2CB43F7B" w14:textId="77777777" w:rsidR="00350ABA" w:rsidRPr="003D3FAF" w:rsidRDefault="00350ABA" w:rsidP="00350ABA">
            <w:pPr>
              <w:spacing w:after="0"/>
              <w:jc w:val="left"/>
              <w:rPr>
                <w:rFonts w:eastAsia="Calibri" w:cs="Times New Roman"/>
                <w:sz w:val="20"/>
                <w:szCs w:val="20"/>
              </w:rPr>
            </w:pPr>
          </w:p>
        </w:tc>
        <w:tc>
          <w:tcPr>
            <w:tcW w:w="809" w:type="pct"/>
            <w:tcBorders>
              <w:top w:val="nil"/>
              <w:left w:val="single" w:sz="4" w:space="0" w:color="auto"/>
              <w:bottom w:val="nil"/>
              <w:right w:val="single" w:sz="4" w:space="0" w:color="auto"/>
            </w:tcBorders>
          </w:tcPr>
          <w:p w14:paraId="19F42A07" w14:textId="77777777" w:rsidR="00350ABA" w:rsidRPr="003D3FAF" w:rsidRDefault="00350ABA" w:rsidP="00350ABA">
            <w:pPr>
              <w:spacing w:after="0"/>
              <w:jc w:val="left"/>
              <w:rPr>
                <w:rFonts w:eastAsia="Calibri" w:cs="Times New Roman"/>
                <w:sz w:val="20"/>
                <w:szCs w:val="20"/>
              </w:rPr>
            </w:pPr>
          </w:p>
        </w:tc>
        <w:tc>
          <w:tcPr>
            <w:tcW w:w="580" w:type="pct"/>
            <w:tcBorders>
              <w:top w:val="nil"/>
              <w:left w:val="single" w:sz="4" w:space="0" w:color="auto"/>
              <w:bottom w:val="nil"/>
              <w:right w:val="single" w:sz="4" w:space="0" w:color="auto"/>
            </w:tcBorders>
          </w:tcPr>
          <w:p w14:paraId="46FD07F0" w14:textId="77777777" w:rsidR="00350ABA" w:rsidRPr="003D3FAF" w:rsidRDefault="00350ABA" w:rsidP="00350ABA">
            <w:pPr>
              <w:spacing w:after="0"/>
              <w:jc w:val="center"/>
              <w:rPr>
                <w:rFonts w:eastAsia="Calibri" w:cs="Times New Roman"/>
                <w:sz w:val="20"/>
                <w:szCs w:val="20"/>
              </w:rPr>
            </w:pPr>
          </w:p>
        </w:tc>
        <w:tc>
          <w:tcPr>
            <w:tcW w:w="632" w:type="pct"/>
            <w:tcBorders>
              <w:top w:val="nil"/>
              <w:left w:val="single" w:sz="4" w:space="0" w:color="auto"/>
              <w:bottom w:val="nil"/>
              <w:right w:val="single" w:sz="4" w:space="0" w:color="auto"/>
            </w:tcBorders>
          </w:tcPr>
          <w:p w14:paraId="74266145" w14:textId="77777777" w:rsidR="00350ABA" w:rsidRPr="003D3FAF" w:rsidRDefault="00350ABA" w:rsidP="00350ABA">
            <w:pPr>
              <w:spacing w:after="0"/>
              <w:jc w:val="left"/>
              <w:rPr>
                <w:rFonts w:eastAsia="Calibri" w:cs="Times New Roman"/>
                <w:sz w:val="20"/>
                <w:szCs w:val="20"/>
              </w:rPr>
            </w:pPr>
          </w:p>
        </w:tc>
        <w:tc>
          <w:tcPr>
            <w:tcW w:w="673" w:type="pct"/>
            <w:tcBorders>
              <w:top w:val="nil"/>
              <w:left w:val="single" w:sz="4" w:space="0" w:color="auto"/>
              <w:bottom w:val="nil"/>
              <w:right w:val="single" w:sz="4" w:space="0" w:color="auto"/>
            </w:tcBorders>
          </w:tcPr>
          <w:p w14:paraId="7F6E8129" w14:textId="77777777" w:rsidR="00350ABA" w:rsidRPr="003D3FAF" w:rsidRDefault="00350ABA" w:rsidP="00350ABA">
            <w:pPr>
              <w:spacing w:after="0"/>
              <w:jc w:val="left"/>
              <w:rPr>
                <w:rFonts w:eastAsia="Calibri" w:cs="Times New Roman"/>
                <w:sz w:val="20"/>
                <w:szCs w:val="20"/>
              </w:rPr>
            </w:pPr>
          </w:p>
        </w:tc>
        <w:tc>
          <w:tcPr>
            <w:tcW w:w="658" w:type="pct"/>
            <w:tcBorders>
              <w:top w:val="single" w:sz="4" w:space="0" w:color="auto"/>
              <w:left w:val="single" w:sz="4" w:space="0" w:color="auto"/>
              <w:right w:val="single" w:sz="4" w:space="0" w:color="auto"/>
            </w:tcBorders>
          </w:tcPr>
          <w:p w14:paraId="4D5DEDB7"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Стекло</w:t>
            </w:r>
          </w:p>
        </w:tc>
        <w:tc>
          <w:tcPr>
            <w:tcW w:w="502" w:type="pct"/>
            <w:tcBorders>
              <w:top w:val="single" w:sz="4" w:space="0" w:color="auto"/>
              <w:left w:val="single" w:sz="4" w:space="0" w:color="auto"/>
            </w:tcBorders>
          </w:tcPr>
          <w:p w14:paraId="27756E02"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3,01</w:t>
            </w:r>
          </w:p>
        </w:tc>
      </w:tr>
      <w:tr w:rsidR="00350ABA" w:rsidRPr="003D3FAF" w14:paraId="2F425ED3" w14:textId="77777777" w:rsidTr="00E02915">
        <w:trPr>
          <w:trHeight w:val="171"/>
        </w:trPr>
        <w:tc>
          <w:tcPr>
            <w:tcW w:w="364" w:type="pct"/>
            <w:tcBorders>
              <w:top w:val="nil"/>
              <w:bottom w:val="nil"/>
            </w:tcBorders>
          </w:tcPr>
          <w:p w14:paraId="1E7300D4" w14:textId="77777777" w:rsidR="00350ABA" w:rsidRPr="003D3FAF" w:rsidRDefault="00350ABA" w:rsidP="00350ABA">
            <w:pPr>
              <w:spacing w:after="0"/>
              <w:ind w:left="284"/>
              <w:jc w:val="center"/>
              <w:rPr>
                <w:rFonts w:eastAsia="Calibri" w:cs="Times New Roman"/>
                <w:sz w:val="20"/>
                <w:szCs w:val="20"/>
              </w:rPr>
            </w:pPr>
          </w:p>
        </w:tc>
        <w:tc>
          <w:tcPr>
            <w:tcW w:w="782" w:type="pct"/>
            <w:tcBorders>
              <w:top w:val="nil"/>
              <w:bottom w:val="nil"/>
              <w:right w:val="single" w:sz="4" w:space="0" w:color="auto"/>
            </w:tcBorders>
          </w:tcPr>
          <w:p w14:paraId="3CF38FF2" w14:textId="77777777" w:rsidR="00350ABA" w:rsidRPr="003D3FAF" w:rsidRDefault="00350ABA" w:rsidP="00350ABA">
            <w:pPr>
              <w:spacing w:after="0"/>
              <w:jc w:val="left"/>
              <w:rPr>
                <w:rFonts w:eastAsia="Calibri" w:cs="Times New Roman"/>
                <w:sz w:val="20"/>
                <w:szCs w:val="20"/>
              </w:rPr>
            </w:pPr>
          </w:p>
        </w:tc>
        <w:tc>
          <w:tcPr>
            <w:tcW w:w="809" w:type="pct"/>
            <w:tcBorders>
              <w:top w:val="nil"/>
              <w:left w:val="single" w:sz="4" w:space="0" w:color="auto"/>
              <w:bottom w:val="nil"/>
              <w:right w:val="single" w:sz="4" w:space="0" w:color="auto"/>
            </w:tcBorders>
          </w:tcPr>
          <w:p w14:paraId="66E602F7" w14:textId="77777777" w:rsidR="00350ABA" w:rsidRPr="003D3FAF" w:rsidRDefault="00350ABA" w:rsidP="00350ABA">
            <w:pPr>
              <w:spacing w:after="0"/>
              <w:jc w:val="left"/>
              <w:rPr>
                <w:rFonts w:eastAsia="Calibri" w:cs="Times New Roman"/>
                <w:sz w:val="20"/>
                <w:szCs w:val="20"/>
              </w:rPr>
            </w:pPr>
          </w:p>
        </w:tc>
        <w:tc>
          <w:tcPr>
            <w:tcW w:w="580" w:type="pct"/>
            <w:tcBorders>
              <w:top w:val="nil"/>
              <w:left w:val="single" w:sz="4" w:space="0" w:color="auto"/>
              <w:bottom w:val="nil"/>
              <w:right w:val="single" w:sz="4" w:space="0" w:color="auto"/>
            </w:tcBorders>
          </w:tcPr>
          <w:p w14:paraId="210CA595" w14:textId="77777777" w:rsidR="00350ABA" w:rsidRPr="003D3FAF" w:rsidRDefault="00350ABA" w:rsidP="00350ABA">
            <w:pPr>
              <w:spacing w:after="0"/>
              <w:jc w:val="center"/>
              <w:rPr>
                <w:rFonts w:eastAsia="Calibri" w:cs="Times New Roman"/>
                <w:sz w:val="20"/>
                <w:szCs w:val="20"/>
              </w:rPr>
            </w:pPr>
          </w:p>
        </w:tc>
        <w:tc>
          <w:tcPr>
            <w:tcW w:w="632" w:type="pct"/>
            <w:tcBorders>
              <w:top w:val="nil"/>
              <w:left w:val="single" w:sz="4" w:space="0" w:color="auto"/>
              <w:bottom w:val="nil"/>
              <w:right w:val="single" w:sz="4" w:space="0" w:color="auto"/>
            </w:tcBorders>
          </w:tcPr>
          <w:p w14:paraId="7D391586" w14:textId="77777777" w:rsidR="00350ABA" w:rsidRPr="003D3FAF" w:rsidRDefault="00350ABA" w:rsidP="00350ABA">
            <w:pPr>
              <w:spacing w:after="0"/>
              <w:jc w:val="left"/>
              <w:rPr>
                <w:rFonts w:eastAsia="Calibri" w:cs="Times New Roman"/>
                <w:sz w:val="20"/>
                <w:szCs w:val="20"/>
              </w:rPr>
            </w:pPr>
          </w:p>
        </w:tc>
        <w:tc>
          <w:tcPr>
            <w:tcW w:w="673" w:type="pct"/>
            <w:tcBorders>
              <w:top w:val="nil"/>
              <w:left w:val="single" w:sz="4" w:space="0" w:color="auto"/>
              <w:bottom w:val="nil"/>
              <w:right w:val="single" w:sz="4" w:space="0" w:color="auto"/>
            </w:tcBorders>
          </w:tcPr>
          <w:p w14:paraId="11FBB210" w14:textId="77777777" w:rsidR="00350ABA" w:rsidRPr="003D3FAF" w:rsidRDefault="00350ABA" w:rsidP="00350ABA">
            <w:pPr>
              <w:spacing w:after="0"/>
              <w:jc w:val="left"/>
              <w:rPr>
                <w:rFonts w:eastAsia="Calibri" w:cs="Times New Roman"/>
                <w:sz w:val="20"/>
                <w:szCs w:val="20"/>
              </w:rPr>
            </w:pPr>
          </w:p>
        </w:tc>
        <w:tc>
          <w:tcPr>
            <w:tcW w:w="658" w:type="pct"/>
            <w:tcBorders>
              <w:top w:val="single" w:sz="4" w:space="0" w:color="auto"/>
              <w:left w:val="single" w:sz="4" w:space="0" w:color="auto"/>
              <w:right w:val="single" w:sz="4" w:space="0" w:color="auto"/>
            </w:tcBorders>
          </w:tcPr>
          <w:p w14:paraId="7FEAD75E"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Дерево</w:t>
            </w:r>
          </w:p>
        </w:tc>
        <w:tc>
          <w:tcPr>
            <w:tcW w:w="502" w:type="pct"/>
            <w:tcBorders>
              <w:top w:val="single" w:sz="4" w:space="0" w:color="auto"/>
              <w:left w:val="single" w:sz="4" w:space="0" w:color="auto"/>
            </w:tcBorders>
          </w:tcPr>
          <w:p w14:paraId="6F551CE5"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2,88</w:t>
            </w:r>
          </w:p>
        </w:tc>
      </w:tr>
      <w:tr w:rsidR="00350ABA" w:rsidRPr="003D3FAF" w14:paraId="76BC5EC0" w14:textId="77777777" w:rsidTr="00E02915">
        <w:trPr>
          <w:trHeight w:val="171"/>
        </w:trPr>
        <w:tc>
          <w:tcPr>
            <w:tcW w:w="364" w:type="pct"/>
            <w:tcBorders>
              <w:top w:val="nil"/>
            </w:tcBorders>
          </w:tcPr>
          <w:p w14:paraId="203C9235" w14:textId="77777777" w:rsidR="00350ABA" w:rsidRPr="003D3FAF" w:rsidRDefault="00350ABA" w:rsidP="00350ABA">
            <w:pPr>
              <w:spacing w:after="0"/>
              <w:ind w:left="284"/>
              <w:jc w:val="center"/>
              <w:rPr>
                <w:rFonts w:eastAsia="Calibri" w:cs="Times New Roman"/>
                <w:sz w:val="20"/>
                <w:szCs w:val="20"/>
              </w:rPr>
            </w:pPr>
          </w:p>
        </w:tc>
        <w:tc>
          <w:tcPr>
            <w:tcW w:w="782" w:type="pct"/>
            <w:tcBorders>
              <w:top w:val="nil"/>
              <w:right w:val="single" w:sz="4" w:space="0" w:color="auto"/>
            </w:tcBorders>
          </w:tcPr>
          <w:p w14:paraId="4EC1AEA7" w14:textId="77777777" w:rsidR="00350ABA" w:rsidRPr="003D3FAF" w:rsidRDefault="00350ABA" w:rsidP="00350ABA">
            <w:pPr>
              <w:spacing w:after="0"/>
              <w:jc w:val="left"/>
              <w:rPr>
                <w:rFonts w:eastAsia="Calibri" w:cs="Times New Roman"/>
                <w:sz w:val="20"/>
                <w:szCs w:val="20"/>
              </w:rPr>
            </w:pPr>
          </w:p>
        </w:tc>
        <w:tc>
          <w:tcPr>
            <w:tcW w:w="809" w:type="pct"/>
            <w:tcBorders>
              <w:top w:val="nil"/>
              <w:left w:val="single" w:sz="4" w:space="0" w:color="auto"/>
              <w:right w:val="single" w:sz="4" w:space="0" w:color="auto"/>
            </w:tcBorders>
          </w:tcPr>
          <w:p w14:paraId="77562DBB" w14:textId="77777777" w:rsidR="00350ABA" w:rsidRPr="003D3FAF" w:rsidRDefault="00350ABA" w:rsidP="00350ABA">
            <w:pPr>
              <w:spacing w:after="0"/>
              <w:jc w:val="left"/>
              <w:rPr>
                <w:rFonts w:eastAsia="Calibri" w:cs="Times New Roman"/>
                <w:sz w:val="20"/>
                <w:szCs w:val="20"/>
              </w:rPr>
            </w:pPr>
          </w:p>
        </w:tc>
        <w:tc>
          <w:tcPr>
            <w:tcW w:w="580" w:type="pct"/>
            <w:tcBorders>
              <w:top w:val="nil"/>
              <w:left w:val="single" w:sz="4" w:space="0" w:color="auto"/>
              <w:right w:val="single" w:sz="4" w:space="0" w:color="auto"/>
            </w:tcBorders>
          </w:tcPr>
          <w:p w14:paraId="402562CF" w14:textId="77777777" w:rsidR="00350ABA" w:rsidRPr="003D3FAF" w:rsidRDefault="00350ABA" w:rsidP="00350ABA">
            <w:pPr>
              <w:spacing w:after="0"/>
              <w:jc w:val="center"/>
              <w:rPr>
                <w:rFonts w:eastAsia="Calibri" w:cs="Times New Roman"/>
                <w:sz w:val="20"/>
                <w:szCs w:val="20"/>
              </w:rPr>
            </w:pPr>
          </w:p>
        </w:tc>
        <w:tc>
          <w:tcPr>
            <w:tcW w:w="632" w:type="pct"/>
            <w:tcBorders>
              <w:top w:val="nil"/>
              <w:left w:val="single" w:sz="4" w:space="0" w:color="auto"/>
              <w:right w:val="single" w:sz="4" w:space="0" w:color="auto"/>
            </w:tcBorders>
          </w:tcPr>
          <w:p w14:paraId="754C6D0C" w14:textId="77777777" w:rsidR="00350ABA" w:rsidRPr="003D3FAF" w:rsidRDefault="00350ABA" w:rsidP="00350ABA">
            <w:pPr>
              <w:spacing w:after="0"/>
              <w:jc w:val="left"/>
              <w:rPr>
                <w:rFonts w:eastAsia="Calibri" w:cs="Times New Roman"/>
                <w:sz w:val="20"/>
                <w:szCs w:val="20"/>
              </w:rPr>
            </w:pPr>
          </w:p>
        </w:tc>
        <w:tc>
          <w:tcPr>
            <w:tcW w:w="673" w:type="pct"/>
            <w:tcBorders>
              <w:top w:val="nil"/>
              <w:left w:val="single" w:sz="4" w:space="0" w:color="auto"/>
              <w:right w:val="single" w:sz="4" w:space="0" w:color="auto"/>
            </w:tcBorders>
          </w:tcPr>
          <w:p w14:paraId="10005B00" w14:textId="77777777" w:rsidR="00350ABA" w:rsidRPr="003D3FAF" w:rsidRDefault="00350ABA" w:rsidP="00350ABA">
            <w:pPr>
              <w:spacing w:after="0"/>
              <w:jc w:val="left"/>
              <w:rPr>
                <w:rFonts w:eastAsia="Calibri" w:cs="Times New Roman"/>
                <w:sz w:val="20"/>
                <w:szCs w:val="20"/>
              </w:rPr>
            </w:pPr>
          </w:p>
        </w:tc>
        <w:tc>
          <w:tcPr>
            <w:tcW w:w="658" w:type="pct"/>
            <w:tcBorders>
              <w:top w:val="single" w:sz="4" w:space="0" w:color="auto"/>
              <w:left w:val="single" w:sz="4" w:space="0" w:color="auto"/>
              <w:right w:val="single" w:sz="4" w:space="0" w:color="auto"/>
            </w:tcBorders>
          </w:tcPr>
          <w:p w14:paraId="78AFC95E"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Прочее</w:t>
            </w:r>
          </w:p>
        </w:tc>
        <w:tc>
          <w:tcPr>
            <w:tcW w:w="502" w:type="pct"/>
            <w:tcBorders>
              <w:top w:val="single" w:sz="4" w:space="0" w:color="auto"/>
              <w:left w:val="single" w:sz="4" w:space="0" w:color="auto"/>
            </w:tcBorders>
          </w:tcPr>
          <w:p w14:paraId="0ACD0819" w14:textId="77777777" w:rsidR="00350ABA" w:rsidRPr="003D3FAF" w:rsidRDefault="00350ABA" w:rsidP="00350ABA">
            <w:pPr>
              <w:spacing w:after="0"/>
              <w:jc w:val="left"/>
              <w:rPr>
                <w:rFonts w:eastAsia="Calibri" w:cs="Times New Roman"/>
                <w:sz w:val="20"/>
                <w:szCs w:val="20"/>
              </w:rPr>
            </w:pPr>
            <w:r w:rsidRPr="003D3FAF">
              <w:rPr>
                <w:rFonts w:eastAsia="Calibri" w:cs="Times New Roman"/>
                <w:sz w:val="20"/>
                <w:szCs w:val="20"/>
              </w:rPr>
              <w:t>1,74</w:t>
            </w:r>
          </w:p>
        </w:tc>
      </w:tr>
    </w:tbl>
    <w:p w14:paraId="5283AE20" w14:textId="72FCC34C" w:rsidR="00F666B6" w:rsidRPr="003D3FAF" w:rsidRDefault="00F666B6">
      <w:pPr>
        <w:spacing w:line="259" w:lineRule="auto"/>
        <w:jc w:val="left"/>
        <w:rPr>
          <w:rFonts w:cs="Times New Roman"/>
        </w:rPr>
      </w:pPr>
      <w:r w:rsidRPr="003D3FAF">
        <w:rPr>
          <w:rFonts w:cs="Times New Roman"/>
        </w:rPr>
        <w:br w:type="page"/>
      </w:r>
    </w:p>
    <w:p w14:paraId="20BBEEF3" w14:textId="14CBB7FF" w:rsidR="00F319C5" w:rsidRPr="008562CA" w:rsidRDefault="00F319C5" w:rsidP="00291E84">
      <w:pPr>
        <w:pStyle w:val="20"/>
        <w:numPr>
          <w:ilvl w:val="0"/>
          <w:numId w:val="0"/>
        </w:numPr>
        <w:ind w:left="1134"/>
      </w:pPr>
      <w:bookmarkStart w:id="229" w:name="_Toc146511026"/>
      <w:r w:rsidRPr="008562CA">
        <w:lastRenderedPageBreak/>
        <w:t xml:space="preserve">Приложение </w:t>
      </w:r>
      <w:r w:rsidR="003348E8" w:rsidRPr="008562CA">
        <w:t>19</w:t>
      </w:r>
      <w:r w:rsidRPr="008562CA">
        <w:t xml:space="preserve">. </w:t>
      </w:r>
      <w:r w:rsidR="00EB10B9" w:rsidRPr="008562CA">
        <w:t>Заключение археологического обследования территории</w:t>
      </w:r>
      <w:bookmarkEnd w:id="229"/>
    </w:p>
    <w:p w14:paraId="49B638BA" w14:textId="7D0F61B2" w:rsidR="00347FB0" w:rsidRDefault="00347FB0" w:rsidP="00347FB0">
      <w:pPr>
        <w:jc w:val="center"/>
        <w:rPr>
          <w:rFonts w:cs="Times New Roman"/>
          <w:noProof/>
          <w:szCs w:val="24"/>
          <w:lang w:eastAsia="ru-RU"/>
        </w:rPr>
      </w:pPr>
      <w:r>
        <w:rPr>
          <w:rFonts w:cs="Times New Roman"/>
          <w:noProof/>
          <w:szCs w:val="24"/>
          <w:lang w:eastAsia="ru-RU"/>
        </w:rPr>
        <w:drawing>
          <wp:inline distT="0" distB="0" distL="0" distR="0" wp14:anchorId="5223EB97" wp14:editId="2DCD99CE">
            <wp:extent cx="5305425" cy="8638455"/>
            <wp:effectExtent l="0" t="0" r="0" b="0"/>
            <wp:docPr id="4" name="Рисунок 4" descr="C:\Users\rus\Downloads\WhatsApp Image 2022-12-23 at 00.24.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us\Downloads\WhatsApp Image 2022-12-23 at 00.24.45.jpeg"/>
                    <pic:cNvPicPr>
                      <a:picLocks noChangeAspect="1" noChangeArrowheads="1"/>
                    </pic:cNvPicPr>
                  </pic:nvPicPr>
                  <pic:blipFill rotWithShape="1">
                    <a:blip r:embed="rId69">
                      <a:extLst>
                        <a:ext uri="{28A0092B-C50C-407E-A947-70E740481C1C}">
                          <a14:useLocalDpi xmlns:a14="http://schemas.microsoft.com/office/drawing/2010/main" val="0"/>
                        </a:ext>
                      </a:extLst>
                    </a:blip>
                    <a:srcRect t="2708" r="6852" b="11980"/>
                    <a:stretch/>
                  </pic:blipFill>
                  <pic:spPr bwMode="auto">
                    <a:xfrm>
                      <a:off x="0" y="0"/>
                      <a:ext cx="5308288" cy="8643117"/>
                    </a:xfrm>
                    <a:prstGeom prst="rect">
                      <a:avLst/>
                    </a:prstGeom>
                    <a:noFill/>
                    <a:ln>
                      <a:noFill/>
                    </a:ln>
                    <a:extLst>
                      <a:ext uri="{53640926-AAD7-44D8-BBD7-CCE9431645EC}">
                        <a14:shadowObscured xmlns:a14="http://schemas.microsoft.com/office/drawing/2010/main"/>
                      </a:ext>
                    </a:extLst>
                  </pic:spPr>
                </pic:pic>
              </a:graphicData>
            </a:graphic>
          </wp:inline>
        </w:drawing>
      </w:r>
    </w:p>
    <w:p w14:paraId="2D0402E0" w14:textId="59AF0910" w:rsidR="00C85173" w:rsidRDefault="00347FB0" w:rsidP="00927E1C">
      <w:pPr>
        <w:jc w:val="center"/>
        <w:rPr>
          <w:rFonts w:cs="Times New Roman"/>
          <w:szCs w:val="24"/>
        </w:rPr>
        <w:sectPr w:rsidR="00C85173" w:rsidSect="00FD2CB6">
          <w:pgSz w:w="11906" w:h="16838"/>
          <w:pgMar w:top="1134" w:right="850" w:bottom="1134" w:left="1701" w:header="284" w:footer="708" w:gutter="0"/>
          <w:cols w:space="708"/>
          <w:titlePg/>
          <w:docGrid w:linePitch="360"/>
        </w:sectPr>
      </w:pPr>
      <w:r>
        <w:rPr>
          <w:rFonts w:cs="Times New Roman"/>
          <w:noProof/>
          <w:szCs w:val="24"/>
          <w:lang w:eastAsia="ru-RU"/>
        </w:rPr>
        <w:lastRenderedPageBreak/>
        <w:drawing>
          <wp:inline distT="0" distB="0" distL="0" distR="0" wp14:anchorId="268B0B04" wp14:editId="7268672E">
            <wp:extent cx="5924550" cy="8881183"/>
            <wp:effectExtent l="0" t="0" r="0" b="0"/>
            <wp:docPr id="5" name="Рисунок 5" descr="C:\Users\rus\Downloads\WhatsApp Image 2022-12-23 at 00.24.4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us\Downloads\WhatsApp Image 2022-12-23 at 00.24.45 (1).jpeg"/>
                    <pic:cNvPicPr>
                      <a:picLocks noChangeAspect="1" noChangeArrowheads="1"/>
                    </pic:cNvPicPr>
                  </pic:nvPicPr>
                  <pic:blipFill rotWithShape="1">
                    <a:blip r:embed="rId70">
                      <a:extLst>
                        <a:ext uri="{28A0092B-C50C-407E-A947-70E740481C1C}">
                          <a14:useLocalDpi xmlns:a14="http://schemas.microsoft.com/office/drawing/2010/main" val="0"/>
                        </a:ext>
                      </a:extLst>
                    </a:blip>
                    <a:srcRect r="2778" b="18021"/>
                    <a:stretch/>
                  </pic:blipFill>
                  <pic:spPr bwMode="auto">
                    <a:xfrm>
                      <a:off x="0" y="0"/>
                      <a:ext cx="5934214" cy="8895669"/>
                    </a:xfrm>
                    <a:prstGeom prst="rect">
                      <a:avLst/>
                    </a:prstGeom>
                    <a:noFill/>
                    <a:ln>
                      <a:noFill/>
                    </a:ln>
                    <a:extLst>
                      <a:ext uri="{53640926-AAD7-44D8-BBD7-CCE9431645EC}">
                        <a14:shadowObscured xmlns:a14="http://schemas.microsoft.com/office/drawing/2010/main"/>
                      </a:ext>
                    </a:extLst>
                  </pic:spPr>
                </pic:pic>
              </a:graphicData>
            </a:graphic>
          </wp:inline>
        </w:drawing>
      </w:r>
    </w:p>
    <w:p w14:paraId="7D99A263" w14:textId="222E2AB5" w:rsidR="00B938B0" w:rsidRPr="008562CA" w:rsidRDefault="00B938B0" w:rsidP="00291E84">
      <w:pPr>
        <w:pStyle w:val="20"/>
        <w:numPr>
          <w:ilvl w:val="0"/>
          <w:numId w:val="0"/>
        </w:numPr>
        <w:ind w:left="1134"/>
      </w:pPr>
      <w:bookmarkStart w:id="230" w:name="_Toc146511027"/>
      <w:r w:rsidRPr="008562CA">
        <w:lastRenderedPageBreak/>
        <w:t>Приложение 20. Экспликация земельных участков</w:t>
      </w:r>
      <w:bookmarkEnd w:id="230"/>
      <w:r w:rsidRPr="008562CA">
        <w:t xml:space="preserve"> </w:t>
      </w:r>
    </w:p>
    <w:tbl>
      <w:tblPr>
        <w:tblW w:w="5000" w:type="pct"/>
        <w:tblLook w:val="04A0" w:firstRow="1" w:lastRow="0" w:firstColumn="1" w:lastColumn="0" w:noHBand="0" w:noVBand="1"/>
      </w:tblPr>
      <w:tblGrid>
        <w:gridCol w:w="1468"/>
        <w:gridCol w:w="1211"/>
        <w:gridCol w:w="1142"/>
        <w:gridCol w:w="1240"/>
        <w:gridCol w:w="753"/>
        <w:gridCol w:w="622"/>
        <w:gridCol w:w="903"/>
        <w:gridCol w:w="1536"/>
        <w:gridCol w:w="3138"/>
        <w:gridCol w:w="789"/>
        <w:gridCol w:w="1536"/>
        <w:gridCol w:w="222"/>
      </w:tblGrid>
      <w:tr w:rsidR="004104BB" w14:paraId="6A8A4143" w14:textId="77777777" w:rsidTr="00291E84">
        <w:trPr>
          <w:gridAfter w:val="1"/>
          <w:wAfter w:w="73" w:type="pct"/>
          <w:trHeight w:val="458"/>
          <w:tblHeader/>
        </w:trPr>
        <w:tc>
          <w:tcPr>
            <w:tcW w:w="506" w:type="pct"/>
            <w:vMerge w:val="restart"/>
            <w:tcBorders>
              <w:top w:val="single" w:sz="4" w:space="0" w:color="auto"/>
              <w:left w:val="single" w:sz="4" w:space="0" w:color="auto"/>
              <w:bottom w:val="single" w:sz="4" w:space="0" w:color="auto"/>
              <w:right w:val="single" w:sz="4" w:space="0" w:color="auto"/>
            </w:tcBorders>
            <w:shd w:val="clear" w:color="auto" w:fill="D9E1F2"/>
            <w:vAlign w:val="center"/>
            <w:hideMark/>
          </w:tcPr>
          <w:p w14:paraId="26A952E9" w14:textId="77777777" w:rsidR="004104BB" w:rsidRDefault="004104BB" w:rsidP="009714C3">
            <w:pPr>
              <w:spacing w:after="0" w:line="240" w:lineRule="auto"/>
              <w:jc w:val="center"/>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Названия айыльных  аймаков</w:t>
            </w:r>
          </w:p>
        </w:tc>
        <w:tc>
          <w:tcPr>
            <w:tcW w:w="413" w:type="pct"/>
            <w:vMerge w:val="restart"/>
            <w:tcBorders>
              <w:top w:val="single" w:sz="4" w:space="0" w:color="auto"/>
              <w:left w:val="single" w:sz="4" w:space="0" w:color="auto"/>
              <w:bottom w:val="single" w:sz="4" w:space="0" w:color="auto"/>
              <w:right w:val="single" w:sz="4" w:space="0" w:color="auto"/>
            </w:tcBorders>
            <w:shd w:val="clear" w:color="auto" w:fill="D9E1F2"/>
            <w:vAlign w:val="center"/>
            <w:hideMark/>
          </w:tcPr>
          <w:p w14:paraId="48DE78C1" w14:textId="77777777" w:rsidR="004104BB" w:rsidRDefault="004104BB" w:rsidP="009714C3">
            <w:pPr>
              <w:spacing w:after="0" w:line="240" w:lineRule="auto"/>
              <w:jc w:val="center"/>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 опор.</w:t>
            </w:r>
          </w:p>
        </w:tc>
        <w:tc>
          <w:tcPr>
            <w:tcW w:w="393" w:type="pct"/>
            <w:vMerge w:val="restart"/>
            <w:tcBorders>
              <w:top w:val="single" w:sz="4" w:space="0" w:color="auto"/>
              <w:left w:val="single" w:sz="4" w:space="0" w:color="auto"/>
              <w:bottom w:val="single" w:sz="4" w:space="0" w:color="000000"/>
              <w:right w:val="single" w:sz="4" w:space="0" w:color="auto"/>
            </w:tcBorders>
            <w:shd w:val="clear" w:color="auto" w:fill="D9E1F2"/>
            <w:vAlign w:val="center"/>
            <w:hideMark/>
          </w:tcPr>
          <w:p w14:paraId="19CB623A" w14:textId="77777777" w:rsidR="004104BB" w:rsidRDefault="004104BB" w:rsidP="009714C3">
            <w:pPr>
              <w:spacing w:after="0" w:line="240" w:lineRule="auto"/>
              <w:jc w:val="center"/>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X  Easting                      м</w:t>
            </w:r>
          </w:p>
        </w:tc>
        <w:tc>
          <w:tcPr>
            <w:tcW w:w="426" w:type="pct"/>
            <w:vMerge w:val="restart"/>
            <w:tcBorders>
              <w:top w:val="single" w:sz="4" w:space="0" w:color="auto"/>
              <w:left w:val="single" w:sz="4" w:space="0" w:color="auto"/>
              <w:bottom w:val="single" w:sz="4" w:space="0" w:color="000000"/>
              <w:right w:val="single" w:sz="4" w:space="0" w:color="auto"/>
            </w:tcBorders>
            <w:shd w:val="clear" w:color="auto" w:fill="D9E1F2"/>
            <w:vAlign w:val="center"/>
            <w:hideMark/>
          </w:tcPr>
          <w:p w14:paraId="2A8403F1" w14:textId="77777777" w:rsidR="004104BB" w:rsidRDefault="004104BB" w:rsidP="009714C3">
            <w:pPr>
              <w:spacing w:after="0" w:line="240" w:lineRule="auto"/>
              <w:jc w:val="center"/>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Y  Northing                     м</w:t>
            </w:r>
          </w:p>
        </w:tc>
        <w:tc>
          <w:tcPr>
            <w:tcW w:w="256" w:type="pct"/>
            <w:vMerge w:val="restart"/>
            <w:tcBorders>
              <w:top w:val="single" w:sz="4" w:space="0" w:color="auto"/>
              <w:left w:val="single" w:sz="4" w:space="0" w:color="auto"/>
              <w:bottom w:val="single" w:sz="4" w:space="0" w:color="auto"/>
              <w:right w:val="single" w:sz="4" w:space="0" w:color="auto"/>
            </w:tcBorders>
            <w:shd w:val="clear" w:color="auto" w:fill="D9E1F2"/>
            <w:textDirection w:val="btLr"/>
            <w:vAlign w:val="center"/>
            <w:hideMark/>
          </w:tcPr>
          <w:p w14:paraId="25980939" w14:textId="77777777" w:rsidR="004104BB" w:rsidRDefault="004104BB" w:rsidP="009714C3">
            <w:pPr>
              <w:spacing w:after="0" w:line="240" w:lineRule="auto"/>
              <w:jc w:val="center"/>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Расс-е между опорами</w:t>
            </w:r>
          </w:p>
        </w:tc>
        <w:tc>
          <w:tcPr>
            <w:tcW w:w="215" w:type="pct"/>
            <w:vMerge w:val="restart"/>
            <w:tcBorders>
              <w:top w:val="single" w:sz="4" w:space="0" w:color="auto"/>
              <w:left w:val="single" w:sz="4" w:space="0" w:color="auto"/>
              <w:bottom w:val="single" w:sz="4" w:space="0" w:color="auto"/>
              <w:right w:val="single" w:sz="4" w:space="0" w:color="auto"/>
            </w:tcBorders>
            <w:shd w:val="clear" w:color="auto" w:fill="D9E1F2"/>
            <w:textDirection w:val="btLr"/>
            <w:vAlign w:val="center"/>
          </w:tcPr>
          <w:p w14:paraId="54A68CEC" w14:textId="77777777" w:rsidR="004104BB" w:rsidRDefault="004104BB" w:rsidP="009714C3">
            <w:pPr>
              <w:spacing w:after="0" w:line="240" w:lineRule="auto"/>
              <w:jc w:val="center"/>
              <w:rPr>
                <w:rFonts w:ascii="Calibri" w:eastAsia="Times New Roman" w:hAnsi="Calibri" w:cs="Calibri"/>
                <w:b/>
                <w:bCs/>
                <w:color w:val="000000"/>
                <w:sz w:val="14"/>
                <w:szCs w:val="20"/>
                <w:lang w:eastAsia="ru-RU"/>
              </w:rPr>
            </w:pPr>
          </w:p>
          <w:p w14:paraId="147922F0" w14:textId="77777777" w:rsidR="004104BB" w:rsidRDefault="004104BB" w:rsidP="009714C3">
            <w:pPr>
              <w:spacing w:after="0" w:line="240" w:lineRule="auto"/>
              <w:jc w:val="center"/>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длина, ширина опор.</w:t>
            </w:r>
          </w:p>
          <w:p w14:paraId="063E0591" w14:textId="77777777" w:rsidR="004104BB" w:rsidRDefault="004104BB" w:rsidP="009714C3">
            <w:pPr>
              <w:spacing w:after="0" w:line="240" w:lineRule="auto"/>
              <w:jc w:val="center"/>
              <w:rPr>
                <w:rFonts w:ascii="Calibri" w:eastAsia="Times New Roman" w:hAnsi="Calibri" w:cs="Calibri"/>
                <w:b/>
                <w:bCs/>
                <w:color w:val="000000"/>
                <w:sz w:val="14"/>
                <w:szCs w:val="20"/>
                <w:lang w:eastAsia="ru-RU"/>
              </w:rPr>
            </w:pPr>
          </w:p>
        </w:tc>
        <w:tc>
          <w:tcPr>
            <w:tcW w:w="308" w:type="pct"/>
            <w:vMerge w:val="restart"/>
            <w:tcBorders>
              <w:top w:val="single" w:sz="4" w:space="0" w:color="auto"/>
              <w:left w:val="single" w:sz="4" w:space="0" w:color="auto"/>
              <w:bottom w:val="single" w:sz="4" w:space="0" w:color="000000"/>
              <w:right w:val="single" w:sz="4" w:space="0" w:color="auto"/>
            </w:tcBorders>
            <w:shd w:val="clear" w:color="auto" w:fill="D9E1F2"/>
            <w:textDirection w:val="btLr"/>
            <w:vAlign w:val="center"/>
            <w:hideMark/>
          </w:tcPr>
          <w:p w14:paraId="14683DE1" w14:textId="77777777" w:rsidR="004104BB" w:rsidRDefault="004104BB" w:rsidP="009714C3">
            <w:pPr>
              <w:spacing w:after="0" w:line="240" w:lineRule="auto"/>
              <w:jc w:val="center"/>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площадь опор.м2</w:t>
            </w:r>
          </w:p>
        </w:tc>
        <w:tc>
          <w:tcPr>
            <w:tcW w:w="527" w:type="pct"/>
            <w:vMerge w:val="restart"/>
            <w:tcBorders>
              <w:top w:val="single" w:sz="4" w:space="0" w:color="auto"/>
              <w:left w:val="single" w:sz="4" w:space="0" w:color="auto"/>
              <w:bottom w:val="single" w:sz="4" w:space="0" w:color="auto"/>
              <w:right w:val="single" w:sz="4" w:space="0" w:color="auto"/>
            </w:tcBorders>
            <w:shd w:val="clear" w:color="auto" w:fill="D9E1F2"/>
            <w:vAlign w:val="center"/>
            <w:hideMark/>
          </w:tcPr>
          <w:p w14:paraId="7E1AAF09" w14:textId="77777777" w:rsidR="004104BB" w:rsidRDefault="004104BB" w:rsidP="009714C3">
            <w:pPr>
              <w:spacing w:after="0" w:line="240" w:lineRule="auto"/>
              <w:jc w:val="center"/>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Вид угодий под опор.</w:t>
            </w:r>
          </w:p>
        </w:tc>
        <w:tc>
          <w:tcPr>
            <w:tcW w:w="1076" w:type="pct"/>
            <w:vMerge w:val="restart"/>
            <w:tcBorders>
              <w:top w:val="single" w:sz="4" w:space="0" w:color="auto"/>
              <w:left w:val="single" w:sz="4" w:space="0" w:color="auto"/>
              <w:bottom w:val="single" w:sz="4" w:space="0" w:color="auto"/>
              <w:right w:val="single" w:sz="4" w:space="0" w:color="auto"/>
            </w:tcBorders>
            <w:shd w:val="clear" w:color="auto" w:fill="D9E1F2"/>
            <w:vAlign w:val="center"/>
            <w:hideMark/>
          </w:tcPr>
          <w:p w14:paraId="60B9E55A" w14:textId="62A48C4C" w:rsidR="004104BB" w:rsidRDefault="004104BB" w:rsidP="009714C3">
            <w:pPr>
              <w:spacing w:after="0" w:line="240" w:lineRule="auto"/>
              <w:jc w:val="center"/>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Землепользователь</w:t>
            </w:r>
          </w:p>
        </w:tc>
        <w:tc>
          <w:tcPr>
            <w:tcW w:w="807" w:type="pct"/>
            <w:gridSpan w:val="2"/>
            <w:vMerge w:val="restart"/>
            <w:tcBorders>
              <w:top w:val="single" w:sz="4" w:space="0" w:color="auto"/>
              <w:left w:val="single" w:sz="4" w:space="0" w:color="auto"/>
              <w:bottom w:val="single" w:sz="4" w:space="0" w:color="000000"/>
              <w:right w:val="single" w:sz="4" w:space="0" w:color="000000"/>
            </w:tcBorders>
            <w:shd w:val="clear" w:color="auto" w:fill="D9E1F2"/>
            <w:vAlign w:val="center"/>
            <w:hideMark/>
          </w:tcPr>
          <w:p w14:paraId="56A09BEA" w14:textId="77777777" w:rsidR="004104BB" w:rsidRDefault="004104BB" w:rsidP="009714C3">
            <w:pPr>
              <w:spacing w:after="0" w:line="240" w:lineRule="auto"/>
              <w:jc w:val="center"/>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данные по инвентаризации и фото планшет" КЫРГЫЗГИПРОЗЕМ" Баткен</w:t>
            </w:r>
          </w:p>
        </w:tc>
      </w:tr>
      <w:tr w:rsidR="004104BB" w14:paraId="79963AEB" w14:textId="77777777" w:rsidTr="00291E84">
        <w:trPr>
          <w:tblHeader/>
        </w:trPr>
        <w:tc>
          <w:tcPr>
            <w:tcW w:w="506" w:type="pct"/>
            <w:vMerge/>
            <w:tcBorders>
              <w:top w:val="single" w:sz="4" w:space="0" w:color="auto"/>
              <w:left w:val="single" w:sz="4" w:space="0" w:color="auto"/>
              <w:bottom w:val="single" w:sz="4" w:space="0" w:color="auto"/>
              <w:right w:val="single" w:sz="4" w:space="0" w:color="auto"/>
            </w:tcBorders>
            <w:vAlign w:val="center"/>
            <w:hideMark/>
          </w:tcPr>
          <w:p w14:paraId="54F69EB3" w14:textId="77777777" w:rsidR="004104BB" w:rsidRDefault="004104BB" w:rsidP="009714C3">
            <w:pPr>
              <w:spacing w:after="0"/>
              <w:rPr>
                <w:rFonts w:ascii="Calibri" w:eastAsia="Times New Roman" w:hAnsi="Calibri" w:cs="Calibri"/>
                <w:b/>
                <w:bCs/>
                <w:color w:val="000000"/>
                <w:sz w:val="20"/>
                <w:szCs w:val="20"/>
                <w:lang w:eastAsia="ru-RU"/>
              </w:rPr>
            </w:pPr>
          </w:p>
        </w:tc>
        <w:tc>
          <w:tcPr>
            <w:tcW w:w="413" w:type="pct"/>
            <w:vMerge/>
            <w:tcBorders>
              <w:top w:val="single" w:sz="4" w:space="0" w:color="auto"/>
              <w:left w:val="single" w:sz="4" w:space="0" w:color="auto"/>
              <w:bottom w:val="single" w:sz="4" w:space="0" w:color="auto"/>
              <w:right w:val="single" w:sz="4" w:space="0" w:color="auto"/>
            </w:tcBorders>
            <w:vAlign w:val="center"/>
            <w:hideMark/>
          </w:tcPr>
          <w:p w14:paraId="1433206E" w14:textId="77777777" w:rsidR="004104BB" w:rsidRDefault="004104BB" w:rsidP="009714C3">
            <w:pPr>
              <w:spacing w:after="0"/>
              <w:rPr>
                <w:rFonts w:ascii="Calibri" w:eastAsia="Times New Roman" w:hAnsi="Calibri" w:cs="Calibri"/>
                <w:b/>
                <w:bCs/>
                <w:color w:val="000000"/>
                <w:sz w:val="20"/>
                <w:szCs w:val="20"/>
                <w:lang w:eastAsia="ru-RU"/>
              </w:rPr>
            </w:pPr>
          </w:p>
        </w:tc>
        <w:tc>
          <w:tcPr>
            <w:tcW w:w="393" w:type="pct"/>
            <w:vMerge/>
            <w:tcBorders>
              <w:top w:val="single" w:sz="4" w:space="0" w:color="auto"/>
              <w:left w:val="single" w:sz="4" w:space="0" w:color="auto"/>
              <w:bottom w:val="single" w:sz="4" w:space="0" w:color="000000"/>
              <w:right w:val="single" w:sz="4" w:space="0" w:color="auto"/>
            </w:tcBorders>
            <w:vAlign w:val="center"/>
            <w:hideMark/>
          </w:tcPr>
          <w:p w14:paraId="086FE8EA" w14:textId="77777777" w:rsidR="004104BB" w:rsidRDefault="004104BB" w:rsidP="009714C3">
            <w:pPr>
              <w:spacing w:after="0"/>
              <w:rPr>
                <w:rFonts w:ascii="Calibri" w:eastAsia="Times New Roman" w:hAnsi="Calibri" w:cs="Calibri"/>
                <w:b/>
                <w:bCs/>
                <w:color w:val="000000"/>
                <w:sz w:val="20"/>
                <w:szCs w:val="20"/>
                <w:lang w:eastAsia="ru-RU"/>
              </w:rPr>
            </w:pPr>
          </w:p>
        </w:tc>
        <w:tc>
          <w:tcPr>
            <w:tcW w:w="426" w:type="pct"/>
            <w:vMerge/>
            <w:tcBorders>
              <w:top w:val="single" w:sz="4" w:space="0" w:color="auto"/>
              <w:left w:val="single" w:sz="4" w:space="0" w:color="auto"/>
              <w:bottom w:val="single" w:sz="4" w:space="0" w:color="000000"/>
              <w:right w:val="single" w:sz="4" w:space="0" w:color="auto"/>
            </w:tcBorders>
            <w:vAlign w:val="center"/>
            <w:hideMark/>
          </w:tcPr>
          <w:p w14:paraId="48472163" w14:textId="77777777" w:rsidR="004104BB" w:rsidRDefault="004104BB" w:rsidP="009714C3">
            <w:pPr>
              <w:spacing w:after="0"/>
              <w:rPr>
                <w:rFonts w:ascii="Calibri" w:eastAsia="Times New Roman" w:hAnsi="Calibri" w:cs="Calibri"/>
                <w:b/>
                <w:bCs/>
                <w:color w:val="000000"/>
                <w:sz w:val="20"/>
                <w:szCs w:val="20"/>
                <w:lang w:eastAsia="ru-RU"/>
              </w:rPr>
            </w:pPr>
          </w:p>
        </w:tc>
        <w:tc>
          <w:tcPr>
            <w:tcW w:w="256" w:type="pct"/>
            <w:vMerge/>
            <w:tcBorders>
              <w:top w:val="single" w:sz="4" w:space="0" w:color="auto"/>
              <w:left w:val="single" w:sz="4" w:space="0" w:color="auto"/>
              <w:bottom w:val="single" w:sz="4" w:space="0" w:color="auto"/>
              <w:right w:val="single" w:sz="4" w:space="0" w:color="auto"/>
            </w:tcBorders>
            <w:vAlign w:val="center"/>
            <w:hideMark/>
          </w:tcPr>
          <w:p w14:paraId="6BD8BEA2" w14:textId="77777777" w:rsidR="004104BB" w:rsidRDefault="004104BB" w:rsidP="009714C3">
            <w:pPr>
              <w:spacing w:after="0"/>
              <w:rPr>
                <w:rFonts w:ascii="Calibri" w:eastAsia="Times New Roman" w:hAnsi="Calibri" w:cs="Calibri"/>
                <w:b/>
                <w:bCs/>
                <w:color w:val="000000"/>
                <w:sz w:val="20"/>
                <w:szCs w:val="20"/>
                <w:lang w:eastAsia="ru-RU"/>
              </w:rPr>
            </w:pPr>
          </w:p>
        </w:tc>
        <w:tc>
          <w:tcPr>
            <w:tcW w:w="215" w:type="pct"/>
            <w:vMerge/>
            <w:tcBorders>
              <w:top w:val="single" w:sz="4" w:space="0" w:color="auto"/>
              <w:left w:val="single" w:sz="4" w:space="0" w:color="auto"/>
              <w:bottom w:val="single" w:sz="4" w:space="0" w:color="auto"/>
              <w:right w:val="single" w:sz="4" w:space="0" w:color="auto"/>
            </w:tcBorders>
            <w:vAlign w:val="center"/>
            <w:hideMark/>
          </w:tcPr>
          <w:p w14:paraId="75164DBA" w14:textId="77777777" w:rsidR="004104BB" w:rsidRDefault="004104BB" w:rsidP="009714C3">
            <w:pPr>
              <w:spacing w:after="0"/>
              <w:rPr>
                <w:rFonts w:ascii="Calibri" w:eastAsia="Times New Roman" w:hAnsi="Calibri" w:cs="Calibri"/>
                <w:b/>
                <w:bCs/>
                <w:color w:val="000000"/>
                <w:sz w:val="14"/>
                <w:szCs w:val="20"/>
                <w:lang w:eastAsia="ru-RU"/>
              </w:rPr>
            </w:pPr>
          </w:p>
        </w:tc>
        <w:tc>
          <w:tcPr>
            <w:tcW w:w="308" w:type="pct"/>
            <w:vMerge/>
            <w:tcBorders>
              <w:top w:val="single" w:sz="4" w:space="0" w:color="auto"/>
              <w:left w:val="single" w:sz="4" w:space="0" w:color="auto"/>
              <w:bottom w:val="single" w:sz="4" w:space="0" w:color="000000"/>
              <w:right w:val="single" w:sz="4" w:space="0" w:color="auto"/>
            </w:tcBorders>
            <w:vAlign w:val="center"/>
            <w:hideMark/>
          </w:tcPr>
          <w:p w14:paraId="73B0C297" w14:textId="77777777" w:rsidR="004104BB" w:rsidRDefault="004104BB" w:rsidP="009714C3">
            <w:pPr>
              <w:spacing w:after="0"/>
              <w:rPr>
                <w:rFonts w:ascii="Calibri" w:eastAsia="Times New Roman" w:hAnsi="Calibri" w:cs="Calibri"/>
                <w:b/>
                <w:bCs/>
                <w:color w:val="000000"/>
                <w:sz w:val="20"/>
                <w:szCs w:val="20"/>
                <w:lang w:eastAsia="ru-RU"/>
              </w:rPr>
            </w:pPr>
          </w:p>
        </w:tc>
        <w:tc>
          <w:tcPr>
            <w:tcW w:w="527" w:type="pct"/>
            <w:vMerge/>
            <w:tcBorders>
              <w:top w:val="single" w:sz="4" w:space="0" w:color="auto"/>
              <w:left w:val="single" w:sz="4" w:space="0" w:color="auto"/>
              <w:bottom w:val="single" w:sz="4" w:space="0" w:color="auto"/>
              <w:right w:val="single" w:sz="4" w:space="0" w:color="auto"/>
            </w:tcBorders>
            <w:vAlign w:val="center"/>
            <w:hideMark/>
          </w:tcPr>
          <w:p w14:paraId="5F261BF5" w14:textId="77777777" w:rsidR="004104BB" w:rsidRDefault="004104BB" w:rsidP="009714C3">
            <w:pPr>
              <w:spacing w:after="0"/>
              <w:rPr>
                <w:rFonts w:ascii="Calibri" w:eastAsia="Times New Roman" w:hAnsi="Calibri" w:cs="Calibri"/>
                <w:b/>
                <w:bCs/>
                <w:color w:val="000000"/>
                <w:sz w:val="20"/>
                <w:szCs w:val="20"/>
                <w:lang w:eastAsia="ru-RU"/>
              </w:rPr>
            </w:pPr>
          </w:p>
        </w:tc>
        <w:tc>
          <w:tcPr>
            <w:tcW w:w="1076" w:type="pct"/>
            <w:vMerge/>
            <w:tcBorders>
              <w:top w:val="single" w:sz="4" w:space="0" w:color="auto"/>
              <w:left w:val="single" w:sz="4" w:space="0" w:color="auto"/>
              <w:bottom w:val="single" w:sz="4" w:space="0" w:color="auto"/>
              <w:right w:val="single" w:sz="4" w:space="0" w:color="auto"/>
            </w:tcBorders>
            <w:vAlign w:val="center"/>
            <w:hideMark/>
          </w:tcPr>
          <w:p w14:paraId="540B5EA5" w14:textId="77777777" w:rsidR="004104BB" w:rsidRDefault="004104BB" w:rsidP="009714C3">
            <w:pPr>
              <w:spacing w:after="0"/>
              <w:rPr>
                <w:rFonts w:ascii="Calibri" w:eastAsia="Times New Roman" w:hAnsi="Calibri" w:cs="Calibri"/>
                <w:b/>
                <w:bCs/>
                <w:color w:val="000000"/>
                <w:sz w:val="20"/>
                <w:szCs w:val="20"/>
                <w:lang w:eastAsia="ru-RU"/>
              </w:rPr>
            </w:pPr>
          </w:p>
        </w:tc>
        <w:tc>
          <w:tcPr>
            <w:tcW w:w="807" w:type="pct"/>
            <w:gridSpan w:val="2"/>
            <w:vMerge/>
            <w:tcBorders>
              <w:top w:val="single" w:sz="4" w:space="0" w:color="auto"/>
              <w:left w:val="single" w:sz="4" w:space="0" w:color="auto"/>
              <w:bottom w:val="single" w:sz="4" w:space="0" w:color="000000"/>
              <w:right w:val="single" w:sz="4" w:space="0" w:color="000000"/>
            </w:tcBorders>
            <w:vAlign w:val="center"/>
            <w:hideMark/>
          </w:tcPr>
          <w:p w14:paraId="533AB535" w14:textId="77777777" w:rsidR="004104BB" w:rsidRDefault="004104BB" w:rsidP="009714C3">
            <w:pPr>
              <w:spacing w:after="0"/>
              <w:rPr>
                <w:rFonts w:ascii="Calibri" w:eastAsia="Times New Roman" w:hAnsi="Calibri" w:cs="Calibri"/>
                <w:b/>
                <w:bCs/>
                <w:color w:val="000000"/>
                <w:sz w:val="20"/>
                <w:szCs w:val="20"/>
                <w:lang w:eastAsia="ru-RU"/>
              </w:rPr>
            </w:pPr>
          </w:p>
        </w:tc>
        <w:tc>
          <w:tcPr>
            <w:tcW w:w="73" w:type="pct"/>
            <w:vAlign w:val="center"/>
            <w:hideMark/>
          </w:tcPr>
          <w:p w14:paraId="0E46A738" w14:textId="77777777" w:rsidR="004104BB" w:rsidRDefault="004104BB" w:rsidP="009714C3">
            <w:pPr>
              <w:rPr>
                <w:rFonts w:ascii="Calibri" w:eastAsia="Times New Roman" w:hAnsi="Calibri" w:cs="Calibri"/>
                <w:b/>
                <w:bCs/>
                <w:color w:val="000000"/>
                <w:sz w:val="20"/>
                <w:szCs w:val="20"/>
                <w:lang w:eastAsia="ru-RU"/>
              </w:rPr>
            </w:pPr>
          </w:p>
        </w:tc>
      </w:tr>
      <w:tr w:rsidR="004104BB" w14:paraId="6B40E2F3" w14:textId="77777777" w:rsidTr="00291E84">
        <w:trPr>
          <w:tblHeader/>
        </w:trPr>
        <w:tc>
          <w:tcPr>
            <w:tcW w:w="506" w:type="pct"/>
            <w:vMerge/>
            <w:tcBorders>
              <w:top w:val="single" w:sz="4" w:space="0" w:color="auto"/>
              <w:left w:val="single" w:sz="4" w:space="0" w:color="auto"/>
              <w:bottom w:val="single" w:sz="4" w:space="0" w:color="auto"/>
              <w:right w:val="single" w:sz="4" w:space="0" w:color="auto"/>
            </w:tcBorders>
            <w:vAlign w:val="center"/>
            <w:hideMark/>
          </w:tcPr>
          <w:p w14:paraId="0E200024" w14:textId="77777777" w:rsidR="004104BB" w:rsidRDefault="004104BB" w:rsidP="009714C3">
            <w:pPr>
              <w:spacing w:after="0"/>
              <w:rPr>
                <w:rFonts w:ascii="Calibri" w:eastAsia="Times New Roman" w:hAnsi="Calibri" w:cs="Calibri"/>
                <w:b/>
                <w:bCs/>
                <w:color w:val="000000"/>
                <w:sz w:val="20"/>
                <w:szCs w:val="20"/>
                <w:lang w:eastAsia="ru-RU"/>
              </w:rPr>
            </w:pPr>
          </w:p>
        </w:tc>
        <w:tc>
          <w:tcPr>
            <w:tcW w:w="413" w:type="pct"/>
            <w:vMerge/>
            <w:tcBorders>
              <w:top w:val="single" w:sz="4" w:space="0" w:color="auto"/>
              <w:left w:val="single" w:sz="4" w:space="0" w:color="auto"/>
              <w:bottom w:val="single" w:sz="4" w:space="0" w:color="auto"/>
              <w:right w:val="single" w:sz="4" w:space="0" w:color="auto"/>
            </w:tcBorders>
            <w:vAlign w:val="center"/>
            <w:hideMark/>
          </w:tcPr>
          <w:p w14:paraId="7CB22178" w14:textId="77777777" w:rsidR="004104BB" w:rsidRDefault="004104BB" w:rsidP="009714C3">
            <w:pPr>
              <w:spacing w:after="0"/>
              <w:rPr>
                <w:rFonts w:ascii="Calibri" w:eastAsia="Times New Roman" w:hAnsi="Calibri" w:cs="Calibri"/>
                <w:b/>
                <w:bCs/>
                <w:color w:val="000000"/>
                <w:sz w:val="20"/>
                <w:szCs w:val="20"/>
                <w:lang w:eastAsia="ru-RU"/>
              </w:rPr>
            </w:pPr>
          </w:p>
        </w:tc>
        <w:tc>
          <w:tcPr>
            <w:tcW w:w="393" w:type="pct"/>
            <w:vMerge/>
            <w:tcBorders>
              <w:top w:val="single" w:sz="4" w:space="0" w:color="auto"/>
              <w:left w:val="single" w:sz="4" w:space="0" w:color="auto"/>
              <w:bottom w:val="single" w:sz="4" w:space="0" w:color="000000"/>
              <w:right w:val="single" w:sz="4" w:space="0" w:color="auto"/>
            </w:tcBorders>
            <w:vAlign w:val="center"/>
            <w:hideMark/>
          </w:tcPr>
          <w:p w14:paraId="58BAE1DE" w14:textId="77777777" w:rsidR="004104BB" w:rsidRDefault="004104BB" w:rsidP="009714C3">
            <w:pPr>
              <w:spacing w:after="0"/>
              <w:rPr>
                <w:rFonts w:ascii="Calibri" w:eastAsia="Times New Roman" w:hAnsi="Calibri" w:cs="Calibri"/>
                <w:b/>
                <w:bCs/>
                <w:color w:val="000000"/>
                <w:sz w:val="20"/>
                <w:szCs w:val="20"/>
                <w:lang w:eastAsia="ru-RU"/>
              </w:rPr>
            </w:pPr>
          </w:p>
        </w:tc>
        <w:tc>
          <w:tcPr>
            <w:tcW w:w="426" w:type="pct"/>
            <w:vMerge/>
            <w:tcBorders>
              <w:top w:val="single" w:sz="4" w:space="0" w:color="auto"/>
              <w:left w:val="single" w:sz="4" w:space="0" w:color="auto"/>
              <w:bottom w:val="single" w:sz="4" w:space="0" w:color="000000"/>
              <w:right w:val="single" w:sz="4" w:space="0" w:color="auto"/>
            </w:tcBorders>
            <w:vAlign w:val="center"/>
            <w:hideMark/>
          </w:tcPr>
          <w:p w14:paraId="1477E36F" w14:textId="77777777" w:rsidR="004104BB" w:rsidRDefault="004104BB" w:rsidP="009714C3">
            <w:pPr>
              <w:spacing w:after="0"/>
              <w:rPr>
                <w:rFonts w:ascii="Calibri" w:eastAsia="Times New Roman" w:hAnsi="Calibri" w:cs="Calibri"/>
                <w:b/>
                <w:bCs/>
                <w:color w:val="000000"/>
                <w:sz w:val="20"/>
                <w:szCs w:val="20"/>
                <w:lang w:eastAsia="ru-RU"/>
              </w:rPr>
            </w:pPr>
          </w:p>
        </w:tc>
        <w:tc>
          <w:tcPr>
            <w:tcW w:w="256" w:type="pct"/>
            <w:vMerge/>
            <w:tcBorders>
              <w:top w:val="single" w:sz="4" w:space="0" w:color="auto"/>
              <w:left w:val="single" w:sz="4" w:space="0" w:color="auto"/>
              <w:bottom w:val="single" w:sz="4" w:space="0" w:color="auto"/>
              <w:right w:val="single" w:sz="4" w:space="0" w:color="auto"/>
            </w:tcBorders>
            <w:vAlign w:val="center"/>
            <w:hideMark/>
          </w:tcPr>
          <w:p w14:paraId="565CCE5F" w14:textId="77777777" w:rsidR="004104BB" w:rsidRDefault="004104BB" w:rsidP="009714C3">
            <w:pPr>
              <w:spacing w:after="0"/>
              <w:rPr>
                <w:rFonts w:ascii="Calibri" w:eastAsia="Times New Roman" w:hAnsi="Calibri" w:cs="Calibri"/>
                <w:b/>
                <w:bCs/>
                <w:color w:val="000000"/>
                <w:sz w:val="20"/>
                <w:szCs w:val="20"/>
                <w:lang w:eastAsia="ru-RU"/>
              </w:rPr>
            </w:pPr>
          </w:p>
        </w:tc>
        <w:tc>
          <w:tcPr>
            <w:tcW w:w="215" w:type="pct"/>
            <w:vMerge/>
            <w:tcBorders>
              <w:top w:val="single" w:sz="4" w:space="0" w:color="auto"/>
              <w:left w:val="single" w:sz="4" w:space="0" w:color="auto"/>
              <w:bottom w:val="single" w:sz="4" w:space="0" w:color="auto"/>
              <w:right w:val="single" w:sz="4" w:space="0" w:color="auto"/>
            </w:tcBorders>
            <w:vAlign w:val="center"/>
            <w:hideMark/>
          </w:tcPr>
          <w:p w14:paraId="4166036E" w14:textId="77777777" w:rsidR="004104BB" w:rsidRDefault="004104BB" w:rsidP="009714C3">
            <w:pPr>
              <w:spacing w:after="0"/>
              <w:rPr>
                <w:rFonts w:ascii="Calibri" w:eastAsia="Times New Roman" w:hAnsi="Calibri" w:cs="Calibri"/>
                <w:b/>
                <w:bCs/>
                <w:color w:val="000000"/>
                <w:sz w:val="14"/>
                <w:szCs w:val="20"/>
                <w:lang w:eastAsia="ru-RU"/>
              </w:rPr>
            </w:pPr>
          </w:p>
        </w:tc>
        <w:tc>
          <w:tcPr>
            <w:tcW w:w="308" w:type="pct"/>
            <w:vMerge/>
            <w:tcBorders>
              <w:top w:val="single" w:sz="4" w:space="0" w:color="auto"/>
              <w:left w:val="single" w:sz="4" w:space="0" w:color="auto"/>
              <w:bottom w:val="single" w:sz="4" w:space="0" w:color="000000"/>
              <w:right w:val="single" w:sz="4" w:space="0" w:color="auto"/>
            </w:tcBorders>
            <w:vAlign w:val="center"/>
            <w:hideMark/>
          </w:tcPr>
          <w:p w14:paraId="019E628A" w14:textId="77777777" w:rsidR="004104BB" w:rsidRDefault="004104BB" w:rsidP="009714C3">
            <w:pPr>
              <w:spacing w:after="0"/>
              <w:rPr>
                <w:rFonts w:ascii="Calibri" w:eastAsia="Times New Roman" w:hAnsi="Calibri" w:cs="Calibri"/>
                <w:b/>
                <w:bCs/>
                <w:color w:val="000000"/>
                <w:sz w:val="20"/>
                <w:szCs w:val="20"/>
                <w:lang w:eastAsia="ru-RU"/>
              </w:rPr>
            </w:pPr>
          </w:p>
        </w:tc>
        <w:tc>
          <w:tcPr>
            <w:tcW w:w="527" w:type="pct"/>
            <w:vMerge/>
            <w:tcBorders>
              <w:top w:val="single" w:sz="4" w:space="0" w:color="auto"/>
              <w:left w:val="single" w:sz="4" w:space="0" w:color="auto"/>
              <w:bottom w:val="single" w:sz="4" w:space="0" w:color="auto"/>
              <w:right w:val="single" w:sz="4" w:space="0" w:color="auto"/>
            </w:tcBorders>
            <w:vAlign w:val="center"/>
            <w:hideMark/>
          </w:tcPr>
          <w:p w14:paraId="3436F7DD" w14:textId="77777777" w:rsidR="004104BB" w:rsidRDefault="004104BB" w:rsidP="009714C3">
            <w:pPr>
              <w:spacing w:after="0"/>
              <w:rPr>
                <w:rFonts w:ascii="Calibri" w:eastAsia="Times New Roman" w:hAnsi="Calibri" w:cs="Calibri"/>
                <w:b/>
                <w:bCs/>
                <w:color w:val="000000"/>
                <w:sz w:val="20"/>
                <w:szCs w:val="20"/>
                <w:lang w:eastAsia="ru-RU"/>
              </w:rPr>
            </w:pPr>
          </w:p>
        </w:tc>
        <w:tc>
          <w:tcPr>
            <w:tcW w:w="1076" w:type="pct"/>
            <w:vMerge/>
            <w:tcBorders>
              <w:top w:val="single" w:sz="4" w:space="0" w:color="auto"/>
              <w:left w:val="single" w:sz="4" w:space="0" w:color="auto"/>
              <w:bottom w:val="single" w:sz="4" w:space="0" w:color="auto"/>
              <w:right w:val="single" w:sz="4" w:space="0" w:color="auto"/>
            </w:tcBorders>
            <w:vAlign w:val="center"/>
            <w:hideMark/>
          </w:tcPr>
          <w:p w14:paraId="3BCFA7D0" w14:textId="77777777" w:rsidR="004104BB" w:rsidRDefault="004104BB" w:rsidP="009714C3">
            <w:pPr>
              <w:spacing w:after="0"/>
              <w:rPr>
                <w:rFonts w:ascii="Calibri" w:eastAsia="Times New Roman" w:hAnsi="Calibri" w:cs="Calibri"/>
                <w:b/>
                <w:bCs/>
                <w:color w:val="000000"/>
                <w:sz w:val="20"/>
                <w:szCs w:val="20"/>
                <w:lang w:eastAsia="ru-RU"/>
              </w:rPr>
            </w:pPr>
          </w:p>
        </w:tc>
        <w:tc>
          <w:tcPr>
            <w:tcW w:w="807" w:type="pct"/>
            <w:gridSpan w:val="2"/>
            <w:vMerge/>
            <w:tcBorders>
              <w:top w:val="single" w:sz="4" w:space="0" w:color="auto"/>
              <w:left w:val="single" w:sz="4" w:space="0" w:color="auto"/>
              <w:bottom w:val="single" w:sz="4" w:space="0" w:color="000000"/>
              <w:right w:val="single" w:sz="4" w:space="0" w:color="000000"/>
            </w:tcBorders>
            <w:vAlign w:val="center"/>
            <w:hideMark/>
          </w:tcPr>
          <w:p w14:paraId="2865A354" w14:textId="77777777" w:rsidR="004104BB" w:rsidRDefault="004104BB" w:rsidP="009714C3">
            <w:pPr>
              <w:spacing w:after="0"/>
              <w:rPr>
                <w:rFonts w:ascii="Calibri" w:eastAsia="Times New Roman" w:hAnsi="Calibri" w:cs="Calibri"/>
                <w:b/>
                <w:bCs/>
                <w:color w:val="000000"/>
                <w:sz w:val="20"/>
                <w:szCs w:val="20"/>
                <w:lang w:eastAsia="ru-RU"/>
              </w:rPr>
            </w:pPr>
          </w:p>
        </w:tc>
        <w:tc>
          <w:tcPr>
            <w:tcW w:w="73" w:type="pct"/>
            <w:vAlign w:val="center"/>
            <w:hideMark/>
          </w:tcPr>
          <w:p w14:paraId="5E3797B1" w14:textId="77777777" w:rsidR="004104BB" w:rsidRDefault="004104BB" w:rsidP="009714C3">
            <w:pPr>
              <w:spacing w:after="0"/>
              <w:rPr>
                <w:sz w:val="20"/>
                <w:szCs w:val="20"/>
              </w:rPr>
            </w:pPr>
          </w:p>
        </w:tc>
      </w:tr>
      <w:tr w:rsidR="004104BB" w14:paraId="55675889" w14:textId="77777777" w:rsidTr="00291E84">
        <w:trPr>
          <w:tblHeader/>
        </w:trPr>
        <w:tc>
          <w:tcPr>
            <w:tcW w:w="506" w:type="pct"/>
            <w:vMerge/>
            <w:tcBorders>
              <w:top w:val="single" w:sz="4" w:space="0" w:color="auto"/>
              <w:left w:val="single" w:sz="4" w:space="0" w:color="auto"/>
              <w:bottom w:val="single" w:sz="4" w:space="0" w:color="auto"/>
              <w:right w:val="single" w:sz="4" w:space="0" w:color="auto"/>
            </w:tcBorders>
            <w:vAlign w:val="center"/>
            <w:hideMark/>
          </w:tcPr>
          <w:p w14:paraId="027DAF2E" w14:textId="77777777" w:rsidR="004104BB" w:rsidRDefault="004104BB" w:rsidP="009714C3">
            <w:pPr>
              <w:spacing w:after="0"/>
              <w:rPr>
                <w:rFonts w:ascii="Calibri" w:eastAsia="Times New Roman" w:hAnsi="Calibri" w:cs="Calibri"/>
                <w:b/>
                <w:bCs/>
                <w:color w:val="000000"/>
                <w:sz w:val="20"/>
                <w:szCs w:val="20"/>
                <w:lang w:eastAsia="ru-RU"/>
              </w:rPr>
            </w:pPr>
          </w:p>
        </w:tc>
        <w:tc>
          <w:tcPr>
            <w:tcW w:w="413" w:type="pct"/>
            <w:vMerge/>
            <w:tcBorders>
              <w:top w:val="single" w:sz="4" w:space="0" w:color="auto"/>
              <w:left w:val="single" w:sz="4" w:space="0" w:color="auto"/>
              <w:bottom w:val="single" w:sz="4" w:space="0" w:color="auto"/>
              <w:right w:val="single" w:sz="4" w:space="0" w:color="auto"/>
            </w:tcBorders>
            <w:vAlign w:val="center"/>
            <w:hideMark/>
          </w:tcPr>
          <w:p w14:paraId="2AB61E00" w14:textId="77777777" w:rsidR="004104BB" w:rsidRDefault="004104BB" w:rsidP="009714C3">
            <w:pPr>
              <w:spacing w:after="0"/>
              <w:rPr>
                <w:rFonts w:ascii="Calibri" w:eastAsia="Times New Roman" w:hAnsi="Calibri" w:cs="Calibri"/>
                <w:b/>
                <w:bCs/>
                <w:color w:val="000000"/>
                <w:sz w:val="20"/>
                <w:szCs w:val="20"/>
                <w:lang w:eastAsia="ru-RU"/>
              </w:rPr>
            </w:pPr>
          </w:p>
        </w:tc>
        <w:tc>
          <w:tcPr>
            <w:tcW w:w="393" w:type="pct"/>
            <w:vMerge/>
            <w:tcBorders>
              <w:top w:val="single" w:sz="4" w:space="0" w:color="auto"/>
              <w:left w:val="single" w:sz="4" w:space="0" w:color="auto"/>
              <w:bottom w:val="single" w:sz="4" w:space="0" w:color="000000"/>
              <w:right w:val="single" w:sz="4" w:space="0" w:color="auto"/>
            </w:tcBorders>
            <w:vAlign w:val="center"/>
            <w:hideMark/>
          </w:tcPr>
          <w:p w14:paraId="27A9B8E0" w14:textId="77777777" w:rsidR="004104BB" w:rsidRDefault="004104BB" w:rsidP="009714C3">
            <w:pPr>
              <w:spacing w:after="0"/>
              <w:rPr>
                <w:rFonts w:ascii="Calibri" w:eastAsia="Times New Roman" w:hAnsi="Calibri" w:cs="Calibri"/>
                <w:b/>
                <w:bCs/>
                <w:color w:val="000000"/>
                <w:sz w:val="20"/>
                <w:szCs w:val="20"/>
                <w:lang w:eastAsia="ru-RU"/>
              </w:rPr>
            </w:pPr>
          </w:p>
        </w:tc>
        <w:tc>
          <w:tcPr>
            <w:tcW w:w="426" w:type="pct"/>
            <w:vMerge/>
            <w:tcBorders>
              <w:top w:val="single" w:sz="4" w:space="0" w:color="auto"/>
              <w:left w:val="single" w:sz="4" w:space="0" w:color="auto"/>
              <w:bottom w:val="single" w:sz="4" w:space="0" w:color="000000"/>
              <w:right w:val="single" w:sz="4" w:space="0" w:color="auto"/>
            </w:tcBorders>
            <w:vAlign w:val="center"/>
            <w:hideMark/>
          </w:tcPr>
          <w:p w14:paraId="35262FCF" w14:textId="77777777" w:rsidR="004104BB" w:rsidRDefault="004104BB" w:rsidP="009714C3">
            <w:pPr>
              <w:spacing w:after="0"/>
              <w:rPr>
                <w:rFonts w:ascii="Calibri" w:eastAsia="Times New Roman" w:hAnsi="Calibri" w:cs="Calibri"/>
                <w:b/>
                <w:bCs/>
                <w:color w:val="000000"/>
                <w:sz w:val="20"/>
                <w:szCs w:val="20"/>
                <w:lang w:eastAsia="ru-RU"/>
              </w:rPr>
            </w:pPr>
          </w:p>
        </w:tc>
        <w:tc>
          <w:tcPr>
            <w:tcW w:w="256" w:type="pct"/>
            <w:vMerge/>
            <w:tcBorders>
              <w:top w:val="single" w:sz="4" w:space="0" w:color="auto"/>
              <w:left w:val="single" w:sz="4" w:space="0" w:color="auto"/>
              <w:bottom w:val="single" w:sz="4" w:space="0" w:color="auto"/>
              <w:right w:val="single" w:sz="4" w:space="0" w:color="auto"/>
            </w:tcBorders>
            <w:vAlign w:val="center"/>
            <w:hideMark/>
          </w:tcPr>
          <w:p w14:paraId="1504E827" w14:textId="77777777" w:rsidR="004104BB" w:rsidRDefault="004104BB" w:rsidP="009714C3">
            <w:pPr>
              <w:spacing w:after="0"/>
              <w:rPr>
                <w:rFonts w:ascii="Calibri" w:eastAsia="Times New Roman" w:hAnsi="Calibri" w:cs="Calibri"/>
                <w:b/>
                <w:bCs/>
                <w:color w:val="000000"/>
                <w:sz w:val="20"/>
                <w:szCs w:val="20"/>
                <w:lang w:eastAsia="ru-RU"/>
              </w:rPr>
            </w:pPr>
          </w:p>
        </w:tc>
        <w:tc>
          <w:tcPr>
            <w:tcW w:w="215" w:type="pct"/>
            <w:vMerge/>
            <w:tcBorders>
              <w:top w:val="single" w:sz="4" w:space="0" w:color="auto"/>
              <w:left w:val="single" w:sz="4" w:space="0" w:color="auto"/>
              <w:bottom w:val="single" w:sz="4" w:space="0" w:color="auto"/>
              <w:right w:val="single" w:sz="4" w:space="0" w:color="auto"/>
            </w:tcBorders>
            <w:vAlign w:val="center"/>
            <w:hideMark/>
          </w:tcPr>
          <w:p w14:paraId="784ACC5F" w14:textId="77777777" w:rsidR="004104BB" w:rsidRDefault="004104BB" w:rsidP="009714C3">
            <w:pPr>
              <w:spacing w:after="0"/>
              <w:rPr>
                <w:rFonts w:ascii="Calibri" w:eastAsia="Times New Roman" w:hAnsi="Calibri" w:cs="Calibri"/>
                <w:b/>
                <w:bCs/>
                <w:color w:val="000000"/>
                <w:sz w:val="14"/>
                <w:szCs w:val="20"/>
                <w:lang w:eastAsia="ru-RU"/>
              </w:rPr>
            </w:pPr>
          </w:p>
        </w:tc>
        <w:tc>
          <w:tcPr>
            <w:tcW w:w="308" w:type="pct"/>
            <w:vMerge/>
            <w:tcBorders>
              <w:top w:val="single" w:sz="4" w:space="0" w:color="auto"/>
              <w:left w:val="single" w:sz="4" w:space="0" w:color="auto"/>
              <w:bottom w:val="single" w:sz="4" w:space="0" w:color="000000"/>
              <w:right w:val="single" w:sz="4" w:space="0" w:color="auto"/>
            </w:tcBorders>
            <w:vAlign w:val="center"/>
            <w:hideMark/>
          </w:tcPr>
          <w:p w14:paraId="688F5F28" w14:textId="77777777" w:rsidR="004104BB" w:rsidRDefault="004104BB" w:rsidP="009714C3">
            <w:pPr>
              <w:spacing w:after="0"/>
              <w:rPr>
                <w:rFonts w:ascii="Calibri" w:eastAsia="Times New Roman" w:hAnsi="Calibri" w:cs="Calibri"/>
                <w:b/>
                <w:bCs/>
                <w:color w:val="000000"/>
                <w:sz w:val="20"/>
                <w:szCs w:val="20"/>
                <w:lang w:eastAsia="ru-RU"/>
              </w:rPr>
            </w:pPr>
          </w:p>
        </w:tc>
        <w:tc>
          <w:tcPr>
            <w:tcW w:w="527" w:type="pct"/>
            <w:vMerge/>
            <w:tcBorders>
              <w:top w:val="single" w:sz="4" w:space="0" w:color="auto"/>
              <w:left w:val="single" w:sz="4" w:space="0" w:color="auto"/>
              <w:bottom w:val="single" w:sz="4" w:space="0" w:color="auto"/>
              <w:right w:val="single" w:sz="4" w:space="0" w:color="auto"/>
            </w:tcBorders>
            <w:vAlign w:val="center"/>
            <w:hideMark/>
          </w:tcPr>
          <w:p w14:paraId="5F426B1B" w14:textId="77777777" w:rsidR="004104BB" w:rsidRDefault="004104BB" w:rsidP="009714C3">
            <w:pPr>
              <w:spacing w:after="0"/>
              <w:rPr>
                <w:rFonts w:ascii="Calibri" w:eastAsia="Times New Roman" w:hAnsi="Calibri" w:cs="Calibri"/>
                <w:b/>
                <w:bCs/>
                <w:color w:val="000000"/>
                <w:sz w:val="20"/>
                <w:szCs w:val="20"/>
                <w:lang w:eastAsia="ru-RU"/>
              </w:rPr>
            </w:pPr>
          </w:p>
        </w:tc>
        <w:tc>
          <w:tcPr>
            <w:tcW w:w="1076" w:type="pct"/>
            <w:vMerge/>
            <w:tcBorders>
              <w:top w:val="single" w:sz="4" w:space="0" w:color="auto"/>
              <w:left w:val="single" w:sz="4" w:space="0" w:color="auto"/>
              <w:bottom w:val="single" w:sz="4" w:space="0" w:color="auto"/>
              <w:right w:val="single" w:sz="4" w:space="0" w:color="auto"/>
            </w:tcBorders>
            <w:vAlign w:val="center"/>
            <w:hideMark/>
          </w:tcPr>
          <w:p w14:paraId="1213C207" w14:textId="77777777" w:rsidR="004104BB" w:rsidRDefault="004104BB" w:rsidP="009714C3">
            <w:pPr>
              <w:spacing w:after="0"/>
              <w:rPr>
                <w:rFonts w:ascii="Calibri" w:eastAsia="Times New Roman" w:hAnsi="Calibri" w:cs="Calibri"/>
                <w:b/>
                <w:bCs/>
                <w:color w:val="000000"/>
                <w:sz w:val="20"/>
                <w:szCs w:val="20"/>
                <w:lang w:eastAsia="ru-RU"/>
              </w:rPr>
            </w:pPr>
          </w:p>
        </w:tc>
        <w:tc>
          <w:tcPr>
            <w:tcW w:w="807" w:type="pct"/>
            <w:gridSpan w:val="2"/>
            <w:vMerge/>
            <w:tcBorders>
              <w:top w:val="single" w:sz="4" w:space="0" w:color="auto"/>
              <w:left w:val="single" w:sz="4" w:space="0" w:color="auto"/>
              <w:bottom w:val="single" w:sz="4" w:space="0" w:color="000000"/>
              <w:right w:val="single" w:sz="4" w:space="0" w:color="000000"/>
            </w:tcBorders>
            <w:vAlign w:val="center"/>
            <w:hideMark/>
          </w:tcPr>
          <w:p w14:paraId="1B074A81" w14:textId="77777777" w:rsidR="004104BB" w:rsidRDefault="004104BB" w:rsidP="009714C3">
            <w:pPr>
              <w:spacing w:after="0"/>
              <w:rPr>
                <w:rFonts w:ascii="Calibri" w:eastAsia="Times New Roman" w:hAnsi="Calibri" w:cs="Calibri"/>
                <w:b/>
                <w:bCs/>
                <w:color w:val="000000"/>
                <w:sz w:val="20"/>
                <w:szCs w:val="20"/>
                <w:lang w:eastAsia="ru-RU"/>
              </w:rPr>
            </w:pPr>
          </w:p>
        </w:tc>
        <w:tc>
          <w:tcPr>
            <w:tcW w:w="73" w:type="pct"/>
            <w:vAlign w:val="center"/>
            <w:hideMark/>
          </w:tcPr>
          <w:p w14:paraId="01C2070A" w14:textId="77777777" w:rsidR="004104BB" w:rsidRDefault="004104BB" w:rsidP="009714C3">
            <w:pPr>
              <w:spacing w:after="0"/>
              <w:rPr>
                <w:sz w:val="20"/>
                <w:szCs w:val="20"/>
              </w:rPr>
            </w:pPr>
          </w:p>
        </w:tc>
      </w:tr>
      <w:tr w:rsidR="004104BB" w14:paraId="0D37DCC9" w14:textId="77777777" w:rsidTr="00291E84">
        <w:trPr>
          <w:tblHeader/>
        </w:trPr>
        <w:tc>
          <w:tcPr>
            <w:tcW w:w="506" w:type="pct"/>
            <w:vMerge/>
            <w:tcBorders>
              <w:top w:val="single" w:sz="4" w:space="0" w:color="auto"/>
              <w:left w:val="single" w:sz="4" w:space="0" w:color="auto"/>
              <w:bottom w:val="single" w:sz="4" w:space="0" w:color="auto"/>
              <w:right w:val="single" w:sz="4" w:space="0" w:color="auto"/>
            </w:tcBorders>
            <w:vAlign w:val="center"/>
            <w:hideMark/>
          </w:tcPr>
          <w:p w14:paraId="6659324F" w14:textId="77777777" w:rsidR="004104BB" w:rsidRDefault="004104BB" w:rsidP="009714C3">
            <w:pPr>
              <w:spacing w:after="0"/>
              <w:rPr>
                <w:rFonts w:ascii="Calibri" w:eastAsia="Times New Roman" w:hAnsi="Calibri" w:cs="Calibri"/>
                <w:b/>
                <w:bCs/>
                <w:color w:val="000000"/>
                <w:sz w:val="20"/>
                <w:szCs w:val="20"/>
                <w:lang w:eastAsia="ru-RU"/>
              </w:rPr>
            </w:pPr>
          </w:p>
        </w:tc>
        <w:tc>
          <w:tcPr>
            <w:tcW w:w="413" w:type="pct"/>
            <w:vMerge/>
            <w:tcBorders>
              <w:top w:val="single" w:sz="4" w:space="0" w:color="auto"/>
              <w:left w:val="single" w:sz="4" w:space="0" w:color="auto"/>
              <w:bottom w:val="single" w:sz="4" w:space="0" w:color="auto"/>
              <w:right w:val="single" w:sz="4" w:space="0" w:color="auto"/>
            </w:tcBorders>
            <w:vAlign w:val="center"/>
            <w:hideMark/>
          </w:tcPr>
          <w:p w14:paraId="06EBDBF5" w14:textId="77777777" w:rsidR="004104BB" w:rsidRDefault="004104BB" w:rsidP="009714C3">
            <w:pPr>
              <w:spacing w:after="0"/>
              <w:rPr>
                <w:rFonts w:ascii="Calibri" w:eastAsia="Times New Roman" w:hAnsi="Calibri" w:cs="Calibri"/>
                <w:b/>
                <w:bCs/>
                <w:color w:val="000000"/>
                <w:sz w:val="20"/>
                <w:szCs w:val="20"/>
                <w:lang w:eastAsia="ru-RU"/>
              </w:rPr>
            </w:pPr>
          </w:p>
        </w:tc>
        <w:tc>
          <w:tcPr>
            <w:tcW w:w="393" w:type="pct"/>
            <w:vMerge/>
            <w:tcBorders>
              <w:top w:val="single" w:sz="4" w:space="0" w:color="auto"/>
              <w:left w:val="single" w:sz="4" w:space="0" w:color="auto"/>
              <w:bottom w:val="single" w:sz="4" w:space="0" w:color="000000"/>
              <w:right w:val="single" w:sz="4" w:space="0" w:color="auto"/>
            </w:tcBorders>
            <w:vAlign w:val="center"/>
            <w:hideMark/>
          </w:tcPr>
          <w:p w14:paraId="2161F356" w14:textId="77777777" w:rsidR="004104BB" w:rsidRDefault="004104BB" w:rsidP="009714C3">
            <w:pPr>
              <w:spacing w:after="0"/>
              <w:rPr>
                <w:rFonts w:ascii="Calibri" w:eastAsia="Times New Roman" w:hAnsi="Calibri" w:cs="Calibri"/>
                <w:b/>
                <w:bCs/>
                <w:color w:val="000000"/>
                <w:sz w:val="20"/>
                <w:szCs w:val="20"/>
                <w:lang w:eastAsia="ru-RU"/>
              </w:rPr>
            </w:pPr>
          </w:p>
        </w:tc>
        <w:tc>
          <w:tcPr>
            <w:tcW w:w="426" w:type="pct"/>
            <w:vMerge/>
            <w:tcBorders>
              <w:top w:val="single" w:sz="4" w:space="0" w:color="auto"/>
              <w:left w:val="single" w:sz="4" w:space="0" w:color="auto"/>
              <w:bottom w:val="single" w:sz="4" w:space="0" w:color="000000"/>
              <w:right w:val="single" w:sz="4" w:space="0" w:color="auto"/>
            </w:tcBorders>
            <w:vAlign w:val="center"/>
            <w:hideMark/>
          </w:tcPr>
          <w:p w14:paraId="45C0FFF6" w14:textId="77777777" w:rsidR="004104BB" w:rsidRDefault="004104BB" w:rsidP="009714C3">
            <w:pPr>
              <w:spacing w:after="0"/>
              <w:rPr>
                <w:rFonts w:ascii="Calibri" w:eastAsia="Times New Roman" w:hAnsi="Calibri" w:cs="Calibri"/>
                <w:b/>
                <w:bCs/>
                <w:color w:val="000000"/>
                <w:sz w:val="20"/>
                <w:szCs w:val="20"/>
                <w:lang w:eastAsia="ru-RU"/>
              </w:rPr>
            </w:pPr>
          </w:p>
        </w:tc>
        <w:tc>
          <w:tcPr>
            <w:tcW w:w="256" w:type="pct"/>
            <w:vMerge/>
            <w:tcBorders>
              <w:top w:val="single" w:sz="4" w:space="0" w:color="auto"/>
              <w:left w:val="single" w:sz="4" w:space="0" w:color="auto"/>
              <w:bottom w:val="single" w:sz="4" w:space="0" w:color="auto"/>
              <w:right w:val="single" w:sz="4" w:space="0" w:color="auto"/>
            </w:tcBorders>
            <w:vAlign w:val="center"/>
            <w:hideMark/>
          </w:tcPr>
          <w:p w14:paraId="1828526B" w14:textId="77777777" w:rsidR="004104BB" w:rsidRDefault="004104BB" w:rsidP="009714C3">
            <w:pPr>
              <w:spacing w:after="0"/>
              <w:rPr>
                <w:rFonts w:ascii="Calibri" w:eastAsia="Times New Roman" w:hAnsi="Calibri" w:cs="Calibri"/>
                <w:b/>
                <w:bCs/>
                <w:color w:val="000000"/>
                <w:sz w:val="20"/>
                <w:szCs w:val="20"/>
                <w:lang w:eastAsia="ru-RU"/>
              </w:rPr>
            </w:pPr>
          </w:p>
        </w:tc>
        <w:tc>
          <w:tcPr>
            <w:tcW w:w="215" w:type="pct"/>
            <w:vMerge/>
            <w:tcBorders>
              <w:top w:val="single" w:sz="4" w:space="0" w:color="auto"/>
              <w:left w:val="single" w:sz="4" w:space="0" w:color="auto"/>
              <w:bottom w:val="single" w:sz="4" w:space="0" w:color="auto"/>
              <w:right w:val="single" w:sz="4" w:space="0" w:color="auto"/>
            </w:tcBorders>
            <w:vAlign w:val="center"/>
            <w:hideMark/>
          </w:tcPr>
          <w:p w14:paraId="5DEE8260" w14:textId="77777777" w:rsidR="004104BB" w:rsidRDefault="004104BB" w:rsidP="009714C3">
            <w:pPr>
              <w:spacing w:after="0"/>
              <w:rPr>
                <w:rFonts w:ascii="Calibri" w:eastAsia="Times New Roman" w:hAnsi="Calibri" w:cs="Calibri"/>
                <w:b/>
                <w:bCs/>
                <w:color w:val="000000"/>
                <w:sz w:val="14"/>
                <w:szCs w:val="20"/>
                <w:lang w:eastAsia="ru-RU"/>
              </w:rPr>
            </w:pPr>
          </w:p>
        </w:tc>
        <w:tc>
          <w:tcPr>
            <w:tcW w:w="308" w:type="pct"/>
            <w:vMerge/>
            <w:tcBorders>
              <w:top w:val="single" w:sz="4" w:space="0" w:color="auto"/>
              <w:left w:val="single" w:sz="4" w:space="0" w:color="auto"/>
              <w:bottom w:val="single" w:sz="4" w:space="0" w:color="000000"/>
              <w:right w:val="single" w:sz="4" w:space="0" w:color="auto"/>
            </w:tcBorders>
            <w:vAlign w:val="center"/>
            <w:hideMark/>
          </w:tcPr>
          <w:p w14:paraId="220C7CDC" w14:textId="77777777" w:rsidR="004104BB" w:rsidRDefault="004104BB" w:rsidP="009714C3">
            <w:pPr>
              <w:spacing w:after="0"/>
              <w:rPr>
                <w:rFonts w:ascii="Calibri" w:eastAsia="Times New Roman" w:hAnsi="Calibri" w:cs="Calibri"/>
                <w:b/>
                <w:bCs/>
                <w:color w:val="000000"/>
                <w:sz w:val="20"/>
                <w:szCs w:val="20"/>
                <w:lang w:eastAsia="ru-RU"/>
              </w:rPr>
            </w:pPr>
          </w:p>
        </w:tc>
        <w:tc>
          <w:tcPr>
            <w:tcW w:w="527" w:type="pct"/>
            <w:vMerge/>
            <w:tcBorders>
              <w:top w:val="single" w:sz="4" w:space="0" w:color="auto"/>
              <w:left w:val="single" w:sz="4" w:space="0" w:color="auto"/>
              <w:bottom w:val="single" w:sz="4" w:space="0" w:color="auto"/>
              <w:right w:val="single" w:sz="4" w:space="0" w:color="auto"/>
            </w:tcBorders>
            <w:vAlign w:val="center"/>
            <w:hideMark/>
          </w:tcPr>
          <w:p w14:paraId="541ED18C" w14:textId="77777777" w:rsidR="004104BB" w:rsidRDefault="004104BB" w:rsidP="009714C3">
            <w:pPr>
              <w:spacing w:after="0"/>
              <w:rPr>
                <w:rFonts w:ascii="Calibri" w:eastAsia="Times New Roman" w:hAnsi="Calibri" w:cs="Calibri"/>
                <w:b/>
                <w:bCs/>
                <w:color w:val="000000"/>
                <w:sz w:val="20"/>
                <w:szCs w:val="20"/>
                <w:lang w:eastAsia="ru-RU"/>
              </w:rPr>
            </w:pPr>
          </w:p>
        </w:tc>
        <w:tc>
          <w:tcPr>
            <w:tcW w:w="1076" w:type="pct"/>
            <w:vMerge/>
            <w:tcBorders>
              <w:top w:val="single" w:sz="4" w:space="0" w:color="auto"/>
              <w:left w:val="single" w:sz="4" w:space="0" w:color="auto"/>
              <w:bottom w:val="single" w:sz="4" w:space="0" w:color="auto"/>
              <w:right w:val="single" w:sz="4" w:space="0" w:color="auto"/>
            </w:tcBorders>
            <w:vAlign w:val="center"/>
            <w:hideMark/>
          </w:tcPr>
          <w:p w14:paraId="3D59C898" w14:textId="77777777" w:rsidR="004104BB" w:rsidRDefault="004104BB" w:rsidP="009714C3">
            <w:pPr>
              <w:spacing w:after="0"/>
              <w:rPr>
                <w:rFonts w:ascii="Calibri" w:eastAsia="Times New Roman" w:hAnsi="Calibri" w:cs="Calibri"/>
                <w:b/>
                <w:bCs/>
                <w:color w:val="000000"/>
                <w:sz w:val="20"/>
                <w:szCs w:val="20"/>
                <w:lang w:eastAsia="ru-RU"/>
              </w:rPr>
            </w:pPr>
          </w:p>
        </w:tc>
        <w:tc>
          <w:tcPr>
            <w:tcW w:w="276" w:type="pct"/>
            <w:vMerge w:val="restart"/>
            <w:tcBorders>
              <w:top w:val="nil"/>
              <w:left w:val="single" w:sz="4" w:space="0" w:color="auto"/>
              <w:bottom w:val="single" w:sz="4" w:space="0" w:color="auto"/>
              <w:right w:val="single" w:sz="4" w:space="0" w:color="auto"/>
            </w:tcBorders>
            <w:shd w:val="clear" w:color="auto" w:fill="D9E1F2"/>
            <w:vAlign w:val="center"/>
            <w:hideMark/>
          </w:tcPr>
          <w:p w14:paraId="387135CD" w14:textId="77777777" w:rsidR="004104BB" w:rsidRDefault="004104BB" w:rsidP="009714C3">
            <w:pPr>
              <w:spacing w:after="0" w:line="240" w:lineRule="auto"/>
              <w:jc w:val="center"/>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контур номер</w:t>
            </w:r>
          </w:p>
        </w:tc>
        <w:tc>
          <w:tcPr>
            <w:tcW w:w="531" w:type="pct"/>
            <w:vMerge w:val="restart"/>
            <w:tcBorders>
              <w:top w:val="nil"/>
              <w:left w:val="nil"/>
              <w:bottom w:val="single" w:sz="4" w:space="0" w:color="000000"/>
              <w:right w:val="single" w:sz="4" w:space="0" w:color="auto"/>
            </w:tcBorders>
            <w:shd w:val="clear" w:color="auto" w:fill="D9E1F2"/>
            <w:vAlign w:val="center"/>
            <w:hideMark/>
          </w:tcPr>
          <w:p w14:paraId="6A29D75B" w14:textId="77777777" w:rsidR="004104BB" w:rsidRDefault="004104BB" w:rsidP="009714C3">
            <w:pPr>
              <w:spacing w:after="0" w:line="240" w:lineRule="auto"/>
              <w:jc w:val="center"/>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вид угодии</w:t>
            </w:r>
          </w:p>
        </w:tc>
        <w:tc>
          <w:tcPr>
            <w:tcW w:w="73" w:type="pct"/>
            <w:vAlign w:val="center"/>
            <w:hideMark/>
          </w:tcPr>
          <w:p w14:paraId="6237AEC0" w14:textId="77777777" w:rsidR="004104BB" w:rsidRDefault="004104BB" w:rsidP="009714C3">
            <w:pPr>
              <w:spacing w:after="0"/>
              <w:rPr>
                <w:sz w:val="20"/>
                <w:szCs w:val="20"/>
              </w:rPr>
            </w:pPr>
          </w:p>
        </w:tc>
      </w:tr>
      <w:tr w:rsidR="004104BB" w14:paraId="0D51C921" w14:textId="77777777" w:rsidTr="00291E84">
        <w:trPr>
          <w:tblHeader/>
        </w:trPr>
        <w:tc>
          <w:tcPr>
            <w:tcW w:w="506" w:type="pct"/>
            <w:vMerge/>
            <w:tcBorders>
              <w:top w:val="single" w:sz="4" w:space="0" w:color="auto"/>
              <w:left w:val="single" w:sz="4" w:space="0" w:color="auto"/>
              <w:bottom w:val="single" w:sz="4" w:space="0" w:color="auto"/>
              <w:right w:val="single" w:sz="4" w:space="0" w:color="auto"/>
            </w:tcBorders>
            <w:vAlign w:val="center"/>
            <w:hideMark/>
          </w:tcPr>
          <w:p w14:paraId="331DC71D" w14:textId="77777777" w:rsidR="004104BB" w:rsidRDefault="004104BB" w:rsidP="009714C3">
            <w:pPr>
              <w:spacing w:after="0"/>
              <w:rPr>
                <w:rFonts w:ascii="Calibri" w:eastAsia="Times New Roman" w:hAnsi="Calibri" w:cs="Calibri"/>
                <w:b/>
                <w:bCs/>
                <w:color w:val="000000"/>
                <w:sz w:val="20"/>
                <w:szCs w:val="20"/>
                <w:lang w:eastAsia="ru-RU"/>
              </w:rPr>
            </w:pPr>
          </w:p>
        </w:tc>
        <w:tc>
          <w:tcPr>
            <w:tcW w:w="413" w:type="pct"/>
            <w:vMerge/>
            <w:tcBorders>
              <w:top w:val="single" w:sz="4" w:space="0" w:color="auto"/>
              <w:left w:val="single" w:sz="4" w:space="0" w:color="auto"/>
              <w:bottom w:val="single" w:sz="4" w:space="0" w:color="auto"/>
              <w:right w:val="single" w:sz="4" w:space="0" w:color="auto"/>
            </w:tcBorders>
            <w:vAlign w:val="center"/>
            <w:hideMark/>
          </w:tcPr>
          <w:p w14:paraId="186C70F0" w14:textId="77777777" w:rsidR="004104BB" w:rsidRDefault="004104BB" w:rsidP="009714C3">
            <w:pPr>
              <w:spacing w:after="0"/>
              <w:rPr>
                <w:rFonts w:ascii="Calibri" w:eastAsia="Times New Roman" w:hAnsi="Calibri" w:cs="Calibri"/>
                <w:b/>
                <w:bCs/>
                <w:color w:val="000000"/>
                <w:sz w:val="20"/>
                <w:szCs w:val="20"/>
                <w:lang w:eastAsia="ru-RU"/>
              </w:rPr>
            </w:pPr>
          </w:p>
        </w:tc>
        <w:tc>
          <w:tcPr>
            <w:tcW w:w="393" w:type="pct"/>
            <w:vMerge/>
            <w:tcBorders>
              <w:top w:val="single" w:sz="4" w:space="0" w:color="auto"/>
              <w:left w:val="single" w:sz="4" w:space="0" w:color="auto"/>
              <w:bottom w:val="single" w:sz="4" w:space="0" w:color="000000"/>
              <w:right w:val="single" w:sz="4" w:space="0" w:color="auto"/>
            </w:tcBorders>
            <w:vAlign w:val="center"/>
            <w:hideMark/>
          </w:tcPr>
          <w:p w14:paraId="13357305" w14:textId="77777777" w:rsidR="004104BB" w:rsidRDefault="004104BB" w:rsidP="009714C3">
            <w:pPr>
              <w:spacing w:after="0"/>
              <w:rPr>
                <w:rFonts w:ascii="Calibri" w:eastAsia="Times New Roman" w:hAnsi="Calibri" w:cs="Calibri"/>
                <w:b/>
                <w:bCs/>
                <w:color w:val="000000"/>
                <w:sz w:val="20"/>
                <w:szCs w:val="20"/>
                <w:lang w:eastAsia="ru-RU"/>
              </w:rPr>
            </w:pPr>
          </w:p>
        </w:tc>
        <w:tc>
          <w:tcPr>
            <w:tcW w:w="426" w:type="pct"/>
            <w:vMerge/>
            <w:tcBorders>
              <w:top w:val="single" w:sz="4" w:space="0" w:color="auto"/>
              <w:left w:val="single" w:sz="4" w:space="0" w:color="auto"/>
              <w:bottom w:val="single" w:sz="4" w:space="0" w:color="000000"/>
              <w:right w:val="single" w:sz="4" w:space="0" w:color="auto"/>
            </w:tcBorders>
            <w:vAlign w:val="center"/>
            <w:hideMark/>
          </w:tcPr>
          <w:p w14:paraId="048A3367" w14:textId="77777777" w:rsidR="004104BB" w:rsidRDefault="004104BB" w:rsidP="009714C3">
            <w:pPr>
              <w:spacing w:after="0"/>
              <w:rPr>
                <w:rFonts w:ascii="Calibri" w:eastAsia="Times New Roman" w:hAnsi="Calibri" w:cs="Calibri"/>
                <w:b/>
                <w:bCs/>
                <w:color w:val="000000"/>
                <w:sz w:val="20"/>
                <w:szCs w:val="20"/>
                <w:lang w:eastAsia="ru-RU"/>
              </w:rPr>
            </w:pPr>
          </w:p>
        </w:tc>
        <w:tc>
          <w:tcPr>
            <w:tcW w:w="256" w:type="pct"/>
            <w:vMerge/>
            <w:tcBorders>
              <w:top w:val="single" w:sz="4" w:space="0" w:color="auto"/>
              <w:left w:val="single" w:sz="4" w:space="0" w:color="auto"/>
              <w:bottom w:val="single" w:sz="4" w:space="0" w:color="auto"/>
              <w:right w:val="single" w:sz="4" w:space="0" w:color="auto"/>
            </w:tcBorders>
            <w:vAlign w:val="center"/>
            <w:hideMark/>
          </w:tcPr>
          <w:p w14:paraId="44E2ACD1" w14:textId="77777777" w:rsidR="004104BB" w:rsidRDefault="004104BB" w:rsidP="009714C3">
            <w:pPr>
              <w:spacing w:after="0"/>
              <w:rPr>
                <w:rFonts w:ascii="Calibri" w:eastAsia="Times New Roman" w:hAnsi="Calibri" w:cs="Calibri"/>
                <w:b/>
                <w:bCs/>
                <w:color w:val="000000"/>
                <w:sz w:val="20"/>
                <w:szCs w:val="20"/>
                <w:lang w:eastAsia="ru-RU"/>
              </w:rPr>
            </w:pPr>
          </w:p>
        </w:tc>
        <w:tc>
          <w:tcPr>
            <w:tcW w:w="215" w:type="pct"/>
            <w:vMerge/>
            <w:tcBorders>
              <w:top w:val="single" w:sz="4" w:space="0" w:color="auto"/>
              <w:left w:val="single" w:sz="4" w:space="0" w:color="auto"/>
              <w:bottom w:val="single" w:sz="4" w:space="0" w:color="auto"/>
              <w:right w:val="single" w:sz="4" w:space="0" w:color="auto"/>
            </w:tcBorders>
            <w:vAlign w:val="center"/>
            <w:hideMark/>
          </w:tcPr>
          <w:p w14:paraId="470CA2D2" w14:textId="77777777" w:rsidR="004104BB" w:rsidRDefault="004104BB" w:rsidP="009714C3">
            <w:pPr>
              <w:spacing w:after="0"/>
              <w:rPr>
                <w:rFonts w:ascii="Calibri" w:eastAsia="Times New Roman" w:hAnsi="Calibri" w:cs="Calibri"/>
                <w:b/>
                <w:bCs/>
                <w:color w:val="000000"/>
                <w:sz w:val="14"/>
                <w:szCs w:val="20"/>
                <w:lang w:eastAsia="ru-RU"/>
              </w:rPr>
            </w:pPr>
          </w:p>
        </w:tc>
        <w:tc>
          <w:tcPr>
            <w:tcW w:w="308" w:type="pct"/>
            <w:vMerge/>
            <w:tcBorders>
              <w:top w:val="single" w:sz="4" w:space="0" w:color="auto"/>
              <w:left w:val="single" w:sz="4" w:space="0" w:color="auto"/>
              <w:bottom w:val="single" w:sz="4" w:space="0" w:color="000000"/>
              <w:right w:val="single" w:sz="4" w:space="0" w:color="auto"/>
            </w:tcBorders>
            <w:vAlign w:val="center"/>
            <w:hideMark/>
          </w:tcPr>
          <w:p w14:paraId="4ACF2469" w14:textId="77777777" w:rsidR="004104BB" w:rsidRDefault="004104BB" w:rsidP="009714C3">
            <w:pPr>
              <w:spacing w:after="0"/>
              <w:rPr>
                <w:rFonts w:ascii="Calibri" w:eastAsia="Times New Roman" w:hAnsi="Calibri" w:cs="Calibri"/>
                <w:b/>
                <w:bCs/>
                <w:color w:val="000000"/>
                <w:sz w:val="20"/>
                <w:szCs w:val="20"/>
                <w:lang w:eastAsia="ru-RU"/>
              </w:rPr>
            </w:pPr>
          </w:p>
        </w:tc>
        <w:tc>
          <w:tcPr>
            <w:tcW w:w="527" w:type="pct"/>
            <w:vMerge/>
            <w:tcBorders>
              <w:top w:val="single" w:sz="4" w:space="0" w:color="auto"/>
              <w:left w:val="single" w:sz="4" w:space="0" w:color="auto"/>
              <w:bottom w:val="single" w:sz="4" w:space="0" w:color="auto"/>
              <w:right w:val="single" w:sz="4" w:space="0" w:color="auto"/>
            </w:tcBorders>
            <w:vAlign w:val="center"/>
            <w:hideMark/>
          </w:tcPr>
          <w:p w14:paraId="07B4ACFC" w14:textId="77777777" w:rsidR="004104BB" w:rsidRDefault="004104BB" w:rsidP="009714C3">
            <w:pPr>
              <w:spacing w:after="0"/>
              <w:rPr>
                <w:rFonts w:ascii="Calibri" w:eastAsia="Times New Roman" w:hAnsi="Calibri" w:cs="Calibri"/>
                <w:b/>
                <w:bCs/>
                <w:color w:val="000000"/>
                <w:sz w:val="20"/>
                <w:szCs w:val="20"/>
                <w:lang w:eastAsia="ru-RU"/>
              </w:rPr>
            </w:pPr>
          </w:p>
        </w:tc>
        <w:tc>
          <w:tcPr>
            <w:tcW w:w="1076" w:type="pct"/>
            <w:vMerge/>
            <w:tcBorders>
              <w:top w:val="single" w:sz="4" w:space="0" w:color="auto"/>
              <w:left w:val="single" w:sz="4" w:space="0" w:color="auto"/>
              <w:bottom w:val="single" w:sz="4" w:space="0" w:color="auto"/>
              <w:right w:val="single" w:sz="4" w:space="0" w:color="auto"/>
            </w:tcBorders>
            <w:vAlign w:val="center"/>
            <w:hideMark/>
          </w:tcPr>
          <w:p w14:paraId="395CF50C" w14:textId="77777777" w:rsidR="004104BB" w:rsidRDefault="004104BB" w:rsidP="009714C3">
            <w:pPr>
              <w:spacing w:after="0"/>
              <w:rPr>
                <w:rFonts w:ascii="Calibri" w:eastAsia="Times New Roman" w:hAnsi="Calibri" w:cs="Calibri"/>
                <w:b/>
                <w:bCs/>
                <w:color w:val="000000"/>
                <w:sz w:val="20"/>
                <w:szCs w:val="20"/>
                <w:lang w:eastAsia="ru-RU"/>
              </w:rPr>
            </w:pPr>
          </w:p>
        </w:tc>
        <w:tc>
          <w:tcPr>
            <w:tcW w:w="276" w:type="pct"/>
            <w:vMerge/>
            <w:tcBorders>
              <w:top w:val="nil"/>
              <w:left w:val="single" w:sz="4" w:space="0" w:color="auto"/>
              <w:bottom w:val="single" w:sz="4" w:space="0" w:color="auto"/>
              <w:right w:val="single" w:sz="4" w:space="0" w:color="auto"/>
            </w:tcBorders>
            <w:vAlign w:val="center"/>
            <w:hideMark/>
          </w:tcPr>
          <w:p w14:paraId="3E319B5C" w14:textId="77777777" w:rsidR="004104BB" w:rsidRDefault="004104BB" w:rsidP="009714C3">
            <w:pPr>
              <w:spacing w:after="0"/>
              <w:rPr>
                <w:rFonts w:ascii="Calibri" w:eastAsia="Times New Roman" w:hAnsi="Calibri" w:cs="Calibri"/>
                <w:b/>
                <w:bCs/>
                <w:color w:val="000000"/>
                <w:sz w:val="20"/>
                <w:szCs w:val="20"/>
                <w:lang w:eastAsia="ru-RU"/>
              </w:rPr>
            </w:pPr>
          </w:p>
        </w:tc>
        <w:tc>
          <w:tcPr>
            <w:tcW w:w="531" w:type="pct"/>
            <w:vMerge/>
            <w:tcBorders>
              <w:top w:val="nil"/>
              <w:left w:val="nil"/>
              <w:bottom w:val="single" w:sz="4" w:space="0" w:color="000000"/>
              <w:right w:val="single" w:sz="4" w:space="0" w:color="auto"/>
            </w:tcBorders>
            <w:vAlign w:val="center"/>
            <w:hideMark/>
          </w:tcPr>
          <w:p w14:paraId="1021F5A3" w14:textId="77777777" w:rsidR="004104BB" w:rsidRDefault="004104BB" w:rsidP="009714C3">
            <w:pPr>
              <w:spacing w:after="0"/>
              <w:rPr>
                <w:rFonts w:ascii="Calibri" w:eastAsia="Times New Roman" w:hAnsi="Calibri" w:cs="Calibri"/>
                <w:b/>
                <w:bCs/>
                <w:color w:val="000000"/>
                <w:sz w:val="20"/>
                <w:szCs w:val="20"/>
                <w:lang w:eastAsia="ru-RU"/>
              </w:rPr>
            </w:pPr>
          </w:p>
        </w:tc>
        <w:tc>
          <w:tcPr>
            <w:tcW w:w="73" w:type="pct"/>
            <w:vAlign w:val="center"/>
            <w:hideMark/>
          </w:tcPr>
          <w:p w14:paraId="01D92032" w14:textId="77777777" w:rsidR="004104BB" w:rsidRDefault="004104BB" w:rsidP="009714C3">
            <w:pPr>
              <w:rPr>
                <w:rFonts w:ascii="Calibri" w:eastAsia="Times New Roman" w:hAnsi="Calibri" w:cs="Calibri"/>
                <w:b/>
                <w:bCs/>
                <w:color w:val="000000"/>
                <w:sz w:val="20"/>
                <w:szCs w:val="20"/>
                <w:lang w:eastAsia="ru-RU"/>
              </w:rPr>
            </w:pPr>
          </w:p>
        </w:tc>
      </w:tr>
      <w:tr w:rsidR="004104BB" w14:paraId="6B350D2E"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11BE680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50A9FF00"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280L [284]</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24A87E22"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560877.299</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EFBAB86"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4420902.817</w:t>
            </w:r>
          </w:p>
        </w:tc>
        <w:tc>
          <w:tcPr>
            <w:tcW w:w="256" w:type="pct"/>
            <w:tcBorders>
              <w:top w:val="nil"/>
              <w:left w:val="nil"/>
              <w:bottom w:val="single" w:sz="4" w:space="0" w:color="auto"/>
              <w:right w:val="single" w:sz="4" w:space="0" w:color="auto"/>
            </w:tcBorders>
            <w:noWrap/>
            <w:vAlign w:val="center"/>
            <w:hideMark/>
          </w:tcPr>
          <w:p w14:paraId="47F03754"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w:t>
            </w: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658770E6"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21 x 21</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18030A2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441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47A9A23B"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51C19B62"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а/а</w:t>
            </w:r>
          </w:p>
        </w:tc>
        <w:tc>
          <w:tcPr>
            <w:tcW w:w="276" w:type="pct"/>
            <w:vMerge w:val="restart"/>
            <w:tcBorders>
              <w:top w:val="nil"/>
              <w:left w:val="single" w:sz="4" w:space="0" w:color="auto"/>
              <w:bottom w:val="single" w:sz="4" w:space="0" w:color="000000"/>
              <w:right w:val="single" w:sz="4" w:space="0" w:color="auto"/>
            </w:tcBorders>
            <w:noWrap/>
            <w:vAlign w:val="center"/>
            <w:hideMark/>
          </w:tcPr>
          <w:p w14:paraId="0B72D24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578</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4EFA8354"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73" w:type="pct"/>
            <w:vAlign w:val="center"/>
            <w:hideMark/>
          </w:tcPr>
          <w:p w14:paraId="7B8CFF8F" w14:textId="77777777" w:rsidR="004104BB" w:rsidRDefault="004104BB" w:rsidP="009714C3">
            <w:pPr>
              <w:spacing w:after="0"/>
              <w:rPr>
                <w:sz w:val="20"/>
                <w:szCs w:val="20"/>
              </w:rPr>
            </w:pPr>
          </w:p>
        </w:tc>
      </w:tr>
      <w:tr w:rsidR="004104BB" w14:paraId="2B4B287A"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6D477DD7"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6AB3A31B"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08852259"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76835425"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274008E7"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421,0</w:t>
            </w:r>
          </w:p>
        </w:tc>
        <w:tc>
          <w:tcPr>
            <w:tcW w:w="215" w:type="pct"/>
            <w:vMerge/>
            <w:tcBorders>
              <w:top w:val="nil"/>
              <w:left w:val="single" w:sz="4" w:space="0" w:color="auto"/>
              <w:bottom w:val="single" w:sz="4" w:space="0" w:color="000000"/>
              <w:right w:val="single" w:sz="4" w:space="0" w:color="auto"/>
            </w:tcBorders>
            <w:vAlign w:val="center"/>
            <w:hideMark/>
          </w:tcPr>
          <w:p w14:paraId="5EA24A53"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130A4C23"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0D17A978"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5FCD1065"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58FAEE8C"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2D9E545E"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2E175604" w14:textId="77777777" w:rsidR="004104BB" w:rsidRDefault="004104BB" w:rsidP="009714C3">
            <w:pPr>
              <w:spacing w:after="0"/>
              <w:rPr>
                <w:sz w:val="20"/>
                <w:szCs w:val="20"/>
              </w:rPr>
            </w:pPr>
          </w:p>
        </w:tc>
      </w:tr>
      <w:tr w:rsidR="004104BB" w14:paraId="3837807D"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039DF342"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5D89D66F"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281 [285]</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0BF447A7"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560552.552</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356D97A7"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4421170.923</w:t>
            </w:r>
          </w:p>
        </w:tc>
        <w:tc>
          <w:tcPr>
            <w:tcW w:w="256" w:type="pct"/>
            <w:vMerge/>
            <w:tcBorders>
              <w:top w:val="nil"/>
              <w:left w:val="single" w:sz="4" w:space="0" w:color="auto"/>
              <w:bottom w:val="single" w:sz="4" w:space="0" w:color="000000"/>
              <w:right w:val="single" w:sz="4" w:space="0" w:color="auto"/>
            </w:tcBorders>
            <w:vAlign w:val="center"/>
            <w:hideMark/>
          </w:tcPr>
          <w:p w14:paraId="485FAE2B"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19A992E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18 x 18</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19761F69"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324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639FB10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0057F227"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а/а</w:t>
            </w:r>
          </w:p>
        </w:tc>
        <w:tc>
          <w:tcPr>
            <w:tcW w:w="276" w:type="pct"/>
            <w:vMerge w:val="restart"/>
            <w:tcBorders>
              <w:top w:val="nil"/>
              <w:left w:val="single" w:sz="4" w:space="0" w:color="auto"/>
              <w:bottom w:val="single" w:sz="4" w:space="0" w:color="000000"/>
              <w:right w:val="single" w:sz="4" w:space="0" w:color="auto"/>
            </w:tcBorders>
            <w:noWrap/>
            <w:vAlign w:val="center"/>
            <w:hideMark/>
          </w:tcPr>
          <w:p w14:paraId="48F17F02"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585</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73A25C72"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73" w:type="pct"/>
            <w:vAlign w:val="center"/>
            <w:hideMark/>
          </w:tcPr>
          <w:p w14:paraId="36C17F25" w14:textId="77777777" w:rsidR="004104BB" w:rsidRDefault="004104BB" w:rsidP="009714C3">
            <w:pPr>
              <w:spacing w:after="0"/>
              <w:rPr>
                <w:sz w:val="20"/>
                <w:szCs w:val="20"/>
              </w:rPr>
            </w:pPr>
          </w:p>
        </w:tc>
      </w:tr>
      <w:tr w:rsidR="004104BB" w14:paraId="22EEA4CD"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44491147"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4228B0C7"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2E128FEC"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19280B1B"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303ED164"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318,0</w:t>
            </w:r>
          </w:p>
        </w:tc>
        <w:tc>
          <w:tcPr>
            <w:tcW w:w="215" w:type="pct"/>
            <w:vMerge/>
            <w:tcBorders>
              <w:top w:val="nil"/>
              <w:left w:val="single" w:sz="4" w:space="0" w:color="auto"/>
              <w:bottom w:val="single" w:sz="4" w:space="0" w:color="000000"/>
              <w:right w:val="single" w:sz="4" w:space="0" w:color="auto"/>
            </w:tcBorders>
            <w:vAlign w:val="center"/>
            <w:hideMark/>
          </w:tcPr>
          <w:p w14:paraId="74F3C736"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472E534F"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573EDEBB"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21F38E64"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17AA5FBB"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7E2754C2"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45EB8FC9" w14:textId="77777777" w:rsidR="004104BB" w:rsidRDefault="004104BB" w:rsidP="009714C3">
            <w:pPr>
              <w:spacing w:after="0"/>
              <w:rPr>
                <w:sz w:val="20"/>
                <w:szCs w:val="20"/>
              </w:rPr>
            </w:pPr>
          </w:p>
        </w:tc>
      </w:tr>
      <w:tr w:rsidR="004104BB" w14:paraId="4429E1A1"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5A93236B"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59C2B462"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282 [286]</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1D8EFEC0"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560300.617</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11CFDBD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4421364.934</w:t>
            </w:r>
          </w:p>
        </w:tc>
        <w:tc>
          <w:tcPr>
            <w:tcW w:w="256" w:type="pct"/>
            <w:vMerge/>
            <w:tcBorders>
              <w:top w:val="nil"/>
              <w:left w:val="single" w:sz="4" w:space="0" w:color="auto"/>
              <w:bottom w:val="single" w:sz="4" w:space="0" w:color="000000"/>
              <w:right w:val="single" w:sz="4" w:space="0" w:color="auto"/>
            </w:tcBorders>
            <w:vAlign w:val="center"/>
            <w:hideMark/>
          </w:tcPr>
          <w:p w14:paraId="6E31F456"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0D7785A6"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19 x 19</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3D4EF544"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361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192401E1"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1568D5DB"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а/а</w:t>
            </w:r>
          </w:p>
        </w:tc>
        <w:tc>
          <w:tcPr>
            <w:tcW w:w="276" w:type="pct"/>
            <w:vMerge w:val="restart"/>
            <w:tcBorders>
              <w:top w:val="nil"/>
              <w:left w:val="single" w:sz="4" w:space="0" w:color="auto"/>
              <w:bottom w:val="single" w:sz="4" w:space="0" w:color="000000"/>
              <w:right w:val="single" w:sz="4" w:space="0" w:color="auto"/>
            </w:tcBorders>
            <w:noWrap/>
            <w:vAlign w:val="center"/>
            <w:hideMark/>
          </w:tcPr>
          <w:p w14:paraId="71E0E01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585</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5B02A328"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73" w:type="pct"/>
            <w:vAlign w:val="center"/>
            <w:hideMark/>
          </w:tcPr>
          <w:p w14:paraId="0F3A21A8" w14:textId="77777777" w:rsidR="004104BB" w:rsidRDefault="004104BB" w:rsidP="009714C3">
            <w:pPr>
              <w:spacing w:after="0"/>
              <w:rPr>
                <w:sz w:val="20"/>
                <w:szCs w:val="20"/>
              </w:rPr>
            </w:pPr>
          </w:p>
        </w:tc>
      </w:tr>
      <w:tr w:rsidR="004104BB" w14:paraId="005A708E"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15C1AECA"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425B31EE"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3F975A4B"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2C6FB920"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551DDE36"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430,0</w:t>
            </w:r>
          </w:p>
        </w:tc>
        <w:tc>
          <w:tcPr>
            <w:tcW w:w="215" w:type="pct"/>
            <w:vMerge/>
            <w:tcBorders>
              <w:top w:val="nil"/>
              <w:left w:val="single" w:sz="4" w:space="0" w:color="auto"/>
              <w:bottom w:val="single" w:sz="4" w:space="0" w:color="000000"/>
              <w:right w:val="single" w:sz="4" w:space="0" w:color="auto"/>
            </w:tcBorders>
            <w:vAlign w:val="center"/>
            <w:hideMark/>
          </w:tcPr>
          <w:p w14:paraId="75E2926F"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10189DD8"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1B6C2224"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1E667B2C"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5C901462"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1E6AE5CB"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05FE6FB2" w14:textId="77777777" w:rsidR="004104BB" w:rsidRDefault="004104BB" w:rsidP="009714C3">
            <w:pPr>
              <w:spacing w:after="0"/>
              <w:rPr>
                <w:sz w:val="20"/>
                <w:szCs w:val="20"/>
              </w:rPr>
            </w:pPr>
          </w:p>
        </w:tc>
      </w:tr>
      <w:tr w:rsidR="004104BB" w14:paraId="7A2E2574"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2EC858B5"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56FFE9E0"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283 [287]</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32BC1336"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559959.928</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7439DA7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4421627.292</w:t>
            </w:r>
          </w:p>
        </w:tc>
        <w:tc>
          <w:tcPr>
            <w:tcW w:w="256" w:type="pct"/>
            <w:vMerge/>
            <w:tcBorders>
              <w:top w:val="nil"/>
              <w:left w:val="single" w:sz="4" w:space="0" w:color="auto"/>
              <w:bottom w:val="single" w:sz="4" w:space="0" w:color="000000"/>
              <w:right w:val="single" w:sz="4" w:space="0" w:color="auto"/>
            </w:tcBorders>
            <w:vAlign w:val="center"/>
            <w:hideMark/>
          </w:tcPr>
          <w:p w14:paraId="6A7F6EAF"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35C60CD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18 x 18</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09E8333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324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2C023A13"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6C7AA3FF"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а/а</w:t>
            </w:r>
          </w:p>
        </w:tc>
        <w:tc>
          <w:tcPr>
            <w:tcW w:w="276" w:type="pct"/>
            <w:vMerge w:val="restart"/>
            <w:tcBorders>
              <w:top w:val="nil"/>
              <w:left w:val="single" w:sz="4" w:space="0" w:color="auto"/>
              <w:bottom w:val="single" w:sz="4" w:space="0" w:color="000000"/>
              <w:right w:val="single" w:sz="4" w:space="0" w:color="auto"/>
            </w:tcBorders>
            <w:noWrap/>
            <w:vAlign w:val="center"/>
            <w:hideMark/>
          </w:tcPr>
          <w:p w14:paraId="37F25736"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585</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670889E8"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73" w:type="pct"/>
            <w:vAlign w:val="center"/>
            <w:hideMark/>
          </w:tcPr>
          <w:p w14:paraId="4D9F7A93" w14:textId="77777777" w:rsidR="004104BB" w:rsidRDefault="004104BB" w:rsidP="009714C3">
            <w:pPr>
              <w:spacing w:after="0"/>
              <w:rPr>
                <w:sz w:val="20"/>
                <w:szCs w:val="20"/>
              </w:rPr>
            </w:pPr>
          </w:p>
        </w:tc>
      </w:tr>
      <w:tr w:rsidR="004104BB" w14:paraId="2A20BE22"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575FBAFD"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0E9572D3"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1662C63F"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665C1E33"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76FF7705"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311,0</w:t>
            </w:r>
          </w:p>
        </w:tc>
        <w:tc>
          <w:tcPr>
            <w:tcW w:w="215" w:type="pct"/>
            <w:vMerge/>
            <w:tcBorders>
              <w:top w:val="nil"/>
              <w:left w:val="single" w:sz="4" w:space="0" w:color="auto"/>
              <w:bottom w:val="single" w:sz="4" w:space="0" w:color="000000"/>
              <w:right w:val="single" w:sz="4" w:space="0" w:color="auto"/>
            </w:tcBorders>
            <w:vAlign w:val="center"/>
            <w:hideMark/>
          </w:tcPr>
          <w:p w14:paraId="4185FB9E"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4C12BF87"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064A83CD"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73AEF635"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1A284BF0"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16F5F342"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7481DFE0" w14:textId="77777777" w:rsidR="004104BB" w:rsidRDefault="004104BB" w:rsidP="009714C3">
            <w:pPr>
              <w:spacing w:after="0"/>
              <w:rPr>
                <w:sz w:val="20"/>
                <w:szCs w:val="20"/>
              </w:rPr>
            </w:pPr>
          </w:p>
        </w:tc>
      </w:tr>
      <w:tr w:rsidR="004104BB" w14:paraId="21F728D4"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1CCDB5F4"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1ACA0797"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284 [288]</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5391FD4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559713.524</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22AF5DD3"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4420915,576</w:t>
            </w:r>
          </w:p>
        </w:tc>
        <w:tc>
          <w:tcPr>
            <w:tcW w:w="256" w:type="pct"/>
            <w:vMerge/>
            <w:tcBorders>
              <w:top w:val="nil"/>
              <w:left w:val="single" w:sz="4" w:space="0" w:color="auto"/>
              <w:bottom w:val="single" w:sz="4" w:space="0" w:color="000000"/>
              <w:right w:val="single" w:sz="4" w:space="0" w:color="auto"/>
            </w:tcBorders>
            <w:vAlign w:val="center"/>
            <w:hideMark/>
          </w:tcPr>
          <w:p w14:paraId="3CAF1BE1"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24CD515E"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18 x 18</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73B759B0"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324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5BF8AD45"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6E1C257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а/а</w:t>
            </w:r>
          </w:p>
        </w:tc>
        <w:tc>
          <w:tcPr>
            <w:tcW w:w="276" w:type="pct"/>
            <w:vMerge w:val="restart"/>
            <w:tcBorders>
              <w:top w:val="nil"/>
              <w:left w:val="single" w:sz="4" w:space="0" w:color="auto"/>
              <w:bottom w:val="single" w:sz="4" w:space="0" w:color="000000"/>
              <w:right w:val="single" w:sz="4" w:space="0" w:color="auto"/>
            </w:tcBorders>
            <w:noWrap/>
            <w:vAlign w:val="center"/>
            <w:hideMark/>
          </w:tcPr>
          <w:p w14:paraId="48D6AB5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584</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6E78D3F1"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73" w:type="pct"/>
            <w:vAlign w:val="center"/>
            <w:hideMark/>
          </w:tcPr>
          <w:p w14:paraId="2C67B77E" w14:textId="77777777" w:rsidR="004104BB" w:rsidRDefault="004104BB" w:rsidP="009714C3">
            <w:pPr>
              <w:spacing w:after="0"/>
              <w:rPr>
                <w:sz w:val="20"/>
                <w:szCs w:val="20"/>
              </w:rPr>
            </w:pPr>
          </w:p>
        </w:tc>
      </w:tr>
      <w:tr w:rsidR="004104BB" w14:paraId="3F738AF3"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21E60E81"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11C73B44"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23394F5C"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68A643FA"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4D8AB991"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214,0</w:t>
            </w:r>
          </w:p>
        </w:tc>
        <w:tc>
          <w:tcPr>
            <w:tcW w:w="215" w:type="pct"/>
            <w:vMerge/>
            <w:tcBorders>
              <w:top w:val="nil"/>
              <w:left w:val="single" w:sz="4" w:space="0" w:color="auto"/>
              <w:bottom w:val="single" w:sz="4" w:space="0" w:color="000000"/>
              <w:right w:val="single" w:sz="4" w:space="0" w:color="auto"/>
            </w:tcBorders>
            <w:vAlign w:val="center"/>
            <w:hideMark/>
          </w:tcPr>
          <w:p w14:paraId="5DFDD128"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6D4DD16E"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5D686A5C"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09C53FF0"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6F329EF8"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0409868F"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7C7BD62A" w14:textId="77777777" w:rsidR="004104BB" w:rsidRDefault="004104BB" w:rsidP="009714C3">
            <w:pPr>
              <w:spacing w:after="0"/>
              <w:rPr>
                <w:sz w:val="20"/>
                <w:szCs w:val="20"/>
              </w:rPr>
            </w:pPr>
          </w:p>
        </w:tc>
      </w:tr>
      <w:tr w:rsidR="004104BB" w14:paraId="15D84453"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23421C9E"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3A50A2FB"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285 [289]</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28938E5"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559543.948</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25588E7F"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4421947.631</w:t>
            </w:r>
          </w:p>
        </w:tc>
        <w:tc>
          <w:tcPr>
            <w:tcW w:w="256" w:type="pct"/>
            <w:vMerge/>
            <w:tcBorders>
              <w:top w:val="nil"/>
              <w:left w:val="single" w:sz="4" w:space="0" w:color="auto"/>
              <w:bottom w:val="single" w:sz="4" w:space="0" w:color="000000"/>
              <w:right w:val="single" w:sz="4" w:space="0" w:color="auto"/>
            </w:tcBorders>
            <w:vAlign w:val="center"/>
            <w:hideMark/>
          </w:tcPr>
          <w:p w14:paraId="515F67CA"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541D9F6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21 x 21</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0F79F9C8"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441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557037AF"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богарная пашня</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4D152019"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Мавлянов Болотбек Маматович</w:t>
            </w:r>
          </w:p>
        </w:tc>
        <w:tc>
          <w:tcPr>
            <w:tcW w:w="276" w:type="pct"/>
            <w:vMerge w:val="restart"/>
            <w:tcBorders>
              <w:top w:val="nil"/>
              <w:left w:val="single" w:sz="4" w:space="0" w:color="auto"/>
              <w:bottom w:val="single" w:sz="4" w:space="0" w:color="000000"/>
              <w:right w:val="single" w:sz="4" w:space="0" w:color="auto"/>
            </w:tcBorders>
            <w:noWrap/>
            <w:vAlign w:val="center"/>
            <w:hideMark/>
          </w:tcPr>
          <w:p w14:paraId="3E7D2BA9"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588</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6300BE4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богарная пашня</w:t>
            </w:r>
          </w:p>
        </w:tc>
        <w:tc>
          <w:tcPr>
            <w:tcW w:w="73" w:type="pct"/>
            <w:vAlign w:val="center"/>
            <w:hideMark/>
          </w:tcPr>
          <w:p w14:paraId="2E914386" w14:textId="77777777" w:rsidR="004104BB" w:rsidRDefault="004104BB" w:rsidP="009714C3">
            <w:pPr>
              <w:spacing w:after="0"/>
              <w:rPr>
                <w:sz w:val="20"/>
                <w:szCs w:val="20"/>
              </w:rPr>
            </w:pPr>
          </w:p>
        </w:tc>
      </w:tr>
      <w:tr w:rsidR="004104BB" w14:paraId="5214BFB0"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24C1D30F"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3ACAB50D"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0D907BF5"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7AF01D5F"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68A3CEA1"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320,0</w:t>
            </w:r>
          </w:p>
        </w:tc>
        <w:tc>
          <w:tcPr>
            <w:tcW w:w="215" w:type="pct"/>
            <w:vMerge/>
            <w:tcBorders>
              <w:top w:val="nil"/>
              <w:left w:val="single" w:sz="4" w:space="0" w:color="auto"/>
              <w:bottom w:val="single" w:sz="4" w:space="0" w:color="000000"/>
              <w:right w:val="single" w:sz="4" w:space="0" w:color="auto"/>
            </w:tcBorders>
            <w:vAlign w:val="center"/>
            <w:hideMark/>
          </w:tcPr>
          <w:p w14:paraId="6F3ADFE9"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40ACDD4A"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42B22C3C"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4857D728"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6CE5FFCE"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4E937FB7"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0B976F51" w14:textId="77777777" w:rsidR="004104BB" w:rsidRDefault="004104BB" w:rsidP="009714C3">
            <w:pPr>
              <w:spacing w:after="0"/>
              <w:rPr>
                <w:sz w:val="20"/>
                <w:szCs w:val="20"/>
              </w:rPr>
            </w:pPr>
          </w:p>
        </w:tc>
      </w:tr>
      <w:tr w:rsidR="004104BB" w14:paraId="34CAD3B0"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5CA6DF82"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08D96A6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286 [290]</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17D4962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559224.032</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5191966F"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4421941.773</w:t>
            </w:r>
          </w:p>
        </w:tc>
        <w:tc>
          <w:tcPr>
            <w:tcW w:w="256" w:type="pct"/>
            <w:vMerge/>
            <w:tcBorders>
              <w:top w:val="nil"/>
              <w:left w:val="single" w:sz="4" w:space="0" w:color="auto"/>
              <w:bottom w:val="single" w:sz="4" w:space="0" w:color="000000"/>
              <w:right w:val="single" w:sz="4" w:space="0" w:color="auto"/>
            </w:tcBorders>
            <w:vAlign w:val="center"/>
            <w:hideMark/>
          </w:tcPr>
          <w:p w14:paraId="5944FD9C"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46C228FB"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18 x 18</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21AB00D3"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324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384B57C0"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богарная пашня</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3D7223F6"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Борукулов Бакытбек Темиралиевич</w:t>
            </w:r>
          </w:p>
        </w:tc>
        <w:tc>
          <w:tcPr>
            <w:tcW w:w="276" w:type="pct"/>
            <w:vMerge w:val="restart"/>
            <w:tcBorders>
              <w:top w:val="nil"/>
              <w:left w:val="single" w:sz="4" w:space="0" w:color="auto"/>
              <w:bottom w:val="single" w:sz="4" w:space="0" w:color="000000"/>
              <w:right w:val="single" w:sz="4" w:space="0" w:color="auto"/>
            </w:tcBorders>
            <w:noWrap/>
            <w:vAlign w:val="center"/>
            <w:hideMark/>
          </w:tcPr>
          <w:p w14:paraId="5EDA6B95"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590</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7C5E1D73"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богарная пашня</w:t>
            </w:r>
          </w:p>
        </w:tc>
        <w:tc>
          <w:tcPr>
            <w:tcW w:w="73" w:type="pct"/>
            <w:vAlign w:val="center"/>
            <w:hideMark/>
          </w:tcPr>
          <w:p w14:paraId="419CBB50" w14:textId="77777777" w:rsidR="004104BB" w:rsidRDefault="004104BB" w:rsidP="009714C3">
            <w:pPr>
              <w:spacing w:after="0"/>
              <w:rPr>
                <w:sz w:val="20"/>
                <w:szCs w:val="20"/>
              </w:rPr>
            </w:pPr>
          </w:p>
        </w:tc>
      </w:tr>
      <w:tr w:rsidR="004104BB" w14:paraId="690CABFF"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6427E8CB"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6A1A9620"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18FE366C"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6B7A9D2E"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59ECE6A5"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335,0</w:t>
            </w:r>
          </w:p>
        </w:tc>
        <w:tc>
          <w:tcPr>
            <w:tcW w:w="215" w:type="pct"/>
            <w:vMerge/>
            <w:tcBorders>
              <w:top w:val="nil"/>
              <w:left w:val="single" w:sz="4" w:space="0" w:color="auto"/>
              <w:bottom w:val="single" w:sz="4" w:space="0" w:color="000000"/>
              <w:right w:val="single" w:sz="4" w:space="0" w:color="auto"/>
            </w:tcBorders>
            <w:vAlign w:val="center"/>
            <w:hideMark/>
          </w:tcPr>
          <w:p w14:paraId="7059285F"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276EBBF3"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5E2D216F"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04687618"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3687373C"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7C5EBB54"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5945911B" w14:textId="77777777" w:rsidR="004104BB" w:rsidRDefault="004104BB" w:rsidP="009714C3">
            <w:pPr>
              <w:spacing w:after="0"/>
              <w:rPr>
                <w:sz w:val="20"/>
                <w:szCs w:val="20"/>
              </w:rPr>
            </w:pPr>
          </w:p>
        </w:tc>
      </w:tr>
      <w:tr w:rsidR="004104BB" w14:paraId="6220723B"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173D2199"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1F3EA0E8"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287 [291]</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0AFB235"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558889.088</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2F54717F"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4421935.641</w:t>
            </w:r>
          </w:p>
        </w:tc>
        <w:tc>
          <w:tcPr>
            <w:tcW w:w="256" w:type="pct"/>
            <w:vMerge/>
            <w:tcBorders>
              <w:top w:val="nil"/>
              <w:left w:val="single" w:sz="4" w:space="0" w:color="auto"/>
              <w:bottom w:val="single" w:sz="4" w:space="0" w:color="000000"/>
              <w:right w:val="single" w:sz="4" w:space="0" w:color="auto"/>
            </w:tcBorders>
            <w:vAlign w:val="center"/>
            <w:hideMark/>
          </w:tcPr>
          <w:p w14:paraId="5592F199"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014B59F8"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18 x 18</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42C73B56"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324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703C2D94"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сенокос</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4FAD7C2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Акботоев Акбарали Абдугапарович</w:t>
            </w:r>
          </w:p>
        </w:tc>
        <w:tc>
          <w:tcPr>
            <w:tcW w:w="276" w:type="pct"/>
            <w:vMerge w:val="restart"/>
            <w:tcBorders>
              <w:top w:val="nil"/>
              <w:left w:val="single" w:sz="4" w:space="0" w:color="auto"/>
              <w:bottom w:val="single" w:sz="4" w:space="0" w:color="000000"/>
              <w:right w:val="single" w:sz="4" w:space="0" w:color="auto"/>
            </w:tcBorders>
            <w:noWrap/>
            <w:vAlign w:val="center"/>
            <w:hideMark/>
          </w:tcPr>
          <w:p w14:paraId="4D81BC77"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591</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0527ED36"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73" w:type="pct"/>
            <w:vAlign w:val="center"/>
            <w:hideMark/>
          </w:tcPr>
          <w:p w14:paraId="67C3EB22" w14:textId="77777777" w:rsidR="004104BB" w:rsidRDefault="004104BB" w:rsidP="009714C3">
            <w:pPr>
              <w:spacing w:after="0"/>
              <w:rPr>
                <w:sz w:val="20"/>
                <w:szCs w:val="20"/>
              </w:rPr>
            </w:pPr>
          </w:p>
        </w:tc>
      </w:tr>
      <w:tr w:rsidR="004104BB" w14:paraId="3CD1A7AA"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11CB3D71"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3D00E321"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661642FA"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7F14506D"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495E5D1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375,0</w:t>
            </w:r>
          </w:p>
        </w:tc>
        <w:tc>
          <w:tcPr>
            <w:tcW w:w="215" w:type="pct"/>
            <w:vMerge/>
            <w:tcBorders>
              <w:top w:val="nil"/>
              <w:left w:val="single" w:sz="4" w:space="0" w:color="auto"/>
              <w:bottom w:val="single" w:sz="4" w:space="0" w:color="000000"/>
              <w:right w:val="single" w:sz="4" w:space="0" w:color="auto"/>
            </w:tcBorders>
            <w:vAlign w:val="center"/>
            <w:hideMark/>
          </w:tcPr>
          <w:p w14:paraId="4426CA39"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1F28B863"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783672F8"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5BE59F76"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13234604"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4B41BA41"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33932F4C" w14:textId="77777777" w:rsidR="004104BB" w:rsidRDefault="004104BB" w:rsidP="009714C3">
            <w:pPr>
              <w:spacing w:after="0"/>
              <w:rPr>
                <w:sz w:val="20"/>
                <w:szCs w:val="20"/>
              </w:rPr>
            </w:pPr>
          </w:p>
        </w:tc>
      </w:tr>
      <w:tr w:rsidR="004104BB" w14:paraId="55AD455E"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44FB006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C4C1AAE"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288 [292]</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3EA8712F"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558514.151</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5F0AE82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4421928.776</w:t>
            </w:r>
          </w:p>
        </w:tc>
        <w:tc>
          <w:tcPr>
            <w:tcW w:w="256" w:type="pct"/>
            <w:vMerge/>
            <w:tcBorders>
              <w:top w:val="nil"/>
              <w:left w:val="single" w:sz="4" w:space="0" w:color="auto"/>
              <w:bottom w:val="single" w:sz="4" w:space="0" w:color="000000"/>
              <w:right w:val="single" w:sz="4" w:space="0" w:color="auto"/>
            </w:tcBorders>
            <w:vAlign w:val="center"/>
            <w:hideMark/>
          </w:tcPr>
          <w:p w14:paraId="4079C07E"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19DA79D1"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19 x 19</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6D800ACF"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361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642B96C4"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сенокос (ФПС)</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7743C8DF"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а/а</w:t>
            </w:r>
          </w:p>
        </w:tc>
        <w:tc>
          <w:tcPr>
            <w:tcW w:w="276" w:type="pct"/>
            <w:vMerge w:val="restart"/>
            <w:tcBorders>
              <w:top w:val="nil"/>
              <w:left w:val="single" w:sz="4" w:space="0" w:color="auto"/>
              <w:bottom w:val="single" w:sz="4" w:space="0" w:color="000000"/>
              <w:right w:val="single" w:sz="4" w:space="0" w:color="auto"/>
            </w:tcBorders>
            <w:noWrap/>
            <w:vAlign w:val="center"/>
            <w:hideMark/>
          </w:tcPr>
          <w:p w14:paraId="7E7E13E3"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631</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45CDD57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богарная пашня</w:t>
            </w:r>
          </w:p>
        </w:tc>
        <w:tc>
          <w:tcPr>
            <w:tcW w:w="73" w:type="pct"/>
            <w:vAlign w:val="center"/>
            <w:hideMark/>
          </w:tcPr>
          <w:p w14:paraId="0483F727" w14:textId="77777777" w:rsidR="004104BB" w:rsidRDefault="004104BB" w:rsidP="009714C3">
            <w:pPr>
              <w:spacing w:after="0"/>
              <w:rPr>
                <w:sz w:val="20"/>
                <w:szCs w:val="20"/>
              </w:rPr>
            </w:pPr>
          </w:p>
        </w:tc>
      </w:tr>
      <w:tr w:rsidR="004104BB" w14:paraId="6550F6FE"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734B1BCF"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2376CD49"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1FAE3161"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78A91121"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0903165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378,1</w:t>
            </w:r>
          </w:p>
        </w:tc>
        <w:tc>
          <w:tcPr>
            <w:tcW w:w="215" w:type="pct"/>
            <w:vMerge/>
            <w:tcBorders>
              <w:top w:val="nil"/>
              <w:left w:val="single" w:sz="4" w:space="0" w:color="auto"/>
              <w:bottom w:val="single" w:sz="4" w:space="0" w:color="000000"/>
              <w:right w:val="single" w:sz="4" w:space="0" w:color="auto"/>
            </w:tcBorders>
            <w:vAlign w:val="center"/>
            <w:hideMark/>
          </w:tcPr>
          <w:p w14:paraId="567D3BCF"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1D6C481F"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5E179185"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4936875D"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4BF3D1C7"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63C394B6"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612CE6A7" w14:textId="77777777" w:rsidR="004104BB" w:rsidRDefault="004104BB" w:rsidP="009714C3">
            <w:pPr>
              <w:spacing w:after="0"/>
              <w:rPr>
                <w:sz w:val="20"/>
                <w:szCs w:val="20"/>
              </w:rPr>
            </w:pPr>
          </w:p>
        </w:tc>
      </w:tr>
      <w:tr w:rsidR="004104BB" w14:paraId="5D332140"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25114D4E"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23CF5EB0"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289 [293]</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5704600"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558136.074</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1F3A5375"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4421921.853</w:t>
            </w:r>
          </w:p>
        </w:tc>
        <w:tc>
          <w:tcPr>
            <w:tcW w:w="256" w:type="pct"/>
            <w:vMerge/>
            <w:tcBorders>
              <w:top w:val="nil"/>
              <w:left w:val="single" w:sz="4" w:space="0" w:color="auto"/>
              <w:bottom w:val="single" w:sz="4" w:space="0" w:color="000000"/>
              <w:right w:val="single" w:sz="4" w:space="0" w:color="auto"/>
            </w:tcBorders>
            <w:vAlign w:val="center"/>
            <w:hideMark/>
          </w:tcPr>
          <w:p w14:paraId="1BA060BC"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72ABCCB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20 x 20</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43DA2A3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400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2392DC7F"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сенокос</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5421BD6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Сатыбалдиев Асанбек Гульбаевич</w:t>
            </w:r>
          </w:p>
        </w:tc>
        <w:tc>
          <w:tcPr>
            <w:tcW w:w="276" w:type="pct"/>
            <w:vMerge w:val="restart"/>
            <w:tcBorders>
              <w:top w:val="nil"/>
              <w:left w:val="single" w:sz="4" w:space="0" w:color="auto"/>
              <w:bottom w:val="single" w:sz="4" w:space="0" w:color="000000"/>
              <w:right w:val="single" w:sz="4" w:space="0" w:color="auto"/>
            </w:tcBorders>
            <w:noWrap/>
            <w:vAlign w:val="center"/>
            <w:hideMark/>
          </w:tcPr>
          <w:p w14:paraId="2D6C7E13"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634</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362D6E54"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сенокос</w:t>
            </w:r>
          </w:p>
        </w:tc>
        <w:tc>
          <w:tcPr>
            <w:tcW w:w="73" w:type="pct"/>
            <w:vAlign w:val="center"/>
            <w:hideMark/>
          </w:tcPr>
          <w:p w14:paraId="07EE54AD" w14:textId="77777777" w:rsidR="004104BB" w:rsidRDefault="004104BB" w:rsidP="009714C3">
            <w:pPr>
              <w:spacing w:after="0"/>
              <w:rPr>
                <w:sz w:val="20"/>
                <w:szCs w:val="20"/>
              </w:rPr>
            </w:pPr>
          </w:p>
        </w:tc>
      </w:tr>
      <w:tr w:rsidR="004104BB" w14:paraId="2024D687"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0D8F7B21"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54736386"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69BDF0E8"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36CFDD55"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5F6AD2AE"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322,4</w:t>
            </w:r>
          </w:p>
        </w:tc>
        <w:tc>
          <w:tcPr>
            <w:tcW w:w="215" w:type="pct"/>
            <w:vMerge/>
            <w:tcBorders>
              <w:top w:val="nil"/>
              <w:left w:val="single" w:sz="4" w:space="0" w:color="auto"/>
              <w:bottom w:val="single" w:sz="4" w:space="0" w:color="000000"/>
              <w:right w:val="single" w:sz="4" w:space="0" w:color="auto"/>
            </w:tcBorders>
            <w:vAlign w:val="center"/>
            <w:hideMark/>
          </w:tcPr>
          <w:p w14:paraId="20213E05"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3655135E"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78D4D6E9"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184599B7"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4126B8B4"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0588A637"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665D30C5" w14:textId="77777777" w:rsidR="004104BB" w:rsidRDefault="004104BB" w:rsidP="009714C3">
            <w:pPr>
              <w:spacing w:after="0"/>
              <w:rPr>
                <w:sz w:val="20"/>
                <w:szCs w:val="20"/>
              </w:rPr>
            </w:pPr>
          </w:p>
        </w:tc>
      </w:tr>
      <w:tr w:rsidR="004104BB" w14:paraId="292ACB80"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4046AE2B"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72947924"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290 [294]</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4F84BE5"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557819.106</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048466B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4421863.128</w:t>
            </w:r>
          </w:p>
        </w:tc>
        <w:tc>
          <w:tcPr>
            <w:tcW w:w="256" w:type="pct"/>
            <w:vMerge/>
            <w:tcBorders>
              <w:top w:val="nil"/>
              <w:left w:val="single" w:sz="4" w:space="0" w:color="auto"/>
              <w:bottom w:val="single" w:sz="4" w:space="0" w:color="000000"/>
              <w:right w:val="single" w:sz="4" w:space="0" w:color="auto"/>
            </w:tcBorders>
            <w:vAlign w:val="center"/>
            <w:hideMark/>
          </w:tcPr>
          <w:p w14:paraId="66660C44"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73F181F7"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19 x 19</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1313C4D6"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361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787312F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сенокос</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71AC7E86"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Сатыбалдиев Асанбек Гульбаевич</w:t>
            </w:r>
          </w:p>
        </w:tc>
        <w:tc>
          <w:tcPr>
            <w:tcW w:w="276" w:type="pct"/>
            <w:vMerge w:val="restart"/>
            <w:tcBorders>
              <w:top w:val="nil"/>
              <w:left w:val="single" w:sz="4" w:space="0" w:color="auto"/>
              <w:bottom w:val="single" w:sz="4" w:space="0" w:color="000000"/>
              <w:right w:val="single" w:sz="4" w:space="0" w:color="auto"/>
            </w:tcBorders>
            <w:noWrap/>
            <w:vAlign w:val="center"/>
            <w:hideMark/>
          </w:tcPr>
          <w:p w14:paraId="017EDC62"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634</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7AD95F42"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сенокос</w:t>
            </w:r>
          </w:p>
        </w:tc>
        <w:tc>
          <w:tcPr>
            <w:tcW w:w="73" w:type="pct"/>
            <w:vAlign w:val="center"/>
            <w:hideMark/>
          </w:tcPr>
          <w:p w14:paraId="00286802" w14:textId="77777777" w:rsidR="004104BB" w:rsidRDefault="004104BB" w:rsidP="009714C3">
            <w:pPr>
              <w:spacing w:after="0"/>
              <w:rPr>
                <w:sz w:val="20"/>
                <w:szCs w:val="20"/>
              </w:rPr>
            </w:pPr>
          </w:p>
        </w:tc>
      </w:tr>
      <w:tr w:rsidR="004104BB" w14:paraId="0607AA2F"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69CDBEDF"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15206348"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168D74B6"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4BC31C65"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172523F6"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207,7</w:t>
            </w:r>
          </w:p>
        </w:tc>
        <w:tc>
          <w:tcPr>
            <w:tcW w:w="215" w:type="pct"/>
            <w:vMerge/>
            <w:tcBorders>
              <w:top w:val="nil"/>
              <w:left w:val="single" w:sz="4" w:space="0" w:color="auto"/>
              <w:bottom w:val="single" w:sz="4" w:space="0" w:color="000000"/>
              <w:right w:val="single" w:sz="4" w:space="0" w:color="auto"/>
            </w:tcBorders>
            <w:vAlign w:val="center"/>
            <w:hideMark/>
          </w:tcPr>
          <w:p w14:paraId="06E162F9"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0F9E8C54"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507A29E3"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79A5CC38"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6898699E"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3A18B42E"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60C5241F" w14:textId="77777777" w:rsidR="004104BB" w:rsidRDefault="004104BB" w:rsidP="009714C3">
            <w:pPr>
              <w:spacing w:after="0"/>
              <w:rPr>
                <w:sz w:val="20"/>
                <w:szCs w:val="20"/>
              </w:rPr>
            </w:pPr>
          </w:p>
        </w:tc>
      </w:tr>
      <w:tr w:rsidR="004104BB" w14:paraId="0CBCA075"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6F187648"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187EA49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291 [295]</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D7DE9A2"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557623.084</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7278DA71"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4421931.714</w:t>
            </w:r>
          </w:p>
        </w:tc>
        <w:tc>
          <w:tcPr>
            <w:tcW w:w="256" w:type="pct"/>
            <w:vMerge/>
            <w:tcBorders>
              <w:top w:val="nil"/>
              <w:left w:val="single" w:sz="4" w:space="0" w:color="auto"/>
              <w:bottom w:val="single" w:sz="4" w:space="0" w:color="000000"/>
              <w:right w:val="single" w:sz="4" w:space="0" w:color="auto"/>
            </w:tcBorders>
            <w:vAlign w:val="center"/>
            <w:hideMark/>
          </w:tcPr>
          <w:p w14:paraId="21612527"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26DB05A3"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20 x 20</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3B740818"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400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6D675E4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сенокос</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3199AB28"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Сатыбалдиев Асанбек Гульбаевич</w:t>
            </w:r>
          </w:p>
        </w:tc>
        <w:tc>
          <w:tcPr>
            <w:tcW w:w="276" w:type="pct"/>
            <w:vMerge w:val="restart"/>
            <w:tcBorders>
              <w:top w:val="nil"/>
              <w:left w:val="single" w:sz="4" w:space="0" w:color="auto"/>
              <w:bottom w:val="single" w:sz="4" w:space="0" w:color="000000"/>
              <w:right w:val="single" w:sz="4" w:space="0" w:color="auto"/>
            </w:tcBorders>
            <w:noWrap/>
            <w:vAlign w:val="center"/>
            <w:hideMark/>
          </w:tcPr>
          <w:p w14:paraId="6F47E8AF"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634</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34B66288"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сенокос</w:t>
            </w:r>
          </w:p>
        </w:tc>
        <w:tc>
          <w:tcPr>
            <w:tcW w:w="73" w:type="pct"/>
            <w:vAlign w:val="center"/>
            <w:hideMark/>
          </w:tcPr>
          <w:p w14:paraId="53EED70B" w14:textId="77777777" w:rsidR="004104BB" w:rsidRDefault="004104BB" w:rsidP="009714C3">
            <w:pPr>
              <w:spacing w:after="0"/>
              <w:rPr>
                <w:sz w:val="20"/>
                <w:szCs w:val="20"/>
              </w:rPr>
            </w:pPr>
          </w:p>
        </w:tc>
      </w:tr>
      <w:tr w:rsidR="004104BB" w14:paraId="402EB74E"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3B646BB7"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168522B3"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0C90F0FE"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2F79EA16"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73160F1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476,8</w:t>
            </w:r>
          </w:p>
        </w:tc>
        <w:tc>
          <w:tcPr>
            <w:tcW w:w="215" w:type="pct"/>
            <w:vMerge/>
            <w:tcBorders>
              <w:top w:val="nil"/>
              <w:left w:val="single" w:sz="4" w:space="0" w:color="auto"/>
              <w:bottom w:val="single" w:sz="4" w:space="0" w:color="000000"/>
              <w:right w:val="single" w:sz="4" w:space="0" w:color="auto"/>
            </w:tcBorders>
            <w:vAlign w:val="center"/>
            <w:hideMark/>
          </w:tcPr>
          <w:p w14:paraId="304E52BB"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47C89431"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74EA07D8"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513BE6D3"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02130226"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2E4628F3"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549DAE25" w14:textId="77777777" w:rsidR="004104BB" w:rsidRDefault="004104BB" w:rsidP="009714C3">
            <w:pPr>
              <w:spacing w:after="0"/>
              <w:rPr>
                <w:sz w:val="20"/>
                <w:szCs w:val="20"/>
              </w:rPr>
            </w:pPr>
          </w:p>
        </w:tc>
      </w:tr>
      <w:tr w:rsidR="004104BB" w14:paraId="123D3DA8"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5B3AFA75"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00A75384"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292 [296]</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2E3BAFD8"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557154.559</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2D5B07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4421843.142</w:t>
            </w:r>
          </w:p>
        </w:tc>
        <w:tc>
          <w:tcPr>
            <w:tcW w:w="256" w:type="pct"/>
            <w:vMerge/>
            <w:tcBorders>
              <w:top w:val="nil"/>
              <w:left w:val="single" w:sz="4" w:space="0" w:color="auto"/>
              <w:bottom w:val="single" w:sz="4" w:space="0" w:color="000000"/>
              <w:right w:val="single" w:sz="4" w:space="0" w:color="auto"/>
            </w:tcBorders>
            <w:vAlign w:val="center"/>
            <w:hideMark/>
          </w:tcPr>
          <w:p w14:paraId="1AE0612C"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2CFCA828"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20 x 20</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73CBD1D5"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400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6D3DC745"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сенокос</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76129BA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Конурбаев Ибраим Абибилаевич</w:t>
            </w:r>
          </w:p>
        </w:tc>
        <w:tc>
          <w:tcPr>
            <w:tcW w:w="276" w:type="pct"/>
            <w:vMerge w:val="restart"/>
            <w:tcBorders>
              <w:top w:val="nil"/>
              <w:left w:val="single" w:sz="4" w:space="0" w:color="auto"/>
              <w:bottom w:val="single" w:sz="4" w:space="0" w:color="000000"/>
              <w:right w:val="single" w:sz="4" w:space="0" w:color="auto"/>
            </w:tcBorders>
            <w:noWrap/>
            <w:vAlign w:val="center"/>
            <w:hideMark/>
          </w:tcPr>
          <w:p w14:paraId="42EB0E32"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610</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4E8C5F9E"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сенокос</w:t>
            </w:r>
          </w:p>
        </w:tc>
        <w:tc>
          <w:tcPr>
            <w:tcW w:w="73" w:type="pct"/>
            <w:vAlign w:val="center"/>
            <w:hideMark/>
          </w:tcPr>
          <w:p w14:paraId="7A3D06DD" w14:textId="77777777" w:rsidR="004104BB" w:rsidRDefault="004104BB" w:rsidP="009714C3">
            <w:pPr>
              <w:spacing w:after="0"/>
              <w:rPr>
                <w:sz w:val="20"/>
                <w:szCs w:val="20"/>
              </w:rPr>
            </w:pPr>
          </w:p>
        </w:tc>
      </w:tr>
      <w:tr w:rsidR="004104BB" w14:paraId="57C9D99F"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527302C3"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213DDD8A"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5D68C3C8"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172BC8E5"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05C6A8A0"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554,8</w:t>
            </w:r>
          </w:p>
        </w:tc>
        <w:tc>
          <w:tcPr>
            <w:tcW w:w="215" w:type="pct"/>
            <w:vMerge/>
            <w:tcBorders>
              <w:top w:val="nil"/>
              <w:left w:val="single" w:sz="4" w:space="0" w:color="auto"/>
              <w:bottom w:val="single" w:sz="4" w:space="0" w:color="000000"/>
              <w:right w:val="single" w:sz="4" w:space="0" w:color="auto"/>
            </w:tcBorders>
            <w:vAlign w:val="center"/>
            <w:hideMark/>
          </w:tcPr>
          <w:p w14:paraId="313FB4C7"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74070809"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4CCC47FD"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53F2A587"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1EC5061C"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07882064"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0C4F42FF" w14:textId="77777777" w:rsidR="004104BB" w:rsidRDefault="004104BB" w:rsidP="009714C3">
            <w:pPr>
              <w:spacing w:after="0"/>
              <w:rPr>
                <w:sz w:val="20"/>
                <w:szCs w:val="20"/>
              </w:rPr>
            </w:pPr>
          </w:p>
        </w:tc>
      </w:tr>
      <w:tr w:rsidR="004104BB" w14:paraId="6FB3732F"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75AE904F"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4E327F3"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293 [297]</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59807BD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556609.415</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311C4D96"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4421740.086</w:t>
            </w:r>
          </w:p>
        </w:tc>
        <w:tc>
          <w:tcPr>
            <w:tcW w:w="256" w:type="pct"/>
            <w:vMerge/>
            <w:tcBorders>
              <w:top w:val="nil"/>
              <w:left w:val="single" w:sz="4" w:space="0" w:color="auto"/>
              <w:bottom w:val="single" w:sz="4" w:space="0" w:color="000000"/>
              <w:right w:val="single" w:sz="4" w:space="0" w:color="auto"/>
            </w:tcBorders>
            <w:vAlign w:val="center"/>
            <w:hideMark/>
          </w:tcPr>
          <w:p w14:paraId="25D942D8"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1AE619A9"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18 x 18</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08731CE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324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432949E0"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2203DC6F"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а/а</w:t>
            </w:r>
          </w:p>
        </w:tc>
        <w:tc>
          <w:tcPr>
            <w:tcW w:w="276" w:type="pct"/>
            <w:vMerge w:val="restart"/>
            <w:tcBorders>
              <w:top w:val="nil"/>
              <w:left w:val="single" w:sz="4" w:space="0" w:color="auto"/>
              <w:bottom w:val="single" w:sz="4" w:space="0" w:color="000000"/>
              <w:right w:val="single" w:sz="4" w:space="0" w:color="auto"/>
            </w:tcBorders>
            <w:noWrap/>
            <w:vAlign w:val="center"/>
            <w:hideMark/>
          </w:tcPr>
          <w:p w14:paraId="092C61C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609</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06B08FE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73" w:type="pct"/>
            <w:vAlign w:val="center"/>
            <w:hideMark/>
          </w:tcPr>
          <w:p w14:paraId="3E8E2F25" w14:textId="77777777" w:rsidR="004104BB" w:rsidRDefault="004104BB" w:rsidP="009714C3">
            <w:pPr>
              <w:spacing w:after="0"/>
              <w:rPr>
                <w:sz w:val="20"/>
                <w:szCs w:val="20"/>
              </w:rPr>
            </w:pPr>
          </w:p>
        </w:tc>
      </w:tr>
      <w:tr w:rsidR="004104BB" w14:paraId="41B3FCD5"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5256BC9F"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648F04FD"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5DBF46F5"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0E12182C"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67360A6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365,2</w:t>
            </w:r>
          </w:p>
        </w:tc>
        <w:tc>
          <w:tcPr>
            <w:tcW w:w="215" w:type="pct"/>
            <w:vMerge/>
            <w:tcBorders>
              <w:top w:val="nil"/>
              <w:left w:val="single" w:sz="4" w:space="0" w:color="auto"/>
              <w:bottom w:val="single" w:sz="4" w:space="0" w:color="000000"/>
              <w:right w:val="single" w:sz="4" w:space="0" w:color="auto"/>
            </w:tcBorders>
            <w:vAlign w:val="center"/>
            <w:hideMark/>
          </w:tcPr>
          <w:p w14:paraId="1F3AEB84"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3269DA5B"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21EA9FC4"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40FFD95A"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32421F8C"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2DC10D23"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6221B1EF" w14:textId="77777777" w:rsidR="004104BB" w:rsidRDefault="004104BB" w:rsidP="009714C3">
            <w:pPr>
              <w:spacing w:after="0"/>
              <w:rPr>
                <w:sz w:val="20"/>
                <w:szCs w:val="20"/>
              </w:rPr>
            </w:pPr>
          </w:p>
        </w:tc>
      </w:tr>
      <w:tr w:rsidR="004104BB" w14:paraId="003230F7"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30F75D82"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1CCB0DCF"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294 [298]</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34DD7FE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556250.571</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3080F2F3"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4421672.248</w:t>
            </w:r>
          </w:p>
        </w:tc>
        <w:tc>
          <w:tcPr>
            <w:tcW w:w="256" w:type="pct"/>
            <w:vMerge/>
            <w:tcBorders>
              <w:top w:val="nil"/>
              <w:left w:val="single" w:sz="4" w:space="0" w:color="auto"/>
              <w:bottom w:val="single" w:sz="4" w:space="0" w:color="000000"/>
              <w:right w:val="single" w:sz="4" w:space="0" w:color="auto"/>
            </w:tcBorders>
            <w:vAlign w:val="center"/>
            <w:hideMark/>
          </w:tcPr>
          <w:p w14:paraId="5DF51DEE"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1F8A2282"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18 x 18</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115A900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324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5A54E663"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06174F7E"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а/а</w:t>
            </w:r>
          </w:p>
        </w:tc>
        <w:tc>
          <w:tcPr>
            <w:tcW w:w="276" w:type="pct"/>
            <w:vMerge w:val="restart"/>
            <w:tcBorders>
              <w:top w:val="nil"/>
              <w:left w:val="single" w:sz="4" w:space="0" w:color="auto"/>
              <w:bottom w:val="single" w:sz="4" w:space="0" w:color="000000"/>
              <w:right w:val="single" w:sz="4" w:space="0" w:color="auto"/>
            </w:tcBorders>
            <w:vAlign w:val="center"/>
            <w:hideMark/>
          </w:tcPr>
          <w:p w14:paraId="47513AF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609</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1250C7D1"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73" w:type="pct"/>
            <w:vAlign w:val="center"/>
            <w:hideMark/>
          </w:tcPr>
          <w:p w14:paraId="400E507A" w14:textId="77777777" w:rsidR="004104BB" w:rsidRDefault="004104BB" w:rsidP="009714C3">
            <w:pPr>
              <w:spacing w:after="0"/>
              <w:rPr>
                <w:sz w:val="20"/>
                <w:szCs w:val="20"/>
              </w:rPr>
            </w:pPr>
          </w:p>
        </w:tc>
      </w:tr>
      <w:tr w:rsidR="004104BB" w14:paraId="05EEDFF8"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208D22A3"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617695D0"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1D5E498C"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45383270"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17F3BD78"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325,0</w:t>
            </w:r>
          </w:p>
        </w:tc>
        <w:tc>
          <w:tcPr>
            <w:tcW w:w="215" w:type="pct"/>
            <w:vMerge/>
            <w:tcBorders>
              <w:top w:val="nil"/>
              <w:left w:val="single" w:sz="4" w:space="0" w:color="auto"/>
              <w:bottom w:val="single" w:sz="4" w:space="0" w:color="000000"/>
              <w:right w:val="single" w:sz="4" w:space="0" w:color="auto"/>
            </w:tcBorders>
            <w:vAlign w:val="center"/>
            <w:hideMark/>
          </w:tcPr>
          <w:p w14:paraId="7CB862B5"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48AFA9D9"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1613B97C"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0DBF80BF"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06BAE9CB"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4BA7D262"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003ED7F1" w14:textId="77777777" w:rsidR="004104BB" w:rsidRDefault="004104BB" w:rsidP="009714C3">
            <w:pPr>
              <w:spacing w:after="0"/>
              <w:rPr>
                <w:sz w:val="20"/>
                <w:szCs w:val="20"/>
              </w:rPr>
            </w:pPr>
          </w:p>
        </w:tc>
      </w:tr>
      <w:tr w:rsidR="004104BB" w14:paraId="0B678439"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3812CF0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49D7F58"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295 [299]</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92B3C51"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555931.227</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3AB5D81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4421611.878</w:t>
            </w:r>
          </w:p>
        </w:tc>
        <w:tc>
          <w:tcPr>
            <w:tcW w:w="256" w:type="pct"/>
            <w:vMerge/>
            <w:tcBorders>
              <w:top w:val="nil"/>
              <w:left w:val="single" w:sz="4" w:space="0" w:color="auto"/>
              <w:bottom w:val="single" w:sz="4" w:space="0" w:color="000000"/>
              <w:right w:val="single" w:sz="4" w:space="0" w:color="auto"/>
            </w:tcBorders>
            <w:vAlign w:val="center"/>
            <w:hideMark/>
          </w:tcPr>
          <w:p w14:paraId="6D302DC4"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6C58AD9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19 x 19</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21095227"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361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7DA16E37"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350E4232"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а/а</w:t>
            </w:r>
          </w:p>
        </w:tc>
        <w:tc>
          <w:tcPr>
            <w:tcW w:w="276" w:type="pct"/>
            <w:vMerge w:val="restart"/>
            <w:tcBorders>
              <w:top w:val="nil"/>
              <w:left w:val="single" w:sz="4" w:space="0" w:color="auto"/>
              <w:bottom w:val="single" w:sz="4" w:space="0" w:color="000000"/>
              <w:right w:val="single" w:sz="4" w:space="0" w:color="auto"/>
            </w:tcBorders>
            <w:vAlign w:val="center"/>
            <w:hideMark/>
          </w:tcPr>
          <w:p w14:paraId="7F0E48B5"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606</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62085212"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73" w:type="pct"/>
            <w:vAlign w:val="center"/>
            <w:hideMark/>
          </w:tcPr>
          <w:p w14:paraId="7441625D" w14:textId="77777777" w:rsidR="004104BB" w:rsidRDefault="004104BB" w:rsidP="009714C3">
            <w:pPr>
              <w:spacing w:after="0"/>
              <w:rPr>
                <w:sz w:val="20"/>
                <w:szCs w:val="20"/>
              </w:rPr>
            </w:pPr>
          </w:p>
        </w:tc>
      </w:tr>
      <w:tr w:rsidR="004104BB" w14:paraId="5F93ECCB"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1D482AB1"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749A93AD"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692049B5"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16B89A52"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4304EF0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325,0</w:t>
            </w:r>
          </w:p>
        </w:tc>
        <w:tc>
          <w:tcPr>
            <w:tcW w:w="215" w:type="pct"/>
            <w:vMerge/>
            <w:tcBorders>
              <w:top w:val="nil"/>
              <w:left w:val="single" w:sz="4" w:space="0" w:color="auto"/>
              <w:bottom w:val="single" w:sz="4" w:space="0" w:color="000000"/>
              <w:right w:val="single" w:sz="4" w:space="0" w:color="auto"/>
            </w:tcBorders>
            <w:vAlign w:val="center"/>
            <w:hideMark/>
          </w:tcPr>
          <w:p w14:paraId="2F5335C4"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26425F98"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5B5A1752"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2A3D7B1C"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13A89E3E"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46CB656C"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03FEC338" w14:textId="77777777" w:rsidR="004104BB" w:rsidRDefault="004104BB" w:rsidP="009714C3">
            <w:pPr>
              <w:spacing w:after="0"/>
              <w:rPr>
                <w:sz w:val="20"/>
                <w:szCs w:val="20"/>
              </w:rPr>
            </w:pPr>
          </w:p>
        </w:tc>
      </w:tr>
      <w:tr w:rsidR="004104BB" w14:paraId="4CD67724"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48F02374"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3F8CEEB6"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296 [300]</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1CAE803B"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555611.883</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D7A0F2E"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4421551.508</w:t>
            </w:r>
          </w:p>
        </w:tc>
        <w:tc>
          <w:tcPr>
            <w:tcW w:w="256" w:type="pct"/>
            <w:vMerge/>
            <w:tcBorders>
              <w:top w:val="nil"/>
              <w:left w:val="single" w:sz="4" w:space="0" w:color="auto"/>
              <w:bottom w:val="single" w:sz="4" w:space="0" w:color="000000"/>
              <w:right w:val="single" w:sz="4" w:space="0" w:color="auto"/>
            </w:tcBorders>
            <w:vAlign w:val="center"/>
            <w:hideMark/>
          </w:tcPr>
          <w:p w14:paraId="7EA536F1"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2339B6A9"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20 x 20</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782135A7"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400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2D1433B7"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7B10CA9E"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а/а</w:t>
            </w:r>
          </w:p>
        </w:tc>
        <w:tc>
          <w:tcPr>
            <w:tcW w:w="276" w:type="pct"/>
            <w:vMerge w:val="restart"/>
            <w:tcBorders>
              <w:top w:val="nil"/>
              <w:left w:val="single" w:sz="4" w:space="0" w:color="auto"/>
              <w:bottom w:val="single" w:sz="4" w:space="0" w:color="000000"/>
              <w:right w:val="single" w:sz="4" w:space="0" w:color="auto"/>
            </w:tcBorders>
            <w:vAlign w:val="center"/>
            <w:hideMark/>
          </w:tcPr>
          <w:p w14:paraId="4E3A191E"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606</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25E26858"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73" w:type="pct"/>
            <w:vAlign w:val="center"/>
            <w:hideMark/>
          </w:tcPr>
          <w:p w14:paraId="79C9C6A4" w14:textId="77777777" w:rsidR="004104BB" w:rsidRDefault="004104BB" w:rsidP="009714C3">
            <w:pPr>
              <w:spacing w:after="0"/>
              <w:rPr>
                <w:sz w:val="20"/>
                <w:szCs w:val="20"/>
              </w:rPr>
            </w:pPr>
          </w:p>
        </w:tc>
      </w:tr>
      <w:tr w:rsidR="004104BB" w14:paraId="7A52C9C9"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5AA579C4"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193D3E4E"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5D8BF19A"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5CC094C8"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6318B5D0"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440,0</w:t>
            </w:r>
          </w:p>
        </w:tc>
        <w:tc>
          <w:tcPr>
            <w:tcW w:w="215" w:type="pct"/>
            <w:vMerge/>
            <w:tcBorders>
              <w:top w:val="nil"/>
              <w:left w:val="single" w:sz="4" w:space="0" w:color="auto"/>
              <w:bottom w:val="single" w:sz="4" w:space="0" w:color="000000"/>
              <w:right w:val="single" w:sz="4" w:space="0" w:color="auto"/>
            </w:tcBorders>
            <w:vAlign w:val="center"/>
            <w:hideMark/>
          </w:tcPr>
          <w:p w14:paraId="4603E1C0"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1DF85FE3"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5C8358D6"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35F3ED9F"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69EFCB78"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2F5DAB36"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377E10AF" w14:textId="77777777" w:rsidR="004104BB" w:rsidRDefault="004104BB" w:rsidP="009714C3">
            <w:pPr>
              <w:spacing w:after="0"/>
              <w:rPr>
                <w:sz w:val="20"/>
                <w:szCs w:val="20"/>
              </w:rPr>
            </w:pPr>
          </w:p>
        </w:tc>
      </w:tr>
      <w:tr w:rsidR="004104BB" w14:paraId="5AEBA21B"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55141768"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7ED2E67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297 [301]</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7BE15752"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555179.541</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0EDFE632"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4421469.776</w:t>
            </w:r>
          </w:p>
        </w:tc>
        <w:tc>
          <w:tcPr>
            <w:tcW w:w="256" w:type="pct"/>
            <w:vMerge/>
            <w:tcBorders>
              <w:top w:val="nil"/>
              <w:left w:val="single" w:sz="4" w:space="0" w:color="auto"/>
              <w:bottom w:val="single" w:sz="4" w:space="0" w:color="000000"/>
              <w:right w:val="single" w:sz="4" w:space="0" w:color="auto"/>
            </w:tcBorders>
            <w:vAlign w:val="center"/>
            <w:hideMark/>
          </w:tcPr>
          <w:p w14:paraId="3E8EB3F4"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039A5C6E"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20 x 20</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53D891B2"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400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365A3A2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3E768207"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а/а</w:t>
            </w:r>
          </w:p>
        </w:tc>
        <w:tc>
          <w:tcPr>
            <w:tcW w:w="276" w:type="pct"/>
            <w:vMerge w:val="restart"/>
            <w:tcBorders>
              <w:top w:val="nil"/>
              <w:left w:val="single" w:sz="4" w:space="0" w:color="auto"/>
              <w:bottom w:val="single" w:sz="4" w:space="0" w:color="000000"/>
              <w:right w:val="single" w:sz="4" w:space="0" w:color="auto"/>
            </w:tcBorders>
            <w:vAlign w:val="center"/>
            <w:hideMark/>
          </w:tcPr>
          <w:p w14:paraId="63670A6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605</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0307E72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73" w:type="pct"/>
            <w:vAlign w:val="center"/>
            <w:hideMark/>
          </w:tcPr>
          <w:p w14:paraId="613C21DA" w14:textId="77777777" w:rsidR="004104BB" w:rsidRDefault="004104BB" w:rsidP="009714C3">
            <w:pPr>
              <w:spacing w:after="0"/>
              <w:rPr>
                <w:sz w:val="20"/>
                <w:szCs w:val="20"/>
              </w:rPr>
            </w:pPr>
          </w:p>
        </w:tc>
      </w:tr>
      <w:tr w:rsidR="004104BB" w14:paraId="22DB2F80"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1CB6C498"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2AA0CC71"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75CFE0FE"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42F7573A"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25DA15B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490,0</w:t>
            </w:r>
          </w:p>
        </w:tc>
        <w:tc>
          <w:tcPr>
            <w:tcW w:w="215" w:type="pct"/>
            <w:vMerge/>
            <w:tcBorders>
              <w:top w:val="nil"/>
              <w:left w:val="single" w:sz="4" w:space="0" w:color="auto"/>
              <w:bottom w:val="single" w:sz="4" w:space="0" w:color="000000"/>
              <w:right w:val="single" w:sz="4" w:space="0" w:color="auto"/>
            </w:tcBorders>
            <w:vAlign w:val="center"/>
            <w:hideMark/>
          </w:tcPr>
          <w:p w14:paraId="3A804940"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6686FD6E"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63B5555A"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3E984938"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733DB5EB"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2178EAA4"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36CE4934" w14:textId="77777777" w:rsidR="004104BB" w:rsidRDefault="004104BB" w:rsidP="009714C3">
            <w:pPr>
              <w:spacing w:after="0"/>
              <w:rPr>
                <w:sz w:val="20"/>
                <w:szCs w:val="20"/>
              </w:rPr>
            </w:pPr>
          </w:p>
        </w:tc>
      </w:tr>
      <w:tr w:rsidR="004104BB" w14:paraId="05B9992C"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4DBA12A6"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766A3947"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298L [302]</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42443D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554698.069</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5E4C64D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4421378.757</w:t>
            </w:r>
          </w:p>
        </w:tc>
        <w:tc>
          <w:tcPr>
            <w:tcW w:w="256" w:type="pct"/>
            <w:vMerge/>
            <w:tcBorders>
              <w:top w:val="nil"/>
              <w:left w:val="single" w:sz="4" w:space="0" w:color="auto"/>
              <w:bottom w:val="single" w:sz="4" w:space="0" w:color="000000"/>
              <w:right w:val="single" w:sz="4" w:space="0" w:color="auto"/>
            </w:tcBorders>
            <w:vAlign w:val="center"/>
            <w:hideMark/>
          </w:tcPr>
          <w:p w14:paraId="33C5EACB"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4ACD414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18 x 18</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3F4EA207"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324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46AAC0D5"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1FB48080"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а/а</w:t>
            </w:r>
          </w:p>
        </w:tc>
        <w:tc>
          <w:tcPr>
            <w:tcW w:w="276" w:type="pct"/>
            <w:vMerge w:val="restart"/>
            <w:tcBorders>
              <w:top w:val="nil"/>
              <w:left w:val="single" w:sz="4" w:space="0" w:color="auto"/>
              <w:bottom w:val="single" w:sz="4" w:space="0" w:color="000000"/>
              <w:right w:val="single" w:sz="4" w:space="0" w:color="auto"/>
            </w:tcBorders>
            <w:vAlign w:val="center"/>
            <w:hideMark/>
          </w:tcPr>
          <w:p w14:paraId="6AB26F29"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605</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5A5F6EBB"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73" w:type="pct"/>
            <w:vAlign w:val="center"/>
            <w:hideMark/>
          </w:tcPr>
          <w:p w14:paraId="1A27D8EC" w14:textId="77777777" w:rsidR="004104BB" w:rsidRDefault="004104BB" w:rsidP="009714C3">
            <w:pPr>
              <w:spacing w:after="0"/>
              <w:rPr>
                <w:sz w:val="20"/>
                <w:szCs w:val="20"/>
              </w:rPr>
            </w:pPr>
          </w:p>
        </w:tc>
      </w:tr>
      <w:tr w:rsidR="004104BB" w14:paraId="0685FB0A"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3C35F2BE"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7CAE40FB"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43FFD4D8"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48953F74"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20B02EF1"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400,0</w:t>
            </w:r>
          </w:p>
        </w:tc>
        <w:tc>
          <w:tcPr>
            <w:tcW w:w="215" w:type="pct"/>
            <w:vMerge/>
            <w:tcBorders>
              <w:top w:val="nil"/>
              <w:left w:val="single" w:sz="4" w:space="0" w:color="auto"/>
              <w:bottom w:val="single" w:sz="4" w:space="0" w:color="000000"/>
              <w:right w:val="single" w:sz="4" w:space="0" w:color="auto"/>
            </w:tcBorders>
            <w:vAlign w:val="center"/>
            <w:hideMark/>
          </w:tcPr>
          <w:p w14:paraId="22059950"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4BD749A9"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1D31A9B2"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1547C837"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7DD8A272"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7ADCDFA7"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067D0DC5" w14:textId="77777777" w:rsidR="004104BB" w:rsidRDefault="004104BB" w:rsidP="009714C3">
            <w:pPr>
              <w:spacing w:after="0"/>
              <w:rPr>
                <w:sz w:val="20"/>
                <w:szCs w:val="20"/>
              </w:rPr>
            </w:pPr>
          </w:p>
        </w:tc>
      </w:tr>
      <w:tr w:rsidR="004104BB" w14:paraId="3CA92578"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5CFC5226"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56E85964"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299N [303]</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2ABA2626"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554305.030</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2564AF5"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4421304.455</w:t>
            </w:r>
          </w:p>
        </w:tc>
        <w:tc>
          <w:tcPr>
            <w:tcW w:w="256" w:type="pct"/>
            <w:vMerge/>
            <w:tcBorders>
              <w:top w:val="nil"/>
              <w:left w:val="single" w:sz="4" w:space="0" w:color="auto"/>
              <w:bottom w:val="single" w:sz="4" w:space="0" w:color="000000"/>
              <w:right w:val="single" w:sz="4" w:space="0" w:color="auto"/>
            </w:tcBorders>
            <w:vAlign w:val="center"/>
            <w:hideMark/>
          </w:tcPr>
          <w:p w14:paraId="038679F7"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5901ADD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20 x 20</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30777C15"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400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72DFFD14"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15FCE519"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а/а</w:t>
            </w:r>
          </w:p>
        </w:tc>
        <w:tc>
          <w:tcPr>
            <w:tcW w:w="276" w:type="pct"/>
            <w:vMerge w:val="restart"/>
            <w:tcBorders>
              <w:top w:val="nil"/>
              <w:left w:val="single" w:sz="4" w:space="0" w:color="auto"/>
              <w:bottom w:val="single" w:sz="4" w:space="0" w:color="000000"/>
              <w:right w:val="single" w:sz="4" w:space="0" w:color="auto"/>
            </w:tcBorders>
            <w:vAlign w:val="center"/>
            <w:hideMark/>
          </w:tcPr>
          <w:p w14:paraId="21EDBB3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604</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3834CDC1"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73" w:type="pct"/>
            <w:vAlign w:val="center"/>
            <w:hideMark/>
          </w:tcPr>
          <w:p w14:paraId="5CC64099" w14:textId="77777777" w:rsidR="004104BB" w:rsidRDefault="004104BB" w:rsidP="009714C3">
            <w:pPr>
              <w:spacing w:after="0"/>
              <w:rPr>
                <w:sz w:val="20"/>
                <w:szCs w:val="20"/>
              </w:rPr>
            </w:pPr>
          </w:p>
        </w:tc>
      </w:tr>
      <w:tr w:rsidR="004104BB" w14:paraId="2B7AB0CE"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400F380C"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22E5FAD4"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6BD46204"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4DC12CD6"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06E1F17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258,4</w:t>
            </w:r>
          </w:p>
        </w:tc>
        <w:tc>
          <w:tcPr>
            <w:tcW w:w="215" w:type="pct"/>
            <w:vMerge/>
            <w:tcBorders>
              <w:top w:val="nil"/>
              <w:left w:val="single" w:sz="4" w:space="0" w:color="auto"/>
              <w:bottom w:val="single" w:sz="4" w:space="0" w:color="000000"/>
              <w:right w:val="single" w:sz="4" w:space="0" w:color="auto"/>
            </w:tcBorders>
            <w:vAlign w:val="center"/>
            <w:hideMark/>
          </w:tcPr>
          <w:p w14:paraId="24F97FBB"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12A5FB6F"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04AB8448"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42FE5F0D"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33914599"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6727CA2F"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7C84517A" w14:textId="77777777" w:rsidR="004104BB" w:rsidRDefault="004104BB" w:rsidP="009714C3">
            <w:pPr>
              <w:spacing w:after="0"/>
              <w:rPr>
                <w:sz w:val="20"/>
                <w:szCs w:val="20"/>
              </w:rPr>
            </w:pPr>
          </w:p>
        </w:tc>
      </w:tr>
      <w:tr w:rsidR="004104BB" w14:paraId="7AA21E59"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79694F41"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58127AB4"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300N [304]</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57FA429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554051.180</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36D9E769"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4421256.466</w:t>
            </w:r>
          </w:p>
        </w:tc>
        <w:tc>
          <w:tcPr>
            <w:tcW w:w="256" w:type="pct"/>
            <w:vMerge/>
            <w:tcBorders>
              <w:top w:val="nil"/>
              <w:left w:val="single" w:sz="4" w:space="0" w:color="auto"/>
              <w:bottom w:val="single" w:sz="4" w:space="0" w:color="000000"/>
              <w:right w:val="single" w:sz="4" w:space="0" w:color="auto"/>
            </w:tcBorders>
            <w:vAlign w:val="center"/>
            <w:hideMark/>
          </w:tcPr>
          <w:p w14:paraId="608F7C56"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7BA1DD3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19 x 19</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0BB13984"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361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28F83407"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54F0B76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а/а</w:t>
            </w:r>
          </w:p>
        </w:tc>
        <w:tc>
          <w:tcPr>
            <w:tcW w:w="276" w:type="pct"/>
            <w:vMerge w:val="restart"/>
            <w:tcBorders>
              <w:top w:val="nil"/>
              <w:left w:val="single" w:sz="4" w:space="0" w:color="auto"/>
              <w:bottom w:val="single" w:sz="4" w:space="0" w:color="000000"/>
              <w:right w:val="single" w:sz="4" w:space="0" w:color="auto"/>
            </w:tcBorders>
            <w:vAlign w:val="center"/>
            <w:hideMark/>
          </w:tcPr>
          <w:p w14:paraId="31B9A3FE"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604</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39D5277B"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73" w:type="pct"/>
            <w:vAlign w:val="center"/>
            <w:hideMark/>
          </w:tcPr>
          <w:p w14:paraId="41587C37" w14:textId="77777777" w:rsidR="004104BB" w:rsidRDefault="004104BB" w:rsidP="009714C3">
            <w:pPr>
              <w:spacing w:after="0"/>
              <w:rPr>
                <w:sz w:val="20"/>
                <w:szCs w:val="20"/>
              </w:rPr>
            </w:pPr>
          </w:p>
        </w:tc>
      </w:tr>
      <w:tr w:rsidR="004104BB" w14:paraId="0EBCAB8F"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38732A67"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352E84D0"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54A9FFC5"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18C60B1A"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00A49275"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461,7</w:t>
            </w:r>
          </w:p>
        </w:tc>
        <w:tc>
          <w:tcPr>
            <w:tcW w:w="215" w:type="pct"/>
            <w:vMerge/>
            <w:tcBorders>
              <w:top w:val="nil"/>
              <w:left w:val="single" w:sz="4" w:space="0" w:color="auto"/>
              <w:bottom w:val="single" w:sz="4" w:space="0" w:color="000000"/>
              <w:right w:val="single" w:sz="4" w:space="0" w:color="auto"/>
            </w:tcBorders>
            <w:vAlign w:val="center"/>
            <w:hideMark/>
          </w:tcPr>
          <w:p w14:paraId="449333D9"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5E38DF27"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46D5BFDF"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112EACA6"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46A21F97"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54A2C20A"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02FADFD7" w14:textId="77777777" w:rsidR="004104BB" w:rsidRDefault="004104BB" w:rsidP="009714C3">
            <w:pPr>
              <w:spacing w:after="0"/>
              <w:rPr>
                <w:sz w:val="20"/>
                <w:szCs w:val="20"/>
              </w:rPr>
            </w:pPr>
          </w:p>
        </w:tc>
      </w:tr>
      <w:tr w:rsidR="004104BB" w14:paraId="0F3FF71B"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128E2BD8"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7334AD7F"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301N [305N]</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6F0CB89"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553597.561</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1EBD1DE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4421170.712</w:t>
            </w:r>
          </w:p>
        </w:tc>
        <w:tc>
          <w:tcPr>
            <w:tcW w:w="256" w:type="pct"/>
            <w:vMerge/>
            <w:tcBorders>
              <w:top w:val="nil"/>
              <w:left w:val="single" w:sz="4" w:space="0" w:color="auto"/>
              <w:bottom w:val="single" w:sz="4" w:space="0" w:color="000000"/>
              <w:right w:val="single" w:sz="4" w:space="0" w:color="auto"/>
            </w:tcBorders>
            <w:vAlign w:val="center"/>
            <w:hideMark/>
          </w:tcPr>
          <w:p w14:paraId="58315700"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77E36F4B"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20 x 20</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6B317758"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400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63BC68C6"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4E0C4CDE"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а/а</w:t>
            </w:r>
          </w:p>
        </w:tc>
        <w:tc>
          <w:tcPr>
            <w:tcW w:w="276" w:type="pct"/>
            <w:vMerge w:val="restart"/>
            <w:tcBorders>
              <w:top w:val="nil"/>
              <w:left w:val="single" w:sz="4" w:space="0" w:color="auto"/>
              <w:bottom w:val="single" w:sz="4" w:space="0" w:color="000000"/>
              <w:right w:val="single" w:sz="4" w:space="0" w:color="auto"/>
            </w:tcBorders>
            <w:vAlign w:val="center"/>
            <w:hideMark/>
          </w:tcPr>
          <w:p w14:paraId="48EDD1C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603</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669616D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73" w:type="pct"/>
            <w:vAlign w:val="center"/>
            <w:hideMark/>
          </w:tcPr>
          <w:p w14:paraId="26F7E604" w14:textId="77777777" w:rsidR="004104BB" w:rsidRDefault="004104BB" w:rsidP="009714C3">
            <w:pPr>
              <w:spacing w:after="0"/>
              <w:rPr>
                <w:sz w:val="20"/>
                <w:szCs w:val="20"/>
              </w:rPr>
            </w:pPr>
          </w:p>
        </w:tc>
      </w:tr>
      <w:tr w:rsidR="004104BB" w14:paraId="784848F4"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23F77D82"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6896AEA1"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77B63E7C"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25881FBF"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7236B03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370,0</w:t>
            </w:r>
          </w:p>
        </w:tc>
        <w:tc>
          <w:tcPr>
            <w:tcW w:w="215" w:type="pct"/>
            <w:vMerge/>
            <w:tcBorders>
              <w:top w:val="nil"/>
              <w:left w:val="single" w:sz="4" w:space="0" w:color="auto"/>
              <w:bottom w:val="single" w:sz="4" w:space="0" w:color="000000"/>
              <w:right w:val="single" w:sz="4" w:space="0" w:color="auto"/>
            </w:tcBorders>
            <w:vAlign w:val="center"/>
            <w:hideMark/>
          </w:tcPr>
          <w:p w14:paraId="3713E36F"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1108FA0F"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206DD809"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310588CB"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3C5D9E13"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6E861FEF"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2A83F648" w14:textId="77777777" w:rsidR="004104BB" w:rsidRDefault="004104BB" w:rsidP="009714C3">
            <w:pPr>
              <w:spacing w:after="0"/>
              <w:rPr>
                <w:sz w:val="20"/>
                <w:szCs w:val="20"/>
              </w:rPr>
            </w:pPr>
          </w:p>
        </w:tc>
      </w:tr>
      <w:tr w:rsidR="004104BB" w14:paraId="133AE90C"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4B5DFA85"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F608B04"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301A [305A]</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5C21C53"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553234.000</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62C5905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4421101.983</w:t>
            </w:r>
          </w:p>
        </w:tc>
        <w:tc>
          <w:tcPr>
            <w:tcW w:w="256" w:type="pct"/>
            <w:vMerge/>
            <w:tcBorders>
              <w:top w:val="nil"/>
              <w:left w:val="single" w:sz="4" w:space="0" w:color="auto"/>
              <w:bottom w:val="single" w:sz="4" w:space="0" w:color="000000"/>
              <w:right w:val="single" w:sz="4" w:space="0" w:color="auto"/>
            </w:tcBorders>
            <w:vAlign w:val="center"/>
            <w:hideMark/>
          </w:tcPr>
          <w:p w14:paraId="5040356C"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4A4E50D1"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20 x 20</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397F40F0"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400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61EAF6F3"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0E10B839"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а/а</w:t>
            </w:r>
          </w:p>
        </w:tc>
        <w:tc>
          <w:tcPr>
            <w:tcW w:w="276" w:type="pct"/>
            <w:vMerge w:val="restart"/>
            <w:tcBorders>
              <w:top w:val="nil"/>
              <w:left w:val="single" w:sz="4" w:space="0" w:color="auto"/>
              <w:bottom w:val="single" w:sz="4" w:space="0" w:color="000000"/>
              <w:right w:val="single" w:sz="4" w:space="0" w:color="auto"/>
            </w:tcBorders>
            <w:vAlign w:val="center"/>
            <w:hideMark/>
          </w:tcPr>
          <w:p w14:paraId="3278246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517</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461A022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73" w:type="pct"/>
            <w:vAlign w:val="center"/>
            <w:hideMark/>
          </w:tcPr>
          <w:p w14:paraId="6ED24200" w14:textId="77777777" w:rsidR="004104BB" w:rsidRDefault="004104BB" w:rsidP="009714C3">
            <w:pPr>
              <w:spacing w:after="0"/>
              <w:rPr>
                <w:sz w:val="20"/>
                <w:szCs w:val="20"/>
              </w:rPr>
            </w:pPr>
          </w:p>
        </w:tc>
      </w:tr>
      <w:tr w:rsidR="004104BB" w14:paraId="3D940C7C"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560B2C54"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05B06A7C"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5BF1D3F6"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675D780E"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07D39C50"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440,0</w:t>
            </w:r>
          </w:p>
        </w:tc>
        <w:tc>
          <w:tcPr>
            <w:tcW w:w="215" w:type="pct"/>
            <w:vMerge/>
            <w:tcBorders>
              <w:top w:val="nil"/>
              <w:left w:val="single" w:sz="4" w:space="0" w:color="auto"/>
              <w:bottom w:val="single" w:sz="4" w:space="0" w:color="000000"/>
              <w:right w:val="single" w:sz="4" w:space="0" w:color="auto"/>
            </w:tcBorders>
            <w:vAlign w:val="center"/>
            <w:hideMark/>
          </w:tcPr>
          <w:p w14:paraId="5C2059C4"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60209097"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5C57C945"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2ED142CB"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2CFC40B6"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644B4D39"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37DE6C02" w14:textId="77777777" w:rsidR="004104BB" w:rsidRDefault="004104BB" w:rsidP="009714C3">
            <w:pPr>
              <w:spacing w:after="0"/>
              <w:rPr>
                <w:sz w:val="20"/>
                <w:szCs w:val="20"/>
              </w:rPr>
            </w:pPr>
          </w:p>
        </w:tc>
      </w:tr>
      <w:tr w:rsidR="004104BB" w14:paraId="2D159FBC"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090630B3"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D86E69E"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301B [305B]</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4B4A1FF4"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552801.658</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75B8A456"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4421020.251</w:t>
            </w:r>
          </w:p>
        </w:tc>
        <w:tc>
          <w:tcPr>
            <w:tcW w:w="256" w:type="pct"/>
            <w:vMerge/>
            <w:tcBorders>
              <w:top w:val="nil"/>
              <w:left w:val="single" w:sz="4" w:space="0" w:color="auto"/>
              <w:bottom w:val="single" w:sz="4" w:space="0" w:color="000000"/>
              <w:right w:val="single" w:sz="4" w:space="0" w:color="auto"/>
            </w:tcBorders>
            <w:vAlign w:val="center"/>
            <w:hideMark/>
          </w:tcPr>
          <w:p w14:paraId="47856922"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641F1AC9"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18 x 18</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18537E45"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324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561FCA19"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1C99014B"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а/а</w:t>
            </w:r>
          </w:p>
        </w:tc>
        <w:tc>
          <w:tcPr>
            <w:tcW w:w="276" w:type="pct"/>
            <w:vMerge w:val="restart"/>
            <w:tcBorders>
              <w:top w:val="nil"/>
              <w:left w:val="single" w:sz="4" w:space="0" w:color="auto"/>
              <w:bottom w:val="single" w:sz="4" w:space="0" w:color="000000"/>
              <w:right w:val="single" w:sz="4" w:space="0" w:color="auto"/>
            </w:tcBorders>
            <w:vAlign w:val="center"/>
            <w:hideMark/>
          </w:tcPr>
          <w:p w14:paraId="34D3566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517</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2AA6F4E1"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73" w:type="pct"/>
            <w:vAlign w:val="center"/>
            <w:hideMark/>
          </w:tcPr>
          <w:p w14:paraId="620D2371" w14:textId="77777777" w:rsidR="004104BB" w:rsidRDefault="004104BB" w:rsidP="009714C3">
            <w:pPr>
              <w:spacing w:after="0"/>
              <w:rPr>
                <w:sz w:val="20"/>
                <w:szCs w:val="20"/>
              </w:rPr>
            </w:pPr>
          </w:p>
        </w:tc>
      </w:tr>
      <w:tr w:rsidR="004104BB" w14:paraId="5B5DA0A0"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319DC88A"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0D23166D"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1620013B"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64DBFFA9"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66EBDE51"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375,0</w:t>
            </w:r>
          </w:p>
        </w:tc>
        <w:tc>
          <w:tcPr>
            <w:tcW w:w="215" w:type="pct"/>
            <w:vMerge/>
            <w:tcBorders>
              <w:top w:val="nil"/>
              <w:left w:val="single" w:sz="4" w:space="0" w:color="auto"/>
              <w:bottom w:val="single" w:sz="4" w:space="0" w:color="000000"/>
              <w:right w:val="single" w:sz="4" w:space="0" w:color="auto"/>
            </w:tcBorders>
            <w:vAlign w:val="center"/>
            <w:hideMark/>
          </w:tcPr>
          <w:p w14:paraId="01BCC729"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42311B6E"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70F612E4"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2B3FB40F"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45EB6769"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72EAF751"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3B1EC5E7" w14:textId="77777777" w:rsidR="004104BB" w:rsidRDefault="004104BB" w:rsidP="009714C3">
            <w:pPr>
              <w:spacing w:after="0"/>
              <w:rPr>
                <w:sz w:val="20"/>
                <w:szCs w:val="20"/>
              </w:rPr>
            </w:pPr>
          </w:p>
        </w:tc>
      </w:tr>
      <w:tr w:rsidR="004104BB" w14:paraId="53A0ABED"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23CB963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544F63B9"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301C [305C]</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04B18794"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552433.185</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29AAE44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4420950.593</w:t>
            </w:r>
          </w:p>
        </w:tc>
        <w:tc>
          <w:tcPr>
            <w:tcW w:w="256" w:type="pct"/>
            <w:vMerge/>
            <w:tcBorders>
              <w:top w:val="nil"/>
              <w:left w:val="single" w:sz="4" w:space="0" w:color="auto"/>
              <w:bottom w:val="single" w:sz="4" w:space="0" w:color="000000"/>
              <w:right w:val="single" w:sz="4" w:space="0" w:color="auto"/>
            </w:tcBorders>
            <w:vAlign w:val="center"/>
            <w:hideMark/>
          </w:tcPr>
          <w:p w14:paraId="1C0525E8"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0C8BF726"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20 x 20</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70951351"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400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2212F234"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4BE27E65"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а/а</w:t>
            </w:r>
          </w:p>
        </w:tc>
        <w:tc>
          <w:tcPr>
            <w:tcW w:w="276" w:type="pct"/>
            <w:vMerge w:val="restart"/>
            <w:tcBorders>
              <w:top w:val="nil"/>
              <w:left w:val="single" w:sz="4" w:space="0" w:color="auto"/>
              <w:bottom w:val="single" w:sz="4" w:space="0" w:color="000000"/>
              <w:right w:val="single" w:sz="4" w:space="0" w:color="auto"/>
            </w:tcBorders>
            <w:vAlign w:val="center"/>
            <w:hideMark/>
          </w:tcPr>
          <w:p w14:paraId="4B17C9C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516</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6AA58088"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73" w:type="pct"/>
            <w:vAlign w:val="center"/>
            <w:hideMark/>
          </w:tcPr>
          <w:p w14:paraId="6A40D10C" w14:textId="77777777" w:rsidR="004104BB" w:rsidRDefault="004104BB" w:rsidP="009714C3">
            <w:pPr>
              <w:spacing w:after="0"/>
              <w:rPr>
                <w:sz w:val="20"/>
                <w:szCs w:val="20"/>
              </w:rPr>
            </w:pPr>
          </w:p>
        </w:tc>
      </w:tr>
      <w:tr w:rsidR="004104BB" w14:paraId="498093A5"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55F07285"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046646D7"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62B85682"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54DBA01A"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vMerge w:val="restart"/>
            <w:tcBorders>
              <w:top w:val="nil"/>
              <w:left w:val="single" w:sz="4" w:space="0" w:color="auto"/>
              <w:bottom w:val="single" w:sz="4" w:space="0" w:color="000000"/>
              <w:right w:val="single" w:sz="4" w:space="0" w:color="auto"/>
            </w:tcBorders>
            <w:noWrap/>
            <w:vAlign w:val="center"/>
            <w:hideMark/>
          </w:tcPr>
          <w:p w14:paraId="0899EE59"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275,9</w:t>
            </w:r>
          </w:p>
        </w:tc>
        <w:tc>
          <w:tcPr>
            <w:tcW w:w="215" w:type="pct"/>
            <w:vMerge/>
            <w:tcBorders>
              <w:top w:val="nil"/>
              <w:left w:val="single" w:sz="4" w:space="0" w:color="auto"/>
              <w:bottom w:val="single" w:sz="4" w:space="0" w:color="000000"/>
              <w:right w:val="single" w:sz="4" w:space="0" w:color="auto"/>
            </w:tcBorders>
            <w:vAlign w:val="center"/>
            <w:hideMark/>
          </w:tcPr>
          <w:p w14:paraId="14598B33"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4A3DE637"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43B598C8"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28B31177"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78B1CFC7"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587D056B"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4F45CB16" w14:textId="77777777" w:rsidR="004104BB" w:rsidRDefault="004104BB" w:rsidP="009714C3">
            <w:pPr>
              <w:spacing w:after="0"/>
              <w:rPr>
                <w:sz w:val="20"/>
                <w:szCs w:val="20"/>
              </w:rPr>
            </w:pPr>
          </w:p>
        </w:tc>
      </w:tr>
      <w:tr w:rsidR="004104BB" w14:paraId="363FB4A5" w14:textId="77777777" w:rsidTr="00291E84">
        <w:tc>
          <w:tcPr>
            <w:tcW w:w="506" w:type="pct"/>
            <w:vMerge w:val="restart"/>
            <w:tcBorders>
              <w:top w:val="nil"/>
              <w:left w:val="single" w:sz="4" w:space="0" w:color="auto"/>
              <w:bottom w:val="single" w:sz="4" w:space="0" w:color="000000"/>
              <w:right w:val="single" w:sz="4" w:space="0" w:color="auto"/>
            </w:tcBorders>
            <w:noWrap/>
            <w:vAlign w:val="center"/>
            <w:hideMark/>
          </w:tcPr>
          <w:p w14:paraId="11D712AA"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xml:space="preserve">Кулунду </w:t>
            </w:r>
          </w:p>
        </w:tc>
        <w:tc>
          <w:tcPr>
            <w:tcW w:w="41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02F3AD6C"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302L [306]</w:t>
            </w:r>
          </w:p>
        </w:tc>
        <w:tc>
          <w:tcPr>
            <w:tcW w:w="393"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5950BB69"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552162.063</w:t>
            </w:r>
          </w:p>
        </w:tc>
        <w:tc>
          <w:tcPr>
            <w:tcW w:w="426" w:type="pct"/>
            <w:vMerge w:val="restart"/>
            <w:tcBorders>
              <w:top w:val="nil"/>
              <w:left w:val="single" w:sz="4" w:space="0" w:color="auto"/>
              <w:bottom w:val="single" w:sz="4" w:space="0" w:color="000000"/>
              <w:right w:val="single" w:sz="4" w:space="0" w:color="auto"/>
            </w:tcBorders>
            <w:shd w:val="clear" w:color="auto" w:fill="FFFF00"/>
            <w:noWrap/>
            <w:vAlign w:val="center"/>
            <w:hideMark/>
          </w:tcPr>
          <w:p w14:paraId="09328750"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4420899.339</w:t>
            </w:r>
          </w:p>
        </w:tc>
        <w:tc>
          <w:tcPr>
            <w:tcW w:w="256" w:type="pct"/>
            <w:vMerge/>
            <w:tcBorders>
              <w:top w:val="nil"/>
              <w:left w:val="single" w:sz="4" w:space="0" w:color="auto"/>
              <w:bottom w:val="single" w:sz="4" w:space="0" w:color="000000"/>
              <w:right w:val="single" w:sz="4" w:space="0" w:color="auto"/>
            </w:tcBorders>
            <w:vAlign w:val="center"/>
            <w:hideMark/>
          </w:tcPr>
          <w:p w14:paraId="727DBC36" w14:textId="77777777" w:rsidR="004104BB" w:rsidRDefault="004104BB" w:rsidP="009714C3">
            <w:pPr>
              <w:spacing w:after="0"/>
              <w:rPr>
                <w:rFonts w:ascii="Calibri" w:eastAsia="Times New Roman" w:hAnsi="Calibri" w:cs="Calibri"/>
                <w:color w:val="000000"/>
                <w:sz w:val="20"/>
                <w:szCs w:val="20"/>
                <w:lang w:eastAsia="ru-RU"/>
              </w:rPr>
            </w:pPr>
          </w:p>
        </w:tc>
        <w:tc>
          <w:tcPr>
            <w:tcW w:w="215" w:type="pct"/>
            <w:vMerge w:val="restart"/>
            <w:tcBorders>
              <w:top w:val="nil"/>
              <w:left w:val="single" w:sz="4" w:space="0" w:color="auto"/>
              <w:bottom w:val="single" w:sz="4" w:space="0" w:color="000000"/>
              <w:right w:val="single" w:sz="4" w:space="0" w:color="auto"/>
            </w:tcBorders>
            <w:shd w:val="clear" w:color="auto" w:fill="FFFF00"/>
            <w:vAlign w:val="center"/>
            <w:hideMark/>
          </w:tcPr>
          <w:p w14:paraId="5CAA4DA4"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19 x 19</w:t>
            </w:r>
          </w:p>
        </w:tc>
        <w:tc>
          <w:tcPr>
            <w:tcW w:w="308" w:type="pct"/>
            <w:vMerge w:val="restart"/>
            <w:tcBorders>
              <w:top w:val="nil"/>
              <w:left w:val="single" w:sz="4" w:space="0" w:color="auto"/>
              <w:bottom w:val="single" w:sz="4" w:space="0" w:color="000000"/>
              <w:right w:val="single" w:sz="4" w:space="0" w:color="auto"/>
            </w:tcBorders>
            <w:noWrap/>
            <w:vAlign w:val="center"/>
            <w:hideMark/>
          </w:tcPr>
          <w:p w14:paraId="0C716752"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361 m2</w:t>
            </w:r>
          </w:p>
        </w:tc>
        <w:tc>
          <w:tcPr>
            <w:tcW w:w="527" w:type="pct"/>
            <w:vMerge w:val="restart"/>
            <w:tcBorders>
              <w:top w:val="nil"/>
              <w:left w:val="single" w:sz="4" w:space="0" w:color="auto"/>
              <w:bottom w:val="single" w:sz="4" w:space="0" w:color="000000"/>
              <w:right w:val="single" w:sz="4" w:space="0" w:color="auto"/>
            </w:tcBorders>
            <w:noWrap/>
            <w:vAlign w:val="center"/>
            <w:hideMark/>
          </w:tcPr>
          <w:p w14:paraId="759566F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1076" w:type="pct"/>
            <w:vMerge w:val="restart"/>
            <w:tcBorders>
              <w:top w:val="nil"/>
              <w:left w:val="single" w:sz="4" w:space="0" w:color="auto"/>
              <w:bottom w:val="single" w:sz="4" w:space="0" w:color="000000"/>
              <w:right w:val="single" w:sz="4" w:space="0" w:color="auto"/>
            </w:tcBorders>
            <w:noWrap/>
            <w:vAlign w:val="center"/>
            <w:hideMark/>
          </w:tcPr>
          <w:p w14:paraId="7F9CEC92"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а/а</w:t>
            </w:r>
          </w:p>
        </w:tc>
        <w:tc>
          <w:tcPr>
            <w:tcW w:w="276" w:type="pct"/>
            <w:vMerge w:val="restart"/>
            <w:tcBorders>
              <w:top w:val="nil"/>
              <w:left w:val="single" w:sz="4" w:space="0" w:color="auto"/>
              <w:bottom w:val="single" w:sz="4" w:space="0" w:color="000000"/>
              <w:right w:val="single" w:sz="4" w:space="0" w:color="auto"/>
            </w:tcBorders>
            <w:vAlign w:val="center"/>
            <w:hideMark/>
          </w:tcPr>
          <w:p w14:paraId="422C9633"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516</w:t>
            </w:r>
          </w:p>
        </w:tc>
        <w:tc>
          <w:tcPr>
            <w:tcW w:w="531" w:type="pct"/>
            <w:vMerge w:val="restart"/>
            <w:tcBorders>
              <w:top w:val="nil"/>
              <w:left w:val="single" w:sz="4" w:space="0" w:color="auto"/>
              <w:bottom w:val="single" w:sz="4" w:space="0" w:color="000000"/>
              <w:right w:val="single" w:sz="4" w:space="0" w:color="auto"/>
            </w:tcBorders>
            <w:noWrap/>
            <w:vAlign w:val="center"/>
            <w:hideMark/>
          </w:tcPr>
          <w:p w14:paraId="438AF16D"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пастбище</w:t>
            </w:r>
          </w:p>
        </w:tc>
        <w:tc>
          <w:tcPr>
            <w:tcW w:w="73" w:type="pct"/>
            <w:vAlign w:val="center"/>
            <w:hideMark/>
          </w:tcPr>
          <w:p w14:paraId="445CC6B4" w14:textId="77777777" w:rsidR="004104BB" w:rsidRDefault="004104BB" w:rsidP="009714C3">
            <w:pPr>
              <w:spacing w:after="0"/>
              <w:rPr>
                <w:sz w:val="20"/>
                <w:szCs w:val="20"/>
              </w:rPr>
            </w:pPr>
          </w:p>
        </w:tc>
      </w:tr>
      <w:tr w:rsidR="004104BB" w14:paraId="03ADCB18" w14:textId="77777777" w:rsidTr="00291E84">
        <w:tc>
          <w:tcPr>
            <w:tcW w:w="506" w:type="pct"/>
            <w:vMerge/>
            <w:tcBorders>
              <w:top w:val="nil"/>
              <w:left w:val="single" w:sz="4" w:space="0" w:color="auto"/>
              <w:bottom w:val="single" w:sz="4" w:space="0" w:color="000000"/>
              <w:right w:val="single" w:sz="4" w:space="0" w:color="auto"/>
            </w:tcBorders>
            <w:vAlign w:val="center"/>
            <w:hideMark/>
          </w:tcPr>
          <w:p w14:paraId="4501DBD5" w14:textId="77777777" w:rsidR="004104BB" w:rsidRDefault="004104BB" w:rsidP="009714C3">
            <w:pPr>
              <w:spacing w:after="0"/>
              <w:rPr>
                <w:rFonts w:ascii="Calibri" w:eastAsia="Times New Roman" w:hAnsi="Calibri" w:cs="Calibri"/>
                <w:color w:val="000000"/>
                <w:sz w:val="20"/>
                <w:szCs w:val="20"/>
                <w:lang w:eastAsia="ru-RU"/>
              </w:rPr>
            </w:pPr>
          </w:p>
        </w:tc>
        <w:tc>
          <w:tcPr>
            <w:tcW w:w="413" w:type="pct"/>
            <w:vMerge/>
            <w:tcBorders>
              <w:top w:val="nil"/>
              <w:left w:val="single" w:sz="4" w:space="0" w:color="auto"/>
              <w:bottom w:val="single" w:sz="4" w:space="0" w:color="000000"/>
              <w:right w:val="single" w:sz="4" w:space="0" w:color="auto"/>
            </w:tcBorders>
            <w:vAlign w:val="center"/>
            <w:hideMark/>
          </w:tcPr>
          <w:p w14:paraId="735B5590" w14:textId="77777777" w:rsidR="004104BB" w:rsidRDefault="004104BB" w:rsidP="009714C3">
            <w:pPr>
              <w:spacing w:after="0"/>
              <w:rPr>
                <w:rFonts w:ascii="Calibri" w:eastAsia="Times New Roman" w:hAnsi="Calibri" w:cs="Calibri"/>
                <w:color w:val="000000"/>
                <w:sz w:val="20"/>
                <w:szCs w:val="20"/>
                <w:lang w:eastAsia="ru-RU"/>
              </w:rPr>
            </w:pPr>
          </w:p>
        </w:tc>
        <w:tc>
          <w:tcPr>
            <w:tcW w:w="393" w:type="pct"/>
            <w:vMerge/>
            <w:tcBorders>
              <w:top w:val="nil"/>
              <w:left w:val="single" w:sz="4" w:space="0" w:color="auto"/>
              <w:bottom w:val="single" w:sz="4" w:space="0" w:color="000000"/>
              <w:right w:val="single" w:sz="4" w:space="0" w:color="auto"/>
            </w:tcBorders>
            <w:vAlign w:val="center"/>
            <w:hideMark/>
          </w:tcPr>
          <w:p w14:paraId="11EE77B1" w14:textId="77777777" w:rsidR="004104BB" w:rsidRDefault="004104BB" w:rsidP="009714C3">
            <w:pPr>
              <w:spacing w:after="0"/>
              <w:rPr>
                <w:rFonts w:ascii="Calibri" w:eastAsia="Times New Roman" w:hAnsi="Calibri" w:cs="Calibri"/>
                <w:color w:val="000000"/>
                <w:sz w:val="20"/>
                <w:szCs w:val="20"/>
                <w:lang w:eastAsia="ru-RU"/>
              </w:rPr>
            </w:pPr>
          </w:p>
        </w:tc>
        <w:tc>
          <w:tcPr>
            <w:tcW w:w="426" w:type="pct"/>
            <w:vMerge/>
            <w:tcBorders>
              <w:top w:val="nil"/>
              <w:left w:val="single" w:sz="4" w:space="0" w:color="auto"/>
              <w:bottom w:val="single" w:sz="4" w:space="0" w:color="000000"/>
              <w:right w:val="single" w:sz="4" w:space="0" w:color="auto"/>
            </w:tcBorders>
            <w:vAlign w:val="center"/>
            <w:hideMark/>
          </w:tcPr>
          <w:p w14:paraId="047276E1" w14:textId="77777777" w:rsidR="004104BB" w:rsidRDefault="004104BB" w:rsidP="009714C3">
            <w:pPr>
              <w:spacing w:after="0"/>
              <w:rPr>
                <w:rFonts w:ascii="Calibri" w:eastAsia="Times New Roman" w:hAnsi="Calibri" w:cs="Calibri"/>
                <w:color w:val="000000"/>
                <w:sz w:val="20"/>
                <w:szCs w:val="20"/>
                <w:lang w:eastAsia="ru-RU"/>
              </w:rPr>
            </w:pPr>
          </w:p>
        </w:tc>
        <w:tc>
          <w:tcPr>
            <w:tcW w:w="256" w:type="pct"/>
            <w:tcBorders>
              <w:top w:val="nil"/>
              <w:left w:val="nil"/>
              <w:bottom w:val="single" w:sz="4" w:space="0" w:color="auto"/>
              <w:right w:val="single" w:sz="4" w:space="0" w:color="auto"/>
            </w:tcBorders>
            <w:noWrap/>
            <w:vAlign w:val="center"/>
            <w:hideMark/>
          </w:tcPr>
          <w:p w14:paraId="36474458" w14:textId="77777777" w:rsidR="004104BB" w:rsidRDefault="004104BB" w:rsidP="009714C3">
            <w:pPr>
              <w:spacing w:after="0" w:line="240" w:lineRule="auto"/>
              <w:jc w:val="center"/>
              <w:rPr>
                <w:rFonts w:ascii="Calibri" w:eastAsia="Times New Roman" w:hAnsi="Calibri" w:cs="Calibri"/>
                <w:color w:val="000000"/>
                <w:sz w:val="20"/>
                <w:szCs w:val="20"/>
                <w:lang w:eastAsia="ru-RU"/>
              </w:rPr>
            </w:pPr>
            <w:r>
              <w:rPr>
                <w:rFonts w:ascii="Calibri" w:eastAsia="Times New Roman" w:hAnsi="Calibri" w:cs="Calibri"/>
                <w:color w:val="000000"/>
                <w:sz w:val="20"/>
                <w:szCs w:val="20"/>
                <w:lang w:eastAsia="ru-RU"/>
              </w:rPr>
              <w:t> </w:t>
            </w:r>
          </w:p>
        </w:tc>
        <w:tc>
          <w:tcPr>
            <w:tcW w:w="215" w:type="pct"/>
            <w:vMerge/>
            <w:tcBorders>
              <w:top w:val="nil"/>
              <w:left w:val="single" w:sz="4" w:space="0" w:color="auto"/>
              <w:bottom w:val="single" w:sz="4" w:space="0" w:color="000000"/>
              <w:right w:val="single" w:sz="4" w:space="0" w:color="auto"/>
            </w:tcBorders>
            <w:vAlign w:val="center"/>
            <w:hideMark/>
          </w:tcPr>
          <w:p w14:paraId="6715BD0E" w14:textId="77777777" w:rsidR="004104BB" w:rsidRDefault="004104BB" w:rsidP="009714C3">
            <w:pPr>
              <w:spacing w:after="0"/>
              <w:rPr>
                <w:rFonts w:ascii="Calibri" w:eastAsia="Times New Roman" w:hAnsi="Calibri" w:cs="Calibri"/>
                <w:color w:val="000000"/>
                <w:sz w:val="20"/>
                <w:szCs w:val="20"/>
                <w:lang w:eastAsia="ru-RU"/>
              </w:rPr>
            </w:pPr>
          </w:p>
        </w:tc>
        <w:tc>
          <w:tcPr>
            <w:tcW w:w="308" w:type="pct"/>
            <w:vMerge/>
            <w:tcBorders>
              <w:top w:val="nil"/>
              <w:left w:val="single" w:sz="4" w:space="0" w:color="auto"/>
              <w:bottom w:val="single" w:sz="4" w:space="0" w:color="000000"/>
              <w:right w:val="single" w:sz="4" w:space="0" w:color="auto"/>
            </w:tcBorders>
            <w:vAlign w:val="center"/>
            <w:hideMark/>
          </w:tcPr>
          <w:p w14:paraId="4802C12A" w14:textId="77777777" w:rsidR="004104BB" w:rsidRDefault="004104BB" w:rsidP="009714C3">
            <w:pPr>
              <w:spacing w:after="0"/>
              <w:rPr>
                <w:rFonts w:ascii="Calibri" w:eastAsia="Times New Roman" w:hAnsi="Calibri" w:cs="Calibri"/>
                <w:color w:val="000000"/>
                <w:sz w:val="20"/>
                <w:szCs w:val="20"/>
                <w:lang w:eastAsia="ru-RU"/>
              </w:rPr>
            </w:pPr>
          </w:p>
        </w:tc>
        <w:tc>
          <w:tcPr>
            <w:tcW w:w="527" w:type="pct"/>
            <w:vMerge/>
            <w:tcBorders>
              <w:top w:val="nil"/>
              <w:left w:val="single" w:sz="4" w:space="0" w:color="auto"/>
              <w:bottom w:val="single" w:sz="4" w:space="0" w:color="000000"/>
              <w:right w:val="single" w:sz="4" w:space="0" w:color="auto"/>
            </w:tcBorders>
            <w:vAlign w:val="center"/>
            <w:hideMark/>
          </w:tcPr>
          <w:p w14:paraId="2CB9447F" w14:textId="77777777" w:rsidR="004104BB" w:rsidRDefault="004104BB" w:rsidP="009714C3">
            <w:pPr>
              <w:spacing w:after="0"/>
              <w:rPr>
                <w:rFonts w:ascii="Calibri" w:eastAsia="Times New Roman" w:hAnsi="Calibri" w:cs="Calibri"/>
                <w:color w:val="000000"/>
                <w:sz w:val="20"/>
                <w:szCs w:val="20"/>
                <w:lang w:eastAsia="ru-RU"/>
              </w:rPr>
            </w:pPr>
          </w:p>
        </w:tc>
        <w:tc>
          <w:tcPr>
            <w:tcW w:w="1076" w:type="pct"/>
            <w:vMerge/>
            <w:tcBorders>
              <w:top w:val="nil"/>
              <w:left w:val="single" w:sz="4" w:space="0" w:color="auto"/>
              <w:bottom w:val="single" w:sz="4" w:space="0" w:color="000000"/>
              <w:right w:val="single" w:sz="4" w:space="0" w:color="auto"/>
            </w:tcBorders>
            <w:vAlign w:val="center"/>
            <w:hideMark/>
          </w:tcPr>
          <w:p w14:paraId="5A85869D" w14:textId="77777777" w:rsidR="004104BB" w:rsidRDefault="004104BB" w:rsidP="009714C3">
            <w:pPr>
              <w:spacing w:after="0"/>
              <w:rPr>
                <w:rFonts w:ascii="Calibri" w:eastAsia="Times New Roman" w:hAnsi="Calibri" w:cs="Calibri"/>
                <w:color w:val="000000"/>
                <w:sz w:val="20"/>
                <w:szCs w:val="20"/>
                <w:lang w:eastAsia="ru-RU"/>
              </w:rPr>
            </w:pPr>
          </w:p>
        </w:tc>
        <w:tc>
          <w:tcPr>
            <w:tcW w:w="276" w:type="pct"/>
            <w:vMerge/>
            <w:tcBorders>
              <w:top w:val="nil"/>
              <w:left w:val="single" w:sz="4" w:space="0" w:color="auto"/>
              <w:bottom w:val="single" w:sz="4" w:space="0" w:color="000000"/>
              <w:right w:val="single" w:sz="4" w:space="0" w:color="auto"/>
            </w:tcBorders>
            <w:vAlign w:val="center"/>
            <w:hideMark/>
          </w:tcPr>
          <w:p w14:paraId="4F8A2401" w14:textId="77777777" w:rsidR="004104BB" w:rsidRDefault="004104BB" w:rsidP="009714C3">
            <w:pPr>
              <w:spacing w:after="0"/>
              <w:rPr>
                <w:rFonts w:ascii="Calibri" w:eastAsia="Times New Roman" w:hAnsi="Calibri" w:cs="Calibri"/>
                <w:color w:val="000000"/>
                <w:sz w:val="20"/>
                <w:szCs w:val="20"/>
                <w:lang w:eastAsia="ru-RU"/>
              </w:rPr>
            </w:pPr>
          </w:p>
        </w:tc>
        <w:tc>
          <w:tcPr>
            <w:tcW w:w="531" w:type="pct"/>
            <w:vMerge/>
            <w:tcBorders>
              <w:top w:val="nil"/>
              <w:left w:val="single" w:sz="4" w:space="0" w:color="auto"/>
              <w:bottom w:val="single" w:sz="4" w:space="0" w:color="000000"/>
              <w:right w:val="single" w:sz="4" w:space="0" w:color="auto"/>
            </w:tcBorders>
            <w:vAlign w:val="center"/>
            <w:hideMark/>
          </w:tcPr>
          <w:p w14:paraId="01941495" w14:textId="77777777" w:rsidR="004104BB" w:rsidRDefault="004104BB" w:rsidP="009714C3">
            <w:pPr>
              <w:spacing w:after="0"/>
              <w:rPr>
                <w:rFonts w:ascii="Calibri" w:eastAsia="Times New Roman" w:hAnsi="Calibri" w:cs="Calibri"/>
                <w:color w:val="000000"/>
                <w:sz w:val="20"/>
                <w:szCs w:val="20"/>
                <w:lang w:eastAsia="ru-RU"/>
              </w:rPr>
            </w:pPr>
          </w:p>
        </w:tc>
        <w:tc>
          <w:tcPr>
            <w:tcW w:w="73" w:type="pct"/>
            <w:vAlign w:val="center"/>
            <w:hideMark/>
          </w:tcPr>
          <w:p w14:paraId="28E63FEB" w14:textId="77777777" w:rsidR="004104BB" w:rsidRDefault="004104BB" w:rsidP="009714C3">
            <w:pPr>
              <w:spacing w:after="0"/>
              <w:rPr>
                <w:sz w:val="20"/>
                <w:szCs w:val="20"/>
              </w:rPr>
            </w:pPr>
          </w:p>
        </w:tc>
      </w:tr>
      <w:tr w:rsidR="004104BB" w14:paraId="6F23BC70" w14:textId="77777777" w:rsidTr="00291E84">
        <w:tc>
          <w:tcPr>
            <w:tcW w:w="506" w:type="pct"/>
            <w:tcBorders>
              <w:top w:val="single" w:sz="4" w:space="0" w:color="auto"/>
              <w:left w:val="nil"/>
              <w:bottom w:val="single" w:sz="4" w:space="0" w:color="auto"/>
              <w:right w:val="single" w:sz="4" w:space="0" w:color="auto"/>
            </w:tcBorders>
            <w:shd w:val="clear" w:color="auto" w:fill="00B050"/>
            <w:noWrap/>
            <w:vAlign w:val="bottom"/>
            <w:hideMark/>
          </w:tcPr>
          <w:p w14:paraId="3533DD22" w14:textId="77777777" w:rsidR="004104BB" w:rsidRDefault="004104BB" w:rsidP="009714C3">
            <w:pPr>
              <w:spacing w:after="0" w:line="240" w:lineRule="auto"/>
              <w:jc w:val="center"/>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итого: Кулунду</w:t>
            </w:r>
          </w:p>
        </w:tc>
        <w:tc>
          <w:tcPr>
            <w:tcW w:w="413" w:type="pct"/>
            <w:tcBorders>
              <w:top w:val="nil"/>
              <w:left w:val="nil"/>
              <w:bottom w:val="single" w:sz="4" w:space="0" w:color="auto"/>
              <w:right w:val="single" w:sz="4" w:space="0" w:color="auto"/>
            </w:tcBorders>
            <w:shd w:val="clear" w:color="auto" w:fill="00B050"/>
            <w:noWrap/>
            <w:vAlign w:val="bottom"/>
            <w:hideMark/>
          </w:tcPr>
          <w:p w14:paraId="21B72A26" w14:textId="77777777" w:rsidR="004104BB" w:rsidRDefault="004104BB" w:rsidP="009714C3">
            <w:pPr>
              <w:spacing w:after="0" w:line="240" w:lineRule="auto"/>
              <w:jc w:val="center"/>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 </w:t>
            </w:r>
          </w:p>
        </w:tc>
        <w:tc>
          <w:tcPr>
            <w:tcW w:w="393" w:type="pct"/>
            <w:tcBorders>
              <w:top w:val="nil"/>
              <w:left w:val="nil"/>
              <w:bottom w:val="single" w:sz="4" w:space="0" w:color="auto"/>
              <w:right w:val="single" w:sz="4" w:space="0" w:color="auto"/>
            </w:tcBorders>
            <w:shd w:val="clear" w:color="auto" w:fill="00B050"/>
            <w:noWrap/>
            <w:vAlign w:val="bottom"/>
            <w:hideMark/>
          </w:tcPr>
          <w:p w14:paraId="0AD8A5E6" w14:textId="77777777" w:rsidR="004104BB" w:rsidRDefault="004104BB" w:rsidP="009714C3">
            <w:pPr>
              <w:spacing w:after="0" w:line="240" w:lineRule="auto"/>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 </w:t>
            </w:r>
          </w:p>
        </w:tc>
        <w:tc>
          <w:tcPr>
            <w:tcW w:w="426" w:type="pct"/>
            <w:tcBorders>
              <w:top w:val="nil"/>
              <w:left w:val="nil"/>
              <w:bottom w:val="single" w:sz="4" w:space="0" w:color="auto"/>
              <w:right w:val="single" w:sz="4" w:space="0" w:color="auto"/>
            </w:tcBorders>
            <w:shd w:val="clear" w:color="auto" w:fill="00B050"/>
            <w:noWrap/>
            <w:vAlign w:val="bottom"/>
            <w:hideMark/>
          </w:tcPr>
          <w:p w14:paraId="34611939" w14:textId="77777777" w:rsidR="004104BB" w:rsidRDefault="004104BB" w:rsidP="009714C3">
            <w:pPr>
              <w:spacing w:after="0" w:line="240" w:lineRule="auto"/>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 </w:t>
            </w:r>
          </w:p>
        </w:tc>
        <w:tc>
          <w:tcPr>
            <w:tcW w:w="256" w:type="pct"/>
            <w:tcBorders>
              <w:top w:val="nil"/>
              <w:left w:val="nil"/>
              <w:bottom w:val="single" w:sz="4" w:space="0" w:color="auto"/>
              <w:right w:val="single" w:sz="4" w:space="0" w:color="auto"/>
            </w:tcBorders>
            <w:shd w:val="clear" w:color="auto" w:fill="00B050"/>
            <w:noWrap/>
            <w:vAlign w:val="bottom"/>
            <w:hideMark/>
          </w:tcPr>
          <w:p w14:paraId="0C11656E" w14:textId="77777777" w:rsidR="004104BB" w:rsidRDefault="004104BB" w:rsidP="009714C3">
            <w:pPr>
              <w:spacing w:after="0" w:line="240" w:lineRule="auto"/>
              <w:jc w:val="center"/>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9189,9</w:t>
            </w:r>
          </w:p>
        </w:tc>
        <w:tc>
          <w:tcPr>
            <w:tcW w:w="215" w:type="pct"/>
            <w:tcBorders>
              <w:top w:val="nil"/>
              <w:left w:val="nil"/>
              <w:bottom w:val="single" w:sz="4" w:space="0" w:color="auto"/>
              <w:right w:val="single" w:sz="4" w:space="0" w:color="auto"/>
            </w:tcBorders>
            <w:shd w:val="clear" w:color="auto" w:fill="00B050"/>
            <w:noWrap/>
            <w:vAlign w:val="bottom"/>
            <w:hideMark/>
          </w:tcPr>
          <w:p w14:paraId="126CF442" w14:textId="77777777" w:rsidR="004104BB" w:rsidRDefault="004104BB" w:rsidP="009714C3">
            <w:pPr>
              <w:spacing w:after="0" w:line="240" w:lineRule="auto"/>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 </w:t>
            </w:r>
          </w:p>
        </w:tc>
        <w:tc>
          <w:tcPr>
            <w:tcW w:w="308" w:type="pct"/>
            <w:tcBorders>
              <w:top w:val="nil"/>
              <w:left w:val="nil"/>
              <w:bottom w:val="single" w:sz="4" w:space="0" w:color="auto"/>
              <w:right w:val="single" w:sz="4" w:space="0" w:color="auto"/>
            </w:tcBorders>
            <w:shd w:val="clear" w:color="auto" w:fill="00B050"/>
            <w:noWrap/>
            <w:vAlign w:val="bottom"/>
            <w:hideMark/>
          </w:tcPr>
          <w:p w14:paraId="78E34826" w14:textId="77777777" w:rsidR="004104BB" w:rsidRDefault="004104BB" w:rsidP="009714C3">
            <w:pPr>
              <w:spacing w:after="0" w:line="240" w:lineRule="auto"/>
              <w:jc w:val="center"/>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9564 m2</w:t>
            </w:r>
          </w:p>
        </w:tc>
        <w:tc>
          <w:tcPr>
            <w:tcW w:w="527" w:type="pct"/>
            <w:tcBorders>
              <w:top w:val="nil"/>
              <w:left w:val="nil"/>
              <w:bottom w:val="single" w:sz="4" w:space="0" w:color="auto"/>
              <w:right w:val="single" w:sz="4" w:space="0" w:color="auto"/>
            </w:tcBorders>
            <w:shd w:val="clear" w:color="auto" w:fill="00B050"/>
            <w:noWrap/>
            <w:vAlign w:val="bottom"/>
            <w:hideMark/>
          </w:tcPr>
          <w:p w14:paraId="4253DCE4" w14:textId="77777777" w:rsidR="004104BB" w:rsidRDefault="004104BB" w:rsidP="009714C3">
            <w:pPr>
              <w:spacing w:after="0" w:line="240" w:lineRule="auto"/>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 </w:t>
            </w:r>
          </w:p>
        </w:tc>
        <w:tc>
          <w:tcPr>
            <w:tcW w:w="1076" w:type="pct"/>
            <w:tcBorders>
              <w:top w:val="nil"/>
              <w:left w:val="nil"/>
              <w:bottom w:val="single" w:sz="4" w:space="0" w:color="auto"/>
              <w:right w:val="single" w:sz="4" w:space="0" w:color="auto"/>
            </w:tcBorders>
            <w:shd w:val="clear" w:color="auto" w:fill="00B050"/>
            <w:noWrap/>
            <w:vAlign w:val="bottom"/>
            <w:hideMark/>
          </w:tcPr>
          <w:p w14:paraId="264DFB75" w14:textId="77777777" w:rsidR="004104BB" w:rsidRDefault="004104BB" w:rsidP="009714C3">
            <w:pPr>
              <w:spacing w:after="0" w:line="240" w:lineRule="auto"/>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 </w:t>
            </w:r>
          </w:p>
        </w:tc>
        <w:tc>
          <w:tcPr>
            <w:tcW w:w="276" w:type="pct"/>
            <w:tcBorders>
              <w:top w:val="nil"/>
              <w:left w:val="nil"/>
              <w:bottom w:val="single" w:sz="4" w:space="0" w:color="auto"/>
              <w:right w:val="single" w:sz="4" w:space="0" w:color="auto"/>
            </w:tcBorders>
            <w:shd w:val="clear" w:color="auto" w:fill="00B050"/>
            <w:noWrap/>
            <w:vAlign w:val="bottom"/>
            <w:hideMark/>
          </w:tcPr>
          <w:p w14:paraId="18B48F2C" w14:textId="77777777" w:rsidR="004104BB" w:rsidRDefault="004104BB" w:rsidP="009714C3">
            <w:pPr>
              <w:spacing w:after="0" w:line="240" w:lineRule="auto"/>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 </w:t>
            </w:r>
          </w:p>
        </w:tc>
        <w:tc>
          <w:tcPr>
            <w:tcW w:w="531" w:type="pct"/>
            <w:tcBorders>
              <w:top w:val="nil"/>
              <w:left w:val="nil"/>
              <w:bottom w:val="single" w:sz="4" w:space="0" w:color="auto"/>
              <w:right w:val="single" w:sz="4" w:space="0" w:color="auto"/>
            </w:tcBorders>
            <w:shd w:val="clear" w:color="auto" w:fill="00B050"/>
            <w:noWrap/>
            <w:vAlign w:val="bottom"/>
            <w:hideMark/>
          </w:tcPr>
          <w:p w14:paraId="61E55264" w14:textId="77777777" w:rsidR="004104BB" w:rsidRDefault="004104BB" w:rsidP="009714C3">
            <w:pPr>
              <w:spacing w:after="0" w:line="240" w:lineRule="auto"/>
              <w:rPr>
                <w:rFonts w:ascii="Calibri" w:eastAsia="Times New Roman" w:hAnsi="Calibri" w:cs="Calibri"/>
                <w:b/>
                <w:bCs/>
                <w:color w:val="000000"/>
                <w:sz w:val="20"/>
                <w:szCs w:val="20"/>
                <w:lang w:eastAsia="ru-RU"/>
              </w:rPr>
            </w:pPr>
            <w:r>
              <w:rPr>
                <w:rFonts w:ascii="Calibri" w:eastAsia="Times New Roman" w:hAnsi="Calibri" w:cs="Calibri"/>
                <w:b/>
                <w:bCs/>
                <w:color w:val="000000"/>
                <w:sz w:val="20"/>
                <w:szCs w:val="20"/>
                <w:lang w:eastAsia="ru-RU"/>
              </w:rPr>
              <w:t> </w:t>
            </w:r>
          </w:p>
        </w:tc>
        <w:tc>
          <w:tcPr>
            <w:tcW w:w="73" w:type="pct"/>
            <w:vAlign w:val="center"/>
            <w:hideMark/>
          </w:tcPr>
          <w:p w14:paraId="3596A424" w14:textId="77777777" w:rsidR="004104BB" w:rsidRDefault="004104BB" w:rsidP="009714C3">
            <w:pPr>
              <w:spacing w:after="0"/>
              <w:rPr>
                <w:sz w:val="20"/>
                <w:szCs w:val="20"/>
              </w:rPr>
            </w:pPr>
          </w:p>
        </w:tc>
      </w:tr>
    </w:tbl>
    <w:p w14:paraId="45DC4CB9" w14:textId="77777777" w:rsidR="00C85173" w:rsidRDefault="00C85173" w:rsidP="00927E1C">
      <w:pPr>
        <w:rPr>
          <w:rFonts w:cs="Times New Roman"/>
          <w:szCs w:val="24"/>
        </w:rPr>
      </w:pPr>
    </w:p>
    <w:p w14:paraId="33F8CB1D" w14:textId="77777777" w:rsidR="004104BB" w:rsidRDefault="004104BB" w:rsidP="00927E1C">
      <w:pPr>
        <w:rPr>
          <w:rFonts w:cs="Times New Roman"/>
          <w:szCs w:val="24"/>
        </w:rPr>
        <w:sectPr w:rsidR="004104BB" w:rsidSect="004104BB">
          <w:pgSz w:w="16838" w:h="11906" w:orient="landscape"/>
          <w:pgMar w:top="1701" w:right="1134" w:bottom="850" w:left="1134" w:header="284" w:footer="708" w:gutter="0"/>
          <w:cols w:space="708"/>
          <w:titlePg/>
          <w:docGrid w:linePitch="360"/>
        </w:sectPr>
      </w:pPr>
    </w:p>
    <w:p w14:paraId="7DBC7446" w14:textId="32F81B45" w:rsidR="004020AE" w:rsidRPr="00506FCE" w:rsidRDefault="004020AE" w:rsidP="00291E84">
      <w:pPr>
        <w:pStyle w:val="20"/>
        <w:numPr>
          <w:ilvl w:val="0"/>
          <w:numId w:val="0"/>
        </w:numPr>
        <w:ind w:left="1134"/>
      </w:pPr>
      <w:bookmarkStart w:id="231" w:name="_Toc146511028"/>
      <w:r w:rsidRPr="00506FCE">
        <w:lastRenderedPageBreak/>
        <w:t>Приложение 2</w:t>
      </w:r>
      <w:r w:rsidR="00B938B0" w:rsidRPr="00506FCE">
        <w:t>1</w:t>
      </w:r>
      <w:r w:rsidRPr="00506FCE">
        <w:t>. Список участников обсуждения с общественностью</w:t>
      </w:r>
      <w:bookmarkEnd w:id="231"/>
    </w:p>
    <w:p w14:paraId="3BBCDFF7" w14:textId="795FAF96" w:rsidR="00E11186" w:rsidRDefault="004155C3" w:rsidP="00AE1117">
      <w:pPr>
        <w:rPr>
          <w:rFonts w:cs="Times New Roman"/>
          <w:szCs w:val="24"/>
        </w:rPr>
      </w:pPr>
      <w:r>
        <w:rPr>
          <w:rFonts w:cs="Times New Roman"/>
          <w:szCs w:val="24"/>
        </w:rPr>
        <w:t xml:space="preserve">1.Глава </w:t>
      </w:r>
      <w:bookmarkStart w:id="232" w:name="_Hlk123042807"/>
      <w:r>
        <w:rPr>
          <w:rFonts w:cs="Times New Roman"/>
          <w:szCs w:val="24"/>
        </w:rPr>
        <w:t>Кулундинского аил окмоту</w:t>
      </w:r>
      <w:r w:rsidR="00C27CC3">
        <w:rPr>
          <w:rFonts w:cs="Times New Roman"/>
          <w:szCs w:val="24"/>
        </w:rPr>
        <w:t xml:space="preserve"> </w:t>
      </w:r>
      <w:bookmarkEnd w:id="232"/>
      <w:r w:rsidR="00C27CC3">
        <w:rPr>
          <w:rFonts w:cs="Times New Roman"/>
          <w:szCs w:val="24"/>
        </w:rPr>
        <w:t xml:space="preserve"> Ташталбаев О.К.</w:t>
      </w:r>
    </w:p>
    <w:p w14:paraId="3AF06934" w14:textId="2775AA45" w:rsidR="00C27CC3" w:rsidRDefault="00C27CC3" w:rsidP="00AE1117">
      <w:pPr>
        <w:rPr>
          <w:rFonts w:cs="Times New Roman"/>
          <w:szCs w:val="24"/>
        </w:rPr>
      </w:pPr>
      <w:r>
        <w:rPr>
          <w:rFonts w:cs="Times New Roman"/>
          <w:szCs w:val="24"/>
        </w:rPr>
        <w:t xml:space="preserve">2.Землеустроитель </w:t>
      </w:r>
      <w:r w:rsidRPr="00C27CC3">
        <w:rPr>
          <w:rFonts w:cs="Times New Roman"/>
          <w:szCs w:val="24"/>
        </w:rPr>
        <w:t>Кулундинского аил окмоту</w:t>
      </w:r>
      <w:r>
        <w:rPr>
          <w:rFonts w:cs="Times New Roman"/>
          <w:szCs w:val="24"/>
        </w:rPr>
        <w:t xml:space="preserve"> Муржалалов Ш.</w:t>
      </w:r>
    </w:p>
    <w:p w14:paraId="12C329EA" w14:textId="0D88C8CA" w:rsidR="00C27CC3" w:rsidRDefault="00C27CC3" w:rsidP="00AE1117">
      <w:pPr>
        <w:rPr>
          <w:rFonts w:cs="Times New Roman"/>
          <w:szCs w:val="24"/>
        </w:rPr>
      </w:pPr>
      <w:r>
        <w:rPr>
          <w:rFonts w:cs="Times New Roman"/>
          <w:szCs w:val="24"/>
        </w:rPr>
        <w:t>3.</w:t>
      </w:r>
      <w:r w:rsidR="00E26671">
        <w:rPr>
          <w:rFonts w:cs="Times New Roman"/>
          <w:szCs w:val="24"/>
        </w:rPr>
        <w:t xml:space="preserve">Депутат </w:t>
      </w:r>
      <w:r w:rsidR="00E26671" w:rsidRPr="00E26671">
        <w:rPr>
          <w:rFonts w:cs="Times New Roman"/>
          <w:szCs w:val="24"/>
        </w:rPr>
        <w:t>Кулундинского</w:t>
      </w:r>
      <w:r w:rsidR="00E26671">
        <w:rPr>
          <w:rFonts w:cs="Times New Roman"/>
          <w:szCs w:val="24"/>
        </w:rPr>
        <w:t xml:space="preserve"> аильного кенеша Абдураимов Т.</w:t>
      </w:r>
    </w:p>
    <w:p w14:paraId="270FF663" w14:textId="363ACF87" w:rsidR="00A57BEE" w:rsidRDefault="00A57BEE" w:rsidP="00AE1117">
      <w:pPr>
        <w:rPr>
          <w:rFonts w:cs="Times New Roman"/>
          <w:szCs w:val="24"/>
        </w:rPr>
      </w:pPr>
      <w:r>
        <w:rPr>
          <w:rFonts w:cs="Times New Roman"/>
          <w:szCs w:val="24"/>
        </w:rPr>
        <w:t xml:space="preserve">4.Глава аила им.Раззакова Борукулов  Б. </w:t>
      </w:r>
    </w:p>
    <w:p w14:paraId="4BE040AA" w14:textId="07E11E5C" w:rsidR="00A57BEE" w:rsidRDefault="00A77AD8" w:rsidP="00AE1117">
      <w:pPr>
        <w:rPr>
          <w:rFonts w:cs="Times New Roman"/>
          <w:szCs w:val="24"/>
        </w:rPr>
      </w:pPr>
      <w:r>
        <w:rPr>
          <w:rFonts w:cs="Times New Roman"/>
          <w:szCs w:val="24"/>
        </w:rPr>
        <w:t>5. Турсункулов Кочкорали</w:t>
      </w:r>
    </w:p>
    <w:p w14:paraId="247C417E" w14:textId="332099F9" w:rsidR="00A77AD8" w:rsidRDefault="00A77AD8" w:rsidP="00AE1117">
      <w:pPr>
        <w:rPr>
          <w:rFonts w:cs="Times New Roman"/>
          <w:szCs w:val="24"/>
        </w:rPr>
      </w:pPr>
      <w:r>
        <w:rPr>
          <w:rFonts w:cs="Times New Roman"/>
          <w:szCs w:val="24"/>
        </w:rPr>
        <w:t>6.Садыков Акбарали</w:t>
      </w:r>
    </w:p>
    <w:p w14:paraId="4BDB2F9E" w14:textId="549E861F" w:rsidR="00A77AD8" w:rsidRDefault="00A77AD8" w:rsidP="00AE1117">
      <w:pPr>
        <w:rPr>
          <w:rFonts w:cs="Times New Roman"/>
          <w:szCs w:val="24"/>
        </w:rPr>
      </w:pPr>
      <w:r>
        <w:rPr>
          <w:rFonts w:cs="Times New Roman"/>
          <w:szCs w:val="24"/>
        </w:rPr>
        <w:t>7.</w:t>
      </w:r>
      <w:r w:rsidR="00BD15C1">
        <w:rPr>
          <w:rFonts w:cs="Times New Roman"/>
          <w:szCs w:val="24"/>
        </w:rPr>
        <w:t>Жороев Акматали</w:t>
      </w:r>
    </w:p>
    <w:p w14:paraId="7F48D1FB" w14:textId="3525B49D" w:rsidR="00BD15C1" w:rsidRDefault="00BD15C1" w:rsidP="00AE1117">
      <w:pPr>
        <w:rPr>
          <w:rFonts w:cs="Times New Roman"/>
          <w:szCs w:val="24"/>
        </w:rPr>
      </w:pPr>
      <w:r>
        <w:rPr>
          <w:rFonts w:cs="Times New Roman"/>
          <w:szCs w:val="24"/>
        </w:rPr>
        <w:t>8.Кенжебаев Жанибек</w:t>
      </w:r>
    </w:p>
    <w:p w14:paraId="3AD2EF29" w14:textId="644B45DD" w:rsidR="00BD15C1" w:rsidRDefault="00BD15C1" w:rsidP="00AE1117">
      <w:pPr>
        <w:rPr>
          <w:rFonts w:cs="Times New Roman"/>
          <w:szCs w:val="24"/>
        </w:rPr>
      </w:pPr>
      <w:r>
        <w:rPr>
          <w:rFonts w:cs="Times New Roman"/>
          <w:szCs w:val="24"/>
        </w:rPr>
        <w:t>9.</w:t>
      </w:r>
      <w:r w:rsidR="006F7895">
        <w:rPr>
          <w:rFonts w:cs="Times New Roman"/>
          <w:szCs w:val="24"/>
        </w:rPr>
        <w:t>Абдиев Ахун</w:t>
      </w:r>
    </w:p>
    <w:p w14:paraId="1EEE8521" w14:textId="093D8B35" w:rsidR="006F7895" w:rsidRDefault="006F7895" w:rsidP="00AE1117">
      <w:pPr>
        <w:rPr>
          <w:rFonts w:cs="Times New Roman"/>
          <w:szCs w:val="24"/>
        </w:rPr>
      </w:pPr>
      <w:r>
        <w:rPr>
          <w:rFonts w:cs="Times New Roman"/>
          <w:szCs w:val="24"/>
        </w:rPr>
        <w:t>10. Кабылов Алмаз</w:t>
      </w:r>
    </w:p>
    <w:p w14:paraId="666AA031" w14:textId="5BC7328F" w:rsidR="006F7895" w:rsidRDefault="006F7895" w:rsidP="00AE1117">
      <w:pPr>
        <w:rPr>
          <w:rFonts w:cs="Times New Roman"/>
          <w:szCs w:val="24"/>
        </w:rPr>
      </w:pPr>
      <w:r>
        <w:rPr>
          <w:rFonts w:cs="Times New Roman"/>
          <w:szCs w:val="24"/>
        </w:rPr>
        <w:t>11.Кадыров Эльмурат</w:t>
      </w:r>
    </w:p>
    <w:p w14:paraId="4778457B" w14:textId="1B9F4EF5" w:rsidR="00612440" w:rsidRDefault="00612440" w:rsidP="00AE1117">
      <w:pPr>
        <w:rPr>
          <w:rFonts w:cs="Times New Roman"/>
          <w:szCs w:val="24"/>
        </w:rPr>
      </w:pPr>
      <w:r>
        <w:rPr>
          <w:rFonts w:cs="Times New Roman"/>
          <w:szCs w:val="24"/>
        </w:rPr>
        <w:t>12. Асралов Бакыт</w:t>
      </w:r>
    </w:p>
    <w:p w14:paraId="54BA6F57" w14:textId="0846BFA8" w:rsidR="00612440" w:rsidRDefault="00612440" w:rsidP="00AE1117">
      <w:pPr>
        <w:rPr>
          <w:rFonts w:cs="Times New Roman"/>
          <w:szCs w:val="24"/>
        </w:rPr>
      </w:pPr>
      <w:r>
        <w:rPr>
          <w:rFonts w:cs="Times New Roman"/>
          <w:szCs w:val="24"/>
        </w:rPr>
        <w:t>13.Пазылов Исабай</w:t>
      </w:r>
    </w:p>
    <w:p w14:paraId="55CB0034" w14:textId="2DACE56B" w:rsidR="00612440" w:rsidRDefault="00612440" w:rsidP="00AE1117">
      <w:pPr>
        <w:rPr>
          <w:rFonts w:cs="Times New Roman"/>
          <w:szCs w:val="24"/>
        </w:rPr>
      </w:pPr>
      <w:r>
        <w:rPr>
          <w:rFonts w:cs="Times New Roman"/>
          <w:szCs w:val="24"/>
        </w:rPr>
        <w:t>14.</w:t>
      </w:r>
      <w:r w:rsidR="0061619B">
        <w:rPr>
          <w:rFonts w:cs="Times New Roman"/>
          <w:szCs w:val="24"/>
        </w:rPr>
        <w:t>Мавлянов Кайым</w:t>
      </w:r>
    </w:p>
    <w:p w14:paraId="1B451BD1" w14:textId="1784113E" w:rsidR="0061619B" w:rsidRDefault="0061619B" w:rsidP="00AE1117">
      <w:pPr>
        <w:rPr>
          <w:rFonts w:cs="Times New Roman"/>
          <w:szCs w:val="24"/>
        </w:rPr>
      </w:pPr>
      <w:r>
        <w:rPr>
          <w:rFonts w:cs="Times New Roman"/>
          <w:szCs w:val="24"/>
        </w:rPr>
        <w:t>15. Камчыб</w:t>
      </w:r>
      <w:r w:rsidR="006E44DB">
        <w:rPr>
          <w:rFonts w:cs="Times New Roman"/>
          <w:szCs w:val="24"/>
        </w:rPr>
        <w:t>еков Жунус</w:t>
      </w:r>
    </w:p>
    <w:p w14:paraId="6035400B" w14:textId="791D2CBE" w:rsidR="006E44DB" w:rsidRDefault="006E44DB" w:rsidP="00AE1117">
      <w:pPr>
        <w:rPr>
          <w:rFonts w:cs="Times New Roman"/>
          <w:szCs w:val="24"/>
        </w:rPr>
      </w:pPr>
      <w:r>
        <w:rPr>
          <w:rFonts w:cs="Times New Roman"/>
          <w:szCs w:val="24"/>
        </w:rPr>
        <w:t>16.Абдуллаев Абдумалик</w:t>
      </w:r>
    </w:p>
    <w:p w14:paraId="13B723E5" w14:textId="0E8D63EF" w:rsidR="006E44DB" w:rsidRDefault="006E44DB" w:rsidP="00AE1117">
      <w:pPr>
        <w:rPr>
          <w:rFonts w:cs="Times New Roman"/>
          <w:szCs w:val="24"/>
        </w:rPr>
      </w:pPr>
      <w:r>
        <w:rPr>
          <w:rFonts w:cs="Times New Roman"/>
          <w:szCs w:val="24"/>
        </w:rPr>
        <w:t>17. Эркебаев Гапар</w:t>
      </w:r>
    </w:p>
    <w:p w14:paraId="7DABFD4E" w14:textId="5F71FA19" w:rsidR="003766F6" w:rsidRDefault="000D20DB" w:rsidP="00AE1117">
      <w:pPr>
        <w:rPr>
          <w:rFonts w:cs="Times New Roman"/>
          <w:szCs w:val="24"/>
        </w:rPr>
      </w:pPr>
      <w:r>
        <w:rPr>
          <w:rFonts w:cs="Times New Roman"/>
          <w:szCs w:val="24"/>
        </w:rPr>
        <w:t>А также сотрудники НЭСК</w:t>
      </w:r>
      <w:r w:rsidR="00155583">
        <w:rPr>
          <w:rFonts w:cs="Times New Roman"/>
          <w:szCs w:val="24"/>
        </w:rPr>
        <w:t xml:space="preserve"> </w:t>
      </w:r>
      <w:r w:rsidR="00C4666B">
        <w:rPr>
          <w:rFonts w:cs="Times New Roman"/>
          <w:szCs w:val="24"/>
        </w:rPr>
        <w:t>и Исполнителя</w:t>
      </w:r>
      <w:r w:rsidR="000568D6">
        <w:rPr>
          <w:rFonts w:cs="Times New Roman"/>
          <w:szCs w:val="24"/>
        </w:rPr>
        <w:t xml:space="preserve"> в количестве 2 человек.</w:t>
      </w:r>
    </w:p>
    <w:p w14:paraId="32948200" w14:textId="77777777" w:rsidR="003766F6" w:rsidRDefault="003766F6">
      <w:pPr>
        <w:spacing w:after="160" w:line="259" w:lineRule="auto"/>
        <w:jc w:val="left"/>
        <w:rPr>
          <w:rFonts w:cs="Times New Roman"/>
          <w:szCs w:val="24"/>
        </w:rPr>
      </w:pPr>
      <w:r>
        <w:rPr>
          <w:rFonts w:cs="Times New Roman"/>
          <w:szCs w:val="24"/>
        </w:rPr>
        <w:br w:type="page"/>
      </w:r>
    </w:p>
    <w:p w14:paraId="4D7AF2E7" w14:textId="64DFF9C0" w:rsidR="003766F6" w:rsidRPr="00506FCE" w:rsidRDefault="003766F6" w:rsidP="00291E84">
      <w:pPr>
        <w:pStyle w:val="20"/>
        <w:numPr>
          <w:ilvl w:val="0"/>
          <w:numId w:val="0"/>
        </w:numPr>
        <w:ind w:left="1134"/>
      </w:pPr>
      <w:bookmarkStart w:id="233" w:name="_Toc146511029"/>
      <w:r w:rsidRPr="00506FCE">
        <w:lastRenderedPageBreak/>
        <w:t>Приложение 22. Форма отчета о готовности к работе в условиях распространения коронавирусной инфекции (</w:t>
      </w:r>
      <w:r w:rsidRPr="00CB168B">
        <w:t>COVID</w:t>
      </w:r>
      <w:r w:rsidRPr="00506FCE">
        <w:t>-19)</w:t>
      </w:r>
      <w:bookmarkEnd w:id="233"/>
    </w:p>
    <w:p w14:paraId="63DF3AB6" w14:textId="77777777" w:rsidR="003766F6" w:rsidRPr="003766F6" w:rsidRDefault="003766F6" w:rsidP="003766F6">
      <w:pPr>
        <w:rPr>
          <w:rFonts w:cs="Times New Roman"/>
          <w:szCs w:val="24"/>
        </w:rPr>
      </w:pPr>
      <w:r w:rsidRPr="003766F6">
        <w:rPr>
          <w:rFonts w:cs="Times New Roman"/>
          <w:szCs w:val="24"/>
        </w:rPr>
        <w:t>ФОРМА ОТЧЕТА О ГОТОВНОСТИ К РАБОТЕ В УСЛОВИЯХ РАСПРОСТРАНЕНИЯ КОРОНАВИРУСНОЙ ИНФЕКЦИИ (COVID-19) должна соответствовать приведенному ниже формату. Необходимо представить разбивку по различным подпроектам, строительным площадкам и (или) Подрядчикам. Следует проанализировать несоответствия и оценить их причины, а также рассмотреть необходимые корректировки.</w:t>
      </w:r>
    </w:p>
    <w:p w14:paraId="05DC358F" w14:textId="77777777" w:rsidR="003766F6" w:rsidRPr="003766F6" w:rsidRDefault="003766F6" w:rsidP="003766F6">
      <w:pPr>
        <w:rPr>
          <w:rFonts w:cs="Times New Roman"/>
          <w:szCs w:val="24"/>
        </w:rPr>
      </w:pPr>
    </w:p>
    <w:p w14:paraId="6BFF4F77" w14:textId="77777777" w:rsidR="003766F6" w:rsidRPr="003766F6" w:rsidRDefault="003766F6" w:rsidP="003766F6">
      <w:pPr>
        <w:spacing w:after="120"/>
        <w:rPr>
          <w:rFonts w:cs="Times New Roman"/>
          <w:szCs w:val="24"/>
        </w:rPr>
      </w:pPr>
      <w:r w:rsidRPr="003766F6">
        <w:rPr>
          <w:rFonts w:cs="Times New Roman"/>
          <w:szCs w:val="24"/>
        </w:rPr>
        <w:t>См. предоставленные ранее рекомендации для Заемщиков и Подрядчиков по учету факторов, связанных с распространением коронавирусной инфекции (COVID-19), при осуществлении строительных работ по проектам, финансируемым Всемирных банком; Справочный меморандум по вопросам планирования действий на случай возникновения непредвиденных обстоятельств, где даны примеры мер по смягчению последствий и подходов к предотвращению / сдерживанию распространения коронавирусной инфекции (COVID-19) и т.д.</w:t>
      </w:r>
    </w:p>
    <w:tbl>
      <w:tblPr>
        <w:tblStyle w:val="af4"/>
        <w:tblW w:w="0" w:type="auto"/>
        <w:tblLook w:val="04A0" w:firstRow="1" w:lastRow="0" w:firstColumn="1" w:lastColumn="0" w:noHBand="0" w:noVBand="1"/>
      </w:tblPr>
      <w:tblGrid>
        <w:gridCol w:w="9345"/>
      </w:tblGrid>
      <w:tr w:rsidR="003766F6" w:rsidRPr="003766F6" w14:paraId="41BFA731" w14:textId="77777777" w:rsidTr="00DA66A7">
        <w:tc>
          <w:tcPr>
            <w:tcW w:w="9350" w:type="dxa"/>
            <w:shd w:val="clear" w:color="auto" w:fill="2F5496" w:themeFill="accent1" w:themeFillShade="BF"/>
          </w:tcPr>
          <w:p w14:paraId="3C9881FD" w14:textId="77777777" w:rsidR="003766F6" w:rsidRPr="003766F6" w:rsidRDefault="003766F6" w:rsidP="00DA66A7">
            <w:pPr>
              <w:rPr>
                <w:rFonts w:eastAsia="Times New Roman" w:cs="Times New Roman"/>
                <w:b/>
                <w:bCs/>
                <w:color w:val="FFFFFF" w:themeColor="background1"/>
                <w:szCs w:val="24"/>
              </w:rPr>
            </w:pPr>
            <w:r w:rsidRPr="003766F6">
              <w:rPr>
                <w:rFonts w:eastAsia="Times New Roman" w:cs="Times New Roman"/>
                <w:b/>
                <w:bCs/>
                <w:color w:val="FFFFFF" w:themeColor="background1"/>
                <w:szCs w:val="24"/>
              </w:rPr>
              <w:t>ОБЩАЯ ИНФОРМАЦИЯ</w:t>
            </w:r>
          </w:p>
        </w:tc>
      </w:tr>
      <w:tr w:rsidR="003766F6" w:rsidRPr="003766F6" w14:paraId="29DF1639" w14:textId="77777777" w:rsidTr="00DA66A7">
        <w:tc>
          <w:tcPr>
            <w:tcW w:w="9350" w:type="dxa"/>
            <w:shd w:val="clear" w:color="auto" w:fill="8EAADB" w:themeFill="accent1" w:themeFillTint="99"/>
          </w:tcPr>
          <w:p w14:paraId="707DEC4C" w14:textId="77777777" w:rsidR="003766F6" w:rsidRPr="003766F6" w:rsidRDefault="003766F6" w:rsidP="00DA66A7">
            <w:pPr>
              <w:rPr>
                <w:rFonts w:eastAsia="Times New Roman" w:cs="Times New Roman"/>
                <w:color w:val="FFFFFF" w:themeColor="background1"/>
                <w:szCs w:val="24"/>
              </w:rPr>
            </w:pPr>
            <w:r w:rsidRPr="003766F6">
              <w:rPr>
                <w:rFonts w:eastAsia="Times New Roman" w:cs="Times New Roman"/>
                <w:color w:val="FFFFFF" w:themeColor="background1"/>
                <w:szCs w:val="24"/>
              </w:rPr>
              <w:t>Название проекта/подпроекта, дата составления отчета</w:t>
            </w:r>
          </w:p>
        </w:tc>
      </w:tr>
      <w:tr w:rsidR="003766F6" w:rsidRPr="003766F6" w14:paraId="197F050E" w14:textId="77777777" w:rsidTr="00DA66A7">
        <w:tc>
          <w:tcPr>
            <w:tcW w:w="9350" w:type="dxa"/>
            <w:shd w:val="clear" w:color="auto" w:fill="FFFFFF" w:themeFill="background1"/>
          </w:tcPr>
          <w:p w14:paraId="6E6450DC" w14:textId="77777777" w:rsidR="003766F6" w:rsidRPr="003766F6" w:rsidRDefault="003766F6" w:rsidP="00DA66A7">
            <w:pPr>
              <w:rPr>
                <w:rFonts w:eastAsia="Times New Roman" w:cs="Times New Roman"/>
                <w:szCs w:val="24"/>
              </w:rPr>
            </w:pPr>
            <w:r w:rsidRPr="003766F6">
              <w:rPr>
                <w:rFonts w:eastAsia="Times New Roman" w:cs="Times New Roman"/>
                <w:szCs w:val="24"/>
              </w:rPr>
              <w:t>Укажите сведения для идентификации</w:t>
            </w:r>
          </w:p>
        </w:tc>
      </w:tr>
      <w:tr w:rsidR="003766F6" w:rsidRPr="003766F6" w14:paraId="2A30583A" w14:textId="77777777" w:rsidTr="00DA66A7">
        <w:tc>
          <w:tcPr>
            <w:tcW w:w="9350" w:type="dxa"/>
            <w:shd w:val="clear" w:color="auto" w:fill="8EAADB" w:themeFill="accent1" w:themeFillTint="99"/>
          </w:tcPr>
          <w:p w14:paraId="38F1AAC0" w14:textId="77777777" w:rsidR="003766F6" w:rsidRPr="003766F6" w:rsidRDefault="003766F6" w:rsidP="00DA66A7">
            <w:pPr>
              <w:rPr>
                <w:rFonts w:cs="Times New Roman"/>
                <w:color w:val="FFFFFF" w:themeColor="background1"/>
                <w:szCs w:val="24"/>
              </w:rPr>
            </w:pPr>
            <w:r w:rsidRPr="003766F6">
              <w:rPr>
                <w:rFonts w:eastAsia="Times New Roman" w:cs="Times New Roman"/>
                <w:color w:val="FFFFFF" w:themeColor="background1"/>
                <w:szCs w:val="24"/>
              </w:rPr>
              <w:t>Требования / указания по защите от коронавирусной инфекции (COVID-19), изданные государственными органами всех уровней</w:t>
            </w:r>
          </w:p>
        </w:tc>
      </w:tr>
      <w:tr w:rsidR="003766F6" w:rsidRPr="003766F6" w14:paraId="1824F31A" w14:textId="77777777" w:rsidTr="00DA66A7">
        <w:tc>
          <w:tcPr>
            <w:tcW w:w="9350" w:type="dxa"/>
          </w:tcPr>
          <w:p w14:paraId="1BB55FB2" w14:textId="77777777" w:rsidR="003766F6" w:rsidRPr="003766F6" w:rsidRDefault="003766F6" w:rsidP="00DA66A7">
            <w:pPr>
              <w:rPr>
                <w:rFonts w:cs="Times New Roman"/>
                <w:szCs w:val="24"/>
              </w:rPr>
            </w:pPr>
            <w:r w:rsidRPr="003766F6">
              <w:rPr>
                <w:rFonts w:cs="Times New Roman"/>
                <w:szCs w:val="24"/>
              </w:rPr>
              <w:t>Укажите информацию о нормативно-правовой базе по данному вопросу, дату вступления этих положений в силу как на национальном, так и на местном уровне (на уровне населенных пунктов)</w:t>
            </w:r>
          </w:p>
        </w:tc>
      </w:tr>
      <w:tr w:rsidR="003766F6" w:rsidRPr="003766F6" w14:paraId="72EE92D9" w14:textId="77777777" w:rsidTr="00DA66A7">
        <w:tc>
          <w:tcPr>
            <w:tcW w:w="9350" w:type="dxa"/>
            <w:shd w:val="clear" w:color="auto" w:fill="8EAADB" w:themeFill="accent1" w:themeFillTint="99"/>
          </w:tcPr>
          <w:p w14:paraId="5C8EF234" w14:textId="77777777" w:rsidR="003766F6" w:rsidRPr="003766F6" w:rsidRDefault="003766F6" w:rsidP="00DA66A7">
            <w:pPr>
              <w:rPr>
                <w:rFonts w:cs="Times New Roman"/>
                <w:color w:val="FFFFFF" w:themeColor="background1"/>
                <w:szCs w:val="24"/>
              </w:rPr>
            </w:pPr>
            <w:r w:rsidRPr="003766F6">
              <w:rPr>
                <w:rFonts w:cs="Times New Roman"/>
                <w:color w:val="FFFFFF" w:themeColor="background1"/>
                <w:szCs w:val="24"/>
              </w:rPr>
              <w:t xml:space="preserve">Краткое описание действующих, приостановленных или частично действующих мероприятий/подпроектов </w:t>
            </w:r>
          </w:p>
        </w:tc>
      </w:tr>
      <w:tr w:rsidR="003766F6" w:rsidRPr="003766F6" w14:paraId="08286CC3" w14:textId="77777777" w:rsidTr="00DA66A7">
        <w:tc>
          <w:tcPr>
            <w:tcW w:w="9350" w:type="dxa"/>
          </w:tcPr>
          <w:p w14:paraId="4584867E" w14:textId="77777777" w:rsidR="003766F6" w:rsidRPr="003766F6" w:rsidRDefault="003766F6" w:rsidP="00DA66A7">
            <w:pPr>
              <w:rPr>
                <w:rFonts w:cs="Times New Roman"/>
                <w:szCs w:val="24"/>
              </w:rPr>
            </w:pPr>
            <w:r w:rsidRPr="003766F6">
              <w:rPr>
                <w:rFonts w:eastAsia="Times New Roman" w:cs="Times New Roman"/>
                <w:szCs w:val="24"/>
              </w:rPr>
              <w:t>Опишите уровень активности по каждому проекту/подпроекту (ГРП работает в помещениях Заказчика; строительные работы ведутся на объектах и т.д.), а также виды строительных работ (если они продолжаются) и количество работников на каждом объекте отдельно и в целом по каждому подпроекту/Подрядчику</w:t>
            </w:r>
          </w:p>
        </w:tc>
      </w:tr>
    </w:tbl>
    <w:p w14:paraId="11E13847" w14:textId="77777777" w:rsidR="003766F6" w:rsidRPr="003766F6" w:rsidRDefault="003766F6" w:rsidP="003766F6">
      <w:pPr>
        <w:rPr>
          <w:rFonts w:cs="Times New Roman"/>
          <w:szCs w:val="24"/>
        </w:rPr>
      </w:pPr>
    </w:p>
    <w:tbl>
      <w:tblPr>
        <w:tblStyle w:val="af4"/>
        <w:tblW w:w="0" w:type="auto"/>
        <w:tblLook w:val="04A0" w:firstRow="1" w:lastRow="0" w:firstColumn="1" w:lastColumn="0" w:noHBand="0" w:noVBand="1"/>
      </w:tblPr>
      <w:tblGrid>
        <w:gridCol w:w="9345"/>
      </w:tblGrid>
      <w:tr w:rsidR="003766F6" w:rsidRPr="003766F6" w14:paraId="04661C30" w14:textId="77777777" w:rsidTr="00DA66A7">
        <w:tc>
          <w:tcPr>
            <w:tcW w:w="9350" w:type="dxa"/>
            <w:shd w:val="clear" w:color="auto" w:fill="2F5496" w:themeFill="accent1" w:themeFillShade="BF"/>
          </w:tcPr>
          <w:p w14:paraId="0838C18E" w14:textId="77777777" w:rsidR="003766F6" w:rsidRPr="003766F6" w:rsidRDefault="003766F6" w:rsidP="00DA66A7">
            <w:pPr>
              <w:rPr>
                <w:rFonts w:eastAsia="Times New Roman" w:cs="Times New Roman"/>
                <w:b/>
                <w:bCs/>
                <w:color w:val="FFFFFF" w:themeColor="background1"/>
                <w:szCs w:val="24"/>
              </w:rPr>
            </w:pPr>
            <w:r w:rsidRPr="003766F6">
              <w:rPr>
                <w:rFonts w:eastAsia="Times New Roman" w:cs="Times New Roman"/>
                <w:b/>
                <w:bCs/>
                <w:color w:val="FFFFFF" w:themeColor="background1"/>
                <w:szCs w:val="24"/>
              </w:rPr>
              <w:t>(а)</w:t>
            </w:r>
            <w:r w:rsidRPr="003766F6">
              <w:rPr>
                <w:rFonts w:eastAsia="Times New Roman" w:cs="Times New Roman"/>
                <w:b/>
                <w:bCs/>
                <w:color w:val="FFFFFF" w:themeColor="background1"/>
                <w:szCs w:val="24"/>
              </w:rPr>
              <w:tab/>
              <w:t>ОЦЕНКА ХАРАКТЕРИСТИК РАБОЧЕЙ СИЛЫ</w:t>
            </w:r>
          </w:p>
        </w:tc>
      </w:tr>
      <w:tr w:rsidR="003766F6" w:rsidRPr="003766F6" w14:paraId="1ED2016D" w14:textId="77777777" w:rsidTr="00DA66A7">
        <w:tc>
          <w:tcPr>
            <w:tcW w:w="9350" w:type="dxa"/>
            <w:shd w:val="clear" w:color="auto" w:fill="8EAADB" w:themeFill="accent1" w:themeFillTint="99"/>
          </w:tcPr>
          <w:p w14:paraId="5C54085F" w14:textId="77777777" w:rsidR="003766F6" w:rsidRPr="003766F6" w:rsidRDefault="003766F6" w:rsidP="00DA66A7">
            <w:pPr>
              <w:rPr>
                <w:rFonts w:cs="Times New Roman"/>
                <w:color w:val="FFFFFF" w:themeColor="background1"/>
                <w:szCs w:val="24"/>
              </w:rPr>
            </w:pPr>
            <w:r w:rsidRPr="003766F6">
              <w:rPr>
                <w:rFonts w:eastAsia="Times New Roman" w:cs="Times New Roman"/>
                <w:color w:val="FFFFFF" w:themeColor="background1"/>
                <w:szCs w:val="24"/>
              </w:rPr>
              <w:t>Информация о размещении работников</w:t>
            </w:r>
          </w:p>
        </w:tc>
      </w:tr>
      <w:tr w:rsidR="003766F6" w:rsidRPr="003766F6" w14:paraId="41EAA90E" w14:textId="77777777" w:rsidTr="00DA66A7">
        <w:tc>
          <w:tcPr>
            <w:tcW w:w="9350" w:type="dxa"/>
          </w:tcPr>
          <w:p w14:paraId="798D6F10" w14:textId="77777777" w:rsidR="003766F6" w:rsidRPr="003766F6" w:rsidRDefault="003766F6" w:rsidP="00DA66A7">
            <w:pPr>
              <w:rPr>
                <w:rFonts w:cs="Times New Roman"/>
                <w:szCs w:val="24"/>
              </w:rPr>
            </w:pPr>
            <w:r w:rsidRPr="003766F6">
              <w:rPr>
                <w:rFonts w:eastAsia="Times New Roman" w:cs="Times New Roman"/>
                <w:szCs w:val="24"/>
              </w:rPr>
              <w:t xml:space="preserve">По каждому подпроекту/Подрядчику укажите информацию о том, сколько работников проживает в строительных городках для рабочих, сколько проживает в жилых помещениях, гостиницах и т.д.; сколько человек проживает в своих собственных частных жилых помещениях </w:t>
            </w:r>
          </w:p>
        </w:tc>
      </w:tr>
      <w:tr w:rsidR="003766F6" w:rsidRPr="003766F6" w14:paraId="3F236A0C" w14:textId="77777777" w:rsidTr="00DA66A7">
        <w:tc>
          <w:tcPr>
            <w:tcW w:w="9350" w:type="dxa"/>
            <w:shd w:val="clear" w:color="auto" w:fill="8EAADB" w:themeFill="accent1" w:themeFillTint="99"/>
          </w:tcPr>
          <w:p w14:paraId="62645BD2" w14:textId="77777777" w:rsidR="003766F6" w:rsidRPr="003766F6" w:rsidRDefault="003766F6" w:rsidP="00DA66A7">
            <w:pPr>
              <w:rPr>
                <w:rFonts w:cs="Times New Roman"/>
                <w:color w:val="FFFFFF" w:themeColor="background1"/>
                <w:szCs w:val="24"/>
              </w:rPr>
            </w:pPr>
            <w:r w:rsidRPr="003766F6">
              <w:rPr>
                <w:rFonts w:cs="Times New Roman"/>
                <w:color w:val="FFFFFF" w:themeColor="background1"/>
                <w:szCs w:val="24"/>
              </w:rPr>
              <w:t>Транспортировка до/с площадки и поездки по рабочим вопросам</w:t>
            </w:r>
          </w:p>
        </w:tc>
      </w:tr>
      <w:tr w:rsidR="003766F6" w:rsidRPr="003766F6" w14:paraId="66AB65C5" w14:textId="77777777" w:rsidTr="00DA66A7">
        <w:tc>
          <w:tcPr>
            <w:tcW w:w="9350" w:type="dxa"/>
          </w:tcPr>
          <w:p w14:paraId="4CA81145" w14:textId="77777777" w:rsidR="003766F6" w:rsidRPr="003766F6" w:rsidRDefault="003766F6" w:rsidP="00DA66A7">
            <w:pPr>
              <w:rPr>
                <w:rFonts w:cs="Times New Roman"/>
                <w:szCs w:val="24"/>
              </w:rPr>
            </w:pPr>
            <w:r w:rsidRPr="003766F6">
              <w:rPr>
                <w:rFonts w:eastAsia="Times New Roman" w:cs="Times New Roman"/>
                <w:szCs w:val="24"/>
              </w:rPr>
              <w:t>Если работникам необходимо ездить на площадку / с нее или добираться от места жительства, укажите вид транспорта (общественный транспорт, собственное транспортное средство, организованный Заказчиком транспорт и т.д.)</w:t>
            </w:r>
          </w:p>
        </w:tc>
      </w:tr>
    </w:tbl>
    <w:p w14:paraId="586C315F" w14:textId="77777777" w:rsidR="003766F6" w:rsidRPr="003766F6" w:rsidRDefault="003766F6" w:rsidP="003766F6">
      <w:pPr>
        <w:rPr>
          <w:rFonts w:cs="Times New Roman"/>
          <w:szCs w:val="24"/>
        </w:rPr>
      </w:pPr>
    </w:p>
    <w:tbl>
      <w:tblPr>
        <w:tblStyle w:val="af4"/>
        <w:tblW w:w="0" w:type="auto"/>
        <w:tblLook w:val="04A0" w:firstRow="1" w:lastRow="0" w:firstColumn="1" w:lastColumn="0" w:noHBand="0" w:noVBand="1"/>
      </w:tblPr>
      <w:tblGrid>
        <w:gridCol w:w="9345"/>
      </w:tblGrid>
      <w:tr w:rsidR="003766F6" w:rsidRPr="003766F6" w14:paraId="5968366C" w14:textId="77777777" w:rsidTr="00DA66A7">
        <w:tc>
          <w:tcPr>
            <w:tcW w:w="9350" w:type="dxa"/>
            <w:shd w:val="clear" w:color="auto" w:fill="2F5496" w:themeFill="accent1" w:themeFillShade="BF"/>
          </w:tcPr>
          <w:p w14:paraId="49AEFE8D" w14:textId="77777777" w:rsidR="003766F6" w:rsidRPr="003766F6" w:rsidRDefault="003766F6" w:rsidP="00DA66A7">
            <w:pPr>
              <w:rPr>
                <w:rFonts w:cs="Times New Roman"/>
                <w:b/>
                <w:bCs/>
                <w:color w:val="FFFFFF" w:themeColor="background1"/>
                <w:szCs w:val="24"/>
              </w:rPr>
            </w:pPr>
            <w:r w:rsidRPr="003766F6">
              <w:rPr>
                <w:rFonts w:cs="Times New Roman"/>
                <w:b/>
                <w:bCs/>
                <w:color w:val="FFFFFF" w:themeColor="background1"/>
                <w:szCs w:val="24"/>
              </w:rPr>
              <w:t>МЕРЫ ПО ОБЕСПЕЧЕНИЮ ГОТОВНОСТИ/РЕАГИРОВАНИЯ В УСЛОВИЯХ РАСПРОСТРАНЕНИЯ КОРОНАВИРУСНОЙ ИНФЕКЦИИ (COVID-19)</w:t>
            </w:r>
          </w:p>
        </w:tc>
      </w:tr>
      <w:tr w:rsidR="003766F6" w:rsidRPr="003766F6" w14:paraId="3099B5F7" w14:textId="77777777" w:rsidTr="00DA66A7">
        <w:tc>
          <w:tcPr>
            <w:tcW w:w="9350" w:type="dxa"/>
            <w:shd w:val="clear" w:color="auto" w:fill="8EAADB" w:themeFill="accent1" w:themeFillTint="99"/>
          </w:tcPr>
          <w:p w14:paraId="0DFCA6DA" w14:textId="77777777" w:rsidR="003766F6" w:rsidRPr="003766F6" w:rsidRDefault="003766F6" w:rsidP="00DA66A7">
            <w:pPr>
              <w:rPr>
                <w:rFonts w:cs="Times New Roman"/>
                <w:color w:val="FFFFFF" w:themeColor="background1"/>
                <w:szCs w:val="24"/>
              </w:rPr>
            </w:pPr>
            <w:r w:rsidRPr="003766F6">
              <w:rPr>
                <w:rFonts w:cs="Times New Roman"/>
                <w:color w:val="FFFFFF" w:themeColor="background1"/>
                <w:szCs w:val="24"/>
              </w:rPr>
              <w:t>b)</w:t>
            </w:r>
            <w:r w:rsidRPr="003766F6">
              <w:rPr>
                <w:rFonts w:cs="Times New Roman"/>
                <w:color w:val="FFFFFF" w:themeColor="background1"/>
                <w:szCs w:val="24"/>
              </w:rPr>
              <w:tab/>
              <w:t>Въезд/вход на площадку и выезд/выход с нее и проверки перед началом работ</w:t>
            </w:r>
          </w:p>
        </w:tc>
      </w:tr>
      <w:tr w:rsidR="003766F6" w:rsidRPr="003766F6" w14:paraId="0D67665E" w14:textId="77777777" w:rsidTr="00DA66A7">
        <w:tc>
          <w:tcPr>
            <w:tcW w:w="9350" w:type="dxa"/>
          </w:tcPr>
          <w:p w14:paraId="13E6841F" w14:textId="77777777" w:rsidR="003766F6" w:rsidRPr="003766F6" w:rsidRDefault="003766F6" w:rsidP="00DA66A7">
            <w:pPr>
              <w:rPr>
                <w:rFonts w:cs="Times New Roman"/>
                <w:szCs w:val="24"/>
              </w:rPr>
            </w:pPr>
            <w:r w:rsidRPr="003766F6">
              <w:rPr>
                <w:rFonts w:cs="Times New Roman"/>
                <w:szCs w:val="24"/>
              </w:rPr>
              <w:t>Опишите меры, принятые для обеспечения безопасности при въезде/входе и проведения медицинских осмотров.</w:t>
            </w:r>
          </w:p>
        </w:tc>
      </w:tr>
      <w:tr w:rsidR="003766F6" w:rsidRPr="003766F6" w14:paraId="63ABCCE0" w14:textId="77777777" w:rsidTr="00DA66A7">
        <w:tc>
          <w:tcPr>
            <w:tcW w:w="9350" w:type="dxa"/>
            <w:shd w:val="clear" w:color="auto" w:fill="8EAADB" w:themeFill="accent1" w:themeFillTint="99"/>
          </w:tcPr>
          <w:p w14:paraId="52CED41A" w14:textId="77777777" w:rsidR="003766F6" w:rsidRPr="003766F6" w:rsidRDefault="003766F6" w:rsidP="00DA66A7">
            <w:pPr>
              <w:rPr>
                <w:rFonts w:cs="Times New Roman"/>
                <w:color w:val="FFFFFF" w:themeColor="background1"/>
                <w:szCs w:val="24"/>
              </w:rPr>
            </w:pPr>
            <w:r w:rsidRPr="003766F6">
              <w:rPr>
                <w:rFonts w:cs="Times New Roman"/>
                <w:color w:val="FFFFFF" w:themeColor="background1"/>
                <w:szCs w:val="24"/>
              </w:rPr>
              <w:t>(c)</w:t>
            </w:r>
            <w:r w:rsidRPr="003766F6">
              <w:rPr>
                <w:rFonts w:cs="Times New Roman"/>
                <w:color w:val="FFFFFF" w:themeColor="background1"/>
                <w:szCs w:val="24"/>
              </w:rPr>
              <w:tab/>
              <w:t>Общая гигиена</w:t>
            </w:r>
          </w:p>
        </w:tc>
      </w:tr>
      <w:tr w:rsidR="003766F6" w:rsidRPr="003766F6" w14:paraId="2A89B832" w14:textId="77777777" w:rsidTr="00DA66A7">
        <w:tc>
          <w:tcPr>
            <w:tcW w:w="9350" w:type="dxa"/>
          </w:tcPr>
          <w:p w14:paraId="50DF88A3" w14:textId="77777777" w:rsidR="003766F6" w:rsidRPr="003766F6" w:rsidRDefault="003766F6" w:rsidP="00DA66A7">
            <w:pPr>
              <w:rPr>
                <w:rFonts w:cs="Times New Roman"/>
                <w:szCs w:val="24"/>
              </w:rPr>
            </w:pPr>
            <w:r w:rsidRPr="003766F6">
              <w:rPr>
                <w:rFonts w:cs="Times New Roman"/>
                <w:szCs w:val="24"/>
              </w:rPr>
              <w:t>Опишите, какие общие гигиенические требования установлены для персонала, задействованного в рамках проекта (как для работников ГРП, так и для работников, привлеченных в рамках проекта), и как эти требования доводятся до сведения работников</w:t>
            </w:r>
          </w:p>
        </w:tc>
      </w:tr>
      <w:tr w:rsidR="003766F6" w:rsidRPr="003766F6" w14:paraId="512CCB87" w14:textId="77777777" w:rsidTr="00DA66A7">
        <w:tc>
          <w:tcPr>
            <w:tcW w:w="9350" w:type="dxa"/>
            <w:shd w:val="clear" w:color="auto" w:fill="8EAADB" w:themeFill="accent1" w:themeFillTint="99"/>
          </w:tcPr>
          <w:p w14:paraId="006C2DFC" w14:textId="77777777" w:rsidR="003766F6" w:rsidRPr="003766F6" w:rsidRDefault="003766F6" w:rsidP="00DA66A7">
            <w:pPr>
              <w:rPr>
                <w:rFonts w:cs="Times New Roman"/>
                <w:color w:val="FFFFFF" w:themeColor="background1"/>
                <w:szCs w:val="24"/>
              </w:rPr>
            </w:pPr>
            <w:r w:rsidRPr="003766F6">
              <w:rPr>
                <w:rFonts w:cs="Times New Roman"/>
                <w:color w:val="FFFFFF" w:themeColor="background1"/>
                <w:szCs w:val="24"/>
              </w:rPr>
              <w:t>(d)</w:t>
            </w:r>
            <w:r w:rsidRPr="003766F6">
              <w:rPr>
                <w:rFonts w:cs="Times New Roman"/>
                <w:color w:val="FFFFFF" w:themeColor="background1"/>
                <w:szCs w:val="24"/>
              </w:rPr>
              <w:tab/>
              <w:t>Очистка и удаление отходов</w:t>
            </w:r>
          </w:p>
        </w:tc>
      </w:tr>
      <w:tr w:rsidR="003766F6" w:rsidRPr="003766F6" w14:paraId="2191899C" w14:textId="77777777" w:rsidTr="00DA66A7">
        <w:tc>
          <w:tcPr>
            <w:tcW w:w="9350" w:type="dxa"/>
          </w:tcPr>
          <w:p w14:paraId="3E88CF9D" w14:textId="77777777" w:rsidR="003766F6" w:rsidRPr="003766F6" w:rsidRDefault="003766F6" w:rsidP="00DA66A7">
            <w:pPr>
              <w:rPr>
                <w:rFonts w:cs="Times New Roman"/>
                <w:szCs w:val="24"/>
              </w:rPr>
            </w:pPr>
            <w:r w:rsidRPr="003766F6">
              <w:rPr>
                <w:rFonts w:cs="Times New Roman"/>
                <w:szCs w:val="24"/>
              </w:rPr>
              <w:t>Представьте обзор протоколов уборки (включая дезинфекцию) по всем объектам, включая офисные, жилые помещения, столовые, помещения общего пользования, а также ключевое строительное оборудование.</w:t>
            </w:r>
          </w:p>
        </w:tc>
      </w:tr>
      <w:tr w:rsidR="003766F6" w:rsidRPr="003766F6" w14:paraId="5BBF5CBA" w14:textId="77777777" w:rsidTr="00DA66A7">
        <w:tc>
          <w:tcPr>
            <w:tcW w:w="9350" w:type="dxa"/>
            <w:shd w:val="clear" w:color="auto" w:fill="8EAADB" w:themeFill="accent1" w:themeFillTint="99"/>
          </w:tcPr>
          <w:p w14:paraId="6758FBC3" w14:textId="77777777" w:rsidR="003766F6" w:rsidRPr="003766F6" w:rsidRDefault="003766F6" w:rsidP="00DA66A7">
            <w:pPr>
              <w:rPr>
                <w:rFonts w:cs="Times New Roman"/>
                <w:color w:val="FFFFFF" w:themeColor="background1"/>
                <w:szCs w:val="24"/>
              </w:rPr>
            </w:pPr>
            <w:r w:rsidRPr="003766F6">
              <w:rPr>
                <w:rFonts w:cs="Times New Roman"/>
                <w:color w:val="FFFFFF" w:themeColor="background1"/>
                <w:szCs w:val="24"/>
              </w:rPr>
              <w:t>(е)</w:t>
            </w:r>
            <w:r w:rsidRPr="003766F6">
              <w:rPr>
                <w:rFonts w:cs="Times New Roman"/>
                <w:color w:val="FFFFFF" w:themeColor="background1"/>
                <w:szCs w:val="24"/>
              </w:rPr>
              <w:tab/>
              <w:t>Адаптация практики выполнения работ</w:t>
            </w:r>
          </w:p>
        </w:tc>
      </w:tr>
      <w:tr w:rsidR="003766F6" w:rsidRPr="003766F6" w14:paraId="7A99E704" w14:textId="77777777" w:rsidTr="00DA66A7">
        <w:tc>
          <w:tcPr>
            <w:tcW w:w="9350" w:type="dxa"/>
          </w:tcPr>
          <w:p w14:paraId="57553332" w14:textId="77777777" w:rsidR="003766F6" w:rsidRPr="003766F6" w:rsidRDefault="003766F6" w:rsidP="00DA66A7">
            <w:pPr>
              <w:rPr>
                <w:rFonts w:cs="Times New Roman"/>
                <w:szCs w:val="24"/>
              </w:rPr>
            </w:pPr>
            <w:r w:rsidRPr="003766F6">
              <w:rPr>
                <w:rFonts w:cs="Times New Roman"/>
                <w:szCs w:val="24"/>
              </w:rPr>
              <w:t>Опишите, какие изменения внесены в практику и сроки выполнения работ для сокращения или минимизации контактов между работниками</w:t>
            </w:r>
          </w:p>
        </w:tc>
      </w:tr>
      <w:tr w:rsidR="003766F6" w:rsidRPr="003766F6" w14:paraId="3075A409" w14:textId="77777777" w:rsidTr="00DA66A7">
        <w:tc>
          <w:tcPr>
            <w:tcW w:w="9350" w:type="dxa"/>
            <w:shd w:val="clear" w:color="auto" w:fill="8EAADB" w:themeFill="accent1" w:themeFillTint="99"/>
          </w:tcPr>
          <w:p w14:paraId="7D408D32" w14:textId="77777777" w:rsidR="003766F6" w:rsidRPr="003766F6" w:rsidRDefault="003766F6" w:rsidP="00DA66A7">
            <w:pPr>
              <w:rPr>
                <w:rFonts w:cs="Times New Roman"/>
                <w:color w:val="FFFFFF" w:themeColor="background1"/>
                <w:szCs w:val="24"/>
              </w:rPr>
            </w:pPr>
            <w:r w:rsidRPr="003766F6">
              <w:rPr>
                <w:rFonts w:cs="Times New Roman"/>
                <w:color w:val="FFFFFF" w:themeColor="background1"/>
                <w:szCs w:val="24"/>
              </w:rPr>
              <w:t>(f)</w:t>
            </w:r>
            <w:r w:rsidRPr="003766F6">
              <w:rPr>
                <w:rFonts w:cs="Times New Roman"/>
                <w:color w:val="FFFFFF" w:themeColor="background1"/>
                <w:szCs w:val="24"/>
              </w:rPr>
              <w:tab/>
              <w:t>Медицинские услуги в рамках проекта</w:t>
            </w:r>
          </w:p>
        </w:tc>
      </w:tr>
      <w:tr w:rsidR="003766F6" w:rsidRPr="003766F6" w14:paraId="4CD013C2" w14:textId="77777777" w:rsidTr="00DA66A7">
        <w:tc>
          <w:tcPr>
            <w:tcW w:w="9350" w:type="dxa"/>
          </w:tcPr>
          <w:p w14:paraId="2C22C443" w14:textId="77777777" w:rsidR="003766F6" w:rsidRPr="003766F6" w:rsidRDefault="003766F6" w:rsidP="00DA66A7">
            <w:pPr>
              <w:rPr>
                <w:rFonts w:cs="Times New Roman"/>
                <w:szCs w:val="24"/>
              </w:rPr>
            </w:pPr>
            <w:r w:rsidRPr="003766F6">
              <w:rPr>
                <w:rFonts w:eastAsia="Calibri" w:cs="Times New Roman"/>
                <w:szCs w:val="24"/>
              </w:rPr>
              <w:t>Представьте оценку достаточности существующих медицинских услуг на объекте с учетом имеющейся инфраструктуры (размер медицинского пункта, количество коек, изоляторы), медицинского персонала, оборудования и материалов, процедур и профессиональной подготовки. Если эти услуги недостаточны, опишите, какие меры были приняты для их совершенствования.</w:t>
            </w:r>
          </w:p>
        </w:tc>
      </w:tr>
      <w:tr w:rsidR="003766F6" w:rsidRPr="003766F6" w14:paraId="4D291771" w14:textId="77777777" w:rsidTr="00DA66A7">
        <w:tc>
          <w:tcPr>
            <w:tcW w:w="9350" w:type="dxa"/>
            <w:shd w:val="clear" w:color="auto" w:fill="8EAADB" w:themeFill="accent1" w:themeFillTint="99"/>
          </w:tcPr>
          <w:p w14:paraId="6592D603" w14:textId="77777777" w:rsidR="003766F6" w:rsidRPr="003766F6" w:rsidRDefault="003766F6" w:rsidP="00DA66A7">
            <w:pPr>
              <w:rPr>
                <w:rFonts w:cs="Times New Roman"/>
                <w:color w:val="FFFFFF" w:themeColor="background1"/>
                <w:szCs w:val="24"/>
              </w:rPr>
            </w:pPr>
            <w:r w:rsidRPr="003766F6">
              <w:rPr>
                <w:rFonts w:cs="Times New Roman"/>
                <w:color w:val="FFFFFF" w:themeColor="background1"/>
                <w:szCs w:val="24"/>
              </w:rPr>
              <w:t>(g)</w:t>
            </w:r>
            <w:r w:rsidRPr="003766F6">
              <w:rPr>
                <w:rFonts w:cs="Times New Roman"/>
                <w:color w:val="FFFFFF" w:themeColor="background1"/>
                <w:szCs w:val="24"/>
              </w:rPr>
              <w:tab/>
              <w:t>Местные медико-санитарные и другие службы</w:t>
            </w:r>
          </w:p>
        </w:tc>
      </w:tr>
      <w:tr w:rsidR="003766F6" w:rsidRPr="003766F6" w14:paraId="75A0EB7B" w14:textId="77777777" w:rsidTr="00DA66A7">
        <w:tc>
          <w:tcPr>
            <w:tcW w:w="9350" w:type="dxa"/>
          </w:tcPr>
          <w:p w14:paraId="3C752889" w14:textId="77777777" w:rsidR="003766F6" w:rsidRPr="003766F6" w:rsidRDefault="003766F6" w:rsidP="00DA66A7">
            <w:pPr>
              <w:rPr>
                <w:rFonts w:cs="Times New Roman"/>
                <w:szCs w:val="24"/>
              </w:rPr>
            </w:pPr>
            <w:r w:rsidRPr="003766F6">
              <w:rPr>
                <w:rFonts w:cs="Times New Roman"/>
                <w:szCs w:val="24"/>
              </w:rPr>
              <w:t>Представьте обзор ресурсов и возможностей местных медико-санитарных служб, какие процедуры установлены на случай, когда заболевшего работника необходимо направить в местное медицинское учреждение. Укажите наличие расположенного недалеко от площадки медицинского учреждения, в которое могут направляться пациенты, и соглашения между Подрядчиком и этим учреждением.</w:t>
            </w:r>
          </w:p>
        </w:tc>
      </w:tr>
      <w:tr w:rsidR="003766F6" w:rsidRPr="003766F6" w14:paraId="19E87BB4" w14:textId="77777777" w:rsidTr="00DA66A7">
        <w:tc>
          <w:tcPr>
            <w:tcW w:w="9350" w:type="dxa"/>
            <w:shd w:val="clear" w:color="auto" w:fill="8EAADB" w:themeFill="accent1" w:themeFillTint="99"/>
          </w:tcPr>
          <w:p w14:paraId="3976B41C" w14:textId="77777777" w:rsidR="003766F6" w:rsidRPr="003766F6" w:rsidRDefault="003766F6" w:rsidP="00DA66A7">
            <w:pPr>
              <w:rPr>
                <w:rFonts w:cs="Times New Roman"/>
                <w:color w:val="FFFFFF" w:themeColor="background1"/>
                <w:szCs w:val="24"/>
              </w:rPr>
            </w:pPr>
            <w:r w:rsidRPr="003766F6">
              <w:rPr>
                <w:rFonts w:cs="Times New Roman"/>
                <w:color w:val="FFFFFF" w:themeColor="background1"/>
                <w:szCs w:val="24"/>
              </w:rPr>
              <w:t>(h)</w:t>
            </w:r>
            <w:r w:rsidRPr="003766F6">
              <w:rPr>
                <w:rFonts w:cs="Times New Roman"/>
                <w:color w:val="FFFFFF" w:themeColor="background1"/>
                <w:szCs w:val="24"/>
              </w:rPr>
              <w:tab/>
              <w:t>Случаи заболевания или распространения вируса</w:t>
            </w:r>
          </w:p>
        </w:tc>
      </w:tr>
      <w:tr w:rsidR="003766F6" w:rsidRPr="003766F6" w14:paraId="1C2C3D2D" w14:textId="77777777" w:rsidTr="00DA66A7">
        <w:tc>
          <w:tcPr>
            <w:tcW w:w="9350" w:type="dxa"/>
          </w:tcPr>
          <w:p w14:paraId="06DE6097" w14:textId="77777777" w:rsidR="003766F6" w:rsidRPr="003766F6" w:rsidRDefault="003766F6" w:rsidP="00DA66A7">
            <w:pPr>
              <w:rPr>
                <w:rFonts w:cs="Times New Roman"/>
                <w:szCs w:val="24"/>
              </w:rPr>
            </w:pPr>
            <w:r w:rsidRPr="003766F6">
              <w:rPr>
                <w:rFonts w:cs="Times New Roman"/>
                <w:szCs w:val="24"/>
              </w:rPr>
              <w:t>Опишите, что планируется делать для лечения заболевшего работника или работника, у которого проявляются симптомы, которые могут быть связаны с коронавирусной инфекцией (COVID-19)</w:t>
            </w:r>
          </w:p>
        </w:tc>
      </w:tr>
      <w:tr w:rsidR="003766F6" w:rsidRPr="003766F6" w14:paraId="200C33B6" w14:textId="77777777" w:rsidTr="00DA66A7">
        <w:tc>
          <w:tcPr>
            <w:tcW w:w="9350" w:type="dxa"/>
            <w:shd w:val="clear" w:color="auto" w:fill="8EAADB" w:themeFill="accent1" w:themeFillTint="99"/>
          </w:tcPr>
          <w:p w14:paraId="6833A34A" w14:textId="77777777" w:rsidR="003766F6" w:rsidRPr="003766F6" w:rsidRDefault="003766F6" w:rsidP="00DA66A7">
            <w:pPr>
              <w:rPr>
                <w:rFonts w:cs="Times New Roman"/>
                <w:color w:val="FFFFFF" w:themeColor="background1"/>
                <w:szCs w:val="24"/>
              </w:rPr>
            </w:pPr>
            <w:r w:rsidRPr="003766F6">
              <w:rPr>
                <w:rFonts w:cs="Times New Roman"/>
                <w:color w:val="FFFFFF" w:themeColor="background1"/>
                <w:szCs w:val="24"/>
              </w:rPr>
              <w:t>(i)</w:t>
            </w:r>
            <w:r w:rsidRPr="003766F6">
              <w:rPr>
                <w:rFonts w:cs="Times New Roman"/>
                <w:color w:val="FFFFFF" w:themeColor="background1"/>
                <w:szCs w:val="24"/>
              </w:rPr>
              <w:tab/>
              <w:t>Непрерывность поставок и работ в рамках проекта</w:t>
            </w:r>
          </w:p>
        </w:tc>
      </w:tr>
      <w:tr w:rsidR="003766F6" w:rsidRPr="003766F6" w14:paraId="24BC80A3" w14:textId="77777777" w:rsidTr="00DA66A7">
        <w:tc>
          <w:tcPr>
            <w:tcW w:w="9350" w:type="dxa"/>
          </w:tcPr>
          <w:p w14:paraId="0F28A131" w14:textId="77777777" w:rsidR="003766F6" w:rsidRPr="003766F6" w:rsidRDefault="003766F6" w:rsidP="00DA66A7">
            <w:pPr>
              <w:rPr>
                <w:rFonts w:cs="Times New Roman"/>
                <w:szCs w:val="24"/>
              </w:rPr>
            </w:pPr>
            <w:r w:rsidRPr="003766F6">
              <w:rPr>
                <w:rFonts w:cs="Times New Roman"/>
                <w:szCs w:val="24"/>
              </w:rPr>
              <w:t>Оцените, повлияют ли ограничения, связанные с COVID-19, на цепочки поставок, и какие механизмы существуют для обеспечения непрерывности функционирования. Укажите критически важные поставки.</w:t>
            </w:r>
          </w:p>
        </w:tc>
      </w:tr>
    </w:tbl>
    <w:p w14:paraId="6E9FAAA7" w14:textId="77777777" w:rsidR="003766F6" w:rsidRPr="003766F6" w:rsidRDefault="003766F6" w:rsidP="003766F6">
      <w:pPr>
        <w:rPr>
          <w:rFonts w:cs="Times New Roman"/>
          <w:szCs w:val="24"/>
        </w:rPr>
      </w:pPr>
    </w:p>
    <w:tbl>
      <w:tblPr>
        <w:tblStyle w:val="af4"/>
        <w:tblW w:w="0" w:type="auto"/>
        <w:tblLook w:val="04A0" w:firstRow="1" w:lastRow="0" w:firstColumn="1" w:lastColumn="0" w:noHBand="0" w:noVBand="1"/>
      </w:tblPr>
      <w:tblGrid>
        <w:gridCol w:w="9345"/>
      </w:tblGrid>
      <w:tr w:rsidR="003766F6" w:rsidRPr="003766F6" w14:paraId="2E706862" w14:textId="77777777" w:rsidTr="00DA66A7">
        <w:tc>
          <w:tcPr>
            <w:tcW w:w="9350" w:type="dxa"/>
            <w:shd w:val="clear" w:color="auto" w:fill="2F5496" w:themeFill="accent1" w:themeFillShade="BF"/>
          </w:tcPr>
          <w:p w14:paraId="7E62C6C5" w14:textId="77777777" w:rsidR="003766F6" w:rsidRPr="003766F6" w:rsidRDefault="003766F6" w:rsidP="00DA66A7">
            <w:pPr>
              <w:rPr>
                <w:rFonts w:cs="Times New Roman"/>
                <w:b/>
                <w:bCs/>
                <w:color w:val="FFFFFF" w:themeColor="background1"/>
                <w:szCs w:val="24"/>
              </w:rPr>
            </w:pPr>
            <w:r w:rsidRPr="003766F6">
              <w:rPr>
                <w:rFonts w:cs="Times New Roman"/>
                <w:b/>
                <w:bCs/>
                <w:color w:val="FFFFFF" w:themeColor="background1"/>
                <w:szCs w:val="24"/>
              </w:rPr>
              <w:t>(j)</w:t>
            </w:r>
            <w:r w:rsidRPr="003766F6">
              <w:rPr>
                <w:rFonts w:cs="Times New Roman"/>
                <w:b/>
                <w:bCs/>
                <w:color w:val="FFFFFF" w:themeColor="background1"/>
                <w:szCs w:val="24"/>
              </w:rPr>
              <w:tab/>
              <w:t>ПЛАНИРОВАНИЕ ДЕЙСТВИЙ НА СЛУЧАЙ ЧРЕЗВЫЧАЙНЫХ ОБСТОЯТЕЛЬСТВ ПРИ ВСПЫШКЕ ЗАБОЛЕВАНИЯ</w:t>
            </w:r>
          </w:p>
        </w:tc>
      </w:tr>
      <w:tr w:rsidR="003766F6" w:rsidRPr="003766F6" w14:paraId="10C6E40B" w14:textId="77777777" w:rsidTr="00DA66A7">
        <w:tc>
          <w:tcPr>
            <w:tcW w:w="9350" w:type="dxa"/>
          </w:tcPr>
          <w:p w14:paraId="296131F9" w14:textId="77777777" w:rsidR="003766F6" w:rsidRPr="003766F6" w:rsidRDefault="003766F6" w:rsidP="00DA66A7">
            <w:pPr>
              <w:rPr>
                <w:rFonts w:cs="Times New Roman"/>
                <w:szCs w:val="24"/>
              </w:rPr>
            </w:pPr>
            <w:r w:rsidRPr="003766F6">
              <w:rPr>
                <w:rFonts w:eastAsia="Calibri" w:cs="Times New Roman"/>
                <w:szCs w:val="24"/>
              </w:rPr>
              <w:lastRenderedPageBreak/>
              <w:t>Меры по решению вопросов, связанных с распространением COVID-19, могут быть представлены в разной форме: в виде плана действий на случай чрезвычайных обстоятельств, в виде приложения к существующему плану предупреждения и ликвидации чрезвычайных ситуаций и обеспечения готовности к ним или в виде отдельных процедур. Опишите, каким образом такие меры представлены в случае каждого отдельного подпроекта/Подрядчика и когда такие планы/процедуры вступили в силу.</w:t>
            </w:r>
          </w:p>
        </w:tc>
      </w:tr>
    </w:tbl>
    <w:p w14:paraId="39273185" w14:textId="77777777" w:rsidR="003766F6" w:rsidRPr="003766F6" w:rsidRDefault="003766F6" w:rsidP="003766F6">
      <w:pPr>
        <w:rPr>
          <w:rFonts w:cs="Times New Roman"/>
          <w:sz w:val="22"/>
          <w:szCs w:val="24"/>
        </w:rPr>
      </w:pPr>
    </w:p>
    <w:tbl>
      <w:tblPr>
        <w:tblStyle w:val="af4"/>
        <w:tblW w:w="0" w:type="auto"/>
        <w:tblLook w:val="04A0" w:firstRow="1" w:lastRow="0" w:firstColumn="1" w:lastColumn="0" w:noHBand="0" w:noVBand="1"/>
      </w:tblPr>
      <w:tblGrid>
        <w:gridCol w:w="9345"/>
      </w:tblGrid>
      <w:tr w:rsidR="003766F6" w:rsidRPr="003766F6" w14:paraId="2F4AEBFA" w14:textId="77777777" w:rsidTr="00DA66A7">
        <w:tc>
          <w:tcPr>
            <w:tcW w:w="9350" w:type="dxa"/>
            <w:shd w:val="clear" w:color="auto" w:fill="2F5496" w:themeFill="accent1" w:themeFillShade="BF"/>
          </w:tcPr>
          <w:p w14:paraId="2FA385A6" w14:textId="77777777" w:rsidR="003766F6" w:rsidRPr="003766F6" w:rsidRDefault="003766F6" w:rsidP="00DA66A7">
            <w:pPr>
              <w:rPr>
                <w:rFonts w:cs="Times New Roman"/>
                <w:b/>
                <w:bCs/>
                <w:color w:val="FFFFFF" w:themeColor="background1"/>
                <w:sz w:val="22"/>
                <w:szCs w:val="24"/>
              </w:rPr>
            </w:pPr>
            <w:r w:rsidRPr="003766F6">
              <w:rPr>
                <w:rFonts w:cs="Times New Roman"/>
                <w:b/>
                <w:bCs/>
                <w:color w:val="FFFFFF" w:themeColor="background1"/>
                <w:sz w:val="22"/>
                <w:szCs w:val="24"/>
              </w:rPr>
              <w:t xml:space="preserve">ИНФОРМИРОВАНИЕ И КОММУНИКАЦИИ </w:t>
            </w:r>
          </w:p>
        </w:tc>
      </w:tr>
      <w:tr w:rsidR="003766F6" w:rsidRPr="003766F6" w14:paraId="36298B69" w14:textId="77777777" w:rsidTr="00DA66A7">
        <w:tc>
          <w:tcPr>
            <w:tcW w:w="9350" w:type="dxa"/>
            <w:shd w:val="clear" w:color="auto" w:fill="8EAADB" w:themeFill="accent1" w:themeFillTint="99"/>
          </w:tcPr>
          <w:p w14:paraId="684B91E9" w14:textId="77777777" w:rsidR="003766F6" w:rsidRPr="003766F6" w:rsidRDefault="003766F6" w:rsidP="00DA66A7">
            <w:pPr>
              <w:rPr>
                <w:rFonts w:cs="Times New Roman"/>
                <w:color w:val="FFFFFF" w:themeColor="background1"/>
                <w:sz w:val="22"/>
                <w:szCs w:val="24"/>
              </w:rPr>
            </w:pPr>
            <w:r w:rsidRPr="003766F6">
              <w:rPr>
                <w:rFonts w:cs="Times New Roman"/>
                <w:color w:val="FFFFFF" w:themeColor="background1"/>
                <w:sz w:val="22"/>
                <w:szCs w:val="24"/>
              </w:rPr>
              <w:t>(k)</w:t>
            </w:r>
            <w:r w:rsidRPr="003766F6">
              <w:rPr>
                <w:rFonts w:cs="Times New Roman"/>
                <w:color w:val="FFFFFF" w:themeColor="background1"/>
                <w:sz w:val="22"/>
                <w:szCs w:val="24"/>
              </w:rPr>
              <w:tab/>
              <w:t>Обучение и информирование работников</w:t>
            </w:r>
          </w:p>
        </w:tc>
      </w:tr>
      <w:tr w:rsidR="003766F6" w:rsidRPr="003766F6" w14:paraId="17D65168" w14:textId="77777777" w:rsidTr="00DA66A7">
        <w:tc>
          <w:tcPr>
            <w:tcW w:w="9350" w:type="dxa"/>
          </w:tcPr>
          <w:p w14:paraId="72D606F8" w14:textId="77777777" w:rsidR="003766F6" w:rsidRPr="003766F6" w:rsidRDefault="003766F6" w:rsidP="00DA66A7">
            <w:pPr>
              <w:rPr>
                <w:rFonts w:cs="Times New Roman"/>
                <w:sz w:val="22"/>
                <w:szCs w:val="24"/>
              </w:rPr>
            </w:pPr>
            <w:r w:rsidRPr="003766F6">
              <w:rPr>
                <w:rFonts w:cs="Times New Roman"/>
                <w:sz w:val="22"/>
                <w:szCs w:val="24"/>
              </w:rPr>
              <w:t>Работники должны быть осведомлены о процедурах, которые были приняты в рамках проекта, и о своей ответственности за их соблюдение. Представьте описание мероприятий по повышению осведомленности / готовности работников (издание специальных рабочих инструкций, публичные объявления о процедурах медицинского осмотра, о доступе в медицинские учреждения и т.д.).</w:t>
            </w:r>
          </w:p>
        </w:tc>
      </w:tr>
      <w:tr w:rsidR="003766F6" w:rsidRPr="003766F6" w14:paraId="07B8CE7B" w14:textId="77777777" w:rsidTr="00DA66A7">
        <w:tc>
          <w:tcPr>
            <w:tcW w:w="9350" w:type="dxa"/>
            <w:shd w:val="clear" w:color="auto" w:fill="8EAADB" w:themeFill="accent1" w:themeFillTint="99"/>
          </w:tcPr>
          <w:p w14:paraId="13FDB942" w14:textId="77777777" w:rsidR="003766F6" w:rsidRPr="003766F6" w:rsidRDefault="003766F6" w:rsidP="00DA66A7">
            <w:pPr>
              <w:rPr>
                <w:rFonts w:cs="Times New Roman"/>
                <w:color w:val="FFFFFF" w:themeColor="background1"/>
                <w:sz w:val="22"/>
                <w:szCs w:val="24"/>
              </w:rPr>
            </w:pPr>
            <w:r w:rsidRPr="003766F6">
              <w:rPr>
                <w:rFonts w:cs="Times New Roman"/>
                <w:color w:val="FFFFFF" w:themeColor="background1"/>
                <w:sz w:val="22"/>
                <w:szCs w:val="24"/>
              </w:rPr>
              <w:t>(l)</w:t>
            </w:r>
            <w:r w:rsidRPr="003766F6">
              <w:rPr>
                <w:rFonts w:cs="Times New Roman"/>
                <w:color w:val="FFFFFF" w:themeColor="background1"/>
                <w:sz w:val="22"/>
                <w:szCs w:val="24"/>
              </w:rPr>
              <w:tab/>
              <w:t>Информирование и взаимодействие с населением, проживающим на данной территории</w:t>
            </w:r>
          </w:p>
        </w:tc>
      </w:tr>
      <w:tr w:rsidR="003766F6" w:rsidRPr="003766F6" w14:paraId="44D7E300" w14:textId="77777777" w:rsidTr="00DA66A7">
        <w:tc>
          <w:tcPr>
            <w:tcW w:w="9350" w:type="dxa"/>
          </w:tcPr>
          <w:p w14:paraId="57D5EC52" w14:textId="77777777" w:rsidR="003766F6" w:rsidRPr="003766F6" w:rsidRDefault="003766F6" w:rsidP="00DA66A7">
            <w:pPr>
              <w:rPr>
                <w:rFonts w:eastAsia="Calibri" w:cs="Times New Roman"/>
                <w:sz w:val="22"/>
                <w:szCs w:val="24"/>
              </w:rPr>
            </w:pPr>
            <w:r w:rsidRPr="003766F6">
              <w:rPr>
                <w:rFonts w:eastAsia="Calibri" w:cs="Times New Roman"/>
                <w:sz w:val="22"/>
                <w:szCs w:val="24"/>
              </w:rPr>
              <w:t>Население, проживающее на данной территории, может быть обеспокоено по поводу рисков, создаваемых для него в результате присутствия приезжих работников или занятости местных рабочих на объекте проекта. Опишите основанные на оценке рисков процедуры, которые должны соблюдаться при информировании заинтересованных сторон на местном уровне.</w:t>
            </w:r>
          </w:p>
        </w:tc>
      </w:tr>
      <w:tr w:rsidR="003766F6" w:rsidRPr="003766F6" w14:paraId="23EC9C5E" w14:textId="77777777" w:rsidTr="00DA66A7">
        <w:tc>
          <w:tcPr>
            <w:tcW w:w="9350" w:type="dxa"/>
            <w:shd w:val="clear" w:color="auto" w:fill="8EAADB" w:themeFill="accent1" w:themeFillTint="99"/>
          </w:tcPr>
          <w:p w14:paraId="292C4F58" w14:textId="77777777" w:rsidR="003766F6" w:rsidRPr="003766F6" w:rsidRDefault="003766F6" w:rsidP="00DA66A7">
            <w:pPr>
              <w:rPr>
                <w:rFonts w:cs="Times New Roman"/>
                <w:color w:val="FFFFFF" w:themeColor="background1"/>
                <w:sz w:val="22"/>
                <w:szCs w:val="24"/>
              </w:rPr>
            </w:pPr>
            <w:r w:rsidRPr="003766F6">
              <w:rPr>
                <w:rFonts w:cs="Times New Roman"/>
                <w:color w:val="FFFFFF" w:themeColor="background1"/>
                <w:sz w:val="22"/>
                <w:szCs w:val="24"/>
              </w:rPr>
              <w:t>Механизм рассмотрения жалоб</w:t>
            </w:r>
          </w:p>
        </w:tc>
      </w:tr>
      <w:tr w:rsidR="003766F6" w:rsidRPr="003766F6" w14:paraId="367183BF" w14:textId="77777777" w:rsidTr="00DA66A7">
        <w:tc>
          <w:tcPr>
            <w:tcW w:w="9350" w:type="dxa"/>
          </w:tcPr>
          <w:p w14:paraId="47377ADE" w14:textId="77777777" w:rsidR="003766F6" w:rsidRPr="003766F6" w:rsidRDefault="003766F6" w:rsidP="00DA66A7">
            <w:pPr>
              <w:rPr>
                <w:rFonts w:cs="Times New Roman"/>
                <w:sz w:val="22"/>
                <w:szCs w:val="24"/>
              </w:rPr>
            </w:pPr>
            <w:r w:rsidRPr="003766F6">
              <w:rPr>
                <w:rFonts w:eastAsia="Times New Roman" w:cs="Times New Roman"/>
                <w:sz w:val="22"/>
                <w:szCs w:val="24"/>
              </w:rPr>
              <w:t>В журнале регистрации жалоб, связанных с проектом, необходимо добавить дополнительную колонку для контроля обращений/отчетов/жалоб, связанных с COVID-19. Предоставьте актуальную информацию о количестве связанных с COVID-19 записей в журнале регистрации жалоб с момента последнего периодического отчета.</w:t>
            </w:r>
          </w:p>
        </w:tc>
      </w:tr>
    </w:tbl>
    <w:p w14:paraId="3BD7FBD9" w14:textId="77777777" w:rsidR="003766F6" w:rsidRPr="003766F6" w:rsidRDefault="003766F6" w:rsidP="003766F6">
      <w:pPr>
        <w:rPr>
          <w:rFonts w:cs="Times New Roman"/>
          <w:sz w:val="20"/>
          <w:szCs w:val="24"/>
        </w:rPr>
      </w:pPr>
    </w:p>
    <w:tbl>
      <w:tblPr>
        <w:tblStyle w:val="af4"/>
        <w:tblW w:w="0" w:type="auto"/>
        <w:tblLook w:val="04A0" w:firstRow="1" w:lastRow="0" w:firstColumn="1" w:lastColumn="0" w:noHBand="0" w:noVBand="1"/>
      </w:tblPr>
      <w:tblGrid>
        <w:gridCol w:w="9345"/>
      </w:tblGrid>
      <w:tr w:rsidR="003766F6" w:rsidRPr="003766F6" w14:paraId="68E99A26" w14:textId="77777777" w:rsidTr="00DA66A7">
        <w:tc>
          <w:tcPr>
            <w:tcW w:w="9350" w:type="dxa"/>
            <w:shd w:val="clear" w:color="auto" w:fill="2F5496" w:themeFill="accent1" w:themeFillShade="BF"/>
          </w:tcPr>
          <w:p w14:paraId="67E575EB" w14:textId="77777777" w:rsidR="003766F6" w:rsidRPr="003766F6" w:rsidRDefault="003766F6" w:rsidP="00DA66A7">
            <w:pPr>
              <w:rPr>
                <w:rFonts w:cs="Times New Roman"/>
                <w:b/>
                <w:bCs/>
                <w:color w:val="FFFFFF" w:themeColor="background1"/>
                <w:sz w:val="22"/>
                <w:szCs w:val="24"/>
              </w:rPr>
            </w:pPr>
            <w:r w:rsidRPr="003766F6">
              <w:rPr>
                <w:rFonts w:cs="Times New Roman"/>
                <w:b/>
                <w:bCs/>
                <w:color w:val="FFFFFF" w:themeColor="background1"/>
                <w:sz w:val="22"/>
                <w:szCs w:val="24"/>
              </w:rPr>
              <w:t>(m)</w:t>
            </w:r>
            <w:r w:rsidRPr="003766F6">
              <w:rPr>
                <w:rFonts w:cs="Times New Roman"/>
                <w:b/>
                <w:bCs/>
                <w:color w:val="FFFFFF" w:themeColor="background1"/>
                <w:sz w:val="22"/>
                <w:szCs w:val="24"/>
              </w:rPr>
              <w:tab/>
              <w:t>ОТЧЕТНОСТЬ ПО COVID-19</w:t>
            </w:r>
          </w:p>
        </w:tc>
      </w:tr>
      <w:tr w:rsidR="003766F6" w:rsidRPr="003766F6" w14:paraId="739C0FAE" w14:textId="77777777" w:rsidTr="00DA66A7">
        <w:tc>
          <w:tcPr>
            <w:tcW w:w="9350" w:type="dxa"/>
            <w:shd w:val="clear" w:color="auto" w:fill="8EAADB" w:themeFill="accent1" w:themeFillTint="99"/>
          </w:tcPr>
          <w:p w14:paraId="64CBA594" w14:textId="77777777" w:rsidR="003766F6" w:rsidRPr="003766F6" w:rsidRDefault="003766F6" w:rsidP="00DA66A7">
            <w:pPr>
              <w:rPr>
                <w:rFonts w:cs="Times New Roman"/>
                <w:color w:val="FFFFFF" w:themeColor="background1"/>
                <w:sz w:val="22"/>
                <w:szCs w:val="24"/>
              </w:rPr>
            </w:pPr>
            <w:r w:rsidRPr="003766F6">
              <w:rPr>
                <w:rFonts w:cs="Times New Roman"/>
                <w:color w:val="FFFFFF" w:themeColor="background1"/>
                <w:sz w:val="22"/>
                <w:szCs w:val="24"/>
              </w:rPr>
              <w:t>Количество случаев, включая: количество подтвержденных случаев заражения COVID-19 и количество случаев подозрения на коронавирусную инфекцию/случаев, диагноз по которым уточняется</w:t>
            </w:r>
          </w:p>
        </w:tc>
      </w:tr>
      <w:tr w:rsidR="003766F6" w:rsidRPr="003766F6" w14:paraId="7131940B" w14:textId="77777777" w:rsidTr="00DA66A7">
        <w:tc>
          <w:tcPr>
            <w:tcW w:w="9350" w:type="dxa"/>
          </w:tcPr>
          <w:p w14:paraId="45127C26" w14:textId="77777777" w:rsidR="003766F6" w:rsidRPr="003766F6" w:rsidRDefault="003766F6" w:rsidP="00DA66A7">
            <w:pPr>
              <w:rPr>
                <w:rFonts w:cs="Times New Roman"/>
                <w:sz w:val="22"/>
                <w:szCs w:val="24"/>
              </w:rPr>
            </w:pPr>
            <w:r w:rsidRPr="003766F6">
              <w:rPr>
                <w:rFonts w:cs="Times New Roman"/>
                <w:sz w:val="22"/>
                <w:szCs w:val="24"/>
              </w:rPr>
              <w:t xml:space="preserve">Укажите информацию о сотрудниках, задействованных в проекте, у которых заражение коронавирусной инфекцией (COVID-19) подтверждено или имеются подозрения на коронавирусную инфекцию: количество, дата изоляции, тяжесть заболевания. </w:t>
            </w:r>
            <w:r w:rsidRPr="003766F6">
              <w:rPr>
                <w:rFonts w:cs="Times New Roman"/>
                <w:b/>
                <w:bCs/>
                <w:sz w:val="22"/>
                <w:szCs w:val="24"/>
              </w:rPr>
              <w:t>Персональные данные не должны предоставляться!</w:t>
            </w:r>
          </w:p>
        </w:tc>
      </w:tr>
      <w:tr w:rsidR="003766F6" w:rsidRPr="003766F6" w14:paraId="02A093D4" w14:textId="77777777" w:rsidTr="00DA66A7">
        <w:tc>
          <w:tcPr>
            <w:tcW w:w="9350" w:type="dxa"/>
            <w:shd w:val="clear" w:color="auto" w:fill="8EAADB" w:themeFill="accent1" w:themeFillTint="99"/>
          </w:tcPr>
          <w:p w14:paraId="16096CD3" w14:textId="77777777" w:rsidR="003766F6" w:rsidRPr="003766F6" w:rsidRDefault="003766F6" w:rsidP="00DA66A7">
            <w:pPr>
              <w:rPr>
                <w:rFonts w:cs="Times New Roman"/>
                <w:color w:val="FFFFFF" w:themeColor="background1"/>
                <w:sz w:val="22"/>
                <w:szCs w:val="24"/>
              </w:rPr>
            </w:pPr>
            <w:r w:rsidRPr="003766F6">
              <w:rPr>
                <w:rFonts w:cs="Times New Roman"/>
                <w:color w:val="FFFFFF" w:themeColor="background1"/>
                <w:sz w:val="22"/>
                <w:szCs w:val="24"/>
              </w:rPr>
              <w:t>Механизмы отчетности</w:t>
            </w:r>
          </w:p>
        </w:tc>
      </w:tr>
      <w:tr w:rsidR="003766F6" w:rsidRPr="003766F6" w14:paraId="7E34B0A8" w14:textId="77777777" w:rsidTr="00DA66A7">
        <w:tc>
          <w:tcPr>
            <w:tcW w:w="9350" w:type="dxa"/>
          </w:tcPr>
          <w:p w14:paraId="6553CFD4" w14:textId="77777777" w:rsidR="003766F6" w:rsidRPr="003766F6" w:rsidRDefault="003766F6" w:rsidP="00DA66A7">
            <w:pPr>
              <w:rPr>
                <w:rFonts w:cs="Times New Roman"/>
                <w:sz w:val="22"/>
                <w:szCs w:val="24"/>
              </w:rPr>
            </w:pPr>
            <w:r w:rsidRPr="003766F6">
              <w:rPr>
                <w:rFonts w:cs="Times New Roman"/>
                <w:sz w:val="22"/>
                <w:szCs w:val="24"/>
              </w:rPr>
              <w:t xml:space="preserve">В системе ESIRT действует требование сообщать о вспышках заболеваний. ГРП/Подрядчик должен сообщать о вспышках заболеваний в соответствии с руководящими указаниями в ESIRT в случае «серьезного» инцидента. Заемщик должен получать информацию о любых вопросах или проблемах, связанных с оказанием помощи инфицированным работникам на объектах проекта, особенно если уровень инфицирования приближается к 50% от численности работников. </w:t>
            </w:r>
          </w:p>
          <w:p w14:paraId="5B58F17A" w14:textId="77777777" w:rsidR="003766F6" w:rsidRPr="003766F6" w:rsidRDefault="003766F6" w:rsidP="00DA66A7">
            <w:pPr>
              <w:rPr>
                <w:rFonts w:cs="Times New Roman"/>
                <w:sz w:val="22"/>
                <w:szCs w:val="24"/>
              </w:rPr>
            </w:pPr>
            <w:r w:rsidRPr="003766F6">
              <w:rPr>
                <w:rFonts w:cs="Times New Roman"/>
                <w:sz w:val="22"/>
                <w:szCs w:val="24"/>
              </w:rPr>
              <w:t>Подтвердите, что данные требования к отчетности приняты соответствующим и ответственным персоналом в рамках организационной структуры ГРП/Подрядчика.</w:t>
            </w:r>
          </w:p>
        </w:tc>
      </w:tr>
    </w:tbl>
    <w:p w14:paraId="48F44E70" w14:textId="0E667E02" w:rsidR="000D20DB" w:rsidRDefault="000D20DB" w:rsidP="003766F6">
      <w:pPr>
        <w:rPr>
          <w:rFonts w:cs="Times New Roman"/>
          <w:sz w:val="10"/>
          <w:szCs w:val="24"/>
        </w:rPr>
      </w:pPr>
    </w:p>
    <w:p w14:paraId="4E466AC1" w14:textId="77777777" w:rsidR="003766F6" w:rsidRPr="003766F6" w:rsidRDefault="003766F6" w:rsidP="003766F6">
      <w:pPr>
        <w:rPr>
          <w:rFonts w:cs="Times New Roman"/>
          <w:sz w:val="10"/>
          <w:szCs w:val="24"/>
        </w:rPr>
      </w:pPr>
    </w:p>
    <w:sectPr w:rsidR="003766F6" w:rsidRPr="003766F6" w:rsidSect="00FD2CB6">
      <w:pgSz w:w="11906" w:h="16838"/>
      <w:pgMar w:top="1134" w:right="850" w:bottom="1134" w:left="1701" w:header="284"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4B7EE5" w14:textId="77777777" w:rsidR="005752C6" w:rsidRDefault="005752C6" w:rsidP="00B642BF">
      <w:pPr>
        <w:spacing w:after="0"/>
      </w:pPr>
      <w:r>
        <w:separator/>
      </w:r>
    </w:p>
    <w:p w14:paraId="224FCA5F" w14:textId="77777777" w:rsidR="005752C6" w:rsidRDefault="005752C6"/>
  </w:endnote>
  <w:endnote w:type="continuationSeparator" w:id="0">
    <w:p w14:paraId="02964494" w14:textId="77777777" w:rsidR="005752C6" w:rsidRDefault="005752C6" w:rsidP="00B642BF">
      <w:pPr>
        <w:spacing w:after="0"/>
      </w:pPr>
      <w:r>
        <w:continuationSeparator/>
      </w:r>
    </w:p>
    <w:p w14:paraId="59D18821" w14:textId="77777777" w:rsidR="005752C6" w:rsidRDefault="005752C6"/>
  </w:endnote>
  <w:endnote w:type="continuationNotice" w:id="1">
    <w:p w14:paraId="43B134B1" w14:textId="77777777" w:rsidR="005752C6" w:rsidRDefault="005752C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Marlett">
    <w:panose1 w:val="00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Comic Sans MS">
    <w:panose1 w:val="030F0702030302020204"/>
    <w:charset w:val="CC"/>
    <w:family w:val="script"/>
    <w:pitch w:val="variable"/>
    <w:sig w:usb0="00000287" w:usb1="00000013"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Sylfaen">
    <w:panose1 w:val="010A0502050306030303"/>
    <w:charset w:val="CC"/>
    <w:family w:val="roman"/>
    <w:pitch w:val="variable"/>
    <w:sig w:usb0="04000687" w:usb1="00000000" w:usb2="00000000" w:usb3="00000000" w:csb0="0000009F" w:csb1="00000000"/>
  </w:font>
  <w:font w:name="TimesNewRomanPSMT">
    <w:altName w:val="Yu Gothic"/>
    <w:panose1 w:val="00000000000000000000"/>
    <w:charset w:val="80"/>
    <w:family w:val="auto"/>
    <w:notTrueType/>
    <w:pitch w:val="default"/>
    <w:sig w:usb0="00000001" w:usb1="08070000" w:usb2="00000010" w:usb3="00000000" w:csb0="00020000" w:csb1="00000000"/>
  </w:font>
  <w:font w:name="CourierNewPS-BoldItalicMT">
    <w:altName w:val="Times New Roman"/>
    <w:panose1 w:val="00000000000000000000"/>
    <w:charset w:val="00"/>
    <w:family w:val="roman"/>
    <w:notTrueType/>
    <w:pitch w:val="default"/>
  </w:font>
  <w:font w:name="CourierNewPS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4683"/>
      <w:gridCol w:w="4672"/>
    </w:tblGrid>
    <w:tr w:rsidR="00EE0B43" w14:paraId="0279BDC8" w14:textId="77777777">
      <w:trPr>
        <w:trHeight w:hRule="exact" w:val="115"/>
        <w:jc w:val="center"/>
      </w:trPr>
      <w:tc>
        <w:tcPr>
          <w:tcW w:w="4686" w:type="dxa"/>
          <w:shd w:val="clear" w:color="auto" w:fill="4472C4" w:themeFill="accent1"/>
          <w:tcMar>
            <w:top w:w="0" w:type="dxa"/>
            <w:bottom w:w="0" w:type="dxa"/>
          </w:tcMar>
        </w:tcPr>
        <w:p w14:paraId="2A81E5E1" w14:textId="77777777" w:rsidR="00EE0B43" w:rsidRDefault="00EE0B43">
          <w:pPr>
            <w:pStyle w:val="af7"/>
            <w:tabs>
              <w:tab w:val="clear" w:pos="4677"/>
              <w:tab w:val="clear" w:pos="9355"/>
            </w:tabs>
            <w:rPr>
              <w:caps/>
              <w:sz w:val="18"/>
            </w:rPr>
          </w:pPr>
        </w:p>
      </w:tc>
      <w:tc>
        <w:tcPr>
          <w:tcW w:w="4674" w:type="dxa"/>
          <w:shd w:val="clear" w:color="auto" w:fill="4472C4" w:themeFill="accent1"/>
          <w:tcMar>
            <w:top w:w="0" w:type="dxa"/>
            <w:bottom w:w="0" w:type="dxa"/>
          </w:tcMar>
        </w:tcPr>
        <w:p w14:paraId="545CAD86" w14:textId="77777777" w:rsidR="00EE0B43" w:rsidRDefault="00EE0B43">
          <w:pPr>
            <w:pStyle w:val="af7"/>
            <w:tabs>
              <w:tab w:val="clear" w:pos="4677"/>
              <w:tab w:val="clear" w:pos="9355"/>
            </w:tabs>
            <w:jc w:val="right"/>
            <w:rPr>
              <w:caps/>
              <w:sz w:val="18"/>
            </w:rPr>
          </w:pPr>
        </w:p>
      </w:tc>
    </w:tr>
    <w:tr w:rsidR="00EE0B43" w14:paraId="084C65D8" w14:textId="77777777">
      <w:trPr>
        <w:jc w:val="center"/>
      </w:trPr>
      <w:tc>
        <w:tcPr>
          <w:tcW w:w="4686" w:type="dxa"/>
          <w:shd w:val="clear" w:color="auto" w:fill="auto"/>
          <w:vAlign w:val="center"/>
        </w:tcPr>
        <w:p w14:paraId="13725BCE" w14:textId="6EABA352" w:rsidR="00EE0B43" w:rsidRDefault="00EE0B43" w:rsidP="00EE0B43">
          <w:pPr>
            <w:pStyle w:val="af9"/>
            <w:tabs>
              <w:tab w:val="clear" w:pos="4677"/>
              <w:tab w:val="clear" w:pos="9355"/>
            </w:tabs>
            <w:spacing w:line="240" w:lineRule="auto"/>
            <w:rPr>
              <w:caps/>
              <w:color w:val="808080" w:themeColor="background1" w:themeShade="80"/>
              <w:sz w:val="18"/>
              <w:szCs w:val="18"/>
            </w:rPr>
          </w:pPr>
        </w:p>
      </w:tc>
      <w:tc>
        <w:tcPr>
          <w:tcW w:w="4674" w:type="dxa"/>
          <w:shd w:val="clear" w:color="auto" w:fill="auto"/>
          <w:vAlign w:val="center"/>
        </w:tcPr>
        <w:p w14:paraId="25389F85" w14:textId="58E12220" w:rsidR="00EE0B43" w:rsidRDefault="00EE0B43" w:rsidP="00C131F4">
          <w:pPr>
            <w:pStyle w:val="af9"/>
            <w:tabs>
              <w:tab w:val="clear" w:pos="4677"/>
              <w:tab w:val="clear" w:pos="9355"/>
            </w:tabs>
            <w:spacing w:line="240" w:lineRule="auto"/>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sidR="003812AD">
            <w:rPr>
              <w:caps/>
              <w:noProof/>
              <w:color w:val="808080" w:themeColor="background1" w:themeShade="80"/>
              <w:sz w:val="18"/>
              <w:szCs w:val="18"/>
            </w:rPr>
            <w:t>9</w:t>
          </w:r>
          <w:r>
            <w:rPr>
              <w:caps/>
              <w:color w:val="808080" w:themeColor="background1" w:themeShade="80"/>
              <w:sz w:val="18"/>
              <w:szCs w:val="18"/>
            </w:rPr>
            <w:fldChar w:fldCharType="end"/>
          </w:r>
        </w:p>
      </w:tc>
    </w:tr>
  </w:tbl>
  <w:p w14:paraId="53F47FF6" w14:textId="77777777" w:rsidR="00EE0B43" w:rsidRPr="00C131F4" w:rsidRDefault="00EE0B43" w:rsidP="00C131F4">
    <w:pPr>
      <w:pStyle w:val="af9"/>
      <w:spacing w:line="240" w:lineRule="auto"/>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4683"/>
      <w:gridCol w:w="4672"/>
    </w:tblGrid>
    <w:tr w:rsidR="00EE0B43" w14:paraId="5632C72D" w14:textId="77777777" w:rsidTr="00D07261">
      <w:trPr>
        <w:trHeight w:hRule="exact" w:val="115"/>
        <w:jc w:val="center"/>
      </w:trPr>
      <w:tc>
        <w:tcPr>
          <w:tcW w:w="4686" w:type="dxa"/>
          <w:shd w:val="clear" w:color="auto" w:fill="4472C4" w:themeFill="accent1"/>
          <w:tcMar>
            <w:top w:w="0" w:type="dxa"/>
            <w:bottom w:w="0" w:type="dxa"/>
          </w:tcMar>
        </w:tcPr>
        <w:p w14:paraId="4EE033C8" w14:textId="77777777" w:rsidR="00EE0B43" w:rsidRDefault="00EE0B43" w:rsidP="00D07261">
          <w:pPr>
            <w:pStyle w:val="af7"/>
            <w:tabs>
              <w:tab w:val="clear" w:pos="4677"/>
              <w:tab w:val="clear" w:pos="9355"/>
            </w:tabs>
            <w:rPr>
              <w:caps/>
              <w:sz w:val="18"/>
            </w:rPr>
          </w:pPr>
        </w:p>
      </w:tc>
      <w:tc>
        <w:tcPr>
          <w:tcW w:w="4674" w:type="dxa"/>
          <w:shd w:val="clear" w:color="auto" w:fill="4472C4" w:themeFill="accent1"/>
          <w:tcMar>
            <w:top w:w="0" w:type="dxa"/>
            <w:bottom w:w="0" w:type="dxa"/>
          </w:tcMar>
        </w:tcPr>
        <w:p w14:paraId="0A2F5DEB" w14:textId="77777777" w:rsidR="00EE0B43" w:rsidRDefault="00EE0B43" w:rsidP="00D07261">
          <w:pPr>
            <w:pStyle w:val="af7"/>
            <w:tabs>
              <w:tab w:val="clear" w:pos="4677"/>
              <w:tab w:val="clear" w:pos="9355"/>
            </w:tabs>
            <w:jc w:val="right"/>
            <w:rPr>
              <w:caps/>
              <w:sz w:val="18"/>
            </w:rPr>
          </w:pPr>
        </w:p>
      </w:tc>
    </w:tr>
    <w:tr w:rsidR="00EE0B43" w14:paraId="5C701B3A" w14:textId="77777777" w:rsidTr="00D07261">
      <w:trPr>
        <w:jc w:val="center"/>
      </w:trPr>
      <w:tc>
        <w:tcPr>
          <w:tcW w:w="4686" w:type="dxa"/>
          <w:shd w:val="clear" w:color="auto" w:fill="auto"/>
          <w:vAlign w:val="center"/>
        </w:tcPr>
        <w:p w14:paraId="750FFC23" w14:textId="017134BD" w:rsidR="00EE0B43" w:rsidRDefault="00EE0B43" w:rsidP="00EE0B43">
          <w:pPr>
            <w:pStyle w:val="af9"/>
            <w:tabs>
              <w:tab w:val="clear" w:pos="4677"/>
              <w:tab w:val="clear" w:pos="9355"/>
            </w:tabs>
            <w:spacing w:line="240" w:lineRule="auto"/>
            <w:rPr>
              <w:caps/>
              <w:color w:val="808080" w:themeColor="background1" w:themeShade="80"/>
              <w:sz w:val="18"/>
              <w:szCs w:val="18"/>
            </w:rPr>
          </w:pPr>
        </w:p>
      </w:tc>
      <w:tc>
        <w:tcPr>
          <w:tcW w:w="4674" w:type="dxa"/>
          <w:shd w:val="clear" w:color="auto" w:fill="auto"/>
          <w:vAlign w:val="center"/>
        </w:tcPr>
        <w:p w14:paraId="0148AF0C" w14:textId="0AFFAB05" w:rsidR="00EE0B43" w:rsidRDefault="00EE0B43" w:rsidP="00D07261">
          <w:pPr>
            <w:pStyle w:val="af9"/>
            <w:tabs>
              <w:tab w:val="clear" w:pos="4677"/>
              <w:tab w:val="clear" w:pos="9355"/>
            </w:tabs>
            <w:spacing w:line="240" w:lineRule="auto"/>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sidR="003812AD">
            <w:rPr>
              <w:caps/>
              <w:noProof/>
              <w:color w:val="808080" w:themeColor="background1" w:themeShade="80"/>
              <w:sz w:val="18"/>
              <w:szCs w:val="18"/>
            </w:rPr>
            <w:t>1</w:t>
          </w:r>
          <w:r>
            <w:rPr>
              <w:caps/>
              <w:color w:val="808080" w:themeColor="background1" w:themeShade="80"/>
              <w:sz w:val="18"/>
              <w:szCs w:val="18"/>
            </w:rPr>
            <w:fldChar w:fldCharType="end"/>
          </w:r>
        </w:p>
      </w:tc>
    </w:tr>
  </w:tbl>
  <w:p w14:paraId="3B935C55" w14:textId="77777777" w:rsidR="00EE0B43" w:rsidRPr="00D07261" w:rsidRDefault="00EE0B43" w:rsidP="00D07261">
    <w:pPr>
      <w:pStyle w:val="af9"/>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4683"/>
      <w:gridCol w:w="4672"/>
    </w:tblGrid>
    <w:tr w:rsidR="00EE0B43" w14:paraId="2F1A362C" w14:textId="77777777">
      <w:trPr>
        <w:trHeight w:hRule="exact" w:val="115"/>
        <w:jc w:val="center"/>
      </w:trPr>
      <w:tc>
        <w:tcPr>
          <w:tcW w:w="4686" w:type="dxa"/>
          <w:shd w:val="clear" w:color="auto" w:fill="4472C4" w:themeFill="accent1"/>
          <w:tcMar>
            <w:top w:w="0" w:type="dxa"/>
            <w:bottom w:w="0" w:type="dxa"/>
          </w:tcMar>
        </w:tcPr>
        <w:p w14:paraId="4DD3A9AD" w14:textId="77777777" w:rsidR="00EE0B43" w:rsidRPr="007E1402" w:rsidRDefault="00EE0B43">
          <w:pPr>
            <w:pStyle w:val="af7"/>
            <w:tabs>
              <w:tab w:val="clear" w:pos="4677"/>
              <w:tab w:val="clear" w:pos="9355"/>
            </w:tabs>
            <w:rPr>
              <w:caps/>
              <w:color w:val="4472C4" w:themeColor="accent1"/>
              <w:sz w:val="18"/>
            </w:rPr>
          </w:pPr>
        </w:p>
      </w:tc>
      <w:tc>
        <w:tcPr>
          <w:tcW w:w="4674" w:type="dxa"/>
          <w:shd w:val="clear" w:color="auto" w:fill="4472C4" w:themeFill="accent1"/>
          <w:tcMar>
            <w:top w:w="0" w:type="dxa"/>
            <w:bottom w:w="0" w:type="dxa"/>
          </w:tcMar>
        </w:tcPr>
        <w:p w14:paraId="4C212877" w14:textId="77777777" w:rsidR="00EE0B43" w:rsidRDefault="00EE0B43">
          <w:pPr>
            <w:pStyle w:val="af7"/>
            <w:tabs>
              <w:tab w:val="clear" w:pos="4677"/>
              <w:tab w:val="clear" w:pos="9355"/>
            </w:tabs>
            <w:jc w:val="right"/>
            <w:rPr>
              <w:caps/>
              <w:sz w:val="18"/>
            </w:rPr>
          </w:pPr>
        </w:p>
      </w:tc>
    </w:tr>
    <w:tr w:rsidR="00EE0B43" w14:paraId="50F89C85" w14:textId="77777777">
      <w:trPr>
        <w:jc w:val="center"/>
      </w:trPr>
      <w:tc>
        <w:tcPr>
          <w:tcW w:w="4686" w:type="dxa"/>
          <w:shd w:val="clear" w:color="auto" w:fill="auto"/>
          <w:vAlign w:val="center"/>
        </w:tcPr>
        <w:p w14:paraId="1B9D00C4" w14:textId="50EB1B18" w:rsidR="00EE0B43" w:rsidRDefault="00EE0B43" w:rsidP="00EE0B43">
          <w:pPr>
            <w:pStyle w:val="af9"/>
            <w:tabs>
              <w:tab w:val="clear" w:pos="4677"/>
              <w:tab w:val="clear" w:pos="9355"/>
            </w:tabs>
            <w:spacing w:line="240" w:lineRule="auto"/>
            <w:rPr>
              <w:caps/>
              <w:color w:val="808080" w:themeColor="background1" w:themeShade="80"/>
              <w:sz w:val="18"/>
              <w:szCs w:val="18"/>
            </w:rPr>
          </w:pPr>
        </w:p>
      </w:tc>
      <w:tc>
        <w:tcPr>
          <w:tcW w:w="4674" w:type="dxa"/>
          <w:shd w:val="clear" w:color="auto" w:fill="auto"/>
          <w:vAlign w:val="center"/>
        </w:tcPr>
        <w:p w14:paraId="71331D51" w14:textId="0D43798F" w:rsidR="00EE0B43" w:rsidRDefault="00EE0B43" w:rsidP="001D5886">
          <w:pPr>
            <w:pStyle w:val="af9"/>
            <w:tabs>
              <w:tab w:val="clear" w:pos="4677"/>
              <w:tab w:val="clear" w:pos="9355"/>
            </w:tabs>
            <w:spacing w:line="240" w:lineRule="auto"/>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sidR="003812AD">
            <w:rPr>
              <w:caps/>
              <w:noProof/>
              <w:color w:val="808080" w:themeColor="background1" w:themeShade="80"/>
              <w:sz w:val="18"/>
              <w:szCs w:val="18"/>
            </w:rPr>
            <w:t>218</w:t>
          </w:r>
          <w:r>
            <w:rPr>
              <w:caps/>
              <w:color w:val="808080" w:themeColor="background1" w:themeShade="80"/>
              <w:sz w:val="18"/>
              <w:szCs w:val="18"/>
            </w:rPr>
            <w:fldChar w:fldCharType="end"/>
          </w:r>
        </w:p>
      </w:tc>
    </w:tr>
  </w:tbl>
  <w:p w14:paraId="04B1D0F0" w14:textId="77777777" w:rsidR="00EE0B43" w:rsidRPr="001D5886" w:rsidRDefault="00EE0B43" w:rsidP="001D5886">
    <w:pPr>
      <w:pStyle w:val="af9"/>
      <w:spacing w:line="240" w:lineRule="auto"/>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3B7B61" w14:textId="77777777" w:rsidR="005752C6" w:rsidRDefault="005752C6" w:rsidP="00B642BF">
      <w:pPr>
        <w:spacing w:after="0"/>
      </w:pPr>
      <w:r>
        <w:separator/>
      </w:r>
    </w:p>
    <w:p w14:paraId="17F90C63" w14:textId="77777777" w:rsidR="005752C6" w:rsidRDefault="005752C6"/>
  </w:footnote>
  <w:footnote w:type="continuationSeparator" w:id="0">
    <w:p w14:paraId="2EC112E3" w14:textId="77777777" w:rsidR="005752C6" w:rsidRDefault="005752C6" w:rsidP="00B642BF">
      <w:pPr>
        <w:spacing w:after="0"/>
      </w:pPr>
      <w:r>
        <w:continuationSeparator/>
      </w:r>
    </w:p>
    <w:p w14:paraId="3FFE6695" w14:textId="77777777" w:rsidR="005752C6" w:rsidRDefault="005752C6"/>
  </w:footnote>
  <w:footnote w:type="continuationNotice" w:id="1">
    <w:p w14:paraId="577484A1" w14:textId="77777777" w:rsidR="005752C6" w:rsidRDefault="005752C6">
      <w:pPr>
        <w:spacing w:after="0" w:line="240" w:lineRule="auto"/>
      </w:pPr>
    </w:p>
  </w:footnote>
  <w:footnote w:id="2">
    <w:p w14:paraId="1598AD31" w14:textId="77777777" w:rsidR="00EE0B43" w:rsidRPr="007411DC" w:rsidRDefault="00EE0B43" w:rsidP="005417CC">
      <w:pPr>
        <w:pStyle w:val="a9"/>
      </w:pPr>
      <w:r>
        <w:rPr>
          <w:rStyle w:val="ab"/>
        </w:rPr>
        <w:footnoteRef/>
      </w:r>
      <w:r w:rsidRPr="007411DC">
        <w:t xml:space="preserve"> </w:t>
      </w:r>
      <w:r w:rsidRPr="00CF27C8">
        <w:t>Э</w:t>
      </w:r>
      <w:r>
        <w:t>нциклопедический словарь. 2009.</w:t>
      </w:r>
    </w:p>
  </w:footnote>
  <w:footnote w:id="3">
    <w:p w14:paraId="1D38FD28" w14:textId="77777777" w:rsidR="00EE0B43" w:rsidRPr="007411DC" w:rsidRDefault="00EE0B43" w:rsidP="005417CC">
      <w:pPr>
        <w:pStyle w:val="a9"/>
      </w:pPr>
      <w:r>
        <w:rPr>
          <w:rStyle w:val="ab"/>
        </w:rPr>
        <w:footnoteRef/>
      </w:r>
      <w:r w:rsidRPr="007411DC">
        <w:t xml:space="preserve"> </w:t>
      </w:r>
      <w:r w:rsidRPr="00CF27C8">
        <w:t xml:space="preserve">Закон </w:t>
      </w:r>
      <w:r>
        <w:t>КР</w:t>
      </w:r>
      <w:r w:rsidRPr="00CF27C8">
        <w:t xml:space="preserve"> от 14 января 1994 года № 1422-XII «О воде» (с изменениями и дополнениями по состоянию на 06.04.2017 г.</w:t>
      </w:r>
    </w:p>
  </w:footnote>
  <w:footnote w:id="4">
    <w:p w14:paraId="2E549E88" w14:textId="77777777" w:rsidR="00EE0B43" w:rsidRPr="00954F18" w:rsidRDefault="00EE0B43" w:rsidP="005417CC">
      <w:pPr>
        <w:pStyle w:val="a9"/>
      </w:pPr>
      <w:r>
        <w:rPr>
          <w:rStyle w:val="ab"/>
        </w:rPr>
        <w:footnoteRef/>
      </w:r>
      <w:r w:rsidRPr="00954F18">
        <w:t xml:space="preserve"> СанПиН 2.2.4.010-03</w:t>
      </w:r>
    </w:p>
  </w:footnote>
  <w:footnote w:id="5">
    <w:p w14:paraId="7F528751" w14:textId="77777777" w:rsidR="00EE0B43" w:rsidRPr="007411DC" w:rsidRDefault="00EE0B43" w:rsidP="005417CC">
      <w:pPr>
        <w:pStyle w:val="a9"/>
      </w:pPr>
      <w:r>
        <w:rPr>
          <w:rStyle w:val="ab"/>
        </w:rPr>
        <w:footnoteRef/>
      </w:r>
      <w:r w:rsidRPr="007411DC">
        <w:t xml:space="preserve"> </w:t>
      </w:r>
      <w:r w:rsidRPr="00CF27C8">
        <w:t xml:space="preserve">Закон </w:t>
      </w:r>
      <w:r>
        <w:t>КР</w:t>
      </w:r>
      <w:r w:rsidRPr="00CF27C8">
        <w:t xml:space="preserve"> от 12 июня 1999 года № 51 «Об охране атмосферного воздуха» (с изменениями и дополнениями по состоянию на 06.07.2016 г</w:t>
      </w:r>
      <w:r>
        <w:t>)</w:t>
      </w:r>
    </w:p>
  </w:footnote>
  <w:footnote w:id="6">
    <w:p w14:paraId="1C1E2C4F" w14:textId="77777777" w:rsidR="00EE0B43" w:rsidRPr="00954F18" w:rsidRDefault="00EE0B43" w:rsidP="005417CC">
      <w:pPr>
        <w:pStyle w:val="a9"/>
      </w:pPr>
      <w:r>
        <w:rPr>
          <w:rStyle w:val="ab"/>
        </w:rPr>
        <w:footnoteRef/>
      </w:r>
      <w:r w:rsidRPr="00954F18">
        <w:t xml:space="preserve"> </w:t>
      </w:r>
      <w:r>
        <w:t>З</w:t>
      </w:r>
      <w:r w:rsidRPr="00954F18">
        <w:t xml:space="preserve">акон Кыргызской Республики «О переписи населения», от 14 мая 1998 года </w:t>
      </w:r>
      <w:r w:rsidRPr="00D34AA2">
        <w:t>N</w:t>
      </w:r>
      <w:r w:rsidRPr="00954F18">
        <w:t xml:space="preserve"> 63.</w:t>
      </w:r>
    </w:p>
  </w:footnote>
  <w:footnote w:id="7">
    <w:p w14:paraId="4C968C2B" w14:textId="77777777" w:rsidR="00EE0B43" w:rsidRPr="007411DC" w:rsidRDefault="00EE0B43" w:rsidP="005417CC">
      <w:pPr>
        <w:pStyle w:val="a9"/>
      </w:pPr>
      <w:r>
        <w:rPr>
          <w:rStyle w:val="ab"/>
        </w:rPr>
        <w:footnoteRef/>
      </w:r>
      <w:r w:rsidRPr="007411DC">
        <w:t xml:space="preserve"> </w:t>
      </w:r>
      <w:r w:rsidRPr="00CF27C8">
        <w:t xml:space="preserve">Закон </w:t>
      </w:r>
      <w:r>
        <w:t>КР</w:t>
      </w:r>
      <w:r w:rsidRPr="00CF27C8">
        <w:t xml:space="preserve"> от 12 июня 1999 года № 51 «Об охране атмосферного воздуха» (с изменениями и дополнениями по состоянию на 06.07.2016 г.</w:t>
      </w:r>
    </w:p>
  </w:footnote>
  <w:footnote w:id="8">
    <w:p w14:paraId="468C33AC" w14:textId="77777777" w:rsidR="00EE0B43" w:rsidRPr="00732499" w:rsidRDefault="00EE0B43" w:rsidP="005417CC">
      <w:pPr>
        <w:pStyle w:val="a9"/>
      </w:pPr>
      <w:r>
        <w:rPr>
          <w:rStyle w:val="ab"/>
        </w:rPr>
        <w:footnoteRef/>
      </w:r>
      <w:r w:rsidRPr="00732499">
        <w:t xml:space="preserve"> Земельный кодекс Кыргызской Республики от 2 июня 1999 года № 45 (с изменениями и дополнениями по состоянию на 25.07.2017 г.</w:t>
      </w:r>
    </w:p>
  </w:footnote>
  <w:footnote w:id="9">
    <w:p w14:paraId="0BA73676" w14:textId="77777777" w:rsidR="00EE0B43" w:rsidRPr="00732499" w:rsidRDefault="00EE0B43" w:rsidP="005417CC">
      <w:pPr>
        <w:pStyle w:val="a9"/>
      </w:pPr>
      <w:r>
        <w:rPr>
          <w:rStyle w:val="ab"/>
        </w:rPr>
        <w:footnoteRef/>
      </w:r>
      <w:r w:rsidRPr="00732499">
        <w:t xml:space="preserve"> Земельный кодекс Кыргызской Республики от 2 июня 1999 года № 45 (с изменениями и дополнениями по состоянию на 25.07.2017 г.</w:t>
      </w:r>
    </w:p>
  </w:footnote>
  <w:footnote w:id="10">
    <w:p w14:paraId="5D9741F4" w14:textId="77777777" w:rsidR="00EE0B43" w:rsidRPr="007411DC" w:rsidRDefault="00EE0B43" w:rsidP="005417CC">
      <w:pPr>
        <w:pStyle w:val="a9"/>
      </w:pPr>
      <w:r>
        <w:rPr>
          <w:rStyle w:val="ab"/>
        </w:rPr>
        <w:footnoteRef/>
      </w:r>
      <w:r w:rsidRPr="007411DC">
        <w:t xml:space="preserve"> </w:t>
      </w:r>
      <w:r w:rsidRPr="00CF27C8">
        <w:t>Закон КР от 17 июня 1999 года № 59 «О животном мире» (с изменениями и дополнениями по состоянию на 22.03.2016 г</w:t>
      </w:r>
      <w:r>
        <w:t>)</w:t>
      </w:r>
    </w:p>
  </w:footnote>
  <w:footnote w:id="11">
    <w:p w14:paraId="0ECA212F" w14:textId="77777777" w:rsidR="00EE0B43" w:rsidRPr="00954F18" w:rsidRDefault="00EE0B43" w:rsidP="005417CC">
      <w:pPr>
        <w:pStyle w:val="a9"/>
      </w:pPr>
      <w:r>
        <w:rPr>
          <w:rStyle w:val="ab"/>
        </w:rPr>
        <w:footnoteRef/>
      </w:r>
      <w:r w:rsidRPr="00954F18">
        <w:t xml:space="preserve"> </w:t>
      </w:r>
      <w:r w:rsidRPr="00387697">
        <w:t>Санитарно-защитные зоны и санитарная классификация предприятий, сооружений и иных объектов" от 11 апреля 2016 года № 201</w:t>
      </w:r>
    </w:p>
  </w:footnote>
  <w:footnote w:id="12">
    <w:p w14:paraId="7B67BEFE" w14:textId="77777777" w:rsidR="00EE0B43" w:rsidRPr="007411DC" w:rsidRDefault="00EE0B43" w:rsidP="005417CC">
      <w:pPr>
        <w:pStyle w:val="a9"/>
      </w:pPr>
      <w:r>
        <w:rPr>
          <w:rStyle w:val="ab"/>
        </w:rPr>
        <w:footnoteRef/>
      </w:r>
      <w:r w:rsidRPr="007411DC">
        <w:t xml:space="preserve"> </w:t>
      </w:r>
      <w:r w:rsidRPr="00CF27C8">
        <w:t>Современная энциклопедия. 2000.</w:t>
      </w:r>
    </w:p>
  </w:footnote>
  <w:footnote w:id="13">
    <w:p w14:paraId="56171BF2" w14:textId="77777777" w:rsidR="00EE0B43" w:rsidRPr="00BC1FF8" w:rsidRDefault="00EE0B43" w:rsidP="005417CC">
      <w:pPr>
        <w:pStyle w:val="a9"/>
      </w:pPr>
      <w:r>
        <w:rPr>
          <w:rStyle w:val="ab"/>
        </w:rPr>
        <w:footnoteRef/>
      </w:r>
      <w:r w:rsidRPr="00BC1FF8">
        <w:t xml:space="preserve"> Словарь-справочник терминов нормативно-технической документации</w:t>
      </w:r>
    </w:p>
  </w:footnote>
  <w:footnote w:id="14">
    <w:p w14:paraId="4F97EE8D" w14:textId="77777777" w:rsidR="00EE0B43" w:rsidRPr="007411DC" w:rsidRDefault="00EE0B43" w:rsidP="005417CC">
      <w:pPr>
        <w:pStyle w:val="a9"/>
      </w:pPr>
      <w:r>
        <w:rPr>
          <w:rStyle w:val="ab"/>
        </w:rPr>
        <w:footnoteRef/>
      </w:r>
      <w:r w:rsidRPr="007411DC">
        <w:t xml:space="preserve"> </w:t>
      </w:r>
      <w:r w:rsidRPr="00CF27C8">
        <w:t>Словарь экологических терминов и определений, 2010</w:t>
      </w:r>
    </w:p>
  </w:footnote>
  <w:footnote w:id="15">
    <w:p w14:paraId="12A776AF" w14:textId="77777777" w:rsidR="00EE0B43" w:rsidRPr="007411DC" w:rsidRDefault="00EE0B43" w:rsidP="005417CC">
      <w:pPr>
        <w:pStyle w:val="a9"/>
      </w:pPr>
      <w:r>
        <w:rPr>
          <w:rStyle w:val="ab"/>
        </w:rPr>
        <w:footnoteRef/>
      </w:r>
      <w:r w:rsidRPr="007411DC">
        <w:t xml:space="preserve"> </w:t>
      </w:r>
      <w:r w:rsidRPr="00CF27C8">
        <w:t>Экологический энциклопедический словарь. — Кишинев: Главная редакция Молдавской советской</w:t>
      </w:r>
      <w:r>
        <w:t xml:space="preserve"> энциклопедии. И.И. Дедю. 1989</w:t>
      </w:r>
    </w:p>
  </w:footnote>
  <w:footnote w:id="16">
    <w:p w14:paraId="3D80DAC9" w14:textId="77777777" w:rsidR="00EE0B43" w:rsidRPr="00AD67A6" w:rsidRDefault="00EE0B43" w:rsidP="005417CC">
      <w:pPr>
        <w:pStyle w:val="a9"/>
      </w:pPr>
      <w:r>
        <w:rPr>
          <w:rStyle w:val="ab"/>
        </w:rPr>
        <w:footnoteRef/>
      </w:r>
      <w:r w:rsidRPr="00AD67A6">
        <w:t xml:space="preserve"> Постановление Правительства Кыргызской Республики от 27 июля 2001 года № 378 «Об утверждении Соглашения о сотрудничестве в области экологического мониторинга, подписанного 13 января 1999 года в городе Саратове»</w:t>
      </w:r>
    </w:p>
  </w:footnote>
  <w:footnote w:id="17">
    <w:p w14:paraId="1356283D" w14:textId="77777777" w:rsidR="00EE0B43" w:rsidRPr="00F25EB5" w:rsidRDefault="00EE0B43" w:rsidP="005417CC">
      <w:pPr>
        <w:pStyle w:val="a9"/>
      </w:pPr>
      <w:r>
        <w:rPr>
          <w:rStyle w:val="ab"/>
        </w:rPr>
        <w:footnoteRef/>
      </w:r>
      <w:r w:rsidRPr="00344302">
        <w:t xml:space="preserve"> </w:t>
      </w:r>
      <w:r>
        <w:t>Свободная энциклопедия «Википедия»</w:t>
      </w:r>
    </w:p>
  </w:footnote>
  <w:footnote w:id="18">
    <w:p w14:paraId="6B52701E" w14:textId="77777777" w:rsidR="00EE0B43" w:rsidRPr="00B93065" w:rsidRDefault="00EE0B43" w:rsidP="005417CC">
      <w:pPr>
        <w:pStyle w:val="a9"/>
      </w:pPr>
      <w:r>
        <w:rPr>
          <w:rStyle w:val="ab"/>
        </w:rPr>
        <w:footnoteRef/>
      </w:r>
      <w:r w:rsidRPr="00B93065">
        <w:t xml:space="preserve"> Закон </w:t>
      </w:r>
      <w:r>
        <w:t>КР</w:t>
      </w:r>
      <w:r w:rsidRPr="00B93065">
        <w:t xml:space="preserve"> от 8 мая 2009 года № 151 «Общий технический регламент по обеспечению экологической безопасности в Кыргызской Республике» (с изменениями и дополнениями от 01.03.2012 г</w:t>
      </w:r>
      <w:r>
        <w:t>)</w:t>
      </w:r>
    </w:p>
  </w:footnote>
  <w:footnote w:id="19">
    <w:p w14:paraId="54A4256F" w14:textId="77777777" w:rsidR="00EE0B43" w:rsidRPr="00B93065" w:rsidRDefault="00EE0B43" w:rsidP="005417CC">
      <w:pPr>
        <w:pStyle w:val="a9"/>
      </w:pPr>
      <w:r>
        <w:rPr>
          <w:rStyle w:val="ab"/>
        </w:rPr>
        <w:footnoteRef/>
      </w:r>
      <w:r w:rsidRPr="00B93065">
        <w:t xml:space="preserve"> Закон КР от 31 марта 2016 года № 32 «О порядке проведения проверок деятельности органов местного самоуправления»</w:t>
      </w:r>
    </w:p>
  </w:footnote>
  <w:footnote w:id="20">
    <w:p w14:paraId="383CFAF3" w14:textId="77777777" w:rsidR="00EE0B43" w:rsidRPr="007411DC" w:rsidRDefault="00EE0B43" w:rsidP="005417CC">
      <w:pPr>
        <w:pStyle w:val="a9"/>
      </w:pPr>
      <w:r>
        <w:rPr>
          <w:rStyle w:val="ab"/>
        </w:rPr>
        <w:footnoteRef/>
      </w:r>
      <w:r w:rsidRPr="007411DC">
        <w:t xml:space="preserve"> </w:t>
      </w:r>
      <w:r w:rsidRPr="00CF27C8">
        <w:t>Химико-аналитическая энциклопедия</w:t>
      </w:r>
    </w:p>
  </w:footnote>
  <w:footnote w:id="21">
    <w:p w14:paraId="16741E23" w14:textId="77777777" w:rsidR="00EE0B43" w:rsidRPr="00B93065" w:rsidRDefault="00EE0B43" w:rsidP="005417CC">
      <w:pPr>
        <w:pStyle w:val="a9"/>
      </w:pPr>
      <w:r>
        <w:rPr>
          <w:rStyle w:val="ab"/>
        </w:rPr>
        <w:footnoteRef/>
      </w:r>
      <w:r w:rsidRPr="00344302">
        <w:t xml:space="preserve"> Энциклопедический словарь. 2009</w:t>
      </w:r>
    </w:p>
  </w:footnote>
  <w:footnote w:id="22">
    <w:p w14:paraId="7FB4E0BB" w14:textId="77777777" w:rsidR="00EE0B43" w:rsidRPr="007411DC" w:rsidRDefault="00EE0B43" w:rsidP="005417CC">
      <w:pPr>
        <w:pStyle w:val="a9"/>
      </w:pPr>
      <w:r>
        <w:rPr>
          <w:rStyle w:val="ab"/>
        </w:rPr>
        <w:footnoteRef/>
      </w:r>
      <w:r w:rsidRPr="007411DC">
        <w:t xml:space="preserve"> </w:t>
      </w:r>
      <w:r w:rsidRPr="00CF27C8">
        <w:t>Земельный кодекс КР от 2 июня 1999 года № 45 (с изменениями и дополнениями по состоянию на 25.07.2017 г.</w:t>
      </w:r>
    </w:p>
  </w:footnote>
  <w:footnote w:id="23">
    <w:p w14:paraId="591E52BA" w14:textId="77777777" w:rsidR="00EE0B43" w:rsidRPr="007411DC" w:rsidRDefault="00EE0B43" w:rsidP="005417CC">
      <w:pPr>
        <w:pStyle w:val="a9"/>
      </w:pPr>
      <w:r>
        <w:rPr>
          <w:rStyle w:val="ab"/>
        </w:rPr>
        <w:footnoteRef/>
      </w:r>
      <w:r w:rsidRPr="007411DC">
        <w:t xml:space="preserve"> </w:t>
      </w:r>
      <w:r w:rsidRPr="00CF27C8">
        <w:t>Закон КР от 13 ноября 2001 года № 89 «Об отходах производства и потребления».</w:t>
      </w:r>
    </w:p>
  </w:footnote>
  <w:footnote w:id="24">
    <w:p w14:paraId="7B589FE1" w14:textId="77777777" w:rsidR="00EE0B43" w:rsidRPr="007411DC" w:rsidRDefault="00EE0B43" w:rsidP="005417CC">
      <w:pPr>
        <w:pStyle w:val="a9"/>
      </w:pPr>
      <w:r>
        <w:rPr>
          <w:rStyle w:val="ab"/>
        </w:rPr>
        <w:footnoteRef/>
      </w:r>
      <w:r w:rsidRPr="007411DC">
        <w:t xml:space="preserve"> </w:t>
      </w:r>
      <w:r w:rsidRPr="00CF27C8">
        <w:t>Закон КР от 13 ноября 2001 года № 89 «Об отходах производства и потребления»</w:t>
      </w:r>
    </w:p>
  </w:footnote>
  <w:footnote w:id="25">
    <w:p w14:paraId="11FA73AD" w14:textId="77777777" w:rsidR="00EE0B43" w:rsidRPr="00B93065" w:rsidRDefault="00EE0B43" w:rsidP="005417CC">
      <w:pPr>
        <w:pStyle w:val="a9"/>
      </w:pPr>
      <w:r>
        <w:rPr>
          <w:rStyle w:val="ab"/>
        </w:rPr>
        <w:footnoteRef/>
      </w:r>
      <w:r w:rsidRPr="00B93065">
        <w:t xml:space="preserve"> Закон КР от 16 июня 1999 года № 54 «Об экологической экспертизе» (с изменениями и дополнениями по состоянию на 04.05.2015 г</w:t>
      </w:r>
      <w:r>
        <w:t>)</w:t>
      </w:r>
    </w:p>
  </w:footnote>
  <w:footnote w:id="26">
    <w:p w14:paraId="0669A173" w14:textId="77777777" w:rsidR="00EE0B43" w:rsidRPr="00B93065" w:rsidRDefault="00EE0B43" w:rsidP="005417CC">
      <w:pPr>
        <w:pStyle w:val="a9"/>
      </w:pPr>
      <w:r>
        <w:rPr>
          <w:rStyle w:val="ab"/>
        </w:rPr>
        <w:footnoteRef/>
      </w:r>
      <w:r w:rsidRPr="00B93065">
        <w:t xml:space="preserve"> Операционное Руководство Всемирного Банка, Приложение А, Операционная Политика ОР 4.01. </w:t>
      </w:r>
      <w:r w:rsidRPr="00344302">
        <w:t>Январь 1999 года.</w:t>
      </w:r>
    </w:p>
  </w:footnote>
  <w:footnote w:id="27">
    <w:p w14:paraId="1D635A6C" w14:textId="77777777" w:rsidR="00EE0B43" w:rsidRPr="00B93065" w:rsidRDefault="00EE0B43" w:rsidP="005417CC">
      <w:pPr>
        <w:pStyle w:val="a9"/>
      </w:pPr>
      <w:r>
        <w:rPr>
          <w:rStyle w:val="ab"/>
        </w:rPr>
        <w:footnoteRef/>
      </w:r>
      <w:r w:rsidRPr="00344302">
        <w:t xml:space="preserve"> Экологический словарь, 2001</w:t>
      </w:r>
    </w:p>
  </w:footnote>
  <w:footnote w:id="28">
    <w:p w14:paraId="4A51909C" w14:textId="77777777" w:rsidR="00EE0B43" w:rsidRPr="00AD67A6" w:rsidRDefault="00EE0B43" w:rsidP="005417CC">
      <w:pPr>
        <w:pStyle w:val="a9"/>
      </w:pPr>
      <w:r>
        <w:rPr>
          <w:rStyle w:val="ab"/>
        </w:rPr>
        <w:footnoteRef/>
      </w:r>
      <w:r w:rsidRPr="00AD67A6">
        <w:t xml:space="preserve"> </w:t>
      </w:r>
      <w:r w:rsidRPr="00572B55">
        <w:t xml:space="preserve">Санитарно-Эпидемиологические Правила и Нормативы. </w:t>
      </w:r>
      <w:r w:rsidRPr="00954F18">
        <w:t>Санитарно-защитные зоны и санитарная классификация предприятий, сооружений и иных объектов" от 11 апреля 2016 года № 201</w:t>
      </w:r>
    </w:p>
  </w:footnote>
  <w:footnote w:id="29">
    <w:p w14:paraId="36259CF2" w14:textId="77777777" w:rsidR="00EE0B43" w:rsidRPr="007411DC" w:rsidRDefault="00EE0B43" w:rsidP="005417CC">
      <w:pPr>
        <w:pStyle w:val="a9"/>
      </w:pPr>
      <w:r>
        <w:rPr>
          <w:rStyle w:val="ab"/>
        </w:rPr>
        <w:footnoteRef/>
      </w:r>
      <w:r w:rsidRPr="007411DC">
        <w:t xml:space="preserve"> </w:t>
      </w:r>
      <w:r w:rsidRPr="00CF27C8">
        <w:t>Экологический энциклопедический словарь. — Кишинев: Главная редакция Молдавской советской энциклопедии. И.И. Дедю. 1989.</w:t>
      </w:r>
    </w:p>
  </w:footnote>
  <w:footnote w:id="30">
    <w:p w14:paraId="5C02B572" w14:textId="77777777" w:rsidR="00EE0B43" w:rsidRPr="007411DC" w:rsidRDefault="00EE0B43" w:rsidP="005417CC">
      <w:pPr>
        <w:pStyle w:val="a9"/>
      </w:pPr>
      <w:r>
        <w:rPr>
          <w:rStyle w:val="ab"/>
        </w:rPr>
        <w:footnoteRef/>
      </w:r>
      <w:r w:rsidRPr="007411DC">
        <w:t xml:space="preserve"> </w:t>
      </w:r>
      <w:r w:rsidRPr="00CF27C8">
        <w:t>Постановление Правительства КР от 13 февраля 2015 года № 60 «Об утверждении Положения о порядке проведения оценки воздействия на окружающую среду в Кыргызской Республике»</w:t>
      </w:r>
    </w:p>
  </w:footnote>
  <w:footnote w:id="31">
    <w:p w14:paraId="6EF7C5D4" w14:textId="77777777" w:rsidR="00EE0B43" w:rsidRPr="007411DC" w:rsidRDefault="00EE0B43" w:rsidP="005417CC">
      <w:pPr>
        <w:pStyle w:val="a9"/>
      </w:pPr>
      <w:r>
        <w:rPr>
          <w:rStyle w:val="ab"/>
        </w:rPr>
        <w:footnoteRef/>
      </w:r>
      <w:r w:rsidRPr="007411DC">
        <w:t xml:space="preserve"> </w:t>
      </w:r>
      <w:r w:rsidRPr="00CF27C8">
        <w:t>Постановление Правительства КР от 12 июля 1993 года № 304 «О рекультивации земель» (с изменениями от 10.09.2013 г</w:t>
      </w:r>
      <w:r>
        <w:t>)</w:t>
      </w:r>
    </w:p>
  </w:footnote>
  <w:footnote w:id="32">
    <w:p w14:paraId="326D5A0A" w14:textId="77777777" w:rsidR="00EE0B43" w:rsidRPr="00B93065" w:rsidRDefault="00EE0B43" w:rsidP="005417CC">
      <w:pPr>
        <w:pStyle w:val="a9"/>
      </w:pPr>
      <w:r>
        <w:rPr>
          <w:rStyle w:val="ab"/>
        </w:rPr>
        <w:footnoteRef/>
      </w:r>
      <w:r w:rsidRPr="00B93065">
        <w:t xml:space="preserve"> Биологический энциклопедический словарь. Гл. ред. М. С. Гиляров; Редкол. А. А. Бабаев, Г. Г. Винберг, Г. А. Заварзин и др. — 2-е изд., исправл. — М.: Сов. </w:t>
      </w:r>
      <w:r w:rsidRPr="00344302">
        <w:t>Энциклопедия, 1986.</w:t>
      </w:r>
    </w:p>
  </w:footnote>
  <w:footnote w:id="33">
    <w:p w14:paraId="28240D92" w14:textId="77777777" w:rsidR="00EE0B43" w:rsidRPr="00954F18" w:rsidRDefault="00EE0B43" w:rsidP="005417CC">
      <w:pPr>
        <w:pStyle w:val="a9"/>
      </w:pPr>
      <w:r>
        <w:rPr>
          <w:rStyle w:val="ab"/>
        </w:rPr>
        <w:footnoteRef/>
      </w:r>
      <w:r w:rsidRPr="00954F18">
        <w:t xml:space="preserve"> </w:t>
      </w:r>
      <w:r w:rsidRPr="004440FE">
        <w:t>СанПиН 2.2.4.010-03</w:t>
      </w:r>
    </w:p>
  </w:footnote>
  <w:footnote w:id="34">
    <w:p w14:paraId="0A296F03" w14:textId="77777777" w:rsidR="00EE0B43" w:rsidRPr="007411DC" w:rsidRDefault="00EE0B43" w:rsidP="005417CC">
      <w:pPr>
        <w:pStyle w:val="a9"/>
      </w:pPr>
      <w:r>
        <w:rPr>
          <w:rStyle w:val="ab"/>
        </w:rPr>
        <w:footnoteRef/>
      </w:r>
      <w:r w:rsidRPr="007411DC">
        <w:t xml:space="preserve"> </w:t>
      </w:r>
      <w:r w:rsidRPr="00CF27C8">
        <w:t>Геологический словарь: в 2-х томах. — М.: Недра. Под редакцией К. Н. Паффенгольца и др. 1978.</w:t>
      </w:r>
    </w:p>
  </w:footnote>
  <w:footnote w:id="35">
    <w:p w14:paraId="30AF6FC0" w14:textId="77777777" w:rsidR="00EE0B43" w:rsidRDefault="00EE0B43" w:rsidP="00696F3B">
      <w:pPr>
        <w:pStyle w:val="a9"/>
      </w:pPr>
      <w:r>
        <w:rPr>
          <w:rStyle w:val="ab"/>
        </w:rPr>
        <w:footnoteRef/>
      </w:r>
      <w:r>
        <w:t xml:space="preserve"> ПП КР № 60 от 13.02.2015 г. «Положение о порядке проведения оценки воздействия на окружающую среду в Кыргызской Республике»</w:t>
      </w:r>
    </w:p>
  </w:footnote>
  <w:footnote w:id="36">
    <w:p w14:paraId="2D448108" w14:textId="77777777" w:rsidR="00EE0B43" w:rsidRPr="009125BD" w:rsidRDefault="00EE0B43" w:rsidP="00350ABA">
      <w:pPr>
        <w:pStyle w:val="a9"/>
      </w:pPr>
      <w:r>
        <w:rPr>
          <w:rStyle w:val="ab"/>
        </w:rPr>
        <w:footnoteRef/>
      </w:r>
      <w:r>
        <w:t xml:space="preserve"> Положение о порядке проведения оценки воздействия на окружающую среду в Кыргызской Республике,</w:t>
      </w:r>
    </w:p>
    <w:p w14:paraId="3816C974" w14:textId="77777777" w:rsidR="00EE0B43" w:rsidRDefault="00EE0B43" w:rsidP="00350ABA">
      <w:pPr>
        <w:pStyle w:val="a9"/>
      </w:pPr>
      <w:r>
        <w:t>от 13 февраля 2015 года № 60</w:t>
      </w:r>
    </w:p>
    <w:p w14:paraId="5D3B2DCC" w14:textId="77777777" w:rsidR="00EE0B43" w:rsidRPr="009125BD" w:rsidRDefault="00EE0B43" w:rsidP="00350ABA">
      <w:pPr>
        <w:pStyle w:val="a9"/>
      </w:pPr>
      <w:r>
        <w:t xml:space="preserve"> </w:t>
      </w:r>
    </w:p>
  </w:footnote>
  <w:footnote w:id="37">
    <w:p w14:paraId="1E700E93" w14:textId="77777777" w:rsidR="00EE0B43" w:rsidRPr="00B6776F" w:rsidRDefault="00EE0B43" w:rsidP="00C6669F">
      <w:pPr>
        <w:pStyle w:val="a9"/>
      </w:pPr>
      <w:r>
        <w:rPr>
          <w:rStyle w:val="ab"/>
        </w:rPr>
        <w:footnoteRef/>
      </w:r>
      <w:r w:rsidRPr="00B6776F">
        <w:t xml:space="preserve"> </w:t>
      </w:r>
      <w:r>
        <w:t>Утвержденными Министерством Энергетики Российской Федерации и рекомендованным к использованию НЭС Кыргызстана.</w:t>
      </w:r>
    </w:p>
  </w:footnote>
  <w:footnote w:id="38">
    <w:p w14:paraId="6F1ABB3A" w14:textId="5339E744" w:rsidR="00EE0B43" w:rsidRPr="00914A8E" w:rsidRDefault="00EE0B43" w:rsidP="00610B6D">
      <w:pPr>
        <w:pStyle w:val="a9"/>
      </w:pPr>
      <w:r>
        <w:rPr>
          <w:rStyle w:val="ab"/>
        </w:rPr>
        <w:footnoteRef/>
      </w:r>
      <w:r w:rsidRPr="00914A8E">
        <w:t xml:space="preserve"> Эксперты американского издания "</w:t>
      </w:r>
      <w:r>
        <w:rPr>
          <w:lang w:val="en-US"/>
        </w:rPr>
        <w:t>FocusEconomics</w:t>
      </w:r>
      <w:r w:rsidRPr="00914A8E">
        <w:t>" за 201</w:t>
      </w:r>
      <w:r w:rsidRPr="003D3FAF">
        <w:t>9</w:t>
      </w:r>
      <w:r w:rsidRPr="00914A8E">
        <w:t xml:space="preserve"> год определили Кыргызстан </w:t>
      </w:r>
      <w:r>
        <w:t xml:space="preserve">в десятку беднейших стран. Источник: </w:t>
      </w:r>
      <w:r w:rsidRPr="004969E1">
        <w:t>https://www.focus-economics.com/blog/the-poorest-countries-in-the-world#GDP%20per%20capita%202016-2022</w:t>
      </w:r>
    </w:p>
  </w:footnote>
  <w:footnote w:id="39">
    <w:p w14:paraId="0CD388E6" w14:textId="1A7AABDB" w:rsidR="00EE0B43" w:rsidRPr="00E72F0F" w:rsidRDefault="00EE0B43">
      <w:pPr>
        <w:pStyle w:val="a9"/>
      </w:pPr>
      <w:r>
        <w:rPr>
          <w:rStyle w:val="ab"/>
        </w:rPr>
        <w:footnoteRef/>
      </w:r>
      <w:r>
        <w:t xml:space="preserve"> </w:t>
      </w:r>
      <w:r w:rsidRPr="00E72F0F">
        <w:t>Приложение 17, Постановления Правительства Кыргызской Республики КР от 11 апреля 2016 года № 201 «Об утверждении актов в области общественного здравоохранения».</w:t>
      </w:r>
    </w:p>
  </w:footnote>
  <w:footnote w:id="40">
    <w:p w14:paraId="715AAC5A" w14:textId="77777777" w:rsidR="00EE0B43" w:rsidRPr="00F319C5" w:rsidRDefault="00EE0B43" w:rsidP="001B7771">
      <w:pPr>
        <w:pStyle w:val="a9"/>
      </w:pPr>
      <w:r>
        <w:rPr>
          <w:rStyle w:val="ab"/>
        </w:rPr>
        <w:footnoteRef/>
      </w:r>
      <w:r>
        <w:t xml:space="preserve"> </w:t>
      </w:r>
      <w:r w:rsidRPr="00E72F0F">
        <w:t xml:space="preserve">ПДК мр — предельно допустимая максимальная разовая концентрация вещества в воздухе населенных мест, мг/м3. Эта концентрация при вдыхании в течение 20 мин не должна вызывать рефлекторных (в том числе субсенсорных) </w:t>
      </w:r>
      <w:r w:rsidRPr="00F319C5">
        <w:t>реакций в организме человека.</w:t>
      </w:r>
    </w:p>
  </w:footnote>
  <w:footnote w:id="41">
    <w:p w14:paraId="3E92ED6F" w14:textId="231DFB67" w:rsidR="00EE0B43" w:rsidRPr="00E72F0F" w:rsidRDefault="00EE0B43" w:rsidP="001B7771">
      <w:pPr>
        <w:pStyle w:val="a9"/>
      </w:pPr>
      <w:r w:rsidRPr="00F319C5">
        <w:rPr>
          <w:rStyle w:val="ab"/>
        </w:rPr>
        <w:footnoteRef/>
      </w:r>
      <w:r w:rsidRPr="00F319C5">
        <w:t xml:space="preserve"> </w:t>
      </w:r>
      <w:r>
        <w:t>См.</w:t>
      </w:r>
      <w:r w:rsidRPr="00F319C5">
        <w:t xml:space="preserve"> </w:t>
      </w:r>
      <w:r w:rsidRPr="003348E8">
        <w:t>Приложени</w:t>
      </w:r>
      <w:r>
        <w:t>е</w:t>
      </w:r>
      <w:r w:rsidRPr="003348E8">
        <w:t xml:space="preserve"> 7 </w:t>
      </w:r>
      <w:r w:rsidRPr="00F319C5">
        <w:t>«Результаты</w:t>
      </w:r>
      <w:r w:rsidRPr="00E72F0F">
        <w:t xml:space="preserve"> измерения концентрации загрязняющих веществ в воздухе»</w:t>
      </w:r>
    </w:p>
  </w:footnote>
  <w:footnote w:id="42">
    <w:p w14:paraId="1B026054" w14:textId="77777777" w:rsidR="00EE0B43" w:rsidRDefault="00EE0B43" w:rsidP="00E248D9">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Клопотовский А. П., 1984</w:t>
      </w:r>
    </w:p>
  </w:footnote>
  <w:footnote w:id="43">
    <w:p w14:paraId="6660DA26" w14:textId="77777777" w:rsidR="00EE0B43" w:rsidRPr="00920E40" w:rsidRDefault="00EE0B43" w:rsidP="00284353">
      <w:pPr>
        <w:pStyle w:val="a9"/>
      </w:pPr>
      <w:r>
        <w:rPr>
          <w:rStyle w:val="ab"/>
        </w:rPr>
        <w:footnoteRef/>
      </w:r>
      <w:r w:rsidRPr="00920E40">
        <w:t xml:space="preserve"> </w:t>
      </w:r>
      <w:r w:rsidRPr="00CF2EF8">
        <w:t>Плодородие почвы — способность почвы удовлетворять потребность растений в элементах питания, влаге и воздухе, а также обеспечивать условия для их нормальной жизнедеятельности. На плодородие почвы существенно влияет содержание гумуса, азота, фосфора, калия, щелочность почвы и другие характеристики.</w:t>
      </w:r>
    </w:p>
  </w:footnote>
  <w:footnote w:id="44">
    <w:p w14:paraId="2C9DDC4A" w14:textId="77777777" w:rsidR="00EE0B43" w:rsidRPr="00920E40" w:rsidRDefault="00EE0B43" w:rsidP="00284353">
      <w:pPr>
        <w:pStyle w:val="a9"/>
      </w:pPr>
      <w:r>
        <w:rPr>
          <w:rStyle w:val="ab"/>
        </w:rPr>
        <w:footnoteRef/>
      </w:r>
      <w:r w:rsidRPr="00920E40">
        <w:t xml:space="preserve"> </w:t>
      </w:r>
      <w:r w:rsidRPr="00C14C95">
        <w:t>Гумус – основное органическое вещество почвы, содержащее питательные вещества, необходимые высшим растениям. Гумус составляет 85—90 % органического вещества почвы и является важным критерием при оценке её плодородности. Является сложным динамическим комплексом органических соединений, образующихся при разложении и гумификации органических остатков. В состав гумуса входят специфические гумусовые вещества, промежуточные продукты распада и гумификации и неспецифические органические соединения.</w:t>
      </w:r>
    </w:p>
  </w:footnote>
  <w:footnote w:id="45">
    <w:p w14:paraId="643D7750" w14:textId="7E983FB4" w:rsidR="00EE0B43" w:rsidRPr="00B00B66" w:rsidRDefault="00EE0B43">
      <w:pPr>
        <w:pStyle w:val="a9"/>
      </w:pPr>
      <w:r>
        <w:rPr>
          <w:rStyle w:val="ab"/>
        </w:rPr>
        <w:footnoteRef/>
      </w:r>
      <w:r>
        <w:t xml:space="preserve"> Закон КР «Общий технический регламент по обеспечению экологической безопасности»</w:t>
      </w:r>
    </w:p>
  </w:footnote>
  <w:footnote w:id="46">
    <w:p w14:paraId="446B6FA1" w14:textId="46E7DBF9" w:rsidR="00EE0B43" w:rsidRPr="00161E63" w:rsidRDefault="00EE0B43" w:rsidP="00161E63">
      <w:pPr>
        <w:pStyle w:val="aff6"/>
        <w:shd w:val="clear" w:color="auto" w:fill="FFFFFF"/>
        <w:spacing w:before="120" w:beforeAutospacing="0" w:after="120" w:afterAutospacing="0" w:line="240" w:lineRule="auto"/>
        <w:rPr>
          <w:color w:val="auto"/>
          <w:sz w:val="20"/>
          <w:szCs w:val="20"/>
        </w:rPr>
      </w:pPr>
      <w:r w:rsidRPr="00161E63">
        <w:rPr>
          <w:rStyle w:val="ab"/>
          <w:color w:val="auto"/>
          <w:sz w:val="20"/>
          <w:szCs w:val="20"/>
        </w:rPr>
        <w:footnoteRef/>
      </w:r>
      <w:r w:rsidRPr="00161E63">
        <w:rPr>
          <w:color w:val="auto"/>
          <w:sz w:val="20"/>
          <w:szCs w:val="20"/>
        </w:rPr>
        <w:t xml:space="preserve"> </w:t>
      </w:r>
      <w:r w:rsidRPr="00161E63">
        <w:rPr>
          <w:bCs/>
          <w:color w:val="auto"/>
          <w:sz w:val="20"/>
          <w:szCs w:val="20"/>
        </w:rPr>
        <w:t>Ста́ция</w:t>
      </w:r>
      <w:r w:rsidRPr="00161E63">
        <w:rPr>
          <w:color w:val="auto"/>
          <w:sz w:val="20"/>
          <w:szCs w:val="20"/>
        </w:rPr>
        <w:t> (от </w:t>
      </w:r>
      <w:hyperlink r:id="rId1" w:tooltip="Латинский язык" w:history="1">
        <w:r w:rsidRPr="00161E63">
          <w:rPr>
            <w:color w:val="auto"/>
            <w:sz w:val="20"/>
            <w:szCs w:val="20"/>
            <w:u w:val="single"/>
          </w:rPr>
          <w:t>лат.</w:t>
        </w:r>
      </w:hyperlink>
      <w:r w:rsidRPr="00161E63">
        <w:rPr>
          <w:color w:val="auto"/>
          <w:sz w:val="20"/>
          <w:szCs w:val="20"/>
        </w:rPr>
        <w:t> </w:t>
      </w:r>
      <w:r w:rsidRPr="00161E63">
        <w:rPr>
          <w:i/>
          <w:iCs/>
          <w:color w:val="auto"/>
          <w:sz w:val="20"/>
          <w:szCs w:val="20"/>
          <w:lang w:val="la-Latn"/>
        </w:rPr>
        <w:t>statio</w:t>
      </w:r>
      <w:r w:rsidRPr="00161E63">
        <w:rPr>
          <w:color w:val="auto"/>
          <w:sz w:val="20"/>
          <w:szCs w:val="20"/>
        </w:rPr>
        <w:t> — местопребывание) — определённый участок пространства среды, который обладает совокупностью условий (рельефа, климата, пищи, убежища и т. д.), необходимых для существования и проживания на нём определённого </w:t>
      </w:r>
      <w:hyperlink r:id="rId2" w:tooltip="Биологический вид" w:history="1">
        <w:r w:rsidRPr="00161E63">
          <w:rPr>
            <w:color w:val="auto"/>
            <w:sz w:val="20"/>
            <w:szCs w:val="20"/>
            <w:u w:val="single"/>
          </w:rPr>
          <w:t>вида</w:t>
        </w:r>
      </w:hyperlink>
      <w:r w:rsidRPr="00161E63">
        <w:rPr>
          <w:color w:val="auto"/>
          <w:sz w:val="20"/>
          <w:szCs w:val="20"/>
        </w:rPr>
        <w:t> животных. Стацией в более узком смысле принято называть участки местообитания, используемые животным для осуществления какой-либо определённой функции (гнездовые, кормовые стации) либо в определённое время дня или года (дневные, ночные, сезонные стации).</w:t>
      </w:r>
    </w:p>
    <w:p w14:paraId="7B1EDEAA" w14:textId="43D402AB" w:rsidR="00EE0B43" w:rsidRDefault="00EE0B43">
      <w:pPr>
        <w:pStyle w:val="a9"/>
      </w:pPr>
    </w:p>
  </w:footnote>
  <w:footnote w:id="47">
    <w:p w14:paraId="7A4CA0CE" w14:textId="11A7AA4A" w:rsidR="00EE0B43" w:rsidRPr="005242D9" w:rsidRDefault="00EE0B43">
      <w:pPr>
        <w:pStyle w:val="a9"/>
      </w:pPr>
      <w:r>
        <w:rPr>
          <w:rStyle w:val="ab"/>
        </w:rPr>
        <w:footnoteRef/>
      </w:r>
      <w:r>
        <w:t xml:space="preserve"> </w:t>
      </w:r>
      <w:r w:rsidRPr="005242D9">
        <w:t>Био́та (от др.-греч. βιοτή — жизнь) — исторически сложившаяся совокупность видов живых организмов, объединённых общей областью распространения в настоящее время или в прошедшие геологические эпохи.</w:t>
      </w:r>
    </w:p>
  </w:footnote>
  <w:footnote w:id="48">
    <w:p w14:paraId="1E37C0C6" w14:textId="0DCA18C0" w:rsidR="00EE0B43" w:rsidRDefault="00EE0B43">
      <w:pPr>
        <w:pStyle w:val="a9"/>
      </w:pPr>
      <w:r>
        <w:rPr>
          <w:rStyle w:val="ab"/>
        </w:rPr>
        <w:footnoteRef/>
      </w:r>
      <w:r>
        <w:t xml:space="preserve"> </w:t>
      </w:r>
      <w:r w:rsidRPr="00DA415A">
        <w:rPr>
          <w:rFonts w:cs="Times New Roman"/>
          <w:szCs w:val="19"/>
          <w:shd w:val="clear" w:color="auto" w:fill="FFFFFF"/>
        </w:rPr>
        <w:t>CIGRE (Conseil International des Grands Réseaux Electriques - Международный Совет по большим электрическим системам высокого напряжения) – неправительственная и некоммерческая международная организация, объединяющая ученых и специалистов в области электроэнергетических систем.</w:t>
      </w:r>
    </w:p>
  </w:footnote>
  <w:footnote w:id="49">
    <w:p w14:paraId="02425D9D" w14:textId="77777777" w:rsidR="00EE0B43" w:rsidRDefault="00EE0B43" w:rsidP="00804FB1">
      <w:pPr>
        <w:pStyle w:val="a9"/>
      </w:pPr>
      <w:r>
        <w:rPr>
          <w:rStyle w:val="ab"/>
        </w:rPr>
        <w:footnoteRef/>
      </w:r>
      <w:r>
        <w:t xml:space="preserve"> </w:t>
      </w:r>
      <w:r w:rsidRPr="00E86735">
        <w:t>Порядок обращения с отходами производства и потребления в Кыргызской Республике</w:t>
      </w:r>
      <w:r>
        <w:t xml:space="preserve"> </w:t>
      </w:r>
    </w:p>
  </w:footnote>
  <w:footnote w:id="50">
    <w:p w14:paraId="7E42A06F" w14:textId="77777777" w:rsidR="00BD2791" w:rsidRDefault="00BD2791" w:rsidP="00BD2791">
      <w:pPr>
        <w:pStyle w:val="a9"/>
      </w:pPr>
      <w:r>
        <w:rPr>
          <w:rStyle w:val="ab"/>
        </w:rPr>
        <w:footnoteRef/>
      </w:r>
      <w:r>
        <w:t xml:space="preserve"> Сервитут - право</w:t>
      </w:r>
      <w:r w:rsidRPr="00F9597A">
        <w:t xml:space="preserve"> ограниченного пользования соседним недвижимым имуществом</w:t>
      </w:r>
      <w:r>
        <w:t xml:space="preserve">,  том числе земельным участком (ПК КР </w:t>
      </w:r>
      <w:r w:rsidRPr="00F9597A">
        <w:t>от 8 мая 1996 года N 15</w:t>
      </w:r>
      <w:r>
        <w:t>)</w:t>
      </w:r>
    </w:p>
  </w:footnote>
  <w:footnote w:id="51">
    <w:p w14:paraId="5D0C6F76" w14:textId="77777777" w:rsidR="00867AEA" w:rsidRPr="00867AEA" w:rsidRDefault="00867AEA" w:rsidP="00867AEA">
      <w:pPr>
        <w:rPr>
          <w:rFonts w:asciiTheme="minorHAnsi" w:hAnsiTheme="minorHAnsi"/>
          <w:sz w:val="18"/>
          <w:szCs w:val="18"/>
        </w:rPr>
      </w:pPr>
      <w:r w:rsidRPr="00867AEA">
        <w:rPr>
          <w:sz w:val="20"/>
          <w:szCs w:val="18"/>
        </w:rPr>
        <w:footnoteRef/>
      </w:r>
      <w:r w:rsidRPr="00867AEA">
        <w:rPr>
          <w:sz w:val="20"/>
          <w:szCs w:val="18"/>
        </w:rPr>
        <w:t xml:space="preserve"> Пастбища находятся в исключительной собственности Кыргызской Республики, Закон КР “О пастбищах”.</w:t>
      </w:r>
    </w:p>
    <w:p w14:paraId="411CD929" w14:textId="77777777" w:rsidR="00867AEA" w:rsidRPr="00867AEA" w:rsidRDefault="00867AEA" w:rsidP="00867AEA">
      <w:pPr>
        <w:rPr>
          <w:sz w:val="20"/>
          <w:szCs w:val="18"/>
        </w:rPr>
      </w:pPr>
      <w:r w:rsidRPr="00867AEA">
        <w:rPr>
          <w:sz w:val="20"/>
          <w:szCs w:val="18"/>
        </w:rPr>
        <w:t xml:space="preserve">Пастбища используются всеми местными жителями, в соответствии с территорией проживания, в том числе ЛЗП. Пастбища используются для выпаса скота на основании пастбищных билетов, или для других целей на основании договоров аренды. </w:t>
      </w:r>
    </w:p>
    <w:p w14:paraId="0AC3C4D4" w14:textId="77777777" w:rsidR="00867AEA" w:rsidRPr="00867AEA" w:rsidRDefault="00867AEA" w:rsidP="00867AEA">
      <w:pPr>
        <w:rPr>
          <w:sz w:val="20"/>
          <w:szCs w:val="18"/>
        </w:rPr>
      </w:pPr>
      <w:r w:rsidRPr="00867AEA">
        <w:rPr>
          <w:sz w:val="20"/>
          <w:szCs w:val="18"/>
        </w:rPr>
        <w:t xml:space="preserve"> подать заявку в пастбищный комитет АА и на основании количества имеющегося скота получить пастбищный билет и установленную территорию для выпаса. </w:t>
      </w:r>
    </w:p>
  </w:footnote>
  <w:footnote w:id="52">
    <w:p w14:paraId="13629EB5" w14:textId="77777777" w:rsidR="00867AEA" w:rsidRDefault="00867AEA" w:rsidP="00867AEA">
      <w:r w:rsidRPr="00867AEA">
        <w:rPr>
          <w:sz w:val="20"/>
          <w:szCs w:val="18"/>
        </w:rPr>
        <w:footnoteRef/>
      </w:r>
      <w:r w:rsidRPr="00867AEA">
        <w:rPr>
          <w:sz w:val="20"/>
          <w:szCs w:val="18"/>
        </w:rPr>
        <w:t xml:space="preserve"> ПП КР № 201 от 11 апреля 2016 года</w:t>
      </w:r>
    </w:p>
  </w:footnote>
  <w:footnote w:id="53">
    <w:p w14:paraId="7EB2649E" w14:textId="77777777" w:rsidR="00DF00CB" w:rsidRPr="00AD67A6" w:rsidRDefault="00DF00CB" w:rsidP="00DF00CB">
      <w:pPr>
        <w:pStyle w:val="a9"/>
      </w:pPr>
      <w:r>
        <w:rPr>
          <w:rStyle w:val="ab"/>
        </w:rPr>
        <w:footnoteRef/>
      </w:r>
      <w:r w:rsidRPr="00AD67A6">
        <w:t xml:space="preserve"> </w:t>
      </w:r>
      <w:r w:rsidRPr="004436DC">
        <w:t>Источник: https://znaytovar.ru/gost/2/RD_342050494_Tipovaya_instrukc.html</w:t>
      </w:r>
    </w:p>
  </w:footnote>
  <w:footnote w:id="54">
    <w:p w14:paraId="1CCB0F51" w14:textId="77777777" w:rsidR="00DF00CB" w:rsidRDefault="00DF00CB" w:rsidP="00DF00CB">
      <w:pPr>
        <w:pStyle w:val="a9"/>
      </w:pPr>
      <w:r>
        <w:rPr>
          <w:rStyle w:val="ab"/>
        </w:rPr>
        <w:footnoteRef/>
      </w:r>
      <w:r>
        <w:t xml:space="preserve"> </w:t>
      </w:r>
      <w:r w:rsidRPr="00CB168B">
        <w:t xml:space="preserve">Правительство </w:t>
      </w:r>
      <w:r>
        <w:t>КР</w:t>
      </w:r>
      <w:r w:rsidRPr="00CB168B">
        <w:t xml:space="preserve"> создало специальную штаб-квартиру COVID-19 при премьер-министре. Республиканский штаб по предотвращению распространения COVID-19 состоит из всех министерств и ведомств, включая Министерство здравоохранения, Министерство по чрезвычайным ситуациям, Министерство внутренних дел, Государственное агентство национальной безопасности, Государственный комитет по обороне, Совет безопасности, Министерство иностранных дел. Министерство экономики, Министерство финансов, Министерство культуры и туризма, Министерство транспорта и дорог, Государственная пограничная служба, Государственная таможенная служба, Ветеринарная служба, Фитосанитарное агентство и другие.</w:t>
      </w:r>
    </w:p>
  </w:footnote>
  <w:footnote w:id="55">
    <w:p w14:paraId="35174B1A" w14:textId="3B379D5E" w:rsidR="00DF00CB" w:rsidRDefault="00DF00CB" w:rsidP="00DF00CB">
      <w:pPr>
        <w:pStyle w:val="a9"/>
      </w:pPr>
      <w:r>
        <w:rPr>
          <w:rStyle w:val="ab"/>
        </w:rPr>
        <w:footnoteRef/>
      </w:r>
      <w:r>
        <w:t xml:space="preserve"> Руководство </w:t>
      </w:r>
      <w:r w:rsidR="008562CA">
        <w:t>представлено</w:t>
      </w:r>
      <w:r>
        <w:t xml:space="preserve"> в </w:t>
      </w:r>
      <w:r w:rsidRPr="00CB168B">
        <w:rPr>
          <w:i/>
        </w:rPr>
        <w:t>Приложении 27</w:t>
      </w:r>
      <w:r>
        <w:t>.</w:t>
      </w:r>
    </w:p>
  </w:footnote>
  <w:footnote w:id="56">
    <w:p w14:paraId="6B1CC3BB" w14:textId="77777777" w:rsidR="008562CA" w:rsidRDefault="008562CA" w:rsidP="008562CA">
      <w:pPr>
        <w:pStyle w:val="a9"/>
      </w:pPr>
      <w:r>
        <w:rPr>
          <w:rStyle w:val="ab"/>
        </w:rPr>
        <w:footnoteRef/>
      </w:r>
      <w:r>
        <w:t xml:space="preserve"> Включая требования указанные в </w:t>
      </w:r>
      <w:r>
        <w:rPr>
          <w:i/>
        </w:rPr>
        <w:t>П</w:t>
      </w:r>
      <w:r w:rsidRPr="00E40A02">
        <w:rPr>
          <w:i/>
        </w:rPr>
        <w:t>риложении 29.</w:t>
      </w:r>
    </w:p>
  </w:footnote>
  <w:footnote w:id="57">
    <w:p w14:paraId="498DD87D" w14:textId="77777777" w:rsidR="008562CA" w:rsidRDefault="008562CA" w:rsidP="008562CA">
      <w:pPr>
        <w:pStyle w:val="a9"/>
      </w:pPr>
      <w:r>
        <w:rPr>
          <w:rStyle w:val="ab"/>
        </w:rPr>
        <w:footnoteRef/>
      </w:r>
      <w:r>
        <w:t xml:space="preserve"> См. раздел 9 «Охрана труда».</w:t>
      </w:r>
    </w:p>
  </w:footnote>
  <w:footnote w:id="58">
    <w:p w14:paraId="61B7217A" w14:textId="77777777" w:rsidR="008562CA" w:rsidRDefault="008562CA" w:rsidP="008562CA">
      <w:pPr>
        <w:pStyle w:val="a9"/>
      </w:pPr>
      <w:r>
        <w:rPr>
          <w:rStyle w:val="ab"/>
        </w:rPr>
        <w:footnoteRef/>
      </w:r>
      <w:r>
        <w:t xml:space="preserve"> Механизм трансформации земель предсталвенно в разделе 3.1 (детальная информация с планами опор будет представленна в ПДП).</w:t>
      </w:r>
    </w:p>
  </w:footnote>
  <w:footnote w:id="59">
    <w:p w14:paraId="498C3F01" w14:textId="77777777" w:rsidR="008562CA" w:rsidRPr="006A6AF8" w:rsidRDefault="008562CA" w:rsidP="008562CA">
      <w:pPr>
        <w:pStyle w:val="a9"/>
      </w:pPr>
      <w:r>
        <w:rPr>
          <w:rStyle w:val="ab"/>
        </w:rPr>
        <w:footnoteRef/>
      </w:r>
      <w:r w:rsidRPr="006A6AF8">
        <w:t xml:space="preserve"> </w:t>
      </w:r>
      <w:r w:rsidRPr="00DE5D37">
        <w:rPr>
          <w:b/>
          <w:bCs/>
          <w:i/>
          <w:iCs/>
        </w:rPr>
        <w:t>Производственный пикетаж</w:t>
      </w:r>
      <w:r w:rsidRPr="00DE5D37">
        <w:t xml:space="preserve"> заключается в разбивке центров опор и оси </w:t>
      </w:r>
      <w:r>
        <w:t>маршрута</w:t>
      </w:r>
      <w:r w:rsidRPr="00DE5D37">
        <w:t xml:space="preserve"> </w:t>
      </w:r>
      <w:r>
        <w:t>на местности</w:t>
      </w:r>
      <w:r w:rsidRPr="00DE5D37">
        <w:t>.</w:t>
      </w:r>
    </w:p>
  </w:footnote>
  <w:footnote w:id="60">
    <w:p w14:paraId="2459E29B" w14:textId="77777777" w:rsidR="008562CA" w:rsidRDefault="008562CA" w:rsidP="008562CA">
      <w:pPr>
        <w:pStyle w:val="a9"/>
      </w:pPr>
      <w:r>
        <w:rPr>
          <w:rStyle w:val="ab"/>
        </w:rPr>
        <w:footnoteRef/>
      </w:r>
      <w:r>
        <w:t xml:space="preserve"> Окончательный расчет будет представлен после составления лесоутсроительного проекта департаментом лесо-охото устройства ГАООСиЛХ</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4472C4" w:themeColor="accent1"/>
        <w:sz w:val="22"/>
        <w:szCs w:val="23"/>
      </w:rPr>
      <w:alias w:val="Название"/>
      <w:tag w:val=""/>
      <w:id w:val="1430775010"/>
      <w:placeholder>
        <w:docPart w:val="C065E4CD13144AD191642FC0BFA991E0"/>
      </w:placeholder>
      <w:dataBinding w:prefixMappings="xmlns:ns0='http://purl.org/dc/elements/1.1/' xmlns:ns1='http://schemas.openxmlformats.org/package/2006/metadata/core-properties' " w:xpath="/ns1:coreProperties[1]/ns0:title[1]" w:storeItemID="{6C3C8BC8-F283-45AE-878A-BAB7291924A1}"/>
      <w:text/>
    </w:sdtPr>
    <w:sdtEndPr/>
    <w:sdtContent>
      <w:p w14:paraId="575D1ECA" w14:textId="486083B9" w:rsidR="00EE0B43" w:rsidRPr="00B705D7" w:rsidRDefault="00EE0B43" w:rsidP="00AF3680">
        <w:pPr>
          <w:pStyle w:val="af7"/>
          <w:tabs>
            <w:tab w:val="clear" w:pos="4677"/>
            <w:tab w:val="clear" w:pos="9355"/>
          </w:tabs>
          <w:jc w:val="center"/>
          <w:rPr>
            <w:color w:val="7F7F7F" w:themeColor="text1" w:themeTint="80"/>
            <w:sz w:val="22"/>
            <w:szCs w:val="23"/>
          </w:rPr>
        </w:pPr>
        <w:r>
          <w:rPr>
            <w:color w:val="4472C4" w:themeColor="accent1"/>
            <w:sz w:val="22"/>
            <w:szCs w:val="23"/>
          </w:rPr>
          <w:t>Оценка воздействия на окружающую и социальную среду (Раздел Охраны Окружающей Среды) Проект CASA 1000 КР</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252C9A0"/>
    <w:lvl w:ilvl="0">
      <w:start w:val="1"/>
      <w:numFmt w:val="decimal"/>
      <w:pStyle w:val="2"/>
      <w:lvlText w:val="%1."/>
      <w:lvlJc w:val="left"/>
      <w:pPr>
        <w:tabs>
          <w:tab w:val="num" w:pos="643"/>
        </w:tabs>
        <w:ind w:left="643" w:hanging="360"/>
      </w:pPr>
    </w:lvl>
  </w:abstractNum>
  <w:abstractNum w:abstractNumId="1" w15:restartNumberingAfterBreak="0">
    <w:nsid w:val="0045186F"/>
    <w:multiLevelType w:val="hybridMultilevel"/>
    <w:tmpl w:val="33B4F4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0F55CED"/>
    <w:multiLevelType w:val="hybridMultilevel"/>
    <w:tmpl w:val="680402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24D6A6F"/>
    <w:multiLevelType w:val="hybridMultilevel"/>
    <w:tmpl w:val="00C02D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2510BD8"/>
    <w:multiLevelType w:val="hybridMultilevel"/>
    <w:tmpl w:val="29D68614"/>
    <w:lvl w:ilvl="0" w:tplc="2000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25779AB"/>
    <w:multiLevelType w:val="multilevel"/>
    <w:tmpl w:val="831A1B70"/>
    <w:lvl w:ilvl="0">
      <w:start w:val="7"/>
      <w:numFmt w:val="decimal"/>
      <w:lvlText w:val="%1."/>
      <w:lvlJc w:val="left"/>
      <w:pPr>
        <w:ind w:left="1080" w:hanging="360"/>
      </w:pPr>
    </w:lvl>
    <w:lvl w:ilvl="1">
      <w:start w:val="1"/>
      <w:numFmt w:val="decimal"/>
      <w:isLgl/>
      <w:lvlText w:val="%1.%2."/>
      <w:lvlJc w:val="left"/>
      <w:pPr>
        <w:ind w:left="1080" w:hanging="360"/>
      </w:pPr>
    </w:lvl>
    <w:lvl w:ilvl="2">
      <w:start w:val="1"/>
      <w:numFmt w:val="decimal"/>
      <w:isLgl/>
      <w:lvlText w:val="%1.%2.%3."/>
      <w:lvlJc w:val="left"/>
      <w:pPr>
        <w:ind w:left="720" w:hanging="720"/>
      </w:pPr>
    </w:lvl>
    <w:lvl w:ilvl="3">
      <w:start w:val="1"/>
      <w:numFmt w:val="decimal"/>
      <w:pStyle w:val="34"/>
      <w:isLgl/>
      <w:lvlText w:val="%1.%2.%3.%4."/>
      <w:lvlJc w:val="left"/>
      <w:pPr>
        <w:ind w:left="1440" w:hanging="720"/>
      </w:pPr>
      <w:rPr>
        <w:b w:val="0"/>
        <w:i/>
      </w:r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6" w15:restartNumberingAfterBreak="0">
    <w:nsid w:val="026B60CE"/>
    <w:multiLevelType w:val="hybridMultilevel"/>
    <w:tmpl w:val="22DA8486"/>
    <w:lvl w:ilvl="0" w:tplc="2000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2B517CD"/>
    <w:multiLevelType w:val="hybridMultilevel"/>
    <w:tmpl w:val="B7802392"/>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2DC4E6E"/>
    <w:multiLevelType w:val="hybridMultilevel"/>
    <w:tmpl w:val="2FD8CEC4"/>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9" w15:restartNumberingAfterBreak="0">
    <w:nsid w:val="059A26FA"/>
    <w:multiLevelType w:val="hybridMultilevel"/>
    <w:tmpl w:val="9250AD16"/>
    <w:lvl w:ilvl="0" w:tplc="0419000F">
      <w:start w:val="1"/>
      <w:numFmt w:val="decimal"/>
      <w:lvlText w:val="%1."/>
      <w:lvlJc w:val="left"/>
      <w:pPr>
        <w:ind w:left="644"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6B74992"/>
    <w:multiLevelType w:val="hybridMultilevel"/>
    <w:tmpl w:val="5ABE9230"/>
    <w:lvl w:ilvl="0" w:tplc="20000005">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15:restartNumberingAfterBreak="0">
    <w:nsid w:val="07C96148"/>
    <w:multiLevelType w:val="hybridMultilevel"/>
    <w:tmpl w:val="C9EC12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7F3260C"/>
    <w:multiLevelType w:val="hybridMultilevel"/>
    <w:tmpl w:val="9312A9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08FA16F2"/>
    <w:multiLevelType w:val="hybridMultilevel"/>
    <w:tmpl w:val="E95ADB3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A395AF8"/>
    <w:multiLevelType w:val="multilevel"/>
    <w:tmpl w:val="9C304F44"/>
    <w:lvl w:ilvl="0">
      <w:start w:val="1"/>
      <w:numFmt w:val="decimal"/>
      <w:lvlText w:val="%1."/>
      <w:lvlJc w:val="left"/>
      <w:pPr>
        <w:ind w:left="1004" w:hanging="360"/>
      </w:pPr>
      <w:rPr>
        <w:rFonts w:cs="Times New Roman" w:hint="default"/>
        <w:i w:val="0"/>
      </w:rPr>
    </w:lvl>
    <w:lvl w:ilvl="1">
      <w:start w:val="9"/>
      <w:numFmt w:val="decimal"/>
      <w:isLgl/>
      <w:lvlText w:val="%1.%2."/>
      <w:lvlJc w:val="left"/>
      <w:pPr>
        <w:ind w:left="1402" w:hanging="54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018" w:hanging="720"/>
      </w:pPr>
      <w:rPr>
        <w:rFonts w:hint="default"/>
      </w:rPr>
    </w:lvl>
    <w:lvl w:ilvl="4">
      <w:start w:val="1"/>
      <w:numFmt w:val="decimal"/>
      <w:isLgl/>
      <w:lvlText w:val="%1.%2.%3.%4.%5."/>
      <w:lvlJc w:val="left"/>
      <w:pPr>
        <w:ind w:left="2596" w:hanging="1080"/>
      </w:pPr>
      <w:rPr>
        <w:rFonts w:hint="default"/>
      </w:rPr>
    </w:lvl>
    <w:lvl w:ilvl="5">
      <w:start w:val="1"/>
      <w:numFmt w:val="decimal"/>
      <w:isLgl/>
      <w:lvlText w:val="%1.%2.%3.%4.%5.%6."/>
      <w:lvlJc w:val="left"/>
      <w:pPr>
        <w:ind w:left="2814" w:hanging="1080"/>
      </w:pPr>
      <w:rPr>
        <w:rFonts w:hint="default"/>
      </w:rPr>
    </w:lvl>
    <w:lvl w:ilvl="6">
      <w:start w:val="1"/>
      <w:numFmt w:val="decimal"/>
      <w:isLgl/>
      <w:lvlText w:val="%1.%2.%3.%4.%5.%6.%7."/>
      <w:lvlJc w:val="left"/>
      <w:pPr>
        <w:ind w:left="3392" w:hanging="1440"/>
      </w:pPr>
      <w:rPr>
        <w:rFonts w:hint="default"/>
      </w:rPr>
    </w:lvl>
    <w:lvl w:ilvl="7">
      <w:start w:val="1"/>
      <w:numFmt w:val="decimal"/>
      <w:isLgl/>
      <w:lvlText w:val="%1.%2.%3.%4.%5.%6.%7.%8."/>
      <w:lvlJc w:val="left"/>
      <w:pPr>
        <w:ind w:left="3610" w:hanging="1440"/>
      </w:pPr>
      <w:rPr>
        <w:rFonts w:hint="default"/>
      </w:rPr>
    </w:lvl>
    <w:lvl w:ilvl="8">
      <w:start w:val="1"/>
      <w:numFmt w:val="decimal"/>
      <w:isLgl/>
      <w:lvlText w:val="%1.%2.%3.%4.%5.%6.%7.%8.%9."/>
      <w:lvlJc w:val="left"/>
      <w:pPr>
        <w:ind w:left="4188" w:hanging="1800"/>
      </w:pPr>
      <w:rPr>
        <w:rFonts w:hint="default"/>
      </w:rPr>
    </w:lvl>
  </w:abstractNum>
  <w:abstractNum w:abstractNumId="15" w15:restartNumberingAfterBreak="0">
    <w:nsid w:val="0B2F3EDC"/>
    <w:multiLevelType w:val="multilevel"/>
    <w:tmpl w:val="99D050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0C6366C9"/>
    <w:multiLevelType w:val="hybridMultilevel"/>
    <w:tmpl w:val="CE6810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0E451AD2"/>
    <w:multiLevelType w:val="multilevel"/>
    <w:tmpl w:val="320C55A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8" w15:restartNumberingAfterBreak="0">
    <w:nsid w:val="0EAA46C3"/>
    <w:multiLevelType w:val="hybridMultilevel"/>
    <w:tmpl w:val="E1DC2FF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109712E3"/>
    <w:multiLevelType w:val="hybridMultilevel"/>
    <w:tmpl w:val="11FC37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10C03A3A"/>
    <w:multiLevelType w:val="hybridMultilevel"/>
    <w:tmpl w:val="071068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112622C6"/>
    <w:multiLevelType w:val="hybridMultilevel"/>
    <w:tmpl w:val="906602BE"/>
    <w:lvl w:ilvl="0" w:tplc="2000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22" w15:restartNumberingAfterBreak="0">
    <w:nsid w:val="117265C3"/>
    <w:multiLevelType w:val="hybridMultilevel"/>
    <w:tmpl w:val="4BEC14E2"/>
    <w:lvl w:ilvl="0" w:tplc="2000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11F76921"/>
    <w:multiLevelType w:val="hybridMultilevel"/>
    <w:tmpl w:val="C2D861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12F02C86"/>
    <w:multiLevelType w:val="hybridMultilevel"/>
    <w:tmpl w:val="8E56E556"/>
    <w:lvl w:ilvl="0" w:tplc="A7B6A31C">
      <w:start w:val="1"/>
      <w:numFmt w:val="bullet"/>
      <w:lvlText w:val="-"/>
      <w:lvlJc w:val="left"/>
      <w:pPr>
        <w:ind w:left="1429" w:hanging="360"/>
      </w:pPr>
      <w:rPr>
        <w:rFonts w:ascii="Calibri" w:hAnsi="Calibr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13D22673"/>
    <w:multiLevelType w:val="hybridMultilevel"/>
    <w:tmpl w:val="71403CC6"/>
    <w:lvl w:ilvl="0" w:tplc="04190001">
      <w:start w:val="1"/>
      <w:numFmt w:val="bullet"/>
      <w:lvlText w:val=""/>
      <w:lvlJc w:val="left"/>
      <w:pPr>
        <w:ind w:left="723" w:hanging="360"/>
      </w:pPr>
      <w:rPr>
        <w:rFonts w:ascii="Symbol" w:hAnsi="Symbol" w:hint="default"/>
      </w:rPr>
    </w:lvl>
    <w:lvl w:ilvl="1" w:tplc="04190003" w:tentative="1">
      <w:start w:val="1"/>
      <w:numFmt w:val="bullet"/>
      <w:lvlText w:val="o"/>
      <w:lvlJc w:val="left"/>
      <w:pPr>
        <w:ind w:left="1443" w:hanging="360"/>
      </w:pPr>
      <w:rPr>
        <w:rFonts w:ascii="Courier New" w:hAnsi="Courier New" w:cs="Courier New" w:hint="default"/>
      </w:rPr>
    </w:lvl>
    <w:lvl w:ilvl="2" w:tplc="04190005" w:tentative="1">
      <w:start w:val="1"/>
      <w:numFmt w:val="bullet"/>
      <w:lvlText w:val=""/>
      <w:lvlJc w:val="left"/>
      <w:pPr>
        <w:ind w:left="2163" w:hanging="360"/>
      </w:pPr>
      <w:rPr>
        <w:rFonts w:ascii="Wingdings" w:hAnsi="Wingdings" w:hint="default"/>
      </w:rPr>
    </w:lvl>
    <w:lvl w:ilvl="3" w:tplc="04190001" w:tentative="1">
      <w:start w:val="1"/>
      <w:numFmt w:val="bullet"/>
      <w:lvlText w:val=""/>
      <w:lvlJc w:val="left"/>
      <w:pPr>
        <w:ind w:left="2883" w:hanging="360"/>
      </w:pPr>
      <w:rPr>
        <w:rFonts w:ascii="Symbol" w:hAnsi="Symbol" w:hint="default"/>
      </w:rPr>
    </w:lvl>
    <w:lvl w:ilvl="4" w:tplc="04190003" w:tentative="1">
      <w:start w:val="1"/>
      <w:numFmt w:val="bullet"/>
      <w:lvlText w:val="o"/>
      <w:lvlJc w:val="left"/>
      <w:pPr>
        <w:ind w:left="3603" w:hanging="360"/>
      </w:pPr>
      <w:rPr>
        <w:rFonts w:ascii="Courier New" w:hAnsi="Courier New" w:cs="Courier New" w:hint="default"/>
      </w:rPr>
    </w:lvl>
    <w:lvl w:ilvl="5" w:tplc="04190005" w:tentative="1">
      <w:start w:val="1"/>
      <w:numFmt w:val="bullet"/>
      <w:lvlText w:val=""/>
      <w:lvlJc w:val="left"/>
      <w:pPr>
        <w:ind w:left="4323" w:hanging="360"/>
      </w:pPr>
      <w:rPr>
        <w:rFonts w:ascii="Wingdings" w:hAnsi="Wingdings" w:hint="default"/>
      </w:rPr>
    </w:lvl>
    <w:lvl w:ilvl="6" w:tplc="04190001" w:tentative="1">
      <w:start w:val="1"/>
      <w:numFmt w:val="bullet"/>
      <w:lvlText w:val=""/>
      <w:lvlJc w:val="left"/>
      <w:pPr>
        <w:ind w:left="5043" w:hanging="360"/>
      </w:pPr>
      <w:rPr>
        <w:rFonts w:ascii="Symbol" w:hAnsi="Symbol" w:hint="default"/>
      </w:rPr>
    </w:lvl>
    <w:lvl w:ilvl="7" w:tplc="04190003" w:tentative="1">
      <w:start w:val="1"/>
      <w:numFmt w:val="bullet"/>
      <w:lvlText w:val="o"/>
      <w:lvlJc w:val="left"/>
      <w:pPr>
        <w:ind w:left="5763" w:hanging="360"/>
      </w:pPr>
      <w:rPr>
        <w:rFonts w:ascii="Courier New" w:hAnsi="Courier New" w:cs="Courier New" w:hint="default"/>
      </w:rPr>
    </w:lvl>
    <w:lvl w:ilvl="8" w:tplc="04190005" w:tentative="1">
      <w:start w:val="1"/>
      <w:numFmt w:val="bullet"/>
      <w:lvlText w:val=""/>
      <w:lvlJc w:val="left"/>
      <w:pPr>
        <w:ind w:left="6483" w:hanging="360"/>
      </w:pPr>
      <w:rPr>
        <w:rFonts w:ascii="Wingdings" w:hAnsi="Wingdings" w:hint="default"/>
      </w:rPr>
    </w:lvl>
  </w:abstractNum>
  <w:abstractNum w:abstractNumId="26" w15:restartNumberingAfterBreak="0">
    <w:nsid w:val="14011598"/>
    <w:multiLevelType w:val="hybridMultilevel"/>
    <w:tmpl w:val="1B444512"/>
    <w:lvl w:ilvl="0" w:tplc="2000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1516329B"/>
    <w:multiLevelType w:val="hybridMultilevel"/>
    <w:tmpl w:val="36E8D422"/>
    <w:lvl w:ilvl="0" w:tplc="A7B6A31C">
      <w:start w:val="1"/>
      <w:numFmt w:val="bullet"/>
      <w:lvlText w:val="-"/>
      <w:lvlJc w:val="left"/>
      <w:pPr>
        <w:ind w:left="720" w:hanging="360"/>
      </w:pPr>
      <w:rPr>
        <w:rFonts w:ascii="Calibri" w:hAnsi="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8" w15:restartNumberingAfterBreak="0">
    <w:nsid w:val="15905A86"/>
    <w:multiLevelType w:val="multilevel"/>
    <w:tmpl w:val="8E7C960E"/>
    <w:lvl w:ilvl="0">
      <w:start w:val="1"/>
      <w:numFmt w:val="bullet"/>
      <w:lvlText w:val=""/>
      <w:lvlJc w:val="left"/>
      <w:rPr>
        <w:rFonts w:ascii="Wingdings" w:hAnsi="Wingdings" w:hint="default"/>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5A632F5"/>
    <w:multiLevelType w:val="hybridMultilevel"/>
    <w:tmpl w:val="24B486AC"/>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30" w15:restartNumberingAfterBreak="0">
    <w:nsid w:val="19F212DF"/>
    <w:multiLevelType w:val="hybridMultilevel"/>
    <w:tmpl w:val="62466E1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15:restartNumberingAfterBreak="0">
    <w:nsid w:val="1B4C7379"/>
    <w:multiLevelType w:val="hybridMultilevel"/>
    <w:tmpl w:val="737E39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1B845108"/>
    <w:multiLevelType w:val="hybridMultilevel"/>
    <w:tmpl w:val="7FFC53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1D7C536E"/>
    <w:multiLevelType w:val="hybridMultilevel"/>
    <w:tmpl w:val="69D20724"/>
    <w:lvl w:ilvl="0" w:tplc="2000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1DA170EA"/>
    <w:multiLevelType w:val="hybridMultilevel"/>
    <w:tmpl w:val="41FE0F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21E760E1"/>
    <w:multiLevelType w:val="multilevel"/>
    <w:tmpl w:val="927AF0B8"/>
    <w:lvl w:ilvl="0">
      <w:start w:val="1"/>
      <w:numFmt w:val="decimal"/>
      <w:pStyle w:val="1"/>
      <w:lvlText w:val="%1."/>
      <w:lvlJc w:val="left"/>
      <w:pPr>
        <w:ind w:left="720" w:hanging="360"/>
      </w:pPr>
    </w:lvl>
    <w:lvl w:ilvl="1">
      <w:start w:val="1"/>
      <w:numFmt w:val="decimal"/>
      <w:pStyle w:val="20"/>
      <w:isLgl/>
      <w:lvlText w:val="%1.%2."/>
      <w:lvlJc w:val="left"/>
      <w:pPr>
        <w:ind w:left="927" w:hanging="360"/>
      </w:pPr>
      <w:rPr>
        <w:rFonts w:hint="default"/>
      </w:rPr>
    </w:lvl>
    <w:lvl w:ilvl="2">
      <w:start w:val="1"/>
      <w:numFmt w:val="decimal"/>
      <w:pStyle w:val="3"/>
      <w:isLgl/>
      <w:lvlText w:val="%1.%2.%3."/>
      <w:lvlJc w:val="left"/>
      <w:pPr>
        <w:ind w:left="1494" w:hanging="720"/>
      </w:pPr>
      <w:rPr>
        <w:rFonts w:hint="default"/>
      </w:rPr>
    </w:lvl>
    <w:lvl w:ilvl="3">
      <w:start w:val="1"/>
      <w:numFmt w:val="decimal"/>
      <w:pStyle w:val="4"/>
      <w:isLgl/>
      <w:lvlText w:val="%1.%2.%3.%4."/>
      <w:lvlJc w:val="left"/>
      <w:pPr>
        <w:ind w:left="1701"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36" w15:restartNumberingAfterBreak="0">
    <w:nsid w:val="2248688F"/>
    <w:multiLevelType w:val="multilevel"/>
    <w:tmpl w:val="0ECE79D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228F7C16"/>
    <w:multiLevelType w:val="hybridMultilevel"/>
    <w:tmpl w:val="411426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231E7F41"/>
    <w:multiLevelType w:val="hybridMultilevel"/>
    <w:tmpl w:val="611E4A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23A10472"/>
    <w:multiLevelType w:val="hybridMultilevel"/>
    <w:tmpl w:val="65D285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245F0F23"/>
    <w:multiLevelType w:val="hybridMultilevel"/>
    <w:tmpl w:val="BB5AE2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25A84C5A"/>
    <w:multiLevelType w:val="hybridMultilevel"/>
    <w:tmpl w:val="CCB861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26D20E7C"/>
    <w:multiLevelType w:val="hybridMultilevel"/>
    <w:tmpl w:val="A1B649D6"/>
    <w:lvl w:ilvl="0" w:tplc="2000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28226836"/>
    <w:multiLevelType w:val="hybridMultilevel"/>
    <w:tmpl w:val="6D7475C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28BA1334"/>
    <w:multiLevelType w:val="hybridMultilevel"/>
    <w:tmpl w:val="C5B2FA32"/>
    <w:lvl w:ilvl="0" w:tplc="FC88A6FC">
      <w:start w:val="1"/>
      <w:numFmt w:val="bullet"/>
      <w:lvlText w:val=""/>
      <w:lvlJc w:val="left"/>
      <w:pPr>
        <w:tabs>
          <w:tab w:val="num" w:pos="660"/>
        </w:tabs>
        <w:ind w:left="660" w:hanging="360"/>
      </w:pPr>
      <w:rPr>
        <w:rFonts w:ascii="Symbol" w:eastAsia="Times New Roman" w:hAnsi="Symbol" w:cs="Times New Roman" w:hint="default"/>
      </w:rPr>
    </w:lvl>
    <w:lvl w:ilvl="1" w:tplc="04190003" w:tentative="1">
      <w:start w:val="1"/>
      <w:numFmt w:val="bullet"/>
      <w:lvlText w:val="o"/>
      <w:lvlJc w:val="left"/>
      <w:pPr>
        <w:tabs>
          <w:tab w:val="num" w:pos="1380"/>
        </w:tabs>
        <w:ind w:left="1380" w:hanging="360"/>
      </w:pPr>
      <w:rPr>
        <w:rFonts w:ascii="Courier New" w:hAnsi="Courier New" w:cs="Courier New" w:hint="default"/>
      </w:rPr>
    </w:lvl>
    <w:lvl w:ilvl="2" w:tplc="04190005" w:tentative="1">
      <w:start w:val="1"/>
      <w:numFmt w:val="bullet"/>
      <w:lvlText w:val=""/>
      <w:lvlJc w:val="left"/>
      <w:pPr>
        <w:tabs>
          <w:tab w:val="num" w:pos="2100"/>
        </w:tabs>
        <w:ind w:left="2100" w:hanging="360"/>
      </w:pPr>
      <w:rPr>
        <w:rFonts w:ascii="Wingdings" w:hAnsi="Wingdings" w:hint="default"/>
      </w:rPr>
    </w:lvl>
    <w:lvl w:ilvl="3" w:tplc="04190001" w:tentative="1">
      <w:start w:val="1"/>
      <w:numFmt w:val="bullet"/>
      <w:lvlText w:val=""/>
      <w:lvlJc w:val="left"/>
      <w:pPr>
        <w:tabs>
          <w:tab w:val="num" w:pos="2820"/>
        </w:tabs>
        <w:ind w:left="2820" w:hanging="360"/>
      </w:pPr>
      <w:rPr>
        <w:rFonts w:ascii="Symbol" w:hAnsi="Symbol" w:hint="default"/>
      </w:rPr>
    </w:lvl>
    <w:lvl w:ilvl="4" w:tplc="04190003" w:tentative="1">
      <w:start w:val="1"/>
      <w:numFmt w:val="bullet"/>
      <w:lvlText w:val="o"/>
      <w:lvlJc w:val="left"/>
      <w:pPr>
        <w:tabs>
          <w:tab w:val="num" w:pos="3540"/>
        </w:tabs>
        <w:ind w:left="3540" w:hanging="360"/>
      </w:pPr>
      <w:rPr>
        <w:rFonts w:ascii="Courier New" w:hAnsi="Courier New" w:cs="Courier New" w:hint="default"/>
      </w:rPr>
    </w:lvl>
    <w:lvl w:ilvl="5" w:tplc="04190005" w:tentative="1">
      <w:start w:val="1"/>
      <w:numFmt w:val="bullet"/>
      <w:lvlText w:val=""/>
      <w:lvlJc w:val="left"/>
      <w:pPr>
        <w:tabs>
          <w:tab w:val="num" w:pos="4260"/>
        </w:tabs>
        <w:ind w:left="4260" w:hanging="360"/>
      </w:pPr>
      <w:rPr>
        <w:rFonts w:ascii="Wingdings" w:hAnsi="Wingdings" w:hint="default"/>
      </w:rPr>
    </w:lvl>
    <w:lvl w:ilvl="6" w:tplc="04190001" w:tentative="1">
      <w:start w:val="1"/>
      <w:numFmt w:val="bullet"/>
      <w:lvlText w:val=""/>
      <w:lvlJc w:val="left"/>
      <w:pPr>
        <w:tabs>
          <w:tab w:val="num" w:pos="4980"/>
        </w:tabs>
        <w:ind w:left="4980" w:hanging="360"/>
      </w:pPr>
      <w:rPr>
        <w:rFonts w:ascii="Symbol" w:hAnsi="Symbol" w:hint="default"/>
      </w:rPr>
    </w:lvl>
    <w:lvl w:ilvl="7" w:tplc="04190003" w:tentative="1">
      <w:start w:val="1"/>
      <w:numFmt w:val="bullet"/>
      <w:lvlText w:val="o"/>
      <w:lvlJc w:val="left"/>
      <w:pPr>
        <w:tabs>
          <w:tab w:val="num" w:pos="5700"/>
        </w:tabs>
        <w:ind w:left="5700" w:hanging="360"/>
      </w:pPr>
      <w:rPr>
        <w:rFonts w:ascii="Courier New" w:hAnsi="Courier New" w:cs="Courier New" w:hint="default"/>
      </w:rPr>
    </w:lvl>
    <w:lvl w:ilvl="8" w:tplc="04190005" w:tentative="1">
      <w:start w:val="1"/>
      <w:numFmt w:val="bullet"/>
      <w:lvlText w:val=""/>
      <w:lvlJc w:val="left"/>
      <w:pPr>
        <w:tabs>
          <w:tab w:val="num" w:pos="6420"/>
        </w:tabs>
        <w:ind w:left="6420" w:hanging="360"/>
      </w:pPr>
      <w:rPr>
        <w:rFonts w:ascii="Wingdings" w:hAnsi="Wingdings" w:hint="default"/>
      </w:rPr>
    </w:lvl>
  </w:abstractNum>
  <w:abstractNum w:abstractNumId="45" w15:restartNumberingAfterBreak="0">
    <w:nsid w:val="29892CAD"/>
    <w:multiLevelType w:val="multilevel"/>
    <w:tmpl w:val="B5CCF1F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3560"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46" w15:restartNumberingAfterBreak="0">
    <w:nsid w:val="2C5629BC"/>
    <w:multiLevelType w:val="multilevel"/>
    <w:tmpl w:val="8E7C960E"/>
    <w:lvl w:ilvl="0">
      <w:start w:val="1"/>
      <w:numFmt w:val="bullet"/>
      <w:lvlText w:val=""/>
      <w:lvlJc w:val="left"/>
      <w:rPr>
        <w:rFonts w:ascii="Wingdings" w:hAnsi="Wingdings" w:hint="default"/>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2C917458"/>
    <w:multiLevelType w:val="hybridMultilevel"/>
    <w:tmpl w:val="4AB6997E"/>
    <w:lvl w:ilvl="0" w:tplc="2000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48" w15:restartNumberingAfterBreak="0">
    <w:nsid w:val="2DBE04D0"/>
    <w:multiLevelType w:val="hybridMultilevel"/>
    <w:tmpl w:val="AD089714"/>
    <w:lvl w:ilvl="0" w:tplc="2000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49" w15:restartNumberingAfterBreak="0">
    <w:nsid w:val="2E116CF3"/>
    <w:multiLevelType w:val="hybridMultilevel"/>
    <w:tmpl w:val="F146B31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0" w15:restartNumberingAfterBreak="0">
    <w:nsid w:val="2E8301F9"/>
    <w:multiLevelType w:val="hybridMultilevel"/>
    <w:tmpl w:val="5F4A17CE"/>
    <w:lvl w:ilvl="0" w:tplc="84B0F83A">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1" w15:restartNumberingAfterBreak="0">
    <w:nsid w:val="2EED7574"/>
    <w:multiLevelType w:val="hybridMultilevel"/>
    <w:tmpl w:val="79A2D6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31542A9A"/>
    <w:multiLevelType w:val="multilevel"/>
    <w:tmpl w:val="006C8C9A"/>
    <w:lvl w:ilvl="0">
      <w:start w:val="1"/>
      <w:numFmt w:val="decimal"/>
      <w:lvlText w:val="%1."/>
      <w:lvlJc w:val="left"/>
      <w:pPr>
        <w:ind w:left="1080" w:hanging="360"/>
      </w:pPr>
      <w:rPr>
        <w:rFonts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53" w15:restartNumberingAfterBreak="0">
    <w:nsid w:val="32935EA3"/>
    <w:multiLevelType w:val="hybridMultilevel"/>
    <w:tmpl w:val="A2866A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33FB61E6"/>
    <w:multiLevelType w:val="hybridMultilevel"/>
    <w:tmpl w:val="14C06EBE"/>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55" w15:restartNumberingAfterBreak="0">
    <w:nsid w:val="346E1BB0"/>
    <w:multiLevelType w:val="multilevel"/>
    <w:tmpl w:val="A9B4D088"/>
    <w:lvl w:ilvl="0">
      <w:start w:val="2"/>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288" w:hanging="720"/>
      </w:pPr>
      <w:rPr>
        <w:rFonts w:hint="default"/>
      </w:rPr>
    </w:lvl>
    <w:lvl w:ilvl="3">
      <w:start w:val="1"/>
      <w:numFmt w:val="decimal"/>
      <w:pStyle w:val="1111"/>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6" w15:restartNumberingAfterBreak="0">
    <w:nsid w:val="352D43C5"/>
    <w:multiLevelType w:val="hybridMultilevel"/>
    <w:tmpl w:val="71BE0E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374D477C"/>
    <w:multiLevelType w:val="hybridMultilevel"/>
    <w:tmpl w:val="49247F7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37F90D04"/>
    <w:multiLevelType w:val="hybridMultilevel"/>
    <w:tmpl w:val="21482714"/>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59" w15:restartNumberingAfterBreak="0">
    <w:nsid w:val="39DE3A28"/>
    <w:multiLevelType w:val="hybridMultilevel"/>
    <w:tmpl w:val="C618FA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3A6D3197"/>
    <w:multiLevelType w:val="hybridMultilevel"/>
    <w:tmpl w:val="A296D1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3E2D74D3"/>
    <w:multiLevelType w:val="multilevel"/>
    <w:tmpl w:val="3266BA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3E736F95"/>
    <w:multiLevelType w:val="hybridMultilevel"/>
    <w:tmpl w:val="E8B86F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3FC935EE"/>
    <w:multiLevelType w:val="hybridMultilevel"/>
    <w:tmpl w:val="4E707D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40E54F10"/>
    <w:multiLevelType w:val="hybridMultilevel"/>
    <w:tmpl w:val="2A626C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41B338D1"/>
    <w:multiLevelType w:val="hybridMultilevel"/>
    <w:tmpl w:val="C50E3E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425E532F"/>
    <w:multiLevelType w:val="hybridMultilevel"/>
    <w:tmpl w:val="4ECA1F6C"/>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452486C"/>
    <w:multiLevelType w:val="hybridMultilevel"/>
    <w:tmpl w:val="55004EB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45E779C8"/>
    <w:multiLevelType w:val="hybridMultilevel"/>
    <w:tmpl w:val="9412F8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46637819"/>
    <w:multiLevelType w:val="hybridMultilevel"/>
    <w:tmpl w:val="4502C8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47C173BC"/>
    <w:multiLevelType w:val="hybridMultilevel"/>
    <w:tmpl w:val="7F541A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4AA25DB9"/>
    <w:multiLevelType w:val="multilevel"/>
    <w:tmpl w:val="A8C298EA"/>
    <w:lvl w:ilvl="0">
      <w:start w:val="5"/>
      <w:numFmt w:val="decimal"/>
      <w:lvlText w:val="%1."/>
      <w:lvlJc w:val="left"/>
      <w:pPr>
        <w:ind w:left="360" w:hanging="360"/>
      </w:pPr>
      <w:rPr>
        <w:rFonts w:hint="default"/>
      </w:rPr>
    </w:lvl>
    <w:lvl w:ilvl="1">
      <w:start w:val="1"/>
      <w:numFmt w:val="decimal"/>
      <w:lvlText w:val="%1.%2."/>
      <w:lvlJc w:val="left"/>
      <w:pPr>
        <w:ind w:left="1467" w:hanging="360"/>
      </w:pPr>
      <w:rPr>
        <w:rFonts w:hint="default"/>
      </w:rPr>
    </w:lvl>
    <w:lvl w:ilvl="2">
      <w:start w:val="1"/>
      <w:numFmt w:val="decimal"/>
      <w:lvlText w:val="%1.%2.%3."/>
      <w:lvlJc w:val="left"/>
      <w:pPr>
        <w:ind w:left="2934" w:hanging="720"/>
      </w:pPr>
      <w:rPr>
        <w:rFonts w:hint="default"/>
      </w:rPr>
    </w:lvl>
    <w:lvl w:ilvl="3">
      <w:start w:val="1"/>
      <w:numFmt w:val="decimal"/>
      <w:lvlText w:val="%1.%2.%3.%4."/>
      <w:lvlJc w:val="left"/>
      <w:pPr>
        <w:ind w:left="1571" w:hanging="720"/>
      </w:pPr>
      <w:rPr>
        <w:rFonts w:hint="default"/>
      </w:rPr>
    </w:lvl>
    <w:lvl w:ilvl="4">
      <w:start w:val="1"/>
      <w:numFmt w:val="decimal"/>
      <w:pStyle w:val="5"/>
      <w:lvlText w:val="%1.%2.%3.%4.%5."/>
      <w:lvlJc w:val="left"/>
      <w:pPr>
        <w:ind w:left="5508" w:hanging="1080"/>
      </w:pPr>
      <w:rPr>
        <w:rFonts w:hint="default"/>
      </w:rPr>
    </w:lvl>
    <w:lvl w:ilvl="5">
      <w:start w:val="1"/>
      <w:numFmt w:val="decimal"/>
      <w:lvlText w:val="%1.%2.%3.%4.%5.%6."/>
      <w:lvlJc w:val="left"/>
      <w:pPr>
        <w:ind w:left="6615" w:hanging="1080"/>
      </w:pPr>
      <w:rPr>
        <w:rFonts w:hint="default"/>
      </w:rPr>
    </w:lvl>
    <w:lvl w:ilvl="6">
      <w:start w:val="1"/>
      <w:numFmt w:val="decimal"/>
      <w:lvlText w:val="%1.%2.%3.%4.%5.%6.%7."/>
      <w:lvlJc w:val="left"/>
      <w:pPr>
        <w:ind w:left="8082" w:hanging="1440"/>
      </w:pPr>
      <w:rPr>
        <w:rFonts w:hint="default"/>
      </w:rPr>
    </w:lvl>
    <w:lvl w:ilvl="7">
      <w:start w:val="1"/>
      <w:numFmt w:val="decimal"/>
      <w:lvlText w:val="%1.%2.%3.%4.%5.%6.%7.%8."/>
      <w:lvlJc w:val="left"/>
      <w:pPr>
        <w:ind w:left="9189" w:hanging="1440"/>
      </w:pPr>
      <w:rPr>
        <w:rFonts w:hint="default"/>
      </w:rPr>
    </w:lvl>
    <w:lvl w:ilvl="8">
      <w:start w:val="1"/>
      <w:numFmt w:val="decimal"/>
      <w:lvlText w:val="%1.%2.%3.%4.%5.%6.%7.%8.%9."/>
      <w:lvlJc w:val="left"/>
      <w:pPr>
        <w:ind w:left="10656" w:hanging="1800"/>
      </w:pPr>
      <w:rPr>
        <w:rFonts w:hint="default"/>
      </w:rPr>
    </w:lvl>
  </w:abstractNum>
  <w:abstractNum w:abstractNumId="72" w15:restartNumberingAfterBreak="0">
    <w:nsid w:val="4C3C68A9"/>
    <w:multiLevelType w:val="hybridMultilevel"/>
    <w:tmpl w:val="B6BCDE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4D06142A"/>
    <w:multiLevelType w:val="hybridMultilevel"/>
    <w:tmpl w:val="86EA1D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4E956C16"/>
    <w:multiLevelType w:val="hybridMultilevel"/>
    <w:tmpl w:val="32D6C6C4"/>
    <w:lvl w:ilvl="0" w:tplc="20000001">
      <w:start w:val="1"/>
      <w:numFmt w:val="bullet"/>
      <w:lvlText w:val=""/>
      <w:lvlJc w:val="left"/>
      <w:pPr>
        <w:ind w:left="720" w:hanging="360"/>
      </w:pPr>
      <w:rPr>
        <w:rFonts w:ascii="Symbol" w:hAnsi="Symbol" w:hint="default"/>
      </w:rPr>
    </w:lvl>
    <w:lvl w:ilvl="1" w:tplc="84B0F83A">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4EE74220"/>
    <w:multiLevelType w:val="hybridMultilevel"/>
    <w:tmpl w:val="7D7C9B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4F331EE7"/>
    <w:multiLevelType w:val="hybridMultilevel"/>
    <w:tmpl w:val="65F028A2"/>
    <w:lvl w:ilvl="0" w:tplc="2000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50E40E0B"/>
    <w:multiLevelType w:val="hybridMultilevel"/>
    <w:tmpl w:val="D150A356"/>
    <w:lvl w:ilvl="0" w:tplc="2000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512B2A78"/>
    <w:multiLevelType w:val="hybridMultilevel"/>
    <w:tmpl w:val="F2E0380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9" w15:restartNumberingAfterBreak="0">
    <w:nsid w:val="52281AE4"/>
    <w:multiLevelType w:val="hybridMultilevel"/>
    <w:tmpl w:val="9F3C2E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54841F50"/>
    <w:multiLevelType w:val="hybridMultilevel"/>
    <w:tmpl w:val="1C5679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56787F41"/>
    <w:multiLevelType w:val="hybridMultilevel"/>
    <w:tmpl w:val="8946A28E"/>
    <w:lvl w:ilvl="0" w:tplc="C1324ABE">
      <w:start w:val="1"/>
      <w:numFmt w:val="decimal"/>
      <w:pStyle w:val="Cover2"/>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82" w15:restartNumberingAfterBreak="0">
    <w:nsid w:val="59A841D2"/>
    <w:multiLevelType w:val="hybridMultilevel"/>
    <w:tmpl w:val="C480F8F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3" w15:restartNumberingAfterBreak="0">
    <w:nsid w:val="5B1B5621"/>
    <w:multiLevelType w:val="hybridMultilevel"/>
    <w:tmpl w:val="FDB6CB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5B7C7A0D"/>
    <w:multiLevelType w:val="hybridMultilevel"/>
    <w:tmpl w:val="54AEF7BE"/>
    <w:lvl w:ilvl="0" w:tplc="C90098EC">
      <w:start w:val="1"/>
      <w:numFmt w:val="decimal"/>
      <w:lvlText w:val="%1."/>
      <w:lvlJc w:val="left"/>
      <w:pPr>
        <w:ind w:left="786" w:hanging="360"/>
      </w:pPr>
      <w:rPr>
        <w:rFonts w:ascii="Times New Roman" w:eastAsiaTheme="minorEastAsia" w:hAnsi="Times New Roman" w:cs="Times New Roman"/>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5" w15:restartNumberingAfterBreak="0">
    <w:nsid w:val="5C3F1640"/>
    <w:multiLevelType w:val="hybridMultilevel"/>
    <w:tmpl w:val="B2E0C122"/>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86" w15:restartNumberingAfterBreak="0">
    <w:nsid w:val="5C74189E"/>
    <w:multiLevelType w:val="hybridMultilevel"/>
    <w:tmpl w:val="30B4BA98"/>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87" w15:restartNumberingAfterBreak="0">
    <w:nsid w:val="5D350B8C"/>
    <w:multiLevelType w:val="hybridMultilevel"/>
    <w:tmpl w:val="12EE82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5E0770F7"/>
    <w:multiLevelType w:val="hybridMultilevel"/>
    <w:tmpl w:val="1C624B08"/>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E2031C8"/>
    <w:multiLevelType w:val="hybridMultilevel"/>
    <w:tmpl w:val="FD8A55D8"/>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90" w15:restartNumberingAfterBreak="0">
    <w:nsid w:val="5E5F336A"/>
    <w:multiLevelType w:val="hybridMultilevel"/>
    <w:tmpl w:val="56E888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15:restartNumberingAfterBreak="0">
    <w:nsid w:val="607D5F93"/>
    <w:multiLevelType w:val="hybridMultilevel"/>
    <w:tmpl w:val="F5D44E1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15:restartNumberingAfterBreak="0">
    <w:nsid w:val="60AD137F"/>
    <w:multiLevelType w:val="hybridMultilevel"/>
    <w:tmpl w:val="464653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15:restartNumberingAfterBreak="0">
    <w:nsid w:val="60C94301"/>
    <w:multiLevelType w:val="multilevel"/>
    <w:tmpl w:val="C8FE427C"/>
    <w:lvl w:ilvl="0">
      <w:start w:val="6"/>
      <w:numFmt w:val="decimal"/>
      <w:lvlText w:val="%1."/>
      <w:lvlJc w:val="left"/>
      <w:pPr>
        <w:ind w:left="360" w:hanging="360"/>
      </w:pPr>
      <w:rPr>
        <w:rFonts w:hint="default"/>
      </w:rPr>
    </w:lvl>
    <w:lvl w:ilvl="1">
      <w:start w:val="1"/>
      <w:numFmt w:val="decimal"/>
      <w:lvlText w:val="%1.%2."/>
      <w:lvlJc w:val="left"/>
      <w:pPr>
        <w:ind w:left="1467" w:hanging="360"/>
      </w:pPr>
      <w:rPr>
        <w:rFonts w:hint="default"/>
      </w:rPr>
    </w:lvl>
    <w:lvl w:ilvl="2">
      <w:start w:val="1"/>
      <w:numFmt w:val="decimal"/>
      <w:lvlText w:val="%1.%2.%3."/>
      <w:lvlJc w:val="left"/>
      <w:pPr>
        <w:ind w:left="2934" w:hanging="720"/>
      </w:pPr>
      <w:rPr>
        <w:rFonts w:hint="default"/>
      </w:rPr>
    </w:lvl>
    <w:lvl w:ilvl="3">
      <w:start w:val="1"/>
      <w:numFmt w:val="decimal"/>
      <w:lvlText w:val="%1.%2.%3.%4."/>
      <w:lvlJc w:val="left"/>
      <w:pPr>
        <w:ind w:left="3981" w:hanging="720"/>
      </w:pPr>
      <w:rPr>
        <w:rFonts w:hint="default"/>
      </w:rPr>
    </w:lvl>
    <w:lvl w:ilvl="4">
      <w:start w:val="1"/>
      <w:numFmt w:val="decimal"/>
      <w:lvlText w:val="%1.%2.%3.%4.%5."/>
      <w:lvlJc w:val="left"/>
      <w:pPr>
        <w:ind w:left="5508" w:hanging="1080"/>
      </w:pPr>
      <w:rPr>
        <w:rFonts w:hint="default"/>
      </w:rPr>
    </w:lvl>
    <w:lvl w:ilvl="5">
      <w:start w:val="1"/>
      <w:numFmt w:val="decimal"/>
      <w:lvlText w:val="%1.%2.%3.%4.%5.%6."/>
      <w:lvlJc w:val="left"/>
      <w:pPr>
        <w:ind w:left="6615" w:hanging="1080"/>
      </w:pPr>
      <w:rPr>
        <w:rFonts w:hint="default"/>
      </w:rPr>
    </w:lvl>
    <w:lvl w:ilvl="6">
      <w:start w:val="1"/>
      <w:numFmt w:val="decimal"/>
      <w:lvlText w:val="%1.%2.%3.%4.%5.%6.%7."/>
      <w:lvlJc w:val="left"/>
      <w:pPr>
        <w:ind w:left="8082" w:hanging="1440"/>
      </w:pPr>
      <w:rPr>
        <w:rFonts w:hint="default"/>
      </w:rPr>
    </w:lvl>
    <w:lvl w:ilvl="7">
      <w:start w:val="1"/>
      <w:numFmt w:val="decimal"/>
      <w:lvlText w:val="%1.%2.%3.%4.%5.%6.%7.%8."/>
      <w:lvlJc w:val="left"/>
      <w:pPr>
        <w:ind w:left="9189" w:hanging="1440"/>
      </w:pPr>
      <w:rPr>
        <w:rFonts w:hint="default"/>
      </w:rPr>
    </w:lvl>
    <w:lvl w:ilvl="8">
      <w:start w:val="1"/>
      <w:numFmt w:val="decimal"/>
      <w:lvlText w:val="%1.%2.%3.%4.%5.%6.%7.%8.%9."/>
      <w:lvlJc w:val="left"/>
      <w:pPr>
        <w:ind w:left="10656" w:hanging="1800"/>
      </w:pPr>
      <w:rPr>
        <w:rFonts w:hint="default"/>
      </w:rPr>
    </w:lvl>
  </w:abstractNum>
  <w:abstractNum w:abstractNumId="94" w15:restartNumberingAfterBreak="0">
    <w:nsid w:val="6107036F"/>
    <w:multiLevelType w:val="hybridMultilevel"/>
    <w:tmpl w:val="D0AABB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15:restartNumberingAfterBreak="0">
    <w:nsid w:val="636D08A5"/>
    <w:multiLevelType w:val="multilevel"/>
    <w:tmpl w:val="80CA6CD0"/>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96" w15:restartNumberingAfterBreak="0">
    <w:nsid w:val="637D75D6"/>
    <w:multiLevelType w:val="hybridMultilevel"/>
    <w:tmpl w:val="D27EEBFC"/>
    <w:lvl w:ilvl="0" w:tplc="2000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670D1914"/>
    <w:multiLevelType w:val="hybridMultilevel"/>
    <w:tmpl w:val="A824149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8" w15:restartNumberingAfterBreak="0">
    <w:nsid w:val="67975DB0"/>
    <w:multiLevelType w:val="multilevel"/>
    <w:tmpl w:val="0FDCC422"/>
    <w:lvl w:ilvl="0">
      <w:start w:val="1"/>
      <w:numFmt w:val="decimal"/>
      <w:pStyle w:val="30"/>
      <w:lvlText w:val="%1."/>
      <w:lvlJc w:val="left"/>
      <w:pPr>
        <w:ind w:left="1494" w:hanging="360"/>
      </w:pPr>
      <w:rPr>
        <w:rFonts w:hint="default"/>
      </w:rPr>
    </w:lvl>
    <w:lvl w:ilvl="1">
      <w:start w:val="1"/>
      <w:numFmt w:val="decimal"/>
      <w:pStyle w:val="30"/>
      <w:isLgl/>
      <w:lvlText w:val="%1.%2."/>
      <w:lvlJc w:val="left"/>
      <w:pPr>
        <w:ind w:left="3620" w:hanging="360"/>
      </w:pPr>
      <w:rPr>
        <w:rFonts w:hint="default"/>
      </w:rPr>
    </w:lvl>
    <w:lvl w:ilvl="2">
      <w:start w:val="1"/>
      <w:numFmt w:val="decimal"/>
      <w:pStyle w:val="30"/>
      <w:isLgl/>
      <w:lvlText w:val="%1.%2.%3."/>
      <w:lvlJc w:val="left"/>
      <w:pPr>
        <w:ind w:left="5540" w:hanging="720"/>
      </w:pPr>
      <w:rPr>
        <w:rFonts w:hint="default"/>
      </w:rPr>
    </w:lvl>
    <w:lvl w:ilvl="3">
      <w:start w:val="1"/>
      <w:numFmt w:val="decimal"/>
      <w:isLgl/>
      <w:lvlText w:val="%1.%2.%3.%4."/>
      <w:lvlJc w:val="left"/>
      <w:pPr>
        <w:ind w:left="8232" w:hanging="720"/>
      </w:pPr>
      <w:rPr>
        <w:rFonts w:hint="default"/>
      </w:rPr>
    </w:lvl>
    <w:lvl w:ilvl="4">
      <w:start w:val="1"/>
      <w:numFmt w:val="decimal"/>
      <w:isLgl/>
      <w:lvlText w:val="%1.%2.%3.%4.%5."/>
      <w:lvlJc w:val="left"/>
      <w:pPr>
        <w:ind w:left="10718" w:hanging="1080"/>
      </w:pPr>
      <w:rPr>
        <w:rFonts w:hint="default"/>
      </w:rPr>
    </w:lvl>
    <w:lvl w:ilvl="5">
      <w:start w:val="1"/>
      <w:numFmt w:val="decimal"/>
      <w:isLgl/>
      <w:lvlText w:val="%1.%2.%3.%4.%5.%6."/>
      <w:lvlJc w:val="left"/>
      <w:pPr>
        <w:ind w:left="12844" w:hanging="1080"/>
      </w:pPr>
      <w:rPr>
        <w:rFonts w:hint="default"/>
      </w:rPr>
    </w:lvl>
    <w:lvl w:ilvl="6">
      <w:start w:val="1"/>
      <w:numFmt w:val="decimal"/>
      <w:isLgl/>
      <w:lvlText w:val="%1.%2.%3.%4.%5.%6.%7."/>
      <w:lvlJc w:val="left"/>
      <w:pPr>
        <w:ind w:left="15330" w:hanging="1440"/>
      </w:pPr>
      <w:rPr>
        <w:rFonts w:hint="default"/>
      </w:rPr>
    </w:lvl>
    <w:lvl w:ilvl="7">
      <w:start w:val="1"/>
      <w:numFmt w:val="decimal"/>
      <w:isLgl/>
      <w:lvlText w:val="%1.%2.%3.%4.%5.%6.%7.%8."/>
      <w:lvlJc w:val="left"/>
      <w:pPr>
        <w:ind w:left="17456" w:hanging="1440"/>
      </w:pPr>
      <w:rPr>
        <w:rFonts w:hint="default"/>
      </w:rPr>
    </w:lvl>
    <w:lvl w:ilvl="8">
      <w:start w:val="1"/>
      <w:numFmt w:val="decimal"/>
      <w:isLgl/>
      <w:lvlText w:val="%1.%2.%3.%4.%5.%6.%7.%8.%9."/>
      <w:lvlJc w:val="left"/>
      <w:pPr>
        <w:ind w:left="19942" w:hanging="1800"/>
      </w:pPr>
      <w:rPr>
        <w:rFonts w:hint="default"/>
      </w:rPr>
    </w:lvl>
  </w:abstractNum>
  <w:abstractNum w:abstractNumId="99" w15:restartNumberingAfterBreak="0">
    <w:nsid w:val="695B0D6F"/>
    <w:multiLevelType w:val="hybridMultilevel"/>
    <w:tmpl w:val="34E6B49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15:restartNumberingAfterBreak="0">
    <w:nsid w:val="6B6C4E7F"/>
    <w:multiLevelType w:val="hybridMultilevel"/>
    <w:tmpl w:val="2632B1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15:restartNumberingAfterBreak="0">
    <w:nsid w:val="6B951001"/>
    <w:multiLevelType w:val="hybridMultilevel"/>
    <w:tmpl w:val="7772BD2C"/>
    <w:lvl w:ilvl="0" w:tplc="2000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2" w15:restartNumberingAfterBreak="0">
    <w:nsid w:val="6DF76159"/>
    <w:multiLevelType w:val="hybridMultilevel"/>
    <w:tmpl w:val="9ED00F82"/>
    <w:lvl w:ilvl="0" w:tplc="B4BABD28">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6F4D22C0"/>
    <w:multiLevelType w:val="multilevel"/>
    <w:tmpl w:val="C9680D92"/>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04" w15:restartNumberingAfterBreak="0">
    <w:nsid w:val="709145A9"/>
    <w:multiLevelType w:val="hybridMultilevel"/>
    <w:tmpl w:val="3E36F622"/>
    <w:lvl w:ilvl="0" w:tplc="3D009678">
      <w:start w:val="1"/>
      <w:numFmt w:val="decimal"/>
      <w:lvlText w:val="%1."/>
      <w:lvlJc w:val="left"/>
      <w:pPr>
        <w:ind w:left="1069"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70BD50E3"/>
    <w:multiLevelType w:val="hybridMultilevel"/>
    <w:tmpl w:val="821009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15:restartNumberingAfterBreak="0">
    <w:nsid w:val="77C6315C"/>
    <w:multiLevelType w:val="hybridMultilevel"/>
    <w:tmpl w:val="989C29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15:restartNumberingAfterBreak="0">
    <w:nsid w:val="793F453D"/>
    <w:multiLevelType w:val="multilevel"/>
    <w:tmpl w:val="8E7C960E"/>
    <w:lvl w:ilvl="0">
      <w:start w:val="1"/>
      <w:numFmt w:val="bullet"/>
      <w:lvlText w:val=""/>
      <w:lvlJc w:val="left"/>
      <w:rPr>
        <w:rFonts w:ascii="Wingdings" w:hAnsi="Wingdings" w:hint="default"/>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7A002D64"/>
    <w:multiLevelType w:val="hybridMultilevel"/>
    <w:tmpl w:val="A9A472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15:restartNumberingAfterBreak="0">
    <w:nsid w:val="7A3340D7"/>
    <w:multiLevelType w:val="hybridMultilevel"/>
    <w:tmpl w:val="5C1E444C"/>
    <w:lvl w:ilvl="0" w:tplc="2000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15:restartNumberingAfterBreak="0">
    <w:nsid w:val="7A456B65"/>
    <w:multiLevelType w:val="hybridMultilevel"/>
    <w:tmpl w:val="8FEE3EB2"/>
    <w:lvl w:ilvl="0" w:tplc="041AA572">
      <w:start w:val="1"/>
      <w:numFmt w:val="bullet"/>
      <w:lvlText w:val=""/>
      <w:lvlJc w:val="left"/>
      <w:pPr>
        <w:tabs>
          <w:tab w:val="num" w:pos="720"/>
        </w:tabs>
        <w:ind w:left="357" w:firstLine="3"/>
      </w:pPr>
      <w:rPr>
        <w:rFonts w:ascii="Wingdings" w:hAnsi="Wingdings" w:hint="default"/>
        <w:b/>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7AD62EEB"/>
    <w:multiLevelType w:val="hybridMultilevel"/>
    <w:tmpl w:val="5FF002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15:restartNumberingAfterBreak="0">
    <w:nsid w:val="7BD86AF2"/>
    <w:multiLevelType w:val="hybridMultilevel"/>
    <w:tmpl w:val="14B25C8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3" w15:restartNumberingAfterBreak="0">
    <w:nsid w:val="7FF06586"/>
    <w:multiLevelType w:val="hybridMultilevel"/>
    <w:tmpl w:val="17EAACDC"/>
    <w:lvl w:ilvl="0" w:tplc="2000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81"/>
  </w:num>
  <w:num w:numId="2">
    <w:abstractNumId w:val="45"/>
  </w:num>
  <w:num w:numId="3">
    <w:abstractNumId w:val="55"/>
  </w:num>
  <w:num w:numId="4">
    <w:abstractNumId w:val="0"/>
  </w:num>
  <w:num w:numId="5">
    <w:abstractNumId w:val="30"/>
  </w:num>
  <w:num w:numId="6">
    <w:abstractNumId w:val="29"/>
  </w:num>
  <w:num w:numId="7">
    <w:abstractNumId w:val="89"/>
  </w:num>
  <w:num w:numId="8">
    <w:abstractNumId w:val="58"/>
  </w:num>
  <w:num w:numId="9">
    <w:abstractNumId w:val="8"/>
  </w:num>
  <w:num w:numId="10">
    <w:abstractNumId w:val="94"/>
  </w:num>
  <w:num w:numId="11">
    <w:abstractNumId w:val="71"/>
  </w:num>
  <w:num w:numId="12">
    <w:abstractNumId w:val="21"/>
  </w:num>
  <w:num w:numId="13">
    <w:abstractNumId w:val="47"/>
  </w:num>
  <w:num w:numId="14">
    <w:abstractNumId w:val="92"/>
  </w:num>
  <w:num w:numId="15">
    <w:abstractNumId w:val="85"/>
  </w:num>
  <w:num w:numId="16">
    <w:abstractNumId w:val="98"/>
  </w:num>
  <w:num w:numId="17">
    <w:abstractNumId w:val="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0"/>
  </w:num>
  <w:num w:numId="19">
    <w:abstractNumId w:val="56"/>
  </w:num>
  <w:num w:numId="20">
    <w:abstractNumId w:val="60"/>
  </w:num>
  <w:num w:numId="21">
    <w:abstractNumId w:val="2"/>
  </w:num>
  <w:num w:numId="22">
    <w:abstractNumId w:val="9"/>
  </w:num>
  <w:num w:numId="23">
    <w:abstractNumId w:val="7"/>
  </w:num>
  <w:num w:numId="24">
    <w:abstractNumId w:val="66"/>
  </w:num>
  <w:num w:numId="25">
    <w:abstractNumId w:val="88"/>
  </w:num>
  <w:num w:numId="26">
    <w:abstractNumId w:val="76"/>
  </w:num>
  <w:num w:numId="27">
    <w:abstractNumId w:val="4"/>
  </w:num>
  <w:num w:numId="28">
    <w:abstractNumId w:val="101"/>
  </w:num>
  <w:num w:numId="29">
    <w:abstractNumId w:val="26"/>
  </w:num>
  <w:num w:numId="30">
    <w:abstractNumId w:val="22"/>
  </w:num>
  <w:num w:numId="31">
    <w:abstractNumId w:val="33"/>
  </w:num>
  <w:num w:numId="32">
    <w:abstractNumId w:val="77"/>
  </w:num>
  <w:num w:numId="33">
    <w:abstractNumId w:val="74"/>
  </w:num>
  <w:num w:numId="34">
    <w:abstractNumId w:val="96"/>
  </w:num>
  <w:num w:numId="35">
    <w:abstractNumId w:val="14"/>
  </w:num>
  <w:num w:numId="36">
    <w:abstractNumId w:val="64"/>
  </w:num>
  <w:num w:numId="37">
    <w:abstractNumId w:val="52"/>
  </w:num>
  <w:num w:numId="38">
    <w:abstractNumId w:val="78"/>
  </w:num>
  <w:num w:numId="39">
    <w:abstractNumId w:val="18"/>
  </w:num>
  <w:num w:numId="40">
    <w:abstractNumId w:val="97"/>
  </w:num>
  <w:num w:numId="41">
    <w:abstractNumId w:val="65"/>
  </w:num>
  <w:num w:numId="42">
    <w:abstractNumId w:val="102"/>
  </w:num>
  <w:num w:numId="43">
    <w:abstractNumId w:val="110"/>
  </w:num>
  <w:num w:numId="44">
    <w:abstractNumId w:val="24"/>
  </w:num>
  <w:num w:numId="45">
    <w:abstractNumId w:val="80"/>
  </w:num>
  <w:num w:numId="46">
    <w:abstractNumId w:val="25"/>
  </w:num>
  <w:num w:numId="47">
    <w:abstractNumId w:val="111"/>
  </w:num>
  <w:num w:numId="48">
    <w:abstractNumId w:val="34"/>
  </w:num>
  <w:num w:numId="49">
    <w:abstractNumId w:val="6"/>
  </w:num>
  <w:num w:numId="50">
    <w:abstractNumId w:val="10"/>
  </w:num>
  <w:num w:numId="51">
    <w:abstractNumId w:val="42"/>
  </w:num>
  <w:num w:numId="52">
    <w:abstractNumId w:val="109"/>
  </w:num>
  <w:num w:numId="53">
    <w:abstractNumId w:val="113"/>
  </w:num>
  <w:num w:numId="54">
    <w:abstractNumId w:val="41"/>
  </w:num>
  <w:num w:numId="55">
    <w:abstractNumId w:val="93"/>
  </w:num>
  <w:num w:numId="56">
    <w:abstractNumId w:val="106"/>
  </w:num>
  <w:num w:numId="57">
    <w:abstractNumId w:val="51"/>
  </w:num>
  <w:num w:numId="58">
    <w:abstractNumId w:val="53"/>
  </w:num>
  <w:num w:numId="59">
    <w:abstractNumId w:val="69"/>
  </w:num>
  <w:num w:numId="60">
    <w:abstractNumId w:val="112"/>
  </w:num>
  <w:num w:numId="61">
    <w:abstractNumId w:val="19"/>
  </w:num>
  <w:num w:numId="62">
    <w:abstractNumId w:val="35"/>
  </w:num>
  <w:num w:numId="63">
    <w:abstractNumId w:val="17"/>
  </w:num>
  <w:num w:numId="64">
    <w:abstractNumId w:val="95"/>
  </w:num>
  <w:num w:numId="65">
    <w:abstractNumId w:val="103"/>
  </w:num>
  <w:num w:numId="66">
    <w:abstractNumId w:val="61"/>
  </w:num>
  <w:num w:numId="67">
    <w:abstractNumId w:val="15"/>
  </w:num>
  <w:num w:numId="68">
    <w:abstractNumId w:val="44"/>
  </w:num>
  <w:num w:numId="69">
    <w:abstractNumId w:val="67"/>
  </w:num>
  <w:num w:numId="70">
    <w:abstractNumId w:val="91"/>
  </w:num>
  <w:num w:numId="71">
    <w:abstractNumId w:val="57"/>
  </w:num>
  <w:num w:numId="72">
    <w:abstractNumId w:val="43"/>
  </w:num>
  <w:num w:numId="73">
    <w:abstractNumId w:val="99"/>
  </w:num>
  <w:num w:numId="74">
    <w:abstractNumId w:val="13"/>
  </w:num>
  <w:num w:numId="75">
    <w:abstractNumId w:val="28"/>
  </w:num>
  <w:num w:numId="76">
    <w:abstractNumId w:val="46"/>
  </w:num>
  <w:num w:numId="77">
    <w:abstractNumId w:val="36"/>
  </w:num>
  <w:num w:numId="78">
    <w:abstractNumId w:val="107"/>
  </w:num>
  <w:num w:numId="79">
    <w:abstractNumId w:val="104"/>
  </w:num>
  <w:num w:numId="80">
    <w:abstractNumId w:val="84"/>
  </w:num>
  <w:num w:numId="81">
    <w:abstractNumId w:val="68"/>
  </w:num>
  <w:num w:numId="82">
    <w:abstractNumId w:val="49"/>
  </w:num>
  <w:num w:numId="83">
    <w:abstractNumId w:val="54"/>
  </w:num>
  <w:num w:numId="84">
    <w:abstractNumId w:val="86"/>
  </w:num>
  <w:num w:numId="85">
    <w:abstractNumId w:val="108"/>
  </w:num>
  <w:num w:numId="86">
    <w:abstractNumId w:val="48"/>
  </w:num>
  <w:num w:numId="87">
    <w:abstractNumId w:val="50"/>
  </w:num>
  <w:num w:numId="88">
    <w:abstractNumId w:val="27"/>
  </w:num>
  <w:num w:numId="89">
    <w:abstractNumId w:val="73"/>
  </w:num>
  <w:num w:numId="90">
    <w:abstractNumId w:val="59"/>
  </w:num>
  <w:num w:numId="91">
    <w:abstractNumId w:val="90"/>
  </w:num>
  <w:num w:numId="92">
    <w:abstractNumId w:val="38"/>
  </w:num>
  <w:num w:numId="93">
    <w:abstractNumId w:val="11"/>
  </w:num>
  <w:num w:numId="94">
    <w:abstractNumId w:val="37"/>
  </w:num>
  <w:num w:numId="95">
    <w:abstractNumId w:val="87"/>
  </w:num>
  <w:num w:numId="96">
    <w:abstractNumId w:val="31"/>
  </w:num>
  <w:num w:numId="97">
    <w:abstractNumId w:val="23"/>
  </w:num>
  <w:num w:numId="98">
    <w:abstractNumId w:val="1"/>
  </w:num>
  <w:num w:numId="99">
    <w:abstractNumId w:val="83"/>
  </w:num>
  <w:num w:numId="100">
    <w:abstractNumId w:val="12"/>
  </w:num>
  <w:num w:numId="101">
    <w:abstractNumId w:val="100"/>
  </w:num>
  <w:num w:numId="102">
    <w:abstractNumId w:val="20"/>
  </w:num>
  <w:num w:numId="103">
    <w:abstractNumId w:val="79"/>
  </w:num>
  <w:num w:numId="104">
    <w:abstractNumId w:val="16"/>
  </w:num>
  <w:num w:numId="105">
    <w:abstractNumId w:val="39"/>
  </w:num>
  <w:num w:numId="106">
    <w:abstractNumId w:val="72"/>
  </w:num>
  <w:num w:numId="107">
    <w:abstractNumId w:val="62"/>
  </w:num>
  <w:num w:numId="108">
    <w:abstractNumId w:val="63"/>
  </w:num>
  <w:num w:numId="109">
    <w:abstractNumId w:val="3"/>
  </w:num>
  <w:num w:numId="110">
    <w:abstractNumId w:val="70"/>
  </w:num>
  <w:num w:numId="111">
    <w:abstractNumId w:val="75"/>
  </w:num>
  <w:num w:numId="112">
    <w:abstractNumId w:val="32"/>
  </w:num>
  <w:num w:numId="113">
    <w:abstractNumId w:val="105"/>
  </w:num>
  <w:num w:numId="114">
    <w:abstractNumId w:val="82"/>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activeWritingStyle w:appName="MSWord" w:lang="ru-RU" w:vendorID="64" w:dllVersion="6" w:nlCheck="1" w:checkStyle="0"/>
  <w:activeWritingStyle w:appName="MSWord" w:lang="en-US" w:vendorID="64" w:dllVersion="6" w:nlCheck="1" w:checkStyle="0"/>
  <w:activeWritingStyle w:appName="MSWord" w:lang="de-DE"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ru-RU" w:vendorID="64" w:dllVersion="0" w:nlCheck="1" w:checkStyle="0"/>
  <w:activeWritingStyle w:appName="MSWord" w:lang="en-US" w:vendorID="64" w:dllVersion="0" w:nlCheck="1" w:checkStyle="0"/>
  <w:activeWritingStyle w:appName="MSWord" w:lang="de-DE" w:vendorID="64" w:dllVersion="0" w:nlCheck="1" w:checkStyle="0"/>
  <w:activeWritingStyle w:appName="MSWord" w:lang="en-IN" w:vendorID="64" w:dllVersion="0" w:nlCheck="1" w:checkStyle="0"/>
  <w:activeWritingStyle w:appName="MSWord" w:lang="en-IN" w:vendorID="64" w:dllVersion="4096" w:nlCheck="1" w:checkStyle="0"/>
  <w:activeWritingStyle w:appName="MSWord" w:lang="de-DE" w:vendorID="64" w:dllVersion="4096" w:nlCheck="1" w:checkStyle="0"/>
  <w:activeWritingStyle w:appName="MSWord" w:lang="ru-RU" w:vendorID="64" w:dllVersion="131078" w:nlCheck="1" w:checkStyle="0"/>
  <w:activeWritingStyle w:appName="MSWord" w:lang="en-US" w:vendorID="64" w:dllVersion="131078" w:nlCheck="1" w:checkStyle="1"/>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6229"/>
    <w:rsid w:val="0000077A"/>
    <w:rsid w:val="00000D4A"/>
    <w:rsid w:val="00002A7D"/>
    <w:rsid w:val="0000324B"/>
    <w:rsid w:val="00003968"/>
    <w:rsid w:val="00003E1C"/>
    <w:rsid w:val="0000401F"/>
    <w:rsid w:val="00004814"/>
    <w:rsid w:val="00004A79"/>
    <w:rsid w:val="00004EB2"/>
    <w:rsid w:val="0000703F"/>
    <w:rsid w:val="00007BA4"/>
    <w:rsid w:val="000106A5"/>
    <w:rsid w:val="0001131F"/>
    <w:rsid w:val="000116F8"/>
    <w:rsid w:val="000126C5"/>
    <w:rsid w:val="00013569"/>
    <w:rsid w:val="00014E66"/>
    <w:rsid w:val="0001627A"/>
    <w:rsid w:val="00016AF9"/>
    <w:rsid w:val="00016D70"/>
    <w:rsid w:val="000177FF"/>
    <w:rsid w:val="000211F1"/>
    <w:rsid w:val="00022B17"/>
    <w:rsid w:val="00022F0F"/>
    <w:rsid w:val="00023B73"/>
    <w:rsid w:val="00023C1A"/>
    <w:rsid w:val="000255ED"/>
    <w:rsid w:val="000256DF"/>
    <w:rsid w:val="0002604F"/>
    <w:rsid w:val="00026E37"/>
    <w:rsid w:val="00026EAD"/>
    <w:rsid w:val="00027AD8"/>
    <w:rsid w:val="00027B05"/>
    <w:rsid w:val="00030407"/>
    <w:rsid w:val="00031546"/>
    <w:rsid w:val="00031B17"/>
    <w:rsid w:val="00031D13"/>
    <w:rsid w:val="00033562"/>
    <w:rsid w:val="00033D30"/>
    <w:rsid w:val="00034995"/>
    <w:rsid w:val="00037A00"/>
    <w:rsid w:val="00040790"/>
    <w:rsid w:val="00040B0B"/>
    <w:rsid w:val="00040C9D"/>
    <w:rsid w:val="00041F11"/>
    <w:rsid w:val="00043A97"/>
    <w:rsid w:val="0004416B"/>
    <w:rsid w:val="00045064"/>
    <w:rsid w:val="00045A93"/>
    <w:rsid w:val="00047DB8"/>
    <w:rsid w:val="000511D5"/>
    <w:rsid w:val="00051894"/>
    <w:rsid w:val="00052E25"/>
    <w:rsid w:val="000536CE"/>
    <w:rsid w:val="00053C89"/>
    <w:rsid w:val="00056146"/>
    <w:rsid w:val="000568D6"/>
    <w:rsid w:val="00056F3F"/>
    <w:rsid w:val="00057703"/>
    <w:rsid w:val="00057A18"/>
    <w:rsid w:val="00057CC6"/>
    <w:rsid w:val="00060422"/>
    <w:rsid w:val="0006099F"/>
    <w:rsid w:val="00062A58"/>
    <w:rsid w:val="00062C72"/>
    <w:rsid w:val="0006576E"/>
    <w:rsid w:val="0006672C"/>
    <w:rsid w:val="000701B3"/>
    <w:rsid w:val="000703B6"/>
    <w:rsid w:val="000703C6"/>
    <w:rsid w:val="000706BA"/>
    <w:rsid w:val="00071409"/>
    <w:rsid w:val="000721C6"/>
    <w:rsid w:val="00072E2D"/>
    <w:rsid w:val="00072F74"/>
    <w:rsid w:val="00072FF6"/>
    <w:rsid w:val="000731A2"/>
    <w:rsid w:val="00073DC2"/>
    <w:rsid w:val="00073E9D"/>
    <w:rsid w:val="00074B91"/>
    <w:rsid w:val="000760A7"/>
    <w:rsid w:val="00076648"/>
    <w:rsid w:val="00077502"/>
    <w:rsid w:val="00077FCC"/>
    <w:rsid w:val="0008090B"/>
    <w:rsid w:val="00081012"/>
    <w:rsid w:val="0008190B"/>
    <w:rsid w:val="000819FE"/>
    <w:rsid w:val="00082A09"/>
    <w:rsid w:val="00083153"/>
    <w:rsid w:val="0008373F"/>
    <w:rsid w:val="0008384D"/>
    <w:rsid w:val="0008526A"/>
    <w:rsid w:val="0008657D"/>
    <w:rsid w:val="00086734"/>
    <w:rsid w:val="00086A90"/>
    <w:rsid w:val="000872B0"/>
    <w:rsid w:val="000901FE"/>
    <w:rsid w:val="00090711"/>
    <w:rsid w:val="0009072F"/>
    <w:rsid w:val="000914F1"/>
    <w:rsid w:val="00092759"/>
    <w:rsid w:val="00092F31"/>
    <w:rsid w:val="00095F28"/>
    <w:rsid w:val="00095FDE"/>
    <w:rsid w:val="00096A20"/>
    <w:rsid w:val="00097184"/>
    <w:rsid w:val="00097AFA"/>
    <w:rsid w:val="000A1962"/>
    <w:rsid w:val="000A20CA"/>
    <w:rsid w:val="000A2CEC"/>
    <w:rsid w:val="000A4CFC"/>
    <w:rsid w:val="000A5133"/>
    <w:rsid w:val="000A5F77"/>
    <w:rsid w:val="000A651D"/>
    <w:rsid w:val="000A6614"/>
    <w:rsid w:val="000A6D61"/>
    <w:rsid w:val="000A7347"/>
    <w:rsid w:val="000A7F09"/>
    <w:rsid w:val="000B2446"/>
    <w:rsid w:val="000B3D0B"/>
    <w:rsid w:val="000B3F73"/>
    <w:rsid w:val="000B43C3"/>
    <w:rsid w:val="000B4B6A"/>
    <w:rsid w:val="000B4DB2"/>
    <w:rsid w:val="000B5A89"/>
    <w:rsid w:val="000B5FD7"/>
    <w:rsid w:val="000C1B96"/>
    <w:rsid w:val="000C237D"/>
    <w:rsid w:val="000C2C6F"/>
    <w:rsid w:val="000C328E"/>
    <w:rsid w:val="000C54FD"/>
    <w:rsid w:val="000C5921"/>
    <w:rsid w:val="000C5C0C"/>
    <w:rsid w:val="000C5CF3"/>
    <w:rsid w:val="000C604F"/>
    <w:rsid w:val="000C70E9"/>
    <w:rsid w:val="000C781F"/>
    <w:rsid w:val="000C7A1D"/>
    <w:rsid w:val="000D0F54"/>
    <w:rsid w:val="000D206B"/>
    <w:rsid w:val="000D20DB"/>
    <w:rsid w:val="000D250E"/>
    <w:rsid w:val="000D2856"/>
    <w:rsid w:val="000D2AEA"/>
    <w:rsid w:val="000D33D9"/>
    <w:rsid w:val="000D4013"/>
    <w:rsid w:val="000D4AA8"/>
    <w:rsid w:val="000D5FCF"/>
    <w:rsid w:val="000D6A82"/>
    <w:rsid w:val="000D6EBC"/>
    <w:rsid w:val="000D6EBD"/>
    <w:rsid w:val="000D72BD"/>
    <w:rsid w:val="000D741D"/>
    <w:rsid w:val="000D75F3"/>
    <w:rsid w:val="000D7DA6"/>
    <w:rsid w:val="000E0902"/>
    <w:rsid w:val="000E0971"/>
    <w:rsid w:val="000E21BA"/>
    <w:rsid w:val="000E27A8"/>
    <w:rsid w:val="000E2A08"/>
    <w:rsid w:val="000E36DA"/>
    <w:rsid w:val="000E5431"/>
    <w:rsid w:val="000E5D08"/>
    <w:rsid w:val="000E718F"/>
    <w:rsid w:val="000E751E"/>
    <w:rsid w:val="000F1681"/>
    <w:rsid w:val="000F3FDB"/>
    <w:rsid w:val="000F4870"/>
    <w:rsid w:val="000F4A37"/>
    <w:rsid w:val="000F4B0A"/>
    <w:rsid w:val="000F4B34"/>
    <w:rsid w:val="000F543E"/>
    <w:rsid w:val="000F56D6"/>
    <w:rsid w:val="000F573E"/>
    <w:rsid w:val="000F7403"/>
    <w:rsid w:val="00100A5B"/>
    <w:rsid w:val="00100E8C"/>
    <w:rsid w:val="00100F18"/>
    <w:rsid w:val="0010195B"/>
    <w:rsid w:val="00101E3B"/>
    <w:rsid w:val="0010265F"/>
    <w:rsid w:val="00103619"/>
    <w:rsid w:val="001039C7"/>
    <w:rsid w:val="00104E49"/>
    <w:rsid w:val="00105E4E"/>
    <w:rsid w:val="00107919"/>
    <w:rsid w:val="0010792A"/>
    <w:rsid w:val="00110C82"/>
    <w:rsid w:val="0011202F"/>
    <w:rsid w:val="00113A6A"/>
    <w:rsid w:val="00113A7F"/>
    <w:rsid w:val="0011432B"/>
    <w:rsid w:val="00114AAA"/>
    <w:rsid w:val="001168B0"/>
    <w:rsid w:val="00116E46"/>
    <w:rsid w:val="0011774A"/>
    <w:rsid w:val="00117CBC"/>
    <w:rsid w:val="001209AC"/>
    <w:rsid w:val="00121A9E"/>
    <w:rsid w:val="001245CE"/>
    <w:rsid w:val="00125216"/>
    <w:rsid w:val="00125355"/>
    <w:rsid w:val="00125381"/>
    <w:rsid w:val="00125404"/>
    <w:rsid w:val="00125680"/>
    <w:rsid w:val="001267D8"/>
    <w:rsid w:val="00126907"/>
    <w:rsid w:val="00127130"/>
    <w:rsid w:val="001272FB"/>
    <w:rsid w:val="00127BDD"/>
    <w:rsid w:val="00127DCE"/>
    <w:rsid w:val="001307AC"/>
    <w:rsid w:val="00130EEF"/>
    <w:rsid w:val="001317D8"/>
    <w:rsid w:val="00131AE7"/>
    <w:rsid w:val="00131E45"/>
    <w:rsid w:val="00132529"/>
    <w:rsid w:val="00133B4B"/>
    <w:rsid w:val="001344AF"/>
    <w:rsid w:val="00136799"/>
    <w:rsid w:val="00136AA8"/>
    <w:rsid w:val="0013749D"/>
    <w:rsid w:val="00140BDF"/>
    <w:rsid w:val="001421CE"/>
    <w:rsid w:val="00143052"/>
    <w:rsid w:val="0014347E"/>
    <w:rsid w:val="00143CC5"/>
    <w:rsid w:val="00145235"/>
    <w:rsid w:val="00145EC4"/>
    <w:rsid w:val="00146AC5"/>
    <w:rsid w:val="00146ADD"/>
    <w:rsid w:val="001479A4"/>
    <w:rsid w:val="001511B1"/>
    <w:rsid w:val="001539A3"/>
    <w:rsid w:val="00153AF0"/>
    <w:rsid w:val="00153EB9"/>
    <w:rsid w:val="001548E7"/>
    <w:rsid w:val="001553CB"/>
    <w:rsid w:val="00155583"/>
    <w:rsid w:val="0016174F"/>
    <w:rsid w:val="001619D9"/>
    <w:rsid w:val="00161AA9"/>
    <w:rsid w:val="00161E63"/>
    <w:rsid w:val="00162660"/>
    <w:rsid w:val="00163109"/>
    <w:rsid w:val="00163AD2"/>
    <w:rsid w:val="00165176"/>
    <w:rsid w:val="00165AB5"/>
    <w:rsid w:val="0016666C"/>
    <w:rsid w:val="00167136"/>
    <w:rsid w:val="0016774C"/>
    <w:rsid w:val="001678D5"/>
    <w:rsid w:val="00167F02"/>
    <w:rsid w:val="00167FC5"/>
    <w:rsid w:val="0017098F"/>
    <w:rsid w:val="00170ECA"/>
    <w:rsid w:val="001710C6"/>
    <w:rsid w:val="001721B4"/>
    <w:rsid w:val="00172F32"/>
    <w:rsid w:val="0017443A"/>
    <w:rsid w:val="001806DC"/>
    <w:rsid w:val="00180F1C"/>
    <w:rsid w:val="0018155A"/>
    <w:rsid w:val="00181BEF"/>
    <w:rsid w:val="00183A16"/>
    <w:rsid w:val="00184CAA"/>
    <w:rsid w:val="00186A58"/>
    <w:rsid w:val="00187419"/>
    <w:rsid w:val="001900DF"/>
    <w:rsid w:val="00190D84"/>
    <w:rsid w:val="00191538"/>
    <w:rsid w:val="0019216D"/>
    <w:rsid w:val="00194765"/>
    <w:rsid w:val="001949B4"/>
    <w:rsid w:val="001959BF"/>
    <w:rsid w:val="00195F20"/>
    <w:rsid w:val="001966A4"/>
    <w:rsid w:val="00196864"/>
    <w:rsid w:val="001A0F22"/>
    <w:rsid w:val="001A16AF"/>
    <w:rsid w:val="001A4D87"/>
    <w:rsid w:val="001A7D5E"/>
    <w:rsid w:val="001B01DD"/>
    <w:rsid w:val="001B1AA3"/>
    <w:rsid w:val="001B4244"/>
    <w:rsid w:val="001B4603"/>
    <w:rsid w:val="001B494E"/>
    <w:rsid w:val="001B49E8"/>
    <w:rsid w:val="001B5133"/>
    <w:rsid w:val="001B6518"/>
    <w:rsid w:val="001B6738"/>
    <w:rsid w:val="001B69E6"/>
    <w:rsid w:val="001B6AF4"/>
    <w:rsid w:val="001B7771"/>
    <w:rsid w:val="001C01C5"/>
    <w:rsid w:val="001C124F"/>
    <w:rsid w:val="001C1BD2"/>
    <w:rsid w:val="001C1D2B"/>
    <w:rsid w:val="001C1EAF"/>
    <w:rsid w:val="001C25A9"/>
    <w:rsid w:val="001C2829"/>
    <w:rsid w:val="001C41AA"/>
    <w:rsid w:val="001C4518"/>
    <w:rsid w:val="001C49C8"/>
    <w:rsid w:val="001C5DA2"/>
    <w:rsid w:val="001C6F52"/>
    <w:rsid w:val="001C7FA6"/>
    <w:rsid w:val="001D0CA3"/>
    <w:rsid w:val="001D35B5"/>
    <w:rsid w:val="001D3A33"/>
    <w:rsid w:val="001D3F60"/>
    <w:rsid w:val="001D47D6"/>
    <w:rsid w:val="001D4E41"/>
    <w:rsid w:val="001D50C6"/>
    <w:rsid w:val="001D51B6"/>
    <w:rsid w:val="001D5805"/>
    <w:rsid w:val="001D5886"/>
    <w:rsid w:val="001D6AB0"/>
    <w:rsid w:val="001E094E"/>
    <w:rsid w:val="001E130C"/>
    <w:rsid w:val="001E1A23"/>
    <w:rsid w:val="001E1D15"/>
    <w:rsid w:val="001E2117"/>
    <w:rsid w:val="001E2A0D"/>
    <w:rsid w:val="001E3953"/>
    <w:rsid w:val="001E501F"/>
    <w:rsid w:val="001E54FB"/>
    <w:rsid w:val="001E6160"/>
    <w:rsid w:val="001E6432"/>
    <w:rsid w:val="001E6A3B"/>
    <w:rsid w:val="001E6D89"/>
    <w:rsid w:val="001E7E17"/>
    <w:rsid w:val="001F0242"/>
    <w:rsid w:val="001F03A5"/>
    <w:rsid w:val="001F0785"/>
    <w:rsid w:val="001F0CDD"/>
    <w:rsid w:val="001F1655"/>
    <w:rsid w:val="001F21FC"/>
    <w:rsid w:val="001F2B83"/>
    <w:rsid w:val="001F35EB"/>
    <w:rsid w:val="001F58AA"/>
    <w:rsid w:val="001F6146"/>
    <w:rsid w:val="001F73E6"/>
    <w:rsid w:val="00200063"/>
    <w:rsid w:val="00200692"/>
    <w:rsid w:val="002007F0"/>
    <w:rsid w:val="00200F43"/>
    <w:rsid w:val="00201C20"/>
    <w:rsid w:val="002030A5"/>
    <w:rsid w:val="002042F7"/>
    <w:rsid w:val="00205523"/>
    <w:rsid w:val="00206C2F"/>
    <w:rsid w:val="00206F42"/>
    <w:rsid w:val="002072B1"/>
    <w:rsid w:val="00207B9F"/>
    <w:rsid w:val="002102F0"/>
    <w:rsid w:val="0021128C"/>
    <w:rsid w:val="00211844"/>
    <w:rsid w:val="00213106"/>
    <w:rsid w:val="002136C0"/>
    <w:rsid w:val="00214CCB"/>
    <w:rsid w:val="00215B79"/>
    <w:rsid w:val="002166F1"/>
    <w:rsid w:val="00216740"/>
    <w:rsid w:val="00216750"/>
    <w:rsid w:val="002176A6"/>
    <w:rsid w:val="00220E79"/>
    <w:rsid w:val="00221C30"/>
    <w:rsid w:val="002225B7"/>
    <w:rsid w:val="002231B8"/>
    <w:rsid w:val="00223DA2"/>
    <w:rsid w:val="00224A77"/>
    <w:rsid w:val="00224E2E"/>
    <w:rsid w:val="00227437"/>
    <w:rsid w:val="00227856"/>
    <w:rsid w:val="00230AEC"/>
    <w:rsid w:val="00230BAE"/>
    <w:rsid w:val="00231B61"/>
    <w:rsid w:val="00231FAC"/>
    <w:rsid w:val="00232186"/>
    <w:rsid w:val="002333A0"/>
    <w:rsid w:val="0023351C"/>
    <w:rsid w:val="0023360A"/>
    <w:rsid w:val="00233690"/>
    <w:rsid w:val="002344D6"/>
    <w:rsid w:val="00234F7E"/>
    <w:rsid w:val="0023523D"/>
    <w:rsid w:val="002353F0"/>
    <w:rsid w:val="00235E11"/>
    <w:rsid w:val="00240B05"/>
    <w:rsid w:val="002411B5"/>
    <w:rsid w:val="002415B4"/>
    <w:rsid w:val="00241C21"/>
    <w:rsid w:val="00243062"/>
    <w:rsid w:val="002436D9"/>
    <w:rsid w:val="00244469"/>
    <w:rsid w:val="00244E96"/>
    <w:rsid w:val="00245439"/>
    <w:rsid w:val="00245713"/>
    <w:rsid w:val="00245E40"/>
    <w:rsid w:val="00246FD8"/>
    <w:rsid w:val="0024729B"/>
    <w:rsid w:val="00247524"/>
    <w:rsid w:val="002502E7"/>
    <w:rsid w:val="00251704"/>
    <w:rsid w:val="00251CDB"/>
    <w:rsid w:val="00252199"/>
    <w:rsid w:val="00253BD3"/>
    <w:rsid w:val="002542D8"/>
    <w:rsid w:val="00256549"/>
    <w:rsid w:val="00257613"/>
    <w:rsid w:val="00257890"/>
    <w:rsid w:val="00260534"/>
    <w:rsid w:val="00260AA1"/>
    <w:rsid w:val="00261005"/>
    <w:rsid w:val="00261416"/>
    <w:rsid w:val="00262741"/>
    <w:rsid w:val="00263B28"/>
    <w:rsid w:val="00264C9D"/>
    <w:rsid w:val="002651C8"/>
    <w:rsid w:val="0026558D"/>
    <w:rsid w:val="0026629D"/>
    <w:rsid w:val="0026797A"/>
    <w:rsid w:val="00267A1E"/>
    <w:rsid w:val="00270340"/>
    <w:rsid w:val="00270529"/>
    <w:rsid w:val="0027070F"/>
    <w:rsid w:val="0027175A"/>
    <w:rsid w:val="0027199A"/>
    <w:rsid w:val="00271A2E"/>
    <w:rsid w:val="00271E67"/>
    <w:rsid w:val="00272CEE"/>
    <w:rsid w:val="00273812"/>
    <w:rsid w:val="00273C4F"/>
    <w:rsid w:val="00274F45"/>
    <w:rsid w:val="00276D94"/>
    <w:rsid w:val="002813D9"/>
    <w:rsid w:val="00282DBC"/>
    <w:rsid w:val="00282E1F"/>
    <w:rsid w:val="00283EB9"/>
    <w:rsid w:val="00284353"/>
    <w:rsid w:val="00284636"/>
    <w:rsid w:val="002846E0"/>
    <w:rsid w:val="00285AAF"/>
    <w:rsid w:val="00286CE6"/>
    <w:rsid w:val="00286D04"/>
    <w:rsid w:val="00290CE8"/>
    <w:rsid w:val="00291E84"/>
    <w:rsid w:val="00291FC8"/>
    <w:rsid w:val="002923DA"/>
    <w:rsid w:val="00293BEC"/>
    <w:rsid w:val="00294BAE"/>
    <w:rsid w:val="002951A0"/>
    <w:rsid w:val="0029585B"/>
    <w:rsid w:val="002967A0"/>
    <w:rsid w:val="00296CB8"/>
    <w:rsid w:val="00297EE8"/>
    <w:rsid w:val="002A03C0"/>
    <w:rsid w:val="002A1532"/>
    <w:rsid w:val="002A2333"/>
    <w:rsid w:val="002A23BA"/>
    <w:rsid w:val="002A259C"/>
    <w:rsid w:val="002A31EA"/>
    <w:rsid w:val="002A351C"/>
    <w:rsid w:val="002A3D50"/>
    <w:rsid w:val="002A42CB"/>
    <w:rsid w:val="002A5EFC"/>
    <w:rsid w:val="002A6A94"/>
    <w:rsid w:val="002A74EA"/>
    <w:rsid w:val="002B1226"/>
    <w:rsid w:val="002B17A9"/>
    <w:rsid w:val="002B2AE2"/>
    <w:rsid w:val="002B3A4A"/>
    <w:rsid w:val="002B45E5"/>
    <w:rsid w:val="002B4DFC"/>
    <w:rsid w:val="002B5838"/>
    <w:rsid w:val="002B66FD"/>
    <w:rsid w:val="002B6A44"/>
    <w:rsid w:val="002C2033"/>
    <w:rsid w:val="002C40A6"/>
    <w:rsid w:val="002C41B7"/>
    <w:rsid w:val="002C454D"/>
    <w:rsid w:val="002C4F61"/>
    <w:rsid w:val="002C636F"/>
    <w:rsid w:val="002C743E"/>
    <w:rsid w:val="002D00B3"/>
    <w:rsid w:val="002D0828"/>
    <w:rsid w:val="002D0A00"/>
    <w:rsid w:val="002D11A5"/>
    <w:rsid w:val="002D17DF"/>
    <w:rsid w:val="002D1C5B"/>
    <w:rsid w:val="002D2202"/>
    <w:rsid w:val="002D3C81"/>
    <w:rsid w:val="002D4793"/>
    <w:rsid w:val="002D4D38"/>
    <w:rsid w:val="002D4E0D"/>
    <w:rsid w:val="002D5BE6"/>
    <w:rsid w:val="002D5D12"/>
    <w:rsid w:val="002D5FC2"/>
    <w:rsid w:val="002D69C6"/>
    <w:rsid w:val="002D6C63"/>
    <w:rsid w:val="002D6DE0"/>
    <w:rsid w:val="002D71F0"/>
    <w:rsid w:val="002D7E9C"/>
    <w:rsid w:val="002E03AA"/>
    <w:rsid w:val="002E062D"/>
    <w:rsid w:val="002E1BFE"/>
    <w:rsid w:val="002E2887"/>
    <w:rsid w:val="002E2B4D"/>
    <w:rsid w:val="002E2CCF"/>
    <w:rsid w:val="002E30CE"/>
    <w:rsid w:val="002E376A"/>
    <w:rsid w:val="002E4ADE"/>
    <w:rsid w:val="002E54FF"/>
    <w:rsid w:val="002E5520"/>
    <w:rsid w:val="002E5A98"/>
    <w:rsid w:val="002E7054"/>
    <w:rsid w:val="002E72FD"/>
    <w:rsid w:val="002E757D"/>
    <w:rsid w:val="002E7864"/>
    <w:rsid w:val="002E791C"/>
    <w:rsid w:val="002E7CF2"/>
    <w:rsid w:val="002F0422"/>
    <w:rsid w:val="002F1222"/>
    <w:rsid w:val="002F142F"/>
    <w:rsid w:val="002F42B1"/>
    <w:rsid w:val="002F42E8"/>
    <w:rsid w:val="002F47EB"/>
    <w:rsid w:val="002F49DD"/>
    <w:rsid w:val="002F4BB6"/>
    <w:rsid w:val="002F57A0"/>
    <w:rsid w:val="002F58BE"/>
    <w:rsid w:val="002F5E97"/>
    <w:rsid w:val="002F5F1B"/>
    <w:rsid w:val="002F6451"/>
    <w:rsid w:val="002F76D1"/>
    <w:rsid w:val="002F7C09"/>
    <w:rsid w:val="002F7E66"/>
    <w:rsid w:val="00300B1F"/>
    <w:rsid w:val="00301BFF"/>
    <w:rsid w:val="00302400"/>
    <w:rsid w:val="0030328B"/>
    <w:rsid w:val="0030388F"/>
    <w:rsid w:val="003039FA"/>
    <w:rsid w:val="00303DB2"/>
    <w:rsid w:val="00303FAD"/>
    <w:rsid w:val="003054AF"/>
    <w:rsid w:val="0030560E"/>
    <w:rsid w:val="00305FA6"/>
    <w:rsid w:val="003068C6"/>
    <w:rsid w:val="00306FE0"/>
    <w:rsid w:val="00310A1D"/>
    <w:rsid w:val="00310E99"/>
    <w:rsid w:val="00311073"/>
    <w:rsid w:val="003113AD"/>
    <w:rsid w:val="003121E2"/>
    <w:rsid w:val="0031335C"/>
    <w:rsid w:val="0031467F"/>
    <w:rsid w:val="00314CA4"/>
    <w:rsid w:val="00314D72"/>
    <w:rsid w:val="003156A0"/>
    <w:rsid w:val="00316262"/>
    <w:rsid w:val="003166C2"/>
    <w:rsid w:val="0031682B"/>
    <w:rsid w:val="00316D5C"/>
    <w:rsid w:val="00320F02"/>
    <w:rsid w:val="003212B5"/>
    <w:rsid w:val="00323C7E"/>
    <w:rsid w:val="00323DC6"/>
    <w:rsid w:val="003242E0"/>
    <w:rsid w:val="00324D71"/>
    <w:rsid w:val="003251BB"/>
    <w:rsid w:val="003257FB"/>
    <w:rsid w:val="00326323"/>
    <w:rsid w:val="0032691C"/>
    <w:rsid w:val="00326B8A"/>
    <w:rsid w:val="003270BE"/>
    <w:rsid w:val="0033143C"/>
    <w:rsid w:val="003343E5"/>
    <w:rsid w:val="003348E8"/>
    <w:rsid w:val="00335699"/>
    <w:rsid w:val="003366FC"/>
    <w:rsid w:val="00340768"/>
    <w:rsid w:val="0034211E"/>
    <w:rsid w:val="00343021"/>
    <w:rsid w:val="0034628B"/>
    <w:rsid w:val="003468D6"/>
    <w:rsid w:val="00347B1F"/>
    <w:rsid w:val="00347FB0"/>
    <w:rsid w:val="00350ABA"/>
    <w:rsid w:val="00350B03"/>
    <w:rsid w:val="00351122"/>
    <w:rsid w:val="0035187D"/>
    <w:rsid w:val="003518E5"/>
    <w:rsid w:val="0035236B"/>
    <w:rsid w:val="003526E5"/>
    <w:rsid w:val="0035317A"/>
    <w:rsid w:val="00354717"/>
    <w:rsid w:val="00354D58"/>
    <w:rsid w:val="003550FC"/>
    <w:rsid w:val="00355364"/>
    <w:rsid w:val="00355A2C"/>
    <w:rsid w:val="00357741"/>
    <w:rsid w:val="00360E6B"/>
    <w:rsid w:val="00361613"/>
    <w:rsid w:val="0036175B"/>
    <w:rsid w:val="003618D9"/>
    <w:rsid w:val="00361AEB"/>
    <w:rsid w:val="00361BC6"/>
    <w:rsid w:val="003620A6"/>
    <w:rsid w:val="003620B8"/>
    <w:rsid w:val="0036263F"/>
    <w:rsid w:val="003627E9"/>
    <w:rsid w:val="0036286C"/>
    <w:rsid w:val="00362B0C"/>
    <w:rsid w:val="00363E7C"/>
    <w:rsid w:val="0036431B"/>
    <w:rsid w:val="00365875"/>
    <w:rsid w:val="00365F51"/>
    <w:rsid w:val="0036610B"/>
    <w:rsid w:val="00370A30"/>
    <w:rsid w:val="00372742"/>
    <w:rsid w:val="00373256"/>
    <w:rsid w:val="003741E7"/>
    <w:rsid w:val="003750DB"/>
    <w:rsid w:val="003761FF"/>
    <w:rsid w:val="003766F6"/>
    <w:rsid w:val="00376EB4"/>
    <w:rsid w:val="00377613"/>
    <w:rsid w:val="0038063E"/>
    <w:rsid w:val="0038085F"/>
    <w:rsid w:val="00380B46"/>
    <w:rsid w:val="00380EC7"/>
    <w:rsid w:val="003812AD"/>
    <w:rsid w:val="00382E38"/>
    <w:rsid w:val="00384137"/>
    <w:rsid w:val="003845C0"/>
    <w:rsid w:val="0038466C"/>
    <w:rsid w:val="00385CFD"/>
    <w:rsid w:val="00385E18"/>
    <w:rsid w:val="00385F48"/>
    <w:rsid w:val="003863D3"/>
    <w:rsid w:val="0038688A"/>
    <w:rsid w:val="003869C1"/>
    <w:rsid w:val="00386BBC"/>
    <w:rsid w:val="00387BEC"/>
    <w:rsid w:val="003901BE"/>
    <w:rsid w:val="003910FA"/>
    <w:rsid w:val="00391D50"/>
    <w:rsid w:val="00391E7A"/>
    <w:rsid w:val="00392A53"/>
    <w:rsid w:val="00392DF6"/>
    <w:rsid w:val="00393E3F"/>
    <w:rsid w:val="00394345"/>
    <w:rsid w:val="0039569A"/>
    <w:rsid w:val="003978A7"/>
    <w:rsid w:val="003979EF"/>
    <w:rsid w:val="00397ED8"/>
    <w:rsid w:val="003A00A3"/>
    <w:rsid w:val="003A2B80"/>
    <w:rsid w:val="003A30E3"/>
    <w:rsid w:val="003A697D"/>
    <w:rsid w:val="003A7CF6"/>
    <w:rsid w:val="003B03FB"/>
    <w:rsid w:val="003B0765"/>
    <w:rsid w:val="003B0D29"/>
    <w:rsid w:val="003B1480"/>
    <w:rsid w:val="003B17DB"/>
    <w:rsid w:val="003B17EA"/>
    <w:rsid w:val="003B1897"/>
    <w:rsid w:val="003B2BE7"/>
    <w:rsid w:val="003B3498"/>
    <w:rsid w:val="003B4142"/>
    <w:rsid w:val="003B4275"/>
    <w:rsid w:val="003B497D"/>
    <w:rsid w:val="003B62F2"/>
    <w:rsid w:val="003B7FC8"/>
    <w:rsid w:val="003C19A6"/>
    <w:rsid w:val="003C1B7D"/>
    <w:rsid w:val="003C2F49"/>
    <w:rsid w:val="003C5C98"/>
    <w:rsid w:val="003C7EF6"/>
    <w:rsid w:val="003D01F5"/>
    <w:rsid w:val="003D1CAD"/>
    <w:rsid w:val="003D2751"/>
    <w:rsid w:val="003D2757"/>
    <w:rsid w:val="003D3764"/>
    <w:rsid w:val="003D395A"/>
    <w:rsid w:val="003D3FAF"/>
    <w:rsid w:val="003D4330"/>
    <w:rsid w:val="003D4983"/>
    <w:rsid w:val="003D5523"/>
    <w:rsid w:val="003D688F"/>
    <w:rsid w:val="003D7D08"/>
    <w:rsid w:val="003D7E3C"/>
    <w:rsid w:val="003E071F"/>
    <w:rsid w:val="003E0A69"/>
    <w:rsid w:val="003E0E7E"/>
    <w:rsid w:val="003E0F91"/>
    <w:rsid w:val="003E12BB"/>
    <w:rsid w:val="003E23E4"/>
    <w:rsid w:val="003E2A26"/>
    <w:rsid w:val="003E2C04"/>
    <w:rsid w:val="003E2D6F"/>
    <w:rsid w:val="003E3231"/>
    <w:rsid w:val="003E367D"/>
    <w:rsid w:val="003E4630"/>
    <w:rsid w:val="003E56F7"/>
    <w:rsid w:val="003E64EB"/>
    <w:rsid w:val="003E6660"/>
    <w:rsid w:val="003E6CD3"/>
    <w:rsid w:val="003E71EB"/>
    <w:rsid w:val="003F0A35"/>
    <w:rsid w:val="003F0EDE"/>
    <w:rsid w:val="003F1D10"/>
    <w:rsid w:val="003F20D1"/>
    <w:rsid w:val="003F282F"/>
    <w:rsid w:val="003F509F"/>
    <w:rsid w:val="003F6368"/>
    <w:rsid w:val="003F6EE0"/>
    <w:rsid w:val="003F7338"/>
    <w:rsid w:val="004003D6"/>
    <w:rsid w:val="00400F50"/>
    <w:rsid w:val="00401271"/>
    <w:rsid w:val="00401341"/>
    <w:rsid w:val="004015CB"/>
    <w:rsid w:val="0040175E"/>
    <w:rsid w:val="004020AE"/>
    <w:rsid w:val="0040216A"/>
    <w:rsid w:val="004022EA"/>
    <w:rsid w:val="00402526"/>
    <w:rsid w:val="00402EF8"/>
    <w:rsid w:val="00403053"/>
    <w:rsid w:val="00403557"/>
    <w:rsid w:val="004065BE"/>
    <w:rsid w:val="00406AEA"/>
    <w:rsid w:val="00406F44"/>
    <w:rsid w:val="00407A8E"/>
    <w:rsid w:val="00407F31"/>
    <w:rsid w:val="004102FC"/>
    <w:rsid w:val="004104BB"/>
    <w:rsid w:val="00410581"/>
    <w:rsid w:val="00411793"/>
    <w:rsid w:val="00411D57"/>
    <w:rsid w:val="00411F1C"/>
    <w:rsid w:val="00412801"/>
    <w:rsid w:val="004128A6"/>
    <w:rsid w:val="00415137"/>
    <w:rsid w:val="004155C3"/>
    <w:rsid w:val="00415E9C"/>
    <w:rsid w:val="0041633C"/>
    <w:rsid w:val="00416C1E"/>
    <w:rsid w:val="00416DE1"/>
    <w:rsid w:val="00420FA7"/>
    <w:rsid w:val="00421B55"/>
    <w:rsid w:val="004230A2"/>
    <w:rsid w:val="004232F4"/>
    <w:rsid w:val="00423617"/>
    <w:rsid w:val="00423FA8"/>
    <w:rsid w:val="0042482A"/>
    <w:rsid w:val="00424981"/>
    <w:rsid w:val="0042504A"/>
    <w:rsid w:val="0042511F"/>
    <w:rsid w:val="00426199"/>
    <w:rsid w:val="00427707"/>
    <w:rsid w:val="004302AC"/>
    <w:rsid w:val="00431E24"/>
    <w:rsid w:val="004325B8"/>
    <w:rsid w:val="0043328D"/>
    <w:rsid w:val="004352DC"/>
    <w:rsid w:val="00435850"/>
    <w:rsid w:val="00437527"/>
    <w:rsid w:val="004377BE"/>
    <w:rsid w:val="0044194B"/>
    <w:rsid w:val="00441C56"/>
    <w:rsid w:val="00441EA9"/>
    <w:rsid w:val="00442EBD"/>
    <w:rsid w:val="004437EC"/>
    <w:rsid w:val="0044401D"/>
    <w:rsid w:val="0044492C"/>
    <w:rsid w:val="0044549F"/>
    <w:rsid w:val="00445D9D"/>
    <w:rsid w:val="00446579"/>
    <w:rsid w:val="0044758E"/>
    <w:rsid w:val="00450E18"/>
    <w:rsid w:val="00452A8F"/>
    <w:rsid w:val="00453C8D"/>
    <w:rsid w:val="00454C9C"/>
    <w:rsid w:val="004558A2"/>
    <w:rsid w:val="0045717E"/>
    <w:rsid w:val="00457C92"/>
    <w:rsid w:val="0046158C"/>
    <w:rsid w:val="00462360"/>
    <w:rsid w:val="004623EA"/>
    <w:rsid w:val="0046429D"/>
    <w:rsid w:val="00464402"/>
    <w:rsid w:val="004657D7"/>
    <w:rsid w:val="004665BE"/>
    <w:rsid w:val="00467E30"/>
    <w:rsid w:val="00470D99"/>
    <w:rsid w:val="004713BF"/>
    <w:rsid w:val="004715F9"/>
    <w:rsid w:val="0047197F"/>
    <w:rsid w:val="00471B83"/>
    <w:rsid w:val="00473988"/>
    <w:rsid w:val="004742AB"/>
    <w:rsid w:val="004742EF"/>
    <w:rsid w:val="0047509C"/>
    <w:rsid w:val="00475578"/>
    <w:rsid w:val="00475851"/>
    <w:rsid w:val="00476054"/>
    <w:rsid w:val="00476942"/>
    <w:rsid w:val="00481026"/>
    <w:rsid w:val="00481CF8"/>
    <w:rsid w:val="004824FD"/>
    <w:rsid w:val="00482FDC"/>
    <w:rsid w:val="004831B3"/>
    <w:rsid w:val="004835F1"/>
    <w:rsid w:val="00483E04"/>
    <w:rsid w:val="00484BF0"/>
    <w:rsid w:val="00485032"/>
    <w:rsid w:val="00485865"/>
    <w:rsid w:val="00485FA0"/>
    <w:rsid w:val="0048621E"/>
    <w:rsid w:val="004873A0"/>
    <w:rsid w:val="00487C18"/>
    <w:rsid w:val="00490F28"/>
    <w:rsid w:val="004915AD"/>
    <w:rsid w:val="00491990"/>
    <w:rsid w:val="00493232"/>
    <w:rsid w:val="004946FB"/>
    <w:rsid w:val="004954D8"/>
    <w:rsid w:val="004969E1"/>
    <w:rsid w:val="00496AB3"/>
    <w:rsid w:val="00496EA8"/>
    <w:rsid w:val="004A2CBF"/>
    <w:rsid w:val="004A380A"/>
    <w:rsid w:val="004A4AE0"/>
    <w:rsid w:val="004A503F"/>
    <w:rsid w:val="004A5868"/>
    <w:rsid w:val="004A5A6D"/>
    <w:rsid w:val="004A5FB2"/>
    <w:rsid w:val="004A611B"/>
    <w:rsid w:val="004A730B"/>
    <w:rsid w:val="004A7517"/>
    <w:rsid w:val="004A752C"/>
    <w:rsid w:val="004A7751"/>
    <w:rsid w:val="004B08D0"/>
    <w:rsid w:val="004B1622"/>
    <w:rsid w:val="004B1B5F"/>
    <w:rsid w:val="004B2130"/>
    <w:rsid w:val="004B2D1D"/>
    <w:rsid w:val="004B442F"/>
    <w:rsid w:val="004B47CD"/>
    <w:rsid w:val="004B56F9"/>
    <w:rsid w:val="004B5F97"/>
    <w:rsid w:val="004B6AFF"/>
    <w:rsid w:val="004B7321"/>
    <w:rsid w:val="004B7D89"/>
    <w:rsid w:val="004C40C6"/>
    <w:rsid w:val="004C45D5"/>
    <w:rsid w:val="004C4A68"/>
    <w:rsid w:val="004C4D3F"/>
    <w:rsid w:val="004C72AA"/>
    <w:rsid w:val="004D09A4"/>
    <w:rsid w:val="004D1B08"/>
    <w:rsid w:val="004D2C5D"/>
    <w:rsid w:val="004D4813"/>
    <w:rsid w:val="004D64F9"/>
    <w:rsid w:val="004D7BB5"/>
    <w:rsid w:val="004E1D68"/>
    <w:rsid w:val="004E1E6B"/>
    <w:rsid w:val="004E275B"/>
    <w:rsid w:val="004E335C"/>
    <w:rsid w:val="004E33F9"/>
    <w:rsid w:val="004E34DB"/>
    <w:rsid w:val="004E3C47"/>
    <w:rsid w:val="004E3D54"/>
    <w:rsid w:val="004E5682"/>
    <w:rsid w:val="004E5B53"/>
    <w:rsid w:val="004E721D"/>
    <w:rsid w:val="004F03F8"/>
    <w:rsid w:val="004F305C"/>
    <w:rsid w:val="004F39E8"/>
    <w:rsid w:val="004F4737"/>
    <w:rsid w:val="004F5762"/>
    <w:rsid w:val="004F5ABE"/>
    <w:rsid w:val="004F5CD2"/>
    <w:rsid w:val="004F5DA5"/>
    <w:rsid w:val="004F5DBF"/>
    <w:rsid w:val="004F635A"/>
    <w:rsid w:val="004F7FE6"/>
    <w:rsid w:val="0050083B"/>
    <w:rsid w:val="00500AB9"/>
    <w:rsid w:val="00503B65"/>
    <w:rsid w:val="0050437E"/>
    <w:rsid w:val="00504F5E"/>
    <w:rsid w:val="00504F6C"/>
    <w:rsid w:val="0050554A"/>
    <w:rsid w:val="00505A7C"/>
    <w:rsid w:val="00505B19"/>
    <w:rsid w:val="005066A7"/>
    <w:rsid w:val="00506A90"/>
    <w:rsid w:val="00506EE9"/>
    <w:rsid w:val="00506FCE"/>
    <w:rsid w:val="00511C36"/>
    <w:rsid w:val="00511F9A"/>
    <w:rsid w:val="00512D45"/>
    <w:rsid w:val="0051338D"/>
    <w:rsid w:val="00514CAC"/>
    <w:rsid w:val="0051554D"/>
    <w:rsid w:val="00516817"/>
    <w:rsid w:val="00516C53"/>
    <w:rsid w:val="00516CA6"/>
    <w:rsid w:val="005206BA"/>
    <w:rsid w:val="00520D1B"/>
    <w:rsid w:val="005226AA"/>
    <w:rsid w:val="005230F8"/>
    <w:rsid w:val="0052385B"/>
    <w:rsid w:val="00524265"/>
    <w:rsid w:val="005242D9"/>
    <w:rsid w:val="0052609C"/>
    <w:rsid w:val="00526233"/>
    <w:rsid w:val="00526EC9"/>
    <w:rsid w:val="005274B6"/>
    <w:rsid w:val="005274DE"/>
    <w:rsid w:val="00527B71"/>
    <w:rsid w:val="00530243"/>
    <w:rsid w:val="00530B41"/>
    <w:rsid w:val="00531510"/>
    <w:rsid w:val="00532692"/>
    <w:rsid w:val="0053376A"/>
    <w:rsid w:val="00534381"/>
    <w:rsid w:val="00535D84"/>
    <w:rsid w:val="0053669C"/>
    <w:rsid w:val="005375AA"/>
    <w:rsid w:val="00540EA3"/>
    <w:rsid w:val="005417CC"/>
    <w:rsid w:val="00542629"/>
    <w:rsid w:val="005434DB"/>
    <w:rsid w:val="00543565"/>
    <w:rsid w:val="005441C8"/>
    <w:rsid w:val="00544781"/>
    <w:rsid w:val="00545FE1"/>
    <w:rsid w:val="005479F4"/>
    <w:rsid w:val="005501DB"/>
    <w:rsid w:val="00550855"/>
    <w:rsid w:val="00551999"/>
    <w:rsid w:val="005519DB"/>
    <w:rsid w:val="00551F04"/>
    <w:rsid w:val="00552313"/>
    <w:rsid w:val="00552FF4"/>
    <w:rsid w:val="005535C2"/>
    <w:rsid w:val="005540EA"/>
    <w:rsid w:val="00554A00"/>
    <w:rsid w:val="00556DBD"/>
    <w:rsid w:val="005621C9"/>
    <w:rsid w:val="005629D0"/>
    <w:rsid w:val="00563B4A"/>
    <w:rsid w:val="00563C0E"/>
    <w:rsid w:val="0056442A"/>
    <w:rsid w:val="00564458"/>
    <w:rsid w:val="00565999"/>
    <w:rsid w:val="005677EB"/>
    <w:rsid w:val="00567AB5"/>
    <w:rsid w:val="00567C85"/>
    <w:rsid w:val="005707A7"/>
    <w:rsid w:val="0057145F"/>
    <w:rsid w:val="00571FC1"/>
    <w:rsid w:val="0057358A"/>
    <w:rsid w:val="0057422B"/>
    <w:rsid w:val="005746E1"/>
    <w:rsid w:val="00574F44"/>
    <w:rsid w:val="005752C6"/>
    <w:rsid w:val="0057561D"/>
    <w:rsid w:val="00576353"/>
    <w:rsid w:val="00577BDF"/>
    <w:rsid w:val="00581A46"/>
    <w:rsid w:val="005824D9"/>
    <w:rsid w:val="005829AD"/>
    <w:rsid w:val="00582B85"/>
    <w:rsid w:val="00583BCA"/>
    <w:rsid w:val="005849C9"/>
    <w:rsid w:val="00584B6F"/>
    <w:rsid w:val="00585E80"/>
    <w:rsid w:val="005874A0"/>
    <w:rsid w:val="00591295"/>
    <w:rsid w:val="00591FD3"/>
    <w:rsid w:val="00592264"/>
    <w:rsid w:val="00592B64"/>
    <w:rsid w:val="00592CD3"/>
    <w:rsid w:val="005935AB"/>
    <w:rsid w:val="00593BC5"/>
    <w:rsid w:val="00593FEA"/>
    <w:rsid w:val="00594B83"/>
    <w:rsid w:val="00595FD8"/>
    <w:rsid w:val="005A0B72"/>
    <w:rsid w:val="005A2188"/>
    <w:rsid w:val="005A3AE5"/>
    <w:rsid w:val="005A43F0"/>
    <w:rsid w:val="005A518B"/>
    <w:rsid w:val="005A5D42"/>
    <w:rsid w:val="005B06FF"/>
    <w:rsid w:val="005B1993"/>
    <w:rsid w:val="005B2432"/>
    <w:rsid w:val="005B37CE"/>
    <w:rsid w:val="005B3EBC"/>
    <w:rsid w:val="005B4E31"/>
    <w:rsid w:val="005B5B2E"/>
    <w:rsid w:val="005B62AF"/>
    <w:rsid w:val="005B6E26"/>
    <w:rsid w:val="005B7895"/>
    <w:rsid w:val="005C00B1"/>
    <w:rsid w:val="005C1EE7"/>
    <w:rsid w:val="005C27BF"/>
    <w:rsid w:val="005C2CEF"/>
    <w:rsid w:val="005C3245"/>
    <w:rsid w:val="005C36DB"/>
    <w:rsid w:val="005C385F"/>
    <w:rsid w:val="005C44D9"/>
    <w:rsid w:val="005C658B"/>
    <w:rsid w:val="005C711A"/>
    <w:rsid w:val="005C75D1"/>
    <w:rsid w:val="005C7711"/>
    <w:rsid w:val="005C7DD1"/>
    <w:rsid w:val="005D0265"/>
    <w:rsid w:val="005D1363"/>
    <w:rsid w:val="005D1D0C"/>
    <w:rsid w:val="005D1F1A"/>
    <w:rsid w:val="005D1F25"/>
    <w:rsid w:val="005D24A6"/>
    <w:rsid w:val="005D2887"/>
    <w:rsid w:val="005D2C80"/>
    <w:rsid w:val="005D30D1"/>
    <w:rsid w:val="005D3708"/>
    <w:rsid w:val="005D3EA2"/>
    <w:rsid w:val="005D4191"/>
    <w:rsid w:val="005D443C"/>
    <w:rsid w:val="005D503E"/>
    <w:rsid w:val="005E0118"/>
    <w:rsid w:val="005E0FA7"/>
    <w:rsid w:val="005E2E31"/>
    <w:rsid w:val="005E4287"/>
    <w:rsid w:val="005E4424"/>
    <w:rsid w:val="005E4708"/>
    <w:rsid w:val="005E4967"/>
    <w:rsid w:val="005E587C"/>
    <w:rsid w:val="005E6C81"/>
    <w:rsid w:val="005E7480"/>
    <w:rsid w:val="005F0EDC"/>
    <w:rsid w:val="005F14AA"/>
    <w:rsid w:val="005F6070"/>
    <w:rsid w:val="00600067"/>
    <w:rsid w:val="00601CC8"/>
    <w:rsid w:val="00601DF6"/>
    <w:rsid w:val="0060230B"/>
    <w:rsid w:val="006023C6"/>
    <w:rsid w:val="00602C64"/>
    <w:rsid w:val="00603803"/>
    <w:rsid w:val="00603CA8"/>
    <w:rsid w:val="00603D31"/>
    <w:rsid w:val="0060444F"/>
    <w:rsid w:val="00605DDA"/>
    <w:rsid w:val="00606165"/>
    <w:rsid w:val="006061B0"/>
    <w:rsid w:val="006062E3"/>
    <w:rsid w:val="00606896"/>
    <w:rsid w:val="00606DF2"/>
    <w:rsid w:val="00607C6E"/>
    <w:rsid w:val="0061056F"/>
    <w:rsid w:val="00610B6D"/>
    <w:rsid w:val="00612440"/>
    <w:rsid w:val="00612941"/>
    <w:rsid w:val="00613B28"/>
    <w:rsid w:val="00613DBC"/>
    <w:rsid w:val="00615E7C"/>
    <w:rsid w:val="0061619B"/>
    <w:rsid w:val="006174B9"/>
    <w:rsid w:val="00617803"/>
    <w:rsid w:val="006206C7"/>
    <w:rsid w:val="0062159B"/>
    <w:rsid w:val="006226BF"/>
    <w:rsid w:val="00622804"/>
    <w:rsid w:val="00623D8D"/>
    <w:rsid w:val="00624A4B"/>
    <w:rsid w:val="00625946"/>
    <w:rsid w:val="00630AE9"/>
    <w:rsid w:val="00631127"/>
    <w:rsid w:val="00633E85"/>
    <w:rsid w:val="00634538"/>
    <w:rsid w:val="006352D4"/>
    <w:rsid w:val="006354E2"/>
    <w:rsid w:val="006358B2"/>
    <w:rsid w:val="00635A6A"/>
    <w:rsid w:val="00635F0E"/>
    <w:rsid w:val="00636E61"/>
    <w:rsid w:val="0063729F"/>
    <w:rsid w:val="00637522"/>
    <w:rsid w:val="00637A54"/>
    <w:rsid w:val="00640373"/>
    <w:rsid w:val="0064053E"/>
    <w:rsid w:val="006406F7"/>
    <w:rsid w:val="006410D3"/>
    <w:rsid w:val="0064182B"/>
    <w:rsid w:val="006424C0"/>
    <w:rsid w:val="006425EB"/>
    <w:rsid w:val="00642B37"/>
    <w:rsid w:val="00644CD6"/>
    <w:rsid w:val="00646C30"/>
    <w:rsid w:val="00646E2D"/>
    <w:rsid w:val="006478B2"/>
    <w:rsid w:val="00652ABB"/>
    <w:rsid w:val="00653B49"/>
    <w:rsid w:val="00654205"/>
    <w:rsid w:val="006545ED"/>
    <w:rsid w:val="00655AEA"/>
    <w:rsid w:val="00655D54"/>
    <w:rsid w:val="0065626B"/>
    <w:rsid w:val="00657ADB"/>
    <w:rsid w:val="00657C01"/>
    <w:rsid w:val="006626BA"/>
    <w:rsid w:val="00662875"/>
    <w:rsid w:val="006629FB"/>
    <w:rsid w:val="00662BE1"/>
    <w:rsid w:val="00663971"/>
    <w:rsid w:val="0066557B"/>
    <w:rsid w:val="006661AC"/>
    <w:rsid w:val="00666834"/>
    <w:rsid w:val="00666CA6"/>
    <w:rsid w:val="00667073"/>
    <w:rsid w:val="006674EE"/>
    <w:rsid w:val="00671E6B"/>
    <w:rsid w:val="006723B0"/>
    <w:rsid w:val="006729DD"/>
    <w:rsid w:val="00672E07"/>
    <w:rsid w:val="0067367A"/>
    <w:rsid w:val="006745E0"/>
    <w:rsid w:val="00676034"/>
    <w:rsid w:val="006812EE"/>
    <w:rsid w:val="00681E15"/>
    <w:rsid w:val="00682D12"/>
    <w:rsid w:val="0068410C"/>
    <w:rsid w:val="00685947"/>
    <w:rsid w:val="00686119"/>
    <w:rsid w:val="006868A0"/>
    <w:rsid w:val="00686928"/>
    <w:rsid w:val="00690B8D"/>
    <w:rsid w:val="00690F7F"/>
    <w:rsid w:val="0069148E"/>
    <w:rsid w:val="00692356"/>
    <w:rsid w:val="00693916"/>
    <w:rsid w:val="00693E36"/>
    <w:rsid w:val="0069468C"/>
    <w:rsid w:val="006947AB"/>
    <w:rsid w:val="0069643A"/>
    <w:rsid w:val="00696F3B"/>
    <w:rsid w:val="006A0423"/>
    <w:rsid w:val="006A458A"/>
    <w:rsid w:val="006A4F1E"/>
    <w:rsid w:val="006A53EF"/>
    <w:rsid w:val="006A5401"/>
    <w:rsid w:val="006A63FE"/>
    <w:rsid w:val="006A7074"/>
    <w:rsid w:val="006B0B2B"/>
    <w:rsid w:val="006B0D45"/>
    <w:rsid w:val="006B194F"/>
    <w:rsid w:val="006B446C"/>
    <w:rsid w:val="006B45B1"/>
    <w:rsid w:val="006B62C2"/>
    <w:rsid w:val="006B69DA"/>
    <w:rsid w:val="006B7286"/>
    <w:rsid w:val="006C077F"/>
    <w:rsid w:val="006C0FFA"/>
    <w:rsid w:val="006C118A"/>
    <w:rsid w:val="006C1BDD"/>
    <w:rsid w:val="006C3137"/>
    <w:rsid w:val="006C32F3"/>
    <w:rsid w:val="006C38A1"/>
    <w:rsid w:val="006C3C12"/>
    <w:rsid w:val="006C40E6"/>
    <w:rsid w:val="006C43F4"/>
    <w:rsid w:val="006C5824"/>
    <w:rsid w:val="006C7096"/>
    <w:rsid w:val="006C7212"/>
    <w:rsid w:val="006C75BA"/>
    <w:rsid w:val="006D197A"/>
    <w:rsid w:val="006D29BF"/>
    <w:rsid w:val="006D32EB"/>
    <w:rsid w:val="006D3FE7"/>
    <w:rsid w:val="006D40D8"/>
    <w:rsid w:val="006D452A"/>
    <w:rsid w:val="006D4AFF"/>
    <w:rsid w:val="006D5C5E"/>
    <w:rsid w:val="006D6146"/>
    <w:rsid w:val="006D61F7"/>
    <w:rsid w:val="006D6E9F"/>
    <w:rsid w:val="006E0108"/>
    <w:rsid w:val="006E0EB1"/>
    <w:rsid w:val="006E1956"/>
    <w:rsid w:val="006E2DCF"/>
    <w:rsid w:val="006E319B"/>
    <w:rsid w:val="006E44DB"/>
    <w:rsid w:val="006E4D72"/>
    <w:rsid w:val="006E58C9"/>
    <w:rsid w:val="006E6C43"/>
    <w:rsid w:val="006E7750"/>
    <w:rsid w:val="006E7995"/>
    <w:rsid w:val="006F158A"/>
    <w:rsid w:val="006F29A6"/>
    <w:rsid w:val="006F4F9E"/>
    <w:rsid w:val="006F5455"/>
    <w:rsid w:val="006F612D"/>
    <w:rsid w:val="006F6300"/>
    <w:rsid w:val="006F666C"/>
    <w:rsid w:val="006F6931"/>
    <w:rsid w:val="006F6A2E"/>
    <w:rsid w:val="006F7895"/>
    <w:rsid w:val="007000DB"/>
    <w:rsid w:val="00700795"/>
    <w:rsid w:val="00703A67"/>
    <w:rsid w:val="00704E15"/>
    <w:rsid w:val="007058CB"/>
    <w:rsid w:val="00706FDA"/>
    <w:rsid w:val="007076E1"/>
    <w:rsid w:val="007100D9"/>
    <w:rsid w:val="00710356"/>
    <w:rsid w:val="00711102"/>
    <w:rsid w:val="0071142A"/>
    <w:rsid w:val="007126FC"/>
    <w:rsid w:val="00713B50"/>
    <w:rsid w:val="007145C6"/>
    <w:rsid w:val="007173EB"/>
    <w:rsid w:val="0071753A"/>
    <w:rsid w:val="0072038D"/>
    <w:rsid w:val="007205A7"/>
    <w:rsid w:val="00720623"/>
    <w:rsid w:val="00720E10"/>
    <w:rsid w:val="00720F51"/>
    <w:rsid w:val="00723EB0"/>
    <w:rsid w:val="007244FC"/>
    <w:rsid w:val="00724BEF"/>
    <w:rsid w:val="007255CB"/>
    <w:rsid w:val="00725670"/>
    <w:rsid w:val="0072721B"/>
    <w:rsid w:val="00727300"/>
    <w:rsid w:val="0072740A"/>
    <w:rsid w:val="00727D8D"/>
    <w:rsid w:val="00730CCA"/>
    <w:rsid w:val="00731D9E"/>
    <w:rsid w:val="0073240F"/>
    <w:rsid w:val="00733C80"/>
    <w:rsid w:val="00734471"/>
    <w:rsid w:val="00734794"/>
    <w:rsid w:val="00734BC2"/>
    <w:rsid w:val="00734BCF"/>
    <w:rsid w:val="00734F93"/>
    <w:rsid w:val="00736739"/>
    <w:rsid w:val="00745077"/>
    <w:rsid w:val="0074513D"/>
    <w:rsid w:val="007454D1"/>
    <w:rsid w:val="007454D3"/>
    <w:rsid w:val="00745ADB"/>
    <w:rsid w:val="00745BDB"/>
    <w:rsid w:val="00746F5D"/>
    <w:rsid w:val="0074796E"/>
    <w:rsid w:val="0075034B"/>
    <w:rsid w:val="00750496"/>
    <w:rsid w:val="007507C9"/>
    <w:rsid w:val="00750E4D"/>
    <w:rsid w:val="00751884"/>
    <w:rsid w:val="00751ADA"/>
    <w:rsid w:val="007522DA"/>
    <w:rsid w:val="0075246B"/>
    <w:rsid w:val="007525D8"/>
    <w:rsid w:val="007528CE"/>
    <w:rsid w:val="0075313C"/>
    <w:rsid w:val="0075412E"/>
    <w:rsid w:val="00754BE0"/>
    <w:rsid w:val="00760324"/>
    <w:rsid w:val="00761A28"/>
    <w:rsid w:val="00764038"/>
    <w:rsid w:val="00764157"/>
    <w:rsid w:val="007642A3"/>
    <w:rsid w:val="007649AD"/>
    <w:rsid w:val="00766192"/>
    <w:rsid w:val="0076622F"/>
    <w:rsid w:val="00766FA3"/>
    <w:rsid w:val="0077261A"/>
    <w:rsid w:val="007800E3"/>
    <w:rsid w:val="00780148"/>
    <w:rsid w:val="00783228"/>
    <w:rsid w:val="00783302"/>
    <w:rsid w:val="00784359"/>
    <w:rsid w:val="0078516E"/>
    <w:rsid w:val="007857D8"/>
    <w:rsid w:val="00787EA0"/>
    <w:rsid w:val="00790CFA"/>
    <w:rsid w:val="007917E6"/>
    <w:rsid w:val="007947EA"/>
    <w:rsid w:val="00794A0A"/>
    <w:rsid w:val="00794BCA"/>
    <w:rsid w:val="00795119"/>
    <w:rsid w:val="00797255"/>
    <w:rsid w:val="007974E1"/>
    <w:rsid w:val="007A0FF9"/>
    <w:rsid w:val="007A2E8D"/>
    <w:rsid w:val="007A39BB"/>
    <w:rsid w:val="007A3F99"/>
    <w:rsid w:val="007A463D"/>
    <w:rsid w:val="007A7617"/>
    <w:rsid w:val="007B0264"/>
    <w:rsid w:val="007B0E1B"/>
    <w:rsid w:val="007B0E8E"/>
    <w:rsid w:val="007B1343"/>
    <w:rsid w:val="007B31E6"/>
    <w:rsid w:val="007B40B3"/>
    <w:rsid w:val="007B5E83"/>
    <w:rsid w:val="007B5EB8"/>
    <w:rsid w:val="007B7810"/>
    <w:rsid w:val="007B7C7A"/>
    <w:rsid w:val="007C0F0A"/>
    <w:rsid w:val="007C197F"/>
    <w:rsid w:val="007C2418"/>
    <w:rsid w:val="007C2803"/>
    <w:rsid w:val="007C34D3"/>
    <w:rsid w:val="007C42FB"/>
    <w:rsid w:val="007C52AD"/>
    <w:rsid w:val="007C6033"/>
    <w:rsid w:val="007C6A5F"/>
    <w:rsid w:val="007C6AB1"/>
    <w:rsid w:val="007C6BB3"/>
    <w:rsid w:val="007D250C"/>
    <w:rsid w:val="007D2994"/>
    <w:rsid w:val="007D3B07"/>
    <w:rsid w:val="007D48DB"/>
    <w:rsid w:val="007D5A14"/>
    <w:rsid w:val="007D6DE8"/>
    <w:rsid w:val="007D71D0"/>
    <w:rsid w:val="007E042A"/>
    <w:rsid w:val="007E1402"/>
    <w:rsid w:val="007E1AB8"/>
    <w:rsid w:val="007E36EE"/>
    <w:rsid w:val="007E3A18"/>
    <w:rsid w:val="007E40F1"/>
    <w:rsid w:val="007E52D7"/>
    <w:rsid w:val="007E567A"/>
    <w:rsid w:val="007E588C"/>
    <w:rsid w:val="007E5987"/>
    <w:rsid w:val="007E5F3B"/>
    <w:rsid w:val="007E5FF2"/>
    <w:rsid w:val="007E686F"/>
    <w:rsid w:val="007E7230"/>
    <w:rsid w:val="007E7BE2"/>
    <w:rsid w:val="007F06DD"/>
    <w:rsid w:val="007F0F97"/>
    <w:rsid w:val="007F13C6"/>
    <w:rsid w:val="007F1746"/>
    <w:rsid w:val="007F222C"/>
    <w:rsid w:val="007F3695"/>
    <w:rsid w:val="007F379D"/>
    <w:rsid w:val="007F3F7F"/>
    <w:rsid w:val="007F4D5B"/>
    <w:rsid w:val="007F51FC"/>
    <w:rsid w:val="007F584C"/>
    <w:rsid w:val="007F66F1"/>
    <w:rsid w:val="007F715D"/>
    <w:rsid w:val="007F7741"/>
    <w:rsid w:val="007F79BA"/>
    <w:rsid w:val="007F7C94"/>
    <w:rsid w:val="008006C5"/>
    <w:rsid w:val="00800E66"/>
    <w:rsid w:val="00801745"/>
    <w:rsid w:val="008032B1"/>
    <w:rsid w:val="008038D6"/>
    <w:rsid w:val="00803D9C"/>
    <w:rsid w:val="00803DE7"/>
    <w:rsid w:val="0080481B"/>
    <w:rsid w:val="00804FB1"/>
    <w:rsid w:val="0080662D"/>
    <w:rsid w:val="008078E3"/>
    <w:rsid w:val="00807BD0"/>
    <w:rsid w:val="0081115B"/>
    <w:rsid w:val="00811B90"/>
    <w:rsid w:val="008121DB"/>
    <w:rsid w:val="00812709"/>
    <w:rsid w:val="00812768"/>
    <w:rsid w:val="00815220"/>
    <w:rsid w:val="0081539F"/>
    <w:rsid w:val="00817911"/>
    <w:rsid w:val="00820853"/>
    <w:rsid w:val="00820A72"/>
    <w:rsid w:val="00820CC4"/>
    <w:rsid w:val="00821D20"/>
    <w:rsid w:val="008223DD"/>
    <w:rsid w:val="0082241E"/>
    <w:rsid w:val="00822EEE"/>
    <w:rsid w:val="00822FEE"/>
    <w:rsid w:val="008232D7"/>
    <w:rsid w:val="00823BAE"/>
    <w:rsid w:val="0082425F"/>
    <w:rsid w:val="00824337"/>
    <w:rsid w:val="0082466D"/>
    <w:rsid w:val="00824F1F"/>
    <w:rsid w:val="008278EA"/>
    <w:rsid w:val="0083013E"/>
    <w:rsid w:val="00830FAD"/>
    <w:rsid w:val="008317E4"/>
    <w:rsid w:val="0083447D"/>
    <w:rsid w:val="00834E6B"/>
    <w:rsid w:val="00835203"/>
    <w:rsid w:val="00836C7A"/>
    <w:rsid w:val="00836ED1"/>
    <w:rsid w:val="0084210B"/>
    <w:rsid w:val="00844832"/>
    <w:rsid w:val="00845197"/>
    <w:rsid w:val="00845A84"/>
    <w:rsid w:val="00845DD1"/>
    <w:rsid w:val="00846B75"/>
    <w:rsid w:val="0085003E"/>
    <w:rsid w:val="008504FE"/>
    <w:rsid w:val="008505A0"/>
    <w:rsid w:val="00850CDD"/>
    <w:rsid w:val="00851F90"/>
    <w:rsid w:val="00852936"/>
    <w:rsid w:val="00852BFD"/>
    <w:rsid w:val="00852D0D"/>
    <w:rsid w:val="00853085"/>
    <w:rsid w:val="00854C4C"/>
    <w:rsid w:val="0085518F"/>
    <w:rsid w:val="008555BA"/>
    <w:rsid w:val="008562CA"/>
    <w:rsid w:val="00856ACB"/>
    <w:rsid w:val="00857337"/>
    <w:rsid w:val="00860270"/>
    <w:rsid w:val="00860EC8"/>
    <w:rsid w:val="0086130D"/>
    <w:rsid w:val="00861A3C"/>
    <w:rsid w:val="00861D5F"/>
    <w:rsid w:val="008626E8"/>
    <w:rsid w:val="0086387B"/>
    <w:rsid w:val="00863903"/>
    <w:rsid w:val="008647E7"/>
    <w:rsid w:val="00864AA9"/>
    <w:rsid w:val="00865702"/>
    <w:rsid w:val="0086587B"/>
    <w:rsid w:val="008665EF"/>
    <w:rsid w:val="00867A10"/>
    <w:rsid w:val="00867AEA"/>
    <w:rsid w:val="00870583"/>
    <w:rsid w:val="00870A4E"/>
    <w:rsid w:val="00870CAB"/>
    <w:rsid w:val="008724C2"/>
    <w:rsid w:val="00875450"/>
    <w:rsid w:val="00875C6A"/>
    <w:rsid w:val="00876CB2"/>
    <w:rsid w:val="00877527"/>
    <w:rsid w:val="00877E54"/>
    <w:rsid w:val="00883985"/>
    <w:rsid w:val="0088488E"/>
    <w:rsid w:val="00885493"/>
    <w:rsid w:val="00891098"/>
    <w:rsid w:val="0089115A"/>
    <w:rsid w:val="00891973"/>
    <w:rsid w:val="00894761"/>
    <w:rsid w:val="00894B28"/>
    <w:rsid w:val="00894FA8"/>
    <w:rsid w:val="00896DD3"/>
    <w:rsid w:val="008A0187"/>
    <w:rsid w:val="008A084C"/>
    <w:rsid w:val="008A116B"/>
    <w:rsid w:val="008A1683"/>
    <w:rsid w:val="008A1CF6"/>
    <w:rsid w:val="008A250B"/>
    <w:rsid w:val="008A4AB5"/>
    <w:rsid w:val="008A5470"/>
    <w:rsid w:val="008A5E43"/>
    <w:rsid w:val="008A6178"/>
    <w:rsid w:val="008A6AA7"/>
    <w:rsid w:val="008A725C"/>
    <w:rsid w:val="008A7801"/>
    <w:rsid w:val="008A7CC1"/>
    <w:rsid w:val="008B11C2"/>
    <w:rsid w:val="008B678C"/>
    <w:rsid w:val="008B6793"/>
    <w:rsid w:val="008B67B8"/>
    <w:rsid w:val="008B6A09"/>
    <w:rsid w:val="008C0161"/>
    <w:rsid w:val="008C064B"/>
    <w:rsid w:val="008C26E7"/>
    <w:rsid w:val="008C2F09"/>
    <w:rsid w:val="008C328E"/>
    <w:rsid w:val="008C346B"/>
    <w:rsid w:val="008C5F6D"/>
    <w:rsid w:val="008C6A2B"/>
    <w:rsid w:val="008D054D"/>
    <w:rsid w:val="008D0F39"/>
    <w:rsid w:val="008D0F6E"/>
    <w:rsid w:val="008D1108"/>
    <w:rsid w:val="008D1DA1"/>
    <w:rsid w:val="008D1E1C"/>
    <w:rsid w:val="008D2218"/>
    <w:rsid w:val="008D44FF"/>
    <w:rsid w:val="008D5626"/>
    <w:rsid w:val="008D5972"/>
    <w:rsid w:val="008E0494"/>
    <w:rsid w:val="008E05D1"/>
    <w:rsid w:val="008E1C70"/>
    <w:rsid w:val="008E2031"/>
    <w:rsid w:val="008E23A5"/>
    <w:rsid w:val="008E272D"/>
    <w:rsid w:val="008E2866"/>
    <w:rsid w:val="008E4F73"/>
    <w:rsid w:val="008E5482"/>
    <w:rsid w:val="008E6198"/>
    <w:rsid w:val="008E6FA1"/>
    <w:rsid w:val="008E75C8"/>
    <w:rsid w:val="008E76CF"/>
    <w:rsid w:val="008F05CF"/>
    <w:rsid w:val="008F0FA4"/>
    <w:rsid w:val="008F1210"/>
    <w:rsid w:val="008F38FD"/>
    <w:rsid w:val="008F3B73"/>
    <w:rsid w:val="008F3CFD"/>
    <w:rsid w:val="008F4881"/>
    <w:rsid w:val="008F5513"/>
    <w:rsid w:val="008F559A"/>
    <w:rsid w:val="008F5652"/>
    <w:rsid w:val="008F6267"/>
    <w:rsid w:val="008F783D"/>
    <w:rsid w:val="008F7AC0"/>
    <w:rsid w:val="008F7ED0"/>
    <w:rsid w:val="00900042"/>
    <w:rsid w:val="0090004E"/>
    <w:rsid w:val="00900CAC"/>
    <w:rsid w:val="0090115C"/>
    <w:rsid w:val="00901FA7"/>
    <w:rsid w:val="0090230F"/>
    <w:rsid w:val="009026AC"/>
    <w:rsid w:val="00902A0C"/>
    <w:rsid w:val="009046DD"/>
    <w:rsid w:val="00905D03"/>
    <w:rsid w:val="00906A49"/>
    <w:rsid w:val="0091002C"/>
    <w:rsid w:val="009125BD"/>
    <w:rsid w:val="00912E87"/>
    <w:rsid w:val="00913292"/>
    <w:rsid w:val="0091441A"/>
    <w:rsid w:val="00914713"/>
    <w:rsid w:val="00914896"/>
    <w:rsid w:val="00914C16"/>
    <w:rsid w:val="0091522B"/>
    <w:rsid w:val="00915373"/>
    <w:rsid w:val="00915E7E"/>
    <w:rsid w:val="0091654D"/>
    <w:rsid w:val="00916C37"/>
    <w:rsid w:val="00917398"/>
    <w:rsid w:val="0091754A"/>
    <w:rsid w:val="00917641"/>
    <w:rsid w:val="0091788F"/>
    <w:rsid w:val="00917FF9"/>
    <w:rsid w:val="009214C0"/>
    <w:rsid w:val="00922DF9"/>
    <w:rsid w:val="00924040"/>
    <w:rsid w:val="009251D4"/>
    <w:rsid w:val="00925AE4"/>
    <w:rsid w:val="00926FEC"/>
    <w:rsid w:val="00927DF0"/>
    <w:rsid w:val="00927E1C"/>
    <w:rsid w:val="009305BA"/>
    <w:rsid w:val="00930B12"/>
    <w:rsid w:val="00931D19"/>
    <w:rsid w:val="0093272D"/>
    <w:rsid w:val="0093421D"/>
    <w:rsid w:val="00934AB6"/>
    <w:rsid w:val="00935506"/>
    <w:rsid w:val="009357FA"/>
    <w:rsid w:val="00935996"/>
    <w:rsid w:val="00935D61"/>
    <w:rsid w:val="0093658C"/>
    <w:rsid w:val="00936A7A"/>
    <w:rsid w:val="00936B7E"/>
    <w:rsid w:val="00936DCE"/>
    <w:rsid w:val="00936DD6"/>
    <w:rsid w:val="00937164"/>
    <w:rsid w:val="00937FDD"/>
    <w:rsid w:val="00937FF6"/>
    <w:rsid w:val="009401E2"/>
    <w:rsid w:val="00941C01"/>
    <w:rsid w:val="009420BB"/>
    <w:rsid w:val="009428CD"/>
    <w:rsid w:val="009430B5"/>
    <w:rsid w:val="00943DAB"/>
    <w:rsid w:val="0094469D"/>
    <w:rsid w:val="00947E89"/>
    <w:rsid w:val="00950DB9"/>
    <w:rsid w:val="00953267"/>
    <w:rsid w:val="009537BE"/>
    <w:rsid w:val="00953C37"/>
    <w:rsid w:val="00954139"/>
    <w:rsid w:val="00954E69"/>
    <w:rsid w:val="0095635E"/>
    <w:rsid w:val="00956614"/>
    <w:rsid w:val="00956DF6"/>
    <w:rsid w:val="00956F86"/>
    <w:rsid w:val="00957356"/>
    <w:rsid w:val="009573A7"/>
    <w:rsid w:val="009620ED"/>
    <w:rsid w:val="009631AC"/>
    <w:rsid w:val="009648F2"/>
    <w:rsid w:val="00966B7E"/>
    <w:rsid w:val="009700CE"/>
    <w:rsid w:val="009707ED"/>
    <w:rsid w:val="00970B44"/>
    <w:rsid w:val="0097129E"/>
    <w:rsid w:val="009717B5"/>
    <w:rsid w:val="00971C97"/>
    <w:rsid w:val="0097201F"/>
    <w:rsid w:val="009721CC"/>
    <w:rsid w:val="009729B4"/>
    <w:rsid w:val="00972B37"/>
    <w:rsid w:val="0097362C"/>
    <w:rsid w:val="00973683"/>
    <w:rsid w:val="00973B6C"/>
    <w:rsid w:val="00974C6B"/>
    <w:rsid w:val="00974CAB"/>
    <w:rsid w:val="00974D28"/>
    <w:rsid w:val="00975294"/>
    <w:rsid w:val="009754C5"/>
    <w:rsid w:val="009757D4"/>
    <w:rsid w:val="009766F9"/>
    <w:rsid w:val="00980001"/>
    <w:rsid w:val="00980943"/>
    <w:rsid w:val="00981313"/>
    <w:rsid w:val="009833AB"/>
    <w:rsid w:val="00983A97"/>
    <w:rsid w:val="00984CE5"/>
    <w:rsid w:val="00984EA6"/>
    <w:rsid w:val="00985D2C"/>
    <w:rsid w:val="009866A2"/>
    <w:rsid w:val="0098692B"/>
    <w:rsid w:val="00986B6F"/>
    <w:rsid w:val="00987117"/>
    <w:rsid w:val="00990081"/>
    <w:rsid w:val="0099116D"/>
    <w:rsid w:val="00991832"/>
    <w:rsid w:val="009926DF"/>
    <w:rsid w:val="00994CD9"/>
    <w:rsid w:val="00995CD7"/>
    <w:rsid w:val="0099656B"/>
    <w:rsid w:val="00996F20"/>
    <w:rsid w:val="0099762D"/>
    <w:rsid w:val="009976AB"/>
    <w:rsid w:val="009977AF"/>
    <w:rsid w:val="009A103B"/>
    <w:rsid w:val="009A10F9"/>
    <w:rsid w:val="009A3377"/>
    <w:rsid w:val="009A3D4F"/>
    <w:rsid w:val="009A47FB"/>
    <w:rsid w:val="009A578B"/>
    <w:rsid w:val="009A5F1B"/>
    <w:rsid w:val="009B02CB"/>
    <w:rsid w:val="009B3185"/>
    <w:rsid w:val="009B73B7"/>
    <w:rsid w:val="009C11B0"/>
    <w:rsid w:val="009C3AE4"/>
    <w:rsid w:val="009C3D88"/>
    <w:rsid w:val="009C59D3"/>
    <w:rsid w:val="009C6498"/>
    <w:rsid w:val="009C66D4"/>
    <w:rsid w:val="009D0293"/>
    <w:rsid w:val="009D19F3"/>
    <w:rsid w:val="009D1CCC"/>
    <w:rsid w:val="009D1E30"/>
    <w:rsid w:val="009D1F71"/>
    <w:rsid w:val="009D280B"/>
    <w:rsid w:val="009D3A6F"/>
    <w:rsid w:val="009D4FE3"/>
    <w:rsid w:val="009D5577"/>
    <w:rsid w:val="009D5BF5"/>
    <w:rsid w:val="009D63B1"/>
    <w:rsid w:val="009D6417"/>
    <w:rsid w:val="009D7802"/>
    <w:rsid w:val="009D7C35"/>
    <w:rsid w:val="009D7FE3"/>
    <w:rsid w:val="009E0D69"/>
    <w:rsid w:val="009E0E20"/>
    <w:rsid w:val="009E13C4"/>
    <w:rsid w:val="009E217F"/>
    <w:rsid w:val="009E2398"/>
    <w:rsid w:val="009E2895"/>
    <w:rsid w:val="009E3E4C"/>
    <w:rsid w:val="009E3FD4"/>
    <w:rsid w:val="009E4646"/>
    <w:rsid w:val="009E4673"/>
    <w:rsid w:val="009E47B8"/>
    <w:rsid w:val="009E4989"/>
    <w:rsid w:val="009E4A35"/>
    <w:rsid w:val="009E563E"/>
    <w:rsid w:val="009E5B0A"/>
    <w:rsid w:val="009E5BCF"/>
    <w:rsid w:val="009E5D17"/>
    <w:rsid w:val="009E6E71"/>
    <w:rsid w:val="009E7B66"/>
    <w:rsid w:val="009E7F0F"/>
    <w:rsid w:val="009E7F6F"/>
    <w:rsid w:val="009F16B6"/>
    <w:rsid w:val="009F221D"/>
    <w:rsid w:val="009F231A"/>
    <w:rsid w:val="009F3645"/>
    <w:rsid w:val="009F37A7"/>
    <w:rsid w:val="009F4A16"/>
    <w:rsid w:val="009F50FA"/>
    <w:rsid w:val="009F5A6D"/>
    <w:rsid w:val="009F60A5"/>
    <w:rsid w:val="009F6B74"/>
    <w:rsid w:val="009F7165"/>
    <w:rsid w:val="009F749E"/>
    <w:rsid w:val="009F7FBC"/>
    <w:rsid w:val="00A011A1"/>
    <w:rsid w:val="00A03C82"/>
    <w:rsid w:val="00A0483E"/>
    <w:rsid w:val="00A04E92"/>
    <w:rsid w:val="00A06923"/>
    <w:rsid w:val="00A06B7A"/>
    <w:rsid w:val="00A06C0B"/>
    <w:rsid w:val="00A0778C"/>
    <w:rsid w:val="00A07D4F"/>
    <w:rsid w:val="00A10979"/>
    <w:rsid w:val="00A10DE1"/>
    <w:rsid w:val="00A10F76"/>
    <w:rsid w:val="00A1105B"/>
    <w:rsid w:val="00A11CF4"/>
    <w:rsid w:val="00A122AE"/>
    <w:rsid w:val="00A122B3"/>
    <w:rsid w:val="00A130AC"/>
    <w:rsid w:val="00A1380E"/>
    <w:rsid w:val="00A1517F"/>
    <w:rsid w:val="00A153EA"/>
    <w:rsid w:val="00A16B8C"/>
    <w:rsid w:val="00A209DB"/>
    <w:rsid w:val="00A2111E"/>
    <w:rsid w:val="00A22E47"/>
    <w:rsid w:val="00A22E6B"/>
    <w:rsid w:val="00A230B6"/>
    <w:rsid w:val="00A232BE"/>
    <w:rsid w:val="00A23786"/>
    <w:rsid w:val="00A23EDA"/>
    <w:rsid w:val="00A25B9B"/>
    <w:rsid w:val="00A25DF3"/>
    <w:rsid w:val="00A26D90"/>
    <w:rsid w:val="00A26F8C"/>
    <w:rsid w:val="00A27422"/>
    <w:rsid w:val="00A30B0A"/>
    <w:rsid w:val="00A31F9A"/>
    <w:rsid w:val="00A3268E"/>
    <w:rsid w:val="00A327C2"/>
    <w:rsid w:val="00A3364E"/>
    <w:rsid w:val="00A34BD7"/>
    <w:rsid w:val="00A3630B"/>
    <w:rsid w:val="00A3675A"/>
    <w:rsid w:val="00A36FBF"/>
    <w:rsid w:val="00A3778D"/>
    <w:rsid w:val="00A37C16"/>
    <w:rsid w:val="00A37D87"/>
    <w:rsid w:val="00A406F7"/>
    <w:rsid w:val="00A42D0F"/>
    <w:rsid w:val="00A435C4"/>
    <w:rsid w:val="00A43876"/>
    <w:rsid w:val="00A43ACB"/>
    <w:rsid w:val="00A44171"/>
    <w:rsid w:val="00A44B33"/>
    <w:rsid w:val="00A461DE"/>
    <w:rsid w:val="00A4681A"/>
    <w:rsid w:val="00A471BB"/>
    <w:rsid w:val="00A4777B"/>
    <w:rsid w:val="00A502B1"/>
    <w:rsid w:val="00A50DF3"/>
    <w:rsid w:val="00A51E46"/>
    <w:rsid w:val="00A52183"/>
    <w:rsid w:val="00A526DA"/>
    <w:rsid w:val="00A549BA"/>
    <w:rsid w:val="00A54EB6"/>
    <w:rsid w:val="00A573B6"/>
    <w:rsid w:val="00A57BEE"/>
    <w:rsid w:val="00A61B18"/>
    <w:rsid w:val="00A62AFE"/>
    <w:rsid w:val="00A63974"/>
    <w:rsid w:val="00A63B8B"/>
    <w:rsid w:val="00A63FA1"/>
    <w:rsid w:val="00A6592B"/>
    <w:rsid w:val="00A65E43"/>
    <w:rsid w:val="00A66C5F"/>
    <w:rsid w:val="00A6729D"/>
    <w:rsid w:val="00A67B17"/>
    <w:rsid w:val="00A67FF8"/>
    <w:rsid w:val="00A7064F"/>
    <w:rsid w:val="00A7155C"/>
    <w:rsid w:val="00A71C88"/>
    <w:rsid w:val="00A720AC"/>
    <w:rsid w:val="00A73117"/>
    <w:rsid w:val="00A734B5"/>
    <w:rsid w:val="00A7562F"/>
    <w:rsid w:val="00A76667"/>
    <w:rsid w:val="00A769C2"/>
    <w:rsid w:val="00A76F09"/>
    <w:rsid w:val="00A77207"/>
    <w:rsid w:val="00A77389"/>
    <w:rsid w:val="00A77AD8"/>
    <w:rsid w:val="00A8011F"/>
    <w:rsid w:val="00A80208"/>
    <w:rsid w:val="00A814BE"/>
    <w:rsid w:val="00A82211"/>
    <w:rsid w:val="00A834CE"/>
    <w:rsid w:val="00A83B70"/>
    <w:rsid w:val="00A841B8"/>
    <w:rsid w:val="00A84CB9"/>
    <w:rsid w:val="00A85A18"/>
    <w:rsid w:val="00A85B2C"/>
    <w:rsid w:val="00A8631A"/>
    <w:rsid w:val="00A8671E"/>
    <w:rsid w:val="00A86AFE"/>
    <w:rsid w:val="00A86C89"/>
    <w:rsid w:val="00A86DE2"/>
    <w:rsid w:val="00A87B8E"/>
    <w:rsid w:val="00A91448"/>
    <w:rsid w:val="00A924A4"/>
    <w:rsid w:val="00A92A18"/>
    <w:rsid w:val="00A9301A"/>
    <w:rsid w:val="00A9312C"/>
    <w:rsid w:val="00A938CE"/>
    <w:rsid w:val="00A95831"/>
    <w:rsid w:val="00A95EAB"/>
    <w:rsid w:val="00A965E4"/>
    <w:rsid w:val="00A966F6"/>
    <w:rsid w:val="00A977AD"/>
    <w:rsid w:val="00AA11A4"/>
    <w:rsid w:val="00AA26F6"/>
    <w:rsid w:val="00AA35AD"/>
    <w:rsid w:val="00AA4BA7"/>
    <w:rsid w:val="00AA60D2"/>
    <w:rsid w:val="00AA6D79"/>
    <w:rsid w:val="00AA71C7"/>
    <w:rsid w:val="00AB189D"/>
    <w:rsid w:val="00AB1B0F"/>
    <w:rsid w:val="00AB1EC7"/>
    <w:rsid w:val="00AB2409"/>
    <w:rsid w:val="00AB264A"/>
    <w:rsid w:val="00AB2906"/>
    <w:rsid w:val="00AB32BC"/>
    <w:rsid w:val="00AB389F"/>
    <w:rsid w:val="00AB38DF"/>
    <w:rsid w:val="00AB3E0D"/>
    <w:rsid w:val="00AB4C09"/>
    <w:rsid w:val="00AB5B5B"/>
    <w:rsid w:val="00AB6628"/>
    <w:rsid w:val="00AB683C"/>
    <w:rsid w:val="00AB6C00"/>
    <w:rsid w:val="00AB7018"/>
    <w:rsid w:val="00AB7B6B"/>
    <w:rsid w:val="00AB7FD4"/>
    <w:rsid w:val="00AC27B3"/>
    <w:rsid w:val="00AC3C2A"/>
    <w:rsid w:val="00AC4102"/>
    <w:rsid w:val="00AC49C2"/>
    <w:rsid w:val="00AC52DF"/>
    <w:rsid w:val="00AC6A6F"/>
    <w:rsid w:val="00AC7875"/>
    <w:rsid w:val="00AD0E2E"/>
    <w:rsid w:val="00AD1109"/>
    <w:rsid w:val="00AD20D4"/>
    <w:rsid w:val="00AD2296"/>
    <w:rsid w:val="00AD34F6"/>
    <w:rsid w:val="00AD3B46"/>
    <w:rsid w:val="00AD430F"/>
    <w:rsid w:val="00AD43F8"/>
    <w:rsid w:val="00AD4B0F"/>
    <w:rsid w:val="00AD4B35"/>
    <w:rsid w:val="00AD742A"/>
    <w:rsid w:val="00AE0145"/>
    <w:rsid w:val="00AE1117"/>
    <w:rsid w:val="00AE19A7"/>
    <w:rsid w:val="00AE2A33"/>
    <w:rsid w:val="00AE307C"/>
    <w:rsid w:val="00AE3AE2"/>
    <w:rsid w:val="00AE3B82"/>
    <w:rsid w:val="00AE4091"/>
    <w:rsid w:val="00AE47A7"/>
    <w:rsid w:val="00AE4AFF"/>
    <w:rsid w:val="00AE4E93"/>
    <w:rsid w:val="00AE67B1"/>
    <w:rsid w:val="00AE6808"/>
    <w:rsid w:val="00AE6981"/>
    <w:rsid w:val="00AE75F1"/>
    <w:rsid w:val="00AE79B9"/>
    <w:rsid w:val="00AE79F9"/>
    <w:rsid w:val="00AF3680"/>
    <w:rsid w:val="00AF3B93"/>
    <w:rsid w:val="00AF570F"/>
    <w:rsid w:val="00AF7C70"/>
    <w:rsid w:val="00B0001C"/>
    <w:rsid w:val="00B00B66"/>
    <w:rsid w:val="00B013E1"/>
    <w:rsid w:val="00B01A44"/>
    <w:rsid w:val="00B02F81"/>
    <w:rsid w:val="00B05AC2"/>
    <w:rsid w:val="00B062F8"/>
    <w:rsid w:val="00B11295"/>
    <w:rsid w:val="00B1175D"/>
    <w:rsid w:val="00B122D7"/>
    <w:rsid w:val="00B136C6"/>
    <w:rsid w:val="00B1392C"/>
    <w:rsid w:val="00B13DD3"/>
    <w:rsid w:val="00B141A8"/>
    <w:rsid w:val="00B15EF6"/>
    <w:rsid w:val="00B16CB5"/>
    <w:rsid w:val="00B20E3C"/>
    <w:rsid w:val="00B213E9"/>
    <w:rsid w:val="00B2272A"/>
    <w:rsid w:val="00B24C37"/>
    <w:rsid w:val="00B24E65"/>
    <w:rsid w:val="00B25A03"/>
    <w:rsid w:val="00B26BFC"/>
    <w:rsid w:val="00B26C33"/>
    <w:rsid w:val="00B26D6A"/>
    <w:rsid w:val="00B27ACD"/>
    <w:rsid w:val="00B300E9"/>
    <w:rsid w:val="00B31F66"/>
    <w:rsid w:val="00B3266E"/>
    <w:rsid w:val="00B32FF1"/>
    <w:rsid w:val="00B33443"/>
    <w:rsid w:val="00B338FD"/>
    <w:rsid w:val="00B345F0"/>
    <w:rsid w:val="00B34CE1"/>
    <w:rsid w:val="00B352C9"/>
    <w:rsid w:val="00B369AE"/>
    <w:rsid w:val="00B36B4E"/>
    <w:rsid w:val="00B37D6F"/>
    <w:rsid w:val="00B40017"/>
    <w:rsid w:val="00B4003D"/>
    <w:rsid w:val="00B409D9"/>
    <w:rsid w:val="00B42734"/>
    <w:rsid w:val="00B43BE1"/>
    <w:rsid w:val="00B43C39"/>
    <w:rsid w:val="00B43E78"/>
    <w:rsid w:val="00B440A8"/>
    <w:rsid w:val="00B45173"/>
    <w:rsid w:val="00B45C9D"/>
    <w:rsid w:val="00B46AB6"/>
    <w:rsid w:val="00B46BAF"/>
    <w:rsid w:val="00B472F7"/>
    <w:rsid w:val="00B5121A"/>
    <w:rsid w:val="00B51DBA"/>
    <w:rsid w:val="00B52429"/>
    <w:rsid w:val="00B53E6A"/>
    <w:rsid w:val="00B53EAC"/>
    <w:rsid w:val="00B53EC9"/>
    <w:rsid w:val="00B54353"/>
    <w:rsid w:val="00B55811"/>
    <w:rsid w:val="00B56384"/>
    <w:rsid w:val="00B566F6"/>
    <w:rsid w:val="00B56AEC"/>
    <w:rsid w:val="00B60EA1"/>
    <w:rsid w:val="00B62E41"/>
    <w:rsid w:val="00B642BF"/>
    <w:rsid w:val="00B64FCD"/>
    <w:rsid w:val="00B65995"/>
    <w:rsid w:val="00B65D4A"/>
    <w:rsid w:val="00B65E00"/>
    <w:rsid w:val="00B66469"/>
    <w:rsid w:val="00B66A1B"/>
    <w:rsid w:val="00B674AE"/>
    <w:rsid w:val="00B678E3"/>
    <w:rsid w:val="00B705D7"/>
    <w:rsid w:val="00B71454"/>
    <w:rsid w:val="00B73307"/>
    <w:rsid w:val="00B7350A"/>
    <w:rsid w:val="00B74B04"/>
    <w:rsid w:val="00B76D5D"/>
    <w:rsid w:val="00B77104"/>
    <w:rsid w:val="00B773C4"/>
    <w:rsid w:val="00B80C2B"/>
    <w:rsid w:val="00B81E0B"/>
    <w:rsid w:val="00B81F4B"/>
    <w:rsid w:val="00B82009"/>
    <w:rsid w:val="00B821E7"/>
    <w:rsid w:val="00B8290E"/>
    <w:rsid w:val="00B843A8"/>
    <w:rsid w:val="00B843B5"/>
    <w:rsid w:val="00B84F53"/>
    <w:rsid w:val="00B8534A"/>
    <w:rsid w:val="00B85E73"/>
    <w:rsid w:val="00B8653C"/>
    <w:rsid w:val="00B87DA9"/>
    <w:rsid w:val="00B921BF"/>
    <w:rsid w:val="00B925B3"/>
    <w:rsid w:val="00B92AB7"/>
    <w:rsid w:val="00B92F77"/>
    <w:rsid w:val="00B938B0"/>
    <w:rsid w:val="00B953BD"/>
    <w:rsid w:val="00BA0716"/>
    <w:rsid w:val="00BA193C"/>
    <w:rsid w:val="00BA19C5"/>
    <w:rsid w:val="00BA1CCB"/>
    <w:rsid w:val="00BA1FA9"/>
    <w:rsid w:val="00BA2938"/>
    <w:rsid w:val="00BA47A1"/>
    <w:rsid w:val="00BA486F"/>
    <w:rsid w:val="00BA541A"/>
    <w:rsid w:val="00BA5D31"/>
    <w:rsid w:val="00BA6E34"/>
    <w:rsid w:val="00BA703C"/>
    <w:rsid w:val="00BA77CA"/>
    <w:rsid w:val="00BB19BF"/>
    <w:rsid w:val="00BB205E"/>
    <w:rsid w:val="00BB3B24"/>
    <w:rsid w:val="00BB3E66"/>
    <w:rsid w:val="00BB5B1D"/>
    <w:rsid w:val="00BB67B1"/>
    <w:rsid w:val="00BB6C24"/>
    <w:rsid w:val="00BB6D1A"/>
    <w:rsid w:val="00BB7003"/>
    <w:rsid w:val="00BC0736"/>
    <w:rsid w:val="00BC1F06"/>
    <w:rsid w:val="00BC2BB1"/>
    <w:rsid w:val="00BC2EDA"/>
    <w:rsid w:val="00BC41B3"/>
    <w:rsid w:val="00BC7A42"/>
    <w:rsid w:val="00BD15C1"/>
    <w:rsid w:val="00BD2618"/>
    <w:rsid w:val="00BD2791"/>
    <w:rsid w:val="00BD2CB8"/>
    <w:rsid w:val="00BD2F98"/>
    <w:rsid w:val="00BD339D"/>
    <w:rsid w:val="00BD48C4"/>
    <w:rsid w:val="00BD52F7"/>
    <w:rsid w:val="00BE0898"/>
    <w:rsid w:val="00BE0E03"/>
    <w:rsid w:val="00BE1DED"/>
    <w:rsid w:val="00BE6550"/>
    <w:rsid w:val="00BE6C28"/>
    <w:rsid w:val="00BF172D"/>
    <w:rsid w:val="00BF1AC3"/>
    <w:rsid w:val="00BF22FD"/>
    <w:rsid w:val="00BF304C"/>
    <w:rsid w:val="00BF31D6"/>
    <w:rsid w:val="00BF393F"/>
    <w:rsid w:val="00BF3BB3"/>
    <w:rsid w:val="00BF580D"/>
    <w:rsid w:val="00BF5CFE"/>
    <w:rsid w:val="00BF6229"/>
    <w:rsid w:val="00C004D7"/>
    <w:rsid w:val="00C009FF"/>
    <w:rsid w:val="00C00C37"/>
    <w:rsid w:val="00C0119D"/>
    <w:rsid w:val="00C01315"/>
    <w:rsid w:val="00C01A70"/>
    <w:rsid w:val="00C02C2C"/>
    <w:rsid w:val="00C04834"/>
    <w:rsid w:val="00C0522B"/>
    <w:rsid w:val="00C058E3"/>
    <w:rsid w:val="00C07B5D"/>
    <w:rsid w:val="00C100DE"/>
    <w:rsid w:val="00C10491"/>
    <w:rsid w:val="00C105DB"/>
    <w:rsid w:val="00C111BE"/>
    <w:rsid w:val="00C117FB"/>
    <w:rsid w:val="00C12C09"/>
    <w:rsid w:val="00C131F4"/>
    <w:rsid w:val="00C13427"/>
    <w:rsid w:val="00C13A35"/>
    <w:rsid w:val="00C15028"/>
    <w:rsid w:val="00C15C58"/>
    <w:rsid w:val="00C15E2C"/>
    <w:rsid w:val="00C162C5"/>
    <w:rsid w:val="00C163DA"/>
    <w:rsid w:val="00C16889"/>
    <w:rsid w:val="00C17D0A"/>
    <w:rsid w:val="00C208CC"/>
    <w:rsid w:val="00C21992"/>
    <w:rsid w:val="00C22622"/>
    <w:rsid w:val="00C22B73"/>
    <w:rsid w:val="00C2467B"/>
    <w:rsid w:val="00C24790"/>
    <w:rsid w:val="00C26ADD"/>
    <w:rsid w:val="00C26D07"/>
    <w:rsid w:val="00C27CC3"/>
    <w:rsid w:val="00C304BF"/>
    <w:rsid w:val="00C30D9B"/>
    <w:rsid w:val="00C3134F"/>
    <w:rsid w:val="00C31972"/>
    <w:rsid w:val="00C3420C"/>
    <w:rsid w:val="00C3505B"/>
    <w:rsid w:val="00C353AF"/>
    <w:rsid w:val="00C358E0"/>
    <w:rsid w:val="00C35A4A"/>
    <w:rsid w:val="00C36BF6"/>
    <w:rsid w:val="00C40137"/>
    <w:rsid w:val="00C42EBC"/>
    <w:rsid w:val="00C43A13"/>
    <w:rsid w:val="00C448B5"/>
    <w:rsid w:val="00C4666B"/>
    <w:rsid w:val="00C46C59"/>
    <w:rsid w:val="00C4701F"/>
    <w:rsid w:val="00C471F2"/>
    <w:rsid w:val="00C47335"/>
    <w:rsid w:val="00C477DB"/>
    <w:rsid w:val="00C501C9"/>
    <w:rsid w:val="00C507CE"/>
    <w:rsid w:val="00C51F43"/>
    <w:rsid w:val="00C52738"/>
    <w:rsid w:val="00C5292F"/>
    <w:rsid w:val="00C52FF9"/>
    <w:rsid w:val="00C53544"/>
    <w:rsid w:val="00C53C58"/>
    <w:rsid w:val="00C54C39"/>
    <w:rsid w:val="00C56A20"/>
    <w:rsid w:val="00C606AF"/>
    <w:rsid w:val="00C610B7"/>
    <w:rsid w:val="00C618FA"/>
    <w:rsid w:val="00C6476B"/>
    <w:rsid w:val="00C65823"/>
    <w:rsid w:val="00C6669F"/>
    <w:rsid w:val="00C66D13"/>
    <w:rsid w:val="00C670E9"/>
    <w:rsid w:val="00C7007D"/>
    <w:rsid w:val="00C708C8"/>
    <w:rsid w:val="00C716CA"/>
    <w:rsid w:val="00C72536"/>
    <w:rsid w:val="00C72D8C"/>
    <w:rsid w:val="00C734F1"/>
    <w:rsid w:val="00C73500"/>
    <w:rsid w:val="00C74C2A"/>
    <w:rsid w:val="00C76011"/>
    <w:rsid w:val="00C771FC"/>
    <w:rsid w:val="00C8018C"/>
    <w:rsid w:val="00C818D4"/>
    <w:rsid w:val="00C821AC"/>
    <w:rsid w:val="00C8394A"/>
    <w:rsid w:val="00C85173"/>
    <w:rsid w:val="00C85750"/>
    <w:rsid w:val="00C85E43"/>
    <w:rsid w:val="00C87BE1"/>
    <w:rsid w:val="00C903A4"/>
    <w:rsid w:val="00C91A80"/>
    <w:rsid w:val="00C92C95"/>
    <w:rsid w:val="00C93068"/>
    <w:rsid w:val="00C93F11"/>
    <w:rsid w:val="00C94F19"/>
    <w:rsid w:val="00C95CF4"/>
    <w:rsid w:val="00C95F3D"/>
    <w:rsid w:val="00C95F93"/>
    <w:rsid w:val="00C97DB5"/>
    <w:rsid w:val="00CA0D3C"/>
    <w:rsid w:val="00CA0EBB"/>
    <w:rsid w:val="00CA111F"/>
    <w:rsid w:val="00CA196D"/>
    <w:rsid w:val="00CA25E0"/>
    <w:rsid w:val="00CA3D90"/>
    <w:rsid w:val="00CA40B2"/>
    <w:rsid w:val="00CA4A38"/>
    <w:rsid w:val="00CA5F38"/>
    <w:rsid w:val="00CA6F55"/>
    <w:rsid w:val="00CA773F"/>
    <w:rsid w:val="00CA7BB5"/>
    <w:rsid w:val="00CB04F8"/>
    <w:rsid w:val="00CB075A"/>
    <w:rsid w:val="00CB12F0"/>
    <w:rsid w:val="00CB1309"/>
    <w:rsid w:val="00CB168B"/>
    <w:rsid w:val="00CB2C3B"/>
    <w:rsid w:val="00CB2CA7"/>
    <w:rsid w:val="00CB2D53"/>
    <w:rsid w:val="00CB4234"/>
    <w:rsid w:val="00CB46BE"/>
    <w:rsid w:val="00CB49F9"/>
    <w:rsid w:val="00CB525F"/>
    <w:rsid w:val="00CB5C02"/>
    <w:rsid w:val="00CB5D0D"/>
    <w:rsid w:val="00CB5F1E"/>
    <w:rsid w:val="00CB6117"/>
    <w:rsid w:val="00CB69DC"/>
    <w:rsid w:val="00CB6B82"/>
    <w:rsid w:val="00CB7E24"/>
    <w:rsid w:val="00CC01F6"/>
    <w:rsid w:val="00CC08E7"/>
    <w:rsid w:val="00CC0BA6"/>
    <w:rsid w:val="00CC2AF6"/>
    <w:rsid w:val="00CC3A20"/>
    <w:rsid w:val="00CC54B8"/>
    <w:rsid w:val="00CC5923"/>
    <w:rsid w:val="00CC7BC7"/>
    <w:rsid w:val="00CD0AC1"/>
    <w:rsid w:val="00CD17CC"/>
    <w:rsid w:val="00CD1F0C"/>
    <w:rsid w:val="00CD318B"/>
    <w:rsid w:val="00CD3245"/>
    <w:rsid w:val="00CD5E47"/>
    <w:rsid w:val="00CD776A"/>
    <w:rsid w:val="00CD7A98"/>
    <w:rsid w:val="00CE0E73"/>
    <w:rsid w:val="00CE16D4"/>
    <w:rsid w:val="00CE1EC5"/>
    <w:rsid w:val="00CE20FF"/>
    <w:rsid w:val="00CE22E2"/>
    <w:rsid w:val="00CE29C4"/>
    <w:rsid w:val="00CE3429"/>
    <w:rsid w:val="00CE3A6E"/>
    <w:rsid w:val="00CE3DDD"/>
    <w:rsid w:val="00CE4265"/>
    <w:rsid w:val="00CE4375"/>
    <w:rsid w:val="00CE45C0"/>
    <w:rsid w:val="00CE504E"/>
    <w:rsid w:val="00CE60BD"/>
    <w:rsid w:val="00CE645F"/>
    <w:rsid w:val="00CE704A"/>
    <w:rsid w:val="00CE7AB0"/>
    <w:rsid w:val="00CF2AE3"/>
    <w:rsid w:val="00CF3132"/>
    <w:rsid w:val="00CF3537"/>
    <w:rsid w:val="00CF4F88"/>
    <w:rsid w:val="00CF5B09"/>
    <w:rsid w:val="00CF630C"/>
    <w:rsid w:val="00CF6D25"/>
    <w:rsid w:val="00D002C0"/>
    <w:rsid w:val="00D00CCD"/>
    <w:rsid w:val="00D00DD0"/>
    <w:rsid w:val="00D02145"/>
    <w:rsid w:val="00D029D9"/>
    <w:rsid w:val="00D02F72"/>
    <w:rsid w:val="00D030AC"/>
    <w:rsid w:val="00D03EF8"/>
    <w:rsid w:val="00D04685"/>
    <w:rsid w:val="00D054FA"/>
    <w:rsid w:val="00D05761"/>
    <w:rsid w:val="00D060F4"/>
    <w:rsid w:val="00D06297"/>
    <w:rsid w:val="00D07261"/>
    <w:rsid w:val="00D101AE"/>
    <w:rsid w:val="00D128DC"/>
    <w:rsid w:val="00D129A3"/>
    <w:rsid w:val="00D12FDA"/>
    <w:rsid w:val="00D13F60"/>
    <w:rsid w:val="00D143B7"/>
    <w:rsid w:val="00D16039"/>
    <w:rsid w:val="00D16C49"/>
    <w:rsid w:val="00D17145"/>
    <w:rsid w:val="00D205D7"/>
    <w:rsid w:val="00D206FC"/>
    <w:rsid w:val="00D20BCF"/>
    <w:rsid w:val="00D20BD9"/>
    <w:rsid w:val="00D2242C"/>
    <w:rsid w:val="00D239F1"/>
    <w:rsid w:val="00D25494"/>
    <w:rsid w:val="00D25C4A"/>
    <w:rsid w:val="00D26BF9"/>
    <w:rsid w:val="00D2725A"/>
    <w:rsid w:val="00D27FF4"/>
    <w:rsid w:val="00D3218B"/>
    <w:rsid w:val="00D3240E"/>
    <w:rsid w:val="00D33A11"/>
    <w:rsid w:val="00D33B84"/>
    <w:rsid w:val="00D35E0C"/>
    <w:rsid w:val="00D36D53"/>
    <w:rsid w:val="00D424B6"/>
    <w:rsid w:val="00D42780"/>
    <w:rsid w:val="00D43142"/>
    <w:rsid w:val="00D43380"/>
    <w:rsid w:val="00D445FC"/>
    <w:rsid w:val="00D45500"/>
    <w:rsid w:val="00D47259"/>
    <w:rsid w:val="00D47E11"/>
    <w:rsid w:val="00D47ED8"/>
    <w:rsid w:val="00D50070"/>
    <w:rsid w:val="00D513A0"/>
    <w:rsid w:val="00D52F0A"/>
    <w:rsid w:val="00D53F19"/>
    <w:rsid w:val="00D5448B"/>
    <w:rsid w:val="00D54FAE"/>
    <w:rsid w:val="00D55199"/>
    <w:rsid w:val="00D56FBD"/>
    <w:rsid w:val="00D577EB"/>
    <w:rsid w:val="00D60598"/>
    <w:rsid w:val="00D60B83"/>
    <w:rsid w:val="00D61999"/>
    <w:rsid w:val="00D624AB"/>
    <w:rsid w:val="00D6359F"/>
    <w:rsid w:val="00D647B1"/>
    <w:rsid w:val="00D64804"/>
    <w:rsid w:val="00D64CC3"/>
    <w:rsid w:val="00D673C3"/>
    <w:rsid w:val="00D703D9"/>
    <w:rsid w:val="00D71C75"/>
    <w:rsid w:val="00D7248E"/>
    <w:rsid w:val="00D7279A"/>
    <w:rsid w:val="00D728AC"/>
    <w:rsid w:val="00D72D2A"/>
    <w:rsid w:val="00D76083"/>
    <w:rsid w:val="00D762DF"/>
    <w:rsid w:val="00D764B0"/>
    <w:rsid w:val="00D76A73"/>
    <w:rsid w:val="00D76DE2"/>
    <w:rsid w:val="00D8052F"/>
    <w:rsid w:val="00D829AF"/>
    <w:rsid w:val="00D82B13"/>
    <w:rsid w:val="00D8396F"/>
    <w:rsid w:val="00D83E53"/>
    <w:rsid w:val="00D86987"/>
    <w:rsid w:val="00D87D93"/>
    <w:rsid w:val="00D90E54"/>
    <w:rsid w:val="00D9114F"/>
    <w:rsid w:val="00D9274D"/>
    <w:rsid w:val="00D9275F"/>
    <w:rsid w:val="00D92F6F"/>
    <w:rsid w:val="00D940B6"/>
    <w:rsid w:val="00D94B40"/>
    <w:rsid w:val="00D950FA"/>
    <w:rsid w:val="00D951CD"/>
    <w:rsid w:val="00D95C34"/>
    <w:rsid w:val="00D95FE2"/>
    <w:rsid w:val="00D9643B"/>
    <w:rsid w:val="00D9681F"/>
    <w:rsid w:val="00D9775D"/>
    <w:rsid w:val="00DA2BE3"/>
    <w:rsid w:val="00DA3E36"/>
    <w:rsid w:val="00DA3ED6"/>
    <w:rsid w:val="00DA40F1"/>
    <w:rsid w:val="00DA415A"/>
    <w:rsid w:val="00DA41D4"/>
    <w:rsid w:val="00DA76D8"/>
    <w:rsid w:val="00DB12B0"/>
    <w:rsid w:val="00DB1608"/>
    <w:rsid w:val="00DB22FA"/>
    <w:rsid w:val="00DB256A"/>
    <w:rsid w:val="00DB3C3F"/>
    <w:rsid w:val="00DB45C2"/>
    <w:rsid w:val="00DB547B"/>
    <w:rsid w:val="00DB5698"/>
    <w:rsid w:val="00DB59B8"/>
    <w:rsid w:val="00DB6819"/>
    <w:rsid w:val="00DB79D3"/>
    <w:rsid w:val="00DC00B9"/>
    <w:rsid w:val="00DC0263"/>
    <w:rsid w:val="00DC04BC"/>
    <w:rsid w:val="00DC06F1"/>
    <w:rsid w:val="00DC075B"/>
    <w:rsid w:val="00DC0767"/>
    <w:rsid w:val="00DC12CD"/>
    <w:rsid w:val="00DC1905"/>
    <w:rsid w:val="00DC22CB"/>
    <w:rsid w:val="00DC2669"/>
    <w:rsid w:val="00DC33D0"/>
    <w:rsid w:val="00DC4649"/>
    <w:rsid w:val="00DC469D"/>
    <w:rsid w:val="00DC662C"/>
    <w:rsid w:val="00DC7F4C"/>
    <w:rsid w:val="00DD026C"/>
    <w:rsid w:val="00DD23EE"/>
    <w:rsid w:val="00DD3D3E"/>
    <w:rsid w:val="00DD40D1"/>
    <w:rsid w:val="00DD47E5"/>
    <w:rsid w:val="00DD4845"/>
    <w:rsid w:val="00DD5B2D"/>
    <w:rsid w:val="00DD5E25"/>
    <w:rsid w:val="00DD6059"/>
    <w:rsid w:val="00DD6359"/>
    <w:rsid w:val="00DD73B1"/>
    <w:rsid w:val="00DD7563"/>
    <w:rsid w:val="00DD77C2"/>
    <w:rsid w:val="00DE0188"/>
    <w:rsid w:val="00DE0B65"/>
    <w:rsid w:val="00DE0DC6"/>
    <w:rsid w:val="00DE2A6D"/>
    <w:rsid w:val="00DE557D"/>
    <w:rsid w:val="00DE6D83"/>
    <w:rsid w:val="00DE751D"/>
    <w:rsid w:val="00DE77DA"/>
    <w:rsid w:val="00DE7FCA"/>
    <w:rsid w:val="00DF00CB"/>
    <w:rsid w:val="00DF196B"/>
    <w:rsid w:val="00DF1F18"/>
    <w:rsid w:val="00DF331A"/>
    <w:rsid w:val="00DF43EF"/>
    <w:rsid w:val="00DF43F8"/>
    <w:rsid w:val="00DF488A"/>
    <w:rsid w:val="00DF4EC3"/>
    <w:rsid w:val="00DF59D6"/>
    <w:rsid w:val="00DF6030"/>
    <w:rsid w:val="00E0077E"/>
    <w:rsid w:val="00E025E1"/>
    <w:rsid w:val="00E02915"/>
    <w:rsid w:val="00E030EB"/>
    <w:rsid w:val="00E04329"/>
    <w:rsid w:val="00E048F4"/>
    <w:rsid w:val="00E04909"/>
    <w:rsid w:val="00E051BD"/>
    <w:rsid w:val="00E05DA9"/>
    <w:rsid w:val="00E06E9B"/>
    <w:rsid w:val="00E07BDF"/>
    <w:rsid w:val="00E07C0F"/>
    <w:rsid w:val="00E107BD"/>
    <w:rsid w:val="00E10E12"/>
    <w:rsid w:val="00E11186"/>
    <w:rsid w:val="00E11778"/>
    <w:rsid w:val="00E12D1D"/>
    <w:rsid w:val="00E12E45"/>
    <w:rsid w:val="00E15440"/>
    <w:rsid w:val="00E15E25"/>
    <w:rsid w:val="00E1610F"/>
    <w:rsid w:val="00E17828"/>
    <w:rsid w:val="00E231BB"/>
    <w:rsid w:val="00E23793"/>
    <w:rsid w:val="00E23E4E"/>
    <w:rsid w:val="00E248D9"/>
    <w:rsid w:val="00E24D7F"/>
    <w:rsid w:val="00E250DE"/>
    <w:rsid w:val="00E253F9"/>
    <w:rsid w:val="00E25B5F"/>
    <w:rsid w:val="00E26671"/>
    <w:rsid w:val="00E26961"/>
    <w:rsid w:val="00E26F62"/>
    <w:rsid w:val="00E2747C"/>
    <w:rsid w:val="00E30CA5"/>
    <w:rsid w:val="00E311B7"/>
    <w:rsid w:val="00E31490"/>
    <w:rsid w:val="00E3172D"/>
    <w:rsid w:val="00E31E08"/>
    <w:rsid w:val="00E31FBB"/>
    <w:rsid w:val="00E324B8"/>
    <w:rsid w:val="00E35081"/>
    <w:rsid w:val="00E3655F"/>
    <w:rsid w:val="00E36A68"/>
    <w:rsid w:val="00E40101"/>
    <w:rsid w:val="00E409BB"/>
    <w:rsid w:val="00E40A02"/>
    <w:rsid w:val="00E42182"/>
    <w:rsid w:val="00E42390"/>
    <w:rsid w:val="00E43BD9"/>
    <w:rsid w:val="00E448EC"/>
    <w:rsid w:val="00E4572E"/>
    <w:rsid w:val="00E471C6"/>
    <w:rsid w:val="00E477F8"/>
    <w:rsid w:val="00E50187"/>
    <w:rsid w:val="00E50969"/>
    <w:rsid w:val="00E5128F"/>
    <w:rsid w:val="00E51D3D"/>
    <w:rsid w:val="00E52104"/>
    <w:rsid w:val="00E5315A"/>
    <w:rsid w:val="00E5443C"/>
    <w:rsid w:val="00E5492E"/>
    <w:rsid w:val="00E55D4D"/>
    <w:rsid w:val="00E576BE"/>
    <w:rsid w:val="00E5776F"/>
    <w:rsid w:val="00E578E3"/>
    <w:rsid w:val="00E6003B"/>
    <w:rsid w:val="00E60250"/>
    <w:rsid w:val="00E6049E"/>
    <w:rsid w:val="00E60A3F"/>
    <w:rsid w:val="00E62409"/>
    <w:rsid w:val="00E628D6"/>
    <w:rsid w:val="00E64EFF"/>
    <w:rsid w:val="00E65B7F"/>
    <w:rsid w:val="00E65DE4"/>
    <w:rsid w:val="00E6633D"/>
    <w:rsid w:val="00E66694"/>
    <w:rsid w:val="00E67F73"/>
    <w:rsid w:val="00E67F99"/>
    <w:rsid w:val="00E712AF"/>
    <w:rsid w:val="00E71892"/>
    <w:rsid w:val="00E719D9"/>
    <w:rsid w:val="00E71D40"/>
    <w:rsid w:val="00E729DA"/>
    <w:rsid w:val="00E72F0F"/>
    <w:rsid w:val="00E72F3B"/>
    <w:rsid w:val="00E73BAD"/>
    <w:rsid w:val="00E746B1"/>
    <w:rsid w:val="00E7494D"/>
    <w:rsid w:val="00E77407"/>
    <w:rsid w:val="00E80D85"/>
    <w:rsid w:val="00E810E2"/>
    <w:rsid w:val="00E8213F"/>
    <w:rsid w:val="00E824A3"/>
    <w:rsid w:val="00E82D56"/>
    <w:rsid w:val="00E840FC"/>
    <w:rsid w:val="00E84D68"/>
    <w:rsid w:val="00E857D2"/>
    <w:rsid w:val="00E85D5A"/>
    <w:rsid w:val="00E86D8C"/>
    <w:rsid w:val="00E8788D"/>
    <w:rsid w:val="00E90326"/>
    <w:rsid w:val="00E90C89"/>
    <w:rsid w:val="00E90FD2"/>
    <w:rsid w:val="00E913D1"/>
    <w:rsid w:val="00E918E4"/>
    <w:rsid w:val="00E94C6B"/>
    <w:rsid w:val="00EA0A1A"/>
    <w:rsid w:val="00EA4123"/>
    <w:rsid w:val="00EA543A"/>
    <w:rsid w:val="00EA5452"/>
    <w:rsid w:val="00EA5647"/>
    <w:rsid w:val="00EB10B9"/>
    <w:rsid w:val="00EB1A9C"/>
    <w:rsid w:val="00EB3858"/>
    <w:rsid w:val="00EB41C6"/>
    <w:rsid w:val="00EB4383"/>
    <w:rsid w:val="00EB4C97"/>
    <w:rsid w:val="00EB59A5"/>
    <w:rsid w:val="00EB69C0"/>
    <w:rsid w:val="00EB73E4"/>
    <w:rsid w:val="00EC0720"/>
    <w:rsid w:val="00EC0EC9"/>
    <w:rsid w:val="00EC160D"/>
    <w:rsid w:val="00EC1797"/>
    <w:rsid w:val="00EC1AD9"/>
    <w:rsid w:val="00EC2228"/>
    <w:rsid w:val="00EC3F43"/>
    <w:rsid w:val="00EC4193"/>
    <w:rsid w:val="00EC4E68"/>
    <w:rsid w:val="00EC5D93"/>
    <w:rsid w:val="00EC61E3"/>
    <w:rsid w:val="00EC650D"/>
    <w:rsid w:val="00EC65DD"/>
    <w:rsid w:val="00ED3EE8"/>
    <w:rsid w:val="00ED40DC"/>
    <w:rsid w:val="00ED6249"/>
    <w:rsid w:val="00ED66D5"/>
    <w:rsid w:val="00EE0B43"/>
    <w:rsid w:val="00EE111D"/>
    <w:rsid w:val="00EE11A3"/>
    <w:rsid w:val="00EE2344"/>
    <w:rsid w:val="00EE44D1"/>
    <w:rsid w:val="00EE472E"/>
    <w:rsid w:val="00EE6B23"/>
    <w:rsid w:val="00EE6CBE"/>
    <w:rsid w:val="00EF22A6"/>
    <w:rsid w:val="00EF2B9A"/>
    <w:rsid w:val="00EF406E"/>
    <w:rsid w:val="00EF7121"/>
    <w:rsid w:val="00EF7555"/>
    <w:rsid w:val="00F0017D"/>
    <w:rsid w:val="00F012CC"/>
    <w:rsid w:val="00F01974"/>
    <w:rsid w:val="00F01B9D"/>
    <w:rsid w:val="00F02EE5"/>
    <w:rsid w:val="00F02FE4"/>
    <w:rsid w:val="00F0386B"/>
    <w:rsid w:val="00F04E99"/>
    <w:rsid w:val="00F05394"/>
    <w:rsid w:val="00F0744A"/>
    <w:rsid w:val="00F0795A"/>
    <w:rsid w:val="00F10233"/>
    <w:rsid w:val="00F11E0A"/>
    <w:rsid w:val="00F140E2"/>
    <w:rsid w:val="00F14675"/>
    <w:rsid w:val="00F14E44"/>
    <w:rsid w:val="00F14FCB"/>
    <w:rsid w:val="00F152F7"/>
    <w:rsid w:val="00F16F87"/>
    <w:rsid w:val="00F172DF"/>
    <w:rsid w:val="00F229D6"/>
    <w:rsid w:val="00F24942"/>
    <w:rsid w:val="00F25304"/>
    <w:rsid w:val="00F25868"/>
    <w:rsid w:val="00F268F4"/>
    <w:rsid w:val="00F26AF0"/>
    <w:rsid w:val="00F319C5"/>
    <w:rsid w:val="00F31CAE"/>
    <w:rsid w:val="00F32A86"/>
    <w:rsid w:val="00F32ED8"/>
    <w:rsid w:val="00F3314E"/>
    <w:rsid w:val="00F339AB"/>
    <w:rsid w:val="00F33C5C"/>
    <w:rsid w:val="00F37335"/>
    <w:rsid w:val="00F4002A"/>
    <w:rsid w:val="00F41402"/>
    <w:rsid w:val="00F41FB6"/>
    <w:rsid w:val="00F423AF"/>
    <w:rsid w:val="00F4397B"/>
    <w:rsid w:val="00F43F84"/>
    <w:rsid w:val="00F441AD"/>
    <w:rsid w:val="00F44C9D"/>
    <w:rsid w:val="00F44CAD"/>
    <w:rsid w:val="00F46C86"/>
    <w:rsid w:val="00F46FB8"/>
    <w:rsid w:val="00F4734D"/>
    <w:rsid w:val="00F47499"/>
    <w:rsid w:val="00F4762A"/>
    <w:rsid w:val="00F47938"/>
    <w:rsid w:val="00F5147C"/>
    <w:rsid w:val="00F519A1"/>
    <w:rsid w:val="00F51D24"/>
    <w:rsid w:val="00F54306"/>
    <w:rsid w:val="00F54391"/>
    <w:rsid w:val="00F54786"/>
    <w:rsid w:val="00F56216"/>
    <w:rsid w:val="00F56FE2"/>
    <w:rsid w:val="00F57254"/>
    <w:rsid w:val="00F623F6"/>
    <w:rsid w:val="00F6519B"/>
    <w:rsid w:val="00F65E5A"/>
    <w:rsid w:val="00F65ECA"/>
    <w:rsid w:val="00F666B6"/>
    <w:rsid w:val="00F67480"/>
    <w:rsid w:val="00F67F01"/>
    <w:rsid w:val="00F72087"/>
    <w:rsid w:val="00F721FA"/>
    <w:rsid w:val="00F7293A"/>
    <w:rsid w:val="00F72BF6"/>
    <w:rsid w:val="00F74483"/>
    <w:rsid w:val="00F74911"/>
    <w:rsid w:val="00F74BDF"/>
    <w:rsid w:val="00F74F40"/>
    <w:rsid w:val="00F764AE"/>
    <w:rsid w:val="00F7698F"/>
    <w:rsid w:val="00F77825"/>
    <w:rsid w:val="00F779DB"/>
    <w:rsid w:val="00F77FFA"/>
    <w:rsid w:val="00F802C7"/>
    <w:rsid w:val="00F812D5"/>
    <w:rsid w:val="00F8270D"/>
    <w:rsid w:val="00F82D3D"/>
    <w:rsid w:val="00F832A5"/>
    <w:rsid w:val="00F832FD"/>
    <w:rsid w:val="00F834A6"/>
    <w:rsid w:val="00F83F66"/>
    <w:rsid w:val="00F84DEF"/>
    <w:rsid w:val="00F853CF"/>
    <w:rsid w:val="00F87296"/>
    <w:rsid w:val="00F874B3"/>
    <w:rsid w:val="00F9003A"/>
    <w:rsid w:val="00F90185"/>
    <w:rsid w:val="00F91A48"/>
    <w:rsid w:val="00F949A3"/>
    <w:rsid w:val="00F950A2"/>
    <w:rsid w:val="00F95663"/>
    <w:rsid w:val="00F9597A"/>
    <w:rsid w:val="00F963A6"/>
    <w:rsid w:val="00F96E12"/>
    <w:rsid w:val="00FA01FF"/>
    <w:rsid w:val="00FA0EEC"/>
    <w:rsid w:val="00FA0FD4"/>
    <w:rsid w:val="00FA258D"/>
    <w:rsid w:val="00FA271A"/>
    <w:rsid w:val="00FA3945"/>
    <w:rsid w:val="00FA40BA"/>
    <w:rsid w:val="00FA45DD"/>
    <w:rsid w:val="00FA5EFB"/>
    <w:rsid w:val="00FA6C4E"/>
    <w:rsid w:val="00FA712D"/>
    <w:rsid w:val="00FB1B1F"/>
    <w:rsid w:val="00FB1E4B"/>
    <w:rsid w:val="00FB2EE9"/>
    <w:rsid w:val="00FB3136"/>
    <w:rsid w:val="00FB49F6"/>
    <w:rsid w:val="00FB513D"/>
    <w:rsid w:val="00FB52F5"/>
    <w:rsid w:val="00FB5351"/>
    <w:rsid w:val="00FB5CFC"/>
    <w:rsid w:val="00FB7258"/>
    <w:rsid w:val="00FB73E1"/>
    <w:rsid w:val="00FB79AB"/>
    <w:rsid w:val="00FC05BC"/>
    <w:rsid w:val="00FC2A67"/>
    <w:rsid w:val="00FC2CF5"/>
    <w:rsid w:val="00FC3195"/>
    <w:rsid w:val="00FC32A9"/>
    <w:rsid w:val="00FC33EE"/>
    <w:rsid w:val="00FC3799"/>
    <w:rsid w:val="00FC42DA"/>
    <w:rsid w:val="00FC436F"/>
    <w:rsid w:val="00FC4ECE"/>
    <w:rsid w:val="00FC52E9"/>
    <w:rsid w:val="00FC558B"/>
    <w:rsid w:val="00FC68C0"/>
    <w:rsid w:val="00FC6FC2"/>
    <w:rsid w:val="00FD0F29"/>
    <w:rsid w:val="00FD28C5"/>
    <w:rsid w:val="00FD2CB6"/>
    <w:rsid w:val="00FD2CBC"/>
    <w:rsid w:val="00FD4235"/>
    <w:rsid w:val="00FD4469"/>
    <w:rsid w:val="00FD48A1"/>
    <w:rsid w:val="00FD4BB6"/>
    <w:rsid w:val="00FD62C1"/>
    <w:rsid w:val="00FD6AF2"/>
    <w:rsid w:val="00FD6B9A"/>
    <w:rsid w:val="00FD736A"/>
    <w:rsid w:val="00FE06F7"/>
    <w:rsid w:val="00FE19C4"/>
    <w:rsid w:val="00FE1B51"/>
    <w:rsid w:val="00FE1E7C"/>
    <w:rsid w:val="00FE1F40"/>
    <w:rsid w:val="00FE2553"/>
    <w:rsid w:val="00FE27C8"/>
    <w:rsid w:val="00FE3833"/>
    <w:rsid w:val="00FE521C"/>
    <w:rsid w:val="00FE5E99"/>
    <w:rsid w:val="00FE620A"/>
    <w:rsid w:val="00FE66A6"/>
    <w:rsid w:val="00FE6AF6"/>
    <w:rsid w:val="00FE6B7F"/>
    <w:rsid w:val="00FF1C8A"/>
    <w:rsid w:val="00FF2F20"/>
    <w:rsid w:val="00FF3D61"/>
    <w:rsid w:val="00FF40A2"/>
    <w:rsid w:val="00FF40D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2049"/>
    <o:shapelayout v:ext="edit">
      <o:idmap v:ext="edit" data="1"/>
    </o:shapelayout>
  </w:shapeDefaults>
  <w:decimalSymbol w:val=","/>
  <w:listSeparator w:val=";"/>
  <w14:docId w14:val="1BFB0E00"/>
  <w15:chartTrackingRefBased/>
  <w15:docId w15:val="{D290029D-1000-42D3-BFF4-5F24C54D06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E0D69"/>
    <w:pPr>
      <w:spacing w:after="60" w:line="276" w:lineRule="auto"/>
      <w:jc w:val="both"/>
    </w:pPr>
    <w:rPr>
      <w:rFonts w:ascii="Times New Roman" w:hAnsi="Times New Roman"/>
      <w:sz w:val="24"/>
    </w:rPr>
  </w:style>
  <w:style w:type="paragraph" w:styleId="1">
    <w:name w:val="heading 1"/>
    <w:aliases w:val="!1 Заголовок 1"/>
    <w:basedOn w:val="a"/>
    <w:next w:val="a"/>
    <w:link w:val="10"/>
    <w:uiPriority w:val="9"/>
    <w:qFormat/>
    <w:rsid w:val="0073240F"/>
    <w:pPr>
      <w:keepNext/>
      <w:keepLines/>
      <w:numPr>
        <w:numId w:val="62"/>
      </w:numPr>
      <w:spacing w:before="280" w:after="240"/>
      <w:outlineLvl w:val="0"/>
    </w:pPr>
    <w:rPr>
      <w:rFonts w:eastAsiaTheme="majorEastAsia" w:cs="Times New Roman"/>
      <w:b/>
      <w:color w:val="2F5496" w:themeColor="accent1" w:themeShade="BF"/>
      <w:szCs w:val="32"/>
    </w:rPr>
  </w:style>
  <w:style w:type="paragraph" w:styleId="20">
    <w:name w:val="heading 2"/>
    <w:aliases w:val="1.1. Заголовок 2,!2Заголовок 2"/>
    <w:basedOn w:val="1"/>
    <w:link w:val="21"/>
    <w:autoRedefine/>
    <w:uiPriority w:val="9"/>
    <w:qFormat/>
    <w:rsid w:val="00291E84"/>
    <w:pPr>
      <w:numPr>
        <w:ilvl w:val="1"/>
      </w:numPr>
      <w:ind w:left="1134" w:firstLine="0"/>
      <w:outlineLvl w:val="1"/>
    </w:pPr>
    <w:rPr>
      <w:color w:val="0070C0"/>
    </w:rPr>
  </w:style>
  <w:style w:type="paragraph" w:styleId="3">
    <w:name w:val="heading 3"/>
    <w:basedOn w:val="20"/>
    <w:next w:val="a"/>
    <w:link w:val="31"/>
    <w:uiPriority w:val="9"/>
    <w:unhideWhenUsed/>
    <w:qFormat/>
    <w:rsid w:val="003B4275"/>
    <w:pPr>
      <w:numPr>
        <w:ilvl w:val="2"/>
      </w:numPr>
      <w:ind w:left="1134"/>
      <w:outlineLvl w:val="2"/>
    </w:pPr>
    <w:rPr>
      <w:i/>
    </w:rPr>
  </w:style>
  <w:style w:type="paragraph" w:styleId="4">
    <w:name w:val="heading 4"/>
    <w:basedOn w:val="3"/>
    <w:next w:val="a"/>
    <w:link w:val="40"/>
    <w:uiPriority w:val="9"/>
    <w:unhideWhenUsed/>
    <w:qFormat/>
    <w:rsid w:val="007B5EB8"/>
    <w:pPr>
      <w:numPr>
        <w:ilvl w:val="3"/>
      </w:numPr>
      <w:jc w:val="center"/>
      <w:outlineLvl w:val="3"/>
    </w:pPr>
    <w:rPr>
      <w:b w:val="0"/>
    </w:rPr>
  </w:style>
  <w:style w:type="paragraph" w:styleId="5">
    <w:name w:val="heading 5"/>
    <w:basedOn w:val="4"/>
    <w:next w:val="a"/>
    <w:link w:val="50"/>
    <w:uiPriority w:val="9"/>
    <w:unhideWhenUsed/>
    <w:qFormat/>
    <w:rsid w:val="00803DE7"/>
    <w:pPr>
      <w:numPr>
        <w:ilvl w:val="4"/>
        <w:numId w:val="11"/>
      </w:numPr>
      <w:outlineLvl w:val="4"/>
    </w:pPr>
  </w:style>
  <w:style w:type="paragraph" w:styleId="6">
    <w:name w:val="heading 6"/>
    <w:basedOn w:val="a"/>
    <w:next w:val="a"/>
    <w:link w:val="60"/>
    <w:uiPriority w:val="9"/>
    <w:unhideWhenUsed/>
    <w:qFormat/>
    <w:rsid w:val="00234F7E"/>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unhideWhenUsed/>
    <w:qFormat/>
    <w:rsid w:val="00234F7E"/>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unhideWhenUsed/>
    <w:qFormat/>
    <w:rsid w:val="00234F7E"/>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unhideWhenUsed/>
    <w:qFormat/>
    <w:rsid w:val="00234F7E"/>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Заголовок 2 Знак"/>
    <w:aliases w:val="1.1. Заголовок 2 Знак,!2Заголовок 2 Знак"/>
    <w:basedOn w:val="a0"/>
    <w:link w:val="20"/>
    <w:uiPriority w:val="9"/>
    <w:rsid w:val="00291E84"/>
    <w:rPr>
      <w:rFonts w:ascii="Times New Roman" w:eastAsiaTheme="majorEastAsia" w:hAnsi="Times New Roman" w:cs="Times New Roman"/>
      <w:b/>
      <w:color w:val="0070C0"/>
      <w:sz w:val="24"/>
      <w:szCs w:val="32"/>
    </w:rPr>
  </w:style>
  <w:style w:type="character" w:customStyle="1" w:styleId="10">
    <w:name w:val="Заголовок 1 Знак"/>
    <w:aliases w:val="!1 Заголовок 1 Знак"/>
    <w:basedOn w:val="a0"/>
    <w:link w:val="1"/>
    <w:uiPriority w:val="9"/>
    <w:rsid w:val="0073240F"/>
    <w:rPr>
      <w:rFonts w:ascii="Times New Roman" w:eastAsiaTheme="majorEastAsia" w:hAnsi="Times New Roman" w:cs="Times New Roman"/>
      <w:b/>
      <w:color w:val="2F5496" w:themeColor="accent1" w:themeShade="BF"/>
      <w:sz w:val="24"/>
      <w:szCs w:val="32"/>
    </w:rPr>
  </w:style>
  <w:style w:type="paragraph" w:customStyle="1" w:styleId="Cover2">
    <w:name w:val="Cover 2"/>
    <w:basedOn w:val="a"/>
    <w:next w:val="a3"/>
    <w:autoRedefine/>
    <w:uiPriority w:val="99"/>
    <w:qFormat/>
    <w:rsid w:val="003054AF"/>
    <w:pPr>
      <w:numPr>
        <w:numId w:val="1"/>
      </w:numPr>
      <w:spacing w:before="240" w:after="120"/>
    </w:pPr>
    <w:rPr>
      <w:rFonts w:ascii="Arial" w:eastAsia="Times New Roman" w:hAnsi="Arial" w:cs="Times New Roman"/>
      <w:b/>
      <w:bCs/>
      <w:sz w:val="36"/>
      <w:szCs w:val="20"/>
      <w:lang w:val="en-ZA"/>
    </w:rPr>
  </w:style>
  <w:style w:type="paragraph" w:styleId="a3">
    <w:name w:val="Body Text"/>
    <w:aliases w:val="Основной текст Знак Знак,Основной текст Знак Знак Знак,Основной текст Знак Знак Знак Знак, Знак,Основной текст Знак1,Основной текст Знак Знак Знак2,Основной текст Знак Знак Знак Знак Знак Знак1,Основной текст2"/>
    <w:basedOn w:val="a"/>
    <w:link w:val="a4"/>
    <w:uiPriority w:val="99"/>
    <w:unhideWhenUsed/>
    <w:rsid w:val="003054AF"/>
    <w:pPr>
      <w:spacing w:after="120"/>
    </w:pPr>
  </w:style>
  <w:style w:type="character" w:customStyle="1" w:styleId="a4">
    <w:name w:val="Основной текст Знак"/>
    <w:aliases w:val="Основной текст Знак Знак Знак1,Основной текст Знак Знак Знак Знак1,Основной текст Знак Знак Знак Знак Знак, Знак Знак,Основной текст Знак1 Знак,Основной текст Знак Знак Знак2 Знак,Основной текст Знак Знак Знак Знак Знак Знак1 Знак"/>
    <w:basedOn w:val="a0"/>
    <w:link w:val="a3"/>
    <w:uiPriority w:val="99"/>
    <w:rsid w:val="003054AF"/>
  </w:style>
  <w:style w:type="paragraph" w:styleId="a5">
    <w:name w:val="Subtitle"/>
    <w:basedOn w:val="a"/>
    <w:next w:val="a"/>
    <w:link w:val="a6"/>
    <w:uiPriority w:val="11"/>
    <w:qFormat/>
    <w:rsid w:val="00234F7E"/>
    <w:pPr>
      <w:numPr>
        <w:ilvl w:val="1"/>
      </w:numPr>
    </w:pPr>
    <w:rPr>
      <w:rFonts w:eastAsiaTheme="minorEastAsia"/>
      <w:color w:val="5A5A5A" w:themeColor="text1" w:themeTint="A5"/>
      <w:spacing w:val="15"/>
    </w:rPr>
  </w:style>
  <w:style w:type="character" w:customStyle="1" w:styleId="a6">
    <w:name w:val="Подзаголовок Знак"/>
    <w:basedOn w:val="a0"/>
    <w:link w:val="a5"/>
    <w:uiPriority w:val="11"/>
    <w:rsid w:val="00234F7E"/>
    <w:rPr>
      <w:rFonts w:eastAsiaTheme="minorEastAsia"/>
      <w:color w:val="5A5A5A" w:themeColor="text1" w:themeTint="A5"/>
      <w:spacing w:val="15"/>
    </w:rPr>
  </w:style>
  <w:style w:type="character" w:customStyle="1" w:styleId="31">
    <w:name w:val="Заголовок 3 Знак"/>
    <w:basedOn w:val="a0"/>
    <w:link w:val="3"/>
    <w:uiPriority w:val="9"/>
    <w:rsid w:val="003B4275"/>
    <w:rPr>
      <w:rFonts w:ascii="Times New Roman" w:eastAsiaTheme="majorEastAsia" w:hAnsi="Times New Roman" w:cs="Times New Roman"/>
      <w:b/>
      <w:i/>
      <w:color w:val="0070C0"/>
      <w:sz w:val="24"/>
      <w:szCs w:val="32"/>
    </w:rPr>
  </w:style>
  <w:style w:type="character" w:customStyle="1" w:styleId="40">
    <w:name w:val="Заголовок 4 Знак"/>
    <w:basedOn w:val="a0"/>
    <w:link w:val="4"/>
    <w:uiPriority w:val="9"/>
    <w:rsid w:val="007B5EB8"/>
    <w:rPr>
      <w:rFonts w:ascii="Times New Roman" w:eastAsiaTheme="majorEastAsia" w:hAnsi="Times New Roman" w:cs="Times New Roman"/>
      <w:i/>
      <w:color w:val="0070C0"/>
      <w:sz w:val="24"/>
      <w:szCs w:val="32"/>
    </w:rPr>
  </w:style>
  <w:style w:type="character" w:customStyle="1" w:styleId="50">
    <w:name w:val="Заголовок 5 Знак"/>
    <w:basedOn w:val="a0"/>
    <w:link w:val="5"/>
    <w:uiPriority w:val="9"/>
    <w:rsid w:val="00803DE7"/>
    <w:rPr>
      <w:rFonts w:ascii="Times New Roman" w:eastAsiaTheme="majorEastAsia" w:hAnsi="Times New Roman" w:cs="Times New Roman"/>
      <w:i/>
      <w:color w:val="0070C0"/>
      <w:sz w:val="24"/>
      <w:szCs w:val="32"/>
    </w:rPr>
  </w:style>
  <w:style w:type="character" w:customStyle="1" w:styleId="60">
    <w:name w:val="Заголовок 6 Знак"/>
    <w:basedOn w:val="a0"/>
    <w:link w:val="6"/>
    <w:uiPriority w:val="9"/>
    <w:rsid w:val="00234F7E"/>
    <w:rPr>
      <w:rFonts w:asciiTheme="majorHAnsi" w:eastAsiaTheme="majorEastAsia" w:hAnsiTheme="majorHAnsi" w:cstheme="majorBidi"/>
      <w:color w:val="1F3763" w:themeColor="accent1" w:themeShade="7F"/>
      <w:sz w:val="24"/>
    </w:rPr>
  </w:style>
  <w:style w:type="character" w:customStyle="1" w:styleId="70">
    <w:name w:val="Заголовок 7 Знак"/>
    <w:basedOn w:val="a0"/>
    <w:link w:val="7"/>
    <w:uiPriority w:val="9"/>
    <w:rsid w:val="00234F7E"/>
    <w:rPr>
      <w:rFonts w:asciiTheme="majorHAnsi" w:eastAsiaTheme="majorEastAsia" w:hAnsiTheme="majorHAnsi" w:cstheme="majorBidi"/>
      <w:i/>
      <w:iCs/>
      <w:color w:val="1F3763" w:themeColor="accent1" w:themeShade="7F"/>
      <w:sz w:val="24"/>
    </w:rPr>
  </w:style>
  <w:style w:type="character" w:customStyle="1" w:styleId="80">
    <w:name w:val="Заголовок 8 Знак"/>
    <w:basedOn w:val="a0"/>
    <w:link w:val="8"/>
    <w:uiPriority w:val="9"/>
    <w:rsid w:val="00234F7E"/>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rsid w:val="00234F7E"/>
    <w:rPr>
      <w:rFonts w:asciiTheme="majorHAnsi" w:eastAsiaTheme="majorEastAsia" w:hAnsiTheme="majorHAnsi" w:cstheme="majorBidi"/>
      <w:i/>
      <w:iCs/>
      <w:color w:val="272727" w:themeColor="text1" w:themeTint="D8"/>
      <w:sz w:val="21"/>
      <w:szCs w:val="21"/>
    </w:rPr>
  </w:style>
  <w:style w:type="paragraph" w:styleId="a7">
    <w:name w:val="List Paragraph"/>
    <w:aliases w:val="Bullets,List Paragraph1,Akapit z listą BS,List Paragraph (numbered (a)),List_Paragraph,Multilevel para_II,MC Paragraphe Liste,Colorful List - Accent 11,List Bullet-OpsManual,References,Title Style 1,Normal 2,Main numbered paragraph,Body,PAD"/>
    <w:basedOn w:val="a"/>
    <w:link w:val="a8"/>
    <w:uiPriority w:val="34"/>
    <w:qFormat/>
    <w:rsid w:val="00234F7E"/>
    <w:pPr>
      <w:ind w:left="720"/>
      <w:contextualSpacing/>
    </w:pPr>
  </w:style>
  <w:style w:type="paragraph" w:customStyle="1" w:styleId="111">
    <w:name w:val="1.1.1. Стиль"/>
    <w:basedOn w:val="a5"/>
    <w:link w:val="1110"/>
    <w:qFormat/>
    <w:rsid w:val="008F1210"/>
    <w:rPr>
      <w:color w:val="4472C4" w:themeColor="accent1"/>
    </w:rPr>
  </w:style>
  <w:style w:type="paragraph" w:customStyle="1" w:styleId="1111">
    <w:name w:val="1.1.1.1. Стиль"/>
    <w:basedOn w:val="a7"/>
    <w:link w:val="11110"/>
    <w:qFormat/>
    <w:rsid w:val="00E26961"/>
    <w:pPr>
      <w:numPr>
        <w:ilvl w:val="3"/>
        <w:numId w:val="3"/>
      </w:numPr>
    </w:pPr>
    <w:rPr>
      <w:rFonts w:asciiTheme="majorHAnsi" w:hAnsiTheme="majorHAnsi"/>
      <w:color w:val="4472C4" w:themeColor="accent1"/>
    </w:rPr>
  </w:style>
  <w:style w:type="character" w:customStyle="1" w:styleId="1110">
    <w:name w:val="1.1.1. Стиль Знак"/>
    <w:basedOn w:val="a6"/>
    <w:link w:val="111"/>
    <w:rsid w:val="008F1210"/>
    <w:rPr>
      <w:rFonts w:eastAsiaTheme="minorEastAsia"/>
      <w:color w:val="4472C4" w:themeColor="accent1"/>
      <w:spacing w:val="15"/>
      <w:sz w:val="24"/>
      <w:lang w:val="ru-RU"/>
    </w:rPr>
  </w:style>
  <w:style w:type="character" w:customStyle="1" w:styleId="a8">
    <w:name w:val="Абзац списка Знак"/>
    <w:aliases w:val="Bullets Знак,List Paragraph1 Знак,Akapit z listą BS Знак,List Paragraph (numbered (a)) Знак,List_Paragraph Знак,Multilevel para_II Знак,MC Paragraphe Liste Знак,Colorful List - Accent 11 Знак,List Bullet-OpsManual Знак,References Знак"/>
    <w:basedOn w:val="a0"/>
    <w:link w:val="a7"/>
    <w:uiPriority w:val="34"/>
    <w:qFormat/>
    <w:rsid w:val="00E26961"/>
  </w:style>
  <w:style w:type="character" w:customStyle="1" w:styleId="11110">
    <w:name w:val="1.1.1.1. Стиль Знак"/>
    <w:basedOn w:val="a8"/>
    <w:link w:val="1111"/>
    <w:rsid w:val="00E26961"/>
    <w:rPr>
      <w:rFonts w:asciiTheme="majorHAnsi" w:hAnsiTheme="majorHAnsi"/>
      <w:color w:val="4472C4" w:themeColor="accent1"/>
      <w:sz w:val="24"/>
    </w:rPr>
  </w:style>
  <w:style w:type="paragraph" w:styleId="a9">
    <w:name w:val="footnote text"/>
    <w:aliases w:val="Geneva 9,Font: Geneva 9,Boston 10,f,Footnote Text Char1 Char,Footnote Text Char Char Char1,Footnote Text Char1 Char Char Char1,Footnote Text Char1 Char1 Char,Footnote Text Char Char Char Char,Footnote Text Char1 Char Char Char Char,fn,Знак"/>
    <w:basedOn w:val="a"/>
    <w:link w:val="aa"/>
    <w:uiPriority w:val="99"/>
    <w:unhideWhenUsed/>
    <w:qFormat/>
    <w:rsid w:val="00B642BF"/>
    <w:pPr>
      <w:spacing w:after="0"/>
    </w:pPr>
    <w:rPr>
      <w:sz w:val="20"/>
      <w:szCs w:val="20"/>
    </w:rPr>
  </w:style>
  <w:style w:type="character" w:customStyle="1" w:styleId="aa">
    <w:name w:val="Текст сноски Знак"/>
    <w:aliases w:val="Geneva 9 Знак,Font: Geneva 9 Знак,Boston 10 Знак,f Знак,Footnote Text Char1 Char Знак,Footnote Text Char Char Char1 Знак,Footnote Text Char1 Char Char Char1 Знак,Footnote Text Char1 Char1 Char Знак,fn Знак,Знак Знак"/>
    <w:basedOn w:val="a0"/>
    <w:link w:val="a9"/>
    <w:uiPriority w:val="99"/>
    <w:rsid w:val="00B642BF"/>
    <w:rPr>
      <w:sz w:val="20"/>
      <w:szCs w:val="20"/>
    </w:rPr>
  </w:style>
  <w:style w:type="character" w:styleId="ab">
    <w:name w:val="footnote reference"/>
    <w:aliases w:val="SUPERS,ftref,fr,16 Point,Superscript 6 Point,Footnote Reference Number,Знак сноски-FN,Footnote Reference Superscript,Footnote symbol,Footnote Reference_LVL6,Footnote Reference_LVL61,Footnote Reference_LVL62,Footnote Reference_LVL63,ft Char2"/>
    <w:basedOn w:val="a0"/>
    <w:uiPriority w:val="99"/>
    <w:unhideWhenUsed/>
    <w:qFormat/>
    <w:rsid w:val="00B642BF"/>
    <w:rPr>
      <w:vertAlign w:val="superscript"/>
    </w:rPr>
  </w:style>
  <w:style w:type="character" w:styleId="ac">
    <w:name w:val="Hyperlink"/>
    <w:basedOn w:val="a0"/>
    <w:uiPriority w:val="99"/>
    <w:unhideWhenUsed/>
    <w:rsid w:val="00DB59B8"/>
    <w:rPr>
      <w:color w:val="0000FF"/>
      <w:u w:val="single"/>
    </w:rPr>
  </w:style>
  <w:style w:type="paragraph" w:customStyle="1" w:styleId="tkTekst">
    <w:name w:val="_Текст обычный (tkTekst)"/>
    <w:basedOn w:val="a"/>
    <w:uiPriority w:val="99"/>
    <w:rsid w:val="00DB59B8"/>
    <w:pPr>
      <w:ind w:firstLine="567"/>
    </w:pPr>
    <w:rPr>
      <w:rFonts w:ascii="Arial" w:eastAsia="Times New Roman" w:hAnsi="Arial" w:cs="Arial"/>
      <w:sz w:val="20"/>
      <w:szCs w:val="20"/>
    </w:rPr>
  </w:style>
  <w:style w:type="character" w:styleId="ad">
    <w:name w:val="annotation reference"/>
    <w:basedOn w:val="a0"/>
    <w:uiPriority w:val="99"/>
    <w:semiHidden/>
    <w:unhideWhenUsed/>
    <w:rsid w:val="00125216"/>
    <w:rPr>
      <w:sz w:val="16"/>
      <w:szCs w:val="16"/>
    </w:rPr>
  </w:style>
  <w:style w:type="paragraph" w:styleId="ae">
    <w:name w:val="annotation text"/>
    <w:basedOn w:val="a"/>
    <w:link w:val="af"/>
    <w:uiPriority w:val="99"/>
    <w:unhideWhenUsed/>
    <w:rsid w:val="00125216"/>
    <w:rPr>
      <w:sz w:val="20"/>
      <w:szCs w:val="20"/>
    </w:rPr>
  </w:style>
  <w:style w:type="character" w:customStyle="1" w:styleId="af">
    <w:name w:val="Текст примечания Знак"/>
    <w:basedOn w:val="a0"/>
    <w:link w:val="ae"/>
    <w:uiPriority w:val="99"/>
    <w:rsid w:val="00125216"/>
    <w:rPr>
      <w:sz w:val="20"/>
      <w:szCs w:val="20"/>
    </w:rPr>
  </w:style>
  <w:style w:type="paragraph" w:styleId="af0">
    <w:name w:val="annotation subject"/>
    <w:basedOn w:val="ae"/>
    <w:next w:val="ae"/>
    <w:link w:val="af1"/>
    <w:uiPriority w:val="99"/>
    <w:semiHidden/>
    <w:unhideWhenUsed/>
    <w:rsid w:val="00125216"/>
    <w:rPr>
      <w:b/>
      <w:bCs/>
    </w:rPr>
  </w:style>
  <w:style w:type="character" w:customStyle="1" w:styleId="af1">
    <w:name w:val="Тема примечания Знак"/>
    <w:basedOn w:val="af"/>
    <w:link w:val="af0"/>
    <w:uiPriority w:val="99"/>
    <w:semiHidden/>
    <w:rsid w:val="00125216"/>
    <w:rPr>
      <w:b/>
      <w:bCs/>
      <w:sz w:val="20"/>
      <w:szCs w:val="20"/>
    </w:rPr>
  </w:style>
  <w:style w:type="paragraph" w:styleId="af2">
    <w:name w:val="Balloon Text"/>
    <w:basedOn w:val="a"/>
    <w:link w:val="af3"/>
    <w:uiPriority w:val="99"/>
    <w:semiHidden/>
    <w:unhideWhenUsed/>
    <w:rsid w:val="00125216"/>
    <w:pPr>
      <w:spacing w:after="0"/>
    </w:pPr>
    <w:rPr>
      <w:rFonts w:ascii="Segoe UI" w:hAnsi="Segoe UI" w:cs="Segoe UI"/>
      <w:sz w:val="18"/>
      <w:szCs w:val="18"/>
    </w:rPr>
  </w:style>
  <w:style w:type="character" w:customStyle="1" w:styleId="af3">
    <w:name w:val="Текст выноски Знак"/>
    <w:basedOn w:val="a0"/>
    <w:link w:val="af2"/>
    <w:uiPriority w:val="99"/>
    <w:semiHidden/>
    <w:rsid w:val="00125216"/>
    <w:rPr>
      <w:rFonts w:ascii="Segoe UI" w:hAnsi="Segoe UI" w:cs="Segoe UI"/>
      <w:sz w:val="18"/>
      <w:szCs w:val="18"/>
    </w:rPr>
  </w:style>
  <w:style w:type="table" w:styleId="af4">
    <w:name w:val="Table Grid"/>
    <w:basedOn w:val="a1"/>
    <w:uiPriority w:val="39"/>
    <w:rsid w:val="00D577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caption"/>
    <w:aliases w:val=" Знак11,Знак11,Caption Char,Вставить №,Рис. №,Рис. №1,Рис. №11,Рис. №2,Рис. №3,Рис. №3 Знак"/>
    <w:basedOn w:val="a"/>
    <w:next w:val="a"/>
    <w:link w:val="af6"/>
    <w:uiPriority w:val="35"/>
    <w:unhideWhenUsed/>
    <w:qFormat/>
    <w:rsid w:val="00B26C33"/>
    <w:pPr>
      <w:spacing w:after="200"/>
    </w:pPr>
    <w:rPr>
      <w:i/>
      <w:iCs/>
      <w:color w:val="44546A" w:themeColor="text2"/>
      <w:sz w:val="18"/>
      <w:szCs w:val="18"/>
    </w:rPr>
  </w:style>
  <w:style w:type="character" w:customStyle="1" w:styleId="11">
    <w:name w:val="Неразрешенное упоминание1"/>
    <w:basedOn w:val="a0"/>
    <w:uiPriority w:val="99"/>
    <w:semiHidden/>
    <w:unhideWhenUsed/>
    <w:rsid w:val="00516C53"/>
    <w:rPr>
      <w:color w:val="605E5C"/>
      <w:shd w:val="clear" w:color="auto" w:fill="E1DFDD"/>
    </w:rPr>
  </w:style>
  <w:style w:type="paragraph" w:styleId="af7">
    <w:name w:val="header"/>
    <w:basedOn w:val="a"/>
    <w:link w:val="af8"/>
    <w:uiPriority w:val="99"/>
    <w:unhideWhenUsed/>
    <w:rsid w:val="00D43142"/>
    <w:pPr>
      <w:tabs>
        <w:tab w:val="center" w:pos="4677"/>
        <w:tab w:val="right" w:pos="9355"/>
      </w:tabs>
      <w:spacing w:after="0"/>
    </w:pPr>
  </w:style>
  <w:style w:type="character" w:customStyle="1" w:styleId="af8">
    <w:name w:val="Верхний колонтитул Знак"/>
    <w:basedOn w:val="a0"/>
    <w:link w:val="af7"/>
    <w:uiPriority w:val="99"/>
    <w:rsid w:val="00D43142"/>
  </w:style>
  <w:style w:type="paragraph" w:styleId="af9">
    <w:name w:val="footer"/>
    <w:basedOn w:val="a"/>
    <w:link w:val="afa"/>
    <w:uiPriority w:val="99"/>
    <w:unhideWhenUsed/>
    <w:rsid w:val="00D43142"/>
    <w:pPr>
      <w:tabs>
        <w:tab w:val="center" w:pos="4677"/>
        <w:tab w:val="right" w:pos="9355"/>
      </w:tabs>
      <w:spacing w:after="0"/>
    </w:pPr>
  </w:style>
  <w:style w:type="character" w:customStyle="1" w:styleId="afa">
    <w:name w:val="Нижний колонтитул Знак"/>
    <w:basedOn w:val="a0"/>
    <w:link w:val="af9"/>
    <w:uiPriority w:val="99"/>
    <w:rsid w:val="00D43142"/>
  </w:style>
  <w:style w:type="character" w:styleId="afb">
    <w:name w:val="FollowedHyperlink"/>
    <w:basedOn w:val="a0"/>
    <w:uiPriority w:val="99"/>
    <w:semiHidden/>
    <w:unhideWhenUsed/>
    <w:rsid w:val="00E918E4"/>
    <w:rPr>
      <w:color w:val="954F72" w:themeColor="followedHyperlink"/>
      <w:u w:val="single"/>
    </w:rPr>
  </w:style>
  <w:style w:type="table" w:customStyle="1" w:styleId="-12">
    <w:name w:val="Светлая сетка - Акцент 12"/>
    <w:basedOn w:val="a1"/>
    <w:next w:val="-1"/>
    <w:uiPriority w:val="62"/>
    <w:rsid w:val="004D64F9"/>
    <w:pPr>
      <w:spacing w:after="0" w:line="240" w:lineRule="auto"/>
    </w:pPr>
    <w:rPr>
      <w:rFonts w:eastAsia="Times New Roman" w:cs="Times New Roman"/>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rPr>
        <w:rFonts w:cs="Times New Roman"/>
      </w:rPr>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styleId="-1">
    <w:name w:val="Light Grid Accent 1"/>
    <w:basedOn w:val="a1"/>
    <w:uiPriority w:val="62"/>
    <w:unhideWhenUsed/>
    <w:rsid w:val="004D64F9"/>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character" w:customStyle="1" w:styleId="211pt">
    <w:name w:val="Основной текст (2) + 11 pt;Не полужирный"/>
    <w:basedOn w:val="a0"/>
    <w:rsid w:val="008D5626"/>
    <w:rPr>
      <w:rFonts w:ascii="Arial Narrow" w:eastAsia="Arial Narrow" w:hAnsi="Arial Narrow" w:cs="Arial Narrow"/>
      <w:b/>
      <w:bCs/>
      <w:i w:val="0"/>
      <w:iCs w:val="0"/>
      <w:smallCaps w:val="0"/>
      <w:strike w:val="0"/>
      <w:color w:val="000000"/>
      <w:spacing w:val="0"/>
      <w:w w:val="100"/>
      <w:position w:val="0"/>
      <w:sz w:val="22"/>
      <w:szCs w:val="22"/>
      <w:u w:val="none"/>
      <w:lang w:val="ru-RU" w:eastAsia="ru-RU" w:bidi="ru-RU"/>
    </w:rPr>
  </w:style>
  <w:style w:type="paragraph" w:customStyle="1" w:styleId="afc">
    <w:name w:val="таблица"/>
    <w:basedOn w:val="af5"/>
    <w:link w:val="afd"/>
    <w:qFormat/>
    <w:rsid w:val="008D5626"/>
    <w:pPr>
      <w:keepNext/>
      <w:jc w:val="center"/>
    </w:pPr>
  </w:style>
  <w:style w:type="paragraph" w:customStyle="1" w:styleId="afe">
    <w:name w:val="рисунок"/>
    <w:basedOn w:val="afc"/>
    <w:link w:val="aff"/>
    <w:qFormat/>
    <w:rsid w:val="003D7E3C"/>
  </w:style>
  <w:style w:type="character" w:customStyle="1" w:styleId="af6">
    <w:name w:val="Название объекта Знак"/>
    <w:aliases w:val=" Знак11 Знак,Знак11 Знак,Caption Char Знак,Вставить № Знак,Рис. № Знак,Рис. №1 Знак,Рис. №11 Знак,Рис. №2 Знак,Рис. №3 Знак1,Рис. №3 Знак Знак"/>
    <w:basedOn w:val="a0"/>
    <w:link w:val="af5"/>
    <w:uiPriority w:val="35"/>
    <w:rsid w:val="008D5626"/>
    <w:rPr>
      <w:rFonts w:ascii="Times New Roman" w:hAnsi="Times New Roman"/>
      <w:i/>
      <w:iCs/>
      <w:color w:val="44546A" w:themeColor="text2"/>
      <w:sz w:val="18"/>
      <w:szCs w:val="18"/>
    </w:rPr>
  </w:style>
  <w:style w:type="character" w:customStyle="1" w:styleId="afd">
    <w:name w:val="таблица Знак"/>
    <w:basedOn w:val="af6"/>
    <w:link w:val="afc"/>
    <w:rsid w:val="008D5626"/>
    <w:rPr>
      <w:rFonts w:ascii="Times New Roman" w:hAnsi="Times New Roman"/>
      <w:i/>
      <w:iCs/>
      <w:color w:val="44546A" w:themeColor="text2"/>
      <w:sz w:val="18"/>
      <w:szCs w:val="18"/>
      <w:lang w:val="ru-RU"/>
    </w:rPr>
  </w:style>
  <w:style w:type="paragraph" w:customStyle="1" w:styleId="aff0">
    <w:name w:val="Рисунок"/>
    <w:basedOn w:val="a"/>
    <w:link w:val="aff1"/>
    <w:qFormat/>
    <w:rsid w:val="008D2218"/>
    <w:pPr>
      <w:spacing w:after="0" w:line="360" w:lineRule="auto"/>
      <w:jc w:val="center"/>
    </w:pPr>
    <w:rPr>
      <w:rFonts w:eastAsia="SimSun" w:cs="Times New Roman"/>
      <w:b/>
      <w:bCs/>
      <w:iCs/>
      <w:color w:val="1F3864" w:themeColor="accent1" w:themeShade="80"/>
      <w:sz w:val="20"/>
      <w:szCs w:val="20"/>
      <w:lang w:eastAsia="zh-CN"/>
    </w:rPr>
  </w:style>
  <w:style w:type="character" w:customStyle="1" w:styleId="aff">
    <w:name w:val="рисунок Знак"/>
    <w:basedOn w:val="afd"/>
    <w:link w:val="afe"/>
    <w:rsid w:val="003D7E3C"/>
    <w:rPr>
      <w:rFonts w:ascii="Times New Roman" w:hAnsi="Times New Roman"/>
      <w:i/>
      <w:iCs/>
      <w:color w:val="44546A" w:themeColor="text2"/>
      <w:sz w:val="18"/>
      <w:szCs w:val="18"/>
      <w:lang w:val="ru-RU"/>
    </w:rPr>
  </w:style>
  <w:style w:type="character" w:customStyle="1" w:styleId="aff1">
    <w:name w:val="Рисунок Знак"/>
    <w:basedOn w:val="a0"/>
    <w:link w:val="aff0"/>
    <w:rsid w:val="008D2218"/>
    <w:rPr>
      <w:rFonts w:ascii="Times New Roman" w:eastAsia="SimSun" w:hAnsi="Times New Roman" w:cs="Times New Roman"/>
      <w:b/>
      <w:bCs/>
      <w:iCs/>
      <w:color w:val="1F3864" w:themeColor="accent1" w:themeShade="80"/>
      <w:sz w:val="20"/>
      <w:szCs w:val="20"/>
      <w:lang w:val="ru-RU" w:eastAsia="zh-CN"/>
    </w:rPr>
  </w:style>
  <w:style w:type="numbering" w:customStyle="1" w:styleId="12">
    <w:name w:val="Нет списка1"/>
    <w:next w:val="a2"/>
    <w:uiPriority w:val="99"/>
    <w:semiHidden/>
    <w:unhideWhenUsed/>
    <w:rsid w:val="00B678E3"/>
  </w:style>
  <w:style w:type="paragraph" w:customStyle="1" w:styleId="aff2">
    <w:name w:val="!Таблицы"/>
    <w:basedOn w:val="a"/>
    <w:link w:val="aff3"/>
    <w:qFormat/>
    <w:rsid w:val="0098692B"/>
    <w:pPr>
      <w:autoSpaceDE w:val="0"/>
      <w:autoSpaceDN w:val="0"/>
      <w:adjustRightInd w:val="0"/>
      <w:ind w:firstLine="7371"/>
      <w:jc w:val="center"/>
    </w:pPr>
    <w:rPr>
      <w:rFonts w:eastAsiaTheme="majorEastAsia"/>
      <w:b/>
      <w:i/>
      <w:color w:val="44546A" w:themeColor="text2"/>
      <w:szCs w:val="24"/>
      <w:lang w:eastAsia="ru-RU"/>
    </w:rPr>
  </w:style>
  <w:style w:type="character" w:customStyle="1" w:styleId="aff3">
    <w:name w:val="!Таблицы Знак"/>
    <w:basedOn w:val="a0"/>
    <w:link w:val="aff2"/>
    <w:rsid w:val="0098692B"/>
    <w:rPr>
      <w:rFonts w:ascii="Times New Roman" w:eastAsiaTheme="majorEastAsia" w:hAnsi="Times New Roman"/>
      <w:b/>
      <w:i/>
      <w:color w:val="44546A" w:themeColor="text2"/>
      <w:sz w:val="24"/>
      <w:szCs w:val="24"/>
      <w:lang w:eastAsia="ru-RU"/>
    </w:rPr>
  </w:style>
  <w:style w:type="paragraph" w:styleId="aff4">
    <w:name w:val="No Spacing"/>
    <w:aliases w:val="С отступом,1"/>
    <w:link w:val="aff5"/>
    <w:uiPriority w:val="1"/>
    <w:qFormat/>
    <w:rsid w:val="00B678E3"/>
    <w:pPr>
      <w:spacing w:after="0" w:line="240" w:lineRule="auto"/>
    </w:pPr>
    <w:rPr>
      <w:rFonts w:eastAsiaTheme="minorEastAsia"/>
      <w:lang w:eastAsia="ru-RU"/>
    </w:rPr>
  </w:style>
  <w:style w:type="character" w:customStyle="1" w:styleId="aff5">
    <w:name w:val="Без интервала Знак"/>
    <w:aliases w:val="С отступом Знак,1 Знак"/>
    <w:basedOn w:val="a0"/>
    <w:link w:val="aff4"/>
    <w:uiPriority w:val="1"/>
    <w:rsid w:val="00B678E3"/>
    <w:rPr>
      <w:rFonts w:eastAsiaTheme="minorEastAsia"/>
      <w:lang w:val="ru-RU" w:eastAsia="ru-RU"/>
    </w:rPr>
  </w:style>
  <w:style w:type="paragraph" w:customStyle="1" w:styleId="13">
    <w:name w:val="Обычный1"/>
    <w:uiPriority w:val="99"/>
    <w:rsid w:val="00B678E3"/>
    <w:pPr>
      <w:spacing w:after="0" w:line="240" w:lineRule="auto"/>
    </w:pPr>
    <w:rPr>
      <w:rFonts w:ascii="Calibri" w:eastAsia="Calibri" w:hAnsi="Calibri" w:cs="Calibri"/>
      <w:lang w:eastAsia="ru-RU"/>
    </w:rPr>
  </w:style>
  <w:style w:type="paragraph" w:styleId="aff6">
    <w:name w:val="Normal (Web)"/>
    <w:basedOn w:val="a"/>
    <w:uiPriority w:val="99"/>
    <w:unhideWhenUsed/>
    <w:rsid w:val="00B678E3"/>
    <w:pPr>
      <w:spacing w:before="100" w:beforeAutospacing="1" w:after="100" w:afterAutospacing="1"/>
    </w:pPr>
    <w:rPr>
      <w:rFonts w:eastAsia="Times New Roman" w:cs="Times New Roman"/>
      <w:color w:val="000000"/>
      <w:szCs w:val="24"/>
      <w:lang w:eastAsia="ru-RU"/>
    </w:rPr>
  </w:style>
  <w:style w:type="paragraph" w:customStyle="1" w:styleId="14">
    <w:name w:val="Таблица1"/>
    <w:basedOn w:val="a"/>
    <w:link w:val="15"/>
    <w:autoRedefine/>
    <w:rsid w:val="00B678E3"/>
    <w:pPr>
      <w:spacing w:after="0"/>
      <w:ind w:left="720"/>
      <w:jc w:val="center"/>
    </w:pPr>
    <w:rPr>
      <w:rFonts w:eastAsia="Calibri" w:cs="Times New Roman"/>
      <w:b/>
      <w:i/>
      <w:szCs w:val="24"/>
    </w:rPr>
  </w:style>
  <w:style w:type="character" w:customStyle="1" w:styleId="15">
    <w:name w:val="Таблица1 Знак"/>
    <w:basedOn w:val="a0"/>
    <w:link w:val="14"/>
    <w:rsid w:val="00B678E3"/>
    <w:rPr>
      <w:rFonts w:ascii="Times New Roman" w:eastAsia="Calibri" w:hAnsi="Times New Roman" w:cs="Times New Roman"/>
      <w:b/>
      <w:i/>
      <w:sz w:val="24"/>
      <w:szCs w:val="24"/>
      <w:lang w:val="ru-RU"/>
    </w:rPr>
  </w:style>
  <w:style w:type="paragraph" w:styleId="aff7">
    <w:name w:val="TOC Heading"/>
    <w:basedOn w:val="1"/>
    <w:next w:val="a"/>
    <w:uiPriority w:val="39"/>
    <w:unhideWhenUsed/>
    <w:qFormat/>
    <w:rsid w:val="00B678E3"/>
    <w:pPr>
      <w:spacing w:line="259" w:lineRule="auto"/>
      <w:ind w:left="567"/>
      <w:jc w:val="left"/>
      <w:outlineLvl w:val="9"/>
    </w:pPr>
    <w:rPr>
      <w:lang w:eastAsia="ru-RU"/>
    </w:rPr>
  </w:style>
  <w:style w:type="paragraph" w:styleId="16">
    <w:name w:val="toc 1"/>
    <w:basedOn w:val="a"/>
    <w:next w:val="a"/>
    <w:autoRedefine/>
    <w:uiPriority w:val="39"/>
    <w:unhideWhenUsed/>
    <w:rsid w:val="00B1392C"/>
    <w:pPr>
      <w:tabs>
        <w:tab w:val="right" w:leader="dot" w:pos="9345"/>
      </w:tabs>
      <w:spacing w:after="100" w:line="259" w:lineRule="auto"/>
    </w:pPr>
    <w:rPr>
      <w:rFonts w:eastAsia="Times New Roman" w:cs="Times New Roman"/>
      <w:color w:val="000000"/>
      <w:szCs w:val="24"/>
    </w:rPr>
  </w:style>
  <w:style w:type="paragraph" w:styleId="22">
    <w:name w:val="toc 2"/>
    <w:basedOn w:val="a"/>
    <w:next w:val="a"/>
    <w:autoRedefine/>
    <w:uiPriority w:val="39"/>
    <w:unhideWhenUsed/>
    <w:rsid w:val="00607C6E"/>
    <w:pPr>
      <w:tabs>
        <w:tab w:val="left" w:pos="880"/>
        <w:tab w:val="right" w:leader="dot" w:pos="9345"/>
      </w:tabs>
      <w:spacing w:after="100" w:line="259" w:lineRule="auto"/>
      <w:ind w:left="240"/>
    </w:pPr>
    <w:rPr>
      <w:rFonts w:eastAsia="Times New Roman" w:cs="Times New Roman"/>
      <w:color w:val="000000"/>
      <w:szCs w:val="24"/>
    </w:rPr>
  </w:style>
  <w:style w:type="paragraph" w:customStyle="1" w:styleId="xl65">
    <w:name w:val="xl65"/>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Calibri" w:eastAsia="Times New Roman" w:hAnsi="Calibri" w:cs="Calibri"/>
      <w:szCs w:val="24"/>
      <w:lang w:eastAsia="ru-RU"/>
    </w:rPr>
  </w:style>
  <w:style w:type="paragraph" w:customStyle="1" w:styleId="xl66">
    <w:name w:val="xl66"/>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b/>
      <w:bCs/>
      <w:szCs w:val="24"/>
      <w:lang w:eastAsia="ru-RU"/>
    </w:rPr>
  </w:style>
  <w:style w:type="paragraph" w:customStyle="1" w:styleId="xl67">
    <w:name w:val="xl67"/>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Calibri" w:eastAsia="Times New Roman" w:hAnsi="Calibri" w:cs="Calibri"/>
      <w:szCs w:val="24"/>
      <w:lang w:eastAsia="ru-RU"/>
    </w:rPr>
  </w:style>
  <w:style w:type="paragraph" w:customStyle="1" w:styleId="xl68">
    <w:name w:val="xl68"/>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eastAsia="Times New Roman" w:hAnsi="Calibri" w:cs="Calibri"/>
      <w:b/>
      <w:bCs/>
      <w:szCs w:val="24"/>
      <w:lang w:eastAsia="ru-RU"/>
    </w:rPr>
  </w:style>
  <w:style w:type="paragraph" w:customStyle="1" w:styleId="xl69">
    <w:name w:val="xl69"/>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Calibri" w:eastAsia="Times New Roman" w:hAnsi="Calibri" w:cs="Calibri"/>
      <w:szCs w:val="24"/>
      <w:lang w:eastAsia="ru-RU"/>
    </w:rPr>
  </w:style>
  <w:style w:type="paragraph" w:customStyle="1" w:styleId="xl70">
    <w:name w:val="xl70"/>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Calibri" w:eastAsia="Times New Roman" w:hAnsi="Calibri" w:cs="Calibri"/>
      <w:szCs w:val="24"/>
      <w:lang w:eastAsia="ru-RU"/>
    </w:rPr>
  </w:style>
  <w:style w:type="paragraph" w:customStyle="1" w:styleId="xl71">
    <w:name w:val="xl71"/>
    <w:basedOn w:val="a"/>
    <w:uiPriority w:val="99"/>
    <w:rsid w:val="00B678E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eastAsia="Times New Roman" w:cs="Times New Roman"/>
      <w:sz w:val="20"/>
      <w:szCs w:val="20"/>
      <w:lang w:eastAsia="ru-RU"/>
    </w:rPr>
  </w:style>
  <w:style w:type="paragraph" w:customStyle="1" w:styleId="xl72">
    <w:name w:val="xl72"/>
    <w:basedOn w:val="a"/>
    <w:uiPriority w:val="99"/>
    <w:rsid w:val="00B678E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eastAsia="Times New Roman" w:cs="Times New Roman"/>
      <w:sz w:val="20"/>
      <w:szCs w:val="20"/>
      <w:lang w:eastAsia="ru-RU"/>
    </w:rPr>
  </w:style>
  <w:style w:type="paragraph" w:customStyle="1" w:styleId="xl73">
    <w:name w:val="xl73"/>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eastAsia="Times New Roman" w:cs="Times New Roman"/>
      <w:sz w:val="20"/>
      <w:szCs w:val="20"/>
      <w:lang w:eastAsia="ru-RU"/>
    </w:rPr>
  </w:style>
  <w:style w:type="paragraph" w:customStyle="1" w:styleId="xl74">
    <w:name w:val="xl74"/>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eastAsia="Times New Roman" w:cs="Times New Roman"/>
      <w:sz w:val="20"/>
      <w:szCs w:val="20"/>
      <w:lang w:eastAsia="ru-RU"/>
    </w:rPr>
  </w:style>
  <w:style w:type="paragraph" w:customStyle="1" w:styleId="xl75">
    <w:name w:val="xl75"/>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sz w:val="20"/>
      <w:szCs w:val="20"/>
      <w:lang w:eastAsia="ru-RU"/>
    </w:rPr>
  </w:style>
  <w:style w:type="paragraph" w:customStyle="1" w:styleId="xl76">
    <w:name w:val="xl76"/>
    <w:basedOn w:val="a"/>
    <w:uiPriority w:val="99"/>
    <w:rsid w:val="00B678E3"/>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left"/>
    </w:pPr>
    <w:rPr>
      <w:rFonts w:eastAsia="Times New Roman" w:cs="Times New Roman"/>
      <w:sz w:val="20"/>
      <w:szCs w:val="20"/>
      <w:lang w:eastAsia="ru-RU"/>
    </w:rPr>
  </w:style>
  <w:style w:type="paragraph" w:customStyle="1" w:styleId="xl77">
    <w:name w:val="xl77"/>
    <w:basedOn w:val="a"/>
    <w:uiPriority w:val="99"/>
    <w:rsid w:val="00B678E3"/>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eastAsia="Times New Roman" w:cs="Times New Roman"/>
      <w:sz w:val="20"/>
      <w:szCs w:val="20"/>
      <w:lang w:eastAsia="ru-RU"/>
    </w:rPr>
  </w:style>
  <w:style w:type="paragraph" w:customStyle="1" w:styleId="xl78">
    <w:name w:val="xl78"/>
    <w:basedOn w:val="a"/>
    <w:uiPriority w:val="99"/>
    <w:rsid w:val="00B678E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left"/>
    </w:pPr>
    <w:rPr>
      <w:rFonts w:eastAsia="Times New Roman" w:cs="Times New Roman"/>
      <w:sz w:val="20"/>
      <w:szCs w:val="20"/>
      <w:lang w:eastAsia="ru-RU"/>
    </w:rPr>
  </w:style>
  <w:style w:type="paragraph" w:customStyle="1" w:styleId="xl79">
    <w:name w:val="xl79"/>
    <w:basedOn w:val="a"/>
    <w:uiPriority w:val="99"/>
    <w:rsid w:val="00B678E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pPr>
    <w:rPr>
      <w:rFonts w:eastAsia="Times New Roman" w:cs="Times New Roman"/>
      <w:sz w:val="20"/>
      <w:szCs w:val="20"/>
      <w:lang w:eastAsia="ru-RU"/>
    </w:rPr>
  </w:style>
  <w:style w:type="paragraph" w:customStyle="1" w:styleId="xl80">
    <w:name w:val="xl80"/>
    <w:basedOn w:val="a"/>
    <w:uiPriority w:val="99"/>
    <w:rsid w:val="00B678E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eastAsia="Times New Roman" w:cs="Times New Roman"/>
      <w:sz w:val="20"/>
      <w:szCs w:val="20"/>
      <w:lang w:eastAsia="ru-RU"/>
    </w:rPr>
  </w:style>
  <w:style w:type="paragraph" w:customStyle="1" w:styleId="xl81">
    <w:name w:val="xl81"/>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left"/>
    </w:pPr>
    <w:rPr>
      <w:rFonts w:eastAsia="Times New Roman" w:cs="Times New Roman"/>
      <w:sz w:val="20"/>
      <w:szCs w:val="20"/>
      <w:lang w:eastAsia="ru-RU"/>
    </w:rPr>
  </w:style>
  <w:style w:type="paragraph" w:customStyle="1" w:styleId="xl82">
    <w:name w:val="xl82"/>
    <w:basedOn w:val="a"/>
    <w:uiPriority w:val="99"/>
    <w:rsid w:val="00B678E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pPr>
    <w:rPr>
      <w:rFonts w:eastAsia="Times New Roman" w:cs="Times New Roman"/>
      <w:sz w:val="20"/>
      <w:szCs w:val="20"/>
      <w:lang w:eastAsia="ru-RU"/>
    </w:rPr>
  </w:style>
  <w:style w:type="paragraph" w:customStyle="1" w:styleId="xl83">
    <w:name w:val="xl83"/>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pPr>
    <w:rPr>
      <w:rFonts w:eastAsia="Times New Roman" w:cs="Times New Roman"/>
      <w:sz w:val="20"/>
      <w:szCs w:val="20"/>
      <w:lang w:eastAsia="ru-RU"/>
    </w:rPr>
  </w:style>
  <w:style w:type="paragraph" w:customStyle="1" w:styleId="xl84">
    <w:name w:val="xl84"/>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b/>
      <w:bCs/>
      <w:sz w:val="20"/>
      <w:szCs w:val="20"/>
      <w:lang w:eastAsia="ru-RU"/>
    </w:rPr>
  </w:style>
  <w:style w:type="paragraph" w:customStyle="1" w:styleId="xl85">
    <w:name w:val="xl85"/>
    <w:basedOn w:val="a"/>
    <w:uiPriority w:val="99"/>
    <w:rsid w:val="00B678E3"/>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eastAsia="Times New Roman" w:cs="Times New Roman"/>
      <w:b/>
      <w:bCs/>
      <w:sz w:val="14"/>
      <w:szCs w:val="14"/>
      <w:lang w:eastAsia="ru-RU"/>
    </w:rPr>
  </w:style>
  <w:style w:type="paragraph" w:customStyle="1" w:styleId="xl86">
    <w:name w:val="xl86"/>
    <w:basedOn w:val="a"/>
    <w:uiPriority w:val="99"/>
    <w:rsid w:val="00B678E3"/>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cs="Times New Roman"/>
      <w:b/>
      <w:bCs/>
      <w:sz w:val="20"/>
      <w:szCs w:val="20"/>
      <w:lang w:eastAsia="ru-RU"/>
    </w:rPr>
  </w:style>
  <w:style w:type="paragraph" w:customStyle="1" w:styleId="xl87">
    <w:name w:val="xl87"/>
    <w:basedOn w:val="a"/>
    <w:uiPriority w:val="99"/>
    <w:rsid w:val="00B678E3"/>
    <w:pPr>
      <w:pBdr>
        <w:top w:val="single" w:sz="4" w:space="0" w:color="auto"/>
        <w:left w:val="single" w:sz="4" w:space="0" w:color="auto"/>
        <w:bottom w:val="single" w:sz="4" w:space="0" w:color="auto"/>
      </w:pBdr>
      <w:shd w:val="clear" w:color="000000" w:fill="FF0000"/>
      <w:spacing w:before="100" w:beforeAutospacing="1" w:after="100" w:afterAutospacing="1"/>
      <w:jc w:val="center"/>
      <w:textAlignment w:val="center"/>
    </w:pPr>
    <w:rPr>
      <w:rFonts w:eastAsia="Times New Roman" w:cs="Times New Roman"/>
      <w:b/>
      <w:bCs/>
      <w:sz w:val="20"/>
      <w:szCs w:val="20"/>
      <w:lang w:eastAsia="ru-RU"/>
    </w:rPr>
  </w:style>
  <w:style w:type="paragraph" w:customStyle="1" w:styleId="xl88">
    <w:name w:val="xl88"/>
    <w:basedOn w:val="a"/>
    <w:uiPriority w:val="99"/>
    <w:rsid w:val="00B678E3"/>
    <w:pPr>
      <w:pBdr>
        <w:top w:val="single" w:sz="4" w:space="0" w:color="auto"/>
        <w:bottom w:val="single" w:sz="4" w:space="0" w:color="auto"/>
      </w:pBdr>
      <w:shd w:val="clear" w:color="000000" w:fill="FF0000"/>
      <w:spacing w:before="100" w:beforeAutospacing="1" w:after="100" w:afterAutospacing="1"/>
      <w:jc w:val="center"/>
      <w:textAlignment w:val="center"/>
    </w:pPr>
    <w:rPr>
      <w:rFonts w:eastAsia="Times New Roman" w:cs="Times New Roman"/>
      <w:b/>
      <w:bCs/>
      <w:sz w:val="20"/>
      <w:szCs w:val="20"/>
      <w:lang w:eastAsia="ru-RU"/>
    </w:rPr>
  </w:style>
  <w:style w:type="paragraph" w:customStyle="1" w:styleId="xl89">
    <w:name w:val="xl89"/>
    <w:basedOn w:val="a"/>
    <w:uiPriority w:val="99"/>
    <w:rsid w:val="00B678E3"/>
    <w:pPr>
      <w:pBdr>
        <w:top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eastAsia="Times New Roman" w:cs="Times New Roman"/>
      <w:b/>
      <w:bCs/>
      <w:sz w:val="20"/>
      <w:szCs w:val="20"/>
      <w:lang w:eastAsia="ru-RU"/>
    </w:rPr>
  </w:style>
  <w:style w:type="paragraph" w:customStyle="1" w:styleId="xl90">
    <w:name w:val="xl90"/>
    <w:basedOn w:val="a"/>
    <w:uiPriority w:val="99"/>
    <w:rsid w:val="00B678E3"/>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eastAsia="Times New Roman" w:cs="Times New Roman"/>
      <w:b/>
      <w:bCs/>
      <w:sz w:val="20"/>
      <w:szCs w:val="20"/>
      <w:lang w:eastAsia="ru-RU"/>
    </w:rPr>
  </w:style>
  <w:style w:type="paragraph" w:customStyle="1" w:styleId="xl91">
    <w:name w:val="xl91"/>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eastAsia="Times New Roman" w:cs="Times New Roman"/>
      <w:b/>
      <w:bCs/>
      <w:sz w:val="20"/>
      <w:szCs w:val="20"/>
      <w:lang w:eastAsia="ru-RU"/>
    </w:rPr>
  </w:style>
  <w:style w:type="paragraph" w:customStyle="1" w:styleId="BodyTextFF">
    <w:name w:val="Body Text F&amp;F"/>
    <w:basedOn w:val="a"/>
    <w:uiPriority w:val="99"/>
    <w:rsid w:val="00B678E3"/>
    <w:pPr>
      <w:spacing w:after="200"/>
    </w:pPr>
    <w:rPr>
      <w:rFonts w:eastAsia="Times New Roman" w:cs="Times New Roman"/>
      <w:szCs w:val="24"/>
    </w:rPr>
  </w:style>
  <w:style w:type="paragraph" w:styleId="aff8">
    <w:name w:val="Body Text Indent"/>
    <w:basedOn w:val="a"/>
    <w:link w:val="aff9"/>
    <w:uiPriority w:val="99"/>
    <w:unhideWhenUsed/>
    <w:rsid w:val="00B678E3"/>
    <w:pPr>
      <w:spacing w:after="120"/>
      <w:ind w:left="283"/>
      <w:jc w:val="left"/>
    </w:pPr>
    <w:rPr>
      <w:rFonts w:asciiTheme="minorHAnsi" w:hAnsiTheme="minorHAnsi"/>
      <w:sz w:val="22"/>
    </w:rPr>
  </w:style>
  <w:style w:type="character" w:customStyle="1" w:styleId="aff9">
    <w:name w:val="Основной текст с отступом Знак"/>
    <w:basedOn w:val="a0"/>
    <w:link w:val="aff8"/>
    <w:uiPriority w:val="99"/>
    <w:rsid w:val="00B678E3"/>
    <w:rPr>
      <w:lang w:val="ru-RU"/>
    </w:rPr>
  </w:style>
  <w:style w:type="paragraph" w:styleId="23">
    <w:name w:val="Body Text 2"/>
    <w:basedOn w:val="a"/>
    <w:link w:val="24"/>
    <w:uiPriority w:val="99"/>
    <w:semiHidden/>
    <w:unhideWhenUsed/>
    <w:rsid w:val="00B678E3"/>
    <w:pPr>
      <w:spacing w:after="120" w:line="480" w:lineRule="auto"/>
      <w:jc w:val="left"/>
    </w:pPr>
    <w:rPr>
      <w:rFonts w:asciiTheme="minorHAnsi" w:hAnsiTheme="minorHAnsi"/>
      <w:sz w:val="22"/>
    </w:rPr>
  </w:style>
  <w:style w:type="character" w:customStyle="1" w:styleId="24">
    <w:name w:val="Основной текст 2 Знак"/>
    <w:basedOn w:val="a0"/>
    <w:link w:val="23"/>
    <w:uiPriority w:val="99"/>
    <w:semiHidden/>
    <w:rsid w:val="00B678E3"/>
    <w:rPr>
      <w:lang w:val="ru-RU"/>
    </w:rPr>
  </w:style>
  <w:style w:type="character" w:styleId="HTML">
    <w:name w:val="HTML Typewriter"/>
    <w:basedOn w:val="a0"/>
    <w:uiPriority w:val="99"/>
    <w:rsid w:val="00B678E3"/>
    <w:rPr>
      <w:rFonts w:ascii="Courier New" w:eastAsia="Courier New" w:hAnsi="Courier New" w:cs="Courier New"/>
      <w:sz w:val="20"/>
      <w:szCs w:val="20"/>
    </w:rPr>
  </w:style>
  <w:style w:type="character" w:customStyle="1" w:styleId="apple-converted-space">
    <w:name w:val="apple-converted-space"/>
    <w:basedOn w:val="a0"/>
    <w:rsid w:val="00B678E3"/>
  </w:style>
  <w:style w:type="character" w:styleId="affa">
    <w:name w:val="Strong"/>
    <w:basedOn w:val="a0"/>
    <w:uiPriority w:val="22"/>
    <w:qFormat/>
    <w:rsid w:val="00B678E3"/>
    <w:rPr>
      <w:b/>
      <w:bCs/>
    </w:rPr>
  </w:style>
  <w:style w:type="paragraph" w:styleId="32">
    <w:name w:val="Body Text Indent 3"/>
    <w:basedOn w:val="a"/>
    <w:link w:val="33"/>
    <w:uiPriority w:val="99"/>
    <w:semiHidden/>
    <w:unhideWhenUsed/>
    <w:rsid w:val="00B678E3"/>
    <w:pPr>
      <w:spacing w:after="120"/>
      <w:ind w:left="283"/>
      <w:jc w:val="left"/>
    </w:pPr>
    <w:rPr>
      <w:rFonts w:asciiTheme="minorHAnsi" w:hAnsiTheme="minorHAnsi"/>
      <w:sz w:val="16"/>
      <w:szCs w:val="16"/>
    </w:rPr>
  </w:style>
  <w:style w:type="character" w:customStyle="1" w:styleId="33">
    <w:name w:val="Основной текст с отступом 3 Знак"/>
    <w:basedOn w:val="a0"/>
    <w:link w:val="32"/>
    <w:uiPriority w:val="99"/>
    <w:semiHidden/>
    <w:rsid w:val="00B678E3"/>
    <w:rPr>
      <w:sz w:val="16"/>
      <w:szCs w:val="16"/>
      <w:lang w:val="ru-RU"/>
    </w:rPr>
  </w:style>
  <w:style w:type="numbering" w:customStyle="1" w:styleId="110">
    <w:name w:val="Нет списка11"/>
    <w:next w:val="a2"/>
    <w:uiPriority w:val="99"/>
    <w:semiHidden/>
    <w:unhideWhenUsed/>
    <w:rsid w:val="00B678E3"/>
  </w:style>
  <w:style w:type="table" w:customStyle="1" w:styleId="17">
    <w:name w:val="Сетка таблицы1"/>
    <w:basedOn w:val="a1"/>
    <w:next w:val="af4"/>
    <w:uiPriority w:val="59"/>
    <w:rsid w:val="00B678E3"/>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Сетка таблицы2"/>
    <w:basedOn w:val="a1"/>
    <w:next w:val="af4"/>
    <w:uiPriority w:val="39"/>
    <w:rsid w:val="00B678E3"/>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
    <w:basedOn w:val="a1"/>
    <w:next w:val="af4"/>
    <w:uiPriority w:val="39"/>
    <w:rsid w:val="00B678E3"/>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f4"/>
    <w:uiPriority w:val="39"/>
    <w:rsid w:val="00B678E3"/>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
    <w:name w:val="Заголовок 11"/>
    <w:basedOn w:val="a"/>
    <w:next w:val="a"/>
    <w:uiPriority w:val="99"/>
    <w:qFormat/>
    <w:rsid w:val="00B678E3"/>
    <w:pPr>
      <w:keepNext/>
      <w:keepLines/>
      <w:spacing w:before="480" w:after="0"/>
      <w:jc w:val="left"/>
      <w:outlineLvl w:val="0"/>
    </w:pPr>
    <w:rPr>
      <w:rFonts w:ascii="Cambria" w:eastAsia="Times New Roman" w:hAnsi="Cambria" w:cs="Times New Roman"/>
      <w:b/>
      <w:bCs/>
      <w:color w:val="365F91"/>
      <w:sz w:val="28"/>
      <w:szCs w:val="28"/>
    </w:rPr>
  </w:style>
  <w:style w:type="paragraph" w:customStyle="1" w:styleId="410">
    <w:name w:val="Заголовок 41"/>
    <w:basedOn w:val="a"/>
    <w:next w:val="a"/>
    <w:uiPriority w:val="99"/>
    <w:unhideWhenUsed/>
    <w:qFormat/>
    <w:rsid w:val="00B678E3"/>
    <w:pPr>
      <w:keepNext/>
      <w:keepLines/>
      <w:spacing w:before="200" w:after="0"/>
      <w:jc w:val="left"/>
      <w:outlineLvl w:val="3"/>
    </w:pPr>
    <w:rPr>
      <w:rFonts w:ascii="Cambria" w:eastAsia="Times New Roman" w:hAnsi="Cambria" w:cs="Times New Roman"/>
      <w:b/>
      <w:bCs/>
      <w:i/>
      <w:iCs/>
      <w:color w:val="4F81BD"/>
      <w:sz w:val="22"/>
    </w:rPr>
  </w:style>
  <w:style w:type="table" w:customStyle="1" w:styleId="51">
    <w:name w:val="Сетка таблицы5"/>
    <w:basedOn w:val="a1"/>
    <w:next w:val="af4"/>
    <w:uiPriority w:val="59"/>
    <w:rsid w:val="00B678E3"/>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92">
    <w:name w:val="xl92"/>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b/>
      <w:bCs/>
      <w:sz w:val="14"/>
      <w:szCs w:val="14"/>
      <w:lang w:eastAsia="ru-RU"/>
    </w:rPr>
  </w:style>
  <w:style w:type="paragraph" w:customStyle="1" w:styleId="xl93">
    <w:name w:val="xl93"/>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Calibri" w:eastAsia="Times New Roman" w:hAnsi="Calibri" w:cs="Calibri"/>
      <w:i/>
      <w:iCs/>
      <w:sz w:val="14"/>
      <w:szCs w:val="14"/>
      <w:lang w:eastAsia="ru-RU"/>
    </w:rPr>
  </w:style>
  <w:style w:type="paragraph" w:customStyle="1" w:styleId="xl94">
    <w:name w:val="xl94"/>
    <w:basedOn w:val="a"/>
    <w:uiPriority w:val="99"/>
    <w:rsid w:val="00B678E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Calibri" w:eastAsia="Times New Roman" w:hAnsi="Calibri" w:cs="Calibri"/>
      <w:i/>
      <w:iCs/>
      <w:sz w:val="14"/>
      <w:szCs w:val="14"/>
      <w:lang w:eastAsia="ru-RU"/>
    </w:rPr>
  </w:style>
  <w:style w:type="paragraph" w:customStyle="1" w:styleId="xl95">
    <w:name w:val="xl95"/>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color w:val="FF0000"/>
      <w:sz w:val="14"/>
      <w:szCs w:val="14"/>
      <w:lang w:eastAsia="ru-RU"/>
    </w:rPr>
  </w:style>
  <w:style w:type="paragraph" w:customStyle="1" w:styleId="xl96">
    <w:name w:val="xl96"/>
    <w:basedOn w:val="a"/>
    <w:uiPriority w:val="99"/>
    <w:rsid w:val="00B678E3"/>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jc w:val="left"/>
    </w:pPr>
    <w:rPr>
      <w:rFonts w:eastAsia="Times New Roman" w:cs="Times New Roman"/>
      <w:color w:val="FF0000"/>
      <w:sz w:val="14"/>
      <w:szCs w:val="14"/>
      <w:lang w:eastAsia="ru-RU"/>
    </w:rPr>
  </w:style>
  <w:style w:type="paragraph" w:customStyle="1" w:styleId="xl97">
    <w:name w:val="xl97"/>
    <w:basedOn w:val="a"/>
    <w:uiPriority w:val="99"/>
    <w:rsid w:val="00B678E3"/>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pPr>
    <w:rPr>
      <w:rFonts w:eastAsia="Times New Roman" w:cs="Times New Roman"/>
      <w:sz w:val="14"/>
      <w:szCs w:val="14"/>
      <w:lang w:eastAsia="ru-RU"/>
    </w:rPr>
  </w:style>
  <w:style w:type="paragraph" w:customStyle="1" w:styleId="xl98">
    <w:name w:val="xl98"/>
    <w:basedOn w:val="a"/>
    <w:uiPriority w:val="99"/>
    <w:rsid w:val="00B678E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eastAsia="Times New Roman" w:cs="Times New Roman"/>
      <w:color w:val="FF0000"/>
      <w:sz w:val="14"/>
      <w:szCs w:val="14"/>
      <w:lang w:eastAsia="ru-RU"/>
    </w:rPr>
  </w:style>
  <w:style w:type="paragraph" w:customStyle="1" w:styleId="xl99">
    <w:name w:val="xl99"/>
    <w:basedOn w:val="a"/>
    <w:uiPriority w:val="99"/>
    <w:rsid w:val="00B678E3"/>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Calibri" w:eastAsia="Times New Roman" w:hAnsi="Calibri" w:cs="Calibri"/>
      <w:color w:val="FF0000"/>
      <w:sz w:val="14"/>
      <w:szCs w:val="14"/>
      <w:lang w:eastAsia="ru-RU"/>
    </w:rPr>
  </w:style>
  <w:style w:type="paragraph" w:customStyle="1" w:styleId="xl100">
    <w:name w:val="xl100"/>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pPr>
    <w:rPr>
      <w:rFonts w:eastAsia="Times New Roman" w:cs="Times New Roman"/>
      <w:sz w:val="14"/>
      <w:szCs w:val="14"/>
      <w:lang w:eastAsia="ru-RU"/>
    </w:rPr>
  </w:style>
  <w:style w:type="paragraph" w:customStyle="1" w:styleId="xl101">
    <w:name w:val="xl101"/>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left"/>
    </w:pPr>
    <w:rPr>
      <w:rFonts w:eastAsia="Times New Roman" w:cs="Times New Roman"/>
      <w:sz w:val="14"/>
      <w:szCs w:val="14"/>
      <w:lang w:eastAsia="ru-RU"/>
    </w:rPr>
  </w:style>
  <w:style w:type="paragraph" w:customStyle="1" w:styleId="xl102">
    <w:name w:val="xl102"/>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left"/>
    </w:pPr>
    <w:rPr>
      <w:rFonts w:eastAsia="Times New Roman" w:cs="Times New Roman"/>
      <w:sz w:val="14"/>
      <w:szCs w:val="14"/>
      <w:lang w:eastAsia="ru-RU"/>
    </w:rPr>
  </w:style>
  <w:style w:type="paragraph" w:customStyle="1" w:styleId="xl103">
    <w:name w:val="xl103"/>
    <w:basedOn w:val="a"/>
    <w:uiPriority w:val="99"/>
    <w:rsid w:val="00B678E3"/>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left"/>
    </w:pPr>
    <w:rPr>
      <w:rFonts w:eastAsia="Times New Roman" w:cs="Times New Roman"/>
      <w:color w:val="FF0000"/>
      <w:sz w:val="14"/>
      <w:szCs w:val="14"/>
      <w:lang w:eastAsia="ru-RU"/>
    </w:rPr>
  </w:style>
  <w:style w:type="paragraph" w:customStyle="1" w:styleId="xl104">
    <w:name w:val="xl104"/>
    <w:basedOn w:val="a"/>
    <w:uiPriority w:val="99"/>
    <w:rsid w:val="00B678E3"/>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left"/>
    </w:pPr>
    <w:rPr>
      <w:rFonts w:eastAsia="Times New Roman" w:cs="Times New Roman"/>
      <w:color w:val="FF0000"/>
      <w:sz w:val="14"/>
      <w:szCs w:val="14"/>
      <w:lang w:eastAsia="ru-RU"/>
    </w:rPr>
  </w:style>
  <w:style w:type="paragraph" w:customStyle="1" w:styleId="xl105">
    <w:name w:val="xl105"/>
    <w:basedOn w:val="a"/>
    <w:uiPriority w:val="99"/>
    <w:rsid w:val="00B678E3"/>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left"/>
    </w:pPr>
    <w:rPr>
      <w:rFonts w:eastAsia="Times New Roman" w:cs="Times New Roman"/>
      <w:sz w:val="14"/>
      <w:szCs w:val="14"/>
      <w:lang w:eastAsia="ru-RU"/>
    </w:rPr>
  </w:style>
  <w:style w:type="paragraph" w:customStyle="1" w:styleId="xl106">
    <w:name w:val="xl106"/>
    <w:basedOn w:val="a"/>
    <w:uiPriority w:val="99"/>
    <w:rsid w:val="00B678E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cs="Times New Roman"/>
      <w:sz w:val="14"/>
      <w:szCs w:val="14"/>
      <w:lang w:eastAsia="ru-RU"/>
    </w:rPr>
  </w:style>
  <w:style w:type="paragraph" w:customStyle="1" w:styleId="xl107">
    <w:name w:val="xl107"/>
    <w:basedOn w:val="a"/>
    <w:uiPriority w:val="99"/>
    <w:rsid w:val="00B678E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cs="Times New Roman"/>
      <w:sz w:val="14"/>
      <w:szCs w:val="14"/>
      <w:lang w:eastAsia="ru-RU"/>
    </w:rPr>
  </w:style>
  <w:style w:type="paragraph" w:customStyle="1" w:styleId="xl108">
    <w:name w:val="xl108"/>
    <w:basedOn w:val="a"/>
    <w:uiPriority w:val="99"/>
    <w:rsid w:val="00B678E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eastAsia="Times New Roman" w:cs="Times New Roman"/>
      <w:sz w:val="14"/>
      <w:szCs w:val="14"/>
      <w:lang w:eastAsia="ru-RU"/>
    </w:rPr>
  </w:style>
  <w:style w:type="paragraph" w:customStyle="1" w:styleId="xl109">
    <w:name w:val="xl109"/>
    <w:basedOn w:val="a"/>
    <w:uiPriority w:val="99"/>
    <w:rsid w:val="00B678E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eastAsia="Times New Roman" w:cs="Times New Roman"/>
      <w:sz w:val="14"/>
      <w:szCs w:val="14"/>
      <w:lang w:eastAsia="ru-RU"/>
    </w:rPr>
  </w:style>
  <w:style w:type="paragraph" w:customStyle="1" w:styleId="xl110">
    <w:name w:val="xl110"/>
    <w:basedOn w:val="a"/>
    <w:uiPriority w:val="99"/>
    <w:rsid w:val="00B678E3"/>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jc w:val="center"/>
      <w:textAlignment w:val="center"/>
    </w:pPr>
    <w:rPr>
      <w:rFonts w:eastAsia="Times New Roman" w:cs="Times New Roman"/>
      <w:sz w:val="14"/>
      <w:szCs w:val="14"/>
      <w:lang w:eastAsia="ru-RU"/>
    </w:rPr>
  </w:style>
  <w:style w:type="paragraph" w:customStyle="1" w:styleId="xl111">
    <w:name w:val="xl111"/>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eastAsia="Times New Roman" w:cs="Times New Roman"/>
      <w:sz w:val="14"/>
      <w:szCs w:val="14"/>
      <w:lang w:eastAsia="ru-RU"/>
    </w:rPr>
  </w:style>
  <w:style w:type="paragraph" w:customStyle="1" w:styleId="xl112">
    <w:name w:val="xl112"/>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left"/>
      <w:textAlignment w:val="center"/>
    </w:pPr>
    <w:rPr>
      <w:rFonts w:eastAsia="Times New Roman" w:cs="Times New Roman"/>
      <w:sz w:val="14"/>
      <w:szCs w:val="14"/>
      <w:lang w:eastAsia="ru-RU"/>
    </w:rPr>
  </w:style>
  <w:style w:type="paragraph" w:customStyle="1" w:styleId="xl113">
    <w:name w:val="xl113"/>
    <w:basedOn w:val="a"/>
    <w:uiPriority w:val="99"/>
    <w:rsid w:val="00B678E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left"/>
      <w:textAlignment w:val="center"/>
    </w:pPr>
    <w:rPr>
      <w:rFonts w:eastAsia="Times New Roman" w:cs="Times New Roman"/>
      <w:sz w:val="14"/>
      <w:szCs w:val="14"/>
      <w:lang w:eastAsia="ru-RU"/>
    </w:rPr>
  </w:style>
  <w:style w:type="paragraph" w:customStyle="1" w:styleId="xl114">
    <w:name w:val="xl114"/>
    <w:basedOn w:val="a"/>
    <w:uiPriority w:val="99"/>
    <w:rsid w:val="00B678E3"/>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left"/>
      <w:textAlignment w:val="center"/>
    </w:pPr>
    <w:rPr>
      <w:rFonts w:eastAsia="Times New Roman" w:cs="Times New Roman"/>
      <w:sz w:val="14"/>
      <w:szCs w:val="14"/>
      <w:lang w:eastAsia="ru-RU"/>
    </w:rPr>
  </w:style>
  <w:style w:type="paragraph" w:customStyle="1" w:styleId="xl115">
    <w:name w:val="xl115"/>
    <w:basedOn w:val="a"/>
    <w:uiPriority w:val="99"/>
    <w:rsid w:val="00B678E3"/>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left"/>
      <w:textAlignment w:val="center"/>
    </w:pPr>
    <w:rPr>
      <w:rFonts w:eastAsia="Times New Roman" w:cs="Times New Roman"/>
      <w:sz w:val="14"/>
      <w:szCs w:val="14"/>
      <w:lang w:eastAsia="ru-RU"/>
    </w:rPr>
  </w:style>
  <w:style w:type="paragraph" w:customStyle="1" w:styleId="18">
    <w:name w:val="Название объекта1"/>
    <w:basedOn w:val="a"/>
    <w:next w:val="a"/>
    <w:uiPriority w:val="35"/>
    <w:unhideWhenUsed/>
    <w:qFormat/>
    <w:rsid w:val="00B678E3"/>
    <w:pPr>
      <w:spacing w:after="200"/>
      <w:jc w:val="left"/>
    </w:pPr>
    <w:rPr>
      <w:rFonts w:ascii="Calibri" w:eastAsia="Times New Roman" w:hAnsi="Calibri" w:cs="Times New Roman"/>
      <w:b/>
      <w:bCs/>
      <w:color w:val="4F81BD"/>
      <w:sz w:val="18"/>
      <w:szCs w:val="18"/>
    </w:rPr>
  </w:style>
  <w:style w:type="table" w:customStyle="1" w:styleId="310">
    <w:name w:val="Сетка таблицы31"/>
    <w:basedOn w:val="a1"/>
    <w:next w:val="af4"/>
    <w:uiPriority w:val="59"/>
    <w:rsid w:val="00B678E3"/>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Основной текст с отступом1"/>
    <w:basedOn w:val="a"/>
    <w:next w:val="aff8"/>
    <w:uiPriority w:val="99"/>
    <w:unhideWhenUsed/>
    <w:rsid w:val="00B678E3"/>
    <w:pPr>
      <w:spacing w:after="120"/>
      <w:ind w:left="283"/>
      <w:jc w:val="left"/>
    </w:pPr>
    <w:rPr>
      <w:rFonts w:asciiTheme="minorHAnsi" w:hAnsiTheme="minorHAnsi"/>
      <w:sz w:val="22"/>
    </w:rPr>
  </w:style>
  <w:style w:type="character" w:customStyle="1" w:styleId="1a">
    <w:name w:val="Основной текст с отступом Знак1"/>
    <w:basedOn w:val="a0"/>
    <w:uiPriority w:val="99"/>
    <w:locked/>
    <w:rsid w:val="00B678E3"/>
    <w:rPr>
      <w:rFonts w:eastAsia="Times New Roman" w:cs="Times New Roman"/>
    </w:rPr>
  </w:style>
  <w:style w:type="paragraph" w:customStyle="1" w:styleId="210">
    <w:name w:val="Основной текст 21"/>
    <w:basedOn w:val="a"/>
    <w:next w:val="23"/>
    <w:uiPriority w:val="99"/>
    <w:semiHidden/>
    <w:unhideWhenUsed/>
    <w:rsid w:val="00B678E3"/>
    <w:pPr>
      <w:spacing w:after="120" w:line="480" w:lineRule="auto"/>
      <w:jc w:val="left"/>
    </w:pPr>
    <w:rPr>
      <w:rFonts w:asciiTheme="minorHAnsi" w:hAnsiTheme="minorHAnsi"/>
      <w:sz w:val="22"/>
    </w:rPr>
  </w:style>
  <w:style w:type="character" w:customStyle="1" w:styleId="211">
    <w:name w:val="Основной текст 2 Знак1"/>
    <w:basedOn w:val="a0"/>
    <w:uiPriority w:val="99"/>
    <w:semiHidden/>
    <w:locked/>
    <w:rsid w:val="00B678E3"/>
    <w:rPr>
      <w:rFonts w:eastAsia="Times New Roman" w:cs="Times New Roman"/>
    </w:rPr>
  </w:style>
  <w:style w:type="table" w:customStyle="1" w:styleId="113">
    <w:name w:val="Сетка таблицы11"/>
    <w:basedOn w:val="a1"/>
    <w:next w:val="af4"/>
    <w:uiPriority w:val="59"/>
    <w:rsid w:val="00B678E3"/>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678E3"/>
    <w:pPr>
      <w:autoSpaceDE w:val="0"/>
      <w:autoSpaceDN w:val="0"/>
      <w:adjustRightInd w:val="0"/>
      <w:spacing w:after="0" w:line="240" w:lineRule="auto"/>
    </w:pPr>
    <w:rPr>
      <w:rFonts w:ascii="Calibri" w:eastAsia="Times New Roman" w:hAnsi="Calibri" w:cs="Calibri"/>
      <w:color w:val="000000"/>
      <w:sz w:val="24"/>
      <w:szCs w:val="24"/>
      <w:lang w:eastAsia="ru-RU"/>
    </w:rPr>
  </w:style>
  <w:style w:type="paragraph" w:styleId="affb">
    <w:name w:val="Title"/>
    <w:basedOn w:val="a"/>
    <w:link w:val="affc"/>
    <w:uiPriority w:val="10"/>
    <w:qFormat/>
    <w:rsid w:val="00B678E3"/>
    <w:pPr>
      <w:spacing w:after="0"/>
      <w:contextualSpacing/>
      <w:jc w:val="center"/>
    </w:pPr>
    <w:rPr>
      <w:rFonts w:eastAsia="Calibri" w:cs="Times New Roman"/>
      <w:b/>
      <w:spacing w:val="-10"/>
      <w:kern w:val="28"/>
      <w:szCs w:val="24"/>
    </w:rPr>
  </w:style>
  <w:style w:type="character" w:customStyle="1" w:styleId="affc">
    <w:name w:val="Заголовок Знак"/>
    <w:basedOn w:val="a0"/>
    <w:link w:val="affb"/>
    <w:uiPriority w:val="10"/>
    <w:rsid w:val="00B678E3"/>
    <w:rPr>
      <w:rFonts w:ascii="Times New Roman" w:eastAsia="Calibri" w:hAnsi="Times New Roman" w:cs="Times New Roman"/>
      <w:b/>
      <w:spacing w:val="-10"/>
      <w:kern w:val="28"/>
      <w:sz w:val="24"/>
      <w:szCs w:val="24"/>
      <w:lang w:val="ru-RU"/>
    </w:rPr>
  </w:style>
  <w:style w:type="paragraph" w:customStyle="1" w:styleId="rvps8">
    <w:name w:val="rvps8"/>
    <w:basedOn w:val="a"/>
    <w:uiPriority w:val="99"/>
    <w:rsid w:val="00B678E3"/>
    <w:pPr>
      <w:spacing w:before="100" w:beforeAutospacing="1" w:after="100" w:afterAutospacing="1"/>
      <w:jc w:val="left"/>
    </w:pPr>
    <w:rPr>
      <w:rFonts w:eastAsia="Times New Roman" w:cs="Times New Roman"/>
      <w:szCs w:val="24"/>
      <w:lang w:eastAsia="ru-RU"/>
    </w:rPr>
  </w:style>
  <w:style w:type="character" w:customStyle="1" w:styleId="rvts7">
    <w:name w:val="rvts7"/>
    <w:basedOn w:val="a0"/>
    <w:rsid w:val="00B678E3"/>
    <w:rPr>
      <w:rFonts w:cs="Times New Roman"/>
    </w:rPr>
  </w:style>
  <w:style w:type="character" w:customStyle="1" w:styleId="rvts9">
    <w:name w:val="rvts9"/>
    <w:basedOn w:val="a0"/>
    <w:rsid w:val="00B678E3"/>
    <w:rPr>
      <w:rFonts w:cs="Times New Roman"/>
    </w:rPr>
  </w:style>
  <w:style w:type="paragraph" w:customStyle="1" w:styleId="rvps13">
    <w:name w:val="rvps13"/>
    <w:basedOn w:val="a"/>
    <w:uiPriority w:val="99"/>
    <w:rsid w:val="00B678E3"/>
    <w:pPr>
      <w:spacing w:before="100" w:beforeAutospacing="1" w:after="100" w:afterAutospacing="1"/>
      <w:jc w:val="left"/>
    </w:pPr>
    <w:rPr>
      <w:rFonts w:eastAsia="Times New Roman" w:cs="Times New Roman"/>
      <w:szCs w:val="24"/>
      <w:lang w:eastAsia="ru-RU"/>
    </w:rPr>
  </w:style>
  <w:style w:type="character" w:customStyle="1" w:styleId="rvts8">
    <w:name w:val="rvts8"/>
    <w:basedOn w:val="a0"/>
    <w:rsid w:val="00B678E3"/>
    <w:rPr>
      <w:rFonts w:cs="Times New Roman"/>
    </w:rPr>
  </w:style>
  <w:style w:type="character" w:customStyle="1" w:styleId="rvts6">
    <w:name w:val="rvts6"/>
    <w:basedOn w:val="a0"/>
    <w:rsid w:val="00B678E3"/>
    <w:rPr>
      <w:rFonts w:cs="Times New Roman"/>
    </w:rPr>
  </w:style>
  <w:style w:type="paragraph" w:customStyle="1" w:styleId="rvps917">
    <w:name w:val="rvps917"/>
    <w:basedOn w:val="a"/>
    <w:uiPriority w:val="99"/>
    <w:rsid w:val="00B678E3"/>
    <w:pPr>
      <w:spacing w:before="100" w:beforeAutospacing="1" w:after="100" w:afterAutospacing="1"/>
      <w:jc w:val="left"/>
    </w:pPr>
    <w:rPr>
      <w:rFonts w:eastAsia="Times New Roman" w:cs="Times New Roman"/>
      <w:szCs w:val="24"/>
      <w:lang w:eastAsia="ru-RU"/>
    </w:rPr>
  </w:style>
  <w:style w:type="character" w:customStyle="1" w:styleId="rvts10">
    <w:name w:val="rvts10"/>
    <w:basedOn w:val="a0"/>
    <w:rsid w:val="00B678E3"/>
    <w:rPr>
      <w:rFonts w:cs="Times New Roman"/>
    </w:rPr>
  </w:style>
  <w:style w:type="paragraph" w:customStyle="1" w:styleId="rvps918">
    <w:name w:val="rvps918"/>
    <w:basedOn w:val="a"/>
    <w:uiPriority w:val="99"/>
    <w:rsid w:val="00B678E3"/>
    <w:pPr>
      <w:spacing w:before="100" w:beforeAutospacing="1" w:after="100" w:afterAutospacing="1"/>
      <w:jc w:val="left"/>
    </w:pPr>
    <w:rPr>
      <w:rFonts w:eastAsia="Times New Roman" w:cs="Times New Roman"/>
      <w:szCs w:val="24"/>
      <w:lang w:eastAsia="ru-RU"/>
    </w:rPr>
  </w:style>
  <w:style w:type="paragraph" w:customStyle="1" w:styleId="rvps919">
    <w:name w:val="rvps919"/>
    <w:basedOn w:val="a"/>
    <w:uiPriority w:val="99"/>
    <w:rsid w:val="00B678E3"/>
    <w:pPr>
      <w:spacing w:before="100" w:beforeAutospacing="1" w:after="100" w:afterAutospacing="1"/>
      <w:jc w:val="left"/>
    </w:pPr>
    <w:rPr>
      <w:rFonts w:eastAsia="Times New Roman" w:cs="Times New Roman"/>
      <w:szCs w:val="24"/>
      <w:lang w:eastAsia="ru-RU"/>
    </w:rPr>
  </w:style>
  <w:style w:type="paragraph" w:customStyle="1" w:styleId="rvps920">
    <w:name w:val="rvps920"/>
    <w:basedOn w:val="a"/>
    <w:uiPriority w:val="99"/>
    <w:rsid w:val="00B678E3"/>
    <w:pPr>
      <w:spacing w:before="100" w:beforeAutospacing="1" w:after="100" w:afterAutospacing="1"/>
      <w:jc w:val="left"/>
    </w:pPr>
    <w:rPr>
      <w:rFonts w:eastAsia="Times New Roman" w:cs="Times New Roman"/>
      <w:szCs w:val="24"/>
      <w:lang w:eastAsia="ru-RU"/>
    </w:rPr>
  </w:style>
  <w:style w:type="character" w:customStyle="1" w:styleId="114">
    <w:name w:val="Заголовок 1 Знак1"/>
    <w:aliases w:val="!1 Заголовок 1 Знак1"/>
    <w:basedOn w:val="a0"/>
    <w:uiPriority w:val="9"/>
    <w:rsid w:val="00B678E3"/>
    <w:rPr>
      <w:rFonts w:asciiTheme="majorHAnsi" w:eastAsiaTheme="majorEastAsia" w:hAnsiTheme="majorHAnsi" w:cs="Times New Roman"/>
      <w:color w:val="2F5496" w:themeColor="accent1" w:themeShade="BF"/>
      <w:sz w:val="32"/>
      <w:szCs w:val="32"/>
    </w:rPr>
  </w:style>
  <w:style w:type="character" w:customStyle="1" w:styleId="411">
    <w:name w:val="Заголовок 4 Знак1"/>
    <w:basedOn w:val="a0"/>
    <w:uiPriority w:val="9"/>
    <w:semiHidden/>
    <w:rsid w:val="00B678E3"/>
    <w:rPr>
      <w:rFonts w:asciiTheme="majorHAnsi" w:eastAsiaTheme="majorEastAsia" w:hAnsiTheme="majorHAnsi" w:cs="Times New Roman"/>
      <w:i/>
      <w:iCs/>
      <w:color w:val="2F5496" w:themeColor="accent1" w:themeShade="BF"/>
    </w:rPr>
  </w:style>
  <w:style w:type="table" w:customStyle="1" w:styleId="61">
    <w:name w:val="Сетка таблицы6"/>
    <w:basedOn w:val="a1"/>
    <w:next w:val="af4"/>
    <w:uiPriority w:val="59"/>
    <w:rsid w:val="00B678E3"/>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1"/>
    <w:next w:val="af4"/>
    <w:uiPriority w:val="59"/>
    <w:rsid w:val="00B678E3"/>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f4"/>
    <w:uiPriority w:val="59"/>
    <w:rsid w:val="00B678E3"/>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1"/>
    <w:next w:val="af4"/>
    <w:uiPriority w:val="59"/>
    <w:rsid w:val="00B678E3"/>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f4"/>
    <w:uiPriority w:val="59"/>
    <w:rsid w:val="00B678E3"/>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6">
    <w:name w:val="Название объекта2"/>
    <w:basedOn w:val="a"/>
    <w:next w:val="a"/>
    <w:uiPriority w:val="35"/>
    <w:unhideWhenUsed/>
    <w:qFormat/>
    <w:rsid w:val="00B678E3"/>
    <w:pPr>
      <w:spacing w:after="200"/>
      <w:jc w:val="left"/>
    </w:pPr>
    <w:rPr>
      <w:rFonts w:ascii="Calibri" w:eastAsia="Times New Roman" w:hAnsi="Calibri" w:cs="Times New Roman"/>
      <w:b/>
      <w:bCs/>
      <w:color w:val="4F81BD"/>
      <w:sz w:val="18"/>
      <w:szCs w:val="18"/>
    </w:rPr>
  </w:style>
  <w:style w:type="table" w:customStyle="1" w:styleId="115">
    <w:name w:val="Таблица простая 11"/>
    <w:basedOn w:val="a1"/>
    <w:uiPriority w:val="41"/>
    <w:rsid w:val="00B678E3"/>
    <w:pPr>
      <w:spacing w:after="0" w:line="240" w:lineRule="auto"/>
      <w:ind w:firstLine="709"/>
      <w:jc w:val="both"/>
    </w:pPr>
    <w:rPr>
      <w:rFonts w:eastAsia="Times New Roman"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3-11">
    <w:name w:val="Средняя сетка 3 - Акцент 11"/>
    <w:basedOn w:val="a1"/>
    <w:next w:val="3-1"/>
    <w:uiPriority w:val="69"/>
    <w:rsid w:val="00B678E3"/>
    <w:pPr>
      <w:spacing w:after="0" w:line="240" w:lineRule="auto"/>
    </w:pPr>
    <w:rPr>
      <w:rFonts w:eastAsia="Times New Roman"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styleId="3-1">
    <w:name w:val="Medium Grid 3 Accent 1"/>
    <w:basedOn w:val="a1"/>
    <w:uiPriority w:val="69"/>
    <w:rsid w:val="00B678E3"/>
    <w:pPr>
      <w:spacing w:after="0" w:line="240" w:lineRule="auto"/>
    </w:pPr>
    <w:rPr>
      <w:rFonts w:eastAsia="Times New Roman" w:cs="Times New Roma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rFonts w:cs="Times New Roman"/>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rFonts w:cs="Times New Roman"/>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rFonts w:cs="Times New Roman"/>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rFonts w:cs="Times New Roman"/>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rPr>
        <w:rFonts w:cs="Times New Roman"/>
      </w:rPr>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rPr>
        <w:rFonts w:cs="Times New Roman"/>
      </w:rPr>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customStyle="1" w:styleId="-11">
    <w:name w:val="Светлая сетка - Акцент 11"/>
    <w:basedOn w:val="a1"/>
    <w:next w:val="-1"/>
    <w:uiPriority w:val="62"/>
    <w:rsid w:val="00B678E3"/>
    <w:pPr>
      <w:spacing w:after="0" w:line="240" w:lineRule="auto"/>
    </w:pPr>
    <w:rPr>
      <w:rFonts w:eastAsia="Times New Roman" w:cs="Times New Roman"/>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pPr>
      <w:rPr>
        <w:rFonts w:ascii="Marlett" w:eastAsia="Times New Roman" w:hAnsi="Marlet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pPr>
      <w:rPr>
        <w:rFonts w:ascii="Marlett" w:eastAsia="Times New Roman" w:hAnsi="Marlet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Marlett" w:eastAsia="Times New Roman" w:hAnsi="Marlett" w:cs="Times New Roman"/>
        <w:b/>
        <w:bCs/>
      </w:rPr>
    </w:tblStylePr>
    <w:tblStylePr w:type="lastCol">
      <w:rPr>
        <w:rFonts w:ascii="Marlett" w:eastAsia="Times New Roman" w:hAnsi="Marlet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rPr>
        <w:rFonts w:cs="Times New Roman"/>
      </w:rPr>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13">
    <w:name w:val="Светлая сетка - Акцент 13"/>
    <w:basedOn w:val="a1"/>
    <w:next w:val="-1"/>
    <w:uiPriority w:val="62"/>
    <w:rsid w:val="00B678E3"/>
    <w:pPr>
      <w:spacing w:after="0" w:line="240" w:lineRule="auto"/>
    </w:pPr>
    <w:rPr>
      <w:rFonts w:eastAsia="Times New Roman" w:cs="Times New Roman"/>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pPr>
      <w:rPr>
        <w:rFonts w:asciiTheme="majorHAnsi" w:eastAsiaTheme="majorEastAsia" w:hAnsiTheme="majorHAnsi" w:cs="Times New Roman"/>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rPr>
        <w:rFonts w:cs="Times New Roman"/>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rPr>
        <w:rFonts w:cs="Times New Roman"/>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rPr>
        <w:rFonts w:cs="Times New Roman"/>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customStyle="1" w:styleId="1112">
    <w:name w:val="Таблица простая 111"/>
    <w:basedOn w:val="a1"/>
    <w:uiPriority w:val="41"/>
    <w:rsid w:val="00B678E3"/>
    <w:pPr>
      <w:spacing w:after="0" w:line="240" w:lineRule="auto"/>
      <w:ind w:firstLine="709"/>
      <w:jc w:val="both"/>
    </w:pPr>
    <w:rPr>
      <w:rFonts w:eastAsia="Times New Roman"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1">
    <w:name w:val="Светлая сетка - Акцент 121"/>
    <w:basedOn w:val="a1"/>
    <w:next w:val="-1"/>
    <w:uiPriority w:val="62"/>
    <w:rsid w:val="00B678E3"/>
    <w:pPr>
      <w:spacing w:after="0" w:line="240" w:lineRule="auto"/>
    </w:pPr>
    <w:rPr>
      <w:rFonts w:eastAsia="Times New Roman" w:cs="Times New Roman"/>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pPr>
      <w:rPr>
        <w:rFonts w:ascii="Marlett" w:eastAsia="Times New Roman" w:hAnsi="Marlet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pPr>
      <w:rPr>
        <w:rFonts w:ascii="Marlett" w:eastAsia="Times New Roman" w:hAnsi="Marlet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Marlett" w:eastAsia="Times New Roman" w:hAnsi="Marlett" w:cs="Times New Roman"/>
        <w:b/>
        <w:bCs/>
      </w:rPr>
    </w:tblStylePr>
    <w:tblStylePr w:type="lastCol">
      <w:rPr>
        <w:rFonts w:ascii="Marlett" w:eastAsia="Times New Roman" w:hAnsi="Marlet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rPr>
        <w:rFonts w:cs="Times New Roman"/>
      </w:rPr>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11111">
    <w:name w:val="Таблица простая 1111"/>
    <w:basedOn w:val="a1"/>
    <w:uiPriority w:val="41"/>
    <w:rsid w:val="00B678E3"/>
    <w:pPr>
      <w:spacing w:after="0" w:line="240" w:lineRule="auto"/>
      <w:ind w:firstLine="709"/>
      <w:jc w:val="both"/>
    </w:pPr>
    <w:rPr>
      <w:rFonts w:eastAsia="Times New Roman"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30">
    <w:name w:val="Сетка таблицы13"/>
    <w:basedOn w:val="a1"/>
    <w:next w:val="af4"/>
    <w:uiPriority w:val="59"/>
    <w:rsid w:val="00B678E3"/>
    <w:pPr>
      <w:spacing w:after="0" w:line="240" w:lineRule="auto"/>
      <w:jc w:val="both"/>
    </w:pPr>
    <w:rPr>
      <w:rFonts w:eastAsia="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2">
    <w:name w:val="Сетка таблицы21"/>
    <w:basedOn w:val="a1"/>
    <w:next w:val="af4"/>
    <w:uiPriority w:val="59"/>
    <w:rsid w:val="00B678E3"/>
    <w:pPr>
      <w:spacing w:after="0" w:line="240" w:lineRule="auto"/>
      <w:jc w:val="both"/>
    </w:pPr>
    <w:rPr>
      <w:rFonts w:eastAsia="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0">
    <w:name w:val="Сетка таблицы34"/>
    <w:basedOn w:val="a1"/>
    <w:next w:val="af4"/>
    <w:uiPriority w:val="59"/>
    <w:rsid w:val="00B678E3"/>
    <w:pPr>
      <w:spacing w:after="0" w:line="240" w:lineRule="auto"/>
      <w:jc w:val="both"/>
    </w:pPr>
    <w:rPr>
      <w:rFonts w:eastAsia="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2">
    <w:name w:val="Сетка таблицы41"/>
    <w:basedOn w:val="a1"/>
    <w:next w:val="af4"/>
    <w:uiPriority w:val="59"/>
    <w:rsid w:val="00B678E3"/>
    <w:pPr>
      <w:spacing w:after="0" w:line="240" w:lineRule="auto"/>
      <w:jc w:val="both"/>
    </w:pPr>
    <w:rPr>
      <w:rFonts w:eastAsia="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0">
    <w:name w:val="Сетка таблицы51"/>
    <w:basedOn w:val="a1"/>
    <w:next w:val="af4"/>
    <w:uiPriority w:val="59"/>
    <w:rsid w:val="00B678E3"/>
    <w:pPr>
      <w:spacing w:after="0" w:line="240" w:lineRule="auto"/>
      <w:jc w:val="both"/>
    </w:pPr>
    <w:rPr>
      <w:rFonts w:eastAsia="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rvps434">
    <w:name w:val="rvps434"/>
    <w:basedOn w:val="a"/>
    <w:uiPriority w:val="99"/>
    <w:rsid w:val="00B678E3"/>
    <w:pPr>
      <w:spacing w:before="100" w:beforeAutospacing="1" w:after="100" w:afterAutospacing="1"/>
      <w:jc w:val="left"/>
    </w:pPr>
    <w:rPr>
      <w:rFonts w:eastAsia="Times New Roman" w:cs="Times New Roman"/>
      <w:szCs w:val="24"/>
      <w:lang w:eastAsia="ru-RU"/>
    </w:rPr>
  </w:style>
  <w:style w:type="paragraph" w:customStyle="1" w:styleId="rvps435">
    <w:name w:val="rvps435"/>
    <w:basedOn w:val="a"/>
    <w:uiPriority w:val="99"/>
    <w:rsid w:val="00B678E3"/>
    <w:pPr>
      <w:spacing w:before="100" w:beforeAutospacing="1" w:after="100" w:afterAutospacing="1"/>
      <w:jc w:val="left"/>
    </w:pPr>
    <w:rPr>
      <w:rFonts w:eastAsia="Times New Roman" w:cs="Times New Roman"/>
      <w:szCs w:val="24"/>
      <w:lang w:eastAsia="ru-RU"/>
    </w:rPr>
  </w:style>
  <w:style w:type="paragraph" w:customStyle="1" w:styleId="rvps98">
    <w:name w:val="rvps98"/>
    <w:basedOn w:val="a"/>
    <w:uiPriority w:val="99"/>
    <w:rsid w:val="00B678E3"/>
    <w:pPr>
      <w:spacing w:before="100" w:beforeAutospacing="1" w:after="100" w:afterAutospacing="1"/>
      <w:jc w:val="left"/>
    </w:pPr>
    <w:rPr>
      <w:rFonts w:eastAsia="Times New Roman" w:cs="Times New Roman"/>
      <w:szCs w:val="24"/>
      <w:lang w:eastAsia="ru-RU"/>
    </w:rPr>
  </w:style>
  <w:style w:type="paragraph" w:customStyle="1" w:styleId="rvps438">
    <w:name w:val="rvps438"/>
    <w:basedOn w:val="a"/>
    <w:uiPriority w:val="99"/>
    <w:rsid w:val="00B678E3"/>
    <w:pPr>
      <w:spacing w:before="100" w:beforeAutospacing="1" w:after="100" w:afterAutospacing="1"/>
      <w:jc w:val="left"/>
    </w:pPr>
    <w:rPr>
      <w:rFonts w:eastAsia="Times New Roman" w:cs="Times New Roman"/>
      <w:szCs w:val="24"/>
      <w:lang w:eastAsia="ru-RU"/>
    </w:rPr>
  </w:style>
  <w:style w:type="paragraph" w:customStyle="1" w:styleId="rvps466">
    <w:name w:val="rvps466"/>
    <w:basedOn w:val="a"/>
    <w:uiPriority w:val="99"/>
    <w:rsid w:val="00B678E3"/>
    <w:pPr>
      <w:spacing w:before="100" w:beforeAutospacing="1" w:after="100" w:afterAutospacing="1"/>
      <w:jc w:val="left"/>
    </w:pPr>
    <w:rPr>
      <w:rFonts w:eastAsia="Times New Roman" w:cs="Times New Roman"/>
      <w:szCs w:val="24"/>
      <w:lang w:eastAsia="ru-RU"/>
    </w:rPr>
  </w:style>
  <w:style w:type="paragraph" w:customStyle="1" w:styleId="rvps468">
    <w:name w:val="rvps468"/>
    <w:basedOn w:val="a"/>
    <w:uiPriority w:val="99"/>
    <w:rsid w:val="00B678E3"/>
    <w:pPr>
      <w:spacing w:before="100" w:beforeAutospacing="1" w:after="100" w:afterAutospacing="1"/>
      <w:jc w:val="left"/>
    </w:pPr>
    <w:rPr>
      <w:rFonts w:eastAsia="Times New Roman" w:cs="Times New Roman"/>
      <w:szCs w:val="24"/>
      <w:lang w:eastAsia="ru-RU"/>
    </w:rPr>
  </w:style>
  <w:style w:type="character" w:customStyle="1" w:styleId="rvts14">
    <w:name w:val="rvts14"/>
    <w:basedOn w:val="a0"/>
    <w:rsid w:val="00B678E3"/>
    <w:rPr>
      <w:rFonts w:cs="Times New Roman"/>
    </w:rPr>
  </w:style>
  <w:style w:type="paragraph" w:customStyle="1" w:styleId="rrvps4">
    <w:name w:val="rrvps4"/>
    <w:basedOn w:val="a"/>
    <w:uiPriority w:val="99"/>
    <w:rsid w:val="00B678E3"/>
    <w:pPr>
      <w:spacing w:before="100" w:beforeAutospacing="1" w:after="100" w:afterAutospacing="1"/>
      <w:jc w:val="left"/>
    </w:pPr>
    <w:rPr>
      <w:rFonts w:eastAsia="Times New Roman" w:cs="Times New Roman"/>
      <w:szCs w:val="24"/>
      <w:lang w:eastAsia="ru-RU"/>
    </w:rPr>
  </w:style>
  <w:style w:type="character" w:customStyle="1" w:styleId="rrvts7">
    <w:name w:val="rrvts7"/>
    <w:basedOn w:val="a0"/>
    <w:rsid w:val="00B678E3"/>
    <w:rPr>
      <w:rFonts w:cs="Times New Roman"/>
    </w:rPr>
  </w:style>
  <w:style w:type="paragraph" w:customStyle="1" w:styleId="rrvps7">
    <w:name w:val="rrvps7"/>
    <w:basedOn w:val="a"/>
    <w:uiPriority w:val="99"/>
    <w:rsid w:val="00B678E3"/>
    <w:pPr>
      <w:spacing w:before="100" w:beforeAutospacing="1" w:after="100" w:afterAutospacing="1"/>
      <w:jc w:val="left"/>
    </w:pPr>
    <w:rPr>
      <w:rFonts w:eastAsia="Times New Roman" w:cs="Times New Roman"/>
      <w:szCs w:val="24"/>
      <w:lang w:eastAsia="ru-RU"/>
    </w:rPr>
  </w:style>
  <w:style w:type="character" w:customStyle="1" w:styleId="rrvts10">
    <w:name w:val="rrvts10"/>
    <w:basedOn w:val="a0"/>
    <w:rsid w:val="00B678E3"/>
    <w:rPr>
      <w:rFonts w:cs="Times New Roman"/>
    </w:rPr>
  </w:style>
  <w:style w:type="paragraph" w:customStyle="1" w:styleId="rrvps5">
    <w:name w:val="rrvps5"/>
    <w:basedOn w:val="a"/>
    <w:uiPriority w:val="99"/>
    <w:rsid w:val="00B678E3"/>
    <w:pPr>
      <w:spacing w:before="100" w:beforeAutospacing="1" w:after="100" w:afterAutospacing="1"/>
      <w:jc w:val="left"/>
    </w:pPr>
    <w:rPr>
      <w:rFonts w:eastAsia="Times New Roman" w:cs="Times New Roman"/>
      <w:szCs w:val="24"/>
      <w:lang w:eastAsia="ru-RU"/>
    </w:rPr>
  </w:style>
  <w:style w:type="character" w:customStyle="1" w:styleId="rrvts11">
    <w:name w:val="rrvts11"/>
    <w:basedOn w:val="a0"/>
    <w:rsid w:val="00B678E3"/>
    <w:rPr>
      <w:rFonts w:cs="Times New Roman"/>
    </w:rPr>
  </w:style>
  <w:style w:type="paragraph" w:customStyle="1" w:styleId="rvps15">
    <w:name w:val="rvps15"/>
    <w:basedOn w:val="a"/>
    <w:uiPriority w:val="99"/>
    <w:rsid w:val="00B678E3"/>
    <w:pPr>
      <w:spacing w:before="100" w:beforeAutospacing="1" w:after="100" w:afterAutospacing="1"/>
      <w:jc w:val="left"/>
    </w:pPr>
    <w:rPr>
      <w:rFonts w:eastAsia="Times New Roman" w:cs="Times New Roman"/>
      <w:szCs w:val="24"/>
      <w:lang w:eastAsia="ru-RU"/>
    </w:rPr>
  </w:style>
  <w:style w:type="paragraph" w:customStyle="1" w:styleId="rvps883">
    <w:name w:val="rvps883"/>
    <w:basedOn w:val="a"/>
    <w:uiPriority w:val="99"/>
    <w:rsid w:val="00B678E3"/>
    <w:pPr>
      <w:spacing w:before="100" w:beforeAutospacing="1" w:after="100" w:afterAutospacing="1"/>
      <w:jc w:val="left"/>
    </w:pPr>
    <w:rPr>
      <w:rFonts w:eastAsia="Times New Roman" w:cs="Times New Roman"/>
      <w:szCs w:val="24"/>
      <w:lang w:eastAsia="ru-RU"/>
    </w:rPr>
  </w:style>
  <w:style w:type="table" w:customStyle="1" w:styleId="81">
    <w:name w:val="Сетка таблицы8"/>
    <w:basedOn w:val="a1"/>
    <w:next w:val="af4"/>
    <w:uiPriority w:val="59"/>
    <w:rsid w:val="00B678E3"/>
    <w:pPr>
      <w:spacing w:after="0" w:line="240" w:lineRule="auto"/>
    </w:pPr>
    <w:rPr>
      <w:rFonts w:ascii="Verdana" w:eastAsia="Calibri" w:hAnsi="Verdana" w:cs="Tahoma"/>
      <w:sz w:val="32"/>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36">
    <w:name w:val="toc 3"/>
    <w:basedOn w:val="a"/>
    <w:next w:val="a"/>
    <w:autoRedefine/>
    <w:uiPriority w:val="39"/>
    <w:unhideWhenUsed/>
    <w:rsid w:val="00B678E3"/>
    <w:pPr>
      <w:tabs>
        <w:tab w:val="left" w:pos="1320"/>
        <w:tab w:val="right" w:leader="dot" w:pos="9345"/>
      </w:tabs>
      <w:spacing w:after="100" w:line="259" w:lineRule="auto"/>
      <w:ind w:left="440"/>
      <w:jc w:val="left"/>
    </w:pPr>
    <w:rPr>
      <w:rFonts w:eastAsia="Times New Roman" w:cs="Times New Roman"/>
      <w:noProof/>
      <w:szCs w:val="24"/>
    </w:rPr>
  </w:style>
  <w:style w:type="paragraph" w:styleId="affd">
    <w:name w:val="table of figures"/>
    <w:aliases w:val="СПИСОК ТАБЛИЦ"/>
    <w:basedOn w:val="affb"/>
    <w:next w:val="aff2"/>
    <w:link w:val="affe"/>
    <w:autoRedefine/>
    <w:uiPriority w:val="99"/>
    <w:qFormat/>
    <w:rsid w:val="00B678E3"/>
    <w:pPr>
      <w:tabs>
        <w:tab w:val="right" w:leader="dot" w:pos="9345"/>
      </w:tabs>
      <w:spacing w:line="360" w:lineRule="auto"/>
      <w:jc w:val="both"/>
    </w:pPr>
    <w:rPr>
      <w:color w:val="1F4E79" w:themeColor="accent5" w:themeShade="80"/>
      <w:sz w:val="23"/>
    </w:rPr>
  </w:style>
  <w:style w:type="character" w:customStyle="1" w:styleId="affe">
    <w:name w:val="Перечень рисунков Знак"/>
    <w:aliases w:val="СПИСОК ТАБЛИЦ Знак"/>
    <w:basedOn w:val="af6"/>
    <w:link w:val="affd"/>
    <w:uiPriority w:val="99"/>
    <w:rsid w:val="00B678E3"/>
    <w:rPr>
      <w:rFonts w:ascii="Times New Roman" w:eastAsia="Calibri" w:hAnsi="Times New Roman" w:cs="Times New Roman"/>
      <w:b/>
      <w:i w:val="0"/>
      <w:iCs w:val="0"/>
      <w:color w:val="1F4E79" w:themeColor="accent5" w:themeShade="80"/>
      <w:spacing w:val="-10"/>
      <w:kern w:val="28"/>
      <w:sz w:val="23"/>
      <w:szCs w:val="24"/>
      <w:lang w:val="ru-RU"/>
    </w:rPr>
  </w:style>
  <w:style w:type="paragraph" w:styleId="37">
    <w:name w:val="Body Text 3"/>
    <w:basedOn w:val="a"/>
    <w:link w:val="38"/>
    <w:uiPriority w:val="99"/>
    <w:rsid w:val="00B678E3"/>
    <w:pPr>
      <w:spacing w:after="120" w:line="259" w:lineRule="auto"/>
      <w:jc w:val="left"/>
    </w:pPr>
    <w:rPr>
      <w:rFonts w:asciiTheme="minorHAnsi" w:eastAsia="Times New Roman" w:hAnsiTheme="minorHAnsi" w:cs="Times New Roman"/>
      <w:sz w:val="16"/>
      <w:szCs w:val="16"/>
    </w:rPr>
  </w:style>
  <w:style w:type="character" w:customStyle="1" w:styleId="38">
    <w:name w:val="Основной текст 3 Знак"/>
    <w:basedOn w:val="a0"/>
    <w:link w:val="37"/>
    <w:uiPriority w:val="99"/>
    <w:rsid w:val="00B678E3"/>
    <w:rPr>
      <w:rFonts w:eastAsia="Times New Roman" w:cs="Times New Roman"/>
      <w:sz w:val="16"/>
      <w:szCs w:val="16"/>
      <w:lang w:val="ru-RU"/>
    </w:rPr>
  </w:style>
  <w:style w:type="character" w:customStyle="1" w:styleId="s0">
    <w:name w:val="s0"/>
    <w:basedOn w:val="a0"/>
    <w:rsid w:val="00B678E3"/>
    <w:rPr>
      <w:rFonts w:ascii="Times New Roman" w:hAnsi="Times New Roman" w:cs="Times New Roman" w:hint="default"/>
      <w:b w:val="0"/>
      <w:bCs w:val="0"/>
      <w:i w:val="0"/>
      <w:iCs w:val="0"/>
      <w:strike w:val="0"/>
      <w:dstrike w:val="0"/>
      <w:color w:val="000000"/>
      <w:sz w:val="20"/>
      <w:szCs w:val="20"/>
      <w:u w:val="none"/>
      <w:effect w:val="none"/>
    </w:rPr>
  </w:style>
  <w:style w:type="paragraph" w:styleId="afff">
    <w:name w:val="toa heading"/>
    <w:basedOn w:val="a"/>
    <w:next w:val="a"/>
    <w:uiPriority w:val="99"/>
    <w:rsid w:val="00B678E3"/>
    <w:pPr>
      <w:spacing w:before="120" w:line="259" w:lineRule="auto"/>
      <w:jc w:val="left"/>
    </w:pPr>
    <w:rPr>
      <w:rFonts w:asciiTheme="majorHAnsi" w:eastAsiaTheme="majorEastAsia" w:hAnsiTheme="majorHAnsi" w:cstheme="majorBidi"/>
      <w:b/>
      <w:bCs/>
      <w:szCs w:val="24"/>
    </w:rPr>
  </w:style>
  <w:style w:type="paragraph" w:customStyle="1" w:styleId="afff0">
    <w:name w:val="Таблицы Зуля"/>
    <w:basedOn w:val="af5"/>
    <w:link w:val="afff1"/>
    <w:rsid w:val="00B678E3"/>
    <w:pPr>
      <w:jc w:val="left"/>
    </w:pPr>
    <w:rPr>
      <w:rFonts w:eastAsia="Times New Roman" w:cs="Times New Roman"/>
      <w:b/>
      <w:i w:val="0"/>
      <w:color w:val="1F4E79" w:themeColor="accent5" w:themeShade="80"/>
      <w:sz w:val="24"/>
      <w:lang w:eastAsia="ru-RU"/>
    </w:rPr>
  </w:style>
  <w:style w:type="character" w:customStyle="1" w:styleId="afff1">
    <w:name w:val="Таблицы Зуля Знак"/>
    <w:basedOn w:val="af6"/>
    <w:link w:val="afff0"/>
    <w:rsid w:val="00B678E3"/>
    <w:rPr>
      <w:rFonts w:ascii="Times New Roman" w:eastAsia="Times New Roman" w:hAnsi="Times New Roman" w:cs="Times New Roman"/>
      <w:b/>
      <w:i w:val="0"/>
      <w:iCs/>
      <w:color w:val="1F4E79" w:themeColor="accent5" w:themeShade="80"/>
      <w:sz w:val="24"/>
      <w:szCs w:val="18"/>
      <w:lang w:val="ru-RU" w:eastAsia="ru-RU"/>
    </w:rPr>
  </w:style>
  <w:style w:type="paragraph" w:customStyle="1" w:styleId="afff2">
    <w:name w:val="Фото"/>
    <w:basedOn w:val="a"/>
    <w:link w:val="afff3"/>
    <w:autoRedefine/>
    <w:qFormat/>
    <w:rsid w:val="00B678E3"/>
    <w:pPr>
      <w:spacing w:after="0" w:line="360" w:lineRule="auto"/>
      <w:jc w:val="center"/>
    </w:pPr>
    <w:rPr>
      <w:rFonts w:eastAsia="Times New Roman" w:cs="Times New Roman"/>
      <w:b/>
      <w:color w:val="1F3864" w:themeColor="accent1" w:themeShade="80"/>
      <w:sz w:val="20"/>
      <w:szCs w:val="24"/>
      <w:lang w:eastAsia="ru-RU"/>
    </w:rPr>
  </w:style>
  <w:style w:type="character" w:customStyle="1" w:styleId="afff3">
    <w:name w:val="Фото Знак"/>
    <w:basedOn w:val="a0"/>
    <w:link w:val="afff2"/>
    <w:rsid w:val="00B678E3"/>
    <w:rPr>
      <w:rFonts w:ascii="Times New Roman" w:eastAsia="Times New Roman" w:hAnsi="Times New Roman" w:cs="Times New Roman"/>
      <w:b/>
      <w:color w:val="1F3864" w:themeColor="accent1" w:themeShade="80"/>
      <w:sz w:val="20"/>
      <w:szCs w:val="24"/>
      <w:lang w:val="ru-RU" w:eastAsia="ru-RU"/>
    </w:rPr>
  </w:style>
  <w:style w:type="table" w:customStyle="1" w:styleId="91">
    <w:name w:val="Сетка таблицы9"/>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
    <w:name w:val="Нет списка111"/>
    <w:next w:val="a2"/>
    <w:uiPriority w:val="99"/>
    <w:semiHidden/>
    <w:unhideWhenUsed/>
    <w:rsid w:val="00B678E3"/>
  </w:style>
  <w:style w:type="table" w:customStyle="1" w:styleId="100">
    <w:name w:val="Сетка таблицы10"/>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Таблица-сетка 4 — акцент 11"/>
    <w:basedOn w:val="a1"/>
    <w:uiPriority w:val="49"/>
    <w:rsid w:val="00B678E3"/>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11112">
    <w:name w:val="Нет списка1111"/>
    <w:next w:val="a2"/>
    <w:uiPriority w:val="99"/>
    <w:semiHidden/>
    <w:unhideWhenUsed/>
    <w:rsid w:val="00B678E3"/>
  </w:style>
  <w:style w:type="table" w:customStyle="1" w:styleId="140">
    <w:name w:val="Сетка таблицы14"/>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2"/>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2"/>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
    <w:name w:val="Сетка таблицы111"/>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
    <w:next w:val="a"/>
    <w:autoRedefine/>
    <w:uiPriority w:val="39"/>
    <w:unhideWhenUsed/>
    <w:rsid w:val="00B678E3"/>
    <w:pPr>
      <w:spacing w:after="100" w:line="259" w:lineRule="auto"/>
      <w:ind w:left="660"/>
      <w:jc w:val="left"/>
    </w:pPr>
    <w:rPr>
      <w:rFonts w:asciiTheme="minorHAnsi" w:eastAsiaTheme="minorEastAsia" w:hAnsiTheme="minorHAnsi"/>
      <w:sz w:val="22"/>
      <w:lang w:eastAsia="ru-RU"/>
    </w:rPr>
  </w:style>
  <w:style w:type="paragraph" w:styleId="53">
    <w:name w:val="toc 5"/>
    <w:basedOn w:val="a"/>
    <w:next w:val="a"/>
    <w:autoRedefine/>
    <w:uiPriority w:val="39"/>
    <w:unhideWhenUsed/>
    <w:rsid w:val="00B678E3"/>
    <w:pPr>
      <w:spacing w:after="100" w:line="259" w:lineRule="auto"/>
      <w:ind w:left="880"/>
      <w:jc w:val="left"/>
    </w:pPr>
    <w:rPr>
      <w:rFonts w:asciiTheme="minorHAnsi" w:eastAsiaTheme="minorEastAsia" w:hAnsiTheme="minorHAnsi"/>
      <w:sz w:val="22"/>
      <w:lang w:eastAsia="ru-RU"/>
    </w:rPr>
  </w:style>
  <w:style w:type="paragraph" w:styleId="62">
    <w:name w:val="toc 6"/>
    <w:basedOn w:val="a"/>
    <w:next w:val="a"/>
    <w:autoRedefine/>
    <w:uiPriority w:val="39"/>
    <w:unhideWhenUsed/>
    <w:rsid w:val="00B678E3"/>
    <w:pPr>
      <w:spacing w:after="100" w:line="259" w:lineRule="auto"/>
      <w:ind w:left="1100"/>
      <w:jc w:val="left"/>
    </w:pPr>
    <w:rPr>
      <w:rFonts w:asciiTheme="minorHAnsi" w:eastAsiaTheme="minorEastAsia" w:hAnsiTheme="minorHAnsi"/>
      <w:sz w:val="22"/>
      <w:lang w:eastAsia="ru-RU"/>
    </w:rPr>
  </w:style>
  <w:style w:type="paragraph" w:styleId="72">
    <w:name w:val="toc 7"/>
    <w:basedOn w:val="a"/>
    <w:next w:val="a"/>
    <w:autoRedefine/>
    <w:uiPriority w:val="39"/>
    <w:unhideWhenUsed/>
    <w:rsid w:val="00B678E3"/>
    <w:pPr>
      <w:spacing w:after="100" w:line="259" w:lineRule="auto"/>
      <w:ind w:left="1320"/>
      <w:jc w:val="left"/>
    </w:pPr>
    <w:rPr>
      <w:rFonts w:asciiTheme="minorHAnsi" w:eastAsiaTheme="minorEastAsia" w:hAnsiTheme="minorHAnsi"/>
      <w:sz w:val="22"/>
      <w:lang w:eastAsia="ru-RU"/>
    </w:rPr>
  </w:style>
  <w:style w:type="paragraph" w:styleId="82">
    <w:name w:val="toc 8"/>
    <w:basedOn w:val="a"/>
    <w:next w:val="a"/>
    <w:autoRedefine/>
    <w:uiPriority w:val="39"/>
    <w:unhideWhenUsed/>
    <w:rsid w:val="00B678E3"/>
    <w:pPr>
      <w:spacing w:after="100" w:line="259" w:lineRule="auto"/>
      <w:ind w:left="1540"/>
      <w:jc w:val="left"/>
    </w:pPr>
    <w:rPr>
      <w:rFonts w:asciiTheme="minorHAnsi" w:eastAsiaTheme="minorEastAsia" w:hAnsiTheme="minorHAnsi"/>
      <w:sz w:val="22"/>
      <w:lang w:eastAsia="ru-RU"/>
    </w:rPr>
  </w:style>
  <w:style w:type="paragraph" w:styleId="92">
    <w:name w:val="toc 9"/>
    <w:basedOn w:val="a"/>
    <w:next w:val="a"/>
    <w:autoRedefine/>
    <w:uiPriority w:val="39"/>
    <w:unhideWhenUsed/>
    <w:rsid w:val="00B678E3"/>
    <w:pPr>
      <w:spacing w:after="100" w:line="259" w:lineRule="auto"/>
      <w:ind w:left="1760"/>
      <w:jc w:val="left"/>
    </w:pPr>
    <w:rPr>
      <w:rFonts w:asciiTheme="minorHAnsi" w:eastAsiaTheme="minorEastAsia" w:hAnsiTheme="minorHAnsi"/>
      <w:sz w:val="22"/>
      <w:lang w:eastAsia="ru-RU"/>
    </w:rPr>
  </w:style>
  <w:style w:type="table" w:customStyle="1" w:styleId="-311">
    <w:name w:val="Список-таблица 3 — акцент 11"/>
    <w:basedOn w:val="a1"/>
    <w:uiPriority w:val="48"/>
    <w:rsid w:val="00B678E3"/>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160">
    <w:name w:val="Сетка таблицы16"/>
    <w:basedOn w:val="a1"/>
    <w:next w:val="af4"/>
    <w:uiPriority w:val="59"/>
    <w:rsid w:val="00B678E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3">
    <w:name w:val="s3"/>
    <w:rsid w:val="00B678E3"/>
  </w:style>
  <w:style w:type="table" w:customStyle="1" w:styleId="170">
    <w:name w:val="Сетка таблицы17"/>
    <w:basedOn w:val="a1"/>
    <w:next w:val="af4"/>
    <w:uiPriority w:val="59"/>
    <w:rsid w:val="00B678E3"/>
    <w:pPr>
      <w:spacing w:after="0" w:line="240" w:lineRule="auto"/>
      <w:jc w:val="center"/>
    </w:pPr>
    <w:rPr>
      <w:rFonts w:ascii="Calibri" w:eastAsia="Calibri" w:hAnsi="Calibri" w:cs="Times New Roman"/>
      <w:lang w:val="ky-K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1"/>
    <w:next w:val="af4"/>
    <w:uiPriority w:val="3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a1"/>
    <w:next w:val="af4"/>
    <w:uiPriority w:val="5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b">
    <w:name w:val="!Стиль1"/>
    <w:basedOn w:val="a"/>
    <w:link w:val="1c"/>
    <w:qFormat/>
    <w:rsid w:val="00B678E3"/>
    <w:pPr>
      <w:spacing w:line="259" w:lineRule="auto"/>
      <w:jc w:val="left"/>
    </w:pPr>
    <w:rPr>
      <w:rFonts w:cs="Times New Roman"/>
      <w:b/>
      <w:szCs w:val="24"/>
      <w:lang w:eastAsia="ru-RU"/>
    </w:rPr>
  </w:style>
  <w:style w:type="character" w:customStyle="1" w:styleId="1c">
    <w:name w:val="!Стиль1 Знак"/>
    <w:basedOn w:val="a0"/>
    <w:link w:val="1b"/>
    <w:rsid w:val="00B678E3"/>
    <w:rPr>
      <w:rFonts w:ascii="Times New Roman" w:hAnsi="Times New Roman" w:cs="Times New Roman"/>
      <w:b/>
      <w:sz w:val="24"/>
      <w:szCs w:val="24"/>
      <w:lang w:val="ru-RU" w:eastAsia="ru-RU"/>
    </w:rPr>
  </w:style>
  <w:style w:type="paragraph" w:styleId="HTML0">
    <w:name w:val="HTML Preformatted"/>
    <w:basedOn w:val="a"/>
    <w:link w:val="HTML1"/>
    <w:uiPriority w:val="99"/>
    <w:unhideWhenUsed/>
    <w:rsid w:val="00B67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heme="minorEastAsia" w:hAnsi="Courier New" w:cs="Courier New"/>
      <w:sz w:val="20"/>
      <w:szCs w:val="20"/>
      <w:lang w:eastAsia="ru-RU"/>
    </w:rPr>
  </w:style>
  <w:style w:type="character" w:customStyle="1" w:styleId="HTML1">
    <w:name w:val="Стандартный HTML Знак"/>
    <w:basedOn w:val="a0"/>
    <w:link w:val="HTML0"/>
    <w:uiPriority w:val="99"/>
    <w:rsid w:val="00B678E3"/>
    <w:rPr>
      <w:rFonts w:ascii="Courier New" w:eastAsiaTheme="minorEastAsia" w:hAnsi="Courier New" w:cs="Courier New"/>
      <w:sz w:val="20"/>
      <w:szCs w:val="20"/>
      <w:lang w:val="ru-RU" w:eastAsia="ru-RU"/>
    </w:rPr>
  </w:style>
  <w:style w:type="paragraph" w:styleId="afff4">
    <w:name w:val="Revision"/>
    <w:hidden/>
    <w:uiPriority w:val="99"/>
    <w:semiHidden/>
    <w:rsid w:val="00B678E3"/>
    <w:pPr>
      <w:spacing w:after="0" w:line="240" w:lineRule="auto"/>
    </w:pPr>
  </w:style>
  <w:style w:type="paragraph" w:styleId="2">
    <w:name w:val="List Number 2"/>
    <w:basedOn w:val="a"/>
    <w:uiPriority w:val="99"/>
    <w:semiHidden/>
    <w:unhideWhenUsed/>
    <w:rsid w:val="00B678E3"/>
    <w:pPr>
      <w:numPr>
        <w:numId w:val="4"/>
      </w:numPr>
      <w:spacing w:line="259" w:lineRule="auto"/>
      <w:contextualSpacing/>
      <w:jc w:val="left"/>
    </w:pPr>
    <w:rPr>
      <w:rFonts w:asciiTheme="minorHAnsi" w:hAnsiTheme="minorHAnsi"/>
      <w:sz w:val="22"/>
    </w:rPr>
  </w:style>
  <w:style w:type="character" w:styleId="afff5">
    <w:name w:val="Book Title"/>
    <w:aliases w:val="Таблицы"/>
    <w:basedOn w:val="afff1"/>
    <w:uiPriority w:val="33"/>
    <w:qFormat/>
    <w:rsid w:val="00B678E3"/>
    <w:rPr>
      <w:rFonts w:ascii="Times New Roman" w:eastAsia="MS Mincho" w:hAnsi="Times New Roman" w:cs="Times New Roman"/>
      <w:b/>
      <w:bCs/>
      <w:i w:val="0"/>
      <w:iCs/>
      <w:color w:val="1F4E79" w:themeColor="accent5" w:themeShade="80"/>
      <w:spacing w:val="5"/>
      <w:sz w:val="24"/>
      <w:szCs w:val="18"/>
      <w:lang w:val="ru-RU" w:eastAsia="ru-RU"/>
    </w:rPr>
  </w:style>
  <w:style w:type="numbering" w:customStyle="1" w:styleId="27">
    <w:name w:val="Нет списка2"/>
    <w:next w:val="a2"/>
    <w:uiPriority w:val="99"/>
    <w:semiHidden/>
    <w:unhideWhenUsed/>
    <w:rsid w:val="00B678E3"/>
  </w:style>
  <w:style w:type="character" w:styleId="afff6">
    <w:name w:val="Emphasis"/>
    <w:basedOn w:val="a0"/>
    <w:uiPriority w:val="20"/>
    <w:qFormat/>
    <w:rsid w:val="00B678E3"/>
    <w:rPr>
      <w:i/>
      <w:iCs/>
    </w:rPr>
  </w:style>
  <w:style w:type="paragraph" w:styleId="28">
    <w:name w:val="Quote"/>
    <w:aliases w:val="ТАБЛИЦА"/>
    <w:basedOn w:val="a"/>
    <w:next w:val="a"/>
    <w:link w:val="29"/>
    <w:uiPriority w:val="29"/>
    <w:qFormat/>
    <w:rsid w:val="00B678E3"/>
    <w:pPr>
      <w:spacing w:before="240" w:after="240" w:line="252" w:lineRule="auto"/>
      <w:ind w:left="864" w:right="864"/>
      <w:jc w:val="center"/>
    </w:pPr>
    <w:rPr>
      <w:rFonts w:asciiTheme="minorHAnsi" w:eastAsia="Times New Roman" w:hAnsiTheme="minorHAnsi"/>
      <w:i/>
      <w:iCs/>
      <w:sz w:val="21"/>
      <w:szCs w:val="21"/>
    </w:rPr>
  </w:style>
  <w:style w:type="character" w:customStyle="1" w:styleId="29">
    <w:name w:val="Цитата 2 Знак"/>
    <w:aliases w:val="ТАБЛИЦА Знак"/>
    <w:basedOn w:val="a0"/>
    <w:link w:val="28"/>
    <w:uiPriority w:val="29"/>
    <w:rsid w:val="00B678E3"/>
    <w:rPr>
      <w:rFonts w:eastAsia="Times New Roman"/>
      <w:i/>
      <w:iCs/>
      <w:sz w:val="21"/>
      <w:szCs w:val="21"/>
      <w:lang w:val="ru-RU"/>
    </w:rPr>
  </w:style>
  <w:style w:type="paragraph" w:customStyle="1" w:styleId="1d">
    <w:name w:val="Выделенная цитата1"/>
    <w:basedOn w:val="a"/>
    <w:next w:val="a"/>
    <w:uiPriority w:val="30"/>
    <w:qFormat/>
    <w:rsid w:val="00B678E3"/>
    <w:pPr>
      <w:spacing w:before="100" w:beforeAutospacing="1" w:after="240" w:line="264" w:lineRule="auto"/>
      <w:ind w:left="864" w:right="864"/>
      <w:jc w:val="center"/>
    </w:pPr>
    <w:rPr>
      <w:rFonts w:ascii="Calibri Light" w:eastAsia="Times New Roman" w:hAnsi="Calibri Light" w:cs="Times New Roman"/>
      <w:color w:val="5B9BD5"/>
      <w:sz w:val="28"/>
      <w:szCs w:val="28"/>
    </w:rPr>
  </w:style>
  <w:style w:type="character" w:customStyle="1" w:styleId="afff7">
    <w:name w:val="Выделенная цитата Знак"/>
    <w:basedOn w:val="a0"/>
    <w:link w:val="afff8"/>
    <w:uiPriority w:val="30"/>
    <w:rsid w:val="00B678E3"/>
    <w:rPr>
      <w:rFonts w:ascii="Calibri Light" w:eastAsia="Times New Roman" w:hAnsi="Calibri Light" w:cs="Times New Roman"/>
      <w:color w:val="5B9BD5"/>
      <w:sz w:val="28"/>
      <w:szCs w:val="28"/>
    </w:rPr>
  </w:style>
  <w:style w:type="character" w:customStyle="1" w:styleId="1e">
    <w:name w:val="Слабое выделение1"/>
    <w:basedOn w:val="a0"/>
    <w:uiPriority w:val="19"/>
    <w:qFormat/>
    <w:rsid w:val="00B678E3"/>
    <w:rPr>
      <w:i/>
      <w:iCs/>
      <w:color w:val="595959"/>
    </w:rPr>
  </w:style>
  <w:style w:type="character" w:styleId="afff9">
    <w:name w:val="Intense Emphasis"/>
    <w:basedOn w:val="a0"/>
    <w:uiPriority w:val="21"/>
    <w:qFormat/>
    <w:rsid w:val="00B678E3"/>
    <w:rPr>
      <w:b/>
      <w:bCs/>
      <w:i/>
      <w:iCs/>
    </w:rPr>
  </w:style>
  <w:style w:type="character" w:customStyle="1" w:styleId="1f">
    <w:name w:val="Слабая ссылка1"/>
    <w:basedOn w:val="a0"/>
    <w:uiPriority w:val="31"/>
    <w:qFormat/>
    <w:rsid w:val="00B678E3"/>
    <w:rPr>
      <w:smallCaps/>
      <w:color w:val="404040"/>
    </w:rPr>
  </w:style>
  <w:style w:type="character" w:styleId="afffa">
    <w:name w:val="Intense Reference"/>
    <w:basedOn w:val="a0"/>
    <w:uiPriority w:val="32"/>
    <w:qFormat/>
    <w:rsid w:val="00B678E3"/>
    <w:rPr>
      <w:b/>
      <w:bCs/>
      <w:smallCaps/>
      <w:u w:val="single"/>
    </w:rPr>
  </w:style>
  <w:style w:type="paragraph" w:customStyle="1" w:styleId="tkRedakcijaSpisok">
    <w:name w:val="_В редакции список (tkRedakcijaSpisok)"/>
    <w:basedOn w:val="a"/>
    <w:uiPriority w:val="99"/>
    <w:rsid w:val="00B678E3"/>
    <w:pPr>
      <w:spacing w:after="200" w:line="264" w:lineRule="auto"/>
      <w:ind w:left="1134" w:right="1134"/>
      <w:jc w:val="center"/>
    </w:pPr>
    <w:rPr>
      <w:rFonts w:ascii="Arial" w:eastAsia="Times New Roman" w:hAnsi="Arial" w:cs="Arial"/>
      <w:i/>
      <w:iCs/>
      <w:sz w:val="20"/>
      <w:szCs w:val="20"/>
      <w:lang w:eastAsia="ru-RU"/>
    </w:rPr>
  </w:style>
  <w:style w:type="paragraph" w:customStyle="1" w:styleId="tkNazvanie">
    <w:name w:val="_Название (tkNazvanie)"/>
    <w:basedOn w:val="a"/>
    <w:uiPriority w:val="99"/>
    <w:rsid w:val="00B678E3"/>
    <w:pPr>
      <w:spacing w:before="400" w:after="400" w:line="264" w:lineRule="auto"/>
      <w:ind w:left="1134" w:right="1134"/>
      <w:jc w:val="center"/>
    </w:pPr>
    <w:rPr>
      <w:rFonts w:ascii="Arial" w:eastAsia="Times New Roman" w:hAnsi="Arial" w:cs="Arial"/>
      <w:b/>
      <w:bCs/>
      <w:szCs w:val="24"/>
      <w:lang w:eastAsia="ru-RU"/>
    </w:rPr>
  </w:style>
  <w:style w:type="paragraph" w:customStyle="1" w:styleId="tkRekvizit">
    <w:name w:val="_Реквизит (tkRekvizit)"/>
    <w:basedOn w:val="a"/>
    <w:uiPriority w:val="99"/>
    <w:rsid w:val="00B678E3"/>
    <w:pPr>
      <w:spacing w:before="200" w:after="200" w:line="264" w:lineRule="auto"/>
      <w:jc w:val="center"/>
    </w:pPr>
    <w:rPr>
      <w:rFonts w:ascii="Arial" w:eastAsia="Times New Roman" w:hAnsi="Arial" w:cs="Arial"/>
      <w:i/>
      <w:iCs/>
      <w:sz w:val="20"/>
      <w:szCs w:val="20"/>
      <w:lang w:eastAsia="ru-RU"/>
    </w:rPr>
  </w:style>
  <w:style w:type="paragraph" w:customStyle="1" w:styleId="tkForma">
    <w:name w:val="_Форма (tkForma)"/>
    <w:basedOn w:val="a"/>
    <w:uiPriority w:val="99"/>
    <w:rsid w:val="00B678E3"/>
    <w:pPr>
      <w:spacing w:after="200" w:line="264" w:lineRule="auto"/>
      <w:ind w:left="1134" w:right="1134"/>
      <w:jc w:val="center"/>
    </w:pPr>
    <w:rPr>
      <w:rFonts w:ascii="Arial" w:eastAsia="Times New Roman" w:hAnsi="Arial" w:cs="Arial"/>
      <w:b/>
      <w:bCs/>
      <w:caps/>
      <w:szCs w:val="24"/>
      <w:lang w:eastAsia="ru-RU"/>
    </w:rPr>
  </w:style>
  <w:style w:type="table" w:customStyle="1" w:styleId="190">
    <w:name w:val="Сетка таблицы19"/>
    <w:basedOn w:val="a1"/>
    <w:next w:val="af4"/>
    <w:uiPriority w:val="59"/>
    <w:rsid w:val="00B678E3"/>
    <w:pPr>
      <w:spacing w:after="0" w:line="240" w:lineRule="auto"/>
    </w:pPr>
    <w:rPr>
      <w:rFonts w:ascii="Times New Roman" w:eastAsia="MS Mincho"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редняя сетка 3 - Акцент 12"/>
    <w:basedOn w:val="a1"/>
    <w:next w:val="3-1"/>
    <w:uiPriority w:val="69"/>
    <w:rsid w:val="00B678E3"/>
    <w:pPr>
      <w:spacing w:after="0" w:line="240" w:lineRule="auto"/>
    </w:pPr>
    <w:rPr>
      <w:rFonts w:eastAsia="Times New Roman"/>
      <w:sz w:val="21"/>
      <w:szCs w:val="2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111">
    <w:name w:val="Светлая сетка - Акцент 111"/>
    <w:basedOn w:val="a1"/>
    <w:next w:val="-1"/>
    <w:uiPriority w:val="62"/>
    <w:rsid w:val="00B678E3"/>
    <w:pPr>
      <w:spacing w:after="0" w:line="240" w:lineRule="auto"/>
    </w:pPr>
    <w:rPr>
      <w:rFonts w:eastAsia="Times New Roman"/>
      <w:sz w:val="21"/>
      <w:szCs w:val="21"/>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Marlett" w:eastAsia="Times New Roman" w:hAnsi="Marlet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Marlett" w:eastAsia="Times New Roman" w:hAnsi="Marlet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Marlett" w:eastAsia="Times New Roman" w:hAnsi="Marlett" w:cs="Times New Roman"/>
        <w:b/>
        <w:bCs/>
      </w:rPr>
    </w:tblStylePr>
    <w:tblStylePr w:type="lastCol">
      <w:rPr>
        <w:rFonts w:ascii="Marlett" w:eastAsia="Times New Roman" w:hAnsi="Marlet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131">
    <w:name w:val="Светлая сетка - Акцент 131"/>
    <w:basedOn w:val="a1"/>
    <w:next w:val="-1"/>
    <w:uiPriority w:val="62"/>
    <w:semiHidden/>
    <w:unhideWhenUsed/>
    <w:rsid w:val="00B678E3"/>
    <w:pPr>
      <w:spacing w:after="0" w:line="240" w:lineRule="auto"/>
    </w:pPr>
    <w:rPr>
      <w:rFonts w:eastAsia="Times New Roman"/>
      <w:sz w:val="21"/>
      <w:szCs w:val="21"/>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Marlett" w:eastAsia="Times New Roman" w:hAnsi="Marlet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Marlett" w:eastAsia="Times New Roman" w:hAnsi="Marlet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Marlett" w:eastAsia="Times New Roman" w:hAnsi="Marlett" w:cs="Times New Roman"/>
        <w:b/>
        <w:bCs/>
      </w:rPr>
    </w:tblStylePr>
    <w:tblStylePr w:type="lastCol">
      <w:rPr>
        <w:rFonts w:ascii="Marlett" w:eastAsia="Times New Roman" w:hAnsi="Marlet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3-111">
    <w:name w:val="Средняя сетка 3 - Акцент 111"/>
    <w:basedOn w:val="a1"/>
    <w:next w:val="3-1"/>
    <w:uiPriority w:val="69"/>
    <w:rsid w:val="00B678E3"/>
    <w:pPr>
      <w:spacing w:after="0" w:line="240" w:lineRule="auto"/>
    </w:pPr>
    <w:rPr>
      <w:rFonts w:eastAsia="Times New Roman"/>
      <w:sz w:val="21"/>
      <w:szCs w:val="2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211">
    <w:name w:val="Таблица-сетка 2 — акцент 11"/>
    <w:basedOn w:val="a1"/>
    <w:next w:val="-212"/>
    <w:uiPriority w:val="47"/>
    <w:rsid w:val="00B678E3"/>
    <w:pPr>
      <w:spacing w:after="0" w:line="240" w:lineRule="auto"/>
    </w:pPr>
    <w:rPr>
      <w:rFonts w:eastAsia="Times New Roman"/>
      <w:sz w:val="21"/>
      <w:szCs w:val="21"/>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3110">
    <w:name w:val="Таблица-сетка 3 — акцент 11"/>
    <w:basedOn w:val="a1"/>
    <w:next w:val="-312"/>
    <w:uiPriority w:val="48"/>
    <w:rsid w:val="00B678E3"/>
    <w:pPr>
      <w:spacing w:after="0" w:line="240" w:lineRule="auto"/>
    </w:pPr>
    <w:rPr>
      <w:rFonts w:eastAsia="Times New Roman"/>
      <w:sz w:val="21"/>
      <w:szCs w:val="2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412">
    <w:name w:val="Таблица-сетка 4 — акцент 12"/>
    <w:basedOn w:val="a1"/>
    <w:next w:val="-413"/>
    <w:uiPriority w:val="49"/>
    <w:rsid w:val="00B678E3"/>
    <w:pPr>
      <w:spacing w:after="0" w:line="240" w:lineRule="auto"/>
    </w:pPr>
    <w:rPr>
      <w:rFonts w:eastAsia="Times New Roman"/>
      <w:sz w:val="21"/>
      <w:szCs w:val="2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1100">
    <w:name w:val="Сетка таблицы110"/>
    <w:basedOn w:val="a1"/>
    <w:next w:val="af4"/>
    <w:uiPriority w:val="39"/>
    <w:rsid w:val="00B678E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8">
    <w:name w:val="Intense Quote"/>
    <w:basedOn w:val="a"/>
    <w:next w:val="a"/>
    <w:link w:val="afff7"/>
    <w:uiPriority w:val="30"/>
    <w:qFormat/>
    <w:rsid w:val="00B678E3"/>
    <w:pPr>
      <w:pBdr>
        <w:top w:val="single" w:sz="4" w:space="10" w:color="4472C4" w:themeColor="accent1"/>
        <w:bottom w:val="single" w:sz="4" w:space="10" w:color="4472C4" w:themeColor="accent1"/>
      </w:pBdr>
      <w:spacing w:before="360" w:after="360" w:line="259" w:lineRule="auto"/>
      <w:ind w:left="864" w:right="864"/>
      <w:jc w:val="center"/>
    </w:pPr>
    <w:rPr>
      <w:rFonts w:ascii="Calibri Light" w:eastAsia="Times New Roman" w:hAnsi="Calibri Light" w:cs="Times New Roman"/>
      <w:color w:val="5B9BD5"/>
      <w:sz w:val="28"/>
      <w:szCs w:val="28"/>
    </w:rPr>
  </w:style>
  <w:style w:type="character" w:customStyle="1" w:styleId="1f0">
    <w:name w:val="Выделенная цитата Знак1"/>
    <w:basedOn w:val="a0"/>
    <w:uiPriority w:val="30"/>
    <w:rsid w:val="00B678E3"/>
    <w:rPr>
      <w:rFonts w:ascii="Times New Roman" w:hAnsi="Times New Roman"/>
      <w:i/>
      <w:iCs/>
      <w:color w:val="4472C4" w:themeColor="accent1"/>
      <w:sz w:val="24"/>
    </w:rPr>
  </w:style>
  <w:style w:type="character" w:styleId="afffb">
    <w:name w:val="Subtle Emphasis"/>
    <w:basedOn w:val="a0"/>
    <w:uiPriority w:val="19"/>
    <w:qFormat/>
    <w:rsid w:val="00B678E3"/>
    <w:rPr>
      <w:i/>
      <w:iCs/>
      <w:color w:val="404040" w:themeColor="text1" w:themeTint="BF"/>
    </w:rPr>
  </w:style>
  <w:style w:type="character" w:styleId="afffc">
    <w:name w:val="Subtle Reference"/>
    <w:basedOn w:val="a0"/>
    <w:uiPriority w:val="31"/>
    <w:qFormat/>
    <w:rsid w:val="00B678E3"/>
    <w:rPr>
      <w:smallCaps/>
      <w:color w:val="5A5A5A" w:themeColor="text1" w:themeTint="A5"/>
    </w:rPr>
  </w:style>
  <w:style w:type="table" w:customStyle="1" w:styleId="-212">
    <w:name w:val="Таблица-сетка 2 — акцент 12"/>
    <w:basedOn w:val="a1"/>
    <w:uiPriority w:val="47"/>
    <w:rsid w:val="00B678E3"/>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312">
    <w:name w:val="Таблица-сетка 3 — акцент 12"/>
    <w:basedOn w:val="a1"/>
    <w:uiPriority w:val="48"/>
    <w:rsid w:val="00B678E3"/>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413">
    <w:name w:val="Таблица-сетка 4 — акцент 13"/>
    <w:basedOn w:val="a1"/>
    <w:uiPriority w:val="49"/>
    <w:rsid w:val="00B678E3"/>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200">
    <w:name w:val="Сетка таблицы20"/>
    <w:basedOn w:val="a1"/>
    <w:next w:val="af4"/>
    <w:uiPriority w:val="59"/>
    <w:rsid w:val="00B678E3"/>
    <w:pPr>
      <w:spacing w:after="0" w:line="240" w:lineRule="auto"/>
    </w:pPr>
    <w:rPr>
      <w:rFonts w:ascii="Times New Roman" w:eastAsia="MS Mincho"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Таблица простая 112"/>
    <w:basedOn w:val="a1"/>
    <w:uiPriority w:val="41"/>
    <w:rsid w:val="00B678E3"/>
    <w:pPr>
      <w:spacing w:after="0" w:line="240" w:lineRule="auto"/>
      <w:ind w:firstLine="709"/>
      <w:jc w:val="both"/>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14">
    <w:name w:val="Светлая сетка - Акцент 14"/>
    <w:basedOn w:val="a1"/>
    <w:next w:val="-1"/>
    <w:uiPriority w:val="62"/>
    <w:rsid w:val="00B678E3"/>
    <w:pPr>
      <w:spacing w:after="0" w:line="240" w:lineRule="auto"/>
    </w:p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Marlett" w:eastAsia="Times New Roman" w:hAnsi="Marlet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Marlett" w:eastAsia="Times New Roman" w:hAnsi="Marlet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Marlett" w:eastAsia="Times New Roman" w:hAnsi="Marlett" w:cs="Times New Roman"/>
        <w:b/>
        <w:bCs/>
      </w:rPr>
    </w:tblStylePr>
    <w:tblStylePr w:type="lastCol">
      <w:rPr>
        <w:rFonts w:ascii="Marlett" w:eastAsia="Times New Roman" w:hAnsi="Marlet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230">
    <w:name w:val="Сетка таблицы23"/>
    <w:basedOn w:val="a1"/>
    <w:next w:val="af4"/>
    <w:uiPriority w:val="59"/>
    <w:rsid w:val="00B67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1"/>
    <w:next w:val="af4"/>
    <w:uiPriority w:val="39"/>
    <w:rsid w:val="00B678E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d">
    <w:name w:val="Основной текст + Полужирный"/>
    <w:uiPriority w:val="99"/>
    <w:rsid w:val="00B678E3"/>
    <w:rPr>
      <w:rFonts w:ascii="Lucida Sans Unicode" w:hAnsi="Lucida Sans Unicode" w:cs="Lucida Sans Unicode"/>
      <w:b/>
      <w:bCs/>
      <w:spacing w:val="0"/>
      <w:sz w:val="18"/>
      <w:szCs w:val="18"/>
      <w:shd w:val="clear" w:color="auto" w:fill="FFFFFF"/>
    </w:rPr>
  </w:style>
  <w:style w:type="paragraph" w:customStyle="1" w:styleId="msonormal0">
    <w:name w:val="msonormal"/>
    <w:basedOn w:val="a"/>
    <w:uiPriority w:val="99"/>
    <w:rsid w:val="00B678E3"/>
    <w:pPr>
      <w:spacing w:before="100" w:beforeAutospacing="1" w:after="100" w:afterAutospacing="1"/>
      <w:jc w:val="left"/>
    </w:pPr>
    <w:rPr>
      <w:rFonts w:eastAsia="Times New Roman" w:cs="Times New Roman"/>
      <w:szCs w:val="24"/>
      <w:lang w:eastAsia="ru-RU"/>
    </w:rPr>
  </w:style>
  <w:style w:type="paragraph" w:styleId="afffe">
    <w:name w:val="endnote text"/>
    <w:basedOn w:val="a"/>
    <w:link w:val="affff"/>
    <w:uiPriority w:val="99"/>
    <w:semiHidden/>
    <w:unhideWhenUsed/>
    <w:rsid w:val="00B678E3"/>
    <w:pPr>
      <w:spacing w:after="0"/>
      <w:jc w:val="left"/>
    </w:pPr>
    <w:rPr>
      <w:rFonts w:asciiTheme="minorHAnsi" w:hAnsiTheme="minorHAnsi"/>
      <w:sz w:val="20"/>
      <w:szCs w:val="20"/>
    </w:rPr>
  </w:style>
  <w:style w:type="character" w:customStyle="1" w:styleId="affff">
    <w:name w:val="Текст концевой сноски Знак"/>
    <w:basedOn w:val="a0"/>
    <w:link w:val="afffe"/>
    <w:uiPriority w:val="99"/>
    <w:semiHidden/>
    <w:rsid w:val="00B678E3"/>
    <w:rPr>
      <w:sz w:val="20"/>
      <w:szCs w:val="20"/>
      <w:lang w:val="ru-RU"/>
    </w:rPr>
  </w:style>
  <w:style w:type="character" w:styleId="affff0">
    <w:name w:val="endnote reference"/>
    <w:basedOn w:val="a0"/>
    <w:uiPriority w:val="99"/>
    <w:semiHidden/>
    <w:unhideWhenUsed/>
    <w:rsid w:val="00B678E3"/>
    <w:rPr>
      <w:vertAlign w:val="superscript"/>
    </w:rPr>
  </w:style>
  <w:style w:type="table" w:customStyle="1" w:styleId="111110">
    <w:name w:val="Таблица простая 11111"/>
    <w:basedOn w:val="a1"/>
    <w:uiPriority w:val="41"/>
    <w:rsid w:val="00233690"/>
    <w:pPr>
      <w:spacing w:after="0" w:line="240" w:lineRule="auto"/>
      <w:ind w:firstLine="709"/>
      <w:jc w:val="both"/>
    </w:pPr>
    <w:rPr>
      <w:rFonts w:eastAsia="Times New Roman"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character" w:styleId="affff1">
    <w:name w:val="Placeholder Text"/>
    <w:basedOn w:val="a0"/>
    <w:uiPriority w:val="99"/>
    <w:semiHidden/>
    <w:rsid w:val="00131AE7"/>
    <w:rPr>
      <w:color w:val="808080"/>
    </w:rPr>
  </w:style>
  <w:style w:type="table" w:customStyle="1" w:styleId="101">
    <w:name w:val="Сетка таблицы101"/>
    <w:basedOn w:val="a1"/>
    <w:next w:val="af4"/>
    <w:uiPriority w:val="39"/>
    <w:rsid w:val="005302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
    <w:name w:val="Нет списка3"/>
    <w:next w:val="a2"/>
    <w:uiPriority w:val="99"/>
    <w:semiHidden/>
    <w:unhideWhenUsed/>
    <w:rsid w:val="00804FB1"/>
  </w:style>
  <w:style w:type="paragraph" w:customStyle="1" w:styleId="Style2">
    <w:name w:val="Style2"/>
    <w:basedOn w:val="a"/>
    <w:link w:val="Style20"/>
    <w:rsid w:val="00804FB1"/>
    <w:pPr>
      <w:widowControl w:val="0"/>
      <w:autoSpaceDE w:val="0"/>
      <w:autoSpaceDN w:val="0"/>
      <w:adjustRightInd w:val="0"/>
      <w:spacing w:after="0" w:line="487" w:lineRule="exact"/>
      <w:ind w:firstLine="696"/>
    </w:pPr>
    <w:rPr>
      <w:rFonts w:eastAsia="Times New Roman" w:cs="Times New Roman"/>
      <w:szCs w:val="24"/>
      <w:lang w:eastAsia="ru-RU"/>
    </w:rPr>
  </w:style>
  <w:style w:type="character" w:customStyle="1" w:styleId="Style20">
    <w:name w:val="Style2 Знак"/>
    <w:basedOn w:val="a0"/>
    <w:link w:val="Style2"/>
    <w:rsid w:val="00804FB1"/>
    <w:rPr>
      <w:rFonts w:ascii="Times New Roman" w:eastAsia="Times New Roman" w:hAnsi="Times New Roman" w:cs="Times New Roman"/>
      <w:sz w:val="24"/>
      <w:szCs w:val="24"/>
      <w:lang w:val="ru-RU" w:eastAsia="ru-RU"/>
    </w:rPr>
  </w:style>
  <w:style w:type="paragraph" w:customStyle="1" w:styleId="affff2">
    <w:name w:val="Таблица"/>
    <w:basedOn w:val="a"/>
    <w:link w:val="affff3"/>
    <w:autoRedefine/>
    <w:qFormat/>
    <w:rsid w:val="0036610B"/>
    <w:pPr>
      <w:spacing w:before="120" w:after="200"/>
      <w:jc w:val="right"/>
    </w:pPr>
    <w:rPr>
      <w:rFonts w:eastAsia="Calibri" w:cs="Times New Roman"/>
      <w:b/>
      <w:bCs/>
      <w:iCs/>
      <w:color w:val="1F3864" w:themeColor="accent1" w:themeShade="80"/>
      <w:szCs w:val="20"/>
      <w:lang w:val="en-US" w:eastAsia="zh-CN"/>
    </w:rPr>
  </w:style>
  <w:style w:type="character" w:customStyle="1" w:styleId="affff3">
    <w:name w:val="Таблица Знак"/>
    <w:basedOn w:val="a0"/>
    <w:link w:val="affff2"/>
    <w:rsid w:val="0036610B"/>
    <w:rPr>
      <w:rFonts w:ascii="Times New Roman" w:eastAsia="Calibri" w:hAnsi="Times New Roman" w:cs="Times New Roman"/>
      <w:b/>
      <w:bCs/>
      <w:iCs/>
      <w:color w:val="1F3864" w:themeColor="accent1" w:themeShade="80"/>
      <w:sz w:val="24"/>
      <w:szCs w:val="20"/>
      <w:lang w:val="en-US" w:eastAsia="zh-CN"/>
    </w:rPr>
  </w:style>
  <w:style w:type="numbering" w:customStyle="1" w:styleId="122">
    <w:name w:val="Нет списка12"/>
    <w:next w:val="a2"/>
    <w:uiPriority w:val="99"/>
    <w:semiHidden/>
    <w:unhideWhenUsed/>
    <w:rsid w:val="00804FB1"/>
  </w:style>
  <w:style w:type="paragraph" w:customStyle="1" w:styleId="affff4">
    <w:name w:val="!Рисунок"/>
    <w:basedOn w:val="a"/>
    <w:link w:val="affff5"/>
    <w:qFormat/>
    <w:rsid w:val="00804FB1"/>
    <w:pPr>
      <w:spacing w:after="120"/>
      <w:jc w:val="center"/>
    </w:pPr>
    <w:rPr>
      <w:rFonts w:eastAsia="Calibri" w:cs="Times New Roman"/>
      <w:b/>
      <w:i/>
      <w:color w:val="1F3864" w:themeColor="accent1" w:themeShade="80"/>
      <w:szCs w:val="24"/>
      <w:lang w:eastAsia="ru-RU"/>
    </w:rPr>
  </w:style>
  <w:style w:type="character" w:customStyle="1" w:styleId="affff5">
    <w:name w:val="!Рисунок Знак"/>
    <w:basedOn w:val="a0"/>
    <w:link w:val="affff4"/>
    <w:rsid w:val="00804FB1"/>
    <w:rPr>
      <w:rFonts w:ascii="Times New Roman" w:eastAsia="Calibri" w:hAnsi="Times New Roman" w:cs="Times New Roman"/>
      <w:b/>
      <w:i/>
      <w:color w:val="1F3864" w:themeColor="accent1" w:themeShade="80"/>
      <w:sz w:val="24"/>
      <w:szCs w:val="24"/>
      <w:lang w:val="ru-RU" w:eastAsia="ru-RU"/>
    </w:rPr>
  </w:style>
  <w:style w:type="table" w:customStyle="1" w:styleId="-122">
    <w:name w:val="Светлая сетка - Акцент 122"/>
    <w:basedOn w:val="a1"/>
    <w:next w:val="-1"/>
    <w:uiPriority w:val="62"/>
    <w:rsid w:val="00804FB1"/>
    <w:pPr>
      <w:spacing w:after="0" w:line="240" w:lineRule="auto"/>
    </w:pPr>
    <w:rPr>
      <w:rFonts w:eastAsia="Times New Roman" w:cs="Times New Roman"/>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pPr>
      <w:rPr>
        <w:rFonts w:ascii="Comic Sans MS" w:eastAsia="Times New Roman" w:hAnsi="Comic Sans MS"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pPr>
      <w:rPr>
        <w:rFonts w:ascii="Comic Sans MS" w:eastAsia="Times New Roman" w:hAnsi="Comic Sans MS"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omic Sans MS" w:eastAsia="Times New Roman" w:hAnsi="Comic Sans MS" w:cs="Times New Roman"/>
        <w:b/>
        <w:bCs/>
      </w:rPr>
    </w:tblStylePr>
    <w:tblStylePr w:type="lastCol">
      <w:rPr>
        <w:rFonts w:ascii="Comic Sans MS" w:eastAsia="Times New Roman" w:hAnsi="Comic Sans MS"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rPr>
        <w:rFonts w:cs="Times New Roman"/>
      </w:rPr>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rPr>
        <w:rFonts w:cs="Times New Roman"/>
      </w:rPr>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15">
    <w:name w:val="Светлая сетка - Акцент 15"/>
    <w:basedOn w:val="a1"/>
    <w:next w:val="-1"/>
    <w:uiPriority w:val="62"/>
    <w:semiHidden/>
    <w:unhideWhenUsed/>
    <w:rsid w:val="00804FB1"/>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customStyle="1" w:styleId="250">
    <w:name w:val="Сетка таблицы25"/>
    <w:basedOn w:val="a1"/>
    <w:next w:val="af4"/>
    <w:uiPriority w:val="39"/>
    <w:rsid w:val="00804F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1">
    <w:name w:val="Заголовок Знак1"/>
    <w:basedOn w:val="a0"/>
    <w:uiPriority w:val="10"/>
    <w:rsid w:val="00804FB1"/>
    <w:rPr>
      <w:rFonts w:asciiTheme="majorHAnsi" w:eastAsiaTheme="majorEastAsia" w:hAnsiTheme="majorHAnsi" w:cstheme="majorBidi"/>
      <w:spacing w:val="-10"/>
      <w:kern w:val="28"/>
      <w:sz w:val="56"/>
      <w:szCs w:val="56"/>
      <w:lang w:val="ru-RU"/>
    </w:rPr>
  </w:style>
  <w:style w:type="table" w:customStyle="1" w:styleId="111120">
    <w:name w:val="Таблица простая 11112"/>
    <w:basedOn w:val="a1"/>
    <w:uiPriority w:val="41"/>
    <w:rsid w:val="00804FB1"/>
    <w:pPr>
      <w:spacing w:after="0" w:line="240" w:lineRule="auto"/>
      <w:ind w:firstLine="709"/>
      <w:jc w:val="both"/>
    </w:pPr>
    <w:rPr>
      <w:rFonts w:eastAsia="Times New Roman"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32">
    <w:name w:val="Сетка таблицы132"/>
    <w:basedOn w:val="a1"/>
    <w:next w:val="af4"/>
    <w:uiPriority w:val="59"/>
    <w:rsid w:val="00804FB1"/>
    <w:pPr>
      <w:spacing w:after="0" w:line="240" w:lineRule="auto"/>
      <w:jc w:val="both"/>
    </w:pPr>
    <w:rPr>
      <w:rFonts w:eastAsia="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1">
    <w:name w:val="Сетка таблицы112"/>
    <w:basedOn w:val="a1"/>
    <w:next w:val="af4"/>
    <w:uiPriority w:val="39"/>
    <w:rsid w:val="00804F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6">
    <w:name w:val="Нормал"/>
    <w:basedOn w:val="a"/>
    <w:link w:val="Char"/>
    <w:qFormat/>
    <w:rsid w:val="00804FB1"/>
    <w:pPr>
      <w:widowControl w:val="0"/>
      <w:spacing w:after="0"/>
    </w:pPr>
    <w:rPr>
      <w:rFonts w:eastAsia="Lucida Sans Unicode" w:cs="Times New Roman"/>
      <w:color w:val="000000"/>
      <w:szCs w:val="23"/>
      <w:lang w:eastAsia="ru-RU"/>
    </w:rPr>
  </w:style>
  <w:style w:type="character" w:customStyle="1" w:styleId="Char">
    <w:name w:val="Нормал Char"/>
    <w:link w:val="affff6"/>
    <w:rsid w:val="00804FB1"/>
    <w:rPr>
      <w:rFonts w:ascii="Times New Roman" w:eastAsia="Lucida Sans Unicode" w:hAnsi="Times New Roman" w:cs="Times New Roman"/>
      <w:color w:val="000000"/>
      <w:sz w:val="24"/>
      <w:szCs w:val="23"/>
      <w:lang w:val="ru-RU" w:eastAsia="ru-RU"/>
    </w:rPr>
  </w:style>
  <w:style w:type="paragraph" w:customStyle="1" w:styleId="affff7">
    <w:name w:val="!Приложения"/>
    <w:basedOn w:val="3"/>
    <w:next w:val="a"/>
    <w:uiPriority w:val="9"/>
    <w:rsid w:val="00804FB1"/>
    <w:pPr>
      <w:keepNext w:val="0"/>
      <w:keepLines w:val="0"/>
      <w:shd w:val="clear" w:color="auto" w:fill="4472C4" w:themeFill="accent1"/>
      <w:spacing w:before="480" w:after="160"/>
      <w:ind w:left="1004"/>
      <w:outlineLvl w:val="0"/>
    </w:pPr>
    <w:rPr>
      <w:rFonts w:eastAsia="Times New Roman"/>
      <w:b w:val="0"/>
      <w:bCs/>
      <w:i w:val="0"/>
      <w:color w:val="000000"/>
      <w14:textFill>
        <w14:solidFill>
          <w14:srgbClr w14:val="000000">
            <w14:lumMod w14:val="75000"/>
          </w14:srgbClr>
        </w14:solidFill>
      </w14:textFill>
    </w:rPr>
  </w:style>
  <w:style w:type="table" w:customStyle="1" w:styleId="162">
    <w:name w:val="Сетка таблицы162"/>
    <w:basedOn w:val="a1"/>
    <w:next w:val="af4"/>
    <w:uiPriority w:val="59"/>
    <w:rsid w:val="00804FB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804FB1"/>
    <w:pPr>
      <w:widowControl w:val="0"/>
      <w:spacing w:after="0"/>
      <w:jc w:val="left"/>
    </w:pPr>
    <w:rPr>
      <w:rFonts w:asciiTheme="minorHAnsi" w:hAnsiTheme="minorHAnsi"/>
      <w:sz w:val="22"/>
      <w:lang w:val="en-US"/>
    </w:rPr>
  </w:style>
  <w:style w:type="paragraph" w:customStyle="1" w:styleId="bodytext">
    <w:name w:val="bodytext"/>
    <w:basedOn w:val="a"/>
    <w:uiPriority w:val="99"/>
    <w:rsid w:val="00804FB1"/>
    <w:pPr>
      <w:spacing w:before="100" w:beforeAutospacing="1" w:after="100" w:afterAutospacing="1"/>
      <w:jc w:val="left"/>
    </w:pPr>
    <w:rPr>
      <w:rFonts w:eastAsia="Times New Roman" w:cs="Times New Roman"/>
      <w:szCs w:val="24"/>
      <w:lang w:eastAsia="ru-RU"/>
    </w:rPr>
  </w:style>
  <w:style w:type="paragraph" w:customStyle="1" w:styleId="2a">
    <w:name w:val="Нормал2"/>
    <w:basedOn w:val="a"/>
    <w:link w:val="2Char"/>
    <w:qFormat/>
    <w:rsid w:val="00804FB1"/>
    <w:rPr>
      <w:rFonts w:eastAsia="Times New Roman" w:cs="Times New Roman"/>
    </w:rPr>
  </w:style>
  <w:style w:type="character" w:customStyle="1" w:styleId="2Char">
    <w:name w:val="Нормал2 Char"/>
    <w:basedOn w:val="a0"/>
    <w:link w:val="2a"/>
    <w:rsid w:val="00804FB1"/>
    <w:rPr>
      <w:rFonts w:ascii="Times New Roman" w:eastAsia="Times New Roman" w:hAnsi="Times New Roman" w:cs="Times New Roman"/>
      <w:sz w:val="24"/>
      <w:lang w:val="ru-RU"/>
    </w:rPr>
  </w:style>
  <w:style w:type="paragraph" w:customStyle="1" w:styleId="2b">
    <w:name w:val="!ЗКСтиль2"/>
    <w:basedOn w:val="20"/>
    <w:next w:val="1f2"/>
    <w:link w:val="2c"/>
    <w:qFormat/>
    <w:rsid w:val="00CE22E2"/>
    <w:pPr>
      <w:spacing w:before="160"/>
      <w:jc w:val="left"/>
    </w:pPr>
  </w:style>
  <w:style w:type="paragraph" w:customStyle="1" w:styleId="30">
    <w:name w:val="!ЗКСтиль3"/>
    <w:basedOn w:val="3"/>
    <w:link w:val="3a"/>
    <w:qFormat/>
    <w:rsid w:val="00804FB1"/>
    <w:pPr>
      <w:keepLines w:val="0"/>
      <w:numPr>
        <w:numId w:val="16"/>
      </w:numPr>
      <w:spacing w:before="240" w:after="120" w:line="360" w:lineRule="auto"/>
      <w:ind w:left="1701" w:firstLine="0"/>
    </w:pPr>
    <w:rPr>
      <w:rFonts w:eastAsia="Times New Roman"/>
      <w:b w:val="0"/>
      <w:bCs/>
      <w:i w:val="0"/>
      <w:color w:val="000000"/>
      <w:lang w:val="fr-CA" w:eastAsia="fr-CA"/>
      <w14:textFill>
        <w14:solidFill>
          <w14:srgbClr w14:val="000000">
            <w14:lumMod w14:val="75000"/>
          </w14:srgbClr>
        </w14:solidFill>
      </w14:textFill>
    </w:rPr>
  </w:style>
  <w:style w:type="character" w:customStyle="1" w:styleId="3a">
    <w:name w:val="!ЗКСтиль3 Знак"/>
    <w:basedOn w:val="a8"/>
    <w:link w:val="30"/>
    <w:rsid w:val="00804FB1"/>
    <w:rPr>
      <w:rFonts w:ascii="Times New Roman" w:eastAsia="Times New Roman" w:hAnsi="Times New Roman" w:cs="Times New Roman"/>
      <w:bCs/>
      <w:color w:val="000000"/>
      <w:sz w:val="24"/>
      <w:szCs w:val="32"/>
      <w:lang w:val="fr-CA" w:eastAsia="fr-CA"/>
      <w14:textFill>
        <w14:solidFill>
          <w14:srgbClr w14:val="000000">
            <w14:lumMod w14:val="75000"/>
          </w14:srgbClr>
        </w14:solidFill>
      </w14:textFill>
    </w:rPr>
  </w:style>
  <w:style w:type="paragraph" w:customStyle="1" w:styleId="1f2">
    <w:name w:val="!ЗКСтиль1"/>
    <w:basedOn w:val="a7"/>
    <w:link w:val="1f3"/>
    <w:uiPriority w:val="99"/>
    <w:qFormat/>
    <w:rsid w:val="00804FB1"/>
    <w:pPr>
      <w:keepNext/>
      <w:keepLines/>
      <w:spacing w:before="240" w:after="240"/>
      <w:ind w:left="567"/>
      <w:contextualSpacing w:val="0"/>
      <w:outlineLvl w:val="0"/>
    </w:pPr>
    <w:rPr>
      <w:rFonts w:eastAsia="Calibri" w:cs="Times New Roman"/>
      <w:b/>
      <w:bCs/>
      <w:color w:val="2F5496" w:themeColor="accent1" w:themeShade="BF"/>
      <w:kern w:val="32"/>
      <w:szCs w:val="24"/>
      <w:lang w:eastAsia="fr-CA"/>
    </w:rPr>
  </w:style>
  <w:style w:type="character" w:customStyle="1" w:styleId="1f3">
    <w:name w:val="!ЗКСтиль1 Знак"/>
    <w:basedOn w:val="a8"/>
    <w:link w:val="1f2"/>
    <w:uiPriority w:val="99"/>
    <w:rsid w:val="00804FB1"/>
    <w:rPr>
      <w:rFonts w:ascii="Times New Roman" w:eastAsia="Calibri" w:hAnsi="Times New Roman" w:cs="Times New Roman"/>
      <w:b/>
      <w:bCs/>
      <w:color w:val="2F5496" w:themeColor="accent1" w:themeShade="BF"/>
      <w:kern w:val="32"/>
      <w:sz w:val="24"/>
      <w:szCs w:val="24"/>
      <w:lang w:val="ru-RU" w:eastAsia="fr-CA"/>
    </w:rPr>
  </w:style>
  <w:style w:type="paragraph" w:customStyle="1" w:styleId="34">
    <w:name w:val="!3КСтиль4"/>
    <w:basedOn w:val="30"/>
    <w:uiPriority w:val="99"/>
    <w:qFormat/>
    <w:rsid w:val="00804FB1"/>
    <w:pPr>
      <w:numPr>
        <w:ilvl w:val="3"/>
        <w:numId w:val="17"/>
      </w:numPr>
      <w:ind w:left="2880" w:hanging="360"/>
    </w:pPr>
    <w:rPr>
      <w:b/>
      <w:lang w:val="ru-RU"/>
    </w:rPr>
  </w:style>
  <w:style w:type="character" w:customStyle="1" w:styleId="2d">
    <w:name w:val="Основной текст (2)_"/>
    <w:basedOn w:val="a0"/>
    <w:link w:val="2e"/>
    <w:rsid w:val="00804FB1"/>
    <w:rPr>
      <w:rFonts w:ascii="Times New Roman" w:eastAsia="Times New Roman" w:hAnsi="Times New Roman" w:cs="Times New Roman"/>
      <w:shd w:val="clear" w:color="auto" w:fill="FFFFFF"/>
    </w:rPr>
  </w:style>
  <w:style w:type="paragraph" w:customStyle="1" w:styleId="2e">
    <w:name w:val="Основной текст (2)"/>
    <w:basedOn w:val="a"/>
    <w:link w:val="2d"/>
    <w:rsid w:val="00804FB1"/>
    <w:pPr>
      <w:widowControl w:val="0"/>
      <w:shd w:val="clear" w:color="auto" w:fill="FFFFFF"/>
      <w:spacing w:after="0" w:line="288" w:lineRule="exact"/>
      <w:ind w:hanging="400"/>
    </w:pPr>
    <w:rPr>
      <w:rFonts w:eastAsia="Times New Roman" w:cs="Times New Roman"/>
      <w:sz w:val="22"/>
    </w:rPr>
  </w:style>
  <w:style w:type="table" w:customStyle="1" w:styleId="231">
    <w:name w:val="Сетка таблицы231"/>
    <w:basedOn w:val="a1"/>
    <w:uiPriority w:val="59"/>
    <w:rsid w:val="00804F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8">
    <w:name w:val="Таблица!!"/>
    <w:basedOn w:val="affff2"/>
    <w:link w:val="affff9"/>
    <w:rsid w:val="003D3FAF"/>
    <w:pPr>
      <w:tabs>
        <w:tab w:val="left" w:pos="8931"/>
      </w:tabs>
      <w:spacing w:before="0" w:after="160"/>
      <w:ind w:firstLine="7371"/>
      <w:jc w:val="center"/>
    </w:pPr>
    <w:rPr>
      <w:bCs w:val="0"/>
      <w:i/>
      <w:iCs w:val="0"/>
      <w:color w:val="4472C4" w:themeColor="accent1"/>
      <w:lang w:val="ru-RU" w:eastAsia="ru-RU"/>
    </w:rPr>
  </w:style>
  <w:style w:type="character" w:customStyle="1" w:styleId="affff9">
    <w:name w:val="Таблица!! Знак"/>
    <w:basedOn w:val="affff3"/>
    <w:link w:val="affff8"/>
    <w:rsid w:val="003D3FAF"/>
    <w:rPr>
      <w:rFonts w:ascii="Times New Roman" w:eastAsia="Calibri" w:hAnsi="Times New Roman" w:cs="Times New Roman"/>
      <w:b/>
      <w:bCs w:val="0"/>
      <w:i/>
      <w:iCs w:val="0"/>
      <w:color w:val="4472C4" w:themeColor="accent1"/>
      <w:sz w:val="24"/>
      <w:szCs w:val="20"/>
      <w:lang w:val="en-US" w:eastAsia="ru-RU"/>
    </w:rPr>
  </w:style>
  <w:style w:type="paragraph" w:customStyle="1" w:styleId="affffa">
    <w:name w:val="Табл"/>
    <w:basedOn w:val="affff8"/>
    <w:link w:val="affffb"/>
    <w:autoRedefine/>
    <w:qFormat/>
    <w:rsid w:val="00804FB1"/>
  </w:style>
  <w:style w:type="character" w:customStyle="1" w:styleId="affffb">
    <w:name w:val="Табл Знак"/>
    <w:basedOn w:val="affff9"/>
    <w:link w:val="affffa"/>
    <w:rsid w:val="00804FB1"/>
    <w:rPr>
      <w:rFonts w:ascii="Times New Roman" w:eastAsia="Calibri" w:hAnsi="Times New Roman" w:cs="Times New Roman"/>
      <w:b/>
      <w:bCs w:val="0"/>
      <w:i/>
      <w:iCs w:val="0"/>
      <w:color w:val="4472C4" w:themeColor="accent1"/>
      <w:sz w:val="24"/>
      <w:szCs w:val="20"/>
      <w:lang w:val="ru-RU" w:eastAsia="ru-RU"/>
    </w:rPr>
  </w:style>
  <w:style w:type="character" w:customStyle="1" w:styleId="3b">
    <w:name w:val="Основной текст (3)_"/>
    <w:basedOn w:val="a0"/>
    <w:link w:val="3c"/>
    <w:rsid w:val="00804FB1"/>
    <w:rPr>
      <w:rFonts w:ascii="Bookman Old Style" w:eastAsia="Bookman Old Style" w:hAnsi="Bookman Old Style" w:cs="Bookman Old Style"/>
      <w:sz w:val="26"/>
      <w:szCs w:val="26"/>
      <w:shd w:val="clear" w:color="auto" w:fill="FFFFFF"/>
    </w:rPr>
  </w:style>
  <w:style w:type="paragraph" w:customStyle="1" w:styleId="3c">
    <w:name w:val="Основной текст (3)"/>
    <w:basedOn w:val="a"/>
    <w:link w:val="3b"/>
    <w:rsid w:val="00804FB1"/>
    <w:pPr>
      <w:widowControl w:val="0"/>
      <w:shd w:val="clear" w:color="auto" w:fill="FFFFFF"/>
      <w:spacing w:after="300" w:line="315" w:lineRule="exact"/>
      <w:jc w:val="left"/>
    </w:pPr>
    <w:rPr>
      <w:rFonts w:ascii="Bookman Old Style" w:eastAsia="Bookman Old Style" w:hAnsi="Bookman Old Style" w:cs="Bookman Old Style"/>
      <w:sz w:val="26"/>
      <w:szCs w:val="26"/>
    </w:rPr>
  </w:style>
  <w:style w:type="character" w:customStyle="1" w:styleId="2Constantia75pt0pt">
    <w:name w:val="Основной текст (2) + Constantia;7;5 pt;Полужирный;Интервал 0 pt"/>
    <w:basedOn w:val="2d"/>
    <w:rsid w:val="00804FB1"/>
    <w:rPr>
      <w:rFonts w:ascii="Constantia" w:eastAsia="Constantia" w:hAnsi="Constantia" w:cs="Constantia"/>
      <w:b/>
      <w:bCs/>
      <w:color w:val="000000"/>
      <w:spacing w:val="10"/>
      <w:w w:val="100"/>
      <w:position w:val="0"/>
      <w:sz w:val="15"/>
      <w:szCs w:val="15"/>
      <w:shd w:val="clear" w:color="auto" w:fill="FFFFFF"/>
      <w:lang w:val="en-US" w:eastAsia="en-US" w:bidi="en-US"/>
    </w:rPr>
  </w:style>
  <w:style w:type="character" w:customStyle="1" w:styleId="TimesNewRoman">
    <w:name w:val="Основной текст + Times New Roman"/>
    <w:basedOn w:val="a0"/>
    <w:rsid w:val="00804FB1"/>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rPr>
  </w:style>
  <w:style w:type="character" w:customStyle="1" w:styleId="2c">
    <w:name w:val="!ЗКСтиль2 Знак"/>
    <w:basedOn w:val="a8"/>
    <w:link w:val="2b"/>
    <w:rsid w:val="00CE22E2"/>
    <w:rPr>
      <w:rFonts w:ascii="Times New Roman" w:eastAsiaTheme="majorEastAsia" w:hAnsi="Times New Roman" w:cs="Times New Roman"/>
      <w:b/>
      <w:color w:val="0070C0"/>
      <w:sz w:val="24"/>
      <w:szCs w:val="32"/>
    </w:rPr>
  </w:style>
  <w:style w:type="table" w:customStyle="1" w:styleId="260">
    <w:name w:val="Сетка таблицы26"/>
    <w:basedOn w:val="a1"/>
    <w:next w:val="af4"/>
    <w:uiPriority w:val="39"/>
    <w:rsid w:val="00804FB1"/>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1"/>
    <w:next w:val="af4"/>
    <w:uiPriority w:val="39"/>
    <w:rsid w:val="00804FB1"/>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2">
    <w:name w:val="Нет списка112"/>
    <w:next w:val="a2"/>
    <w:uiPriority w:val="99"/>
    <w:semiHidden/>
    <w:unhideWhenUsed/>
    <w:rsid w:val="00804FB1"/>
  </w:style>
  <w:style w:type="character" w:customStyle="1" w:styleId="1f4">
    <w:name w:val="Текст сноски Знак1"/>
    <w:aliases w:val="Geneva 9 Знак1,Font: Geneva 9 Знак1,Boston 10 Знак1,f Знак1,Footnote Text Char1 Char Знак1,Footnote Text Char Char Char1 Знак1,Footnote Text Char1 Char Char Char1 Знак1,Footnote Text Char1 Char1 Char Знак1,fn Знак1"/>
    <w:basedOn w:val="a0"/>
    <w:uiPriority w:val="99"/>
    <w:semiHidden/>
    <w:rsid w:val="00804FB1"/>
    <w:rPr>
      <w:rFonts w:ascii="Arial" w:eastAsia="Calibri" w:hAnsi="Arial" w:cs="Times New Roman"/>
      <w:sz w:val="20"/>
      <w:szCs w:val="20"/>
    </w:rPr>
  </w:style>
  <w:style w:type="character" w:customStyle="1" w:styleId="2f">
    <w:name w:val="Основной текст Знак2"/>
    <w:aliases w:val="Основной текст Знак Знак Знак3,Основной текст Знак Знак Знак Знак2,Основной текст Знак Знак Знак Знак Знак1,Знак Знак1,Основной текст Знак1 Знак1,Основной текст Знак Знак Знак2 Знак1,Основной текст2 Знак"/>
    <w:basedOn w:val="a0"/>
    <w:semiHidden/>
    <w:rsid w:val="00804FB1"/>
    <w:rPr>
      <w:rFonts w:ascii="Arial" w:eastAsia="Calibri" w:hAnsi="Arial" w:cs="Times New Roman"/>
      <w:sz w:val="24"/>
      <w:szCs w:val="22"/>
    </w:rPr>
  </w:style>
  <w:style w:type="character" w:customStyle="1" w:styleId="213">
    <w:name w:val="Цитата 2 Знак1"/>
    <w:aliases w:val="ТАБЛИЦА Знак1"/>
    <w:basedOn w:val="a0"/>
    <w:uiPriority w:val="29"/>
    <w:rsid w:val="00804FB1"/>
    <w:rPr>
      <w:rFonts w:ascii="Arial" w:eastAsia="Calibri" w:hAnsi="Arial" w:cs="Times New Roman"/>
      <w:i/>
      <w:iCs/>
      <w:color w:val="404040" w:themeColor="text1" w:themeTint="BF"/>
      <w:sz w:val="24"/>
    </w:rPr>
  </w:style>
  <w:style w:type="character" w:customStyle="1" w:styleId="2Constantia">
    <w:name w:val="Основной текст (2) + Constantia"/>
    <w:aliases w:val="7,5 pt,Полужирный,Интервал 0 pt"/>
    <w:basedOn w:val="2d"/>
    <w:rsid w:val="00804FB1"/>
    <w:rPr>
      <w:rFonts w:ascii="Constantia" w:eastAsia="Constantia" w:hAnsi="Constantia" w:cs="Constantia"/>
      <w:b/>
      <w:bCs/>
      <w:color w:val="000000"/>
      <w:spacing w:val="10"/>
      <w:w w:val="100"/>
      <w:position w:val="0"/>
      <w:sz w:val="15"/>
      <w:szCs w:val="15"/>
      <w:shd w:val="clear" w:color="auto" w:fill="FFFFFF"/>
      <w:lang w:val="en-US" w:eastAsia="en-US" w:bidi="en-US"/>
    </w:rPr>
  </w:style>
  <w:style w:type="paragraph" w:customStyle="1" w:styleId="formattext">
    <w:name w:val="formattext"/>
    <w:basedOn w:val="a"/>
    <w:rsid w:val="00804FB1"/>
    <w:pPr>
      <w:spacing w:before="100" w:beforeAutospacing="1" w:after="100" w:afterAutospacing="1"/>
      <w:jc w:val="left"/>
    </w:pPr>
    <w:rPr>
      <w:rFonts w:eastAsia="Times New Roman" w:cs="Times New Roman"/>
      <w:szCs w:val="24"/>
      <w:lang w:val="en-US"/>
    </w:rPr>
  </w:style>
  <w:style w:type="paragraph" w:customStyle="1" w:styleId="unformattext">
    <w:name w:val="unformattext"/>
    <w:basedOn w:val="a"/>
    <w:rsid w:val="00804FB1"/>
    <w:pPr>
      <w:spacing w:before="100" w:beforeAutospacing="1" w:after="100" w:afterAutospacing="1"/>
      <w:jc w:val="left"/>
    </w:pPr>
    <w:rPr>
      <w:rFonts w:eastAsia="Times New Roman" w:cs="Times New Roman"/>
      <w:szCs w:val="24"/>
      <w:lang w:val="en-US"/>
    </w:rPr>
  </w:style>
  <w:style w:type="paragraph" w:customStyle="1" w:styleId="A1-Heading2">
    <w:name w:val="A1-Heading2"/>
    <w:basedOn w:val="20"/>
    <w:rsid w:val="00C26D07"/>
    <w:pPr>
      <w:keepNext w:val="0"/>
      <w:tabs>
        <w:tab w:val="left" w:pos="360"/>
      </w:tabs>
      <w:ind w:left="360"/>
      <w:contextualSpacing/>
      <w:jc w:val="center"/>
    </w:pPr>
    <w:rPr>
      <w:rFonts w:eastAsia="Times New Roman"/>
      <w:b w:val="0"/>
      <w:bCs/>
      <w:smallCaps/>
      <w:color w:val="auto"/>
      <w:lang w:val="en-GB"/>
    </w:rPr>
  </w:style>
  <w:style w:type="table" w:customStyle="1" w:styleId="270">
    <w:name w:val="Сетка таблицы27"/>
    <w:basedOn w:val="a1"/>
    <w:next w:val="af4"/>
    <w:uiPriority w:val="59"/>
    <w:rsid w:val="000701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1"/>
    <w:next w:val="af4"/>
    <w:uiPriority w:val="59"/>
    <w:rsid w:val="004713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1"/>
    <w:next w:val="af4"/>
    <w:uiPriority w:val="59"/>
    <w:rsid w:val="003B03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4">
    <w:name w:val="Заголовок 2 Знак1"/>
    <w:aliases w:val="1.1. Заголовок 2 Знак1,!2Заголовок 2 Знак1"/>
    <w:basedOn w:val="a0"/>
    <w:uiPriority w:val="9"/>
    <w:semiHidden/>
    <w:rsid w:val="00F666B6"/>
    <w:rPr>
      <w:rFonts w:asciiTheme="majorHAnsi" w:eastAsiaTheme="majorEastAsia" w:hAnsiTheme="majorHAnsi" w:cstheme="majorBidi"/>
      <w:color w:val="2F5496" w:themeColor="accent1" w:themeShade="BF"/>
      <w:sz w:val="26"/>
      <w:szCs w:val="26"/>
    </w:rPr>
  </w:style>
  <w:style w:type="character" w:customStyle="1" w:styleId="st">
    <w:name w:val="st"/>
    <w:basedOn w:val="a0"/>
    <w:rsid w:val="00CB168B"/>
  </w:style>
  <w:style w:type="paragraph" w:customStyle="1" w:styleId="paragraph">
    <w:name w:val="paragraph"/>
    <w:basedOn w:val="a"/>
    <w:rsid w:val="00CB168B"/>
    <w:pPr>
      <w:spacing w:before="100" w:beforeAutospacing="1" w:after="100" w:afterAutospacing="1" w:line="240" w:lineRule="auto"/>
      <w:jc w:val="left"/>
    </w:pPr>
    <w:rPr>
      <w:rFonts w:eastAsia="Times New Roman" w:cs="Times New Roman"/>
      <w:szCs w:val="24"/>
      <w:lang w:val="en-US" w:eastAsia="zh-CN"/>
    </w:rPr>
  </w:style>
  <w:style w:type="character" w:customStyle="1" w:styleId="214pt">
    <w:name w:val="Основной текст (2) + 14 pt;Полужирный"/>
    <w:basedOn w:val="2d"/>
    <w:rsid w:val="005D24A6"/>
    <w:rPr>
      <w:rFonts w:ascii="Sylfaen" w:eastAsia="Sylfaen" w:hAnsi="Sylfaen" w:cs="Sylfae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63">
    <w:name w:val="Основной текст (6)"/>
    <w:basedOn w:val="a0"/>
    <w:rsid w:val="005D24A6"/>
    <w:rPr>
      <w:rFonts w:ascii="Sylfaen" w:eastAsia="Sylfaen" w:hAnsi="Sylfaen" w:cs="Sylfaen"/>
      <w:b w:val="0"/>
      <w:bCs w:val="0"/>
      <w:i w:val="0"/>
      <w:iCs w:val="0"/>
      <w:smallCaps w:val="0"/>
      <w:strike w:val="0"/>
      <w:color w:val="000000"/>
      <w:spacing w:val="0"/>
      <w:w w:val="100"/>
      <w:position w:val="0"/>
      <w:sz w:val="28"/>
      <w:szCs w:val="28"/>
      <w:u w:val="none"/>
      <w:lang w:val="ru-RU" w:eastAsia="ru-RU" w:bidi="ru-RU"/>
    </w:rPr>
  </w:style>
  <w:style w:type="character" w:customStyle="1" w:styleId="83">
    <w:name w:val="Основной текст (8)"/>
    <w:basedOn w:val="a0"/>
    <w:rsid w:val="005D24A6"/>
    <w:rPr>
      <w:rFonts w:ascii="Sylfaen" w:eastAsia="Sylfaen" w:hAnsi="Sylfaen" w:cs="Sylfaen"/>
      <w:b w:val="0"/>
      <w:bCs w:val="0"/>
      <w:i w:val="0"/>
      <w:iCs w:val="0"/>
      <w:smallCaps w:val="0"/>
      <w:strike w:val="0"/>
      <w:color w:val="000000"/>
      <w:spacing w:val="0"/>
      <w:w w:val="100"/>
      <w:position w:val="0"/>
      <w:sz w:val="28"/>
      <w:szCs w:val="28"/>
      <w:u w:val="none"/>
      <w:lang w:val="ru-RU" w:eastAsia="ru-RU" w:bidi="ru-RU"/>
    </w:rPr>
  </w:style>
  <w:style w:type="character" w:customStyle="1" w:styleId="84">
    <w:name w:val="Основной текст (8) + Малые прописные"/>
    <w:basedOn w:val="a0"/>
    <w:rsid w:val="005D24A6"/>
    <w:rPr>
      <w:rFonts w:ascii="Sylfaen" w:eastAsia="Sylfaen" w:hAnsi="Sylfaen" w:cs="Sylfaen"/>
      <w:b w:val="0"/>
      <w:bCs w:val="0"/>
      <w:i w:val="0"/>
      <w:iCs w:val="0"/>
      <w:smallCaps/>
      <w:strike w:val="0"/>
      <w:color w:val="000000"/>
      <w:spacing w:val="0"/>
      <w:w w:val="100"/>
      <w:position w:val="0"/>
      <w:sz w:val="28"/>
      <w:szCs w:val="28"/>
      <w:u w:val="none"/>
      <w:lang w:val="ru-RU" w:eastAsia="ru-RU" w:bidi="ru-RU"/>
    </w:rPr>
  </w:style>
  <w:style w:type="character" w:customStyle="1" w:styleId="214pt0pt">
    <w:name w:val="Основной текст (2) + 14 pt;Интервал 0 pt"/>
    <w:basedOn w:val="2d"/>
    <w:rsid w:val="005D24A6"/>
    <w:rPr>
      <w:rFonts w:ascii="Sylfaen" w:eastAsia="Sylfaen" w:hAnsi="Sylfaen" w:cs="Sylfaen"/>
      <w:b w:val="0"/>
      <w:bCs w:val="0"/>
      <w:i w:val="0"/>
      <w:iCs w:val="0"/>
      <w:smallCaps w:val="0"/>
      <w:strike w:val="0"/>
      <w:color w:val="000000"/>
      <w:spacing w:val="-10"/>
      <w:w w:val="100"/>
      <w:position w:val="0"/>
      <w:sz w:val="28"/>
      <w:szCs w:val="28"/>
      <w:u w:val="none"/>
      <w:shd w:val="clear" w:color="auto" w:fill="FFFFFF"/>
      <w:lang w:val="ru-RU" w:eastAsia="ru-RU" w:bidi="ru-RU"/>
    </w:rPr>
  </w:style>
  <w:style w:type="character" w:customStyle="1" w:styleId="2f0">
    <w:name w:val="Основной текст (2) + Малые прописные"/>
    <w:basedOn w:val="2d"/>
    <w:rsid w:val="005D24A6"/>
    <w:rPr>
      <w:rFonts w:ascii="Sylfaen" w:eastAsia="Sylfaen" w:hAnsi="Sylfaen" w:cs="Sylfaen"/>
      <w:b w:val="0"/>
      <w:bCs w:val="0"/>
      <w:i w:val="0"/>
      <w:iCs w:val="0"/>
      <w:smallCaps/>
      <w:strike w:val="0"/>
      <w:color w:val="000000"/>
      <w:spacing w:val="0"/>
      <w:w w:val="100"/>
      <w:position w:val="0"/>
      <w:sz w:val="26"/>
      <w:szCs w:val="26"/>
      <w:u w:val="none"/>
      <w:shd w:val="clear" w:color="auto" w:fill="FFFFFF"/>
      <w:lang w:val="ru-RU" w:eastAsia="ru-RU" w:bidi="ru-RU"/>
    </w:rPr>
  </w:style>
  <w:style w:type="character" w:customStyle="1" w:styleId="93">
    <w:name w:val="Основной текст (9)"/>
    <w:basedOn w:val="a0"/>
    <w:rsid w:val="005D24A6"/>
    <w:rPr>
      <w:rFonts w:ascii="Sylfaen" w:eastAsia="Sylfaen" w:hAnsi="Sylfaen" w:cs="Sylfaen"/>
      <w:b w:val="0"/>
      <w:bCs w:val="0"/>
      <w:i w:val="0"/>
      <w:iCs w:val="0"/>
      <w:smallCaps w:val="0"/>
      <w:strike w:val="0"/>
      <w:color w:val="000000"/>
      <w:spacing w:val="-10"/>
      <w:w w:val="100"/>
      <w:position w:val="0"/>
      <w:sz w:val="28"/>
      <w:szCs w:val="28"/>
      <w:u w:val="none"/>
      <w:lang w:val="ru-RU" w:eastAsia="ru-RU" w:bidi="ru-RU"/>
    </w:rPr>
  </w:style>
  <w:style w:type="table" w:customStyle="1" w:styleId="290">
    <w:name w:val="Сетка таблицы29"/>
    <w:basedOn w:val="a1"/>
    <w:next w:val="af4"/>
    <w:uiPriority w:val="39"/>
    <w:rsid w:val="004F39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1">
    <w:name w:val="!2 Заголовок"/>
    <w:basedOn w:val="a"/>
    <w:next w:val="20"/>
    <w:qFormat/>
    <w:rsid w:val="00F54786"/>
    <w:pPr>
      <w:spacing w:after="160" w:line="240" w:lineRule="auto"/>
      <w:ind w:left="1440" w:hanging="720"/>
      <w:outlineLvl w:val="1"/>
    </w:pPr>
    <w:rPr>
      <w:b/>
      <w:color w:val="8EAADB" w:themeColor="accent1" w:themeTint="99"/>
    </w:rPr>
  </w:style>
  <w:style w:type="paragraph" w:customStyle="1" w:styleId="3d">
    <w:name w:val="!3 Заголовок"/>
    <w:basedOn w:val="a7"/>
    <w:link w:val="3e"/>
    <w:qFormat/>
    <w:rsid w:val="00F54786"/>
    <w:pPr>
      <w:keepNext/>
      <w:keepLines/>
      <w:spacing w:before="240" w:after="240" w:line="240" w:lineRule="auto"/>
      <w:ind w:left="3414" w:hanging="720"/>
      <w:outlineLvl w:val="2"/>
    </w:pPr>
    <w:rPr>
      <w:rFonts w:eastAsiaTheme="majorEastAsia" w:cs="Times New Roman"/>
      <w:b/>
      <w:i/>
      <w:color w:val="B4C6E7" w:themeColor="accent1" w:themeTint="66"/>
      <w:szCs w:val="24"/>
      <w:lang w:val="en-US"/>
    </w:rPr>
  </w:style>
  <w:style w:type="paragraph" w:customStyle="1" w:styleId="44">
    <w:name w:val="!4 Заголовок"/>
    <w:basedOn w:val="4"/>
    <w:next w:val="a"/>
    <w:qFormat/>
    <w:rsid w:val="00F54786"/>
    <w:pPr>
      <w:numPr>
        <w:ilvl w:val="0"/>
      </w:numPr>
      <w:spacing w:before="240" w:line="240" w:lineRule="auto"/>
      <w:ind w:left="1077" w:hanging="1077"/>
    </w:pPr>
    <w:rPr>
      <w:i w:val="0"/>
      <w:iCs/>
      <w:color w:val="B4C6E7" w:themeColor="accent1" w:themeTint="66"/>
      <w:szCs w:val="22"/>
    </w:rPr>
  </w:style>
  <w:style w:type="character" w:customStyle="1" w:styleId="3e">
    <w:name w:val="!3 Заголовок Знак"/>
    <w:basedOn w:val="31"/>
    <w:link w:val="3d"/>
    <w:rsid w:val="00F54786"/>
    <w:rPr>
      <w:rFonts w:ascii="Times New Roman" w:eastAsiaTheme="majorEastAsia" w:hAnsi="Times New Roman" w:cs="Times New Roman"/>
      <w:b/>
      <w:i/>
      <w:color w:val="B4C6E7" w:themeColor="accent1" w:themeTint="66"/>
      <w:sz w:val="24"/>
      <w:szCs w:val="24"/>
      <w:lang w:val="en-US"/>
    </w:rPr>
  </w:style>
  <w:style w:type="paragraph" w:customStyle="1" w:styleId="1f5">
    <w:name w:val="!1 Заголовок"/>
    <w:basedOn w:val="1"/>
    <w:next w:val="a"/>
    <w:qFormat/>
    <w:rsid w:val="00F54786"/>
    <w:pPr>
      <w:numPr>
        <w:numId w:val="0"/>
      </w:numPr>
      <w:spacing w:before="240" w:line="240" w:lineRule="auto"/>
      <w:ind w:left="567"/>
    </w:pPr>
  </w:style>
  <w:style w:type="character" w:customStyle="1" w:styleId="2f2">
    <w:name w:val="Основной текст (2) + Полужирный"/>
    <w:basedOn w:val="2d"/>
    <w:rsid w:val="00690F7F"/>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f3">
    <w:name w:val="Основной текст (2) + Курсив"/>
    <w:basedOn w:val="2d"/>
    <w:rsid w:val="00690F7F"/>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eastAsia="ru-RU" w:bidi="ru-RU"/>
    </w:rPr>
  </w:style>
  <w:style w:type="paragraph" w:customStyle="1" w:styleId="1f6">
    <w:name w:val="Без интервала1"/>
    <w:uiPriority w:val="1"/>
    <w:qFormat/>
    <w:rsid w:val="00FF1C8A"/>
    <w:pPr>
      <w:widowControl w:val="0"/>
      <w:spacing w:after="0" w:line="240" w:lineRule="auto"/>
      <w:jc w:val="both"/>
    </w:pPr>
    <w:rPr>
      <w:rFonts w:ascii="Times New Roman" w:eastAsia="SimSun" w:hAnsi="Times New Roman" w:cs="Times New Roman"/>
      <w:kern w:val="2"/>
      <w:sz w:val="21"/>
      <w:szCs w:val="24"/>
      <w:lang w:val="en-US" w:eastAsia="zh-CN"/>
    </w:rPr>
  </w:style>
  <w:style w:type="character" w:customStyle="1" w:styleId="265pt0pt">
    <w:name w:val="Основной текст (2) + 6;5 pt;Интервал 0 pt"/>
    <w:basedOn w:val="2d"/>
    <w:rsid w:val="00384137"/>
    <w:rPr>
      <w:rFonts w:ascii="Times New Roman" w:eastAsia="Times New Roman" w:hAnsi="Times New Roman" w:cs="Times New Roman"/>
      <w:b w:val="0"/>
      <w:bCs w:val="0"/>
      <w:i w:val="0"/>
      <w:iCs w:val="0"/>
      <w:smallCaps w:val="0"/>
      <w:strike w:val="0"/>
      <w:color w:val="000000"/>
      <w:spacing w:val="-10"/>
      <w:w w:val="100"/>
      <w:position w:val="0"/>
      <w:sz w:val="13"/>
      <w:szCs w:val="13"/>
      <w:u w:val="none"/>
      <w:shd w:val="clear" w:color="auto" w:fill="FFFFFF"/>
      <w:lang w:val="ru-RU" w:eastAsia="ru-RU" w:bidi="ru-RU"/>
    </w:rPr>
  </w:style>
  <w:style w:type="character" w:customStyle="1" w:styleId="102">
    <w:name w:val="Основной текст (10)_"/>
    <w:basedOn w:val="a0"/>
    <w:link w:val="103"/>
    <w:rsid w:val="00384137"/>
    <w:rPr>
      <w:rFonts w:ascii="Times New Roman" w:eastAsia="Times New Roman" w:hAnsi="Times New Roman" w:cs="Times New Roman"/>
      <w:b/>
      <w:bCs/>
      <w:shd w:val="clear" w:color="auto" w:fill="FFFFFF"/>
    </w:rPr>
  </w:style>
  <w:style w:type="paragraph" w:customStyle="1" w:styleId="103">
    <w:name w:val="Основной текст (10)"/>
    <w:basedOn w:val="a"/>
    <w:link w:val="102"/>
    <w:rsid w:val="00384137"/>
    <w:pPr>
      <w:widowControl w:val="0"/>
      <w:shd w:val="clear" w:color="auto" w:fill="FFFFFF"/>
      <w:spacing w:after="120" w:line="0" w:lineRule="atLeast"/>
      <w:ind w:hanging="320"/>
      <w:jc w:val="left"/>
    </w:pPr>
    <w:rPr>
      <w:rFonts w:eastAsia="Times New Roman" w:cs="Times New Roman"/>
      <w:b/>
      <w:bCs/>
      <w:sz w:val="22"/>
    </w:rPr>
  </w:style>
  <w:style w:type="character" w:customStyle="1" w:styleId="affffc">
    <w:name w:val="Оглавление_"/>
    <w:basedOn w:val="a0"/>
    <w:link w:val="affffd"/>
    <w:rsid w:val="00384137"/>
    <w:rPr>
      <w:rFonts w:ascii="Times New Roman" w:eastAsia="Times New Roman" w:hAnsi="Times New Roman" w:cs="Times New Roman"/>
      <w:b/>
      <w:bCs/>
      <w:shd w:val="clear" w:color="auto" w:fill="FFFFFF"/>
    </w:rPr>
  </w:style>
  <w:style w:type="character" w:customStyle="1" w:styleId="191">
    <w:name w:val="Основной текст (19)_"/>
    <w:basedOn w:val="a0"/>
    <w:link w:val="192"/>
    <w:rsid w:val="00384137"/>
    <w:rPr>
      <w:rFonts w:ascii="Times New Roman" w:eastAsia="Times New Roman" w:hAnsi="Times New Roman" w:cs="Times New Roman"/>
      <w:b/>
      <w:bCs/>
      <w:sz w:val="19"/>
      <w:szCs w:val="19"/>
      <w:shd w:val="clear" w:color="auto" w:fill="FFFFFF"/>
    </w:rPr>
  </w:style>
  <w:style w:type="character" w:customStyle="1" w:styleId="1911pt">
    <w:name w:val="Основной текст (19) + 11 pt"/>
    <w:basedOn w:val="191"/>
    <w:rsid w:val="00384137"/>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paragraph" w:customStyle="1" w:styleId="affffd">
    <w:name w:val="Оглавление"/>
    <w:basedOn w:val="a"/>
    <w:link w:val="affffc"/>
    <w:rsid w:val="00384137"/>
    <w:pPr>
      <w:widowControl w:val="0"/>
      <w:shd w:val="clear" w:color="auto" w:fill="FFFFFF"/>
      <w:spacing w:before="240" w:after="0" w:line="413" w:lineRule="exact"/>
    </w:pPr>
    <w:rPr>
      <w:rFonts w:eastAsia="Times New Roman" w:cs="Times New Roman"/>
      <w:b/>
      <w:bCs/>
      <w:sz w:val="22"/>
    </w:rPr>
  </w:style>
  <w:style w:type="paragraph" w:customStyle="1" w:styleId="192">
    <w:name w:val="Основной текст (19)"/>
    <w:basedOn w:val="a"/>
    <w:link w:val="191"/>
    <w:rsid w:val="00384137"/>
    <w:pPr>
      <w:widowControl w:val="0"/>
      <w:shd w:val="clear" w:color="auto" w:fill="FFFFFF"/>
      <w:spacing w:after="0" w:line="0" w:lineRule="atLeast"/>
      <w:ind w:hanging="320"/>
      <w:jc w:val="left"/>
    </w:pPr>
    <w:rPr>
      <w:rFonts w:eastAsia="Times New Roman" w:cs="Times New Roman"/>
      <w:b/>
      <w:bCs/>
      <w:sz w:val="19"/>
      <w:szCs w:val="19"/>
    </w:rPr>
  </w:style>
  <w:style w:type="character" w:customStyle="1" w:styleId="2f4">
    <w:name w:val="Неразрешенное упоминание2"/>
    <w:basedOn w:val="a0"/>
    <w:uiPriority w:val="99"/>
    <w:semiHidden/>
    <w:unhideWhenUsed/>
    <w:rsid w:val="004155C3"/>
    <w:rPr>
      <w:color w:val="605E5C"/>
      <w:shd w:val="clear" w:color="auto" w:fill="E1DFDD"/>
    </w:rPr>
  </w:style>
  <w:style w:type="character" w:customStyle="1" w:styleId="UnresolvedMention">
    <w:name w:val="Unresolved Mention"/>
    <w:basedOn w:val="a0"/>
    <w:uiPriority w:val="99"/>
    <w:semiHidden/>
    <w:unhideWhenUsed/>
    <w:rsid w:val="004104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994278">
      <w:bodyDiv w:val="1"/>
      <w:marLeft w:val="0"/>
      <w:marRight w:val="0"/>
      <w:marTop w:val="0"/>
      <w:marBottom w:val="0"/>
      <w:divBdr>
        <w:top w:val="none" w:sz="0" w:space="0" w:color="auto"/>
        <w:left w:val="none" w:sz="0" w:space="0" w:color="auto"/>
        <w:bottom w:val="none" w:sz="0" w:space="0" w:color="auto"/>
        <w:right w:val="none" w:sz="0" w:space="0" w:color="auto"/>
      </w:divBdr>
    </w:div>
    <w:div w:id="194579489">
      <w:bodyDiv w:val="1"/>
      <w:marLeft w:val="0"/>
      <w:marRight w:val="0"/>
      <w:marTop w:val="0"/>
      <w:marBottom w:val="0"/>
      <w:divBdr>
        <w:top w:val="none" w:sz="0" w:space="0" w:color="auto"/>
        <w:left w:val="none" w:sz="0" w:space="0" w:color="auto"/>
        <w:bottom w:val="none" w:sz="0" w:space="0" w:color="auto"/>
        <w:right w:val="none" w:sz="0" w:space="0" w:color="auto"/>
      </w:divBdr>
    </w:div>
    <w:div w:id="245697521">
      <w:bodyDiv w:val="1"/>
      <w:marLeft w:val="0"/>
      <w:marRight w:val="0"/>
      <w:marTop w:val="0"/>
      <w:marBottom w:val="0"/>
      <w:divBdr>
        <w:top w:val="none" w:sz="0" w:space="0" w:color="auto"/>
        <w:left w:val="none" w:sz="0" w:space="0" w:color="auto"/>
        <w:bottom w:val="none" w:sz="0" w:space="0" w:color="auto"/>
        <w:right w:val="none" w:sz="0" w:space="0" w:color="auto"/>
      </w:divBdr>
    </w:div>
    <w:div w:id="333799187">
      <w:bodyDiv w:val="1"/>
      <w:marLeft w:val="0"/>
      <w:marRight w:val="0"/>
      <w:marTop w:val="0"/>
      <w:marBottom w:val="0"/>
      <w:divBdr>
        <w:top w:val="none" w:sz="0" w:space="0" w:color="auto"/>
        <w:left w:val="none" w:sz="0" w:space="0" w:color="auto"/>
        <w:bottom w:val="none" w:sz="0" w:space="0" w:color="auto"/>
        <w:right w:val="none" w:sz="0" w:space="0" w:color="auto"/>
      </w:divBdr>
    </w:div>
    <w:div w:id="418211001">
      <w:bodyDiv w:val="1"/>
      <w:marLeft w:val="0"/>
      <w:marRight w:val="0"/>
      <w:marTop w:val="0"/>
      <w:marBottom w:val="0"/>
      <w:divBdr>
        <w:top w:val="none" w:sz="0" w:space="0" w:color="auto"/>
        <w:left w:val="none" w:sz="0" w:space="0" w:color="auto"/>
        <w:bottom w:val="none" w:sz="0" w:space="0" w:color="auto"/>
        <w:right w:val="none" w:sz="0" w:space="0" w:color="auto"/>
      </w:divBdr>
    </w:div>
    <w:div w:id="452673822">
      <w:bodyDiv w:val="1"/>
      <w:marLeft w:val="0"/>
      <w:marRight w:val="0"/>
      <w:marTop w:val="0"/>
      <w:marBottom w:val="0"/>
      <w:divBdr>
        <w:top w:val="none" w:sz="0" w:space="0" w:color="auto"/>
        <w:left w:val="none" w:sz="0" w:space="0" w:color="auto"/>
        <w:bottom w:val="none" w:sz="0" w:space="0" w:color="auto"/>
        <w:right w:val="none" w:sz="0" w:space="0" w:color="auto"/>
      </w:divBdr>
    </w:div>
    <w:div w:id="516819814">
      <w:bodyDiv w:val="1"/>
      <w:marLeft w:val="0"/>
      <w:marRight w:val="0"/>
      <w:marTop w:val="0"/>
      <w:marBottom w:val="0"/>
      <w:divBdr>
        <w:top w:val="none" w:sz="0" w:space="0" w:color="auto"/>
        <w:left w:val="none" w:sz="0" w:space="0" w:color="auto"/>
        <w:bottom w:val="none" w:sz="0" w:space="0" w:color="auto"/>
        <w:right w:val="none" w:sz="0" w:space="0" w:color="auto"/>
      </w:divBdr>
    </w:div>
    <w:div w:id="603391339">
      <w:bodyDiv w:val="1"/>
      <w:marLeft w:val="0"/>
      <w:marRight w:val="0"/>
      <w:marTop w:val="0"/>
      <w:marBottom w:val="0"/>
      <w:divBdr>
        <w:top w:val="none" w:sz="0" w:space="0" w:color="auto"/>
        <w:left w:val="none" w:sz="0" w:space="0" w:color="auto"/>
        <w:bottom w:val="none" w:sz="0" w:space="0" w:color="auto"/>
        <w:right w:val="none" w:sz="0" w:space="0" w:color="auto"/>
      </w:divBdr>
      <w:divsChild>
        <w:div w:id="1065302548">
          <w:marLeft w:val="0"/>
          <w:marRight w:val="336"/>
          <w:marTop w:val="120"/>
          <w:marBottom w:val="312"/>
          <w:divBdr>
            <w:top w:val="none" w:sz="0" w:space="0" w:color="auto"/>
            <w:left w:val="none" w:sz="0" w:space="0" w:color="auto"/>
            <w:bottom w:val="none" w:sz="0" w:space="0" w:color="auto"/>
            <w:right w:val="none" w:sz="0" w:space="0" w:color="auto"/>
          </w:divBdr>
          <w:divsChild>
            <w:div w:id="621304009">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800147486">
          <w:marLeft w:val="0"/>
          <w:marRight w:val="336"/>
          <w:marTop w:val="120"/>
          <w:marBottom w:val="312"/>
          <w:divBdr>
            <w:top w:val="none" w:sz="0" w:space="0" w:color="auto"/>
            <w:left w:val="none" w:sz="0" w:space="0" w:color="auto"/>
            <w:bottom w:val="none" w:sz="0" w:space="0" w:color="auto"/>
            <w:right w:val="none" w:sz="0" w:space="0" w:color="auto"/>
          </w:divBdr>
          <w:divsChild>
            <w:div w:id="934900800">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623316470">
      <w:bodyDiv w:val="1"/>
      <w:marLeft w:val="0"/>
      <w:marRight w:val="0"/>
      <w:marTop w:val="0"/>
      <w:marBottom w:val="0"/>
      <w:divBdr>
        <w:top w:val="none" w:sz="0" w:space="0" w:color="auto"/>
        <w:left w:val="none" w:sz="0" w:space="0" w:color="auto"/>
        <w:bottom w:val="none" w:sz="0" w:space="0" w:color="auto"/>
        <w:right w:val="none" w:sz="0" w:space="0" w:color="auto"/>
      </w:divBdr>
    </w:div>
    <w:div w:id="786118914">
      <w:bodyDiv w:val="1"/>
      <w:marLeft w:val="0"/>
      <w:marRight w:val="0"/>
      <w:marTop w:val="0"/>
      <w:marBottom w:val="0"/>
      <w:divBdr>
        <w:top w:val="none" w:sz="0" w:space="0" w:color="auto"/>
        <w:left w:val="none" w:sz="0" w:space="0" w:color="auto"/>
        <w:bottom w:val="none" w:sz="0" w:space="0" w:color="auto"/>
        <w:right w:val="none" w:sz="0" w:space="0" w:color="auto"/>
      </w:divBdr>
    </w:div>
    <w:div w:id="913244564">
      <w:bodyDiv w:val="1"/>
      <w:marLeft w:val="0"/>
      <w:marRight w:val="0"/>
      <w:marTop w:val="0"/>
      <w:marBottom w:val="0"/>
      <w:divBdr>
        <w:top w:val="none" w:sz="0" w:space="0" w:color="auto"/>
        <w:left w:val="none" w:sz="0" w:space="0" w:color="auto"/>
        <w:bottom w:val="none" w:sz="0" w:space="0" w:color="auto"/>
        <w:right w:val="none" w:sz="0" w:space="0" w:color="auto"/>
      </w:divBdr>
    </w:div>
    <w:div w:id="974262912">
      <w:bodyDiv w:val="1"/>
      <w:marLeft w:val="0"/>
      <w:marRight w:val="0"/>
      <w:marTop w:val="0"/>
      <w:marBottom w:val="0"/>
      <w:divBdr>
        <w:top w:val="none" w:sz="0" w:space="0" w:color="auto"/>
        <w:left w:val="none" w:sz="0" w:space="0" w:color="auto"/>
        <w:bottom w:val="none" w:sz="0" w:space="0" w:color="auto"/>
        <w:right w:val="none" w:sz="0" w:space="0" w:color="auto"/>
      </w:divBdr>
    </w:div>
    <w:div w:id="1007707261">
      <w:bodyDiv w:val="1"/>
      <w:marLeft w:val="0"/>
      <w:marRight w:val="0"/>
      <w:marTop w:val="0"/>
      <w:marBottom w:val="0"/>
      <w:divBdr>
        <w:top w:val="none" w:sz="0" w:space="0" w:color="auto"/>
        <w:left w:val="none" w:sz="0" w:space="0" w:color="auto"/>
        <w:bottom w:val="none" w:sz="0" w:space="0" w:color="auto"/>
        <w:right w:val="none" w:sz="0" w:space="0" w:color="auto"/>
      </w:divBdr>
    </w:div>
    <w:div w:id="1037852795">
      <w:bodyDiv w:val="1"/>
      <w:marLeft w:val="0"/>
      <w:marRight w:val="0"/>
      <w:marTop w:val="0"/>
      <w:marBottom w:val="0"/>
      <w:divBdr>
        <w:top w:val="none" w:sz="0" w:space="0" w:color="auto"/>
        <w:left w:val="none" w:sz="0" w:space="0" w:color="auto"/>
        <w:bottom w:val="none" w:sz="0" w:space="0" w:color="auto"/>
        <w:right w:val="none" w:sz="0" w:space="0" w:color="auto"/>
      </w:divBdr>
    </w:div>
    <w:div w:id="1144664370">
      <w:bodyDiv w:val="1"/>
      <w:marLeft w:val="0"/>
      <w:marRight w:val="0"/>
      <w:marTop w:val="0"/>
      <w:marBottom w:val="0"/>
      <w:divBdr>
        <w:top w:val="none" w:sz="0" w:space="0" w:color="auto"/>
        <w:left w:val="none" w:sz="0" w:space="0" w:color="auto"/>
        <w:bottom w:val="none" w:sz="0" w:space="0" w:color="auto"/>
        <w:right w:val="none" w:sz="0" w:space="0" w:color="auto"/>
      </w:divBdr>
    </w:div>
    <w:div w:id="1205674814">
      <w:bodyDiv w:val="1"/>
      <w:marLeft w:val="0"/>
      <w:marRight w:val="0"/>
      <w:marTop w:val="0"/>
      <w:marBottom w:val="0"/>
      <w:divBdr>
        <w:top w:val="none" w:sz="0" w:space="0" w:color="auto"/>
        <w:left w:val="none" w:sz="0" w:space="0" w:color="auto"/>
        <w:bottom w:val="none" w:sz="0" w:space="0" w:color="auto"/>
        <w:right w:val="none" w:sz="0" w:space="0" w:color="auto"/>
      </w:divBdr>
    </w:div>
    <w:div w:id="1241214722">
      <w:bodyDiv w:val="1"/>
      <w:marLeft w:val="0"/>
      <w:marRight w:val="0"/>
      <w:marTop w:val="0"/>
      <w:marBottom w:val="0"/>
      <w:divBdr>
        <w:top w:val="none" w:sz="0" w:space="0" w:color="auto"/>
        <w:left w:val="none" w:sz="0" w:space="0" w:color="auto"/>
        <w:bottom w:val="none" w:sz="0" w:space="0" w:color="auto"/>
        <w:right w:val="none" w:sz="0" w:space="0" w:color="auto"/>
      </w:divBdr>
    </w:div>
    <w:div w:id="1482649421">
      <w:bodyDiv w:val="1"/>
      <w:marLeft w:val="0"/>
      <w:marRight w:val="0"/>
      <w:marTop w:val="0"/>
      <w:marBottom w:val="0"/>
      <w:divBdr>
        <w:top w:val="none" w:sz="0" w:space="0" w:color="auto"/>
        <w:left w:val="none" w:sz="0" w:space="0" w:color="auto"/>
        <w:bottom w:val="none" w:sz="0" w:space="0" w:color="auto"/>
        <w:right w:val="none" w:sz="0" w:space="0" w:color="auto"/>
      </w:divBdr>
      <w:divsChild>
        <w:div w:id="4719273">
          <w:marLeft w:val="0"/>
          <w:marRight w:val="0"/>
          <w:marTop w:val="150"/>
          <w:marBottom w:val="300"/>
          <w:divBdr>
            <w:top w:val="none" w:sz="0" w:space="0" w:color="auto"/>
            <w:left w:val="none" w:sz="0" w:space="0" w:color="auto"/>
            <w:bottom w:val="none" w:sz="0" w:space="0" w:color="auto"/>
            <w:right w:val="none" w:sz="0" w:space="0" w:color="auto"/>
          </w:divBdr>
          <w:divsChild>
            <w:div w:id="1718312636">
              <w:marLeft w:val="0"/>
              <w:marRight w:val="0"/>
              <w:marTop w:val="0"/>
              <w:marBottom w:val="0"/>
              <w:divBdr>
                <w:top w:val="single" w:sz="6" w:space="0" w:color="auto"/>
                <w:left w:val="single" w:sz="6" w:space="0" w:color="auto"/>
                <w:bottom w:val="single" w:sz="6" w:space="0" w:color="auto"/>
                <w:right w:val="single" w:sz="6" w:space="0" w:color="auto"/>
              </w:divBdr>
              <w:divsChild>
                <w:div w:id="1458454725">
                  <w:marLeft w:val="0"/>
                  <w:marRight w:val="0"/>
                  <w:marTop w:val="0"/>
                  <w:marBottom w:val="0"/>
                  <w:divBdr>
                    <w:top w:val="none" w:sz="0" w:space="0" w:color="auto"/>
                    <w:left w:val="none" w:sz="0" w:space="0" w:color="auto"/>
                    <w:bottom w:val="none" w:sz="0" w:space="0" w:color="auto"/>
                    <w:right w:val="none" w:sz="0" w:space="0" w:color="auto"/>
                  </w:divBdr>
                  <w:divsChild>
                    <w:div w:id="825509191">
                      <w:marLeft w:val="0"/>
                      <w:marRight w:val="0"/>
                      <w:marTop w:val="0"/>
                      <w:marBottom w:val="0"/>
                      <w:divBdr>
                        <w:top w:val="none" w:sz="0" w:space="0" w:color="auto"/>
                        <w:left w:val="none" w:sz="0" w:space="0" w:color="auto"/>
                        <w:bottom w:val="none" w:sz="0" w:space="0" w:color="auto"/>
                        <w:right w:val="none" w:sz="0" w:space="0" w:color="auto"/>
                      </w:divBdr>
                    </w:div>
                    <w:div w:id="1966082617">
                      <w:marLeft w:val="0"/>
                      <w:marRight w:val="0"/>
                      <w:marTop w:val="0"/>
                      <w:marBottom w:val="300"/>
                      <w:divBdr>
                        <w:top w:val="none" w:sz="0" w:space="0" w:color="auto"/>
                        <w:left w:val="none" w:sz="0" w:space="0" w:color="auto"/>
                        <w:bottom w:val="none" w:sz="0" w:space="0" w:color="auto"/>
                        <w:right w:val="none" w:sz="0" w:space="0" w:color="auto"/>
                      </w:divBdr>
                    </w:div>
                  </w:divsChild>
                </w:div>
                <w:div w:id="1953046043">
                  <w:marLeft w:val="0"/>
                  <w:marRight w:val="0"/>
                  <w:marTop w:val="0"/>
                  <w:marBottom w:val="0"/>
                  <w:divBdr>
                    <w:top w:val="none" w:sz="0" w:space="0" w:color="auto"/>
                    <w:left w:val="none" w:sz="0" w:space="0" w:color="auto"/>
                    <w:bottom w:val="none" w:sz="0" w:space="0" w:color="auto"/>
                    <w:right w:val="none" w:sz="0" w:space="0" w:color="auto"/>
                  </w:divBdr>
                  <w:divsChild>
                    <w:div w:id="1935286697">
                      <w:marLeft w:val="0"/>
                      <w:marRight w:val="0"/>
                      <w:marTop w:val="0"/>
                      <w:marBottom w:val="0"/>
                      <w:divBdr>
                        <w:top w:val="none" w:sz="0" w:space="0" w:color="auto"/>
                        <w:left w:val="none" w:sz="0" w:space="0" w:color="auto"/>
                        <w:bottom w:val="none" w:sz="0" w:space="0" w:color="auto"/>
                        <w:right w:val="none" w:sz="0" w:space="0" w:color="auto"/>
                      </w:divBdr>
                      <w:divsChild>
                        <w:div w:id="570627727">
                          <w:marLeft w:val="0"/>
                          <w:marRight w:val="0"/>
                          <w:marTop w:val="0"/>
                          <w:marBottom w:val="0"/>
                          <w:divBdr>
                            <w:top w:val="none" w:sz="0" w:space="0" w:color="auto"/>
                            <w:left w:val="none" w:sz="0" w:space="0" w:color="auto"/>
                            <w:bottom w:val="none" w:sz="0" w:space="0" w:color="auto"/>
                            <w:right w:val="none" w:sz="0" w:space="0" w:color="auto"/>
                          </w:divBdr>
                          <w:divsChild>
                            <w:div w:id="1208373458">
                              <w:marLeft w:val="0"/>
                              <w:marRight w:val="0"/>
                              <w:marTop w:val="0"/>
                              <w:marBottom w:val="0"/>
                              <w:divBdr>
                                <w:top w:val="none" w:sz="0" w:space="0" w:color="auto"/>
                                <w:left w:val="none" w:sz="0" w:space="0" w:color="auto"/>
                                <w:bottom w:val="none" w:sz="0" w:space="0" w:color="auto"/>
                                <w:right w:val="none" w:sz="0" w:space="0" w:color="auto"/>
                              </w:divBdr>
                              <w:divsChild>
                                <w:div w:id="1096905654">
                                  <w:marLeft w:val="0"/>
                                  <w:marRight w:val="0"/>
                                  <w:marTop w:val="0"/>
                                  <w:marBottom w:val="0"/>
                                  <w:divBdr>
                                    <w:top w:val="none" w:sz="0" w:space="0" w:color="auto"/>
                                    <w:left w:val="none" w:sz="0" w:space="0" w:color="auto"/>
                                    <w:bottom w:val="none" w:sz="0" w:space="0" w:color="auto"/>
                                    <w:right w:val="none" w:sz="0" w:space="0" w:color="auto"/>
                                  </w:divBdr>
                                  <w:divsChild>
                                    <w:div w:id="1767070084">
                                      <w:marLeft w:val="0"/>
                                      <w:marRight w:val="0"/>
                                      <w:marTop w:val="0"/>
                                      <w:marBottom w:val="0"/>
                                      <w:divBdr>
                                        <w:top w:val="none" w:sz="0" w:space="0" w:color="auto"/>
                                        <w:left w:val="none" w:sz="0" w:space="0" w:color="auto"/>
                                        <w:bottom w:val="none" w:sz="0" w:space="0" w:color="auto"/>
                                        <w:right w:val="none" w:sz="0" w:space="0" w:color="auto"/>
                                      </w:divBdr>
                                      <w:divsChild>
                                        <w:div w:id="1471823332">
                                          <w:marLeft w:val="0"/>
                                          <w:marRight w:val="0"/>
                                          <w:marTop w:val="0"/>
                                          <w:marBottom w:val="0"/>
                                          <w:divBdr>
                                            <w:top w:val="none" w:sz="0" w:space="0" w:color="auto"/>
                                            <w:left w:val="none" w:sz="0" w:space="0" w:color="auto"/>
                                            <w:bottom w:val="none" w:sz="0" w:space="0" w:color="auto"/>
                                            <w:right w:val="none" w:sz="0" w:space="0" w:color="auto"/>
                                          </w:divBdr>
                                          <w:divsChild>
                                            <w:div w:id="1256594489">
                                              <w:marLeft w:val="0"/>
                                              <w:marRight w:val="0"/>
                                              <w:marTop w:val="0"/>
                                              <w:marBottom w:val="0"/>
                                              <w:divBdr>
                                                <w:top w:val="none" w:sz="0" w:space="0" w:color="auto"/>
                                                <w:left w:val="none" w:sz="0" w:space="0" w:color="auto"/>
                                                <w:bottom w:val="none" w:sz="0" w:space="0" w:color="auto"/>
                                                <w:right w:val="none" w:sz="0" w:space="0" w:color="auto"/>
                                              </w:divBdr>
                                              <w:divsChild>
                                                <w:div w:id="79175401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02921898">
                                                      <w:marLeft w:val="0"/>
                                                      <w:marRight w:val="0"/>
                                                      <w:marTop w:val="0"/>
                                                      <w:marBottom w:val="0"/>
                                                      <w:divBdr>
                                                        <w:top w:val="none" w:sz="0" w:space="0" w:color="auto"/>
                                                        <w:left w:val="none" w:sz="0" w:space="0" w:color="auto"/>
                                                        <w:bottom w:val="none" w:sz="0" w:space="0" w:color="auto"/>
                                                        <w:right w:val="none" w:sz="0" w:space="0" w:color="auto"/>
                                                      </w:divBdr>
                                                    </w:div>
                                                    <w:div w:id="144442469">
                                                      <w:marLeft w:val="0"/>
                                                      <w:marRight w:val="0"/>
                                                      <w:marTop w:val="0"/>
                                                      <w:marBottom w:val="0"/>
                                                      <w:divBdr>
                                                        <w:top w:val="none" w:sz="0" w:space="0" w:color="auto"/>
                                                        <w:left w:val="none" w:sz="0" w:space="0" w:color="auto"/>
                                                        <w:bottom w:val="none" w:sz="0" w:space="0" w:color="auto"/>
                                                        <w:right w:val="none" w:sz="0" w:space="0" w:color="auto"/>
                                                      </w:divBdr>
                                                    </w:div>
                                                    <w:div w:id="337269194">
                                                      <w:marLeft w:val="0"/>
                                                      <w:marRight w:val="0"/>
                                                      <w:marTop w:val="0"/>
                                                      <w:marBottom w:val="0"/>
                                                      <w:divBdr>
                                                        <w:top w:val="none" w:sz="0" w:space="0" w:color="auto"/>
                                                        <w:left w:val="none" w:sz="0" w:space="0" w:color="auto"/>
                                                        <w:bottom w:val="none" w:sz="0" w:space="0" w:color="auto"/>
                                                        <w:right w:val="none" w:sz="0" w:space="0" w:color="auto"/>
                                                      </w:divBdr>
                                                    </w:div>
                                                    <w:div w:id="583926729">
                                                      <w:blockQuote w:val="1"/>
                                                      <w:marLeft w:val="0"/>
                                                      <w:marRight w:val="0"/>
                                                      <w:marTop w:val="150"/>
                                                      <w:marBottom w:val="150"/>
                                                      <w:divBdr>
                                                        <w:top w:val="none" w:sz="0" w:space="0" w:color="auto"/>
                                                        <w:left w:val="single" w:sz="6" w:space="15" w:color="CED4E4"/>
                                                        <w:bottom w:val="none" w:sz="0" w:space="0" w:color="auto"/>
                                                        <w:right w:val="none" w:sz="0" w:space="0" w:color="auto"/>
                                                      </w:divBdr>
                                                      <w:divsChild>
                                                        <w:div w:id="420641046">
                                                          <w:marLeft w:val="0"/>
                                                          <w:marRight w:val="0"/>
                                                          <w:marTop w:val="0"/>
                                                          <w:marBottom w:val="0"/>
                                                          <w:divBdr>
                                                            <w:top w:val="none" w:sz="0" w:space="0" w:color="auto"/>
                                                            <w:left w:val="none" w:sz="0" w:space="0" w:color="auto"/>
                                                            <w:bottom w:val="none" w:sz="0" w:space="0" w:color="auto"/>
                                                            <w:right w:val="none" w:sz="0" w:space="0" w:color="auto"/>
                                                          </w:divBdr>
                                                        </w:div>
                                                        <w:div w:id="553081826">
                                                          <w:marLeft w:val="0"/>
                                                          <w:marRight w:val="0"/>
                                                          <w:marTop w:val="0"/>
                                                          <w:marBottom w:val="0"/>
                                                          <w:divBdr>
                                                            <w:top w:val="none" w:sz="0" w:space="0" w:color="auto"/>
                                                            <w:left w:val="none" w:sz="0" w:space="0" w:color="auto"/>
                                                            <w:bottom w:val="none" w:sz="0" w:space="0" w:color="auto"/>
                                                            <w:right w:val="none" w:sz="0" w:space="0" w:color="auto"/>
                                                          </w:divBdr>
                                                          <w:divsChild>
                                                            <w:div w:id="1996058779">
                                                              <w:marLeft w:val="0"/>
                                                              <w:marRight w:val="0"/>
                                                              <w:marTop w:val="0"/>
                                                              <w:marBottom w:val="0"/>
                                                              <w:divBdr>
                                                                <w:top w:val="none" w:sz="0" w:space="0" w:color="auto"/>
                                                                <w:left w:val="none" w:sz="0" w:space="0" w:color="auto"/>
                                                                <w:bottom w:val="none" w:sz="0" w:space="0" w:color="auto"/>
                                                                <w:right w:val="none" w:sz="0" w:space="0" w:color="auto"/>
                                                              </w:divBdr>
                                                              <w:divsChild>
                                                                <w:div w:id="412554284">
                                                                  <w:marLeft w:val="0"/>
                                                                  <w:marRight w:val="0"/>
                                                                  <w:marTop w:val="0"/>
                                                                  <w:marBottom w:val="0"/>
                                                                  <w:divBdr>
                                                                    <w:top w:val="none" w:sz="0" w:space="0" w:color="auto"/>
                                                                    <w:left w:val="none" w:sz="0" w:space="0" w:color="auto"/>
                                                                    <w:bottom w:val="none" w:sz="0" w:space="0" w:color="auto"/>
                                                                    <w:right w:val="none" w:sz="0" w:space="0" w:color="auto"/>
                                                                  </w:divBdr>
                                                                  <w:divsChild>
                                                                    <w:div w:id="1774010630">
                                                                      <w:marLeft w:val="0"/>
                                                                      <w:marRight w:val="0"/>
                                                                      <w:marTop w:val="0"/>
                                                                      <w:marBottom w:val="0"/>
                                                                      <w:divBdr>
                                                                        <w:top w:val="none" w:sz="0" w:space="0" w:color="auto"/>
                                                                        <w:left w:val="none" w:sz="0" w:space="0" w:color="auto"/>
                                                                        <w:bottom w:val="none" w:sz="0" w:space="0" w:color="auto"/>
                                                                        <w:right w:val="none" w:sz="0" w:space="0" w:color="auto"/>
                                                                      </w:divBdr>
                                                                      <w:divsChild>
                                                                        <w:div w:id="314064870">
                                                                          <w:marLeft w:val="0"/>
                                                                          <w:marRight w:val="0"/>
                                                                          <w:marTop w:val="0"/>
                                                                          <w:marBottom w:val="0"/>
                                                                          <w:divBdr>
                                                                            <w:top w:val="none" w:sz="0" w:space="0" w:color="auto"/>
                                                                            <w:left w:val="none" w:sz="0" w:space="0" w:color="auto"/>
                                                                            <w:bottom w:val="none" w:sz="0" w:space="0" w:color="auto"/>
                                                                            <w:right w:val="none" w:sz="0" w:space="0" w:color="auto"/>
                                                                          </w:divBdr>
                                                                          <w:divsChild>
                                                                            <w:div w:id="171529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6271375">
                                                      <w:marLeft w:val="0"/>
                                                      <w:marRight w:val="0"/>
                                                      <w:marTop w:val="0"/>
                                                      <w:marBottom w:val="0"/>
                                                      <w:divBdr>
                                                        <w:top w:val="none" w:sz="0" w:space="0" w:color="auto"/>
                                                        <w:left w:val="none" w:sz="0" w:space="0" w:color="auto"/>
                                                        <w:bottom w:val="none" w:sz="0" w:space="0" w:color="auto"/>
                                                        <w:right w:val="none" w:sz="0" w:space="0" w:color="auto"/>
                                                      </w:divBdr>
                                                    </w:div>
                                                    <w:div w:id="1993873730">
                                                      <w:marLeft w:val="0"/>
                                                      <w:marRight w:val="0"/>
                                                      <w:marTop w:val="0"/>
                                                      <w:marBottom w:val="0"/>
                                                      <w:divBdr>
                                                        <w:top w:val="none" w:sz="0" w:space="0" w:color="auto"/>
                                                        <w:left w:val="none" w:sz="0" w:space="0" w:color="auto"/>
                                                        <w:bottom w:val="none" w:sz="0" w:space="0" w:color="auto"/>
                                                        <w:right w:val="none" w:sz="0" w:space="0" w:color="auto"/>
                                                      </w:divBdr>
                                                    </w:div>
                                                    <w:div w:id="2034568867">
                                                      <w:marLeft w:val="0"/>
                                                      <w:marRight w:val="0"/>
                                                      <w:marTop w:val="0"/>
                                                      <w:marBottom w:val="0"/>
                                                      <w:divBdr>
                                                        <w:top w:val="none" w:sz="0" w:space="0" w:color="auto"/>
                                                        <w:left w:val="none" w:sz="0" w:space="0" w:color="auto"/>
                                                        <w:bottom w:val="none" w:sz="0" w:space="0" w:color="auto"/>
                                                        <w:right w:val="none" w:sz="0" w:space="0" w:color="auto"/>
                                                      </w:divBdr>
                                                    </w:div>
                                                  </w:divsChild>
                                                </w:div>
                                                <w:div w:id="1536120844">
                                                  <w:marLeft w:val="0"/>
                                                  <w:marRight w:val="0"/>
                                                  <w:marTop w:val="0"/>
                                                  <w:marBottom w:val="0"/>
                                                  <w:divBdr>
                                                    <w:top w:val="none" w:sz="0" w:space="0" w:color="auto"/>
                                                    <w:left w:val="none" w:sz="0" w:space="0" w:color="auto"/>
                                                    <w:bottom w:val="none" w:sz="0" w:space="0" w:color="auto"/>
                                                    <w:right w:val="none" w:sz="0" w:space="0" w:color="auto"/>
                                                  </w:divBdr>
                                                </w:div>
                                              </w:divsChild>
                                            </w:div>
                                            <w:div w:id="1404184551">
                                              <w:marLeft w:val="0"/>
                                              <w:marRight w:val="0"/>
                                              <w:marTop w:val="0"/>
                                              <w:marBottom w:val="0"/>
                                              <w:divBdr>
                                                <w:top w:val="none" w:sz="0" w:space="0" w:color="auto"/>
                                                <w:left w:val="none" w:sz="0" w:space="0" w:color="auto"/>
                                                <w:bottom w:val="none" w:sz="0" w:space="0" w:color="auto"/>
                                                <w:right w:val="none" w:sz="0" w:space="0" w:color="auto"/>
                                              </w:divBdr>
                                              <w:divsChild>
                                                <w:div w:id="1307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53423139">
      <w:bodyDiv w:val="1"/>
      <w:marLeft w:val="0"/>
      <w:marRight w:val="0"/>
      <w:marTop w:val="0"/>
      <w:marBottom w:val="0"/>
      <w:divBdr>
        <w:top w:val="none" w:sz="0" w:space="0" w:color="auto"/>
        <w:left w:val="none" w:sz="0" w:space="0" w:color="auto"/>
        <w:bottom w:val="none" w:sz="0" w:space="0" w:color="auto"/>
        <w:right w:val="none" w:sz="0" w:space="0" w:color="auto"/>
      </w:divBdr>
    </w:div>
    <w:div w:id="1567254677">
      <w:bodyDiv w:val="1"/>
      <w:marLeft w:val="0"/>
      <w:marRight w:val="0"/>
      <w:marTop w:val="0"/>
      <w:marBottom w:val="0"/>
      <w:divBdr>
        <w:top w:val="none" w:sz="0" w:space="0" w:color="auto"/>
        <w:left w:val="none" w:sz="0" w:space="0" w:color="auto"/>
        <w:bottom w:val="none" w:sz="0" w:space="0" w:color="auto"/>
        <w:right w:val="none" w:sz="0" w:space="0" w:color="auto"/>
      </w:divBdr>
    </w:div>
    <w:div w:id="1624459569">
      <w:bodyDiv w:val="1"/>
      <w:marLeft w:val="0"/>
      <w:marRight w:val="0"/>
      <w:marTop w:val="0"/>
      <w:marBottom w:val="0"/>
      <w:divBdr>
        <w:top w:val="none" w:sz="0" w:space="0" w:color="auto"/>
        <w:left w:val="none" w:sz="0" w:space="0" w:color="auto"/>
        <w:bottom w:val="none" w:sz="0" w:space="0" w:color="auto"/>
        <w:right w:val="none" w:sz="0" w:space="0" w:color="auto"/>
      </w:divBdr>
    </w:div>
    <w:div w:id="1715306237">
      <w:bodyDiv w:val="1"/>
      <w:marLeft w:val="0"/>
      <w:marRight w:val="0"/>
      <w:marTop w:val="0"/>
      <w:marBottom w:val="0"/>
      <w:divBdr>
        <w:top w:val="none" w:sz="0" w:space="0" w:color="auto"/>
        <w:left w:val="none" w:sz="0" w:space="0" w:color="auto"/>
        <w:bottom w:val="none" w:sz="0" w:space="0" w:color="auto"/>
        <w:right w:val="none" w:sz="0" w:space="0" w:color="auto"/>
      </w:divBdr>
    </w:div>
    <w:div w:id="1874615274">
      <w:bodyDiv w:val="1"/>
      <w:marLeft w:val="0"/>
      <w:marRight w:val="0"/>
      <w:marTop w:val="0"/>
      <w:marBottom w:val="0"/>
      <w:divBdr>
        <w:top w:val="none" w:sz="0" w:space="0" w:color="auto"/>
        <w:left w:val="none" w:sz="0" w:space="0" w:color="auto"/>
        <w:bottom w:val="none" w:sz="0" w:space="0" w:color="auto"/>
        <w:right w:val="none" w:sz="0" w:space="0" w:color="auto"/>
      </w:divBdr>
    </w:div>
    <w:div w:id="1880581937">
      <w:bodyDiv w:val="1"/>
      <w:marLeft w:val="0"/>
      <w:marRight w:val="0"/>
      <w:marTop w:val="0"/>
      <w:marBottom w:val="0"/>
      <w:divBdr>
        <w:top w:val="none" w:sz="0" w:space="0" w:color="auto"/>
        <w:left w:val="none" w:sz="0" w:space="0" w:color="auto"/>
        <w:bottom w:val="none" w:sz="0" w:space="0" w:color="auto"/>
        <w:right w:val="none" w:sz="0" w:space="0" w:color="auto"/>
      </w:divBdr>
    </w:div>
    <w:div w:id="19925149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21" Type="http://schemas.openxmlformats.org/officeDocument/2006/relationships/image" Target="media/image7.jpeg"/><Relationship Id="rId42" Type="http://schemas.openxmlformats.org/officeDocument/2006/relationships/hyperlink" Target="http://wbln0018.worldbank.org/Institutional/Manuals/OpManual.nsf/toc2/D3448207C94C92628525672C007D0733?OpenDocument44" TargetMode="External"/><Relationship Id="rId47" Type="http://schemas.openxmlformats.org/officeDocument/2006/relationships/image" Target="media/image12.png"/><Relationship Id="rId63" Type="http://schemas.openxmlformats.org/officeDocument/2006/relationships/image" Target="media/image28.jpeg"/><Relationship Id="rId68" Type="http://schemas.openxmlformats.org/officeDocument/2006/relationships/hyperlink" Target="http://ecologicals.ru/load/obrashhenie_s_otkhodami/sp_42_13330_2011_gradostroitelstvo_planirovka_i_zastrojka_gorodskikh_i_selskikh_poselenij_aktualizirovannaja_redakcija_snip_2_07_01_89/1-1-0-348" TargetMode="Externa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hyperlink" Target="http://www.mining-enc.ru/a/atmosfera/" TargetMode="External"/><Relationship Id="rId11" Type="http://schemas.openxmlformats.org/officeDocument/2006/relationships/image" Target="media/image2.png"/><Relationship Id="rId24" Type="http://schemas.openxmlformats.org/officeDocument/2006/relationships/oleObject" Target="embeddings/oleObject1.bin"/><Relationship Id="rId32" Type="http://schemas.openxmlformats.org/officeDocument/2006/relationships/hyperlink" Target="http://wbln0018.worldbank.org/Institutional/Manuals/OpManual.nsf/toc2/71432937FA0B753F8525672C007D07AA?OpenDocument" TargetMode="External"/><Relationship Id="rId37" Type="http://schemas.openxmlformats.org/officeDocument/2006/relationships/hyperlink" Target="http://wbln0018.worldbank.org/Institutional/Manuals/OpManual.nsf/toc2/19036F316CAFA52685256B190080B90A?OpenDocument" TargetMode="External"/><Relationship Id="rId40" Type="http://schemas.openxmlformats.org/officeDocument/2006/relationships/hyperlink" Target="http://wbln0018.worldbank.org/Institutional/Manuals/OpManual.nsf/toc2/0AE075DC916559D985256C79000BDEF0?OpenDocument" TargetMode="External"/><Relationship Id="rId45" Type="http://schemas.openxmlformats.org/officeDocument/2006/relationships/hyperlink" Target="http://wbln0018.worldbank.org/Institutional/Manuals/OpManual.nsf/toc2/72CC6840FC533D508525672C007D076B?OpenDocument" TargetMode="External"/><Relationship Id="rId53" Type="http://schemas.openxmlformats.org/officeDocument/2006/relationships/image" Target="media/image18.jpeg"/><Relationship Id="rId58" Type="http://schemas.openxmlformats.org/officeDocument/2006/relationships/image" Target="media/image23.jpeg"/><Relationship Id="rId66" Type="http://schemas.openxmlformats.org/officeDocument/2006/relationships/image" Target="media/image31.jpeg"/><Relationship Id="rId5" Type="http://schemas.openxmlformats.org/officeDocument/2006/relationships/settings" Target="settings.xml"/><Relationship Id="rId61" Type="http://schemas.openxmlformats.org/officeDocument/2006/relationships/image" Target="media/image26.jpeg"/><Relationship Id="rId19" Type="http://schemas.openxmlformats.org/officeDocument/2006/relationships/image" Target="media/image5.jpeg"/><Relationship Id="rId14" Type="http://schemas.openxmlformats.org/officeDocument/2006/relationships/image" Target="media/image3.png"/><Relationship Id="rId22" Type="http://schemas.openxmlformats.org/officeDocument/2006/relationships/image" Target="media/image8.jpeg"/><Relationship Id="rId27" Type="http://schemas.openxmlformats.org/officeDocument/2006/relationships/hyperlink" Target="http://www.mining-enc.ru/a/atmosfera/" TargetMode="External"/><Relationship Id="rId30" Type="http://schemas.openxmlformats.org/officeDocument/2006/relationships/hyperlink" Target="http://wbln0018.worldbank.org/Institutional/Manuals/OpManual.nsf/toc2/9367A2A9D9DAEED38525672C007D0972?OpenDocument" TargetMode="External"/><Relationship Id="rId35" Type="http://schemas.openxmlformats.org/officeDocument/2006/relationships/hyperlink" Target="http://wbln0018.worldbank.org/Institutional/Manuals/OpManual.nsf/toc2/55FA484A98BC2E68852567CC005BCBDB?OpenDocument" TargetMode="External"/><Relationship Id="rId43" Type="http://schemas.openxmlformats.org/officeDocument/2006/relationships/hyperlink" Target="http://wbln0018.worldbank.org/Institutional/Manuals/OpManual.nsf/toc2/5F511C57E7F3A3DD8525672C007D07A2?OpenDocument" TargetMode="External"/><Relationship Id="rId48" Type="http://schemas.openxmlformats.org/officeDocument/2006/relationships/image" Target="media/image13.png"/><Relationship Id="rId56" Type="http://schemas.openxmlformats.org/officeDocument/2006/relationships/image" Target="media/image21.jpeg"/><Relationship Id="rId64" Type="http://schemas.openxmlformats.org/officeDocument/2006/relationships/image" Target="media/image29.jpeg"/><Relationship Id="rId69" Type="http://schemas.openxmlformats.org/officeDocument/2006/relationships/image" Target="media/image33.jpeg"/><Relationship Id="rId8" Type="http://schemas.openxmlformats.org/officeDocument/2006/relationships/endnotes" Target="endnotes.xml"/><Relationship Id="rId51" Type="http://schemas.openxmlformats.org/officeDocument/2006/relationships/image" Target="media/image16.png"/><Relationship Id="rId72" Type="http://schemas.openxmlformats.org/officeDocument/2006/relationships/glossaryDocument" Target="glossary/document.xml"/><Relationship Id="rId3" Type="http://schemas.openxmlformats.org/officeDocument/2006/relationships/numbering" Target="numbering.xml"/><Relationship Id="rId12" Type="http://schemas.openxmlformats.org/officeDocument/2006/relationships/hyperlink" Target="toktom://db/134941" TargetMode="External"/><Relationship Id="rId17" Type="http://schemas.openxmlformats.org/officeDocument/2006/relationships/footer" Target="footer2.xml"/><Relationship Id="rId25" Type="http://schemas.openxmlformats.org/officeDocument/2006/relationships/image" Target="media/image10.jpeg"/><Relationship Id="rId33" Type="http://schemas.openxmlformats.org/officeDocument/2006/relationships/hyperlink" Target="http://wbln0018.worldbank.org/Institutional/Manuals/OpManual.nsf/toc2/62B0042EF3FBA64D8525672C007D0773?OpenDocument" TargetMode="External"/><Relationship Id="rId38" Type="http://schemas.openxmlformats.org/officeDocument/2006/relationships/hyperlink" Target="http://wbln0018.worldbank.org/Institutional/Manuals/OpManual.nsf/toc2/0F7D6F3F04DD70398525672C007D08ED?OpenDocument" TargetMode="External"/><Relationship Id="rId46" Type="http://schemas.openxmlformats.org/officeDocument/2006/relationships/image" Target="media/image11.jpeg"/><Relationship Id="rId59" Type="http://schemas.openxmlformats.org/officeDocument/2006/relationships/image" Target="media/image24.jpeg"/><Relationship Id="rId67" Type="http://schemas.openxmlformats.org/officeDocument/2006/relationships/image" Target="media/image32.jpeg"/><Relationship Id="rId20" Type="http://schemas.openxmlformats.org/officeDocument/2006/relationships/image" Target="media/image6.png"/><Relationship Id="rId41" Type="http://schemas.openxmlformats.org/officeDocument/2006/relationships/hyperlink" Target="http://wbln0018.worldbank.org/Institutional/Manuals/OpManual.nsf/toc2/C12766B6C9D109548525672C007D07B9?OpenDocument" TargetMode="External"/><Relationship Id="rId54" Type="http://schemas.openxmlformats.org/officeDocument/2006/relationships/image" Target="media/image19.jpeg"/><Relationship Id="rId62" Type="http://schemas.openxmlformats.org/officeDocument/2006/relationships/image" Target="media/image27.jpeg"/><Relationship Id="rId70"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9.emf"/><Relationship Id="rId28" Type="http://schemas.openxmlformats.org/officeDocument/2006/relationships/hyperlink" Target="http://www.mining-enc.ru/a/atmosfera/" TargetMode="External"/><Relationship Id="rId36" Type="http://schemas.openxmlformats.org/officeDocument/2006/relationships/hyperlink" Target="http://wbln0018.worldbank.org/Institutional/Manuals/OpManual.nsf/toc2/CA2D01A4D1BDF58085256B19008197F6?OpenDocument" TargetMode="External"/><Relationship Id="rId49" Type="http://schemas.openxmlformats.org/officeDocument/2006/relationships/image" Target="media/image14.jpeg"/><Relationship Id="rId57" Type="http://schemas.openxmlformats.org/officeDocument/2006/relationships/image" Target="media/image22.jpeg"/><Relationship Id="rId10" Type="http://schemas.openxmlformats.org/officeDocument/2006/relationships/image" Target="media/image1.jpeg"/><Relationship Id="rId31" Type="http://schemas.openxmlformats.org/officeDocument/2006/relationships/hyperlink" Target="http://wbln0018.worldbank.org/Institutional/Manuals/OpManual.nsf/toc2/C4241D657823FD818525672C007D096E?OpenDocument" TargetMode="External"/><Relationship Id="rId44" Type="http://schemas.openxmlformats.org/officeDocument/2006/relationships/hyperlink" Target="http://wbln0018.worldbank.org/Institutional/Manuals/OpManual.nsf/toc2/47D35C1186367F338525672C007D07AE?OpenDocument" TargetMode="External"/><Relationship Id="rId52" Type="http://schemas.openxmlformats.org/officeDocument/2006/relationships/image" Target="media/image17.jpeg"/><Relationship Id="rId60" Type="http://schemas.openxmlformats.org/officeDocument/2006/relationships/image" Target="media/image25.jpeg"/><Relationship Id="rId65" Type="http://schemas.openxmlformats.org/officeDocument/2006/relationships/image" Target="media/image30.jpeg"/><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gif"/><Relationship Id="rId13" Type="http://schemas.openxmlformats.org/officeDocument/2006/relationships/hyperlink" Target="toktom://db/142405" TargetMode="External"/><Relationship Id="rId18" Type="http://schemas.openxmlformats.org/officeDocument/2006/relationships/image" Target="media/image4.jpeg"/><Relationship Id="rId39" Type="http://schemas.openxmlformats.org/officeDocument/2006/relationships/hyperlink" Target="http://wbln0018.worldbank.org/Institutional/Manuals/OpManual.nsf/toc2/C972D5438F4D1FB78525672C007D077A?OpenDocument" TargetMode="External"/><Relationship Id="rId34" Type="http://schemas.openxmlformats.org/officeDocument/2006/relationships/hyperlink" Target="http://wbln0018.worldbank.org/Institutional/Manuals/OpManual.nsf/toc2/665DA6CA847982168525672C007D07A3?OpenDocument" TargetMode="External"/><Relationship Id="rId50" Type="http://schemas.openxmlformats.org/officeDocument/2006/relationships/image" Target="media/image15.png"/><Relationship Id="rId55" Type="http://schemas.openxmlformats.org/officeDocument/2006/relationships/image" Target="media/image20.jpeg"/><Relationship Id="rId7" Type="http://schemas.openxmlformats.org/officeDocument/2006/relationships/footnotes" Target="footnotes.xml"/><Relationship Id="rId71"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s://ru.wikipedia.org/wiki/%D0%91%D0%B8%D0%BE%D0%BB%D0%BE%D0%B3%D0%B8%D1%87%D0%B5%D1%81%D0%BA%D0%B8%D0%B9_%D0%B2%D0%B8%D0%B4" TargetMode="External"/><Relationship Id="rId1" Type="http://schemas.openxmlformats.org/officeDocument/2006/relationships/hyperlink" Target="https://ru.wikipedia.org/wiki/%D0%9B%D0%B0%D1%82%D0%B8%D0%BD%D1%81%D0%BA%D0%B8%D0%B9_%D1%8F%D0%B7%D1%8B%D0%BA"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065E4CD13144AD191642FC0BFA991E0"/>
        <w:category>
          <w:name w:val="Общие"/>
          <w:gallery w:val="placeholder"/>
        </w:category>
        <w:types>
          <w:type w:val="bbPlcHdr"/>
        </w:types>
        <w:behaviors>
          <w:behavior w:val="content"/>
        </w:behaviors>
        <w:guid w:val="{03A41D1D-E249-4E8E-87A2-4EA14844943C}"/>
      </w:docPartPr>
      <w:docPartBody>
        <w:p w:rsidR="00FF2726" w:rsidRDefault="006D3940" w:rsidP="006D3940">
          <w:pPr>
            <w:pStyle w:val="C065E4CD13144AD191642FC0BFA991E0"/>
          </w:pPr>
          <w:r>
            <w:rPr>
              <w:color w:val="7F7F7F" w:themeColor="text1" w:themeTint="80"/>
            </w:rPr>
            <w:t>[Заголовок документа]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Marlett">
    <w:panose1 w:val="00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Comic Sans MS">
    <w:panose1 w:val="030F0702030302020204"/>
    <w:charset w:val="CC"/>
    <w:family w:val="script"/>
    <w:pitch w:val="variable"/>
    <w:sig w:usb0="00000287" w:usb1="00000013"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Sylfaen">
    <w:panose1 w:val="010A0502050306030303"/>
    <w:charset w:val="CC"/>
    <w:family w:val="roman"/>
    <w:pitch w:val="variable"/>
    <w:sig w:usb0="04000687" w:usb1="00000000" w:usb2="00000000" w:usb3="00000000" w:csb0="0000009F" w:csb1="00000000"/>
  </w:font>
  <w:font w:name="TimesNewRomanPSMT">
    <w:altName w:val="Yu Gothic"/>
    <w:panose1 w:val="00000000000000000000"/>
    <w:charset w:val="80"/>
    <w:family w:val="auto"/>
    <w:notTrueType/>
    <w:pitch w:val="default"/>
    <w:sig w:usb0="00000001" w:usb1="08070000" w:usb2="00000010" w:usb3="00000000" w:csb0="00020000" w:csb1="00000000"/>
  </w:font>
  <w:font w:name="CourierNewPS-BoldItalicMT">
    <w:altName w:val="Times New Roman"/>
    <w:panose1 w:val="00000000000000000000"/>
    <w:charset w:val="00"/>
    <w:family w:val="roman"/>
    <w:notTrueType/>
    <w:pitch w:val="default"/>
  </w:font>
  <w:font w:name="CourierNewPSMT">
    <w:altName w:val="Times New Roman"/>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1CE8"/>
    <w:rsid w:val="000232B5"/>
    <w:rsid w:val="000246F5"/>
    <w:rsid w:val="000330BA"/>
    <w:rsid w:val="0005054D"/>
    <w:rsid w:val="00051255"/>
    <w:rsid w:val="000B0954"/>
    <w:rsid w:val="000B6243"/>
    <w:rsid w:val="000C67CB"/>
    <w:rsid w:val="000C76AA"/>
    <w:rsid w:val="000D379B"/>
    <w:rsid w:val="00106BCB"/>
    <w:rsid w:val="00141369"/>
    <w:rsid w:val="00147039"/>
    <w:rsid w:val="00182380"/>
    <w:rsid w:val="001B10FB"/>
    <w:rsid w:val="002015F1"/>
    <w:rsid w:val="0021655A"/>
    <w:rsid w:val="00241A98"/>
    <w:rsid w:val="00271CE8"/>
    <w:rsid w:val="002737C2"/>
    <w:rsid w:val="002844E8"/>
    <w:rsid w:val="002C0A2F"/>
    <w:rsid w:val="002E7152"/>
    <w:rsid w:val="00327EA9"/>
    <w:rsid w:val="00340C4C"/>
    <w:rsid w:val="00390067"/>
    <w:rsid w:val="003D2D8B"/>
    <w:rsid w:val="00406460"/>
    <w:rsid w:val="00412D58"/>
    <w:rsid w:val="00420870"/>
    <w:rsid w:val="00433AC7"/>
    <w:rsid w:val="004378CB"/>
    <w:rsid w:val="00453479"/>
    <w:rsid w:val="00455D86"/>
    <w:rsid w:val="0046076A"/>
    <w:rsid w:val="004A3FB8"/>
    <w:rsid w:val="004B4E3E"/>
    <w:rsid w:val="004D1A96"/>
    <w:rsid w:val="004D6A65"/>
    <w:rsid w:val="004F4D20"/>
    <w:rsid w:val="005011E2"/>
    <w:rsid w:val="0051318A"/>
    <w:rsid w:val="00531F61"/>
    <w:rsid w:val="0058656E"/>
    <w:rsid w:val="006A353E"/>
    <w:rsid w:val="006C3027"/>
    <w:rsid w:val="006C3352"/>
    <w:rsid w:val="006D3940"/>
    <w:rsid w:val="0071504A"/>
    <w:rsid w:val="00715958"/>
    <w:rsid w:val="00734B5F"/>
    <w:rsid w:val="0075609E"/>
    <w:rsid w:val="00763DEB"/>
    <w:rsid w:val="007B23D0"/>
    <w:rsid w:val="008235AA"/>
    <w:rsid w:val="00846BAA"/>
    <w:rsid w:val="0089588B"/>
    <w:rsid w:val="008C40EF"/>
    <w:rsid w:val="008D184A"/>
    <w:rsid w:val="00914726"/>
    <w:rsid w:val="00971106"/>
    <w:rsid w:val="009C2755"/>
    <w:rsid w:val="009D6DC5"/>
    <w:rsid w:val="009E63F4"/>
    <w:rsid w:val="009F5E9E"/>
    <w:rsid w:val="00A326CD"/>
    <w:rsid w:val="00A41DDB"/>
    <w:rsid w:val="00A75F58"/>
    <w:rsid w:val="00A80B08"/>
    <w:rsid w:val="00A867B3"/>
    <w:rsid w:val="00B15115"/>
    <w:rsid w:val="00B27979"/>
    <w:rsid w:val="00B827FB"/>
    <w:rsid w:val="00B83FF9"/>
    <w:rsid w:val="00B95187"/>
    <w:rsid w:val="00B9727E"/>
    <w:rsid w:val="00BA4AC6"/>
    <w:rsid w:val="00BB4F44"/>
    <w:rsid w:val="00BC7B74"/>
    <w:rsid w:val="00BE6817"/>
    <w:rsid w:val="00C21DDF"/>
    <w:rsid w:val="00C26D97"/>
    <w:rsid w:val="00C323A5"/>
    <w:rsid w:val="00C635FB"/>
    <w:rsid w:val="00C83022"/>
    <w:rsid w:val="00C86E75"/>
    <w:rsid w:val="00CC0BC3"/>
    <w:rsid w:val="00CF5504"/>
    <w:rsid w:val="00D052A4"/>
    <w:rsid w:val="00D1118D"/>
    <w:rsid w:val="00D424C3"/>
    <w:rsid w:val="00D5211D"/>
    <w:rsid w:val="00D7641A"/>
    <w:rsid w:val="00D76A99"/>
    <w:rsid w:val="00DD0248"/>
    <w:rsid w:val="00DE4CDC"/>
    <w:rsid w:val="00DF367E"/>
    <w:rsid w:val="00E01F67"/>
    <w:rsid w:val="00E2274B"/>
    <w:rsid w:val="00E30CF1"/>
    <w:rsid w:val="00E766C7"/>
    <w:rsid w:val="00EA234D"/>
    <w:rsid w:val="00EF2E7D"/>
    <w:rsid w:val="00F0346B"/>
    <w:rsid w:val="00F039CA"/>
    <w:rsid w:val="00F44DC7"/>
    <w:rsid w:val="00F94418"/>
    <w:rsid w:val="00FA0F11"/>
    <w:rsid w:val="00FD1ECF"/>
    <w:rsid w:val="00FE0A84"/>
    <w:rsid w:val="00FF272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4F4D20"/>
    <w:rPr>
      <w:color w:val="808080"/>
    </w:rPr>
  </w:style>
  <w:style w:type="paragraph" w:customStyle="1" w:styleId="C065E4CD13144AD191642FC0BFA991E0">
    <w:name w:val="C065E4CD13144AD191642FC0BFA991E0"/>
    <w:rsid w:val="006D394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C3FCF89-BBC7-48B0-ABD3-98D9A8EE8EE9}">
  <we:reference id="wa104099688" version="1.3.0.0" store="ru-R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6B95C90-369D-4E1E-B930-044F6C169F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57233</Words>
  <Characters>326232</Characters>
  <Application>Microsoft Office Word</Application>
  <DocSecurity>0</DocSecurity>
  <Lines>2718</Lines>
  <Paragraphs>765</Paragraphs>
  <ScaleCrop>false</ScaleCrop>
  <HeadingPairs>
    <vt:vector size="2" baseType="variant">
      <vt:variant>
        <vt:lpstr>Название</vt:lpstr>
      </vt:variant>
      <vt:variant>
        <vt:i4>1</vt:i4>
      </vt:variant>
    </vt:vector>
  </HeadingPairs>
  <TitlesOfParts>
    <vt:vector size="1" baseType="lpstr">
      <vt:lpstr>Оценка воздействия на окружающую и социальную среду (Раздел Охраны Окружающей Среды) Проект CASA 1000 КР</vt:lpstr>
    </vt:vector>
  </TitlesOfParts>
  <Company/>
  <LinksUpToDate>false</LinksUpToDate>
  <CharactersWithSpaces>382700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Оценка воздействия на окружающую и социальную среду (Раздел Охраны Окружающей Среды) Проект CASA 1000 КР</dc:title>
  <dc:subject/>
  <dc:creator>Ruslan</dc:creator>
  <cp:keywords/>
  <dc:description/>
  <cp:lastModifiedBy>Meerim Kerimbekova</cp:lastModifiedBy>
  <cp:revision>5</cp:revision>
  <dcterms:created xsi:type="dcterms:W3CDTF">2024-04-08T23:07:00Z</dcterms:created>
  <dcterms:modified xsi:type="dcterms:W3CDTF">2024-04-09T05:25:00Z</dcterms:modified>
</cp:coreProperties>
</file>